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F0E367" w14:textId="77777777" w:rsidR="0045681D" w:rsidRPr="005421D6" w:rsidRDefault="0045681D" w:rsidP="0045681D">
      <w:bookmarkStart w:id="0" w:name="_GoBack"/>
      <w:bookmarkEnd w:id="0"/>
      <w:r w:rsidRPr="005421D6">
        <w:t>The International Collaborative Infantile Spasms Study comparing hormonal treatment (prednisolone or tetracosactide depot) alone to hormonal treatment with vigabatrin: early outcome of a multi-centre randomized controlled trial.</w:t>
      </w:r>
    </w:p>
    <w:p w14:paraId="3850BFF5" w14:textId="77777777" w:rsidR="0045681D" w:rsidRPr="005421D6" w:rsidRDefault="0045681D" w:rsidP="0045681D"/>
    <w:p w14:paraId="0CE0F62B" w14:textId="77777777" w:rsidR="0045681D" w:rsidRPr="005421D6" w:rsidRDefault="0045681D" w:rsidP="0045681D">
      <w:r w:rsidRPr="005421D6">
        <w:t>Finbar J K O’Callaghan PhD</w:t>
      </w:r>
      <w:r w:rsidRPr="005421D6">
        <w:rPr>
          <w:vertAlign w:val="superscript"/>
        </w:rPr>
        <w:t>a,b</w:t>
      </w:r>
      <w:r w:rsidRPr="005421D6">
        <w:t>, Stuart W Edwards PhD</w:t>
      </w:r>
      <w:r w:rsidRPr="005421D6">
        <w:rPr>
          <w:vertAlign w:val="superscript"/>
        </w:rPr>
        <w:t>b,c</w:t>
      </w:r>
      <w:r w:rsidRPr="005421D6">
        <w:t>, Fabienne Dietrich Alber MSc</w:t>
      </w:r>
      <w:r w:rsidRPr="005421D6">
        <w:rPr>
          <w:vertAlign w:val="superscript"/>
        </w:rPr>
        <w:t xml:space="preserve">d </w:t>
      </w:r>
      <w:r w:rsidRPr="005421D6">
        <w:t>, Eleanor Hancock MD</w:t>
      </w:r>
      <w:r w:rsidRPr="005421D6">
        <w:rPr>
          <w:vertAlign w:val="superscript"/>
        </w:rPr>
        <w:t>b</w:t>
      </w:r>
      <w:r w:rsidRPr="005421D6">
        <w:t>, Anthony L Johnson PhD</w:t>
      </w:r>
      <w:r w:rsidRPr="005421D6">
        <w:rPr>
          <w:vertAlign w:val="superscript"/>
        </w:rPr>
        <w:t xml:space="preserve">e </w:t>
      </w:r>
      <w:r w:rsidRPr="005421D6">
        <w:t>, Colin R Kennedy MD</w:t>
      </w:r>
      <w:r w:rsidRPr="005421D6">
        <w:rPr>
          <w:vertAlign w:val="superscript"/>
        </w:rPr>
        <w:t xml:space="preserve">f </w:t>
      </w:r>
      <w:r w:rsidRPr="005421D6">
        <w:t>, Marcus Likeman FRCR</w:t>
      </w:r>
      <w:r w:rsidRPr="005421D6">
        <w:rPr>
          <w:vertAlign w:val="superscript"/>
        </w:rPr>
        <w:t xml:space="preserve">g </w:t>
      </w:r>
      <w:r w:rsidRPr="005421D6">
        <w:t>, Andrew L Lux PhD</w:t>
      </w:r>
      <w:r w:rsidRPr="005421D6">
        <w:rPr>
          <w:vertAlign w:val="superscript"/>
        </w:rPr>
        <w:t xml:space="preserve">h </w:t>
      </w:r>
      <w:r w:rsidRPr="005421D6">
        <w:t>, Mark Mackay MBBS</w:t>
      </w:r>
      <w:r w:rsidRPr="005421D6">
        <w:rPr>
          <w:vertAlign w:val="superscript"/>
        </w:rPr>
        <w:t xml:space="preserve">i </w:t>
      </w:r>
      <w:r w:rsidRPr="005421D6">
        <w:t>, Andrew Mallick PhD</w:t>
      </w:r>
      <w:r w:rsidRPr="005421D6">
        <w:rPr>
          <w:vertAlign w:val="superscript"/>
        </w:rPr>
        <w:t xml:space="preserve">h </w:t>
      </w:r>
      <w:r w:rsidRPr="005421D6">
        <w:t>, Richard W Newton MD</w:t>
      </w:r>
      <w:r w:rsidRPr="005421D6">
        <w:rPr>
          <w:vertAlign w:val="superscript"/>
        </w:rPr>
        <w:t xml:space="preserve">j </w:t>
      </w:r>
      <w:r w:rsidRPr="005421D6">
        <w:t xml:space="preserve">, Melinda Nolan MBBS </w:t>
      </w:r>
      <w:r w:rsidRPr="005421D6">
        <w:rPr>
          <w:vertAlign w:val="superscript"/>
        </w:rPr>
        <w:t xml:space="preserve">k </w:t>
      </w:r>
      <w:r w:rsidRPr="005421D6">
        <w:t>, Ronit Pressler PhD</w:t>
      </w:r>
      <w:r w:rsidRPr="005421D6">
        <w:rPr>
          <w:vertAlign w:val="superscript"/>
        </w:rPr>
        <w:t>l</w:t>
      </w:r>
      <w:r w:rsidRPr="005421D6">
        <w:t xml:space="preserve">, Dietz Rating MD </w:t>
      </w:r>
      <w:r w:rsidRPr="005421D6">
        <w:rPr>
          <w:vertAlign w:val="superscript"/>
        </w:rPr>
        <w:t>m</w:t>
      </w:r>
      <w:r w:rsidRPr="005421D6">
        <w:t xml:space="preserve">, Bernhard Schmitt MD </w:t>
      </w:r>
      <w:r w:rsidRPr="005421D6">
        <w:rPr>
          <w:vertAlign w:val="superscript"/>
        </w:rPr>
        <w:t>n</w:t>
      </w:r>
      <w:r w:rsidRPr="005421D6">
        <w:t xml:space="preserve"> </w:t>
      </w:r>
      <w:r w:rsidR="005421D6" w:rsidRPr="005421D6">
        <w:t xml:space="preserve">, </w:t>
      </w:r>
      <w:r w:rsidRPr="005421D6">
        <w:t>Christopher M Verity FRCPCH</w:t>
      </w:r>
      <w:r w:rsidRPr="005421D6">
        <w:rPr>
          <w:vertAlign w:val="superscript"/>
        </w:rPr>
        <w:t>o</w:t>
      </w:r>
      <w:r w:rsidRPr="005421D6">
        <w:t xml:space="preserve"> </w:t>
      </w:r>
      <w:r w:rsidR="005421D6" w:rsidRPr="005421D6">
        <w:t>and John P Osborne MD</w:t>
      </w:r>
      <w:r w:rsidR="005421D6" w:rsidRPr="005421D6">
        <w:rPr>
          <w:vertAlign w:val="superscript"/>
        </w:rPr>
        <w:t xml:space="preserve">b,c </w:t>
      </w:r>
      <w:r w:rsidR="005421D6" w:rsidRPr="005421D6">
        <w:t xml:space="preserve"> </w:t>
      </w:r>
      <w:r w:rsidRPr="005421D6">
        <w:t>on behalf of the participating investigators*</w:t>
      </w:r>
    </w:p>
    <w:p w14:paraId="2D509322" w14:textId="77777777" w:rsidR="0045681D" w:rsidRPr="005421D6" w:rsidRDefault="0045681D" w:rsidP="0045681D"/>
    <w:p w14:paraId="07294C15" w14:textId="77777777" w:rsidR="0045681D" w:rsidRPr="005421D6" w:rsidRDefault="0045681D" w:rsidP="0045681D">
      <w:r w:rsidRPr="005421D6">
        <w:t>*Participating investigators (principal investigators and local enrolling clinicians) to be listed on the web version and in any reprints along with the number of cases enrolled, if any.</w:t>
      </w:r>
    </w:p>
    <w:p w14:paraId="5658751B" w14:textId="77777777" w:rsidR="0045681D" w:rsidRPr="005421D6" w:rsidRDefault="0045681D" w:rsidP="0045681D"/>
    <w:p w14:paraId="1A915E7C" w14:textId="77777777" w:rsidR="0045681D" w:rsidRPr="005421D6" w:rsidRDefault="0045681D" w:rsidP="0045681D">
      <w:pPr>
        <w:widowControl w:val="0"/>
        <w:autoSpaceDE w:val="0"/>
        <w:autoSpaceDN w:val="0"/>
        <w:adjustRightInd w:val="0"/>
        <w:rPr>
          <w:rFonts w:ascii="Calibri" w:hAnsi="Calibri" w:cs="Calibri"/>
        </w:rPr>
      </w:pPr>
      <w:r w:rsidRPr="005421D6">
        <w:rPr>
          <w:vertAlign w:val="superscript"/>
        </w:rPr>
        <w:t xml:space="preserve">a </w:t>
      </w:r>
      <w:r w:rsidRPr="005421D6">
        <w:rPr>
          <w:rFonts w:ascii="Calibri" w:hAnsi="Calibri" w:cs="Calibri"/>
        </w:rPr>
        <w:t>Head of Clinical Neurosciences Section, Rm 41, 4th Floor PUW South, Institute of Child Health, University College London ,London WC1N 1EH</w:t>
      </w:r>
    </w:p>
    <w:p w14:paraId="55E26E12" w14:textId="77777777" w:rsidR="0045681D" w:rsidRPr="005421D6" w:rsidRDefault="0045681D" w:rsidP="0045681D">
      <w:pPr>
        <w:widowControl w:val="0"/>
        <w:autoSpaceDE w:val="0"/>
        <w:autoSpaceDN w:val="0"/>
        <w:adjustRightInd w:val="0"/>
        <w:rPr>
          <w:rFonts w:ascii="Calibri" w:hAnsi="Calibri" w:cs="Calibri"/>
        </w:rPr>
      </w:pPr>
    </w:p>
    <w:p w14:paraId="6AA59D20" w14:textId="77777777" w:rsidR="0045681D" w:rsidRPr="005421D6" w:rsidRDefault="0045681D" w:rsidP="0045681D">
      <w:pPr>
        <w:widowControl w:val="0"/>
        <w:autoSpaceDE w:val="0"/>
        <w:autoSpaceDN w:val="0"/>
        <w:adjustRightInd w:val="0"/>
        <w:rPr>
          <w:rFonts w:ascii="Calibri" w:hAnsi="Calibri" w:cs="Calibri"/>
        </w:rPr>
      </w:pPr>
      <w:r w:rsidRPr="005421D6">
        <w:rPr>
          <w:rFonts w:ascii="Calibri" w:hAnsi="Calibri" w:cs="Calibri"/>
          <w:vertAlign w:val="superscript"/>
        </w:rPr>
        <w:t xml:space="preserve">b </w:t>
      </w:r>
      <w:r w:rsidRPr="005421D6">
        <w:rPr>
          <w:rFonts w:ascii="Calibri" w:hAnsi="Calibri" w:cs="Calibri"/>
        </w:rPr>
        <w:t>Children’s Department, Royal United Hospital</w:t>
      </w:r>
      <w:r w:rsidR="005B2AC2">
        <w:rPr>
          <w:rFonts w:ascii="Calibri" w:hAnsi="Calibri" w:cs="Calibri"/>
        </w:rPr>
        <w:t>s Bath NHS Foundation Trust</w:t>
      </w:r>
      <w:r w:rsidRPr="005421D6">
        <w:rPr>
          <w:rFonts w:ascii="Calibri" w:hAnsi="Calibri" w:cs="Calibri"/>
        </w:rPr>
        <w:t>, Combe Park, Bath BA1 3NG.</w:t>
      </w:r>
    </w:p>
    <w:p w14:paraId="6E89C6BD" w14:textId="77777777" w:rsidR="0045681D" w:rsidRPr="005421D6" w:rsidRDefault="0045681D" w:rsidP="0045681D">
      <w:pPr>
        <w:widowControl w:val="0"/>
        <w:autoSpaceDE w:val="0"/>
        <w:autoSpaceDN w:val="0"/>
        <w:adjustRightInd w:val="0"/>
        <w:rPr>
          <w:rFonts w:ascii="Calibri" w:hAnsi="Calibri" w:cs="Calibri"/>
        </w:rPr>
      </w:pPr>
    </w:p>
    <w:p w14:paraId="369A3300" w14:textId="77777777" w:rsidR="0045681D" w:rsidRPr="005421D6" w:rsidRDefault="0045681D" w:rsidP="0045681D">
      <w:pPr>
        <w:widowControl w:val="0"/>
        <w:autoSpaceDE w:val="0"/>
        <w:autoSpaceDN w:val="0"/>
        <w:adjustRightInd w:val="0"/>
        <w:rPr>
          <w:rFonts w:ascii="Calibri" w:hAnsi="Calibri" w:cs="Calibri"/>
        </w:rPr>
      </w:pPr>
      <w:r w:rsidRPr="005421D6">
        <w:rPr>
          <w:rFonts w:ascii="Calibri" w:hAnsi="Calibri" w:cs="Calibri"/>
          <w:vertAlign w:val="superscript"/>
        </w:rPr>
        <w:t xml:space="preserve">c </w:t>
      </w:r>
      <w:r w:rsidRPr="005421D6">
        <w:rPr>
          <w:rFonts w:ascii="Calibri" w:hAnsi="Calibri" w:cs="Calibri"/>
        </w:rPr>
        <w:t>School for Health, University of Bath.</w:t>
      </w:r>
    </w:p>
    <w:p w14:paraId="54A36808" w14:textId="77777777" w:rsidR="0045681D" w:rsidRPr="005421D6" w:rsidRDefault="0045681D" w:rsidP="0045681D">
      <w:pPr>
        <w:widowControl w:val="0"/>
        <w:autoSpaceDE w:val="0"/>
        <w:autoSpaceDN w:val="0"/>
        <w:adjustRightInd w:val="0"/>
        <w:rPr>
          <w:rFonts w:ascii="Calibri" w:hAnsi="Calibri" w:cs="Calibri"/>
        </w:rPr>
      </w:pPr>
    </w:p>
    <w:p w14:paraId="1BDADD5D" w14:textId="77777777" w:rsidR="0045681D" w:rsidRPr="005421D6" w:rsidRDefault="0045681D" w:rsidP="0045681D">
      <w:pPr>
        <w:widowControl w:val="0"/>
        <w:autoSpaceDE w:val="0"/>
        <w:autoSpaceDN w:val="0"/>
        <w:adjustRightInd w:val="0"/>
        <w:rPr>
          <w:rFonts w:ascii="Calibri" w:hAnsi="Calibri" w:cs="Calibri"/>
        </w:rPr>
      </w:pPr>
      <w:r w:rsidRPr="005421D6">
        <w:rPr>
          <w:rFonts w:ascii="Calibri" w:hAnsi="Calibri" w:cs="Calibri"/>
          <w:vertAlign w:val="superscript"/>
        </w:rPr>
        <w:t xml:space="preserve">d </w:t>
      </w:r>
      <w:r w:rsidRPr="005421D6">
        <w:rPr>
          <w:rFonts w:ascii="Calibri" w:hAnsi="Calibri" w:cs="Calibri"/>
        </w:rPr>
        <w:t>Division of Neurology/Neuropsychology, University Children’s Hospital, Steinwiesstrasse 75, CH-8032 Zurich, Switzerland.</w:t>
      </w:r>
    </w:p>
    <w:p w14:paraId="366B0630" w14:textId="77777777" w:rsidR="0045681D" w:rsidRPr="005421D6" w:rsidRDefault="0045681D" w:rsidP="0045681D">
      <w:pPr>
        <w:widowControl w:val="0"/>
        <w:autoSpaceDE w:val="0"/>
        <w:autoSpaceDN w:val="0"/>
        <w:adjustRightInd w:val="0"/>
        <w:rPr>
          <w:rFonts w:ascii="Calibri" w:hAnsi="Calibri" w:cs="Calibri"/>
        </w:rPr>
      </w:pPr>
    </w:p>
    <w:p w14:paraId="42D92B44" w14:textId="77777777" w:rsidR="0045681D" w:rsidRPr="005421D6" w:rsidRDefault="0045681D" w:rsidP="0045681D">
      <w:pPr>
        <w:widowControl w:val="0"/>
        <w:autoSpaceDE w:val="0"/>
        <w:autoSpaceDN w:val="0"/>
        <w:adjustRightInd w:val="0"/>
        <w:rPr>
          <w:rFonts w:ascii="Calibri" w:hAnsi="Calibri" w:cs="Calibri"/>
        </w:rPr>
      </w:pPr>
      <w:r w:rsidRPr="005421D6">
        <w:rPr>
          <w:rFonts w:ascii="Calibri" w:hAnsi="Calibri" w:cs="Calibri"/>
          <w:vertAlign w:val="superscript"/>
        </w:rPr>
        <w:t xml:space="preserve">e </w:t>
      </w:r>
      <w:r w:rsidRPr="005421D6">
        <w:rPr>
          <w:rFonts w:ascii="Calibri" w:hAnsi="Calibri" w:cs="Calibri"/>
        </w:rPr>
        <w:t>Medical Research Council Clinical Trials Unit at UCL, Aviation House, 125 Kingsway, London, WC2B 6NH.</w:t>
      </w:r>
    </w:p>
    <w:p w14:paraId="205DA2A7" w14:textId="77777777" w:rsidR="0045681D" w:rsidRPr="005421D6" w:rsidRDefault="0045681D" w:rsidP="0045681D">
      <w:pPr>
        <w:widowControl w:val="0"/>
        <w:autoSpaceDE w:val="0"/>
        <w:autoSpaceDN w:val="0"/>
        <w:adjustRightInd w:val="0"/>
        <w:rPr>
          <w:rFonts w:ascii="Calibri" w:hAnsi="Calibri" w:cs="Calibri"/>
        </w:rPr>
      </w:pPr>
    </w:p>
    <w:p w14:paraId="43359711" w14:textId="6C13B922" w:rsidR="0045681D" w:rsidRPr="005421D6" w:rsidRDefault="0045681D" w:rsidP="0045681D">
      <w:pPr>
        <w:widowControl w:val="0"/>
        <w:autoSpaceDE w:val="0"/>
        <w:autoSpaceDN w:val="0"/>
        <w:adjustRightInd w:val="0"/>
        <w:rPr>
          <w:rFonts w:ascii="Calibri" w:hAnsi="Calibri" w:cs="Calibri"/>
        </w:rPr>
      </w:pPr>
      <w:r w:rsidRPr="005421D6">
        <w:rPr>
          <w:rFonts w:ascii="Calibri" w:hAnsi="Calibri" w:cs="Calibri"/>
          <w:vertAlign w:val="superscript"/>
        </w:rPr>
        <w:t xml:space="preserve">f </w:t>
      </w:r>
      <w:r w:rsidR="00F238C5">
        <w:rPr>
          <w:rFonts w:ascii="Calibri" w:hAnsi="Calibri" w:cs="Calibri"/>
        </w:rPr>
        <w:t>Clinical Neurosciences, Faculty</w:t>
      </w:r>
      <w:r w:rsidRPr="005421D6">
        <w:rPr>
          <w:rFonts w:ascii="Calibri" w:hAnsi="Calibri" w:cs="Calibri"/>
        </w:rPr>
        <w:t xml:space="preserve"> of Medicine, </w:t>
      </w:r>
      <w:r w:rsidR="00F238C5">
        <w:rPr>
          <w:rFonts w:ascii="Calibri" w:hAnsi="Calibri" w:cs="Calibri"/>
        </w:rPr>
        <w:t xml:space="preserve">University of Southampton. Mailpoint 803 G, </w:t>
      </w:r>
      <w:r w:rsidRPr="005421D6">
        <w:rPr>
          <w:rFonts w:ascii="Calibri" w:hAnsi="Calibri" w:cs="Calibri"/>
        </w:rPr>
        <w:t>Southampton General Hospital,  Southampton, SO1</w:t>
      </w:r>
      <w:r w:rsidR="00F238C5">
        <w:rPr>
          <w:rFonts w:ascii="Calibri" w:hAnsi="Calibri" w:cs="Calibri"/>
        </w:rPr>
        <w:t>6 6YB</w:t>
      </w:r>
      <w:r w:rsidRPr="005421D6">
        <w:rPr>
          <w:rFonts w:ascii="Calibri" w:hAnsi="Calibri" w:cs="Calibri"/>
        </w:rPr>
        <w:t>.</w:t>
      </w:r>
    </w:p>
    <w:p w14:paraId="79F13C11" w14:textId="77777777" w:rsidR="0045681D" w:rsidRPr="005421D6" w:rsidRDefault="0045681D" w:rsidP="0045681D">
      <w:pPr>
        <w:widowControl w:val="0"/>
        <w:autoSpaceDE w:val="0"/>
        <w:autoSpaceDN w:val="0"/>
        <w:adjustRightInd w:val="0"/>
        <w:rPr>
          <w:rFonts w:ascii="Calibri" w:hAnsi="Calibri" w:cs="Calibri"/>
        </w:rPr>
      </w:pPr>
    </w:p>
    <w:p w14:paraId="369A50A9" w14:textId="77777777" w:rsidR="0045681D" w:rsidRPr="005421D6" w:rsidRDefault="0045681D" w:rsidP="0045681D">
      <w:pPr>
        <w:widowControl w:val="0"/>
        <w:autoSpaceDE w:val="0"/>
        <w:autoSpaceDN w:val="0"/>
        <w:adjustRightInd w:val="0"/>
        <w:rPr>
          <w:rFonts w:ascii="Calibri" w:hAnsi="Calibri" w:cs="Calibri"/>
        </w:rPr>
      </w:pPr>
      <w:r w:rsidRPr="005421D6">
        <w:rPr>
          <w:rFonts w:ascii="Calibri" w:hAnsi="Calibri" w:cs="Calibri"/>
          <w:vertAlign w:val="superscript"/>
        </w:rPr>
        <w:t xml:space="preserve">g </w:t>
      </w:r>
      <w:r w:rsidRPr="005421D6">
        <w:rPr>
          <w:rFonts w:ascii="Calibri" w:hAnsi="Calibri" w:cs="Calibri"/>
        </w:rPr>
        <w:t>Department of Paediatric Radiology, Bristol Royal Hospital for Children, Upper Maudlin Street, Bristol BS3 8AE.</w:t>
      </w:r>
    </w:p>
    <w:p w14:paraId="5915403B" w14:textId="77777777" w:rsidR="0045681D" w:rsidRPr="005421D6" w:rsidRDefault="0045681D" w:rsidP="0045681D">
      <w:pPr>
        <w:widowControl w:val="0"/>
        <w:autoSpaceDE w:val="0"/>
        <w:autoSpaceDN w:val="0"/>
        <w:adjustRightInd w:val="0"/>
        <w:rPr>
          <w:rFonts w:ascii="Calibri" w:hAnsi="Calibri" w:cs="Calibri"/>
        </w:rPr>
      </w:pPr>
    </w:p>
    <w:p w14:paraId="1F4DF34C" w14:textId="77777777" w:rsidR="0045681D" w:rsidRPr="005421D6" w:rsidRDefault="0045681D" w:rsidP="0045681D">
      <w:pPr>
        <w:widowControl w:val="0"/>
        <w:autoSpaceDE w:val="0"/>
        <w:autoSpaceDN w:val="0"/>
        <w:adjustRightInd w:val="0"/>
        <w:rPr>
          <w:rFonts w:ascii="Calibri" w:hAnsi="Calibri" w:cs="Calibri"/>
        </w:rPr>
      </w:pPr>
      <w:r w:rsidRPr="005421D6">
        <w:rPr>
          <w:rFonts w:ascii="Calibri" w:hAnsi="Calibri" w:cs="Calibri"/>
          <w:vertAlign w:val="superscript"/>
        </w:rPr>
        <w:t xml:space="preserve">h </w:t>
      </w:r>
      <w:r w:rsidRPr="005421D6">
        <w:rPr>
          <w:rFonts w:ascii="Calibri" w:hAnsi="Calibri" w:cs="Calibri"/>
        </w:rPr>
        <w:t>Department of Paediatric Neurology, Bristol Royal Hospital for Children, Upper Maudlin Street, Bristol BS3 8AE.</w:t>
      </w:r>
    </w:p>
    <w:p w14:paraId="0C7B789D" w14:textId="77777777" w:rsidR="0045681D" w:rsidRPr="005421D6" w:rsidRDefault="0045681D" w:rsidP="0045681D">
      <w:pPr>
        <w:widowControl w:val="0"/>
        <w:autoSpaceDE w:val="0"/>
        <w:autoSpaceDN w:val="0"/>
        <w:adjustRightInd w:val="0"/>
        <w:rPr>
          <w:rFonts w:ascii="Calibri" w:hAnsi="Calibri" w:cs="Calibri"/>
        </w:rPr>
      </w:pPr>
    </w:p>
    <w:p w14:paraId="77CED5E1" w14:textId="77777777" w:rsidR="0045681D" w:rsidRPr="005421D6" w:rsidRDefault="0045681D" w:rsidP="0045681D">
      <w:pPr>
        <w:widowControl w:val="0"/>
        <w:autoSpaceDE w:val="0"/>
        <w:autoSpaceDN w:val="0"/>
        <w:adjustRightInd w:val="0"/>
        <w:rPr>
          <w:rFonts w:ascii="Calibri" w:hAnsi="Calibri" w:cs="Calibri"/>
        </w:rPr>
      </w:pPr>
      <w:r w:rsidRPr="005421D6">
        <w:rPr>
          <w:rFonts w:ascii="Calibri" w:hAnsi="Calibri" w:cs="Calibri"/>
          <w:vertAlign w:val="superscript"/>
        </w:rPr>
        <w:t xml:space="preserve">I </w:t>
      </w:r>
      <w:r w:rsidRPr="005421D6">
        <w:rPr>
          <w:rFonts w:ascii="Calibri" w:hAnsi="Calibri" w:cs="Calibri"/>
        </w:rPr>
        <w:t>Neurology Department, The Royal Children’s Hospital Melbourne, 50 Flemington Road, Parkville, Victoria 3058, Australia.</w:t>
      </w:r>
    </w:p>
    <w:p w14:paraId="54F01771" w14:textId="77777777" w:rsidR="0045681D" w:rsidRPr="005421D6" w:rsidRDefault="0045681D" w:rsidP="0045681D">
      <w:pPr>
        <w:widowControl w:val="0"/>
        <w:autoSpaceDE w:val="0"/>
        <w:autoSpaceDN w:val="0"/>
        <w:adjustRightInd w:val="0"/>
        <w:rPr>
          <w:rFonts w:ascii="Calibri" w:hAnsi="Calibri" w:cs="Calibri"/>
        </w:rPr>
      </w:pPr>
    </w:p>
    <w:p w14:paraId="19C029E3" w14:textId="77777777" w:rsidR="0045681D" w:rsidRPr="005421D6" w:rsidRDefault="0045681D" w:rsidP="0045681D">
      <w:pPr>
        <w:widowControl w:val="0"/>
        <w:autoSpaceDE w:val="0"/>
        <w:autoSpaceDN w:val="0"/>
        <w:adjustRightInd w:val="0"/>
        <w:rPr>
          <w:rFonts w:ascii="Calibri" w:hAnsi="Calibri" w:cs="Calibri"/>
        </w:rPr>
      </w:pPr>
      <w:r w:rsidRPr="005421D6">
        <w:rPr>
          <w:rFonts w:ascii="Calibri" w:hAnsi="Calibri" w:cs="Calibri"/>
          <w:vertAlign w:val="superscript"/>
        </w:rPr>
        <w:t xml:space="preserve">j </w:t>
      </w:r>
      <w:r w:rsidRPr="005421D6">
        <w:rPr>
          <w:rFonts w:ascii="Calibri" w:hAnsi="Calibri" w:cs="Calibri"/>
        </w:rPr>
        <w:t>Department of Neurology, Royal Manchester Children’s Hospital, Hathersage Road, Manchester, M13 9WL</w:t>
      </w:r>
    </w:p>
    <w:p w14:paraId="7C13A927" w14:textId="77777777" w:rsidR="0045681D" w:rsidRPr="005421D6" w:rsidRDefault="0045681D" w:rsidP="0045681D">
      <w:pPr>
        <w:widowControl w:val="0"/>
        <w:autoSpaceDE w:val="0"/>
        <w:autoSpaceDN w:val="0"/>
        <w:adjustRightInd w:val="0"/>
        <w:rPr>
          <w:rFonts w:ascii="Calibri" w:hAnsi="Calibri" w:cs="Calibri"/>
        </w:rPr>
      </w:pPr>
    </w:p>
    <w:p w14:paraId="194D2625" w14:textId="77777777" w:rsidR="0045681D" w:rsidRPr="005421D6" w:rsidRDefault="0045681D" w:rsidP="0045681D">
      <w:pPr>
        <w:widowControl w:val="0"/>
        <w:autoSpaceDE w:val="0"/>
        <w:autoSpaceDN w:val="0"/>
        <w:adjustRightInd w:val="0"/>
        <w:rPr>
          <w:rFonts w:ascii="Calibri" w:hAnsi="Calibri" w:cs="Calibri"/>
        </w:rPr>
      </w:pPr>
      <w:r w:rsidRPr="005421D6">
        <w:rPr>
          <w:rFonts w:ascii="Calibri" w:hAnsi="Calibri" w:cs="Calibri"/>
          <w:vertAlign w:val="superscript"/>
        </w:rPr>
        <w:t xml:space="preserve">k </w:t>
      </w:r>
      <w:r w:rsidRPr="005421D6">
        <w:rPr>
          <w:rFonts w:ascii="Calibri" w:hAnsi="Calibri" w:cs="Calibri"/>
        </w:rPr>
        <w:t>Starship Children’s Health, Private bag 92024, Auckland 1142, New Zealand.</w:t>
      </w:r>
    </w:p>
    <w:p w14:paraId="3FBD1F5A" w14:textId="77777777" w:rsidR="0045681D" w:rsidRPr="005421D6" w:rsidRDefault="0045681D" w:rsidP="0045681D">
      <w:pPr>
        <w:widowControl w:val="0"/>
        <w:autoSpaceDE w:val="0"/>
        <w:autoSpaceDN w:val="0"/>
        <w:adjustRightInd w:val="0"/>
        <w:rPr>
          <w:rFonts w:ascii="Calibri" w:hAnsi="Calibri" w:cs="Calibri"/>
        </w:rPr>
      </w:pPr>
    </w:p>
    <w:p w14:paraId="5568853A" w14:textId="77777777" w:rsidR="0045681D" w:rsidRPr="005421D6" w:rsidRDefault="0045681D" w:rsidP="0045681D">
      <w:pPr>
        <w:widowControl w:val="0"/>
        <w:autoSpaceDE w:val="0"/>
        <w:autoSpaceDN w:val="0"/>
        <w:adjustRightInd w:val="0"/>
        <w:rPr>
          <w:rFonts w:ascii="Calibri" w:hAnsi="Calibri" w:cs="Calibri"/>
        </w:rPr>
      </w:pPr>
      <w:r w:rsidRPr="005421D6">
        <w:rPr>
          <w:rFonts w:ascii="Calibri" w:hAnsi="Calibri" w:cs="Calibri"/>
          <w:vertAlign w:val="superscript"/>
        </w:rPr>
        <w:t xml:space="preserve">l </w:t>
      </w:r>
      <w:r w:rsidRPr="005421D6">
        <w:rPr>
          <w:rFonts w:ascii="Calibri" w:hAnsi="Calibri" w:cs="Calibri"/>
        </w:rPr>
        <w:t>UCL Institute of Child Health, Clinical Neurosciences, 4/5 Long Yard, London WZ1N 3LU.</w:t>
      </w:r>
    </w:p>
    <w:p w14:paraId="25CBF17E" w14:textId="77777777" w:rsidR="0045681D" w:rsidRPr="005421D6" w:rsidRDefault="0045681D" w:rsidP="0045681D">
      <w:pPr>
        <w:widowControl w:val="0"/>
        <w:autoSpaceDE w:val="0"/>
        <w:autoSpaceDN w:val="0"/>
        <w:adjustRightInd w:val="0"/>
        <w:rPr>
          <w:rFonts w:ascii="Calibri" w:hAnsi="Calibri" w:cs="Calibri"/>
        </w:rPr>
      </w:pPr>
    </w:p>
    <w:p w14:paraId="1BFC2613" w14:textId="77777777" w:rsidR="0045681D" w:rsidRPr="005421D6" w:rsidRDefault="0045681D" w:rsidP="0045681D">
      <w:pPr>
        <w:widowControl w:val="0"/>
        <w:autoSpaceDE w:val="0"/>
        <w:autoSpaceDN w:val="0"/>
        <w:adjustRightInd w:val="0"/>
        <w:rPr>
          <w:rFonts w:ascii="Calibri" w:hAnsi="Calibri" w:cs="Calibri"/>
        </w:rPr>
      </w:pPr>
      <w:r w:rsidRPr="005421D6">
        <w:rPr>
          <w:rFonts w:ascii="Calibri" w:hAnsi="Calibri" w:cs="Calibri"/>
          <w:vertAlign w:val="superscript"/>
        </w:rPr>
        <w:t xml:space="preserve">m </w:t>
      </w:r>
      <w:r w:rsidRPr="005421D6">
        <w:rPr>
          <w:rFonts w:ascii="Calibri" w:hAnsi="Calibri" w:cs="Calibri"/>
        </w:rPr>
        <w:t>Retired Professor of Paediatric Neurology, University of Heidelberg.</w:t>
      </w:r>
    </w:p>
    <w:p w14:paraId="334D5C54" w14:textId="77777777" w:rsidR="0045681D" w:rsidRPr="005421D6" w:rsidRDefault="0045681D" w:rsidP="0045681D">
      <w:pPr>
        <w:widowControl w:val="0"/>
        <w:autoSpaceDE w:val="0"/>
        <w:autoSpaceDN w:val="0"/>
        <w:adjustRightInd w:val="0"/>
        <w:rPr>
          <w:rFonts w:ascii="Calibri" w:hAnsi="Calibri" w:cs="Calibri"/>
        </w:rPr>
      </w:pPr>
    </w:p>
    <w:p w14:paraId="39DBC98C" w14:textId="77777777" w:rsidR="0045681D" w:rsidRPr="005421D6" w:rsidRDefault="0045681D" w:rsidP="0045681D">
      <w:pPr>
        <w:widowControl w:val="0"/>
        <w:autoSpaceDE w:val="0"/>
        <w:autoSpaceDN w:val="0"/>
        <w:adjustRightInd w:val="0"/>
        <w:rPr>
          <w:rFonts w:ascii="Calibri" w:hAnsi="Calibri" w:cs="Calibri"/>
        </w:rPr>
      </w:pPr>
      <w:r w:rsidRPr="005421D6">
        <w:rPr>
          <w:rFonts w:ascii="Calibri" w:hAnsi="Calibri" w:cs="Calibri"/>
          <w:vertAlign w:val="superscript"/>
        </w:rPr>
        <w:t xml:space="preserve">n </w:t>
      </w:r>
      <w:r w:rsidRPr="005421D6">
        <w:rPr>
          <w:rFonts w:ascii="Calibri" w:hAnsi="Calibri" w:cs="Calibri"/>
        </w:rPr>
        <w:t>Division of Clinical Neurophysiology/Epilepsy, University Children’s Hospital, Steinwiesstrasse 75, CH-8032 Zurich, Switzerland.</w:t>
      </w:r>
    </w:p>
    <w:p w14:paraId="3FCFE131" w14:textId="77777777" w:rsidR="0045681D" w:rsidRPr="005421D6" w:rsidRDefault="0045681D" w:rsidP="0045681D">
      <w:pPr>
        <w:widowControl w:val="0"/>
        <w:autoSpaceDE w:val="0"/>
        <w:autoSpaceDN w:val="0"/>
        <w:adjustRightInd w:val="0"/>
        <w:rPr>
          <w:rFonts w:ascii="Calibri" w:hAnsi="Calibri" w:cs="Calibri"/>
        </w:rPr>
      </w:pPr>
    </w:p>
    <w:p w14:paraId="24FEECC5" w14:textId="77777777" w:rsidR="0045681D" w:rsidRPr="005421D6" w:rsidRDefault="0045681D" w:rsidP="0045681D">
      <w:pPr>
        <w:widowControl w:val="0"/>
        <w:autoSpaceDE w:val="0"/>
        <w:autoSpaceDN w:val="0"/>
        <w:adjustRightInd w:val="0"/>
        <w:rPr>
          <w:rFonts w:ascii="Calibri" w:hAnsi="Calibri" w:cs="Calibri"/>
        </w:rPr>
      </w:pPr>
      <w:r w:rsidRPr="005421D6">
        <w:rPr>
          <w:rFonts w:ascii="Calibri" w:hAnsi="Calibri" w:cs="Calibri"/>
          <w:vertAlign w:val="superscript"/>
        </w:rPr>
        <w:t xml:space="preserve">o </w:t>
      </w:r>
      <w:r w:rsidRPr="005421D6">
        <w:rPr>
          <w:rFonts w:ascii="Calibri" w:hAnsi="Calibri" w:cs="Calibri"/>
        </w:rPr>
        <w:t>PIND research, Box 267, Addenbrookes Hospital, Cambridge CB2 0QQ.</w:t>
      </w:r>
    </w:p>
    <w:p w14:paraId="62CDFE7B" w14:textId="77777777" w:rsidR="0045681D" w:rsidRPr="005421D6" w:rsidRDefault="0045681D" w:rsidP="0045681D">
      <w:pPr>
        <w:widowControl w:val="0"/>
        <w:autoSpaceDE w:val="0"/>
        <w:autoSpaceDN w:val="0"/>
        <w:adjustRightInd w:val="0"/>
        <w:rPr>
          <w:rFonts w:ascii="Calibri" w:hAnsi="Calibri" w:cs="Calibri"/>
        </w:rPr>
      </w:pPr>
    </w:p>
    <w:p w14:paraId="13A8A860" w14:textId="77777777" w:rsidR="0045681D" w:rsidRPr="005421D6" w:rsidRDefault="0045681D" w:rsidP="0045681D">
      <w:pPr>
        <w:widowControl w:val="0"/>
        <w:autoSpaceDE w:val="0"/>
        <w:autoSpaceDN w:val="0"/>
        <w:adjustRightInd w:val="0"/>
        <w:rPr>
          <w:rFonts w:ascii="Calibri" w:hAnsi="Calibri" w:cs="Calibri"/>
        </w:rPr>
      </w:pPr>
    </w:p>
    <w:p w14:paraId="48502FBC" w14:textId="77777777" w:rsidR="0045681D" w:rsidRPr="005421D6" w:rsidRDefault="0045681D" w:rsidP="0045681D">
      <w:pPr>
        <w:widowControl w:val="0"/>
        <w:autoSpaceDE w:val="0"/>
        <w:autoSpaceDN w:val="0"/>
        <w:adjustRightInd w:val="0"/>
        <w:rPr>
          <w:rFonts w:ascii="Calibri" w:hAnsi="Calibri" w:cs="Calibri"/>
        </w:rPr>
      </w:pPr>
    </w:p>
    <w:p w14:paraId="4744165D" w14:textId="77777777" w:rsidR="0045681D" w:rsidRPr="005421D6" w:rsidRDefault="0045681D" w:rsidP="0045681D">
      <w:pPr>
        <w:widowControl w:val="0"/>
        <w:autoSpaceDE w:val="0"/>
        <w:autoSpaceDN w:val="0"/>
        <w:adjustRightInd w:val="0"/>
        <w:rPr>
          <w:rFonts w:ascii="Calibri" w:hAnsi="Calibri" w:cs="Calibri"/>
        </w:rPr>
      </w:pPr>
    </w:p>
    <w:p w14:paraId="1A1ACA2D" w14:textId="77777777" w:rsidR="0045681D" w:rsidRPr="005421D6" w:rsidRDefault="0045681D" w:rsidP="0045681D">
      <w:pPr>
        <w:widowControl w:val="0"/>
        <w:autoSpaceDE w:val="0"/>
        <w:autoSpaceDN w:val="0"/>
        <w:adjustRightInd w:val="0"/>
        <w:rPr>
          <w:rFonts w:ascii="Calibri" w:hAnsi="Calibri" w:cs="Calibri"/>
        </w:rPr>
      </w:pPr>
      <w:r w:rsidRPr="005421D6">
        <w:rPr>
          <w:rFonts w:ascii="Calibri" w:hAnsi="Calibri" w:cs="Calibri"/>
        </w:rPr>
        <w:t>Corresponding author:</w:t>
      </w:r>
    </w:p>
    <w:p w14:paraId="10CAD267" w14:textId="77777777" w:rsidR="0045681D" w:rsidRPr="005421D6" w:rsidRDefault="0045681D" w:rsidP="0045681D">
      <w:pPr>
        <w:widowControl w:val="0"/>
        <w:autoSpaceDE w:val="0"/>
        <w:autoSpaceDN w:val="0"/>
        <w:adjustRightInd w:val="0"/>
        <w:rPr>
          <w:rFonts w:ascii="Calibri" w:hAnsi="Calibri" w:cs="Calibri"/>
        </w:rPr>
      </w:pPr>
    </w:p>
    <w:p w14:paraId="4FF679C8" w14:textId="77777777" w:rsidR="0045681D" w:rsidRPr="005421D6" w:rsidRDefault="0045681D" w:rsidP="0045681D">
      <w:pPr>
        <w:widowControl w:val="0"/>
        <w:autoSpaceDE w:val="0"/>
        <w:autoSpaceDN w:val="0"/>
        <w:adjustRightInd w:val="0"/>
        <w:rPr>
          <w:rFonts w:ascii="Calibri" w:hAnsi="Calibri" w:cs="Calibri"/>
        </w:rPr>
      </w:pPr>
      <w:r w:rsidRPr="005421D6">
        <w:rPr>
          <w:rFonts w:ascii="Calibri" w:hAnsi="Calibri" w:cs="Calibri"/>
        </w:rPr>
        <w:t>Dr Finbar J K O’Callaghan, Head of Clinical Neurosciences Section, Rm 41, 4th Floor PUW South, Institute of Child He</w:t>
      </w:r>
      <w:r w:rsidR="004568DF">
        <w:rPr>
          <w:rFonts w:ascii="Calibri" w:hAnsi="Calibri" w:cs="Calibri"/>
        </w:rPr>
        <w:t>alth, University College London</w:t>
      </w:r>
      <w:r w:rsidRPr="005421D6">
        <w:rPr>
          <w:rFonts w:ascii="Calibri" w:hAnsi="Calibri" w:cs="Calibri"/>
        </w:rPr>
        <w:t>,</w:t>
      </w:r>
      <w:r w:rsidR="004568DF">
        <w:rPr>
          <w:rFonts w:ascii="Calibri" w:hAnsi="Calibri" w:cs="Calibri"/>
        </w:rPr>
        <w:t xml:space="preserve"> </w:t>
      </w:r>
      <w:r w:rsidRPr="005421D6">
        <w:rPr>
          <w:rFonts w:ascii="Calibri" w:hAnsi="Calibri" w:cs="Calibri"/>
        </w:rPr>
        <w:t>London WC1N 1EH</w:t>
      </w:r>
    </w:p>
    <w:p w14:paraId="3DAAC89F" w14:textId="77777777" w:rsidR="0045681D" w:rsidRPr="005421D6" w:rsidRDefault="0045681D" w:rsidP="0045681D">
      <w:pPr>
        <w:widowControl w:val="0"/>
        <w:autoSpaceDE w:val="0"/>
        <w:autoSpaceDN w:val="0"/>
        <w:adjustRightInd w:val="0"/>
        <w:rPr>
          <w:rFonts w:ascii="Calibri" w:hAnsi="Calibri" w:cs="Calibri"/>
        </w:rPr>
      </w:pPr>
      <w:r w:rsidRPr="005421D6">
        <w:rPr>
          <w:rFonts w:ascii="Calibri" w:hAnsi="Calibri" w:cs="Calibri"/>
        </w:rPr>
        <w:t>Email: f.o'callaghan@ucl.ac.uk</w:t>
      </w:r>
    </w:p>
    <w:p w14:paraId="5BDF42DE" w14:textId="77777777" w:rsidR="0045681D" w:rsidRPr="005421D6" w:rsidRDefault="0045681D" w:rsidP="0045681D">
      <w:pPr>
        <w:widowControl w:val="0"/>
        <w:autoSpaceDE w:val="0"/>
        <w:autoSpaceDN w:val="0"/>
        <w:adjustRightInd w:val="0"/>
        <w:rPr>
          <w:rFonts w:ascii="Calibri" w:hAnsi="Calibri" w:cs="Calibri"/>
        </w:rPr>
      </w:pPr>
      <w:r w:rsidRPr="005421D6">
        <w:rPr>
          <w:rFonts w:ascii="Calibri" w:hAnsi="Calibri" w:cs="Calibri"/>
        </w:rPr>
        <w:t xml:space="preserve">Telephone: </w:t>
      </w:r>
      <w:r w:rsidR="005421D6" w:rsidRPr="005421D6">
        <w:rPr>
          <w:rFonts w:ascii="Calibri" w:hAnsi="Calibri" w:cs="Calibri"/>
        </w:rPr>
        <w:t>0207 905 2927</w:t>
      </w:r>
    </w:p>
    <w:p w14:paraId="1F1526F3" w14:textId="77777777" w:rsidR="0045681D" w:rsidRPr="00316D4E" w:rsidRDefault="0045681D" w:rsidP="0045681D">
      <w:pPr>
        <w:widowControl w:val="0"/>
        <w:autoSpaceDE w:val="0"/>
        <w:autoSpaceDN w:val="0"/>
        <w:adjustRightInd w:val="0"/>
        <w:rPr>
          <w:rFonts w:ascii="Calibri" w:hAnsi="Calibri" w:cs="Calibri"/>
          <w:sz w:val="28"/>
          <w:szCs w:val="28"/>
        </w:rPr>
      </w:pPr>
    </w:p>
    <w:p w14:paraId="09840C20" w14:textId="77777777" w:rsidR="0045681D" w:rsidRDefault="0045681D" w:rsidP="0045681D">
      <w:pPr>
        <w:widowControl w:val="0"/>
        <w:autoSpaceDE w:val="0"/>
        <w:autoSpaceDN w:val="0"/>
        <w:adjustRightInd w:val="0"/>
        <w:rPr>
          <w:rFonts w:ascii="Calibri" w:hAnsi="Calibri" w:cs="Calibri"/>
          <w:sz w:val="28"/>
          <w:szCs w:val="28"/>
        </w:rPr>
      </w:pPr>
    </w:p>
    <w:p w14:paraId="29D1E4EB" w14:textId="77777777" w:rsidR="0045681D" w:rsidRDefault="00E32AEE" w:rsidP="0045681D">
      <w:pPr>
        <w:widowControl w:val="0"/>
        <w:autoSpaceDE w:val="0"/>
        <w:autoSpaceDN w:val="0"/>
        <w:adjustRightInd w:val="0"/>
        <w:rPr>
          <w:rFonts w:ascii="Calibri" w:hAnsi="Calibri" w:cs="Calibri"/>
          <w:sz w:val="28"/>
          <w:szCs w:val="28"/>
        </w:rPr>
      </w:pPr>
      <w:r>
        <w:rPr>
          <w:rFonts w:ascii="Calibri" w:hAnsi="Calibri" w:cs="Calibri"/>
          <w:sz w:val="28"/>
          <w:szCs w:val="28"/>
        </w:rPr>
        <w:t>Word count: Abstract 339 (including funding)</w:t>
      </w:r>
    </w:p>
    <w:p w14:paraId="7447D52C" w14:textId="77777777" w:rsidR="008B6243" w:rsidRPr="0088519A" w:rsidRDefault="008B6243" w:rsidP="0045681D">
      <w:pPr>
        <w:widowControl w:val="0"/>
        <w:autoSpaceDE w:val="0"/>
        <w:autoSpaceDN w:val="0"/>
        <w:adjustRightInd w:val="0"/>
        <w:rPr>
          <w:rFonts w:ascii="Calibri" w:hAnsi="Calibri" w:cs="Calibri"/>
          <w:sz w:val="28"/>
          <w:szCs w:val="28"/>
        </w:rPr>
      </w:pPr>
      <w:r>
        <w:rPr>
          <w:rFonts w:ascii="Calibri" w:hAnsi="Calibri" w:cs="Calibri"/>
          <w:sz w:val="28"/>
          <w:szCs w:val="28"/>
        </w:rPr>
        <w:tab/>
      </w:r>
      <w:r>
        <w:rPr>
          <w:rFonts w:ascii="Calibri" w:hAnsi="Calibri" w:cs="Calibri"/>
          <w:sz w:val="28"/>
          <w:szCs w:val="28"/>
        </w:rPr>
        <w:tab/>
        <w:t>Text 4,146</w:t>
      </w:r>
    </w:p>
    <w:p w14:paraId="02C9F5F8" w14:textId="77777777" w:rsidR="0045681D" w:rsidRPr="0013508D" w:rsidRDefault="0045681D" w:rsidP="0045681D">
      <w:pPr>
        <w:widowControl w:val="0"/>
        <w:autoSpaceDE w:val="0"/>
        <w:autoSpaceDN w:val="0"/>
        <w:adjustRightInd w:val="0"/>
        <w:rPr>
          <w:rFonts w:ascii="Calibri" w:hAnsi="Calibri" w:cs="Calibri"/>
          <w:sz w:val="28"/>
          <w:szCs w:val="28"/>
        </w:rPr>
      </w:pPr>
    </w:p>
    <w:p w14:paraId="18EDDDAC" w14:textId="77777777" w:rsidR="0045681D" w:rsidRDefault="0045681D" w:rsidP="0045681D">
      <w:pPr>
        <w:widowControl w:val="0"/>
        <w:autoSpaceDE w:val="0"/>
        <w:autoSpaceDN w:val="0"/>
        <w:adjustRightInd w:val="0"/>
        <w:rPr>
          <w:rFonts w:ascii="Calibri" w:hAnsi="Calibri" w:cs="Calibri"/>
          <w:sz w:val="28"/>
          <w:szCs w:val="28"/>
        </w:rPr>
      </w:pPr>
    </w:p>
    <w:p w14:paraId="785DDA43" w14:textId="77777777" w:rsidR="0045681D" w:rsidRPr="00723F1E" w:rsidRDefault="0045681D" w:rsidP="0045681D">
      <w:pPr>
        <w:widowControl w:val="0"/>
        <w:autoSpaceDE w:val="0"/>
        <w:autoSpaceDN w:val="0"/>
        <w:adjustRightInd w:val="0"/>
        <w:rPr>
          <w:rFonts w:ascii="Calibri" w:hAnsi="Calibri" w:cs="Calibri"/>
          <w:sz w:val="28"/>
          <w:szCs w:val="28"/>
        </w:rPr>
      </w:pPr>
    </w:p>
    <w:p w14:paraId="438B37D2" w14:textId="77777777" w:rsidR="0045681D" w:rsidRDefault="0045681D" w:rsidP="0045681D">
      <w:pPr>
        <w:widowControl w:val="0"/>
        <w:autoSpaceDE w:val="0"/>
        <w:autoSpaceDN w:val="0"/>
        <w:adjustRightInd w:val="0"/>
        <w:rPr>
          <w:rFonts w:ascii="Calibri" w:hAnsi="Calibri" w:cs="Calibri"/>
          <w:sz w:val="28"/>
          <w:szCs w:val="28"/>
        </w:rPr>
      </w:pPr>
    </w:p>
    <w:p w14:paraId="4EE95A51" w14:textId="77777777" w:rsidR="0045681D" w:rsidRPr="00723F1E" w:rsidRDefault="0045681D" w:rsidP="0045681D">
      <w:pPr>
        <w:widowControl w:val="0"/>
        <w:autoSpaceDE w:val="0"/>
        <w:autoSpaceDN w:val="0"/>
        <w:adjustRightInd w:val="0"/>
        <w:rPr>
          <w:rFonts w:ascii="Calibri" w:hAnsi="Calibri" w:cs="Calibri"/>
          <w:sz w:val="28"/>
          <w:szCs w:val="28"/>
        </w:rPr>
      </w:pPr>
    </w:p>
    <w:p w14:paraId="693AA5E6" w14:textId="77777777" w:rsidR="0045681D" w:rsidRDefault="0045681D" w:rsidP="0045681D">
      <w:pPr>
        <w:widowControl w:val="0"/>
        <w:autoSpaceDE w:val="0"/>
        <w:autoSpaceDN w:val="0"/>
        <w:adjustRightInd w:val="0"/>
        <w:rPr>
          <w:rFonts w:ascii="Calibri" w:hAnsi="Calibri" w:cs="Calibri"/>
          <w:sz w:val="28"/>
          <w:szCs w:val="28"/>
        </w:rPr>
      </w:pPr>
    </w:p>
    <w:p w14:paraId="09FB458B" w14:textId="77777777" w:rsidR="0045681D" w:rsidRPr="0042094A" w:rsidRDefault="0045681D" w:rsidP="0045681D">
      <w:pPr>
        <w:widowControl w:val="0"/>
        <w:autoSpaceDE w:val="0"/>
        <w:autoSpaceDN w:val="0"/>
        <w:adjustRightInd w:val="0"/>
        <w:rPr>
          <w:rFonts w:ascii="Calibri" w:hAnsi="Calibri" w:cs="Calibri"/>
          <w:sz w:val="28"/>
          <w:szCs w:val="28"/>
        </w:rPr>
      </w:pPr>
    </w:p>
    <w:p w14:paraId="07A7A8EF" w14:textId="77777777" w:rsidR="0045681D" w:rsidRDefault="0045681D" w:rsidP="0045681D">
      <w:pPr>
        <w:widowControl w:val="0"/>
        <w:autoSpaceDE w:val="0"/>
        <w:autoSpaceDN w:val="0"/>
        <w:adjustRightInd w:val="0"/>
        <w:rPr>
          <w:rFonts w:ascii="Calibri" w:hAnsi="Calibri" w:cs="Calibri"/>
          <w:sz w:val="28"/>
          <w:szCs w:val="28"/>
        </w:rPr>
      </w:pPr>
    </w:p>
    <w:p w14:paraId="46089E95" w14:textId="77777777" w:rsidR="0045681D" w:rsidRPr="008C415D" w:rsidDel="00467EA9" w:rsidRDefault="0045681D" w:rsidP="0045681D">
      <w:pPr>
        <w:widowControl w:val="0"/>
        <w:autoSpaceDE w:val="0"/>
        <w:autoSpaceDN w:val="0"/>
        <w:adjustRightInd w:val="0"/>
        <w:rPr>
          <w:rFonts w:ascii="Calibri" w:hAnsi="Calibri" w:cs="Calibri"/>
          <w:sz w:val="28"/>
          <w:szCs w:val="28"/>
        </w:rPr>
      </w:pPr>
    </w:p>
    <w:p w14:paraId="53B89817" w14:textId="77777777" w:rsidR="0045681D" w:rsidRPr="00A32E21" w:rsidRDefault="0045681D" w:rsidP="00A32E21">
      <w:pPr>
        <w:jc w:val="center"/>
        <w:rPr>
          <w:b/>
        </w:rPr>
      </w:pPr>
      <w:r>
        <w:rPr>
          <w:sz w:val="28"/>
        </w:rPr>
        <w:br w:type="page"/>
      </w:r>
      <w:r w:rsidR="00A32E21" w:rsidRPr="00A32E21">
        <w:rPr>
          <w:b/>
        </w:rPr>
        <w:lastRenderedPageBreak/>
        <w:t>Abstract</w:t>
      </w:r>
    </w:p>
    <w:p w14:paraId="6BAF7BA6" w14:textId="77777777" w:rsidR="0045681D" w:rsidRPr="005421D6" w:rsidRDefault="0045681D" w:rsidP="0045681D"/>
    <w:p w14:paraId="772F1A98" w14:textId="4BB22EFC" w:rsidR="005421D6" w:rsidRPr="005421D6" w:rsidRDefault="0045681D" w:rsidP="00A32E21">
      <w:pPr>
        <w:spacing w:line="480" w:lineRule="auto"/>
      </w:pPr>
      <w:r w:rsidRPr="005421D6">
        <w:t>Background</w:t>
      </w:r>
      <w:r w:rsidR="005421D6">
        <w:t>:</w:t>
      </w:r>
    </w:p>
    <w:p w14:paraId="046F719B" w14:textId="11E39262" w:rsidR="005421D6" w:rsidRPr="005421D6" w:rsidRDefault="0045681D" w:rsidP="00A32E21">
      <w:pPr>
        <w:spacing w:line="480" w:lineRule="auto"/>
      </w:pPr>
      <w:r w:rsidRPr="005421D6">
        <w:t>Infantile spasms</w:t>
      </w:r>
      <w:r w:rsidR="00F238C5">
        <w:t xml:space="preserve"> is a severe epilepsy syndrome of infancy. It is considered difficult to treat and has </w:t>
      </w:r>
      <w:r w:rsidRPr="005421D6">
        <w:t>a high morbidity</w:t>
      </w:r>
      <w:r w:rsidR="00F238C5">
        <w:t>.</w:t>
      </w:r>
      <w:r w:rsidR="00D85138">
        <w:t xml:space="preserve"> </w:t>
      </w:r>
      <w:r w:rsidR="000C4DD6">
        <w:t>We have previously shown that h</w:t>
      </w:r>
      <w:r w:rsidRPr="005421D6">
        <w:t>ormonal treatments (</w:t>
      </w:r>
      <w:r w:rsidR="009D60F2">
        <w:t xml:space="preserve">either </w:t>
      </w:r>
      <w:r w:rsidRPr="005421D6">
        <w:t xml:space="preserve">prednisolone </w:t>
      </w:r>
      <w:r w:rsidR="009D60F2">
        <w:t xml:space="preserve">or </w:t>
      </w:r>
      <w:r w:rsidRPr="005421D6">
        <w:t>tetracosactide depot) are superior to vigabatrin in eliminating spasms</w:t>
      </w:r>
      <w:r w:rsidR="000C4DD6">
        <w:t xml:space="preserve"> in the short-term</w:t>
      </w:r>
      <w:r w:rsidRPr="005421D6">
        <w:t xml:space="preserve"> and also</w:t>
      </w:r>
      <w:r w:rsidR="00F238C5">
        <w:t>,</w:t>
      </w:r>
      <w:r w:rsidRPr="005421D6">
        <w:t xml:space="preserve"> </w:t>
      </w:r>
      <w:r w:rsidR="00F238C5">
        <w:t>in</w:t>
      </w:r>
      <w:r w:rsidR="00F238C5" w:rsidRPr="005421D6">
        <w:t xml:space="preserve"> </w:t>
      </w:r>
      <w:r w:rsidR="00F238C5">
        <w:t xml:space="preserve">the subgroup of </w:t>
      </w:r>
      <w:r w:rsidR="00F238C5" w:rsidRPr="005421D6">
        <w:t>infants</w:t>
      </w:r>
      <w:r w:rsidR="00E32AEE">
        <w:t xml:space="preserve"> with no identified a</w:t>
      </w:r>
      <w:r w:rsidR="00F238C5">
        <w:t>etiology</w:t>
      </w:r>
      <w:r w:rsidR="00F238C5" w:rsidRPr="00F238C5">
        <w:t xml:space="preserve"> </w:t>
      </w:r>
      <w:r w:rsidR="00F238C5">
        <w:t xml:space="preserve">for their epilepsy, </w:t>
      </w:r>
      <w:r w:rsidRPr="005421D6">
        <w:t>in improvi</w:t>
      </w:r>
      <w:r w:rsidR="00D85138">
        <w:t>ng developmental outcome</w:t>
      </w:r>
      <w:r w:rsidRPr="005421D6">
        <w:t>. We aimed to further improve outcome by combining hormonal with Vigabatrin treatment from the outset.</w:t>
      </w:r>
    </w:p>
    <w:p w14:paraId="5EA8D34D" w14:textId="62738221" w:rsidR="005421D6" w:rsidRPr="005421D6" w:rsidRDefault="0045681D" w:rsidP="00A32E21">
      <w:pPr>
        <w:spacing w:line="480" w:lineRule="auto"/>
      </w:pPr>
      <w:r w:rsidRPr="005421D6">
        <w:t>Methods</w:t>
      </w:r>
      <w:r w:rsidR="005421D6">
        <w:t>:</w:t>
      </w:r>
    </w:p>
    <w:p w14:paraId="0DBF12AF" w14:textId="7DAA28C9" w:rsidR="0045681D" w:rsidRPr="005421D6" w:rsidRDefault="0045681D" w:rsidP="00A32E21">
      <w:pPr>
        <w:spacing w:line="480" w:lineRule="auto"/>
      </w:pPr>
      <w:r w:rsidRPr="005421D6">
        <w:t>We assessed combination therapy in a</w:t>
      </w:r>
      <w:r w:rsidR="00F238C5">
        <w:t>n</w:t>
      </w:r>
      <w:r w:rsidRPr="005421D6">
        <w:t xml:space="preserve"> </w:t>
      </w:r>
      <w:r w:rsidR="00F238C5" w:rsidRPr="005421D6">
        <w:t xml:space="preserve">international </w:t>
      </w:r>
      <w:r w:rsidRPr="005421D6">
        <w:t xml:space="preserve">multi-centre, randomised, controlled trial. 103 hospitals enrolled </w:t>
      </w:r>
      <w:commentRangeStart w:id="1"/>
      <w:r w:rsidRPr="005421D6">
        <w:t>(Australia 3, Germany 11, New Zealand 2, Switzerl</w:t>
      </w:r>
      <w:r w:rsidR="00474853">
        <w:t>and 3 and UK 84</w:t>
      </w:r>
      <w:commentRangeEnd w:id="1"/>
      <w:r w:rsidR="00F238C5">
        <w:rPr>
          <w:rStyle w:val="CommentReference"/>
          <w:lang w:val="en-GB" w:eastAsia="ja-JP"/>
        </w:rPr>
        <w:commentReference w:id="1"/>
      </w:r>
      <w:r w:rsidR="00474853">
        <w:t xml:space="preserve">). Infants </w:t>
      </w:r>
      <w:r w:rsidR="00F238C5">
        <w:t xml:space="preserve">aged 3 to 13 months diagnosed within the previous week with </w:t>
      </w:r>
      <w:r w:rsidRPr="005421D6">
        <w:t>infantile spasms and an EEG that was hypsarrhyth</w:t>
      </w:r>
      <w:r w:rsidR="00474853">
        <w:t>m</w:t>
      </w:r>
      <w:r w:rsidRPr="005421D6">
        <w:t>ic or similar</w:t>
      </w:r>
      <w:r w:rsidR="00474853">
        <w:t xml:space="preserve"> were </w:t>
      </w:r>
      <w:r w:rsidR="009D60F2">
        <w:t>randomly allocated to hormonal treatments or hormonal treatments plus vigabatrin and stratified by which of the two hormonal treatments was given and by whether the risk of developmental impairment was high or low.</w:t>
      </w:r>
      <w:r w:rsidR="009D60F2" w:rsidDel="009D60F2">
        <w:t xml:space="preserve"> </w:t>
      </w:r>
      <w:r w:rsidRPr="005421D6">
        <w:t xml:space="preserve"> </w:t>
      </w:r>
      <w:r w:rsidR="009D60F2" w:rsidRPr="005421D6">
        <w:t xml:space="preserve">Minimum doses were oral prednisolone 10mg qds or IM tetracosactide depot 0.5mg (40iu) on alternate days with or without oral Vigabatrin 50 mg bd. The early outcome, cessation of spasms, was </w:t>
      </w:r>
      <w:r w:rsidR="00E32AEE">
        <w:t xml:space="preserve">defined as </w:t>
      </w:r>
      <w:r w:rsidR="009D60F2" w:rsidRPr="005421D6">
        <w:t xml:space="preserve">no observed spasms between days 14 and 42 inclusive. </w:t>
      </w:r>
      <w:r w:rsidR="009D60F2" w:rsidRPr="005421D6">
        <w:t>Treatment was not blinded</w:t>
      </w:r>
      <w:r w:rsidR="009D60F2">
        <w:t xml:space="preserve"> and a</w:t>
      </w:r>
      <w:r w:rsidR="009D60F2" w:rsidRPr="005421D6">
        <w:t xml:space="preserve">nalysis was by intention to treat. </w:t>
      </w:r>
      <w:r w:rsidR="009D60F2" w:rsidRPr="005421D6">
        <w:t>The ISRCTN was 54363174.</w:t>
      </w:r>
    </w:p>
    <w:p w14:paraId="5F17D71A" w14:textId="77777777" w:rsidR="0045681D" w:rsidRDefault="0045681D" w:rsidP="00A32E21">
      <w:pPr>
        <w:spacing w:line="480" w:lineRule="auto"/>
      </w:pPr>
      <w:r w:rsidRPr="005421D6">
        <w:t>Findings</w:t>
      </w:r>
      <w:r w:rsidR="005421D6">
        <w:t>:</w:t>
      </w:r>
    </w:p>
    <w:p w14:paraId="1C6F872F" w14:textId="53653131" w:rsidR="005421D6" w:rsidRPr="005421D6" w:rsidRDefault="0045681D" w:rsidP="00A32E21">
      <w:pPr>
        <w:spacing w:line="480" w:lineRule="auto"/>
      </w:pPr>
      <w:r w:rsidRPr="005421D6">
        <w:t xml:space="preserve">377 </w:t>
      </w:r>
      <w:r w:rsidR="009D60F2">
        <w:t xml:space="preserve">infants were </w:t>
      </w:r>
      <w:r w:rsidRPr="005421D6">
        <w:t xml:space="preserve">randomly assigned to hormonal treatment alone (191) or combination therapy (186). </w:t>
      </w:r>
      <w:r w:rsidR="009D60F2" w:rsidRPr="005421D6">
        <w:t xml:space="preserve">There were no deaths </w:t>
      </w:r>
      <w:r w:rsidR="009D60F2">
        <w:t xml:space="preserve">and </w:t>
      </w:r>
      <w:r w:rsidRPr="005421D6">
        <w:t>1 case withdrew</w:t>
      </w:r>
      <w:r w:rsidR="00E32AEE">
        <w:t xml:space="preserve"> and </w:t>
      </w:r>
      <w:r w:rsidR="00E32AEE">
        <w:lastRenderedPageBreak/>
        <w:t xml:space="preserve">outcomes were assessed in the remaining </w:t>
      </w:r>
      <w:r w:rsidRPr="005421D6">
        <w:t>376</w:t>
      </w:r>
      <w:r w:rsidR="00E32AEE">
        <w:t xml:space="preserve">. </w:t>
      </w:r>
      <w:r w:rsidRPr="005421D6">
        <w:t xml:space="preserve"> </w:t>
      </w:r>
      <w:r w:rsidR="00E32AEE">
        <w:t xml:space="preserve">Of </w:t>
      </w:r>
      <w:r w:rsidR="00E32AEE" w:rsidRPr="005421D6">
        <w:t>133</w:t>
      </w:r>
      <w:r w:rsidR="00E32AEE">
        <w:t xml:space="preserve"> </w:t>
      </w:r>
      <w:r w:rsidR="00E32AEE" w:rsidRPr="005421D6">
        <w:t xml:space="preserve">infants </w:t>
      </w:r>
      <w:r w:rsidR="00E32AEE">
        <w:t xml:space="preserve">allocated to </w:t>
      </w:r>
      <w:r w:rsidR="00E32AEE" w:rsidRPr="005421D6">
        <w:t>combination therapy</w:t>
      </w:r>
      <w:r w:rsidR="00E32AEE">
        <w:t>,</w:t>
      </w:r>
      <w:r w:rsidR="009D60F2" w:rsidRPr="005421D6">
        <w:t xml:space="preserve"> 185</w:t>
      </w:r>
      <w:r w:rsidR="00E32AEE">
        <w:t xml:space="preserve"> (</w:t>
      </w:r>
      <w:r w:rsidR="00E32AEE" w:rsidRPr="005421D6">
        <w:t>72%</w:t>
      </w:r>
      <w:r w:rsidR="00E32AEE">
        <w:t xml:space="preserve">) </w:t>
      </w:r>
      <w:r w:rsidR="00E32AEE" w:rsidRPr="005421D6">
        <w:t xml:space="preserve"> </w:t>
      </w:r>
      <w:r w:rsidR="00E32AEE">
        <w:t xml:space="preserve">had cessation of spasms </w:t>
      </w:r>
      <w:r w:rsidRPr="005421D6">
        <w:t xml:space="preserve">compared to </w:t>
      </w:r>
      <w:r w:rsidR="00E32AEE" w:rsidRPr="005421D6">
        <w:t>108 of 191</w:t>
      </w:r>
      <w:r w:rsidR="00E32AEE">
        <w:t xml:space="preserve"> (</w:t>
      </w:r>
      <w:r w:rsidRPr="005421D6">
        <w:t>57%</w:t>
      </w:r>
      <w:r w:rsidR="00E32AEE">
        <w:t xml:space="preserve">) allocated to </w:t>
      </w:r>
      <w:r w:rsidRPr="005421D6">
        <w:t>hormonal t</w:t>
      </w:r>
      <w:r w:rsidR="00E32AEE">
        <w:t xml:space="preserve">herapy </w:t>
      </w:r>
      <w:r w:rsidRPr="005421D6">
        <w:t xml:space="preserve">alone (difference </w:t>
      </w:r>
      <w:r w:rsidRPr="005421D6">
        <w:rPr>
          <w:bCs/>
        </w:rPr>
        <w:t>15.3%</w:t>
      </w:r>
      <w:r w:rsidR="00E32AEE">
        <w:rPr>
          <w:bCs/>
        </w:rPr>
        <w:t xml:space="preserve">, </w:t>
      </w:r>
      <w:r w:rsidRPr="005421D6">
        <w:rPr>
          <w:bCs/>
        </w:rPr>
        <w:t>95% CI 5.4% to 25.2%</w:t>
      </w:r>
      <w:r w:rsidR="00E32AEE">
        <w:rPr>
          <w:bCs/>
        </w:rPr>
        <w:t xml:space="preserve">, </w:t>
      </w:r>
      <w:r w:rsidRPr="005421D6">
        <w:rPr>
          <w:bCs/>
        </w:rPr>
        <w:t>chi2 = 9.6, p = 0.002</w:t>
      </w:r>
      <w:r w:rsidR="00E32AEE">
        <w:rPr>
          <w:bCs/>
        </w:rPr>
        <w:t>)</w:t>
      </w:r>
      <w:r w:rsidRPr="005421D6">
        <w:rPr>
          <w:bCs/>
        </w:rPr>
        <w:t>. Serious adverse reactions occurred in 17 (9%) in each group.</w:t>
      </w:r>
    </w:p>
    <w:p w14:paraId="4586D7D2" w14:textId="6C1D02FC" w:rsidR="005421D6" w:rsidRPr="005421D6" w:rsidRDefault="0045681D" w:rsidP="00A32E21">
      <w:pPr>
        <w:spacing w:line="480" w:lineRule="auto"/>
      </w:pPr>
      <w:r w:rsidRPr="005421D6">
        <w:t>Interpretation</w:t>
      </w:r>
      <w:r w:rsidR="005421D6">
        <w:t>:</w:t>
      </w:r>
    </w:p>
    <w:p w14:paraId="61127A9D" w14:textId="77777777" w:rsidR="0045681D" w:rsidRPr="005421D6" w:rsidDel="005E0E38" w:rsidRDefault="0045681D" w:rsidP="00A32E21">
      <w:pPr>
        <w:spacing w:line="480" w:lineRule="auto"/>
      </w:pPr>
      <w:r w:rsidRPr="005421D6">
        <w:t>Using a robust definition of response in a large study, cessation of spasms was more likely with combination therapy. Better control of spasms may lead to improved development.</w:t>
      </w:r>
    </w:p>
    <w:p w14:paraId="70A689BD" w14:textId="300863C0" w:rsidR="005421D6" w:rsidRPr="005421D6" w:rsidRDefault="005421D6" w:rsidP="00A32E21">
      <w:pPr>
        <w:spacing w:line="480" w:lineRule="auto"/>
      </w:pPr>
      <w:r>
        <w:t>Funding:</w:t>
      </w:r>
    </w:p>
    <w:p w14:paraId="3FFF1C0F" w14:textId="77777777" w:rsidR="0045681D" w:rsidRDefault="0045681D" w:rsidP="00A32E21">
      <w:pPr>
        <w:spacing w:line="480" w:lineRule="auto"/>
        <w:rPr>
          <w:sz w:val="28"/>
        </w:rPr>
      </w:pPr>
      <w:r w:rsidRPr="005421D6">
        <w:t>The Castang Foundation. Additional funding from BURP, NIHR, Bronner/Bender Stiftung and University Children’s Hospital Zurich.</w:t>
      </w:r>
      <w:r>
        <w:rPr>
          <w:sz w:val="28"/>
        </w:rPr>
        <w:br w:type="page"/>
      </w:r>
    </w:p>
    <w:p w14:paraId="38E443CA" w14:textId="77777777" w:rsidR="0045681D" w:rsidRDefault="0045681D" w:rsidP="00636BF1">
      <w:pPr>
        <w:spacing w:line="480" w:lineRule="auto"/>
        <w:rPr>
          <w:b/>
        </w:rPr>
      </w:pPr>
      <w:r w:rsidRPr="0045681D">
        <w:rPr>
          <w:b/>
        </w:rPr>
        <w:lastRenderedPageBreak/>
        <w:t>Introduction</w:t>
      </w:r>
    </w:p>
    <w:p w14:paraId="28097C25" w14:textId="77777777" w:rsidR="0045681D" w:rsidRPr="0045681D" w:rsidRDefault="0045681D" w:rsidP="00636BF1">
      <w:pPr>
        <w:spacing w:line="480" w:lineRule="auto"/>
        <w:rPr>
          <w:b/>
        </w:rPr>
      </w:pPr>
    </w:p>
    <w:p w14:paraId="0EEC502A" w14:textId="77777777" w:rsidR="00D313A5" w:rsidRDefault="001750C8" w:rsidP="00636BF1">
      <w:pPr>
        <w:spacing w:line="480" w:lineRule="auto"/>
      </w:pPr>
      <w:r>
        <w:t>Infantile spasms</w:t>
      </w:r>
      <w:r w:rsidR="008C55A3">
        <w:t>, also known as West syndrome, are</w:t>
      </w:r>
      <w:r>
        <w:t xml:space="preserve"> a devastating form of</w:t>
      </w:r>
      <w:r w:rsidR="00E1371B">
        <w:t xml:space="preserve"> infantile epilepsy that is </w:t>
      </w:r>
      <w:r w:rsidR="008C55A3">
        <w:t>difficult to treat and associat</w:t>
      </w:r>
      <w:r w:rsidR="00E1371B">
        <w:t>ed with a poor outcome. It was</w:t>
      </w:r>
      <w:r w:rsidR="008C55A3">
        <w:t xml:space="preserve"> the first</w:t>
      </w:r>
      <w:r w:rsidR="00E1371B">
        <w:t xml:space="preserve"> described</w:t>
      </w:r>
      <w:r w:rsidR="0045681D">
        <w:t xml:space="preserve"> </w:t>
      </w:r>
      <w:r w:rsidR="008C55A3">
        <w:t>epileptic encephalopathy – a condition in which the epileptic activity itself contributes to cognitive a</w:t>
      </w:r>
      <w:r w:rsidR="00295B08">
        <w:t>nd neurological decline</w:t>
      </w:r>
      <w:r w:rsidR="00204023">
        <w:fldChar w:fldCharType="begin"/>
      </w:r>
      <w:r w:rsidR="006C211B">
        <w:instrText xml:space="preserve"> ADDIN EN.CITE &lt;EndNote&gt;&lt;Cite&gt;&lt;Author&gt;Engel&lt;/Author&gt;&lt;Year&gt;2001&lt;/Year&gt;&lt;RecNum&gt;3156&lt;/RecNum&gt;&lt;DisplayText&gt;[1]&lt;/DisplayText&gt;&lt;record&gt;&lt;rec-number&gt;3156&lt;/rec-number&gt;&lt;foreign-keys&gt;&lt;key app="EN" db-id="fap9zded5dt2a6eewww5fa2dpwwpzaeff5xx"&gt;3156&lt;/key&gt;&lt;/foreign-keys&gt;&lt;ref-type name="Journal Article"&gt;17&lt;/ref-type&gt;&lt;contributors&gt;&lt;authors&gt;&lt;author&gt;Engel, J., Jr.&lt;/author&gt;&lt;author&gt;International League Against, Epilepsy&lt;/author&gt;&lt;/authors&gt;&lt;/contributors&gt;&lt;auth-address&gt;Department of Neurology, Reed Neurological Research Center, UCLA School of Medicine, 710 Westwood Plaza, Los Angeles, CA 90095-1769, U.S.A. engel@ucla.edu&lt;/auth-address&gt;&lt;titles&gt;&lt;title&gt;A proposed diagnostic scheme for people with epileptic seizures and with epilepsy: report of the ILAE Task Force on Classification and Terminology&lt;/title&gt;&lt;secondary-title&gt;Epilepsia&lt;/secondary-title&gt;&lt;alt-title&gt;Epilepsia&lt;/alt-title&gt;&lt;/titles&gt;&lt;periodical&gt;&lt;full-title&gt;Epilepsia&lt;/full-title&gt;&lt;abbr-1&gt;Epilepsia&lt;/abbr-1&gt;&lt;/periodical&gt;&lt;alt-periodical&gt;&lt;full-title&gt;Epilepsia&lt;/full-title&gt;&lt;abbr-1&gt;Epilepsia&lt;/abbr-1&gt;&lt;/alt-periodical&gt;&lt;pages&gt;796-803&lt;/pages&gt;&lt;volume&gt;42&lt;/volume&gt;&lt;number&gt;6&lt;/number&gt;&lt;keywords&gt;&lt;keyword&gt;Epilepsy/*classification/*diagnosis&lt;/keyword&gt;&lt;keyword&gt;Humans&lt;/keyword&gt;&lt;keyword&gt;International Agencies&lt;/keyword&gt;&lt;keyword&gt;Seizures/*classification/*diagnosis&lt;/keyword&gt;&lt;keyword&gt;Syndrome&lt;/keyword&gt;&lt;keyword&gt;*Terminology as Topic&lt;/keyword&gt;&lt;/keywords&gt;&lt;dates&gt;&lt;year&gt;2001&lt;/year&gt;&lt;pub-dates&gt;&lt;date&gt;Jun&lt;/date&gt;&lt;/pub-dates&gt;&lt;/dates&gt;&lt;isbn&gt;0013-9580 (Print)&amp;#xD;0013-9580 (Linking)&lt;/isbn&gt;&lt;accession-num&gt;11422340&lt;/accession-num&gt;&lt;urls&gt;&lt;related-urls&gt;&lt;url&gt;http://www.ncbi.nlm.nih.gov/pubmed/11422340&lt;/url&gt;&lt;/related-urls&gt;&lt;/urls&gt;&lt;/record&gt;&lt;/Cite&gt;&lt;/EndNote&gt;</w:instrText>
      </w:r>
      <w:r w:rsidR="00204023">
        <w:fldChar w:fldCharType="separate"/>
      </w:r>
      <w:r w:rsidR="006C211B">
        <w:rPr>
          <w:noProof/>
        </w:rPr>
        <w:t>[</w:t>
      </w:r>
      <w:hyperlink w:anchor="_ENREF_1" w:tooltip="Engel, 2001 #3156" w:history="1">
        <w:r w:rsidR="00B35DF9">
          <w:rPr>
            <w:noProof/>
          </w:rPr>
          <w:t>1</w:t>
        </w:r>
      </w:hyperlink>
      <w:r w:rsidR="006C211B">
        <w:rPr>
          <w:noProof/>
        </w:rPr>
        <w:t>]</w:t>
      </w:r>
      <w:r w:rsidR="00204023">
        <w:fldChar w:fldCharType="end"/>
      </w:r>
      <w:r w:rsidR="00295B08">
        <w:t>.</w:t>
      </w:r>
      <w:r w:rsidR="008C55A3">
        <w:t xml:space="preserve">  Infantile spasms</w:t>
      </w:r>
      <w:r w:rsidR="00383CCB">
        <w:t xml:space="preserve"> have an estimated incidence of approximately 0.43 per 1000 live births</w:t>
      </w:r>
      <w:r w:rsidR="00E1371B">
        <w:t xml:space="preserve"> and </w:t>
      </w:r>
      <w:r w:rsidR="008C55A3">
        <w:t>o</w:t>
      </w:r>
      <w:r w:rsidR="00E1371B">
        <w:t xml:space="preserve">ccur </w:t>
      </w:r>
      <w:r w:rsidR="008C55A3">
        <w:t>com</w:t>
      </w:r>
      <w:r w:rsidR="00E1371B">
        <w:t xml:space="preserve">monly </w:t>
      </w:r>
      <w:r w:rsidR="008C55A3">
        <w:t>between 3 and 12 months of age with a peak incid</w:t>
      </w:r>
      <w:r w:rsidR="00133DDA">
        <w:t>ence around 6-7 mon</w:t>
      </w:r>
      <w:r w:rsidR="00E1371B">
        <w:t>ths</w:t>
      </w:r>
      <w:r w:rsidR="00204023">
        <w:fldChar w:fldCharType="begin"/>
      </w:r>
      <w:r w:rsidR="006C211B">
        <w:instrText xml:space="preserve"> ADDIN EN.CITE &lt;EndNote&gt;&lt;Cite&gt;&lt;Author&gt;Riikonen&lt;/Author&gt;&lt;Year&gt;2001&lt;/Year&gt;&lt;RecNum&gt;2346&lt;/RecNum&gt;&lt;DisplayText&gt;[2]&lt;/DisplayText&gt;&lt;record&gt;&lt;rec-number&gt;2346&lt;/rec-number&gt;&lt;foreign-keys&gt;&lt;key app="EN" db-id="fap9zded5dt2a6eewww5fa2dpwwpzaeff5xx"&gt;2346&lt;/key&gt;&lt;/foreign-keys&gt;&lt;ref-type name="Journal Article"&gt;17&lt;/ref-type&gt;&lt;contributors&gt;&lt;authors&gt;&lt;author&gt;Riikonen, R.&lt;/author&gt;&lt;/authors&gt;&lt;/contributors&gt;&lt;auth-address&gt;Department of Child Neurology, Kuopio University Hospital, P.O. Box 1777, Kuopio 70211, Finland. raili.riikonen@uku.fi&lt;/auth-address&gt;&lt;titles&gt;&lt;title&gt;Epidemiological data of West syndrome in Finland&lt;/title&gt;&lt;secondary-title&gt;Brain Dev&lt;/secondary-title&gt;&lt;alt-title&gt;Brain &amp;amp; development&lt;/alt-title&gt;&lt;/titles&gt;&lt;periodical&gt;&lt;full-title&gt;Brain Dev&lt;/full-title&gt;&lt;abbr-1&gt;Brain &amp;amp; development&lt;/abbr-1&gt;&lt;/periodical&gt;&lt;alt-periodical&gt;&lt;full-title&gt;Brain Dev&lt;/full-title&gt;&lt;abbr-1&gt;Brain &amp;amp; development&lt;/abbr-1&gt;&lt;/alt-periodical&gt;&lt;pages&gt;539-41&lt;/pages&gt;&lt;volume&gt;23&lt;/volume&gt;&lt;number&gt;7&lt;/number&gt;&lt;keywords&gt;&lt;keyword&gt;Finland/epidemiology&lt;/keyword&gt;&lt;keyword&gt;Humans&lt;/keyword&gt;&lt;keyword&gt;Infant&lt;/keyword&gt;&lt;keyword&gt;Spasms, Infantile/*epidemiology&lt;/keyword&gt;&lt;/keywords&gt;&lt;dates&gt;&lt;year&gt;2001&lt;/year&gt;&lt;pub-dates&gt;&lt;date&gt;Nov&lt;/date&gt;&lt;/pub-dates&gt;&lt;/dates&gt;&lt;isbn&gt;0387-7604 (Print)&amp;#xD;0387-7604 (Linking)&lt;/isbn&gt;&lt;accession-num&gt;11701251&lt;/accession-num&gt;&lt;urls&gt;&lt;related-urls&gt;&lt;url&gt;http://www.ncbi.nlm.nih.gov/pubmed/11701251&lt;/url&gt;&lt;/related-urls&gt;&lt;/urls&gt;&lt;/record&gt;&lt;/Cite&gt;&lt;/EndNote&gt;</w:instrText>
      </w:r>
      <w:r w:rsidR="00204023">
        <w:fldChar w:fldCharType="separate"/>
      </w:r>
      <w:r w:rsidR="006C211B">
        <w:rPr>
          <w:noProof/>
        </w:rPr>
        <w:t>[</w:t>
      </w:r>
      <w:hyperlink w:anchor="_ENREF_2" w:tooltip="Riikonen, 2001 #2346" w:history="1">
        <w:r w:rsidR="00B35DF9">
          <w:rPr>
            <w:noProof/>
          </w:rPr>
          <w:t>2</w:t>
        </w:r>
      </w:hyperlink>
      <w:r w:rsidR="006C211B">
        <w:rPr>
          <w:noProof/>
        </w:rPr>
        <w:t>]</w:t>
      </w:r>
      <w:r w:rsidR="00204023">
        <w:fldChar w:fldCharType="end"/>
      </w:r>
      <w:r w:rsidR="00E1371B">
        <w:t>. T</w:t>
      </w:r>
      <w:r w:rsidR="00133DDA">
        <w:t>he spasms, which may be flexor, extensor or both, occur in clusters often a</w:t>
      </w:r>
      <w:r w:rsidR="00E1371B">
        <w:t>round the time of waking. Their onset coincides</w:t>
      </w:r>
      <w:r w:rsidR="00133DDA">
        <w:t xml:space="preserve"> with developmental arrest or regression in many</w:t>
      </w:r>
      <w:r w:rsidR="00A26D6D">
        <w:fldChar w:fldCharType="begin"/>
      </w:r>
      <w:r w:rsidR="006C211B">
        <w:instrText xml:space="preserve"> ADDIN EN.CITE &lt;EndNote&gt;&lt;Cite&gt;&lt;Author&gt;Illingworth&lt;/Author&gt;&lt;Year&gt;1955&lt;/Year&gt;&lt;RecNum&gt;3158&lt;/RecNum&gt;&lt;DisplayText&gt;[3]&lt;/DisplayText&gt;&lt;record&gt;&lt;rec-number&gt;3158&lt;/rec-number&gt;&lt;foreign-keys&gt;&lt;key app="EN" db-id="fap9zded5dt2a6eewww5fa2dpwwpzaeff5xx"&gt;3158&lt;/key&gt;&lt;/foreign-keys&gt;&lt;ref-type name="Journal Article"&gt;17&lt;/ref-type&gt;&lt;contributors&gt;&lt;authors&gt;&lt;author&gt;Illingworth, R. S.&lt;/author&gt;&lt;/authors&gt;&lt;/contributors&gt;&lt;titles&gt;&lt;title&gt;Sudden mental deterioration with convulsions in infancy.&lt;/title&gt;&lt;secondary-title&gt;Arch Dis Child&lt;/secondary-title&gt;&lt;/titles&gt;&lt;periodical&gt;&lt;full-title&gt;Arch Dis Child&lt;/full-title&gt;&lt;abbr-1&gt;Archives of disease in childhood&lt;/abbr-1&gt;&lt;/periodical&gt;&lt;pages&gt;529-537&lt;/pages&gt;&lt;volume&gt;39&lt;/volume&gt;&lt;dates&gt;&lt;year&gt;1955&lt;/year&gt;&lt;/dates&gt;&lt;urls&gt;&lt;/urls&gt;&lt;/record&gt;&lt;/Cite&gt;&lt;/EndNote&gt;</w:instrText>
      </w:r>
      <w:r w:rsidR="00A26D6D">
        <w:fldChar w:fldCharType="separate"/>
      </w:r>
      <w:r w:rsidR="006C211B">
        <w:rPr>
          <w:noProof/>
        </w:rPr>
        <w:t>[</w:t>
      </w:r>
      <w:hyperlink w:anchor="_ENREF_3" w:tooltip="Illingworth, 1955 #3158" w:history="1">
        <w:r w:rsidR="00B35DF9">
          <w:rPr>
            <w:noProof/>
          </w:rPr>
          <w:t>3</w:t>
        </w:r>
      </w:hyperlink>
      <w:r w:rsidR="006C211B">
        <w:rPr>
          <w:noProof/>
        </w:rPr>
        <w:t>]</w:t>
      </w:r>
      <w:r w:rsidR="00A26D6D">
        <w:fldChar w:fldCharType="end"/>
      </w:r>
      <w:r w:rsidR="00133DDA">
        <w:t>.</w:t>
      </w:r>
      <w:r w:rsidR="00FF2B39">
        <w:t xml:space="preserve"> The chaotic and high voltage inter-ictal EEG pattern in IS is often called</w:t>
      </w:r>
      <w:r w:rsidR="00E1371B">
        <w:t xml:space="preserve"> “hypsarrhythmia” but </w:t>
      </w:r>
      <w:r w:rsidR="00FF2B39">
        <w:t>there is poor inter-rater reliability in recognizing and characterizing the EEG pattern precisely</w:t>
      </w:r>
      <w:r w:rsidR="00A26D6D">
        <w:fldChar w:fldCharType="begin">
          <w:fldData xml:space="preserve">PEVuZE5vdGU+PENpdGU+PEF1dGhvcj5HaWJiczwvQXV0aG9yPjxZZWFyPjE5NTI8L1llYXI+PFJl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</w:fldData>
        </w:fldChar>
      </w:r>
      <w:r w:rsidR="006C211B">
        <w:instrText xml:space="preserve"> ADDIN EN.CITE </w:instrText>
      </w:r>
      <w:r w:rsidR="006C211B">
        <w:fldChar w:fldCharType="begin">
          <w:fldData xml:space="preserve">PEVuZE5vdGU+PENpdGU+PEF1dGhvcj5HaWJiczwvQXV0aG9yPjxZZWFyPjE5NTI8L1llYXI+PFJl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</w:fldData>
        </w:fldChar>
      </w:r>
      <w:r w:rsidR="006C211B">
        <w:instrText xml:space="preserve"> ADDIN EN.CITE.DATA </w:instrText>
      </w:r>
      <w:r w:rsidR="006C211B">
        <w:fldChar w:fldCharType="end"/>
      </w:r>
      <w:r w:rsidR="00A26D6D">
        <w:fldChar w:fldCharType="separate"/>
      </w:r>
      <w:r w:rsidR="006C211B">
        <w:rPr>
          <w:noProof/>
        </w:rPr>
        <w:t>[</w:t>
      </w:r>
      <w:hyperlink w:anchor="_ENREF_4" w:tooltip="Gibbs, 1952 #3157" w:history="1">
        <w:r w:rsidR="00B35DF9">
          <w:rPr>
            <w:noProof/>
          </w:rPr>
          <w:t>4</w:t>
        </w:r>
      </w:hyperlink>
      <w:r w:rsidR="006C211B">
        <w:rPr>
          <w:noProof/>
        </w:rPr>
        <w:t xml:space="preserve"> </w:t>
      </w:r>
      <w:hyperlink w:anchor="_ENREF_5" w:tooltip="Hussain, 2015 #1223" w:history="1">
        <w:r w:rsidR="00B35DF9">
          <w:rPr>
            <w:noProof/>
          </w:rPr>
          <w:t>5</w:t>
        </w:r>
      </w:hyperlink>
      <w:r w:rsidR="006C211B">
        <w:rPr>
          <w:noProof/>
        </w:rPr>
        <w:t>]</w:t>
      </w:r>
      <w:r w:rsidR="00A26D6D">
        <w:fldChar w:fldCharType="end"/>
      </w:r>
      <w:r w:rsidR="00FF2B39">
        <w:t>.</w:t>
      </w:r>
    </w:p>
    <w:p w14:paraId="1ACC21FE" w14:textId="77777777" w:rsidR="00133DDA" w:rsidRDefault="00133DDA" w:rsidP="00636BF1">
      <w:pPr>
        <w:spacing w:line="480" w:lineRule="auto"/>
      </w:pPr>
    </w:p>
    <w:p w14:paraId="2440D2BC" w14:textId="77777777" w:rsidR="00133DDA" w:rsidRDefault="00133DDA" w:rsidP="00636BF1">
      <w:pPr>
        <w:spacing w:line="480" w:lineRule="auto"/>
      </w:pPr>
      <w:r>
        <w:t>In the majority of cases there is a known underlying aetiology for the IS which may be structural</w:t>
      </w:r>
      <w:r w:rsidR="001E2D69">
        <w:t xml:space="preserve"> (e.g. neuro</w:t>
      </w:r>
      <w:r w:rsidR="00383CCB">
        <w:t>nal migration disorders)</w:t>
      </w:r>
      <w:r>
        <w:t>, genetic</w:t>
      </w:r>
      <w:r w:rsidR="00383CCB">
        <w:t xml:space="preserve"> (e.g. Down’s syndrome)</w:t>
      </w:r>
      <w:r>
        <w:t xml:space="preserve"> metabolic</w:t>
      </w:r>
      <w:r w:rsidR="00383CCB">
        <w:t xml:space="preserve"> (e.g. non-ketotic hyperglycinaemia)</w:t>
      </w:r>
      <w:r>
        <w:t xml:space="preserve"> or acquired </w:t>
      </w:r>
      <w:r w:rsidR="00383CCB">
        <w:t>(e.g. hypoxic ischaemic encephalopathy)</w:t>
      </w:r>
      <w:r w:rsidR="00A26D6D">
        <w:fldChar w:fldCharType="begin">
          <w:fldData xml:space="preserve">PEVuZE5vdGU+PENpdGU+PEF1dGhvcj5Pc2Jvcm5lPC9BdXRob3I+PFllYXI+MjAxMDwvWWVhcj48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</w:fldData>
        </w:fldChar>
      </w:r>
      <w:r w:rsidR="006C211B">
        <w:instrText xml:space="preserve"> ADDIN EN.CITE </w:instrText>
      </w:r>
      <w:r w:rsidR="006C211B">
        <w:fldChar w:fldCharType="begin">
          <w:fldData xml:space="preserve">PEVuZE5vdGU+PENpdGU+PEF1dGhvcj5Pc2Jvcm5lPC9BdXRob3I+PFllYXI+MjAxMDwvWWVhcj48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</w:fldData>
        </w:fldChar>
      </w:r>
      <w:r w:rsidR="006C211B">
        <w:instrText xml:space="preserve"> ADDIN EN.CITE.DATA </w:instrText>
      </w:r>
      <w:r w:rsidR="006C211B">
        <w:fldChar w:fldCharType="end"/>
      </w:r>
      <w:r w:rsidR="00A26D6D">
        <w:fldChar w:fldCharType="separate"/>
      </w:r>
      <w:r w:rsidR="006C211B">
        <w:rPr>
          <w:noProof/>
        </w:rPr>
        <w:t>[</w:t>
      </w:r>
      <w:hyperlink w:anchor="_ENREF_6" w:tooltip="Osborne, 2010 #2136" w:history="1">
        <w:r w:rsidR="00B35DF9">
          <w:rPr>
            <w:noProof/>
          </w:rPr>
          <w:t>6</w:t>
        </w:r>
      </w:hyperlink>
      <w:r w:rsidR="006C211B">
        <w:rPr>
          <w:noProof/>
        </w:rPr>
        <w:t>]</w:t>
      </w:r>
      <w:r w:rsidR="00A26D6D">
        <w:fldChar w:fldCharType="end"/>
      </w:r>
      <w:r w:rsidR="00383CCB">
        <w:t xml:space="preserve">. </w:t>
      </w:r>
      <w:commentRangeStart w:id="2"/>
      <w:r w:rsidR="00C95871">
        <w:t>Tuberous sclerosis complex is the single most co</w:t>
      </w:r>
      <w:r w:rsidR="00A26D6D">
        <w:t>mmon underlying cause of IS</w:t>
      </w:r>
      <w:commentRangeEnd w:id="2"/>
      <w:r w:rsidR="00E32AEE">
        <w:rPr>
          <w:rStyle w:val="CommentReference"/>
          <w:lang w:val="en-GB" w:eastAsia="ja-JP"/>
        </w:rPr>
        <w:commentReference w:id="2"/>
      </w:r>
      <w:r w:rsidR="00C95871">
        <w:t xml:space="preserve">. </w:t>
      </w:r>
      <w:r w:rsidR="00383CCB">
        <w:t>However, in 30-40% of cases a cause is not found</w:t>
      </w:r>
      <w:r w:rsidR="00A26D6D">
        <w:fldChar w:fldCharType="begin">
          <w:fldData xml:space="preserve">PEVuZE5vdGU+PENpdGU+PEF1dGhvcj5Pc2Jvcm5lPC9BdXRob3I+PFllYXI+MjAxMDwvWWVhcj48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</w:fldData>
        </w:fldChar>
      </w:r>
      <w:r w:rsidR="006C211B">
        <w:instrText xml:space="preserve"> ADDIN EN.CITE </w:instrText>
      </w:r>
      <w:r w:rsidR="006C211B">
        <w:fldChar w:fldCharType="begin">
          <w:fldData xml:space="preserve">PEVuZE5vdGU+PENpdGU+PEF1dGhvcj5Pc2Jvcm5lPC9BdXRob3I+PFllYXI+MjAxMDwvWWVhcj48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</w:fldData>
        </w:fldChar>
      </w:r>
      <w:r w:rsidR="006C211B">
        <w:instrText xml:space="preserve"> ADDIN EN.CITE.DATA </w:instrText>
      </w:r>
      <w:r w:rsidR="006C211B">
        <w:fldChar w:fldCharType="end"/>
      </w:r>
      <w:r w:rsidR="00A26D6D">
        <w:fldChar w:fldCharType="separate"/>
      </w:r>
      <w:r w:rsidR="006C211B">
        <w:rPr>
          <w:noProof/>
        </w:rPr>
        <w:t>[</w:t>
      </w:r>
      <w:hyperlink w:anchor="_ENREF_6" w:tooltip="Osborne, 2010 #2136" w:history="1">
        <w:r w:rsidR="00B35DF9">
          <w:rPr>
            <w:noProof/>
          </w:rPr>
          <w:t>6</w:t>
        </w:r>
      </w:hyperlink>
      <w:r w:rsidR="006C211B">
        <w:rPr>
          <w:noProof/>
        </w:rPr>
        <w:t>]</w:t>
      </w:r>
      <w:r w:rsidR="00A26D6D">
        <w:fldChar w:fldCharType="end"/>
      </w:r>
      <w:r w:rsidR="00383CCB">
        <w:t>.</w:t>
      </w:r>
      <w:r>
        <w:t xml:space="preserve"> </w:t>
      </w:r>
    </w:p>
    <w:p w14:paraId="65E13862" w14:textId="77777777" w:rsidR="00FF2B39" w:rsidRDefault="00FF2B39" w:rsidP="00636BF1">
      <w:pPr>
        <w:spacing w:line="480" w:lineRule="auto"/>
      </w:pPr>
    </w:p>
    <w:p w14:paraId="0C3CE963" w14:textId="195A4703" w:rsidR="00FF2B39" w:rsidRDefault="00C744DA" w:rsidP="00636BF1">
      <w:pPr>
        <w:spacing w:line="480" w:lineRule="auto"/>
        <w:rPr>
          <w:rFonts w:cs="Times New Roman"/>
        </w:rPr>
      </w:pPr>
      <w:r>
        <w:t>Neuro-development regresses with the onset of this devastating disorder and there is evidence that delaying treatment can lead to worse outcomes. I</w:t>
      </w:r>
      <w:r w:rsidR="00E32AEE">
        <w:t xml:space="preserve">dentification </w:t>
      </w:r>
      <w:r>
        <w:t xml:space="preserve">of </w:t>
      </w:r>
      <w:r w:rsidR="00FF2B39">
        <w:t>effective</w:t>
      </w:r>
      <w:r>
        <w:t>, swiftly acting</w:t>
      </w:r>
      <w:r w:rsidR="00FF2B39">
        <w:t xml:space="preserve"> treatments</w:t>
      </w:r>
      <w:r>
        <w:t xml:space="preserve"> is therefore an important </w:t>
      </w:r>
      <w:r>
        <w:lastRenderedPageBreak/>
        <w:t>goal</w:t>
      </w:r>
      <w:r w:rsidR="00FF2B39">
        <w:t xml:space="preserve">. </w:t>
      </w:r>
      <w:r w:rsidR="00A7690F">
        <w:fldChar w:fldCharType="begin">
          <w:fldData xml:space="preserve">PEVuZE5vdGU+PENpdGU+PEF1dGhvcj5Lb288L0F1dGhvcj48WWVhcj4xOTkzPC9ZZWFyPjxSZWNO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</w:fldData>
        </w:fldChar>
      </w:r>
      <w:r w:rsidR="006C211B">
        <w:instrText xml:space="preserve"> ADDIN EN.CITE </w:instrText>
      </w:r>
      <w:r w:rsidR="006C211B">
        <w:fldChar w:fldCharType="begin">
          <w:fldData xml:space="preserve">PEVuZE5vdGU+PENpdGU+PEF1dGhvcj5Lb288L0F1dGhvcj48WWVhcj4xOTkzPC9ZZWFyPjxSZWNO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</w:fldData>
        </w:fldChar>
      </w:r>
      <w:r w:rsidR="006C211B">
        <w:instrText xml:space="preserve"> ADDIN EN.CITE.DATA </w:instrText>
      </w:r>
      <w:r w:rsidR="006C211B">
        <w:fldChar w:fldCharType="end"/>
      </w:r>
      <w:r w:rsidR="00A7690F">
        <w:fldChar w:fldCharType="separate"/>
      </w:r>
      <w:r w:rsidR="006C211B">
        <w:rPr>
          <w:noProof/>
        </w:rPr>
        <w:t>[</w:t>
      </w:r>
      <w:hyperlink w:anchor="_ENREF_7" w:tooltip="Koo, 1993 #1517" w:history="1">
        <w:r w:rsidR="00B35DF9">
          <w:rPr>
            <w:noProof/>
          </w:rPr>
          <w:t>7-9</w:t>
        </w:r>
      </w:hyperlink>
      <w:r w:rsidR="006C211B">
        <w:rPr>
          <w:noProof/>
        </w:rPr>
        <w:t>]</w:t>
      </w:r>
      <w:r w:rsidR="00A7690F">
        <w:fldChar w:fldCharType="end"/>
      </w:r>
      <w:r w:rsidR="00FF2B39">
        <w:t xml:space="preserve">. </w:t>
      </w:r>
      <w:r w:rsidR="00160780" w:rsidRPr="00160780">
        <w:rPr>
          <w:rFonts w:cs="Times New Roman"/>
        </w:rPr>
        <w:t>Since 1958, hormonal treatments have been used, initially with intramuscular adrenocorticotropic hormone</w:t>
      </w:r>
      <w:r w:rsidR="00160780">
        <w:rPr>
          <w:rFonts w:cs="Times New Roman"/>
        </w:rPr>
        <w:t xml:space="preserve"> (ACTH)</w:t>
      </w:r>
      <w:r w:rsidR="00160780" w:rsidRPr="00160780">
        <w:rPr>
          <w:rFonts w:cs="Times New Roman"/>
        </w:rPr>
        <w:t xml:space="preserve"> but more recently with a synthetic alternative, Tetracosactide depot or with oral corticosteroids</w:t>
      </w:r>
      <w:r w:rsidR="00D87F57">
        <w:rPr>
          <w:rFonts w:cs="Times New Roman"/>
        </w:rPr>
        <w:fldChar w:fldCharType="begin">
          <w:fldData xml:space="preserve">PEVuZE5vdGU+PENpdGU+PEF1dGhvcj5Tb3JlbDwvQXV0aG9yPjxZZWFyPjE5NTg8L1llYXI+PFJl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</w:fldData>
        </w:fldChar>
      </w:r>
      <w:r w:rsidR="006C211B">
        <w:rPr>
          <w:rFonts w:cs="Times New Roman"/>
        </w:rPr>
        <w:instrText xml:space="preserve"> ADDIN EN.CITE </w:instrText>
      </w:r>
      <w:r w:rsidR="006C211B">
        <w:rPr>
          <w:rFonts w:cs="Times New Roman"/>
        </w:rPr>
        <w:fldChar w:fldCharType="begin">
          <w:fldData xml:space="preserve">PEVuZE5vdGU+PENpdGU+PEF1dGhvcj5Tb3JlbDwvQXV0aG9yPjxZZWFyPjE5NTg8L1llYXI+PFJl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</w:fldData>
        </w:fldChar>
      </w:r>
      <w:r w:rsidR="006C211B">
        <w:rPr>
          <w:rFonts w:cs="Times New Roman"/>
        </w:rPr>
        <w:instrText xml:space="preserve"> ADDIN EN.CITE.DATA </w:instrText>
      </w:r>
      <w:r w:rsidR="006C211B">
        <w:rPr>
          <w:rFonts w:cs="Times New Roman"/>
        </w:rPr>
      </w:r>
      <w:r w:rsidR="006C211B">
        <w:rPr>
          <w:rFonts w:cs="Times New Roman"/>
        </w:rPr>
        <w:fldChar w:fldCharType="end"/>
      </w:r>
      <w:r w:rsidR="00D87F57">
        <w:rPr>
          <w:rFonts w:cs="Times New Roman"/>
        </w:rPr>
      </w:r>
      <w:r w:rsidR="00D87F57">
        <w:rPr>
          <w:rFonts w:cs="Times New Roman"/>
        </w:rPr>
        <w:fldChar w:fldCharType="separate"/>
      </w:r>
      <w:r w:rsidR="006C211B">
        <w:rPr>
          <w:rFonts w:cs="Times New Roman"/>
          <w:noProof/>
        </w:rPr>
        <w:t>[</w:t>
      </w:r>
      <w:hyperlink w:anchor="_ENREF_10" w:tooltip="Sorel, 1958 #3159" w:history="1">
        <w:r w:rsidR="00B35DF9">
          <w:rPr>
            <w:rFonts w:cs="Times New Roman"/>
            <w:noProof/>
          </w:rPr>
          <w:t>10</w:t>
        </w:r>
      </w:hyperlink>
      <w:r w:rsidR="006C211B">
        <w:rPr>
          <w:rFonts w:cs="Times New Roman"/>
          <w:noProof/>
        </w:rPr>
        <w:t xml:space="preserve"> </w:t>
      </w:r>
      <w:hyperlink w:anchor="_ENREF_11" w:tooltip="Lux, 2004 #1727" w:history="1">
        <w:r w:rsidR="00B35DF9">
          <w:rPr>
            <w:rFonts w:cs="Times New Roman"/>
            <w:noProof/>
          </w:rPr>
          <w:t>11</w:t>
        </w:r>
      </w:hyperlink>
      <w:r w:rsidR="006C211B">
        <w:rPr>
          <w:rFonts w:cs="Times New Roman"/>
          <w:noProof/>
        </w:rPr>
        <w:t>]</w:t>
      </w:r>
      <w:r w:rsidR="00D87F57">
        <w:rPr>
          <w:rFonts w:cs="Times New Roman"/>
        </w:rPr>
        <w:fldChar w:fldCharType="end"/>
      </w:r>
      <w:r w:rsidR="00160780" w:rsidRPr="00160780">
        <w:rPr>
          <w:rFonts w:cs="Times New Roman"/>
        </w:rPr>
        <w:t>.</w:t>
      </w:r>
      <w:r w:rsidR="00160780">
        <w:rPr>
          <w:rFonts w:cs="Times New Roman"/>
        </w:rPr>
        <w:t xml:space="preserve"> In the 1990s, vigabatrin, an inhibitor of gamma-aminobutyric acid transaminase</w:t>
      </w:r>
      <w:r w:rsidR="00E1371B">
        <w:rPr>
          <w:rFonts w:cs="Times New Roman"/>
        </w:rPr>
        <w:t>,</w:t>
      </w:r>
      <w:r w:rsidR="00C95871">
        <w:rPr>
          <w:rFonts w:cs="Times New Roman"/>
        </w:rPr>
        <w:t xml:space="preserve"> which is the enzyme responsible for the catabolism of GABA in the brain, was introduced in Europe as an effective treatment for infantile spasms</w:t>
      </w:r>
      <w:r w:rsidR="00D87F57">
        <w:rPr>
          <w:rFonts w:cs="Times New Roman"/>
        </w:rPr>
        <w:fldChar w:fldCharType="begin"/>
      </w:r>
      <w:r w:rsidR="006C211B">
        <w:rPr>
          <w:rFonts w:cs="Times New Roman"/>
        </w:rPr>
        <w:instrText xml:space="preserve"> ADDIN EN.CITE &lt;EndNote&gt;&lt;Cite&gt;&lt;Author&gt;Chiron&lt;/Author&gt;&lt;Year&gt;1991&lt;/Year&gt;&lt;RecNum&gt;453&lt;/RecNum&gt;&lt;DisplayText&gt;[12]&lt;/DisplayText&gt;&lt;record&gt;&lt;rec-number&gt;453&lt;/rec-number&gt;&lt;foreign-keys&gt;&lt;key app="EN" db-id="fap9zded5dt2a6eewww5fa2dpwwpzaeff5xx"&gt;453&lt;/key&gt;&lt;/foreign-keys&gt;&lt;ref-type name="Journal Article"&gt;17&lt;/ref-type&gt;&lt;contributors&gt;&lt;authors&gt;&lt;author&gt;Chiron, C.&lt;/author&gt;&lt;author&gt;Dulac, O.&lt;/author&gt;&lt;author&gt;Beaumont, D.&lt;/author&gt;&lt;author&gt;Palacios, L.&lt;/author&gt;&lt;author&gt;Pajot, N.&lt;/author&gt;&lt;author&gt;Mumford, J.&lt;/author&gt;&lt;/authors&gt;&lt;/contributors&gt;&lt;auth-address&gt;Service de Neuropediatrie, Hopital St Vincent de Paul, Paris, France.&lt;/auth-address&gt;&lt;titles&gt;&lt;title&gt;Therapeutic trial of vigabatrin in refractory infantile spasms&lt;/title&gt;&lt;secondary-title&gt;J Child Neurol&lt;/secondary-title&gt;&lt;alt-title&gt;Journal of child neurology&lt;/alt-title&gt;&lt;/titles&gt;&lt;periodical&gt;&lt;full-title&gt;J Child Neurol&lt;/full-title&gt;&lt;abbr-1&gt;Journal of child neurology&lt;/abbr-1&gt;&lt;/periodical&gt;&lt;alt-periodical&gt;&lt;full-title&gt;J Child Neurol&lt;/full-title&gt;&lt;abbr-1&gt;Journal of child neurology&lt;/abbr-1&gt;&lt;/alt-periodical&gt;&lt;pages&gt;S52-9&lt;/pages&gt;&lt;volume&gt;Suppl 2&lt;/volume&gt;&lt;keywords&gt;&lt;keyword&gt;Adolescent&lt;/keyword&gt;&lt;keyword&gt;Aminocaproates/adverse effects/*therapeutic use&lt;/keyword&gt;&lt;keyword&gt;Anticonvulsants/adverse effects/*therapeutic use&lt;/keyword&gt;&lt;keyword&gt;Child&lt;/keyword&gt;&lt;keyword&gt;Child, Preschool&lt;/keyword&gt;&lt;keyword&gt;Dose-Response Relationship, Drug&lt;/keyword&gt;&lt;keyword&gt;Drug Therapy, Combination&lt;/keyword&gt;&lt;keyword&gt;Electroencephalography/drug effects&lt;/keyword&gt;&lt;keyword&gt;Female&lt;/keyword&gt;&lt;keyword&gt;Humans&lt;/keyword&gt;&lt;keyword&gt;Infant&lt;/keyword&gt;&lt;keyword&gt;Male&lt;/keyword&gt;&lt;keyword&gt;Recurrence&lt;/keyword&gt;&lt;keyword&gt;Single-Blind Method&lt;/keyword&gt;&lt;keyword&gt;Spasms, Infantile/*drug therapy&lt;/keyword&gt;&lt;keyword&gt;Vigabatrin&lt;/keyword&gt;&lt;/keywords&gt;&lt;dates&gt;&lt;year&gt;1991&lt;/year&gt;&lt;/dates&gt;&lt;isbn&gt;0883-0738 (Print)&amp;#xD;0883-0738 (Linking)&lt;/isbn&gt;&lt;accession-num&gt;1940125&lt;/accession-num&gt;&lt;urls&gt;&lt;related-urls&gt;&lt;url&gt;http://www.ncbi.nlm.nih.gov/pubmed/1940125&lt;/url&gt;&lt;/related-urls&gt;&lt;/urls&gt;&lt;/record&gt;&lt;/Cite&gt;&lt;/EndNote&gt;</w:instrText>
      </w:r>
      <w:r w:rsidR="00D87F57">
        <w:rPr>
          <w:rFonts w:cs="Times New Roman"/>
        </w:rPr>
        <w:fldChar w:fldCharType="separate"/>
      </w:r>
      <w:r w:rsidR="006C211B">
        <w:rPr>
          <w:rFonts w:cs="Times New Roman"/>
          <w:noProof/>
        </w:rPr>
        <w:t>[</w:t>
      </w:r>
      <w:hyperlink w:anchor="_ENREF_12" w:tooltip="Chiron, 1991 #453" w:history="1">
        <w:r w:rsidR="00B35DF9">
          <w:rPr>
            <w:rFonts w:cs="Times New Roman"/>
            <w:noProof/>
          </w:rPr>
          <w:t>12</w:t>
        </w:r>
      </w:hyperlink>
      <w:r w:rsidR="006C211B">
        <w:rPr>
          <w:rFonts w:cs="Times New Roman"/>
          <w:noProof/>
        </w:rPr>
        <w:t>]</w:t>
      </w:r>
      <w:r w:rsidR="00D87F57">
        <w:rPr>
          <w:rFonts w:cs="Times New Roman"/>
        </w:rPr>
        <w:fldChar w:fldCharType="end"/>
      </w:r>
      <w:r w:rsidR="00C95871">
        <w:rPr>
          <w:rFonts w:cs="Times New Roman"/>
        </w:rPr>
        <w:t>. However, in 1997 visual field defects secondary to retinal toxicity were found in 30 % of adults treated with the drug</w:t>
      </w:r>
      <w:r w:rsidR="0025570A">
        <w:rPr>
          <w:rFonts w:cs="Times New Roman"/>
        </w:rPr>
        <w:fldChar w:fldCharType="begin"/>
      </w:r>
      <w:r w:rsidR="006C211B">
        <w:rPr>
          <w:rFonts w:cs="Times New Roman"/>
        </w:rPr>
        <w:instrText xml:space="preserve"> ADDIN EN.CITE &lt;EndNote&gt;&lt;Cite&gt;&lt;Author&gt;Eke&lt;/Author&gt;&lt;Year&gt;1997&lt;/Year&gt;&lt;RecNum&gt;3160&lt;/RecNum&gt;&lt;DisplayText&gt;[13]&lt;/DisplayText&gt;&lt;record&gt;&lt;rec-number&gt;3160&lt;/rec-number&gt;&lt;foreign-keys&gt;&lt;key app="EN" db-id="fap9zded5dt2a6eewww5fa2dpwwpzaeff5xx"&gt;3160&lt;/key&gt;&lt;/foreign-keys&gt;&lt;ref-type name="Journal Article"&gt;17&lt;/ref-type&gt;&lt;contributors&gt;&lt;authors&gt;&lt;author&gt;Eke, T.&lt;/author&gt;&lt;author&gt;Talbot, J. F.&lt;/author&gt;&lt;author&gt;Lawden, M. C.&lt;/author&gt;&lt;/authors&gt;&lt;/contributors&gt;&lt;auth-address&gt;Department of Ophthalmology, Leicester Royal Infirmary.&lt;/auth-address&gt;&lt;titles&gt;&lt;title&gt;Severe persistent visual field constriction associated with vigabatrin&lt;/title&gt;&lt;secondary-title&gt;BMJ&lt;/secondary-title&gt;&lt;alt-title&gt;Bmj&lt;/alt-title&gt;&lt;/titles&gt;&lt;periodical&gt;&lt;full-title&gt;BMJ&lt;/full-title&gt;&lt;abbr-1&gt;Bmj&lt;/abbr-1&gt;&lt;/periodical&gt;&lt;alt-periodical&gt;&lt;full-title&gt;BMJ&lt;/full-title&gt;&lt;abbr-1&gt;Bmj&lt;/abbr-1&gt;&lt;/alt-periodical&gt;&lt;pages&gt;180-1&lt;/pages&gt;&lt;volume&gt;314&lt;/volume&gt;&lt;number&gt;7075&lt;/number&gt;&lt;keywords&gt;&lt;keyword&gt;4-Aminobutyrate Transaminase/*antagonists &amp;amp; inhibitors&lt;/keyword&gt;&lt;keyword&gt;Adult&lt;/keyword&gt;&lt;keyword&gt;Anticonvulsants/*adverse effects&lt;/keyword&gt;&lt;keyword&gt;Female&lt;/keyword&gt;&lt;keyword&gt;Humans&lt;/keyword&gt;&lt;keyword&gt;Male&lt;/keyword&gt;&lt;keyword&gt;Middle Aged&lt;/keyword&gt;&lt;keyword&gt;Vigabatrin&lt;/keyword&gt;&lt;keyword&gt;Vision Disorders/*chemically induced&lt;/keyword&gt;&lt;keyword&gt;*Visual Fields&lt;/keyword&gt;&lt;keyword&gt;gamma-Aminobutyric Acid/adverse effects/*analogs &amp;amp; derivatives&lt;/keyword&gt;&lt;/keywords&gt;&lt;dates&gt;&lt;year&gt;1997&lt;/year&gt;&lt;pub-dates&gt;&lt;date&gt;Jan 18&lt;/date&gt;&lt;/pub-dates&gt;&lt;/dates&gt;&lt;isbn&gt;0959-8138 (Print)&amp;#xD;0959-535X (Linking)&lt;/isbn&gt;&lt;accession-num&gt;9022432&lt;/accession-num&gt;&lt;urls&gt;&lt;related-urls&gt;&lt;url&gt;http://www.ncbi.nlm.nih.gov/pubmed/9022432&lt;/url&gt;&lt;/related-urls&gt;&lt;/urls&gt;&lt;custom2&gt;2125673&lt;/custom2&gt;&lt;/record&gt;&lt;/Cite&gt;&lt;/EndNote&gt;</w:instrText>
      </w:r>
      <w:r w:rsidR="0025570A">
        <w:rPr>
          <w:rFonts w:cs="Times New Roman"/>
        </w:rPr>
        <w:fldChar w:fldCharType="separate"/>
      </w:r>
      <w:r w:rsidR="006C211B">
        <w:rPr>
          <w:rFonts w:cs="Times New Roman"/>
          <w:noProof/>
        </w:rPr>
        <w:t>[</w:t>
      </w:r>
      <w:hyperlink w:anchor="_ENREF_13" w:tooltip="Eke, 1997 #3160" w:history="1">
        <w:r w:rsidR="00B35DF9">
          <w:rPr>
            <w:rFonts w:cs="Times New Roman"/>
            <w:noProof/>
          </w:rPr>
          <w:t>13</w:t>
        </w:r>
      </w:hyperlink>
      <w:r w:rsidR="006C211B">
        <w:rPr>
          <w:rFonts w:cs="Times New Roman"/>
          <w:noProof/>
        </w:rPr>
        <w:t>]</w:t>
      </w:r>
      <w:r w:rsidR="0025570A">
        <w:rPr>
          <w:rFonts w:cs="Times New Roman"/>
        </w:rPr>
        <w:fldChar w:fldCharType="end"/>
      </w:r>
      <w:r w:rsidR="00C95871">
        <w:rPr>
          <w:rFonts w:cs="Times New Roman"/>
        </w:rPr>
        <w:t>. The incidence of vigabatrin associated retinal toxicity in infants treated with the drug for infantile spasms has been estimated at a</w:t>
      </w:r>
      <w:r w:rsidR="00AE104D">
        <w:rPr>
          <w:rFonts w:cs="Times New Roman"/>
        </w:rPr>
        <w:t xml:space="preserve">pproximately 21% and its occurrence appears to </w:t>
      </w:r>
      <w:commentRangeStart w:id="3"/>
      <w:r w:rsidR="00AE104D">
        <w:rPr>
          <w:rFonts w:cs="Times New Roman"/>
        </w:rPr>
        <w:t>be related to length of treatment (i.e. &gt; 6 months)</w:t>
      </w:r>
      <w:commentRangeEnd w:id="3"/>
      <w:r>
        <w:rPr>
          <w:rStyle w:val="CommentReference"/>
          <w:lang w:val="en-GB" w:eastAsia="ja-JP"/>
        </w:rPr>
        <w:commentReference w:id="3"/>
      </w:r>
      <w:r w:rsidR="0025570A">
        <w:rPr>
          <w:rFonts w:cs="Times New Roman"/>
        </w:rPr>
        <w:fldChar w:fldCharType="begin">
          <w:fldData xml:space="preserve">PEVuZE5vdGU+PENpdGU+PEF1dGhvcj5XZXN0YWxsPC9BdXRob3I+PFllYXI+MjAxNDwvWWVhcj48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</w:fldData>
        </w:fldChar>
      </w:r>
      <w:r w:rsidR="006C211B">
        <w:rPr>
          <w:rFonts w:cs="Times New Roman"/>
        </w:rPr>
        <w:instrText xml:space="preserve"> ADDIN EN.CITE </w:instrText>
      </w:r>
      <w:r w:rsidR="006C211B">
        <w:rPr>
          <w:rFonts w:cs="Times New Roman"/>
        </w:rPr>
        <w:fldChar w:fldCharType="begin">
          <w:fldData xml:space="preserve">PEVuZE5vdGU+PENpdGU+PEF1dGhvcj5XZXN0YWxsPC9BdXRob3I+PFllYXI+MjAxNDwvWWVhcj48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</w:fldData>
        </w:fldChar>
      </w:r>
      <w:r w:rsidR="006C211B">
        <w:rPr>
          <w:rFonts w:cs="Times New Roman"/>
        </w:rPr>
        <w:instrText xml:space="preserve"> ADDIN EN.CITE.DATA </w:instrText>
      </w:r>
      <w:r w:rsidR="006C211B">
        <w:rPr>
          <w:rFonts w:cs="Times New Roman"/>
        </w:rPr>
      </w:r>
      <w:r w:rsidR="006C211B">
        <w:rPr>
          <w:rFonts w:cs="Times New Roman"/>
        </w:rPr>
        <w:fldChar w:fldCharType="end"/>
      </w:r>
      <w:r w:rsidR="0025570A">
        <w:rPr>
          <w:rFonts w:cs="Times New Roman"/>
        </w:rPr>
      </w:r>
      <w:r w:rsidR="0025570A">
        <w:rPr>
          <w:rFonts w:cs="Times New Roman"/>
        </w:rPr>
        <w:fldChar w:fldCharType="separate"/>
      </w:r>
      <w:r w:rsidR="006C211B">
        <w:rPr>
          <w:rFonts w:cs="Times New Roman"/>
          <w:noProof/>
        </w:rPr>
        <w:t>[</w:t>
      </w:r>
      <w:hyperlink w:anchor="_ENREF_14" w:tooltip="Westall, 2014 #2988" w:history="1">
        <w:r w:rsidR="00B35DF9">
          <w:rPr>
            <w:rFonts w:cs="Times New Roman"/>
            <w:noProof/>
          </w:rPr>
          <w:t>14</w:t>
        </w:r>
      </w:hyperlink>
      <w:r w:rsidR="006C211B">
        <w:rPr>
          <w:rFonts w:cs="Times New Roman"/>
          <w:noProof/>
        </w:rPr>
        <w:t>]</w:t>
      </w:r>
      <w:r w:rsidR="0025570A">
        <w:rPr>
          <w:rFonts w:cs="Times New Roman"/>
        </w:rPr>
        <w:fldChar w:fldCharType="end"/>
      </w:r>
      <w:r w:rsidR="00AE104D">
        <w:rPr>
          <w:rFonts w:cs="Times New Roman"/>
        </w:rPr>
        <w:t>.</w:t>
      </w:r>
    </w:p>
    <w:p w14:paraId="17D23004" w14:textId="77777777" w:rsidR="00AE104D" w:rsidRDefault="00AE104D" w:rsidP="00636BF1">
      <w:pPr>
        <w:spacing w:line="480" w:lineRule="auto"/>
        <w:rPr>
          <w:rFonts w:cs="Times New Roman"/>
        </w:rPr>
      </w:pPr>
    </w:p>
    <w:p w14:paraId="7588D401" w14:textId="7852A4FC" w:rsidR="004C657A" w:rsidRDefault="00AE104D" w:rsidP="00636BF1">
      <w:pPr>
        <w:spacing w:line="480" w:lineRule="auto"/>
        <w:rPr>
          <w:rFonts w:cs="Times New Roman"/>
        </w:rPr>
      </w:pPr>
      <w:r>
        <w:rPr>
          <w:rFonts w:cs="Times New Roman"/>
        </w:rPr>
        <w:t xml:space="preserve">Our research group has previously shown that hormonal treatments (prednisolone or tetracosactide) when compared to vigabatrin are associated with </w:t>
      </w:r>
      <w:r w:rsidR="00C744DA">
        <w:rPr>
          <w:rFonts w:cs="Times New Roman"/>
        </w:rPr>
        <w:t xml:space="preserve">cessation of spasms in  higher </w:t>
      </w:r>
      <w:r>
        <w:rPr>
          <w:rFonts w:cs="Times New Roman"/>
        </w:rPr>
        <w:t xml:space="preserve">proportion of infants and with </w:t>
      </w:r>
      <w:r w:rsidR="00C744DA">
        <w:rPr>
          <w:rFonts w:cs="Times New Roman"/>
        </w:rPr>
        <w:t xml:space="preserve">superior developmental scores </w:t>
      </w:r>
      <w:r>
        <w:rPr>
          <w:rFonts w:cs="Times New Roman"/>
        </w:rPr>
        <w:t>in those infants who have no identified aetiology for their spasms</w:t>
      </w:r>
      <w:r w:rsidR="0025570A">
        <w:rPr>
          <w:rFonts w:cs="Times New Roman"/>
        </w:rPr>
        <w:fldChar w:fldCharType="begin">
          <w:fldData xml:space="preserve">PEVuZE5vdGU+PENpdGU+PEF1dGhvcj5MdXg8L0F1dGhvcj48WWVhcj4yMDA0PC9ZZWFyPjxSZWNO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</w:fldData>
        </w:fldChar>
      </w:r>
      <w:r w:rsidR="006C211B">
        <w:rPr>
          <w:rFonts w:cs="Times New Roman"/>
        </w:rPr>
        <w:instrText xml:space="preserve"> ADDIN EN.CITE </w:instrText>
      </w:r>
      <w:r w:rsidR="006C211B">
        <w:rPr>
          <w:rFonts w:cs="Times New Roman"/>
        </w:rPr>
        <w:fldChar w:fldCharType="begin">
          <w:fldData xml:space="preserve">PEVuZE5vdGU+PENpdGU+PEF1dGhvcj5MdXg8L0F1dGhvcj48WWVhcj4yMDA0PC9ZZWFyPjxSZWNO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</w:fldData>
        </w:fldChar>
      </w:r>
      <w:r w:rsidR="006C211B">
        <w:rPr>
          <w:rFonts w:cs="Times New Roman"/>
        </w:rPr>
        <w:instrText xml:space="preserve"> ADDIN EN.CITE.DATA </w:instrText>
      </w:r>
      <w:r w:rsidR="006C211B">
        <w:rPr>
          <w:rFonts w:cs="Times New Roman"/>
        </w:rPr>
      </w:r>
      <w:r w:rsidR="006C211B">
        <w:rPr>
          <w:rFonts w:cs="Times New Roman"/>
        </w:rPr>
        <w:fldChar w:fldCharType="end"/>
      </w:r>
      <w:r w:rsidR="0025570A">
        <w:rPr>
          <w:rFonts w:cs="Times New Roman"/>
        </w:rPr>
      </w:r>
      <w:r w:rsidR="0025570A">
        <w:rPr>
          <w:rFonts w:cs="Times New Roman"/>
        </w:rPr>
        <w:fldChar w:fldCharType="separate"/>
      </w:r>
      <w:r w:rsidR="006C211B">
        <w:rPr>
          <w:rFonts w:cs="Times New Roman"/>
          <w:noProof/>
        </w:rPr>
        <w:t>[</w:t>
      </w:r>
      <w:hyperlink w:anchor="_ENREF_11" w:tooltip="Lux, 2004 #1727" w:history="1">
        <w:r w:rsidR="00B35DF9">
          <w:rPr>
            <w:rFonts w:cs="Times New Roman"/>
            <w:noProof/>
          </w:rPr>
          <w:t>11</w:t>
        </w:r>
      </w:hyperlink>
      <w:r w:rsidR="006C211B">
        <w:rPr>
          <w:rFonts w:cs="Times New Roman"/>
          <w:noProof/>
        </w:rPr>
        <w:t xml:space="preserve"> </w:t>
      </w:r>
      <w:hyperlink w:anchor="_ENREF_15" w:tooltip="Lux, 2005 #1728" w:history="1">
        <w:r w:rsidR="00B35DF9">
          <w:rPr>
            <w:rFonts w:cs="Times New Roman"/>
            <w:noProof/>
          </w:rPr>
          <w:t>15</w:t>
        </w:r>
      </w:hyperlink>
      <w:r w:rsidR="006C211B">
        <w:rPr>
          <w:rFonts w:cs="Times New Roman"/>
          <w:noProof/>
        </w:rPr>
        <w:t xml:space="preserve"> </w:t>
      </w:r>
      <w:hyperlink w:anchor="_ENREF_16" w:tooltip="Darke, 2010 #564" w:history="1">
        <w:r w:rsidR="00B35DF9">
          <w:rPr>
            <w:rFonts w:cs="Times New Roman"/>
            <w:noProof/>
          </w:rPr>
          <w:t>16</w:t>
        </w:r>
      </w:hyperlink>
      <w:r w:rsidR="006C211B">
        <w:rPr>
          <w:rFonts w:cs="Times New Roman"/>
          <w:noProof/>
        </w:rPr>
        <w:t>]</w:t>
      </w:r>
      <w:r w:rsidR="0025570A">
        <w:rPr>
          <w:rFonts w:cs="Times New Roman"/>
        </w:rPr>
        <w:fldChar w:fldCharType="end"/>
      </w:r>
      <w:r>
        <w:rPr>
          <w:rFonts w:cs="Times New Roman"/>
        </w:rPr>
        <w:t>.</w:t>
      </w:r>
      <w:r w:rsidR="001A53AE">
        <w:rPr>
          <w:rFonts w:cs="Times New Roman"/>
        </w:rPr>
        <w:t xml:space="preserve"> </w:t>
      </w:r>
      <w:r w:rsidR="00C744DA">
        <w:rPr>
          <w:rFonts w:cs="Times New Roman"/>
        </w:rPr>
        <w:t>The observation, i</w:t>
      </w:r>
      <w:r w:rsidR="001A53AE">
        <w:rPr>
          <w:rFonts w:cs="Times New Roman"/>
        </w:rPr>
        <w:t>n the course of that trial that there were some children who had not responded to one treatment</w:t>
      </w:r>
      <w:r w:rsidR="0006150B">
        <w:rPr>
          <w:rFonts w:cs="Times New Roman"/>
        </w:rPr>
        <w:t xml:space="preserve"> who</w:t>
      </w:r>
      <w:r w:rsidR="001A53AE">
        <w:rPr>
          <w:rFonts w:cs="Times New Roman"/>
        </w:rPr>
        <w:t xml:space="preserve"> frequent</w:t>
      </w:r>
      <w:r w:rsidR="00446100">
        <w:rPr>
          <w:rFonts w:cs="Times New Roman"/>
        </w:rPr>
        <w:t>l</w:t>
      </w:r>
      <w:r w:rsidR="001A53AE">
        <w:rPr>
          <w:rFonts w:cs="Times New Roman"/>
        </w:rPr>
        <w:t>y</w:t>
      </w:r>
      <w:r w:rsidR="00446100">
        <w:rPr>
          <w:rFonts w:cs="Times New Roman"/>
        </w:rPr>
        <w:t xml:space="preserve"> and</w:t>
      </w:r>
      <w:r w:rsidR="002F3D97">
        <w:rPr>
          <w:rFonts w:cs="Times New Roman"/>
        </w:rPr>
        <w:t xml:space="preserve"> rapidly responded to the alternate</w:t>
      </w:r>
      <w:r w:rsidR="001A53AE">
        <w:rPr>
          <w:rFonts w:cs="Times New Roman"/>
        </w:rPr>
        <w:t xml:space="preserve"> treatment when switched over</w:t>
      </w:r>
      <w:r w:rsidR="00C744DA">
        <w:rPr>
          <w:rFonts w:cs="Times New Roman"/>
        </w:rPr>
        <w:t>, led us</w:t>
      </w:r>
      <w:r w:rsidR="001E2D69">
        <w:rPr>
          <w:rFonts w:cs="Times New Roman"/>
        </w:rPr>
        <w:t xml:space="preserve"> to hypothesise that combining hormonal and vigabatrin therapy would lead to </w:t>
      </w:r>
      <w:r w:rsidR="00C744DA">
        <w:rPr>
          <w:rFonts w:cs="Times New Roman"/>
        </w:rPr>
        <w:t xml:space="preserve">cessation of spasms in a higher </w:t>
      </w:r>
      <w:r w:rsidR="001E2D69">
        <w:rPr>
          <w:rFonts w:cs="Times New Roman"/>
        </w:rPr>
        <w:t xml:space="preserve">proportion of infants </w:t>
      </w:r>
      <w:r w:rsidR="00C744DA">
        <w:rPr>
          <w:rFonts w:cs="Times New Roman"/>
        </w:rPr>
        <w:t xml:space="preserve">than </w:t>
      </w:r>
      <w:r w:rsidR="00446100">
        <w:rPr>
          <w:rFonts w:cs="Times New Roman"/>
        </w:rPr>
        <w:t xml:space="preserve">hormonal therapy </w:t>
      </w:r>
      <w:r w:rsidR="00C744DA">
        <w:rPr>
          <w:rFonts w:cs="Times New Roman"/>
        </w:rPr>
        <w:t>alone.</w:t>
      </w:r>
      <w:r w:rsidR="00446100">
        <w:rPr>
          <w:rFonts w:cs="Times New Roman"/>
        </w:rPr>
        <w:t xml:space="preserve"> To investigate the hypothesis we conducted an international </w:t>
      </w:r>
      <w:r w:rsidR="00C744DA">
        <w:rPr>
          <w:rFonts w:cs="Times New Roman"/>
        </w:rPr>
        <w:t xml:space="preserve">multicenter </w:t>
      </w:r>
      <w:r w:rsidR="00446100">
        <w:rPr>
          <w:rFonts w:cs="Times New Roman"/>
        </w:rPr>
        <w:t xml:space="preserve">randomized parallel group pragmatic </w:t>
      </w:r>
      <w:r w:rsidR="00C744DA">
        <w:rPr>
          <w:rFonts w:cs="Times New Roman"/>
        </w:rPr>
        <w:t xml:space="preserve">controlled </w:t>
      </w:r>
      <w:r w:rsidR="00446100">
        <w:rPr>
          <w:rFonts w:cs="Times New Roman"/>
        </w:rPr>
        <w:t xml:space="preserve">trial: the International Collaborative Infantile Spasm Study (ICISS). In this paper we report on the primary and secondary outcomes at six weeks i.e control of clinical spasms, time </w:t>
      </w:r>
      <w:r w:rsidR="00446100">
        <w:rPr>
          <w:rFonts w:cs="Times New Roman"/>
        </w:rPr>
        <w:lastRenderedPageBreak/>
        <w:t>to clinical response and electroclinical response (i.e. control of spasms plus resolution of diagnostic EEG).</w:t>
      </w:r>
    </w:p>
    <w:p w14:paraId="1D3A204E" w14:textId="77777777" w:rsidR="004C657A" w:rsidRDefault="004C657A" w:rsidP="00636BF1">
      <w:pPr>
        <w:spacing w:line="480" w:lineRule="auto"/>
        <w:rPr>
          <w:rFonts w:cs="Times New Roman"/>
        </w:rPr>
      </w:pPr>
    </w:p>
    <w:p w14:paraId="59F60037" w14:textId="77777777" w:rsidR="00AE104D" w:rsidRPr="004C657A" w:rsidRDefault="004C657A" w:rsidP="00636BF1">
      <w:pPr>
        <w:spacing w:line="480" w:lineRule="auto"/>
        <w:rPr>
          <w:rFonts w:cs="Times New Roman"/>
          <w:b/>
        </w:rPr>
      </w:pPr>
      <w:r w:rsidRPr="004C657A">
        <w:rPr>
          <w:rFonts w:cs="Times New Roman"/>
          <w:b/>
        </w:rPr>
        <w:t>Methods:</w:t>
      </w:r>
      <w:r w:rsidR="00446100" w:rsidRPr="004C657A">
        <w:rPr>
          <w:rFonts w:cs="Times New Roman"/>
          <w:b/>
        </w:rPr>
        <w:t xml:space="preserve">  </w:t>
      </w:r>
    </w:p>
    <w:p w14:paraId="4D731A71" w14:textId="77777777" w:rsidR="004C657A" w:rsidRDefault="004C657A" w:rsidP="00636BF1">
      <w:pPr>
        <w:spacing w:line="480" w:lineRule="auto"/>
        <w:rPr>
          <w:rFonts w:cs="Times New Roman"/>
        </w:rPr>
      </w:pPr>
    </w:p>
    <w:p w14:paraId="53CA406F" w14:textId="77777777" w:rsidR="004C657A" w:rsidRDefault="00F52F51" w:rsidP="00636BF1">
      <w:pPr>
        <w:spacing w:line="480" w:lineRule="auto"/>
      </w:pPr>
      <w:r>
        <w:t>Study design:</w:t>
      </w:r>
    </w:p>
    <w:p w14:paraId="1116C4EF" w14:textId="77777777" w:rsidR="00F52F51" w:rsidRPr="004C657A" w:rsidRDefault="00F52F51" w:rsidP="00636BF1">
      <w:pPr>
        <w:spacing w:line="480" w:lineRule="auto"/>
      </w:pPr>
    </w:p>
    <w:p w14:paraId="318DB9CD" w14:textId="77777777" w:rsidR="004C657A" w:rsidRPr="004C657A" w:rsidRDefault="004C657A" w:rsidP="00636BF1">
      <w:pPr>
        <w:spacing w:line="480" w:lineRule="auto"/>
      </w:pPr>
      <w:r w:rsidRPr="004C657A">
        <w:t>ICISS was a pragmatic multicentre parallel group open-label trial w</w:t>
      </w:r>
      <w:r w:rsidR="00435205">
        <w:t>ith some blind outcome measures.</w:t>
      </w:r>
      <w:r w:rsidRPr="004C657A">
        <w:t xml:space="preserve"> Local investigators enrolled and managed patients including determining cessation of spasms. Treatment allocation was undertaken from the trial website. Our research protocol was approved by the UK South &amp; West Multicentre Research Ethics Committee (06/MRE06/21) and all relevant local research ethics committees. The ISRCTN was 54363174 and the EUDRACT Number was 2006-000788-27. The full protocol is available at </w:t>
      </w:r>
      <w:hyperlink r:id="rId6" w:history="1">
        <w:r w:rsidRPr="004C657A">
          <w:rPr>
            <w:rStyle w:val="Hyperlink"/>
          </w:rPr>
          <w:t>www.iciss.org.uk</w:t>
        </w:r>
      </w:hyperlink>
      <w:r w:rsidRPr="004C657A">
        <w:t>.</w:t>
      </w:r>
    </w:p>
    <w:p w14:paraId="251DB10F" w14:textId="77777777" w:rsidR="004C657A" w:rsidRPr="004C657A" w:rsidRDefault="004C657A" w:rsidP="00636BF1">
      <w:pPr>
        <w:spacing w:line="480" w:lineRule="auto"/>
      </w:pPr>
    </w:p>
    <w:p w14:paraId="7F1E6024" w14:textId="77777777" w:rsidR="004C657A" w:rsidRDefault="004C657A" w:rsidP="00636BF1">
      <w:pPr>
        <w:widowControl w:val="0"/>
        <w:autoSpaceDE w:val="0"/>
        <w:autoSpaceDN w:val="0"/>
        <w:adjustRightInd w:val="0"/>
        <w:spacing w:line="480" w:lineRule="auto"/>
      </w:pPr>
      <w:r w:rsidRPr="004C657A">
        <w:t>Participants</w:t>
      </w:r>
      <w:r w:rsidR="00F52F51">
        <w:t>:</w:t>
      </w:r>
    </w:p>
    <w:p w14:paraId="4B5B4129" w14:textId="77777777" w:rsidR="00F52F51" w:rsidRPr="004C657A" w:rsidDel="00A53CC9" w:rsidRDefault="00F52F51" w:rsidP="00636BF1">
      <w:pPr>
        <w:widowControl w:val="0"/>
        <w:autoSpaceDE w:val="0"/>
        <w:autoSpaceDN w:val="0"/>
        <w:adjustRightInd w:val="0"/>
        <w:spacing w:line="480" w:lineRule="auto"/>
      </w:pPr>
    </w:p>
    <w:p w14:paraId="06DF93F2" w14:textId="77777777" w:rsidR="004C657A" w:rsidRPr="004C657A" w:rsidRDefault="004C657A" w:rsidP="00636BF1">
      <w:pPr>
        <w:widowControl w:val="0"/>
        <w:autoSpaceDE w:val="0"/>
        <w:autoSpaceDN w:val="0"/>
        <w:adjustRightInd w:val="0"/>
        <w:spacing w:line="480" w:lineRule="auto"/>
      </w:pPr>
      <w:r w:rsidRPr="004C657A">
        <w:t>Inclusion criteria were a clinical diagnosis of infantile spasms by the local investigator and an EEG that was hypsarrhyth</w:t>
      </w:r>
      <w:r w:rsidR="002F3D97">
        <w:t>m</w:t>
      </w:r>
      <w:r w:rsidRPr="004C657A">
        <w:t>ic or similar, compatible with the diagnosis of infantile spasms. Exclusion criteria were</w:t>
      </w:r>
      <w:r w:rsidR="002F3D97">
        <w:t>:</w:t>
      </w:r>
      <w:r w:rsidRPr="004C657A">
        <w:t xml:space="preserve"> age under 2 or over 14 months, </w:t>
      </w:r>
      <w:r w:rsidR="002F3D97">
        <w:t>a delay &gt;</w:t>
      </w:r>
      <w:r w:rsidRPr="004C657A">
        <w:t xml:space="preserve"> 7 day</w:t>
      </w:r>
      <w:r w:rsidR="002F3D97">
        <w:t>s</w:t>
      </w:r>
      <w:r w:rsidRPr="004C657A">
        <w:t xml:space="preserve"> since the diagnosis, a diagnosis of tuberous sclerosis, previous treatment for infantile spasms or </w:t>
      </w:r>
      <w:r w:rsidR="002F3D97">
        <w:t xml:space="preserve">previous use of </w:t>
      </w:r>
      <w:r w:rsidRPr="004C657A">
        <w:t>hormon</w:t>
      </w:r>
      <w:r w:rsidR="002F3D97">
        <w:t>al treatments or vigabatrin</w:t>
      </w:r>
      <w:r w:rsidRPr="004C657A">
        <w:t xml:space="preserve">, </w:t>
      </w:r>
      <w:r w:rsidR="002F3D97">
        <w:t xml:space="preserve">the coincidence of another </w:t>
      </w:r>
      <w:r w:rsidRPr="004C657A">
        <w:t>condition</w:t>
      </w:r>
      <w:r w:rsidR="002F3D97">
        <w:t xml:space="preserve"> likely to be lethal before outcome assessment</w:t>
      </w:r>
      <w:r w:rsidR="00B73D54">
        <w:t xml:space="preserve">, predictable lack of availability for </w:t>
      </w:r>
      <w:r w:rsidRPr="004C657A">
        <w:t xml:space="preserve">follow up to 18 months, </w:t>
      </w:r>
      <w:r w:rsidR="007C3F77">
        <w:lastRenderedPageBreak/>
        <w:t xml:space="preserve">and </w:t>
      </w:r>
      <w:r w:rsidRPr="004C657A">
        <w:t>difficulty with language</w:t>
      </w:r>
      <w:r w:rsidR="00B73D54">
        <w:t xml:space="preserve"> used for assessment</w:t>
      </w:r>
      <w:r w:rsidRPr="004C657A">
        <w:t xml:space="preserve"> or </w:t>
      </w:r>
      <w:r w:rsidR="00B73D54">
        <w:t xml:space="preserve">participation in </w:t>
      </w:r>
      <w:r w:rsidRPr="004C657A">
        <w:t>a concurrent trial. Pyridoxine could only be given to exclude pyridoxine dependent seizures. Written consent was obtained from the parents or guardian.</w:t>
      </w:r>
    </w:p>
    <w:p w14:paraId="4A3B5A6B" w14:textId="77777777" w:rsidR="004C657A" w:rsidRPr="004C657A" w:rsidRDefault="004C657A" w:rsidP="00636BF1">
      <w:pPr>
        <w:widowControl w:val="0"/>
        <w:autoSpaceDE w:val="0"/>
        <w:autoSpaceDN w:val="0"/>
        <w:adjustRightInd w:val="0"/>
        <w:spacing w:line="480" w:lineRule="auto"/>
      </w:pPr>
    </w:p>
    <w:p w14:paraId="62089ADA" w14:textId="77777777" w:rsidR="004C657A" w:rsidRDefault="004C657A" w:rsidP="00636BF1">
      <w:pPr>
        <w:spacing w:line="480" w:lineRule="auto"/>
      </w:pPr>
      <w:r w:rsidRPr="004C657A">
        <w:t>Randomisation and masking</w:t>
      </w:r>
      <w:r w:rsidR="00F52F51">
        <w:t>:</w:t>
      </w:r>
    </w:p>
    <w:p w14:paraId="7F29912E" w14:textId="77777777" w:rsidR="00F52F51" w:rsidRPr="004C657A" w:rsidRDefault="00F52F51" w:rsidP="00636BF1">
      <w:pPr>
        <w:spacing w:line="480" w:lineRule="auto"/>
      </w:pPr>
    </w:p>
    <w:p w14:paraId="78B398CE" w14:textId="746EB8F1" w:rsidR="004C657A" w:rsidRPr="004C657A" w:rsidRDefault="004C657A" w:rsidP="00636BF1">
      <w:pPr>
        <w:spacing w:line="480" w:lineRule="auto"/>
      </w:pPr>
      <w:r w:rsidRPr="004C657A">
        <w:t>We allocated treatment by block randomisation (random block si</w:t>
      </w:r>
      <w:r w:rsidR="008844F6">
        <w:t xml:space="preserve">ze of less than 10) and randomization was stratified </w:t>
      </w:r>
      <w:r w:rsidR="007C3F77">
        <w:t xml:space="preserve">on </w:t>
      </w:r>
      <w:r w:rsidRPr="004C657A">
        <w:t>two variables: presence</w:t>
      </w:r>
      <w:r w:rsidR="007C3F77">
        <w:t xml:space="preserve"> (or not) </w:t>
      </w:r>
      <w:r w:rsidRPr="004C657A">
        <w:t xml:space="preserve">of factors that would increase the risk of developmental </w:t>
      </w:r>
      <w:r w:rsidR="007C3F77">
        <w:t xml:space="preserve">impairment </w:t>
      </w:r>
      <w:r w:rsidRPr="004C657A">
        <w:t>(one or more of</w:t>
      </w:r>
      <w:r w:rsidR="007C3F77">
        <w:t xml:space="preserve"> </w:t>
      </w:r>
      <w:r w:rsidRPr="004C657A">
        <w:t>chromosomal abnormality or clinical syndrome</w:t>
      </w:r>
      <w:r w:rsidR="007C3F77">
        <w:t>;</w:t>
      </w:r>
      <w:r w:rsidRPr="004C657A">
        <w:t xml:space="preserve"> neonatal encephalopathy with seizures</w:t>
      </w:r>
      <w:r w:rsidR="007C3F77">
        <w:t>;</w:t>
      </w:r>
      <w:r w:rsidRPr="004C657A">
        <w:t xml:space="preserve"> and cerebral palsy or developmental delay diagnosed before onset of spasms) and hormonal treatment (</w:t>
      </w:r>
      <w:r w:rsidR="007C3F77">
        <w:t xml:space="preserve">one of </w:t>
      </w:r>
      <w:r w:rsidRPr="004C657A">
        <w:t xml:space="preserve">prednisolone </w:t>
      </w:r>
      <w:r w:rsidR="007C3F77">
        <w:t xml:space="preserve">or </w:t>
      </w:r>
      <w:r w:rsidRPr="004C657A">
        <w:t>tetracosactide depot) random</w:t>
      </w:r>
      <w:r w:rsidR="007C3F77">
        <w:t xml:space="preserve">ly allocated </w:t>
      </w:r>
      <w:r w:rsidRPr="004C657A">
        <w:t>(where parents consented) or chosen</w:t>
      </w:r>
      <w:r w:rsidR="007C3F77">
        <w:t xml:space="preserve"> by parents</w:t>
      </w:r>
      <w:r w:rsidRPr="004C657A">
        <w:t>. An independent statistician (GT) generated the allocation sequences.</w:t>
      </w:r>
      <w:r w:rsidR="008844F6">
        <w:t xml:space="preserve"> </w:t>
      </w:r>
    </w:p>
    <w:p w14:paraId="1CFA03DC" w14:textId="77777777" w:rsidR="004C657A" w:rsidRPr="004C657A" w:rsidRDefault="004C657A" w:rsidP="00636BF1">
      <w:pPr>
        <w:spacing w:line="480" w:lineRule="auto"/>
      </w:pPr>
    </w:p>
    <w:p w14:paraId="3E72CD7D" w14:textId="77777777" w:rsidR="004C657A" w:rsidRPr="004C657A" w:rsidRDefault="004C657A" w:rsidP="00636BF1">
      <w:pPr>
        <w:spacing w:line="480" w:lineRule="auto"/>
      </w:pPr>
    </w:p>
    <w:p w14:paraId="55420196" w14:textId="77777777" w:rsidR="004C657A" w:rsidRPr="004C657A" w:rsidRDefault="004C657A" w:rsidP="00636BF1">
      <w:pPr>
        <w:spacing w:line="480" w:lineRule="auto"/>
      </w:pPr>
    </w:p>
    <w:p w14:paraId="6043B4C7" w14:textId="77777777" w:rsidR="004C657A" w:rsidRDefault="004C657A" w:rsidP="00636BF1">
      <w:pPr>
        <w:spacing w:line="480" w:lineRule="auto"/>
      </w:pPr>
      <w:r w:rsidRPr="004C657A">
        <w:t>Procedures</w:t>
      </w:r>
      <w:r w:rsidR="00F52F51">
        <w:t>:</w:t>
      </w:r>
    </w:p>
    <w:p w14:paraId="207B159B" w14:textId="77777777" w:rsidR="00F52F51" w:rsidRPr="004C657A" w:rsidRDefault="00F52F51" w:rsidP="00636BF1">
      <w:pPr>
        <w:spacing w:line="480" w:lineRule="auto"/>
      </w:pPr>
    </w:p>
    <w:p w14:paraId="2CF89096" w14:textId="77777777" w:rsidR="004C657A" w:rsidRPr="004C657A" w:rsidDel="00360B1E" w:rsidRDefault="004C657A" w:rsidP="00636BF1">
      <w:pPr>
        <w:spacing w:line="480" w:lineRule="auto"/>
      </w:pPr>
      <w:r w:rsidRPr="004C657A">
        <w:t>The study trea</w:t>
      </w:r>
      <w:r w:rsidR="00B73D54">
        <w:t>tments were</w:t>
      </w:r>
      <w:r w:rsidRPr="004C657A">
        <w:t xml:space="preserve"> prednisolone (soluble prednisolone tablets, Sovereign Medical, Basildon,</w:t>
      </w:r>
      <w:r w:rsidR="00E83F11">
        <w:t xml:space="preserve"> </w:t>
      </w:r>
      <w:r w:rsidRPr="004C657A">
        <w:t xml:space="preserve">in the UK), tetracosactide (Synacthen Depot, Alliance Pharmaceuticals, Chippenham, in the UK), and vigabatrin (Sabril, Aventis Pharma, West Malling, in the UK). The </w:t>
      </w:r>
      <w:r w:rsidR="00B73D54">
        <w:t>same products were used outside the UK</w:t>
      </w:r>
      <w:r w:rsidRPr="004C657A">
        <w:t xml:space="preserve"> but the market authorization holder varied. Prednisolone was given orally (10 mg four times a day for 2 weeks, increasing to 20 mg three times a day </w:t>
      </w:r>
      <w:r w:rsidRPr="004C657A">
        <w:lastRenderedPageBreak/>
        <w:t xml:space="preserve">after 1 week if spasms continued). Tetracosactide depot was given intramuscularly (0·5 mg [40 IU] on alternate days for 2 weeks, and increased to 0·75 mg [60 IU] on alternate days after 1 week if spasms continued). Vigabatrin was given orally in two divided doses per day (50 mg/kg per day for the first two doses; increasing to 100 mg/kg per day after 24 h and, if spasms continued after a further 72 h, to 150 mg/kg per day). After 2 weeks of treatment, all children received a reducing dose of prednisolone with reductions of 10 mg every 5 days or, if on the higher dose of treatment, 40 mg daily, then 20 mg, then 10 mg for 5-day periods. Vigabatrin continued at the same dose on a body weight basis until 3 months from the start of treatment when the dose was reduced over 4 weeks. </w:t>
      </w:r>
      <w:commentRangeStart w:id="4"/>
      <w:r w:rsidRPr="004C657A">
        <w:t xml:space="preserve">Local investigators were allowed to change treatment </w:t>
      </w:r>
      <w:commentRangeEnd w:id="4"/>
      <w:r w:rsidR="007C3F77">
        <w:rPr>
          <w:rStyle w:val="CommentReference"/>
          <w:lang w:val="en-GB" w:eastAsia="ja-JP"/>
        </w:rPr>
        <w:commentReference w:id="4"/>
      </w:r>
      <w:r w:rsidRPr="004C657A">
        <w:t>if that was considered to be in the infant’s best interest and in non-responders. Drug accountability was monitored by direct questioning</w:t>
      </w:r>
      <w:r w:rsidR="0006150B">
        <w:t>. Parents filled in a daily record of spasm frequency for the first 42 days of the trial</w:t>
      </w:r>
      <w:r w:rsidRPr="004C657A">
        <w:t xml:space="preserve"> and </w:t>
      </w:r>
      <w:r w:rsidR="0006150B">
        <w:t xml:space="preserve">there was </w:t>
      </w:r>
      <w:r w:rsidRPr="004C657A">
        <w:t>minimum follow up</w:t>
      </w:r>
      <w:r w:rsidR="0006150B">
        <w:t xml:space="preserve"> with treating clinicians</w:t>
      </w:r>
      <w:r w:rsidRPr="004C657A">
        <w:t xml:space="preserve"> on days 15 and 43, </w:t>
      </w:r>
      <w:r w:rsidR="0006150B">
        <w:t xml:space="preserve">and </w:t>
      </w:r>
      <w:r w:rsidRPr="004C657A">
        <w:t>then every 3 months until a final assessment at 18 months of age.</w:t>
      </w:r>
    </w:p>
    <w:p w14:paraId="56CF8396" w14:textId="77777777" w:rsidR="004C657A" w:rsidRPr="004C657A" w:rsidRDefault="004C657A" w:rsidP="00636BF1">
      <w:pPr>
        <w:spacing w:line="480" w:lineRule="auto"/>
      </w:pPr>
    </w:p>
    <w:p w14:paraId="71F7FB10" w14:textId="77777777" w:rsidR="004C657A" w:rsidRDefault="004C657A" w:rsidP="00636BF1">
      <w:pPr>
        <w:spacing w:line="480" w:lineRule="auto"/>
      </w:pPr>
      <w:r w:rsidRPr="004C657A">
        <w:t>Pharmacovigilance</w:t>
      </w:r>
      <w:r w:rsidR="00F52F51">
        <w:t>:</w:t>
      </w:r>
    </w:p>
    <w:p w14:paraId="51679264" w14:textId="77777777" w:rsidR="00F52F51" w:rsidRPr="004C657A" w:rsidRDefault="00F52F51" w:rsidP="00636BF1">
      <w:pPr>
        <w:spacing w:line="480" w:lineRule="auto"/>
      </w:pPr>
    </w:p>
    <w:p w14:paraId="0D67F0A8" w14:textId="194FEAAA" w:rsidR="004C657A" w:rsidRPr="004C657A" w:rsidRDefault="004C657A" w:rsidP="00636BF1">
      <w:pPr>
        <w:spacing w:line="480" w:lineRule="auto"/>
      </w:pPr>
      <w:r w:rsidRPr="004C657A">
        <w:t xml:space="preserve">Adverse events were assessed by the local investigator and only adverse reactions were reported to the trial centre. Expected adverse reactions were listed in the protocol. </w:t>
      </w:r>
      <w:r w:rsidR="007C3F77">
        <w:t xml:space="preserve">During and immediately after </w:t>
      </w:r>
      <w:r w:rsidRPr="004C657A">
        <w:t xml:space="preserve">hormonal treatment, </w:t>
      </w:r>
      <w:r w:rsidR="007C3F77">
        <w:t xml:space="preserve">the used of antibiotics including </w:t>
      </w:r>
      <w:r w:rsidR="007C3F77" w:rsidRPr="004C657A">
        <w:t>an anti-staph</w:t>
      </w:r>
      <w:r w:rsidR="007C3F77">
        <w:t>y</w:t>
      </w:r>
      <w:r w:rsidR="007C3F77" w:rsidRPr="004C657A">
        <w:t xml:space="preserve">lococcal agent was recommended </w:t>
      </w:r>
      <w:r w:rsidR="007C3F77">
        <w:t xml:space="preserve">for </w:t>
      </w:r>
      <w:commentRangeStart w:id="5"/>
      <w:r w:rsidR="007C3F77">
        <w:t xml:space="preserve">the treatment of </w:t>
      </w:r>
      <w:r w:rsidRPr="004C657A">
        <w:t>fever</w:t>
      </w:r>
      <w:commentRangeEnd w:id="5"/>
      <w:r w:rsidR="007C3F77">
        <w:rPr>
          <w:rStyle w:val="CommentReference"/>
          <w:lang w:val="en-GB" w:eastAsia="ja-JP"/>
        </w:rPr>
        <w:commentReference w:id="5"/>
      </w:r>
      <w:r w:rsidRPr="004C657A">
        <w:t xml:space="preserve">. Central monitoring of data was undertaken by </w:t>
      </w:r>
      <w:r w:rsidR="00B73D54">
        <w:t>(</w:t>
      </w:r>
      <w:r w:rsidRPr="004C657A">
        <w:t>JPO</w:t>
      </w:r>
      <w:r w:rsidR="00B73D54">
        <w:t xml:space="preserve">, </w:t>
      </w:r>
      <w:r w:rsidR="00B73D54">
        <w:lastRenderedPageBreak/>
        <w:t>F</w:t>
      </w:r>
      <w:r w:rsidR="00B8456C">
        <w:t>JK</w:t>
      </w:r>
      <w:r w:rsidR="00B73D54">
        <w:t>O</w:t>
      </w:r>
      <w:r w:rsidR="00B8456C">
        <w:t>’</w:t>
      </w:r>
      <w:r w:rsidR="00B73D54">
        <w:t>C, SE)</w:t>
      </w:r>
      <w:r w:rsidRPr="004C657A">
        <w:t xml:space="preserve"> who reviewed the case report forms as they were returned to the trial centre in Bath.</w:t>
      </w:r>
    </w:p>
    <w:p w14:paraId="678806D7" w14:textId="77777777" w:rsidR="004C657A" w:rsidRPr="004C657A" w:rsidRDefault="004C657A" w:rsidP="00636BF1">
      <w:pPr>
        <w:spacing w:line="480" w:lineRule="auto"/>
      </w:pPr>
    </w:p>
    <w:p w14:paraId="687B4D94" w14:textId="77777777" w:rsidR="004C657A" w:rsidRDefault="004C657A" w:rsidP="00636BF1">
      <w:pPr>
        <w:spacing w:line="480" w:lineRule="auto"/>
      </w:pPr>
      <w:r w:rsidRPr="004C657A">
        <w:t>Outcomes</w:t>
      </w:r>
      <w:r w:rsidR="00F52F51">
        <w:t>:</w:t>
      </w:r>
    </w:p>
    <w:p w14:paraId="5D5C210C" w14:textId="77777777" w:rsidR="00F52F51" w:rsidRPr="004C657A" w:rsidRDefault="00F52F51" w:rsidP="00636BF1">
      <w:pPr>
        <w:spacing w:line="480" w:lineRule="auto"/>
      </w:pPr>
    </w:p>
    <w:p w14:paraId="326CB3FC" w14:textId="024F608F" w:rsidR="004C657A" w:rsidRPr="004C657A" w:rsidRDefault="00B73D54" w:rsidP="00636BF1">
      <w:pPr>
        <w:spacing w:line="480" w:lineRule="auto"/>
      </w:pPr>
      <w:r>
        <w:t xml:space="preserve">The </w:t>
      </w:r>
      <w:r w:rsidR="004C657A" w:rsidRPr="004C657A">
        <w:t>primary outcome was cessation of spasms defined as no witnessed spasms on Day 14</w:t>
      </w:r>
      <w:r w:rsidR="007C3F77">
        <w:t xml:space="preserve"> to </w:t>
      </w:r>
      <w:r w:rsidR="004C657A" w:rsidRPr="004C657A">
        <w:t>Day 42</w:t>
      </w:r>
      <w:r w:rsidR="007C3F77">
        <w:t xml:space="preserve"> inclusive</w:t>
      </w:r>
      <w:r w:rsidR="004C657A" w:rsidRPr="004C657A">
        <w:t xml:space="preserve">. Secondary outcomes included time to response and electroclinical response (cessation of spasms and resolution of the EEG features supporting the diagnosis </w:t>
      </w:r>
      <w:r w:rsidR="00E83F11" w:rsidRPr="004C657A">
        <w:t>i.e.</w:t>
      </w:r>
      <w:r w:rsidR="004C657A" w:rsidRPr="004C657A">
        <w:t xml:space="preserve"> hypsarrhythmia or similar, compatible with the diagnosis of infantile spasms). The pre-treatment and post treatment (on and between Days 14-21) EEGs were assessed blind to treatment and to clinical outcome: </w:t>
      </w:r>
      <w:r w:rsidR="00B8456C">
        <w:t xml:space="preserve">a majority view </w:t>
      </w:r>
      <w:r w:rsidR="007C3F77">
        <w:t>of three (</w:t>
      </w:r>
      <w:r w:rsidR="007C3F77" w:rsidRPr="004C657A">
        <w:t>AL, RN,</w:t>
      </w:r>
      <w:r w:rsidR="007C3F77">
        <w:t xml:space="preserve"> JPO,</w:t>
      </w:r>
      <w:r w:rsidR="007C3F77" w:rsidRPr="004C657A">
        <w:t xml:space="preserve"> RP) was accepted</w:t>
      </w:r>
      <w:r w:rsidR="007C3F77">
        <w:t xml:space="preserve"> </w:t>
      </w:r>
      <w:r w:rsidR="00F7502F">
        <w:t xml:space="preserve">for determination of the </w:t>
      </w:r>
      <w:r w:rsidR="007C3F77">
        <w:t>resolution of EEG features supporting the diagnosis</w:t>
      </w:r>
      <w:r w:rsidR="004C657A" w:rsidRPr="004C657A">
        <w:t xml:space="preserve">. Aetiology was determined by JPO and FJKO’C through history, examination and investigation </w:t>
      </w:r>
      <w:r w:rsidR="00F7502F">
        <w:t xml:space="preserve">and  classified as </w:t>
      </w:r>
      <w:r w:rsidR="004C657A" w:rsidRPr="004C657A">
        <w:t xml:space="preserve">proven (subdivided into prenatal, perinatal, postnatal and other), no aetiology identified </w:t>
      </w:r>
      <w:r w:rsidR="00F7502F">
        <w:t xml:space="preserve">or </w:t>
      </w:r>
      <w:r w:rsidR="004C657A" w:rsidRPr="004C657A">
        <w:t xml:space="preserve">not known if a major piece of information was missing. ML reviewed MRI scans. </w:t>
      </w:r>
      <w:r w:rsidR="009C1820" w:rsidRPr="009C1820">
        <w:t>Lead-time refers to the delay between clinical onset of spams and initiation of treatment and was categorized into five time periods (</w:t>
      </w:r>
      <w:r w:rsidR="009C1820">
        <w:t>7 days or less,</w:t>
      </w:r>
      <w:r w:rsidR="009C1820" w:rsidRPr="009C1820">
        <w:t xml:space="preserve"> 8 to 14 days, 15 to 28 days, 29 days to 2 mo</w:t>
      </w:r>
      <w:r w:rsidR="009C1820">
        <w:t>nths and greater than 2 months) or as not known.</w:t>
      </w:r>
      <w:r w:rsidR="009C1820" w:rsidRPr="009C1820">
        <w:t xml:space="preserve"> </w:t>
      </w:r>
    </w:p>
    <w:p w14:paraId="0F41903C" w14:textId="77777777" w:rsidR="004C657A" w:rsidRPr="004C657A" w:rsidRDefault="004C657A" w:rsidP="00636BF1">
      <w:pPr>
        <w:spacing w:line="480" w:lineRule="auto"/>
      </w:pPr>
    </w:p>
    <w:p w14:paraId="6146FE6C" w14:textId="77777777" w:rsidR="004C657A" w:rsidRDefault="004C657A" w:rsidP="00636BF1">
      <w:pPr>
        <w:spacing w:line="480" w:lineRule="auto"/>
      </w:pPr>
      <w:r w:rsidRPr="004C657A">
        <w:t>Statistical Analysis</w:t>
      </w:r>
      <w:r w:rsidR="00F52F51">
        <w:t>:</w:t>
      </w:r>
    </w:p>
    <w:p w14:paraId="7B9B7103" w14:textId="77777777" w:rsidR="00F52F51" w:rsidRPr="004C657A" w:rsidRDefault="00F52F51" w:rsidP="00636BF1">
      <w:pPr>
        <w:spacing w:line="480" w:lineRule="auto"/>
      </w:pPr>
    </w:p>
    <w:p w14:paraId="154B82FE" w14:textId="77777777" w:rsidR="002A6279" w:rsidRDefault="00A7225E" w:rsidP="00636BF1">
      <w:pPr>
        <w:spacing w:line="480" w:lineRule="auto"/>
      </w:pPr>
      <w:r>
        <w:t xml:space="preserve">With control of spasms as the primary outcome and a difference in effect of 15% or greater (from 60% to 75%) regarded as clinically important, 410 infants were </w:t>
      </w:r>
      <w:r>
        <w:lastRenderedPageBreak/>
        <w:t>needed to give 90% power and</w:t>
      </w:r>
      <w:r w:rsidR="005E0C32">
        <w:t xml:space="preserve"> 300 infants to give 80% power </w:t>
      </w:r>
      <w:r>
        <w:t>at a significance level of 0.05</w:t>
      </w:r>
      <w:r w:rsidR="00F7502F">
        <w:t xml:space="preserve"> and two-sided testing</w:t>
      </w:r>
      <w:r>
        <w:t xml:space="preserve">. </w:t>
      </w:r>
    </w:p>
    <w:p w14:paraId="0CED0A57" w14:textId="77777777" w:rsidR="002A6279" w:rsidRDefault="002A6279" w:rsidP="00636BF1">
      <w:pPr>
        <w:spacing w:line="480" w:lineRule="auto"/>
      </w:pPr>
    </w:p>
    <w:p w14:paraId="7CB26AB1" w14:textId="15EBD617" w:rsidR="002A6279" w:rsidRDefault="004C657A" w:rsidP="00636BF1">
      <w:pPr>
        <w:spacing w:line="480" w:lineRule="auto"/>
      </w:pPr>
      <w:r w:rsidRPr="004C657A">
        <w:t xml:space="preserve">All analyses, including adverse reactions, were by intention to treat. </w:t>
      </w:r>
      <w:r w:rsidR="007A2E33">
        <w:t xml:space="preserve">The percentages responding to each treatment modality, the difference in percentages and 95% confidence intervals are calculated and reported. </w:t>
      </w:r>
      <w:r w:rsidR="00F7502F">
        <w:t>Logistic regression was used for t</w:t>
      </w:r>
      <w:r w:rsidR="00435205">
        <w:t xml:space="preserve">he primary analysis </w:t>
      </w:r>
      <w:r w:rsidR="00F7502F">
        <w:t xml:space="preserve">of </w:t>
      </w:r>
      <w:r w:rsidR="00435205">
        <w:t xml:space="preserve">hormonal treatment </w:t>
      </w:r>
      <w:r w:rsidR="00F7502F">
        <w:t xml:space="preserve">compared to </w:t>
      </w:r>
      <w:r w:rsidR="00435205">
        <w:t xml:space="preserve">hormonal treatment plus vigabatrin and </w:t>
      </w:r>
      <w:r w:rsidR="00F7502F">
        <w:t xml:space="preserve">the effect of this treatment allocation </w:t>
      </w:r>
      <w:r w:rsidR="00435205">
        <w:t>on the early primary clinical outcome</w:t>
      </w:r>
      <w:r w:rsidR="00F7502F">
        <w:t>.</w:t>
      </w:r>
      <w:r w:rsidR="00435205">
        <w:t xml:space="preserve"> Sensitivity analyses </w:t>
      </w:r>
      <w:r w:rsidR="00F7502F">
        <w:t xml:space="preserve">were used to examine possible effects of </w:t>
      </w:r>
      <w:r w:rsidR="00435205">
        <w:t xml:space="preserve">age at randomization, </w:t>
      </w:r>
      <w:r w:rsidR="00F7502F">
        <w:t>sex</w:t>
      </w:r>
      <w:r w:rsidR="00435205">
        <w:t xml:space="preserve">, </w:t>
      </w:r>
      <w:r w:rsidR="00636BF1">
        <w:t xml:space="preserve">and </w:t>
      </w:r>
      <w:r w:rsidR="00435205">
        <w:t xml:space="preserve">lead-time to </w:t>
      </w:r>
      <w:r w:rsidR="00636BF1">
        <w:t>treatment</w:t>
      </w:r>
      <w:r w:rsidR="00F7502F">
        <w:t xml:space="preserve">. </w:t>
      </w:r>
      <w:r w:rsidR="00435205">
        <w:t xml:space="preserve"> </w:t>
      </w:r>
      <w:r w:rsidR="00F7502F">
        <w:t xml:space="preserve">Because the choice between </w:t>
      </w:r>
      <w:r w:rsidR="001478B0">
        <w:t>prednisolone or tetracosactide</w:t>
      </w:r>
      <w:r w:rsidR="00F7502F">
        <w:t xml:space="preserve"> was made </w:t>
      </w:r>
      <w:r w:rsidR="001478B0">
        <w:t>either by random</w:t>
      </w:r>
      <w:r w:rsidR="00F7502F">
        <w:t xml:space="preserve"> allocation </w:t>
      </w:r>
      <w:r w:rsidR="001478B0">
        <w:t xml:space="preserve">or </w:t>
      </w:r>
      <w:r w:rsidR="00F7502F">
        <w:t xml:space="preserve">by </w:t>
      </w:r>
      <w:r w:rsidR="001478B0">
        <w:t>patient preference</w:t>
      </w:r>
      <w:r w:rsidR="00F7502F">
        <w:t>, a</w:t>
      </w:r>
      <w:r w:rsidR="001478B0">
        <w:t xml:space="preserve"> further sensitivity analysis was </w:t>
      </w:r>
      <w:r w:rsidR="00F7502F">
        <w:t xml:space="preserve">undertaken </w:t>
      </w:r>
      <w:r w:rsidR="001478B0">
        <w:t xml:space="preserve">to establish whether any main treatment effect was consistent </w:t>
      </w:r>
      <w:r w:rsidR="00F7502F">
        <w:t>between these two allocation methods.</w:t>
      </w:r>
      <w:r w:rsidR="001478B0">
        <w:t xml:space="preserve"> </w:t>
      </w:r>
      <w:r w:rsidR="006C211B">
        <w:t xml:space="preserve">A final multivariate model was constructed incorporating the main treatment effect, the variables used for stratification </w:t>
      </w:r>
      <w:r w:rsidR="00F7502F">
        <w:t>at randomization,</w:t>
      </w:r>
      <w:r w:rsidR="006C211B">
        <w:t xml:space="preserve"> </w:t>
      </w:r>
      <w:r w:rsidR="00F7502F">
        <w:t xml:space="preserve">the method of allocation of </w:t>
      </w:r>
      <w:r w:rsidR="006C211B">
        <w:t>hormonal treatment, and those variables that on univariate analysis had a strong relationship with out</w:t>
      </w:r>
      <w:r w:rsidR="00F52F51">
        <w:t>come</w:t>
      </w:r>
      <w:r w:rsidR="006C211B">
        <w:t xml:space="preserve">. </w:t>
      </w:r>
      <w:r w:rsidR="00A7225E" w:rsidRPr="002A12B6">
        <w:t>Statistical analyses were performed using Stata IC 11</w:t>
      </w:r>
      <w:r w:rsidR="00A7225E">
        <w:t>·</w:t>
      </w:r>
      <w:r w:rsidR="00A7225E" w:rsidRPr="002A12B6">
        <w:t>2 (Statacorp, College Station, Texas, USA).</w:t>
      </w:r>
      <w:r w:rsidR="00A7225E">
        <w:t xml:space="preserve"> </w:t>
      </w:r>
    </w:p>
    <w:p w14:paraId="63B40641" w14:textId="77777777" w:rsidR="002A6279" w:rsidRDefault="002A6279" w:rsidP="00636BF1">
      <w:pPr>
        <w:spacing w:line="480" w:lineRule="auto"/>
      </w:pPr>
    </w:p>
    <w:p w14:paraId="0C60D27E" w14:textId="1380FEA9" w:rsidR="004C657A" w:rsidRPr="004C657A" w:rsidRDefault="004C657A" w:rsidP="00636BF1">
      <w:pPr>
        <w:spacing w:line="480" w:lineRule="auto"/>
      </w:pPr>
      <w:r w:rsidRPr="004C657A">
        <w:t xml:space="preserve">Recruitment commenced in March 2007 </w:t>
      </w:r>
      <w:commentRangeStart w:id="6"/>
      <w:r w:rsidRPr="004C657A">
        <w:t xml:space="preserve">and was again </w:t>
      </w:r>
      <w:commentRangeEnd w:id="6"/>
      <w:r w:rsidR="00F7502F">
        <w:rPr>
          <w:rStyle w:val="CommentReference"/>
          <w:lang w:val="en-GB" w:eastAsia="ja-JP"/>
        </w:rPr>
        <w:commentReference w:id="6"/>
      </w:r>
      <w:r w:rsidRPr="004C657A">
        <w:t xml:space="preserve">seriously delayed by the bureaucratic hurdles </w:t>
      </w:r>
      <w:r w:rsidR="003625FE">
        <w:t>associated with research governance (see discussion)</w:t>
      </w:r>
      <w:r w:rsidRPr="004C657A">
        <w:t>. By May 31</w:t>
      </w:r>
      <w:r w:rsidRPr="004C657A">
        <w:rPr>
          <w:vertAlign w:val="superscript"/>
        </w:rPr>
        <w:t>st</w:t>
      </w:r>
      <w:r w:rsidRPr="004C657A">
        <w:t>, 2014, 377 infants had been recruited giving well in exces</w:t>
      </w:r>
      <w:r w:rsidR="005E0C32">
        <w:t xml:space="preserve">s of 80% power and the decision </w:t>
      </w:r>
      <w:r w:rsidRPr="004C657A">
        <w:t>was taken to halt recruitment</w:t>
      </w:r>
      <w:r w:rsidR="005E0C32">
        <w:t xml:space="preserve">, given the disproportionate costs and renewed applications for funding that would be </w:t>
      </w:r>
      <w:r w:rsidR="005E0C32">
        <w:lastRenderedPageBreak/>
        <w:t>required to extend the trial to recruit a small number of patients to reach 90% power</w:t>
      </w:r>
      <w:r w:rsidRPr="004C657A">
        <w:t>. A data monitoring and ethics committee reviewed serious adverse events. The ISRCTN was 54363174 and the EUDRACT Number was 2006-000788-27.</w:t>
      </w:r>
    </w:p>
    <w:p w14:paraId="7977EE4E" w14:textId="77777777" w:rsidR="004C657A" w:rsidRPr="004C657A" w:rsidRDefault="004C657A" w:rsidP="00636BF1">
      <w:pPr>
        <w:spacing w:line="480" w:lineRule="auto"/>
      </w:pPr>
    </w:p>
    <w:p w14:paraId="08FE31EE" w14:textId="77777777" w:rsidR="004C657A" w:rsidRDefault="004C657A" w:rsidP="00636BF1">
      <w:pPr>
        <w:spacing w:line="480" w:lineRule="auto"/>
      </w:pPr>
      <w:r w:rsidRPr="004C657A">
        <w:t>Role of Funding source</w:t>
      </w:r>
      <w:r w:rsidR="00F52F51">
        <w:t>:</w:t>
      </w:r>
    </w:p>
    <w:p w14:paraId="1ACE3A3A" w14:textId="77777777" w:rsidR="00F52F51" w:rsidRPr="004C657A" w:rsidRDefault="00F52F51" w:rsidP="00636BF1">
      <w:pPr>
        <w:spacing w:line="480" w:lineRule="auto"/>
      </w:pPr>
    </w:p>
    <w:p w14:paraId="749C7079" w14:textId="77777777" w:rsidR="004C657A" w:rsidRPr="004C657A" w:rsidRDefault="004C657A" w:rsidP="00636BF1">
      <w:pPr>
        <w:spacing w:line="480" w:lineRule="auto"/>
      </w:pPr>
      <w:r w:rsidRPr="004C657A">
        <w:t>The sponsor and funding sources of the study had no role in study design, data collection, data analysis, data interpretation or writing of the report. The senior authors had full access to all the data in the study and had final responsibility for the decision to submit for publication.</w:t>
      </w:r>
    </w:p>
    <w:p w14:paraId="3093D502" w14:textId="77777777" w:rsidR="004C657A" w:rsidRDefault="004C657A" w:rsidP="00636BF1">
      <w:pPr>
        <w:spacing w:line="480" w:lineRule="auto"/>
      </w:pPr>
    </w:p>
    <w:p w14:paraId="325F7BBA" w14:textId="77777777" w:rsidR="00232FE8" w:rsidRDefault="002D369B" w:rsidP="00636BF1">
      <w:pPr>
        <w:spacing w:line="480" w:lineRule="auto"/>
      </w:pPr>
      <w:r>
        <w:t xml:space="preserve">I think </w:t>
      </w:r>
    </w:p>
    <w:p w14:paraId="141A6BC9" w14:textId="77777777" w:rsidR="00232FE8" w:rsidRPr="00232FE8" w:rsidRDefault="00232FE8" w:rsidP="00636BF1">
      <w:pPr>
        <w:spacing w:line="480" w:lineRule="auto"/>
      </w:pPr>
      <w:r w:rsidRPr="00232FE8">
        <w:rPr>
          <w:b/>
        </w:rPr>
        <w:t>Results</w:t>
      </w:r>
    </w:p>
    <w:p w14:paraId="54A5AFFF" w14:textId="7319A946" w:rsidR="00232FE8" w:rsidRPr="00232FE8" w:rsidRDefault="00232FE8" w:rsidP="00636BF1">
      <w:pPr>
        <w:spacing w:line="480" w:lineRule="auto"/>
      </w:pPr>
      <w:r w:rsidRPr="00232FE8">
        <w:t>Between March 2007 and May 2014, 733 infants were assessed for eligibility</w:t>
      </w:r>
      <w:r w:rsidR="00064BD6">
        <w:t xml:space="preserve"> and </w:t>
      </w:r>
      <w:r w:rsidRPr="00232FE8">
        <w:t>377</w:t>
      </w:r>
      <w:r w:rsidR="00064BD6">
        <w:t xml:space="preserve">, including </w:t>
      </w:r>
      <w:r w:rsidRPr="00232FE8">
        <w:t xml:space="preserve">210 </w:t>
      </w:r>
      <w:r w:rsidR="00064BD6">
        <w:t>male infants,</w:t>
      </w:r>
      <w:r w:rsidRPr="00232FE8">
        <w:t xml:space="preserve"> were allocated a randomised treatment </w:t>
      </w:r>
      <w:r w:rsidR="00064BD6">
        <w:t xml:space="preserve">at </w:t>
      </w:r>
      <w:r w:rsidRPr="00232FE8">
        <w:t>103 hospitals</w:t>
      </w:r>
      <w:r w:rsidR="002D369B">
        <w:t xml:space="preserve"> in five</w:t>
      </w:r>
      <w:r w:rsidR="00064BD6">
        <w:t xml:space="preserve"> countries</w:t>
      </w:r>
      <w:r w:rsidRPr="00232FE8">
        <w:t xml:space="preserve"> (Australia 3, Germany 11, New Zealand 2, Switzerland 3 and UK 84). </w:t>
      </w:r>
      <w:commentRangeStart w:id="7"/>
      <w:r w:rsidRPr="00232FE8">
        <w:t xml:space="preserve">The trial profile is shown in </w:t>
      </w:r>
      <w:r w:rsidR="00064BD6">
        <w:t>F</w:t>
      </w:r>
      <w:r w:rsidRPr="00232FE8">
        <w:t xml:space="preserve">igure 1. </w:t>
      </w:r>
      <w:commentRangeEnd w:id="7"/>
      <w:r w:rsidR="00064BD6">
        <w:rPr>
          <w:rStyle w:val="CommentReference"/>
          <w:lang w:val="en-GB" w:eastAsia="ja-JP"/>
        </w:rPr>
        <w:commentReference w:id="7"/>
      </w:r>
      <w:r w:rsidR="002D369B" w:rsidRPr="002D369B">
        <w:t xml:space="preserve"> </w:t>
      </w:r>
      <w:r w:rsidR="002D369B" w:rsidRPr="00232FE8">
        <w:t xml:space="preserve">There </w:t>
      </w:r>
      <w:r w:rsidR="002D369B">
        <w:t>we</w:t>
      </w:r>
      <w:r w:rsidR="002D369B" w:rsidRPr="00232FE8">
        <w:t xml:space="preserve">re no </w:t>
      </w:r>
      <w:r w:rsidR="002D369B">
        <w:t xml:space="preserve">clinically important </w:t>
      </w:r>
      <w:r w:rsidR="002D369B" w:rsidRPr="00232FE8">
        <w:t>imbalances between treatment groups</w:t>
      </w:r>
      <w:r w:rsidR="002D369B">
        <w:t xml:space="preserve"> with regard to their baseline characteristics (Table 1)</w:t>
      </w:r>
      <w:r w:rsidR="002D369B" w:rsidRPr="00232FE8">
        <w:t>.</w:t>
      </w:r>
      <w:r w:rsidR="002D369B">
        <w:t xml:space="preserve"> Treatment allocation was to </w:t>
      </w:r>
      <w:commentRangeStart w:id="8"/>
      <w:r w:rsidR="002D369B" w:rsidRPr="00232FE8">
        <w:t xml:space="preserve">hormonal treatment alone </w:t>
      </w:r>
      <w:r w:rsidR="002D369B">
        <w:t xml:space="preserve">in </w:t>
      </w:r>
      <w:r w:rsidR="002D369B" w:rsidRPr="00232FE8">
        <w:t>191</w:t>
      </w:r>
      <w:r w:rsidR="002D369B">
        <w:t xml:space="preserve"> </w:t>
      </w:r>
      <w:commentRangeEnd w:id="8"/>
      <w:r w:rsidR="002D369B">
        <w:rPr>
          <w:rStyle w:val="CommentReference"/>
          <w:lang w:val="en-GB" w:eastAsia="ja-JP"/>
        </w:rPr>
        <w:commentReference w:id="8"/>
      </w:r>
      <w:r w:rsidR="002D369B">
        <w:t xml:space="preserve">and to </w:t>
      </w:r>
      <w:r w:rsidRPr="00232FE8">
        <w:t xml:space="preserve"> hormonal treatment </w:t>
      </w:r>
      <w:r w:rsidR="002D369B">
        <w:t xml:space="preserve">and </w:t>
      </w:r>
      <w:r w:rsidR="002D369B" w:rsidRPr="00232FE8">
        <w:t xml:space="preserve">Vigabatrin </w:t>
      </w:r>
      <w:r w:rsidR="002D369B">
        <w:t xml:space="preserve">in </w:t>
      </w:r>
      <w:r w:rsidR="002D369B" w:rsidRPr="00232FE8">
        <w:t>186</w:t>
      </w:r>
      <w:r w:rsidRPr="00232FE8">
        <w:t>. One case allocated Tetracosactide with Vigabatrin withdrew</w:t>
      </w:r>
      <w:r w:rsidR="00D36BC5">
        <w:t xml:space="preserve"> and they were categorized as a non-responder for the purposes of this analysis</w:t>
      </w:r>
      <w:r w:rsidRPr="00232FE8">
        <w:t xml:space="preserve"> and </w:t>
      </w:r>
      <w:r w:rsidR="00D36BC5">
        <w:t xml:space="preserve">therefore </w:t>
      </w:r>
      <w:r w:rsidRPr="00232FE8">
        <w:t xml:space="preserve">results from </w:t>
      </w:r>
      <w:r w:rsidR="00D36BC5">
        <w:t>all 377</w:t>
      </w:r>
      <w:r w:rsidRPr="00232FE8">
        <w:t xml:space="preserve"> were analysed. One </w:t>
      </w:r>
      <w:r w:rsidR="005E0C32">
        <w:t xml:space="preserve">infant </w:t>
      </w:r>
      <w:r w:rsidRPr="00232FE8">
        <w:t xml:space="preserve">allocated Vigabatrin did not receive it and one allocated tetracosactide depot </w:t>
      </w:r>
      <w:r w:rsidR="003625FE">
        <w:t xml:space="preserve">and </w:t>
      </w:r>
      <w:r w:rsidRPr="00232FE8">
        <w:t>Vigabatrin received prednisolone</w:t>
      </w:r>
      <w:r w:rsidR="003625FE">
        <w:t xml:space="preserve"> and </w:t>
      </w:r>
      <w:r w:rsidRPr="00232FE8">
        <w:lastRenderedPageBreak/>
        <w:t>Vigabatrin.  Eight</w:t>
      </w:r>
      <w:r w:rsidR="003625FE">
        <w:t xml:space="preserve">, including </w:t>
      </w:r>
      <w:r w:rsidR="002D369B">
        <w:t>two</w:t>
      </w:r>
      <w:r w:rsidR="003625FE">
        <w:t xml:space="preserve"> that also received Vigabatrin, </w:t>
      </w:r>
      <w:r w:rsidR="002D369B">
        <w:t xml:space="preserve">were </w:t>
      </w:r>
      <w:r w:rsidRPr="00232FE8">
        <w:t xml:space="preserve">allocated tetracosactide depot </w:t>
      </w:r>
      <w:r w:rsidR="002D369B">
        <w:t xml:space="preserve">but </w:t>
      </w:r>
      <w:r w:rsidRPr="00232FE8">
        <w:t>received tetracosactide</w:t>
      </w:r>
      <w:r w:rsidR="003625FE">
        <w:t>.</w:t>
      </w:r>
      <w:r w:rsidR="003625FE" w:rsidRPr="00232FE8" w:rsidDel="003625FE">
        <w:t xml:space="preserve"> </w:t>
      </w:r>
      <w:r w:rsidRPr="00232FE8">
        <w:t>At trial entry, 54</w:t>
      </w:r>
      <w:r w:rsidR="003625FE">
        <w:t xml:space="preserve">, including </w:t>
      </w:r>
      <w:r w:rsidRPr="00232FE8">
        <w:t xml:space="preserve">29 </w:t>
      </w:r>
      <w:r w:rsidR="003625FE">
        <w:t xml:space="preserve">allocated to hormonal treatment plus </w:t>
      </w:r>
      <w:r w:rsidRPr="00232FE8">
        <w:t>Vigabatrin</w:t>
      </w:r>
      <w:r w:rsidR="003625FE">
        <w:t>,</w:t>
      </w:r>
      <w:r w:rsidRPr="00232FE8">
        <w:t xml:space="preserve"> were receiving a concurrent anti-epileptic for other seizure types. </w:t>
      </w:r>
    </w:p>
    <w:p w14:paraId="735DA964" w14:textId="77777777" w:rsidR="00232FE8" w:rsidRPr="00232FE8" w:rsidRDefault="00232FE8" w:rsidP="00636BF1">
      <w:pPr>
        <w:spacing w:line="480" w:lineRule="auto"/>
      </w:pPr>
    </w:p>
    <w:p w14:paraId="6B3866C6" w14:textId="35CEE87D" w:rsidR="00232FE8" w:rsidRPr="00232FE8" w:rsidRDefault="00232FE8" w:rsidP="00636BF1">
      <w:pPr>
        <w:spacing w:line="480" w:lineRule="auto"/>
      </w:pPr>
      <w:r w:rsidRPr="00232FE8">
        <w:t>The treatment was given according to protocol in 319</w:t>
      </w:r>
      <w:r w:rsidR="002D369B">
        <w:t xml:space="preserve">, including </w:t>
      </w:r>
      <w:r w:rsidRPr="00232FE8">
        <w:t xml:space="preserve">149 on </w:t>
      </w:r>
      <w:r w:rsidR="002D369B">
        <w:t xml:space="preserve">hormonal treatment with </w:t>
      </w:r>
      <w:r w:rsidRPr="00232FE8">
        <w:t>Vigabatrin</w:t>
      </w:r>
      <w:r w:rsidR="002D369B">
        <w:t>,</w:t>
      </w:r>
      <w:r w:rsidRPr="00232FE8">
        <w:t xml:space="preserve"> over the first 14 days and in 349</w:t>
      </w:r>
      <w:r w:rsidR="002D369B">
        <w:t xml:space="preserve">,  including </w:t>
      </w:r>
      <w:r w:rsidRPr="00232FE8">
        <w:t xml:space="preserve"> </w:t>
      </w:r>
      <w:commentRangeStart w:id="9"/>
      <w:r w:rsidRPr="00232FE8">
        <w:t xml:space="preserve">171 on </w:t>
      </w:r>
      <w:r w:rsidR="002D369B">
        <w:t xml:space="preserve">hormonal treatment with </w:t>
      </w:r>
      <w:r w:rsidRPr="00232FE8">
        <w:t>Vigabatrin</w:t>
      </w:r>
      <w:commentRangeEnd w:id="9"/>
      <w:r w:rsidR="002D369B">
        <w:rPr>
          <w:rStyle w:val="CommentReference"/>
          <w:lang w:val="en-GB" w:eastAsia="ja-JP"/>
        </w:rPr>
        <w:commentReference w:id="9"/>
      </w:r>
      <w:r w:rsidR="002D369B">
        <w:t>,</w:t>
      </w:r>
      <w:r w:rsidRPr="00232FE8">
        <w:t xml:space="preserve"> between days 15 and 42 inclusive. There was reason to suspect non-</w:t>
      </w:r>
      <w:r w:rsidR="002D369B">
        <w:t xml:space="preserve">adherence to treatment </w:t>
      </w:r>
      <w:r w:rsidRPr="00232FE8">
        <w:t>in 19</w:t>
      </w:r>
      <w:r w:rsidR="002D369B">
        <w:t xml:space="preserve">, including </w:t>
      </w:r>
      <w:r w:rsidRPr="00232FE8">
        <w:t xml:space="preserve">10 on </w:t>
      </w:r>
      <w:r w:rsidR="002D369B">
        <w:t xml:space="preserve">homonal treatment with </w:t>
      </w:r>
      <w:r w:rsidRPr="00232FE8">
        <w:t>Vigabatrin. Three patients allocated hormonal treatment alone received Vigabatrin when tuberous sclerosis was diagnosed</w:t>
      </w:r>
      <w:r w:rsidR="005E0C32">
        <w:t xml:space="preserve"> in two and at parents</w:t>
      </w:r>
      <w:r w:rsidR="002D369B">
        <w:t>’</w:t>
      </w:r>
      <w:r w:rsidR="005E0C32">
        <w:t xml:space="preserve"> request </w:t>
      </w:r>
      <w:r w:rsidR="00CA7756">
        <w:t>in one</w:t>
      </w:r>
      <w:r w:rsidRPr="00232FE8">
        <w:t>. Thirty-two received pyridoxine to exclude pyridoxine dependent seizures</w:t>
      </w:r>
      <w:r w:rsidR="002D369B">
        <w:t xml:space="preserve">, including </w:t>
      </w:r>
      <w:r w:rsidRPr="00232FE8">
        <w:t xml:space="preserve">20 on </w:t>
      </w:r>
      <w:r w:rsidR="002D369B">
        <w:t xml:space="preserve">hormonal treatment with </w:t>
      </w:r>
      <w:r w:rsidRPr="00232FE8">
        <w:t>Vigabatrin</w:t>
      </w:r>
      <w:r w:rsidR="002D369B">
        <w:t xml:space="preserve">, </w:t>
      </w:r>
      <w:r w:rsidRPr="00232FE8">
        <w:t xml:space="preserve"> and seven</w:t>
      </w:r>
      <w:r w:rsidR="002D369B">
        <w:t xml:space="preserve">, </w:t>
      </w:r>
      <w:r w:rsidRPr="00232FE8">
        <w:t xml:space="preserve">four with </w:t>
      </w:r>
      <w:r w:rsidR="002D369B">
        <w:t xml:space="preserve">hormonal treatment with </w:t>
      </w:r>
      <w:r w:rsidRPr="00232FE8">
        <w:t>Viga</w:t>
      </w:r>
      <w:r w:rsidR="004E1687">
        <w:t>batrin</w:t>
      </w:r>
      <w:r w:rsidR="002D369B">
        <w:t>,</w:t>
      </w:r>
      <w:r w:rsidR="004E1687">
        <w:t xml:space="preserve"> received non-</w:t>
      </w:r>
      <w:r w:rsidRPr="00232FE8">
        <w:t>trial treatments for their spasms in the first 14 days (all received a benzodiazepine).</w:t>
      </w:r>
    </w:p>
    <w:p w14:paraId="6DCBA719" w14:textId="77777777" w:rsidR="00232FE8" w:rsidRPr="00232FE8" w:rsidRDefault="00232FE8" w:rsidP="00636BF1">
      <w:pPr>
        <w:spacing w:line="480" w:lineRule="auto"/>
      </w:pPr>
    </w:p>
    <w:p w14:paraId="38D65CF3" w14:textId="77777777" w:rsidR="00232FE8" w:rsidRPr="00232FE8" w:rsidRDefault="00232FE8" w:rsidP="00636BF1">
      <w:pPr>
        <w:spacing w:line="480" w:lineRule="auto"/>
      </w:pPr>
    </w:p>
    <w:p w14:paraId="12B89B4A" w14:textId="77777777" w:rsidR="001356C9" w:rsidRDefault="00232FE8" w:rsidP="001356C9">
      <w:pPr>
        <w:spacing w:line="480" w:lineRule="auto"/>
      </w:pPr>
      <w:r w:rsidRPr="00232FE8">
        <w:t xml:space="preserve">Cessation of spasms occurred in 108 of 191 (56·6%) on hormonal treatment alone and in 133 of 185 (71·9%) on hormonal treatment with Vigabatrin (difference 15·3%, 95%CI 5·4% to 25·2%, p=0·002). </w:t>
      </w:r>
      <w:r w:rsidR="001356C9">
        <w:t>Treatment response was</w:t>
      </w:r>
      <w:r w:rsidR="001356C9" w:rsidRPr="00232FE8">
        <w:t xml:space="preserve"> faster on combination therapy (median response time = 2 days, IQR 2-4 days) than hormonal therapy alone (median response time = 4 days, IQR 3-6 days, </w:t>
      </w:r>
      <w:r w:rsidR="001356C9">
        <w:t xml:space="preserve">z = 6.04, </w:t>
      </w:r>
      <w:r w:rsidR="001356C9" w:rsidRPr="00232FE8">
        <w:t>p &lt; 0·001</w:t>
      </w:r>
      <w:r w:rsidR="001356C9">
        <w:t>, Wilcoxon rank sum test</w:t>
      </w:r>
      <w:r w:rsidR="001356C9" w:rsidRPr="00232FE8">
        <w:t xml:space="preserve">). </w:t>
      </w:r>
    </w:p>
    <w:p w14:paraId="4F2A2486" w14:textId="77777777" w:rsidR="007A2E33" w:rsidRDefault="007A2E33" w:rsidP="00636BF1">
      <w:pPr>
        <w:spacing w:line="480" w:lineRule="auto"/>
      </w:pPr>
    </w:p>
    <w:p w14:paraId="1EC7FCD4" w14:textId="77777777" w:rsidR="007A2E33" w:rsidRDefault="007A2E33" w:rsidP="00636BF1">
      <w:pPr>
        <w:spacing w:line="480" w:lineRule="auto"/>
      </w:pPr>
    </w:p>
    <w:p w14:paraId="793B03D0" w14:textId="5057AF35" w:rsidR="00232FE8" w:rsidRDefault="00232FE8" w:rsidP="00636BF1">
      <w:pPr>
        <w:spacing w:line="480" w:lineRule="auto"/>
      </w:pPr>
      <w:r w:rsidRPr="00232FE8">
        <w:t>The treatment effect favouring combinat</w:t>
      </w:r>
      <w:r w:rsidR="006C211B">
        <w:t>ion therapy remained strong</w:t>
      </w:r>
      <w:r w:rsidRPr="00232FE8">
        <w:t xml:space="preserve"> in a logistic regression analysis cont</w:t>
      </w:r>
      <w:r w:rsidR="00DF73B3">
        <w:t xml:space="preserve">rolling for risk of developmental </w:t>
      </w:r>
      <w:r w:rsidR="002D369B">
        <w:t>impairment</w:t>
      </w:r>
      <w:r w:rsidRPr="00232FE8">
        <w:t xml:space="preserve">, </w:t>
      </w:r>
      <w:r w:rsidR="006C211B">
        <w:t>type of hormone treatment,</w:t>
      </w:r>
      <w:r w:rsidRPr="00232FE8">
        <w:t xml:space="preserve"> lead time to t</w:t>
      </w:r>
      <w:r w:rsidR="00A24A74">
        <w:t>reatment</w:t>
      </w:r>
      <w:r w:rsidR="001478B0">
        <w:t xml:space="preserve">, and whether </w:t>
      </w:r>
      <w:r w:rsidR="009C1820">
        <w:t xml:space="preserve">or not </w:t>
      </w:r>
      <w:r w:rsidR="001478B0">
        <w:t>hormon</w:t>
      </w:r>
      <w:r w:rsidR="009C1820">
        <w:t>al</w:t>
      </w:r>
      <w:r w:rsidR="001478B0">
        <w:t xml:space="preserve"> treatment was randomized</w:t>
      </w:r>
      <w:r w:rsidR="00CE4264">
        <w:t xml:space="preserve"> (Odds ratio 2·1 (95% CI 1·3 to 3·3</w:t>
      </w:r>
      <w:r w:rsidRPr="00232FE8">
        <w:t>) p = 0·00</w:t>
      </w:r>
      <w:r w:rsidR="00CE4264">
        <w:t>1</w:t>
      </w:r>
      <w:r w:rsidR="00DD1BEB">
        <w:t>)</w:t>
      </w:r>
      <w:r w:rsidRPr="00232FE8">
        <w:t xml:space="preserve">. </w:t>
      </w:r>
      <w:r w:rsidR="001478B0">
        <w:t>There was no interaction between method of allocation</w:t>
      </w:r>
      <w:r w:rsidR="00CE4264">
        <w:t xml:space="preserve"> of hormonal therapy</w:t>
      </w:r>
      <w:r w:rsidR="001478B0">
        <w:t xml:space="preserve"> and the main treatment effect.</w:t>
      </w:r>
      <w:r w:rsidR="006C211B">
        <w:t xml:space="preserve"> Age at randomization and </w:t>
      </w:r>
      <w:r w:rsidR="009C1820">
        <w:t>sex</w:t>
      </w:r>
      <w:r w:rsidR="006C211B">
        <w:t xml:space="preserve"> were not included in the model because on univariate analysis they had no relationship with outcome.</w:t>
      </w:r>
    </w:p>
    <w:p w14:paraId="680E489B" w14:textId="77777777" w:rsidR="00F03863" w:rsidRDefault="00F03863" w:rsidP="00636BF1">
      <w:pPr>
        <w:spacing w:line="480" w:lineRule="auto"/>
      </w:pPr>
    </w:p>
    <w:p w14:paraId="070460DE" w14:textId="7FDB44A2" w:rsidR="00F03863" w:rsidRDefault="00F03863" w:rsidP="00636BF1">
      <w:pPr>
        <w:spacing w:line="480" w:lineRule="auto"/>
      </w:pPr>
      <w:r>
        <w:t>On univariate analyses, the only variables with a strong relationship with the outcome, apart from treatment</w:t>
      </w:r>
      <w:r w:rsidR="009C1820">
        <w:t xml:space="preserve"> allocation at randomisation</w:t>
      </w:r>
      <w:r>
        <w:t xml:space="preserve">, were risk of developmental </w:t>
      </w:r>
      <w:r w:rsidR="009C1820">
        <w:t xml:space="preserve">impairment </w:t>
      </w:r>
      <w:r>
        <w:t xml:space="preserve">and lead-time </w:t>
      </w:r>
      <w:r w:rsidR="009C1820">
        <w:t>(</w:t>
      </w:r>
      <w:commentRangeStart w:id="10"/>
      <w:r w:rsidR="009C1820">
        <w:t>see methods</w:t>
      </w:r>
      <w:commentRangeEnd w:id="10"/>
      <w:r w:rsidR="009C1820">
        <w:rPr>
          <w:rStyle w:val="CommentReference"/>
          <w:lang w:val="en-GB" w:eastAsia="ja-JP"/>
        </w:rPr>
        <w:commentReference w:id="10"/>
      </w:r>
      <w:r w:rsidR="009C1820">
        <w:t xml:space="preserve">) </w:t>
      </w:r>
      <w:r>
        <w:t xml:space="preserve">to treatment. These relationships remained strong in the multivariate model. </w:t>
      </w:r>
      <w:r w:rsidR="00796F10">
        <w:t xml:space="preserve">There was a clear drop in response rate in those infants who had </w:t>
      </w:r>
      <w:r w:rsidR="009C1820">
        <w:t xml:space="preserve">a </w:t>
      </w:r>
      <w:r w:rsidR="00796F10">
        <w:t>lead-time to treatment</w:t>
      </w:r>
      <w:r w:rsidR="009C1820">
        <w:t xml:space="preserve"> greater than two months</w:t>
      </w:r>
      <w:r w:rsidR="00796F10">
        <w:t xml:space="preserve"> (see Table</w:t>
      </w:r>
      <w:r w:rsidR="00140616">
        <w:t xml:space="preserve"> 2</w:t>
      </w:r>
      <w:r w:rsidR="00796F10">
        <w:t>)</w:t>
      </w:r>
      <w:r w:rsidR="009C1820">
        <w:t>.</w:t>
      </w:r>
    </w:p>
    <w:p w14:paraId="4E04D01B" w14:textId="77777777" w:rsidR="00A24A74" w:rsidRDefault="00A24A74" w:rsidP="00636BF1">
      <w:pPr>
        <w:spacing w:line="480" w:lineRule="auto"/>
      </w:pPr>
    </w:p>
    <w:p w14:paraId="29B08323" w14:textId="721AA778" w:rsidR="00A24A74" w:rsidRDefault="00A24A74" w:rsidP="00636BF1">
      <w:pPr>
        <w:spacing w:line="480" w:lineRule="auto"/>
      </w:pPr>
      <w:r>
        <w:t xml:space="preserve">Stratifying the data by risk of developmental </w:t>
      </w:r>
      <w:r w:rsidR="009C1820">
        <w:t>impairment</w:t>
      </w:r>
      <w:r>
        <w:t>, the effects of combination therapy are even more clearly seen in those children wh</w:t>
      </w:r>
      <w:r w:rsidR="009C1820">
        <w:t>o were not thought, at the time of randomization, to be at high risk for developmental impairment</w:t>
      </w:r>
      <w:r>
        <w:t>. In this gro</w:t>
      </w:r>
      <w:r w:rsidR="005A4E8D">
        <w:t>up cessation of spasms occurred 54 of 87 (62.1</w:t>
      </w:r>
      <w:r w:rsidR="00BB09C8">
        <w:t>%) o</w:t>
      </w:r>
      <w:r w:rsidR="00472C6E">
        <w:t>n hormonal treatment alone and 73 of 83 (88</w:t>
      </w:r>
      <w:r w:rsidR="009C1820">
        <w:t>.0</w:t>
      </w:r>
      <w:r w:rsidR="00BB09C8">
        <w:t xml:space="preserve">%) on </w:t>
      </w:r>
      <w:r w:rsidR="00472C6E">
        <w:t>combination therapy (difference 25.9%, 95%CI 12.6% to 39.2%, p&lt;0.001</w:t>
      </w:r>
      <w:r w:rsidR="00BB09C8">
        <w:t xml:space="preserve">). In the group thought </w:t>
      </w:r>
      <w:r w:rsidR="009C1820">
        <w:t xml:space="preserve">at randomization </w:t>
      </w:r>
      <w:r w:rsidR="00BB09C8">
        <w:t xml:space="preserve">to be at high risk of developmental </w:t>
      </w:r>
      <w:r w:rsidR="009C1820">
        <w:t>impairment</w:t>
      </w:r>
      <w:r w:rsidR="00BB09C8">
        <w:t>, c</w:t>
      </w:r>
      <w:r w:rsidR="00BB09C8" w:rsidRPr="00232FE8">
        <w:t>es</w:t>
      </w:r>
      <w:r w:rsidR="00472C6E">
        <w:t>sation of spasms occurred in 54 of 104 (51.9</w:t>
      </w:r>
      <w:r w:rsidR="00BB09C8" w:rsidRPr="00232FE8">
        <w:t>%) on hor</w:t>
      </w:r>
      <w:r w:rsidR="00472C6E">
        <w:t xml:space="preserve">monal treatment alone and in 60 of </w:t>
      </w:r>
      <w:r w:rsidR="00472C6E">
        <w:lastRenderedPageBreak/>
        <w:t>103 (58.3</w:t>
      </w:r>
      <w:r w:rsidR="00BB09C8" w:rsidRPr="00232FE8">
        <w:t>%) on hormonal treatmen</w:t>
      </w:r>
      <w:r w:rsidR="00472C6E">
        <w:t>t with Vigabatrin (difference 6</w:t>
      </w:r>
      <w:r w:rsidR="00BB09C8" w:rsidRPr="00232FE8">
        <w:t>·</w:t>
      </w:r>
      <w:r w:rsidR="00472C6E">
        <w:t>4%, 9</w:t>
      </w:r>
      <w:r w:rsidR="009C7C6A">
        <w:t>5%CI – 7.4% to + 20</w:t>
      </w:r>
      <w:r w:rsidR="00472C6E">
        <w:t>·2%, p=0·36</w:t>
      </w:r>
      <w:r w:rsidR="00BB09C8" w:rsidRPr="00232FE8">
        <w:t>).</w:t>
      </w:r>
    </w:p>
    <w:p w14:paraId="73A39BB2" w14:textId="77777777" w:rsidR="001356C9" w:rsidRDefault="001356C9" w:rsidP="00636BF1">
      <w:pPr>
        <w:spacing w:line="480" w:lineRule="auto"/>
      </w:pPr>
    </w:p>
    <w:p w14:paraId="6698EE87" w14:textId="77777777" w:rsidR="001356C9" w:rsidRPr="00232FE8" w:rsidRDefault="001356C9" w:rsidP="00636BF1">
      <w:pPr>
        <w:spacing w:line="480" w:lineRule="auto"/>
      </w:pPr>
      <w:r w:rsidRPr="001356C9">
        <w:t>After analysis of the trial clinical report forms and neuroimaging (FJKOC, JPO, ML) the underlying aetiology was proven in 219 cases (58.1%)  and no aetiology was identified in  158 cases. There was, as expected, a high correlation between risk of developmental delay and aetiology identified.</w:t>
      </w:r>
      <w:r w:rsidRPr="001356C9">
        <w:t xml:space="preserve"> </w:t>
      </w:r>
      <w:r>
        <w:t xml:space="preserve"> </w:t>
      </w:r>
      <w:r w:rsidRPr="001356C9">
        <w:t>In the aetiology not identified group, the early clinical response rate to combination therapy was 85.1% and the response rate to hormonal therapy alone was 60.2% (differen</w:t>
      </w:r>
      <w:r>
        <w:t>ce 24.9%, 95% CI 10.1% to 39.4</w:t>
      </w:r>
      <w:r w:rsidRPr="001356C9">
        <w:t>%</w:t>
      </w:r>
      <w:r>
        <w:t>,</w:t>
      </w:r>
      <w:r w:rsidRPr="001356C9">
        <w:t xml:space="preserve"> p &lt; 0.001).</w:t>
      </w:r>
    </w:p>
    <w:p w14:paraId="14039C6B" w14:textId="77777777" w:rsidR="00232FE8" w:rsidRPr="00232FE8" w:rsidRDefault="00232FE8" w:rsidP="00636BF1">
      <w:pPr>
        <w:spacing w:line="480" w:lineRule="auto"/>
      </w:pPr>
    </w:p>
    <w:p w14:paraId="7F203CBB" w14:textId="77777777" w:rsidR="00E41E08" w:rsidRDefault="00E41E08" w:rsidP="00636BF1">
      <w:pPr>
        <w:spacing w:line="480" w:lineRule="auto"/>
      </w:pPr>
    </w:p>
    <w:p w14:paraId="12C6D177" w14:textId="7205957E" w:rsidR="00E41E08" w:rsidRDefault="00107C1B" w:rsidP="00636BF1">
      <w:pPr>
        <w:spacing w:line="480" w:lineRule="auto"/>
      </w:pPr>
      <w:r>
        <w:t>Electro</w:t>
      </w:r>
      <w:r w:rsidR="00232FE8" w:rsidRPr="00232FE8">
        <w:t xml:space="preserve">-clinical response was </w:t>
      </w:r>
      <w:r>
        <w:t xml:space="preserve">achieved in 227 of the </w:t>
      </w:r>
      <w:r w:rsidRPr="00232FE8">
        <w:t xml:space="preserve">374 infants </w:t>
      </w:r>
      <w:r>
        <w:t xml:space="preserve">in which both clinical and electrical outcomes were </w:t>
      </w:r>
      <w:r w:rsidR="00232FE8" w:rsidRPr="00232FE8">
        <w:t>available</w:t>
      </w:r>
      <w:r>
        <w:t>.</w:t>
      </w:r>
      <w:r w:rsidR="00232FE8" w:rsidRPr="00232FE8">
        <w:t xml:space="preserve"> </w:t>
      </w:r>
      <w:r>
        <w:t xml:space="preserve">Of the responders, </w:t>
      </w:r>
      <w:r w:rsidR="00232FE8" w:rsidRPr="00232FE8">
        <w:t>123</w:t>
      </w:r>
      <w:r>
        <w:t xml:space="preserve"> of </w:t>
      </w:r>
      <w:r w:rsidR="00BA5F6F">
        <w:t>1</w:t>
      </w:r>
      <w:r w:rsidR="00232FE8" w:rsidRPr="00232FE8">
        <w:t xml:space="preserve">85 (66.5%) </w:t>
      </w:r>
      <w:r>
        <w:t xml:space="preserve">had been allocated </w:t>
      </w:r>
      <w:r w:rsidR="00232FE8" w:rsidRPr="00232FE8">
        <w:t xml:space="preserve">combination therapy </w:t>
      </w:r>
      <w:r>
        <w:t xml:space="preserve">compared with </w:t>
      </w:r>
      <w:r w:rsidR="00232FE8" w:rsidRPr="00232FE8">
        <w:t>104</w:t>
      </w:r>
      <w:r>
        <w:t xml:space="preserve"> of </w:t>
      </w:r>
      <w:r w:rsidR="00232FE8" w:rsidRPr="00232FE8">
        <w:t>189 (55</w:t>
      </w:r>
      <w:r w:rsidR="009C1820">
        <w:t>.0</w:t>
      </w:r>
      <w:r w:rsidR="00232FE8" w:rsidRPr="00232FE8">
        <w:t xml:space="preserve">%) </w:t>
      </w:r>
      <w:r>
        <w:t xml:space="preserve">allocated to </w:t>
      </w:r>
      <w:r w:rsidR="00232FE8" w:rsidRPr="00232FE8">
        <w:t xml:space="preserve">hormonal therapy alone </w:t>
      </w:r>
      <w:r>
        <w:t>(</w:t>
      </w:r>
      <w:r w:rsidR="00232FE8" w:rsidRPr="00232FE8">
        <w:t>difference 11·5%</w:t>
      </w:r>
      <w:r>
        <w:t xml:space="preserve">, </w:t>
      </w:r>
      <w:r w:rsidR="00232FE8" w:rsidRPr="00232FE8">
        <w:t>95% CI 1·4% to 21·6%, p = 0·02)</w:t>
      </w:r>
      <w:r>
        <w:t>. M</w:t>
      </w:r>
      <w:r w:rsidRPr="00232FE8">
        <w:t xml:space="preserve">ultivariate logistic regression </w:t>
      </w:r>
      <w:r>
        <w:t>analysis confirmed this benefit with an  o</w:t>
      </w:r>
      <w:r w:rsidRPr="00232FE8">
        <w:t xml:space="preserve">dds ratio </w:t>
      </w:r>
      <w:r>
        <w:t xml:space="preserve">of </w:t>
      </w:r>
      <w:r w:rsidRPr="00232FE8">
        <w:t>1·7 (95% CI 1·12 to 2·62) p = 0·013</w:t>
      </w:r>
      <w:r>
        <w:t xml:space="preserve"> of electro-clinical resolution associated with allocation to</w:t>
      </w:r>
      <w:r w:rsidR="00232FE8" w:rsidRPr="00232FE8">
        <w:t xml:space="preserve"> combination </w:t>
      </w:r>
      <w:r w:rsidR="007403E7" w:rsidRPr="00232FE8">
        <w:t>therapy</w:t>
      </w:r>
      <w:r w:rsidR="007403E7">
        <w:t>.</w:t>
      </w:r>
      <w:r w:rsidR="00232FE8" w:rsidRPr="00232FE8">
        <w:t xml:space="preserve"> </w:t>
      </w:r>
    </w:p>
    <w:p w14:paraId="705E7BB3" w14:textId="77777777" w:rsidR="00232FE8" w:rsidRPr="00232FE8" w:rsidRDefault="00232FE8" w:rsidP="00636BF1">
      <w:pPr>
        <w:spacing w:line="480" w:lineRule="auto"/>
      </w:pPr>
    </w:p>
    <w:p w14:paraId="73BC6814" w14:textId="6B0EA57F" w:rsidR="00232FE8" w:rsidRDefault="00232FE8" w:rsidP="00636BF1">
      <w:pPr>
        <w:spacing w:line="480" w:lineRule="auto"/>
      </w:pPr>
      <w:r w:rsidRPr="00232FE8">
        <w:t>Adverse events (see</w:t>
      </w:r>
      <w:r w:rsidR="00CA7756">
        <w:t xml:space="preserve"> table 3</w:t>
      </w:r>
      <w:r w:rsidRPr="00232FE8">
        <w:t xml:space="preserve">) were reported in 229 infants (117 on Vigabatrin). Serious adverse reactions occurred in 34 infants (17 on Vigabatrin). There were no deaths. </w:t>
      </w:r>
      <w:commentRangeStart w:id="11"/>
      <w:r w:rsidRPr="00232FE8">
        <w:t xml:space="preserve">Treatment was lower </w:t>
      </w:r>
      <w:commentRangeEnd w:id="11"/>
      <w:r w:rsidR="007403E7">
        <w:rPr>
          <w:rStyle w:val="CommentReference"/>
          <w:lang w:val="en-GB" w:eastAsia="ja-JP"/>
        </w:rPr>
        <w:commentReference w:id="11"/>
      </w:r>
      <w:r w:rsidRPr="00232FE8">
        <w:t>than expected due to an adverse reaction in 18 (15 on Vigabatri</w:t>
      </w:r>
      <w:r w:rsidR="005C2722">
        <w:t>n). Movement disorders were reported in 22 infants</w:t>
      </w:r>
      <w:r w:rsidR="007403E7">
        <w:t>, including</w:t>
      </w:r>
      <w:r w:rsidR="005C2722">
        <w:t xml:space="preserve"> </w:t>
      </w:r>
      <w:r w:rsidR="007403E7">
        <w:lastRenderedPageBreak/>
        <w:t xml:space="preserve">14 who were on hormonal therapy with vigabatrin. Of the 22 cases, </w:t>
      </w:r>
      <w:r w:rsidR="005C2722">
        <w:t>16 were reported as adverse reactions</w:t>
      </w:r>
      <w:r w:rsidR="007403E7">
        <w:t>.</w:t>
      </w:r>
    </w:p>
    <w:p w14:paraId="1DF1B064" w14:textId="77777777" w:rsidR="00232FE8" w:rsidRDefault="00232FE8" w:rsidP="00636BF1">
      <w:pPr>
        <w:spacing w:line="480" w:lineRule="auto"/>
      </w:pPr>
    </w:p>
    <w:p w14:paraId="5C08C02C" w14:textId="77777777" w:rsidR="00232FE8" w:rsidRDefault="00232FE8" w:rsidP="00636BF1">
      <w:pPr>
        <w:spacing w:line="480" w:lineRule="auto"/>
      </w:pPr>
    </w:p>
    <w:p w14:paraId="56C13BA3" w14:textId="77777777" w:rsidR="00232FE8" w:rsidRPr="00232FE8" w:rsidRDefault="00232FE8" w:rsidP="00636BF1">
      <w:pPr>
        <w:spacing w:line="480" w:lineRule="auto"/>
        <w:rPr>
          <w:b/>
        </w:rPr>
      </w:pPr>
      <w:r w:rsidRPr="00232FE8">
        <w:rPr>
          <w:b/>
        </w:rPr>
        <w:t>Discussion:</w:t>
      </w:r>
    </w:p>
    <w:p w14:paraId="4E19CC62" w14:textId="77777777" w:rsidR="00232FE8" w:rsidRDefault="00232FE8" w:rsidP="00636BF1">
      <w:pPr>
        <w:spacing w:line="480" w:lineRule="auto"/>
      </w:pPr>
    </w:p>
    <w:p w14:paraId="4EC2A238" w14:textId="3473E019" w:rsidR="007403E7" w:rsidRDefault="007403E7" w:rsidP="00636BF1">
      <w:pPr>
        <w:spacing w:line="480" w:lineRule="auto"/>
      </w:pPr>
      <w:r>
        <w:t xml:space="preserve">The hypothesis was confirmed that allocation to the </w:t>
      </w:r>
      <w:r w:rsidR="00E617B7">
        <w:t xml:space="preserve">combination </w:t>
      </w:r>
      <w:r>
        <w:t>of hormonal therapy with V</w:t>
      </w:r>
      <w:r w:rsidR="00E617B7">
        <w:t xml:space="preserve">igabatrin </w:t>
      </w:r>
      <w:r>
        <w:t xml:space="preserve">was associated with more infants achieving both a clinical and electroclinical response, and more quickly, than was observed after allocation to </w:t>
      </w:r>
      <w:r w:rsidR="006B474D">
        <w:t>hormonal therapy alone</w:t>
      </w:r>
      <w:r>
        <w:t>.</w:t>
      </w:r>
      <w:r w:rsidR="006B474D">
        <w:t xml:space="preserve"> </w:t>
      </w:r>
      <w:r>
        <w:t>Furthermore response to treatment was poorer when started after a longer time interval after the onset of spasms. Whereas the Cochrane review of infantile spasms had determined that hormonal treatment was the best single treatment for the cessation of spasms</w:t>
      </w:r>
      <w:r>
        <w:fldChar w:fldCharType="begin"/>
      </w:r>
      <w:r>
        <w:instrText xml:space="preserve"> ADDIN EN.CITE &lt;EndNote&gt;&lt;Cite&gt;&lt;Author&gt;Hancock&lt;/Author&gt;&lt;Year&gt;2013&lt;/Year&gt;&lt;RecNum&gt;1070&lt;/RecNum&gt;&lt;DisplayText&gt;[17]&lt;/DisplayText&gt;&lt;record&gt;&lt;rec-number&gt;1070&lt;/rec-number&gt;&lt;foreign-keys&gt;&lt;key app="EN" db-id="fap9zded5dt2a6eewww5fa2dpwwpzaeff5xx"&gt;1070&lt;/key&gt;&lt;/foreign-keys&gt;&lt;ref-type name="Journal Article"&gt;17&lt;/ref-type&gt;&lt;contributors&gt;&lt;authors&gt;&lt;author&gt;Hancock, E. C.&lt;/author&gt;&lt;author&gt;Osborne, J. P.&lt;/author&gt;&lt;author&gt;Edwards, S. W.&lt;/author&gt;&lt;/authors&gt;&lt;/contributors&gt;&lt;auth-address&gt;c/o Cochrane Epilepsy Group, University of Liverpool, Liverpool, UK. ellie.tom@virgin.net.&lt;/auth-address&gt;&lt;titles&gt;&lt;title&gt;Treatment of infantile spasms&lt;/title&gt;&lt;secondary-title&gt;Cochrane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reviews&lt;/abbr-1&gt;&lt;/alt-periodical&gt;&lt;pages&gt;CD001770&lt;/pages&gt;&lt;volume&gt;6&lt;/volume&gt;&lt;keywords&gt;&lt;keyword&gt;Anticonvulsants/adverse effects/*therapeutic use&lt;/keyword&gt;&lt;keyword&gt;Cosyntropin/therapeutic use&lt;/keyword&gt;&lt;keyword&gt;Hormones/therapeutic use&lt;/keyword&gt;&lt;keyword&gt;Humans&lt;/keyword&gt;&lt;keyword&gt;Infant&lt;/keyword&gt;&lt;keyword&gt;Prednisolone/therapeutic use&lt;/keyword&gt;&lt;keyword&gt;Psychomotor Performance&lt;/keyword&gt;&lt;keyword&gt;Randomized Controlled Trials as Topic&lt;/keyword&gt;&lt;keyword&gt;Spasms, Infantile/complications/*drug therapy&lt;/keyword&gt;&lt;keyword&gt;Vigabatrin/therapeutic use&lt;/keyword&gt;&lt;/keywords&gt;&lt;dates&gt;&lt;year&gt;2013&lt;/year&gt;&lt;/dates&gt;&lt;isbn&gt;1469-493X (Electronic)&amp;#xD;1361-6137 (Linking)&lt;/isbn&gt;&lt;accession-num&gt;23740534&lt;/accession-num&gt;&lt;urls&gt;&lt;related-urls&gt;&lt;url&gt;http://www.ncbi.nlm.nih.gov/pubmed/23740534&lt;/url&gt;&lt;/related-urls&gt;&lt;/urls&gt;&lt;electronic-resource-num&gt;10.1002/14651858.CD001770.pub3&lt;/electronic-resource-num&gt;&lt;/record&gt;&lt;/Cite&gt;&lt;/EndNote&gt;</w:instrText>
      </w:r>
      <w:r>
        <w:fldChar w:fldCharType="separate"/>
      </w:r>
      <w:r>
        <w:rPr>
          <w:noProof/>
        </w:rPr>
        <w:t>[</w:t>
      </w:r>
      <w:hyperlink w:anchor="_ENREF_17" w:tooltip="Hancock, 2013 #1070" w:history="1">
        <w:r>
          <w:rPr>
            <w:noProof/>
          </w:rPr>
          <w:t>17</w:t>
        </w:r>
      </w:hyperlink>
      <w:r>
        <w:rPr>
          <w:noProof/>
        </w:rPr>
        <w:t>]</w:t>
      </w:r>
      <w:r>
        <w:fldChar w:fldCharType="end"/>
      </w:r>
      <w:r>
        <w:t xml:space="preserve">, the present study has shown that combination therapy is superior to hormonal therapy alone. </w:t>
      </w:r>
      <w:r w:rsidR="001E6CC0">
        <w:t>Th</w:t>
      </w:r>
      <w:r w:rsidR="007618F1">
        <w:t xml:space="preserve">ese new </w:t>
      </w:r>
      <w:r w:rsidR="001E6CC0">
        <w:t>findings are</w:t>
      </w:r>
      <w:r w:rsidR="00010BA2">
        <w:t xml:space="preserve"> clinical</w:t>
      </w:r>
      <w:r w:rsidR="001E6CC0">
        <w:t xml:space="preserve">ly </w:t>
      </w:r>
      <w:r>
        <w:t>important</w:t>
      </w:r>
      <w:r w:rsidR="00010BA2">
        <w:t xml:space="preserve">. </w:t>
      </w:r>
    </w:p>
    <w:p w14:paraId="1BD61749" w14:textId="77777777" w:rsidR="007403E7" w:rsidRDefault="007403E7" w:rsidP="00636BF1">
      <w:pPr>
        <w:spacing w:line="480" w:lineRule="auto"/>
      </w:pPr>
    </w:p>
    <w:p w14:paraId="7F48164B" w14:textId="211617A4" w:rsidR="00A7225E" w:rsidRDefault="00010BA2" w:rsidP="00636BF1">
      <w:pPr>
        <w:spacing w:line="480" w:lineRule="auto"/>
      </w:pPr>
      <w:r>
        <w:t>This trial is unusual in using combination therapy and showing it to be superior to monotherapy</w:t>
      </w:r>
      <w:r w:rsidR="007618F1" w:rsidRPr="007618F1">
        <w:t xml:space="preserve"> </w:t>
      </w:r>
      <w:r w:rsidR="007618F1">
        <w:t>since the aim in treating children with epilepsies is often to avoid using multiple agents so as to minimize unwanted effects</w:t>
      </w:r>
      <w:r>
        <w:t>. However, other investigator</w:t>
      </w:r>
      <w:r w:rsidR="004E1687">
        <w:t xml:space="preserve">s have also found </w:t>
      </w:r>
      <w:r>
        <w:t>that combinations of therapy may be the most effective w</w:t>
      </w:r>
      <w:r w:rsidR="00E53C90">
        <w:t>ay of treating severe epilepsy syndromes in childhood</w:t>
      </w:r>
      <w:r w:rsidR="00E53C90">
        <w:fldChar w:fldCharType="begin"/>
      </w:r>
      <w:r w:rsidR="006C211B">
        <w:instrText xml:space="preserve"> ADDIN EN.CITE &lt;EndNote&gt;&lt;Cite&gt;&lt;Author&gt;Chiron&lt;/Author&gt;&lt;Year&gt;2000&lt;/Year&gt;&lt;RecNum&gt;3161&lt;/RecNum&gt;&lt;DisplayText&gt;[18]&lt;/DisplayText&gt;&lt;record&gt;&lt;rec-number&gt;3161&lt;/rec-number&gt;&lt;foreign-keys&gt;&lt;key app="EN" db-id="fap9zded5dt2a6eewww5fa2dpwwpzaeff5xx"&gt;3161&lt;/key&gt;&lt;/foreign-keys&gt;&lt;ref-type name="Journal Article"&gt;17&lt;/ref-type&gt;&lt;contributors&gt;&lt;authors&gt;&lt;author&gt;Chiron, C., Marchand, M. C., Tran, A., Rey, E., d&amp;apos;Athis, P., Vincent, J., Dulac, O., Pons, G.&lt;/author&gt;&lt;/authors&gt;&lt;/contributors&gt;&lt;titles&gt;&lt;title&gt;Stiripentol in severe myoclonic epilepsy in infancy: a randomised placebo-controlled syndrome-dedicated trial. STICLO study group.&lt;/title&gt;&lt;secondary-title&gt;Lancet&lt;/secondary-title&gt;&lt;/titles&gt;&lt;periodical&gt;&lt;full-title&gt;Lancet&lt;/full-title&gt;&lt;abbr-1&gt;Lancet&lt;/abbr-1&gt;&lt;/periodical&gt;&lt;pages&gt;1638-42&lt;/pages&gt;&lt;volume&gt;356(9242)&lt;/volume&gt;&lt;dates&gt;&lt;year&gt;2000&lt;/year&gt;&lt;/dates&gt;&lt;urls&gt;&lt;/urls&gt;&lt;/record&gt;&lt;/Cite&gt;&lt;/EndNote&gt;</w:instrText>
      </w:r>
      <w:r w:rsidR="00E53C90">
        <w:fldChar w:fldCharType="separate"/>
      </w:r>
      <w:r w:rsidR="006C211B">
        <w:rPr>
          <w:noProof/>
        </w:rPr>
        <w:t>[</w:t>
      </w:r>
      <w:hyperlink w:anchor="_ENREF_18" w:tooltip="Chiron, 2000 #3161" w:history="1">
        <w:r w:rsidR="00B35DF9">
          <w:rPr>
            <w:noProof/>
          </w:rPr>
          <w:t>18</w:t>
        </w:r>
      </w:hyperlink>
      <w:r w:rsidR="006C211B">
        <w:rPr>
          <w:noProof/>
        </w:rPr>
        <w:t>]</w:t>
      </w:r>
      <w:r w:rsidR="00E53C90">
        <w:fldChar w:fldCharType="end"/>
      </w:r>
      <w:r>
        <w:t>.</w:t>
      </w:r>
      <w:r w:rsidR="004E1687">
        <w:t xml:space="preserve"> C</w:t>
      </w:r>
      <w:r w:rsidR="0008028A">
        <w:t>ombining hormon</w:t>
      </w:r>
      <w:r w:rsidR="004E1687">
        <w:t>al therapy with vigabatrin may have a synergistic effect or</w:t>
      </w:r>
      <w:r w:rsidR="0008028A">
        <w:t xml:space="preserve"> it </w:t>
      </w:r>
      <w:r w:rsidR="004E1687">
        <w:t>may effectively treat</w:t>
      </w:r>
      <w:r w:rsidR="0008028A">
        <w:t xml:space="preserve"> two different populations of infants: those that will preferentially respond to manipulation of GABA levels and those that respond to the mechanisms through which hormonal therapies exert their effect</w:t>
      </w:r>
      <w:r w:rsidR="005C2722">
        <w:t xml:space="preserve"> (e.g. by </w:t>
      </w:r>
      <w:r w:rsidR="005C2722">
        <w:lastRenderedPageBreak/>
        <w:t>reducing levels of the pro-epileptogenic neuropeptide, cor</w:t>
      </w:r>
      <w:r w:rsidR="007251F0">
        <w:t>ticoptrophin releasing hormone)</w:t>
      </w:r>
      <w:r w:rsidR="00B35DF9">
        <w:fldChar w:fldCharType="begin"/>
      </w:r>
      <w:r w:rsidR="00B35DF9">
        <w:instrText xml:space="preserve"> ADDIN EN.CITE &lt;EndNote&gt;&lt;Cite&gt;&lt;Author&gt;Brunson&lt;/Author&gt;&lt;Year&gt;2001&lt;/Year&gt;&lt;RecNum&gt;318&lt;/RecNum&gt;&lt;DisplayText&gt;[19]&lt;/DisplayText&gt;&lt;record&gt;&lt;rec-number&gt;318&lt;/rec-number&gt;&lt;foreign-keys&gt;&lt;key app="EN" db-id="fap9zded5dt2a6eewww5fa2dpwwpzaeff5xx"&gt;318&lt;/key&gt;&lt;/foreign-keys&gt;&lt;ref-type name="Journal Article"&gt;17&lt;/ref-type&gt;&lt;contributors&gt;&lt;authors&gt;&lt;author&gt;Brunson, K. L.&lt;/author&gt;&lt;author&gt;Eghbal-Ahmadi, M.&lt;/author&gt;&lt;author&gt;Baram, T. Z.&lt;/author&gt;&lt;/authors&gt;&lt;/contributors&gt;&lt;auth-address&gt;Department of Pediatrics, University of California at Irvine, Irvine, CA 92697-4475, USA.&lt;/auth-address&gt;&lt;titles&gt;&lt;title&gt;How do the many etiologies of West syndrome lead to excitability and seizures? The corticotropin releasing hormone excess hypothesis&lt;/title&gt;&lt;secondary-title&gt;Brain Dev&lt;/secondary-title&gt;&lt;alt-title&gt;Brain &amp;amp; development&lt;/alt-title&gt;&lt;/titles&gt;&lt;periodical&gt;&lt;full-title&gt;Brain Dev&lt;/full-title&gt;&lt;abbr-1&gt;Brain &amp;amp; development&lt;/abbr-1&gt;&lt;/periodical&gt;&lt;alt-periodical&gt;&lt;full-title&gt;Brain Dev&lt;/full-title&gt;&lt;abbr-1&gt;Brain &amp;amp; development&lt;/abbr-1&gt;&lt;/alt-periodical&gt;&lt;pages&gt;533-8&lt;/pages&gt;&lt;volume&gt;23&lt;/volume&gt;&lt;number&gt;7&lt;/number&gt;&lt;keywords&gt;&lt;keyword&gt;Adrenocorticotropic Hormone/physiology&lt;/keyword&gt;&lt;keyword&gt;Brain/physiopathology&lt;/keyword&gt;&lt;keyword&gt;Corticotropin-Releasing Hormone/*physiology&lt;/keyword&gt;&lt;keyword&gt;Humans&lt;/keyword&gt;&lt;keyword&gt;Infant&lt;/keyword&gt;&lt;keyword&gt;Spasms, Infantile/*etiology/*physiopathology&lt;/keyword&gt;&lt;/keywords&gt;&lt;dates&gt;&lt;year&gt;2001&lt;/year&gt;&lt;pub-dates&gt;&lt;date&gt;Nov&lt;/date&gt;&lt;/pub-dates&gt;&lt;/dates&gt;&lt;isbn&gt;0387-7604 (Print)&amp;#xD;0387-7604 (Linking)&lt;/isbn&gt;&lt;accession-num&gt;11701250&lt;/accession-num&gt;&lt;urls&gt;&lt;related-urls&gt;&lt;url&gt;http://www.ncbi.nlm.nih.gov/pubmed/11701250&lt;/url&gt;&lt;/related-urls&gt;&lt;/urls&gt;&lt;custom2&gt;3107538&lt;/custom2&gt;&lt;/record&gt;&lt;/Cite&gt;&lt;/EndNote&gt;</w:instrText>
      </w:r>
      <w:r w:rsidR="00B35DF9">
        <w:fldChar w:fldCharType="separate"/>
      </w:r>
      <w:r w:rsidR="00B35DF9">
        <w:rPr>
          <w:noProof/>
        </w:rPr>
        <w:t>[</w:t>
      </w:r>
      <w:hyperlink w:anchor="_ENREF_19" w:tooltip="Brunson, 2001 #318" w:history="1">
        <w:r w:rsidR="00B35DF9">
          <w:rPr>
            <w:noProof/>
          </w:rPr>
          <w:t>19</w:t>
        </w:r>
      </w:hyperlink>
      <w:r w:rsidR="00B35DF9">
        <w:rPr>
          <w:noProof/>
        </w:rPr>
        <w:t>]</w:t>
      </w:r>
      <w:r w:rsidR="00B35DF9">
        <w:fldChar w:fldCharType="end"/>
      </w:r>
      <w:r w:rsidR="0008028A">
        <w:t>.</w:t>
      </w:r>
    </w:p>
    <w:p w14:paraId="0B8C4617" w14:textId="77777777" w:rsidR="0008028A" w:rsidRDefault="0008028A" w:rsidP="00636BF1">
      <w:pPr>
        <w:spacing w:line="480" w:lineRule="auto"/>
      </w:pPr>
    </w:p>
    <w:p w14:paraId="1F69AA2A" w14:textId="03929A60" w:rsidR="0064147F" w:rsidRDefault="007618F1" w:rsidP="00636BF1">
      <w:pPr>
        <w:spacing w:line="480" w:lineRule="auto"/>
      </w:pPr>
      <w:r>
        <w:t>Although t</w:t>
      </w:r>
      <w:r w:rsidR="0008028A">
        <w:t>he proportion showing a primary clinical response to combination therapy in ICISS (72%) is similar to the proportion showing a primary clinical response to hormonal therapy alone in our previous study, UKISS (73%)</w:t>
      </w:r>
      <w:r w:rsidR="00E53C90">
        <w:fldChar w:fldCharType="begin">
          <w:fldData xml:space="preserve">PEVuZE5vdGU+PENpdGU+PEF1dGhvcj5MdXg8L0F1dGhvcj48WWVhcj4yMDA0PC9ZZWFyPjxSZWNO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</w:fldData>
        </w:fldChar>
      </w:r>
      <w:r w:rsidR="006C211B">
        <w:instrText xml:space="preserve"> ADDIN EN.CITE </w:instrText>
      </w:r>
      <w:r w:rsidR="006C211B">
        <w:fldChar w:fldCharType="begin">
          <w:fldData xml:space="preserve">PEVuZE5vdGU+PENpdGU+PEF1dGhvcj5MdXg8L0F1dGhvcj48WWVhcj4yMDA0PC9ZZWFyPjxSZWNO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</w:fldData>
        </w:fldChar>
      </w:r>
      <w:r w:rsidR="006C211B">
        <w:instrText xml:space="preserve"> ADDIN EN.CITE.DATA </w:instrText>
      </w:r>
      <w:r w:rsidR="006C211B">
        <w:fldChar w:fldCharType="end"/>
      </w:r>
      <w:r w:rsidR="00E53C90">
        <w:fldChar w:fldCharType="separate"/>
      </w:r>
      <w:r w:rsidR="006C211B">
        <w:rPr>
          <w:noProof/>
        </w:rPr>
        <w:t>[</w:t>
      </w:r>
      <w:hyperlink w:anchor="_ENREF_11" w:tooltip="Lux, 2004 #1727" w:history="1">
        <w:r w:rsidR="00B35DF9">
          <w:rPr>
            <w:noProof/>
          </w:rPr>
          <w:t>11</w:t>
        </w:r>
      </w:hyperlink>
      <w:r w:rsidR="006C211B">
        <w:rPr>
          <w:noProof/>
        </w:rPr>
        <w:t>]</w:t>
      </w:r>
      <w:r w:rsidR="00E53C90">
        <w:fldChar w:fldCharType="end"/>
      </w:r>
      <w:r>
        <w:t xml:space="preserve">, </w:t>
      </w:r>
      <w:r w:rsidR="0008028A">
        <w:t xml:space="preserve">the definition of cessation of spasms in ICISS </w:t>
      </w:r>
      <w:r>
        <w:t xml:space="preserve">(viz. absence of spasms for a four-week period from Day 14 to Day 42  after the initiation of treatment) </w:t>
      </w:r>
      <w:r w:rsidR="0008028A">
        <w:t>is far more stringent than that used in UKISS</w:t>
      </w:r>
      <w:r w:rsidRPr="007618F1">
        <w:t xml:space="preserve"> </w:t>
      </w:r>
      <w:r>
        <w:t>(absence of spasms for a 48-hour period on Day 13 and 14 after starting treatment)</w:t>
      </w:r>
      <w:r w:rsidR="0008028A">
        <w:t xml:space="preserve">. </w:t>
      </w:r>
      <w:r w:rsidR="0085639D">
        <w:t xml:space="preserve">The definition of cessation of spasms used in </w:t>
      </w:r>
      <w:r>
        <w:t xml:space="preserve">ICISS </w:t>
      </w:r>
      <w:r w:rsidR="0085639D">
        <w:t xml:space="preserve">was arrived at </w:t>
      </w:r>
      <w:r>
        <w:t xml:space="preserve">amongst experts prior to writing the trial protocol by </w:t>
      </w:r>
      <w:r w:rsidR="0085639D">
        <w:t xml:space="preserve">a Delphi consensus </w:t>
      </w:r>
      <w:r>
        <w:t xml:space="preserve">method </w:t>
      </w:r>
      <w:r w:rsidR="00E53C90">
        <w:fldChar w:fldCharType="begin"/>
      </w:r>
      <w:r w:rsidR="00B35DF9">
        <w:instrText xml:space="preserve"> ADDIN EN.CITE &lt;EndNote&gt;&lt;Cite&gt;&lt;Author&gt;Lux&lt;/Author&gt;&lt;Year&gt;2004&lt;/Year&gt;&lt;RecNum&gt;1731&lt;/RecNum&gt;&lt;DisplayText&gt;[20]&lt;/DisplayText&gt;&lt;record&gt;&lt;rec-number&gt;1731&lt;/rec-number&gt;&lt;foreign-keys&gt;&lt;key app="EN" db-id="fap9zded5dt2a6eewww5fa2dpwwpzaeff5xx"&gt;1731&lt;/key&gt;&lt;/foreign-keys&gt;&lt;ref-type name="Journal Article"&gt;17&lt;/ref-type&gt;&lt;contributors&gt;&lt;authors&gt;&lt;author&gt;Lux, A. L.&lt;/author&gt;&lt;author&gt;Osborne, J. P.&lt;/author&gt;&lt;/authors&gt;&lt;/contributors&gt;&lt;auth-address&gt;Bath Unit for Research in Paediatrics, Royal United Hospital, Bath, United Kingdom.&lt;/auth-address&gt;&lt;titles&gt;&lt;title&gt;A proposal for case definitions and outcome measures in studies of infantile spasms and West syndrome: consensus statement of the West Delphi group&lt;/title&gt;&lt;secondary-title&gt;Epilepsia&lt;/secondary-title&gt;&lt;alt-title&gt;Epilepsia&lt;/alt-title&gt;&lt;/titles&gt;&lt;periodical&gt;&lt;full-title&gt;Epilepsia&lt;/full-title&gt;&lt;abbr-1&gt;Epilepsia&lt;/abbr-1&gt;&lt;/periodical&gt;&lt;alt-periodical&gt;&lt;full-title&gt;Epilepsia&lt;/full-title&gt;&lt;abbr-1&gt;Epilepsia&lt;/abbr-1&gt;&lt;/alt-periodical&gt;&lt;pages&gt;1416-28&lt;/pages&gt;&lt;volume&gt;45&lt;/volume&gt;&lt;number&gt;11&lt;/number&gt;&lt;keywords&gt;&lt;keyword&gt;Child, Preschool&lt;/keyword&gt;&lt;keyword&gt;Delphi Technique&lt;/keyword&gt;&lt;keyword&gt;Electroencephalography/standards/statistics &amp;amp; numerical data&lt;/keyword&gt;&lt;keyword&gt;Electronic Mail&lt;/keyword&gt;&lt;keyword&gt;Humans&lt;/keyword&gt;&lt;keyword&gt;Infant&lt;/keyword&gt;&lt;keyword&gt;Outcome Assessment (Health Care)&lt;/keyword&gt;&lt;keyword&gt;Spasms, Infantile/*diagnosis&lt;/keyword&gt;&lt;keyword&gt;Terminology as Topic&lt;/keyword&gt;&lt;keyword&gt;Treatment Outcome&lt;/keyword&gt;&lt;/keywords&gt;&lt;dates&gt;&lt;year&gt;2004&lt;/year&gt;&lt;pub-dates&gt;&lt;date&gt;Nov&lt;/date&gt;&lt;/pub-dates&gt;&lt;/dates&gt;&lt;isbn&gt;0013-9580 (Print)&amp;#xD;0013-9580 (Linking)&lt;/isbn&gt;&lt;accession-num&gt;15509243&lt;/accession-num&gt;&lt;urls&gt;&lt;related-urls&gt;&lt;url&gt;http://www.ncbi.nlm.nih.gov/pubmed/15509243&lt;/url&gt;&lt;/related-urls&gt;&lt;/urls&gt;&lt;electronic-resource-num&gt;10.1111/j.0013-9580.2004.02404.x&lt;/electronic-resource-num&gt;&lt;/record&gt;&lt;/Cite&gt;&lt;/EndNote&gt;</w:instrText>
      </w:r>
      <w:r w:rsidR="00E53C90">
        <w:fldChar w:fldCharType="separate"/>
      </w:r>
      <w:r w:rsidR="00B35DF9">
        <w:rPr>
          <w:noProof/>
        </w:rPr>
        <w:t>[</w:t>
      </w:r>
      <w:hyperlink w:anchor="_ENREF_20" w:tooltip="Lux, 2004 #1731" w:history="1">
        <w:r w:rsidR="00B35DF9">
          <w:rPr>
            <w:noProof/>
          </w:rPr>
          <w:t>20</w:t>
        </w:r>
      </w:hyperlink>
      <w:r w:rsidR="00B35DF9">
        <w:rPr>
          <w:noProof/>
        </w:rPr>
        <w:t>]</w:t>
      </w:r>
      <w:r w:rsidR="00E53C90">
        <w:fldChar w:fldCharType="end"/>
      </w:r>
      <w:r w:rsidR="0085639D">
        <w:t>. The use of such a stringent defini</w:t>
      </w:r>
      <w:r w:rsidR="00062641">
        <w:t>tion increases confidence</w:t>
      </w:r>
      <w:r w:rsidR="0085639D">
        <w:t xml:space="preserve"> that the primary clinical response seen in this trial is robust.</w:t>
      </w:r>
    </w:p>
    <w:p w14:paraId="33B1BD83" w14:textId="77777777" w:rsidR="0064147F" w:rsidRDefault="0064147F" w:rsidP="00636BF1">
      <w:pPr>
        <w:spacing w:line="480" w:lineRule="auto"/>
      </w:pPr>
    </w:p>
    <w:p w14:paraId="545B668D" w14:textId="2E8F47EA" w:rsidR="00723458" w:rsidRDefault="007618F1" w:rsidP="00636BF1">
      <w:pPr>
        <w:spacing w:line="480" w:lineRule="auto"/>
      </w:pPr>
      <w:r>
        <w:t>A high perceived risk of developmental impairment (see methods) was used to stratify participants at randomization</w:t>
      </w:r>
      <w:r w:rsidR="00E41E08">
        <w:t xml:space="preserve">.  </w:t>
      </w:r>
      <w:r w:rsidR="00A86701">
        <w:t xml:space="preserve">The </w:t>
      </w:r>
      <w:r>
        <w:t xml:space="preserve">88% </w:t>
      </w:r>
      <w:r w:rsidR="00A86701">
        <w:t xml:space="preserve">response rate to combination therapy of those children </w:t>
      </w:r>
      <w:r>
        <w:t xml:space="preserve">not meeting the criteria for this risk being perceived to be high </w:t>
      </w:r>
      <w:r w:rsidR="00A86701">
        <w:t xml:space="preserve">is remarkable </w:t>
      </w:r>
      <w:r w:rsidR="00A86701" w:rsidRPr="0064147F">
        <w:t>given the perceived diffi</w:t>
      </w:r>
      <w:r w:rsidR="00A86701">
        <w:t xml:space="preserve">culty in treating this disorder and emphasizes the </w:t>
      </w:r>
      <w:r w:rsidR="001356C9">
        <w:t xml:space="preserve">benefit of </w:t>
      </w:r>
      <w:r w:rsidR="00A86701">
        <w:t>combination therapy</w:t>
      </w:r>
      <w:r w:rsidR="001356C9">
        <w:t>,</w:t>
      </w:r>
      <w:r w:rsidR="00A86701">
        <w:t xml:space="preserve"> especially in th</w:t>
      </w:r>
      <w:r w:rsidR="001356C9">
        <w:t>is subgroup of affected infants. The category</w:t>
      </w:r>
      <w:r w:rsidR="001356C9" w:rsidRPr="001356C9">
        <w:t xml:space="preserve"> high perceived risk of developmental impairment </w:t>
      </w:r>
      <w:r w:rsidR="001356C9">
        <w:t xml:space="preserve">(or not) was a </w:t>
      </w:r>
      <w:r w:rsidR="00A36A9A">
        <w:t>prox</w:t>
      </w:r>
      <w:r w:rsidR="001356C9">
        <w:t xml:space="preserve">y </w:t>
      </w:r>
      <w:r w:rsidR="00A36A9A">
        <w:t xml:space="preserve">for the </w:t>
      </w:r>
      <w:r w:rsidR="001356C9">
        <w:t xml:space="preserve">category </w:t>
      </w:r>
      <w:r w:rsidR="00A36A9A">
        <w:t>aetiology identified</w:t>
      </w:r>
      <w:r w:rsidR="001356C9">
        <w:t xml:space="preserve"> (or not)</w:t>
      </w:r>
      <w:r w:rsidR="00A36A9A">
        <w:t xml:space="preserve"> that could only be defined post-hoc as it depended upon </w:t>
      </w:r>
      <w:r w:rsidR="001356C9">
        <w:t xml:space="preserve">the results of </w:t>
      </w:r>
      <w:r w:rsidR="00A36A9A">
        <w:t xml:space="preserve">investigations </w:t>
      </w:r>
      <w:r w:rsidR="001356C9">
        <w:t xml:space="preserve">some of which only became available </w:t>
      </w:r>
      <w:r w:rsidR="00A36A9A">
        <w:t>after tr</w:t>
      </w:r>
      <w:r w:rsidR="00E53C90">
        <w:t>eatment had already been</w:t>
      </w:r>
      <w:r w:rsidR="001356C9">
        <w:t xml:space="preserve"> allocated. </w:t>
      </w:r>
      <w:r w:rsidR="00A36A9A">
        <w:t xml:space="preserve"> </w:t>
      </w:r>
      <w:r w:rsidR="00A86701">
        <w:t xml:space="preserve">We used risk of developmental delay </w:t>
      </w:r>
      <w:r w:rsidR="001356C9">
        <w:t xml:space="preserve">for stratification and this informed our </w:t>
      </w:r>
      <w:r w:rsidR="001356C9">
        <w:lastRenderedPageBreak/>
        <w:t xml:space="preserve">statistical </w:t>
      </w:r>
      <w:r w:rsidR="00A86701">
        <w:t xml:space="preserve">analysis but the results are very similar if the variable, aetiology identified </w:t>
      </w:r>
      <w:r w:rsidR="001356C9">
        <w:t xml:space="preserve">(or not) </w:t>
      </w:r>
      <w:r w:rsidR="00A86701">
        <w:t xml:space="preserve">is used. </w:t>
      </w:r>
      <w:r w:rsidR="001356C9">
        <w:t xml:space="preserve"> </w:t>
      </w:r>
      <w:commentRangeStart w:id="12"/>
      <w:r w:rsidR="00F144F9">
        <w:t xml:space="preserve">This </w:t>
      </w:r>
      <w:r w:rsidR="001D4406">
        <w:t xml:space="preserve">effect of aetiology on response to treatment </w:t>
      </w:r>
      <w:r w:rsidR="008733C5">
        <w:t>contrasts with the UKISS data, where there was no perceived effect of aetiology on rate of cessation of spasms</w:t>
      </w:r>
      <w:r w:rsidR="00E53C90">
        <w:fldChar w:fldCharType="begin">
          <w:fldData xml:space="preserve">PEVuZE5vdGU+PENpdGU+PEF1dGhvcj5MdXg8L0F1dGhvcj48WWVhcj4yMDA0PC9ZZWFyPjxSZWNO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</w:fldData>
        </w:fldChar>
      </w:r>
      <w:r w:rsidR="006C211B">
        <w:instrText xml:space="preserve"> ADDIN EN.CITE </w:instrText>
      </w:r>
      <w:r w:rsidR="006C211B">
        <w:fldChar w:fldCharType="begin">
          <w:fldData xml:space="preserve">PEVuZE5vdGU+PENpdGU+PEF1dGhvcj5MdXg8L0F1dGhvcj48WWVhcj4yMDA0PC9ZZWFyPjxSZWNO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</w:fldData>
        </w:fldChar>
      </w:r>
      <w:r w:rsidR="006C211B">
        <w:instrText xml:space="preserve"> ADDIN EN.CITE.DATA </w:instrText>
      </w:r>
      <w:r w:rsidR="006C211B">
        <w:fldChar w:fldCharType="end"/>
      </w:r>
      <w:r w:rsidR="00E53C90">
        <w:fldChar w:fldCharType="separate"/>
      </w:r>
      <w:r w:rsidR="006C211B">
        <w:rPr>
          <w:noProof/>
        </w:rPr>
        <w:t>[</w:t>
      </w:r>
      <w:hyperlink w:anchor="_ENREF_11" w:tooltip="Lux, 2004 #1727" w:history="1">
        <w:r w:rsidR="00B35DF9">
          <w:rPr>
            <w:noProof/>
          </w:rPr>
          <w:t>11</w:t>
        </w:r>
      </w:hyperlink>
      <w:r w:rsidR="006C211B">
        <w:rPr>
          <w:noProof/>
        </w:rPr>
        <w:t>]</w:t>
      </w:r>
      <w:r w:rsidR="00E53C90">
        <w:fldChar w:fldCharType="end"/>
      </w:r>
      <w:r w:rsidR="008733C5">
        <w:t>.</w:t>
      </w:r>
      <w:commentRangeEnd w:id="12"/>
      <w:r w:rsidR="001D4406">
        <w:rPr>
          <w:rStyle w:val="CommentReference"/>
          <w:lang w:val="en-GB" w:eastAsia="ja-JP"/>
        </w:rPr>
        <w:commentReference w:id="12"/>
      </w:r>
    </w:p>
    <w:p w14:paraId="517A1F51" w14:textId="77777777" w:rsidR="00A73DC8" w:rsidRDefault="00A73DC8" w:rsidP="00636BF1">
      <w:pPr>
        <w:spacing w:line="480" w:lineRule="auto"/>
      </w:pPr>
    </w:p>
    <w:p w14:paraId="55103613" w14:textId="456A7868" w:rsidR="00A73DC8" w:rsidRDefault="00123CA9" w:rsidP="00636BF1">
      <w:pPr>
        <w:spacing w:line="480" w:lineRule="auto"/>
      </w:pPr>
      <w:r>
        <w:t xml:space="preserve">Previously, in the UKISS data, we have shown that </w:t>
      </w:r>
      <w:r w:rsidR="001D4406">
        <w:t xml:space="preserve">longer </w:t>
      </w:r>
      <w:r>
        <w:t>lead-time</w:t>
      </w:r>
      <w:r w:rsidR="001D4406">
        <w:t>s</w:t>
      </w:r>
      <w:r>
        <w:t xml:space="preserve"> to treatment w</w:t>
      </w:r>
      <w:r w:rsidR="001D4406">
        <w:t xml:space="preserve">ere </w:t>
      </w:r>
      <w:r>
        <w:t xml:space="preserve">associated with </w:t>
      </w:r>
      <w:r w:rsidR="001D4406">
        <w:t xml:space="preserve">lower </w:t>
      </w:r>
      <w:r>
        <w:t>developmental quotient</w:t>
      </w:r>
      <w:r w:rsidR="001D4406">
        <w:t>s</w:t>
      </w:r>
      <w:r w:rsidR="00E53C90">
        <w:fldChar w:fldCharType="begin">
          <w:fldData xml:space="preserve">PEVuZE5vdGU+PENpdGU+PEF1dGhvcj5PJmFwb3M7Q2FsbGFnaGFuPC9BdXRob3I+PFllYXI+MjAx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</w:fldData>
        </w:fldChar>
      </w:r>
      <w:r w:rsidR="006C211B">
        <w:instrText xml:space="preserve"> ADDIN EN.CITE </w:instrText>
      </w:r>
      <w:r w:rsidR="006C211B">
        <w:fldChar w:fldCharType="begin">
          <w:fldData xml:space="preserve">PEVuZE5vdGU+PENpdGU+PEF1dGhvcj5PJmFwb3M7Q2FsbGFnaGFuPC9BdXRob3I+PFllYXI+MjAx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</w:fldData>
        </w:fldChar>
      </w:r>
      <w:r w:rsidR="006C211B">
        <w:instrText xml:space="preserve"> ADDIN EN.CITE.DATA </w:instrText>
      </w:r>
      <w:r w:rsidR="006C211B">
        <w:fldChar w:fldCharType="end"/>
      </w:r>
      <w:r w:rsidR="00E53C90">
        <w:fldChar w:fldCharType="separate"/>
      </w:r>
      <w:r w:rsidR="006C211B">
        <w:rPr>
          <w:noProof/>
        </w:rPr>
        <w:t>[</w:t>
      </w:r>
      <w:hyperlink w:anchor="_ENREF_9" w:tooltip="O'Callaghan, 2011 #2057" w:history="1">
        <w:r w:rsidR="00B35DF9">
          <w:rPr>
            <w:noProof/>
          </w:rPr>
          <w:t>9</w:t>
        </w:r>
      </w:hyperlink>
      <w:r w:rsidR="006C211B">
        <w:rPr>
          <w:noProof/>
        </w:rPr>
        <w:t>]</w:t>
      </w:r>
      <w:r w:rsidR="00E53C90">
        <w:fldChar w:fldCharType="end"/>
      </w:r>
      <w:r w:rsidR="001D4406">
        <w:t xml:space="preserve"> but not with lower rates of </w:t>
      </w:r>
      <w:r w:rsidR="001D4406" w:rsidDel="001D4406">
        <w:t xml:space="preserve"> </w:t>
      </w:r>
      <w:r w:rsidR="001D4406">
        <w:t xml:space="preserve">cessation of </w:t>
      </w:r>
      <w:r>
        <w:t>spasm</w:t>
      </w:r>
      <w:r w:rsidR="001D4406">
        <w:t>s</w:t>
      </w:r>
      <w:r w:rsidR="00E53C90">
        <w:fldChar w:fldCharType="begin">
          <w:fldData xml:space="preserve">PEVuZE5vdGU+PENpdGU+PEF1dGhvcj5MdXg8L0F1dGhvcj48WWVhcj4yMDA0PC9ZZWFyPjxSZWNO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</w:fldData>
        </w:fldChar>
      </w:r>
      <w:r w:rsidR="006C211B">
        <w:instrText xml:space="preserve"> ADDIN EN.CITE </w:instrText>
      </w:r>
      <w:r w:rsidR="006C211B">
        <w:fldChar w:fldCharType="begin">
          <w:fldData xml:space="preserve">PEVuZE5vdGU+PENpdGU+PEF1dGhvcj5MdXg8L0F1dGhvcj48WWVhcj4yMDA0PC9ZZWFyPjxSZWNO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</w:fldData>
        </w:fldChar>
      </w:r>
      <w:r w:rsidR="006C211B">
        <w:instrText xml:space="preserve"> ADDIN EN.CITE.DATA </w:instrText>
      </w:r>
      <w:r w:rsidR="006C211B">
        <w:fldChar w:fldCharType="end"/>
      </w:r>
      <w:r w:rsidR="00E53C90">
        <w:fldChar w:fldCharType="separate"/>
      </w:r>
      <w:r w:rsidR="006C211B">
        <w:rPr>
          <w:noProof/>
        </w:rPr>
        <w:t>[</w:t>
      </w:r>
      <w:hyperlink w:anchor="_ENREF_11" w:tooltip="Lux, 2004 #1727" w:history="1">
        <w:r w:rsidR="00B35DF9">
          <w:rPr>
            <w:noProof/>
          </w:rPr>
          <w:t>11</w:t>
        </w:r>
      </w:hyperlink>
      <w:r w:rsidR="006C211B">
        <w:rPr>
          <w:noProof/>
        </w:rPr>
        <w:t>]</w:t>
      </w:r>
      <w:r w:rsidR="00E53C90">
        <w:fldChar w:fldCharType="end"/>
      </w:r>
      <w:r>
        <w:t xml:space="preserve">. </w:t>
      </w:r>
      <w:r w:rsidR="001D4406">
        <w:t>The present</w:t>
      </w:r>
      <w:r>
        <w:t xml:space="preserve"> study</w:t>
      </w:r>
      <w:r w:rsidR="001D4406">
        <w:t xml:space="preserve">, however, suggests </w:t>
      </w:r>
      <w:r>
        <w:t xml:space="preserve">that a lead-time of greater than 2 months from spasm onset to treatment </w:t>
      </w:r>
      <w:r w:rsidR="001D4406">
        <w:t xml:space="preserve">is associated with a lower rate of cessation of </w:t>
      </w:r>
      <w:r w:rsidR="009E348D">
        <w:t>spasm</w:t>
      </w:r>
      <w:r w:rsidR="001D4406">
        <w:t>s</w:t>
      </w:r>
      <w:r w:rsidR="009E348D">
        <w:t xml:space="preserve"> (Table 2</w:t>
      </w:r>
      <w:r>
        <w:t>)</w:t>
      </w:r>
      <w:r w:rsidR="001D4406">
        <w:t xml:space="preserve"> </w:t>
      </w:r>
      <w:commentRangeStart w:id="13"/>
      <w:r w:rsidR="001D4406">
        <w:t xml:space="preserve">and if this finding is confirmed at </w:t>
      </w:r>
      <w:r w:rsidR="00212F80">
        <w:t>18-month follow-up</w:t>
      </w:r>
      <w:r w:rsidR="001D4406">
        <w:t xml:space="preserve">, </w:t>
      </w:r>
      <w:r w:rsidR="00212F80">
        <w:t xml:space="preserve"> </w:t>
      </w:r>
      <w:commentRangeEnd w:id="13"/>
      <w:r w:rsidR="001D4406">
        <w:rPr>
          <w:rStyle w:val="CommentReference"/>
          <w:lang w:val="en-GB" w:eastAsia="ja-JP"/>
        </w:rPr>
        <w:commentReference w:id="13"/>
      </w:r>
      <w:r w:rsidR="001D4406">
        <w:t>it could be due to prolonged uncontrolled seizure activity prior to diagnosis increasing the likelihood of long-term seizure activity sometimes referred to as kindling</w:t>
      </w:r>
      <w:r w:rsidR="00212F80">
        <w:t xml:space="preserve"> </w:t>
      </w:r>
      <w:r w:rsidR="00F52F51">
        <w:fldChar w:fldCharType="begin"/>
      </w:r>
      <w:r w:rsidR="00B35DF9">
        <w:instrText xml:space="preserve"> ADDIN EN.CITE &lt;EndNote&gt;&lt;Cite&gt;&lt;Author&gt;Reynolds&lt;/Author&gt;&lt;Year&gt;1995&lt;/Year&gt;&lt;RecNum&gt;3162&lt;/RecNum&gt;&lt;DisplayText&gt;[21]&lt;/DisplayText&gt;&lt;record&gt;&lt;rec-number&gt;3162&lt;/rec-number&gt;&lt;foreign-keys&gt;&lt;key app="EN" db-id="fap9zded5dt2a6eewww5fa2dpwwpzaeff5xx"&gt;3162&lt;/key&gt;&lt;/foreign-keys&gt;&lt;ref-type name="Journal Article"&gt;17&lt;/ref-type&gt;&lt;contributors&gt;&lt;authors&gt;&lt;author&gt;Reynolds, E. H.&lt;/author&gt;&lt;/authors&gt;&lt;/contributors&gt;&lt;auth-address&gt;Centre for Epilepsy, Maudsley Hospital, London.&lt;/auth-address&gt;&lt;titles&gt;&lt;title&gt;Do anticonvulsants alter the natural course of epilepsy? Treatment should be started as early as possible&lt;/title&gt;&lt;secondary-title&gt;BMJ&lt;/secondary-title&gt;&lt;alt-title&gt;Bmj&lt;/alt-title&gt;&lt;/titles&gt;&lt;periodical&gt;&lt;full-title&gt;BMJ&lt;/full-title&gt;&lt;abbr-1&gt;Bmj&lt;/abbr-1&gt;&lt;/periodical&gt;&lt;alt-periodical&gt;&lt;full-title&gt;BMJ&lt;/full-title&gt;&lt;abbr-1&gt;Bmj&lt;/abbr-1&gt;&lt;/alt-periodical&gt;&lt;pages&gt;176-7&lt;/pages&gt;&lt;volume&gt;310&lt;/volume&gt;&lt;number&gt;6973&lt;/number&gt;&lt;keywords&gt;&lt;keyword&gt;Anticonvulsants/*therapeutic use&lt;/keyword&gt;&lt;keyword&gt;Controlled Clinical Trials as Topic&lt;/keyword&gt;&lt;keyword&gt;Epilepsy/*drug therapy&lt;/keyword&gt;&lt;keyword&gt;Humans&lt;/keyword&gt;&lt;/keywords&gt;&lt;dates&gt;&lt;year&gt;1995&lt;/year&gt;&lt;pub-dates&gt;&lt;date&gt;Jan 21&lt;/date&gt;&lt;/pub-dates&gt;&lt;/dates&gt;&lt;isbn&gt;0959-8138 (Print)&amp;#xD;0959-535X (Linking)&lt;/isbn&gt;&lt;accession-num&gt;7833760&lt;/accession-num&gt;&lt;urls&gt;&lt;related-urls&gt;&lt;url&gt;http://www.ncbi.nlm.nih.gov/pubmed/7833760&lt;/url&gt;&lt;/related-urls&gt;&lt;/urls&gt;&lt;custom2&gt;2548563&lt;/custom2&gt;&lt;/record&gt;&lt;/Cite&gt;&lt;/EndNote&gt;</w:instrText>
      </w:r>
      <w:r w:rsidR="00F52F51">
        <w:fldChar w:fldCharType="separate"/>
      </w:r>
      <w:r w:rsidR="00B35DF9">
        <w:rPr>
          <w:noProof/>
        </w:rPr>
        <w:t>[</w:t>
      </w:r>
      <w:hyperlink w:anchor="_ENREF_21" w:tooltip="Reynolds, 1995 #3162" w:history="1">
        <w:r w:rsidR="00B35DF9">
          <w:rPr>
            <w:noProof/>
          </w:rPr>
          <w:t>21</w:t>
        </w:r>
      </w:hyperlink>
      <w:r w:rsidR="00B35DF9">
        <w:rPr>
          <w:noProof/>
        </w:rPr>
        <w:t>]</w:t>
      </w:r>
      <w:r w:rsidR="00F52F51">
        <w:fldChar w:fldCharType="end"/>
      </w:r>
      <w:r w:rsidR="00212F80">
        <w:t xml:space="preserve">. </w:t>
      </w:r>
      <w:r>
        <w:t xml:space="preserve">This result emphasizes the need for clinicians to </w:t>
      </w:r>
      <w:r w:rsidR="001D4406">
        <w:t xml:space="preserve">identify and treat spasms as early </w:t>
      </w:r>
      <w:r>
        <w:t>as possible.</w:t>
      </w:r>
    </w:p>
    <w:p w14:paraId="69F753F6" w14:textId="77777777" w:rsidR="00723458" w:rsidRDefault="00723458" w:rsidP="00636BF1">
      <w:pPr>
        <w:spacing w:line="480" w:lineRule="auto"/>
      </w:pPr>
    </w:p>
    <w:p w14:paraId="505CF522" w14:textId="29839A02" w:rsidR="00723458" w:rsidRDefault="00723458" w:rsidP="00636BF1">
      <w:pPr>
        <w:spacing w:line="480" w:lineRule="auto"/>
      </w:pPr>
      <w:commentRangeStart w:id="14"/>
      <w:commentRangeStart w:id="15"/>
      <w:r>
        <w:t xml:space="preserve">Infants were </w:t>
      </w:r>
      <w:r w:rsidR="0071756C">
        <w:t xml:space="preserve">enrolled </w:t>
      </w:r>
      <w:r>
        <w:t xml:space="preserve">if their treating physicians believed that the child had infantile spasms </w:t>
      </w:r>
      <w:r w:rsidR="0071756C">
        <w:t xml:space="preserve">on the basis of </w:t>
      </w:r>
      <w:r>
        <w:t xml:space="preserve">clinical </w:t>
      </w:r>
      <w:r w:rsidR="0071756C">
        <w:t xml:space="preserve">and </w:t>
      </w:r>
      <w:r w:rsidR="001D3341">
        <w:t xml:space="preserve">EEG </w:t>
      </w:r>
      <w:r w:rsidR="0071756C">
        <w:t xml:space="preserve">features </w:t>
      </w:r>
      <w:r w:rsidR="001D3341">
        <w:t xml:space="preserve">compatible with the diagnosis. </w:t>
      </w:r>
      <w:r w:rsidR="0071756C">
        <w:t>The r</w:t>
      </w:r>
      <w:r w:rsidR="001D3341">
        <w:t xml:space="preserve">eporting </w:t>
      </w:r>
      <w:r w:rsidR="0071756C">
        <w:t xml:space="preserve">of </w:t>
      </w:r>
      <w:r w:rsidR="001D3341">
        <w:t xml:space="preserve">spasms </w:t>
      </w:r>
      <w:r w:rsidR="0071756C">
        <w:t xml:space="preserve">(or their absence) </w:t>
      </w:r>
      <w:r w:rsidR="001D3341">
        <w:t xml:space="preserve">relied upon parental observation, as recorded in a seizure diary, and interpretation of that history by the local clinician. </w:t>
      </w:r>
      <w:r w:rsidR="0071756C">
        <w:t xml:space="preserve">Many centres in Europe and Australasia will make treatment decisions based upon clinical response without EEG confirmation that hypsarrhythmia has resolved. </w:t>
      </w:r>
      <w:r w:rsidR="0071756C">
        <w:t xml:space="preserve">In ICISS, the electroclinical outcome confirms the superiority of combination therapy also shown clinically, a question that the previous </w:t>
      </w:r>
      <w:r w:rsidR="001D3341">
        <w:t xml:space="preserve">UKISS trial </w:t>
      </w:r>
      <w:r w:rsidR="0071756C">
        <w:t>was unable to address</w:t>
      </w:r>
      <w:r w:rsidR="002E03F9">
        <w:fldChar w:fldCharType="begin"/>
      </w:r>
      <w:r w:rsidR="00B35DF9">
        <w:instrText xml:space="preserve"> ADDIN EN.CITE &lt;EndNote&gt;&lt;Cite&gt;&lt;Author&gt;Mytinger&lt;/Author&gt;&lt;Year&gt;2014&lt;/Year&gt;&lt;RecNum&gt;1968&lt;/RecNum&gt;&lt;DisplayText&gt;[22]&lt;/DisplayText&gt;&lt;record&gt;&lt;rec-number&gt;1968&lt;/rec-number&gt;&lt;foreign-keys&gt;&lt;key app="EN" db-id="fap9zded5dt2a6eewww5fa2dpwwpzaeff5xx"&gt;1968&lt;/key&gt;&lt;/foreign-keys&gt;&lt;ref-type name="Journal Article"&gt;17&lt;/ref-type&gt;&lt;contributors&gt;&lt;authors&gt;&lt;author&gt;Mytinger, J. R.&lt;/author&gt;&lt;author&gt;Heyer, G. L.&lt;/author&gt;&lt;/authors&gt;&lt;/contributors&gt;&lt;auth-address&gt;Division of Pediatric Neurology, Nationwide Children&amp;apos;s Hospital, The Ohio State University, College of Medicine, Columbus, Ohio. Electronic address: John.Mytinger@nationwidechildrens.org.&amp;#xD;Division of Pediatric Neurology, Nationwide Children&amp;apos;s Hospital, The Ohio State University, College of Medicine, Columbus, Ohio.&lt;/auth-address&gt;&lt;titles&gt;&lt;title&gt;Oral corticosteroids versus adrenocorticotropic hormone for infantile spasms--an unfinished story&lt;/title&gt;&lt;secondary-title&gt;Pediatr Neurol&lt;/secondary-title&gt;&lt;alt-title&gt;Pediatric neurology&lt;/alt-title&gt;&lt;/titles&gt;&lt;periodical&gt;&lt;full-title&gt;Pediatr Neurol&lt;/full-title&gt;&lt;abbr-1&gt;Pediatric neurology&lt;/abbr-1&gt;&lt;/periodical&gt;&lt;alt-periodical&gt;&lt;full-title&gt;Pediatr Neurol&lt;/full-title&gt;&lt;abbr-1&gt;Pediatric neurology&lt;/abbr-1&gt;&lt;/alt-periodical&gt;&lt;pages&gt;13-4&lt;/pages&gt;&lt;volume&gt;51&lt;/volume&gt;&lt;number&gt;1&lt;/number&gt;&lt;keywords&gt;&lt;keyword&gt;Adrenocorticotropic Hormone/*administration &amp;amp; dosage&lt;/keyword&gt;&lt;keyword&gt;Anti-Inflammatory Agents/*administration &amp;amp; dosage&lt;/keyword&gt;&lt;keyword&gt;Female&lt;/keyword&gt;&lt;keyword&gt;Humans&lt;/keyword&gt;&lt;keyword&gt;Male&lt;/keyword&gt;&lt;keyword&gt;Prednisolone/*administration &amp;amp; dosage&lt;/keyword&gt;&lt;keyword&gt;Spasms, Infantile/*complications/*drug therapy/*etiology&lt;/keyword&gt;&lt;/keywords&gt;&lt;dates&gt;&lt;year&gt;2014&lt;/year&gt;&lt;pub-dates&gt;&lt;date&gt;Jul&lt;/date&gt;&lt;/pub-dates&gt;&lt;/dates&gt;&lt;isbn&gt;1873-5150 (Electronic)&amp;#xD;0887-8994 (Linking)&lt;/isbn&gt;&lt;accession-num&gt;24938134&lt;/accession-num&gt;&lt;urls&gt;&lt;related-urls&gt;&lt;url&gt;http://www.ncbi.nlm.nih.gov/pubmed/24938134&lt;/url&gt;&lt;/related-urls&gt;&lt;/urls&gt;&lt;electronic-resource-num&gt;10.1016/j.pediatrneurol.2014.05.025&lt;/electronic-resource-num&gt;&lt;/record&gt;&lt;/Cite&gt;&lt;/EndNote&gt;</w:instrText>
      </w:r>
      <w:r w:rsidR="002E03F9">
        <w:fldChar w:fldCharType="separate"/>
      </w:r>
      <w:r w:rsidR="00B35DF9">
        <w:rPr>
          <w:noProof/>
        </w:rPr>
        <w:t>[</w:t>
      </w:r>
      <w:hyperlink w:anchor="_ENREF_22" w:tooltip="Mytinger, 2014 #1968" w:history="1">
        <w:r w:rsidR="00B35DF9">
          <w:rPr>
            <w:noProof/>
          </w:rPr>
          <w:t>22</w:t>
        </w:r>
      </w:hyperlink>
      <w:r w:rsidR="00B35DF9">
        <w:rPr>
          <w:noProof/>
        </w:rPr>
        <w:t>]</w:t>
      </w:r>
      <w:r w:rsidR="002E03F9">
        <w:fldChar w:fldCharType="end"/>
      </w:r>
      <w:r w:rsidR="008E2D7E">
        <w:t xml:space="preserve">. </w:t>
      </w:r>
      <w:r w:rsidR="00190C91">
        <w:t xml:space="preserve">In these ways, ICISS was a pragmatic trial which mirrored clinical practice closely and analysis was by </w:t>
      </w:r>
      <w:commentRangeEnd w:id="14"/>
      <w:r w:rsidR="00190C91">
        <w:rPr>
          <w:rStyle w:val="CommentReference"/>
          <w:lang w:val="en-GB" w:eastAsia="ja-JP"/>
        </w:rPr>
        <w:lastRenderedPageBreak/>
        <w:commentReference w:id="14"/>
      </w:r>
      <w:r w:rsidR="00190C91">
        <w:t xml:space="preserve">intention to treat. The trial and its findings are therefore likely to be generalizable and clinically relevant. </w:t>
      </w:r>
      <w:commentRangeEnd w:id="15"/>
      <w:r w:rsidR="006F3D97">
        <w:rPr>
          <w:rStyle w:val="CommentReference"/>
          <w:lang w:val="en-GB" w:eastAsia="ja-JP"/>
        </w:rPr>
        <w:commentReference w:id="15"/>
      </w:r>
    </w:p>
    <w:p w14:paraId="1935015B" w14:textId="77777777" w:rsidR="008E2D7E" w:rsidRDefault="008E2D7E" w:rsidP="00636BF1">
      <w:pPr>
        <w:spacing w:line="480" w:lineRule="auto"/>
      </w:pPr>
    </w:p>
    <w:p w14:paraId="2181B808" w14:textId="77777777" w:rsidR="00957714" w:rsidRDefault="00957714" w:rsidP="00636BF1">
      <w:pPr>
        <w:spacing w:line="480" w:lineRule="auto"/>
      </w:pPr>
      <w:r w:rsidRPr="00957714">
        <w:t>We allowed parents, but not clinicians, to choose their hormonal treatment. This was done to protect recruitment into the trial for our main comparison (hormonal treatment with or without Vigabatrin)</w:t>
      </w:r>
      <w:r w:rsidR="00B465BD">
        <w:t>, as many parents dislike the idea of giving intramuscular injections</w:t>
      </w:r>
      <w:r w:rsidRPr="00957714">
        <w:t xml:space="preserve">. </w:t>
      </w:r>
      <w:commentRangeStart w:id="16"/>
      <w:r>
        <w:t xml:space="preserve">Therefore it is not possible for us to say, without risk of bias, which hormonal treatment was superior either when used as monotherapy or in combination with vigabatrin. </w:t>
      </w:r>
      <w:commentRangeEnd w:id="16"/>
      <w:r w:rsidR="00190C91">
        <w:rPr>
          <w:rStyle w:val="CommentReference"/>
          <w:lang w:val="en-GB" w:eastAsia="ja-JP"/>
        </w:rPr>
        <w:commentReference w:id="16"/>
      </w:r>
    </w:p>
    <w:p w14:paraId="087DD8AF" w14:textId="77777777" w:rsidR="00B465BD" w:rsidRDefault="00B465BD" w:rsidP="00636BF1">
      <w:pPr>
        <w:spacing w:line="480" w:lineRule="auto"/>
      </w:pPr>
    </w:p>
    <w:p w14:paraId="5EEE79E1" w14:textId="524ACA85" w:rsidR="008E2D7E" w:rsidRDefault="00B465BD" w:rsidP="00636BF1">
      <w:pPr>
        <w:spacing w:line="480" w:lineRule="auto"/>
      </w:pPr>
      <w:r w:rsidRPr="00B465BD">
        <w:t xml:space="preserve">Adverse reactions are a significant problem with both treatments but do not seem to be more of an issue with combination therapy. </w:t>
      </w:r>
      <w:r w:rsidR="0004663F">
        <w:t>The death rate</w:t>
      </w:r>
      <w:r w:rsidR="00190C91">
        <w:t xml:space="preserve">, that did not include any deaths attributable to trial treatment, </w:t>
      </w:r>
      <w:r w:rsidR="0004663F">
        <w:t xml:space="preserve">was low for a cohort of children with infantile spasms. Previously there has been concern that high </w:t>
      </w:r>
      <w:r w:rsidR="00545A0F">
        <w:t>dose hormonal therapy will</w:t>
      </w:r>
      <w:r w:rsidR="0004663F">
        <w:t xml:space="preserve"> predispose</w:t>
      </w:r>
      <w:r w:rsidR="00190C91">
        <w:t xml:space="preserve"> infants </w:t>
      </w:r>
      <w:r w:rsidR="00545A0F">
        <w:t xml:space="preserve">to </w:t>
      </w:r>
      <w:r w:rsidR="0004663F">
        <w:t>overwhelming sepsis</w:t>
      </w:r>
      <w:r w:rsidR="002E03F9">
        <w:fldChar w:fldCharType="begin"/>
      </w:r>
      <w:r w:rsidR="00B35DF9">
        <w:instrText xml:space="preserve"> ADDIN EN.CITE &lt;EndNote&gt;&lt;Cite&gt;&lt;Author&gt;Shamir&lt;/Author&gt;&lt;Year&gt;1993&lt;/Year&gt;&lt;RecNum&gt;2515&lt;/RecNum&gt;&lt;DisplayText&gt;[23]&lt;/DisplayText&gt;&lt;record&gt;&lt;rec-number&gt;2515&lt;/rec-number&gt;&lt;foreign-keys&gt;&lt;key app="EN" db-id="fap9zded5dt2a6eewww5fa2dpwwpzaeff5xx"&gt;2515&lt;/key&gt;&lt;/foreign-keys&gt;&lt;ref-type name="Journal Article"&gt;17&lt;/ref-type&gt;&lt;contributors&gt;&lt;authors&gt;&lt;author&gt;Shamir, R.&lt;/author&gt;&lt;author&gt;Garty, B. Z.&lt;/author&gt;&lt;author&gt;Rachmel, A.&lt;/author&gt;&lt;author&gt;Kivity, S.&lt;/author&gt;&lt;author&gt;Alpert, G.&lt;/author&gt;&lt;/authors&gt;&lt;/contributors&gt;&lt;auth-address&gt;Pediatric Department A, Beilinson Medical Center, Tel Aviv, Israel.&lt;/auth-address&gt;&lt;titles&gt;&lt;title&gt;Risk of infection during adrenocorticotropic hormone treatment in infants with infantile spasms&lt;/title&gt;&lt;secondary-title&gt;Pediatr Infect Dis J&lt;/secondary-title&gt;&lt;alt-title&gt;The Pediatric infectious disease journal&lt;/alt-title&gt;&lt;/titles&gt;&lt;periodical&gt;&lt;full-title&gt;Pediatr Infect Dis J&lt;/full-title&gt;&lt;abbr-1&gt;The Pediatric infectious disease journal&lt;/abbr-1&gt;&lt;/periodical&gt;&lt;alt-periodical&gt;&lt;full-title&gt;Pediatr Infect Dis J&lt;/full-title&gt;&lt;abbr-1&gt;The Pediatric infectious disease journal&lt;/abbr-1&gt;&lt;/alt-periodical&gt;&lt;pages&gt;913-6&lt;/pages&gt;&lt;volume&gt;12&lt;/volume&gt;&lt;number&gt;11&lt;/number&gt;&lt;keywords&gt;&lt;keyword&gt;Adrenocorticotropic Hormone/adverse effects/*therapeutic use&lt;/keyword&gt;&lt;keyword&gt;Bacteremia/complications&lt;/keyword&gt;&lt;keyword&gt;Bacterial Infections/*complications/etiology&lt;/keyword&gt;&lt;keyword&gt;Female&lt;/keyword&gt;&lt;keyword&gt;Fever/complications&lt;/keyword&gt;&lt;keyword&gt;Humans&lt;/keyword&gt;&lt;keyword&gt;Infant&lt;/keyword&gt;&lt;keyword&gt;Male&lt;/keyword&gt;&lt;keyword&gt;Prednisone/therapeutic use&lt;/keyword&gt;&lt;keyword&gt;Retrospective Studies&lt;/keyword&gt;&lt;keyword&gt;Risk&lt;/keyword&gt;&lt;keyword&gt;Spasms, Infantile/*complications/*drug therapy&lt;/keyword&gt;&lt;/keywords&gt;&lt;dates&gt;&lt;year&gt;1993&lt;/year&gt;&lt;pub-dates&gt;&lt;date&gt;Nov&lt;/date&gt;&lt;/pub-dates&gt;&lt;/dates&gt;&lt;isbn&gt;0891-3668 (Print)&amp;#xD;0891-3668 (Linking)&lt;/isbn&gt;&lt;accession-num&gt;8265280&lt;/accession-num&gt;&lt;urls&gt;&lt;related-urls&gt;&lt;url&gt;http://www.ncbi.nlm.nih.gov/pubmed/8265280&lt;/url&gt;&lt;/related-urls&gt;&lt;/urls&gt;&lt;/record&gt;&lt;/Cite&gt;&lt;/EndNote&gt;</w:instrText>
      </w:r>
      <w:r w:rsidR="002E03F9">
        <w:fldChar w:fldCharType="separate"/>
      </w:r>
      <w:r w:rsidR="00B35DF9">
        <w:rPr>
          <w:noProof/>
        </w:rPr>
        <w:t>[</w:t>
      </w:r>
      <w:hyperlink w:anchor="_ENREF_23" w:tooltip="Shamir, 1993 #2515" w:history="1">
        <w:r w:rsidR="00B35DF9">
          <w:rPr>
            <w:noProof/>
          </w:rPr>
          <w:t>23</w:t>
        </w:r>
      </w:hyperlink>
      <w:r w:rsidR="00B35DF9">
        <w:rPr>
          <w:noProof/>
        </w:rPr>
        <w:t>]</w:t>
      </w:r>
      <w:r w:rsidR="002E03F9">
        <w:fldChar w:fldCharType="end"/>
      </w:r>
      <w:r w:rsidR="0004663F">
        <w:t xml:space="preserve">. </w:t>
      </w:r>
      <w:r w:rsidR="00CD2099">
        <w:t xml:space="preserve">The lack of any such events in this trial may reflect a better standard of care for patients involved in a clinical trial. </w:t>
      </w:r>
      <w:r w:rsidR="00190C91">
        <w:t>W</w:t>
      </w:r>
      <w:r w:rsidR="00CD2099">
        <w:t>e would strongly advise antibiotic treatment, includi</w:t>
      </w:r>
      <w:r w:rsidR="00545A0F">
        <w:t xml:space="preserve">ng anti-staphylococcal agents, </w:t>
      </w:r>
      <w:r w:rsidR="00190C91">
        <w:t xml:space="preserve">(see methods) </w:t>
      </w:r>
      <w:r w:rsidR="00CD2099">
        <w:t>for any child on hormonal treatment who becomes</w:t>
      </w:r>
      <w:r w:rsidRPr="00B465BD">
        <w:t xml:space="preserve"> febrile</w:t>
      </w:r>
      <w:r w:rsidR="00CD2099">
        <w:t>.</w:t>
      </w:r>
      <w:r w:rsidRPr="00B465BD">
        <w:t xml:space="preserve"> </w:t>
      </w:r>
    </w:p>
    <w:p w14:paraId="7DC69170" w14:textId="77777777" w:rsidR="00010BA2" w:rsidRDefault="00010BA2" w:rsidP="00636BF1">
      <w:pPr>
        <w:spacing w:line="480" w:lineRule="auto"/>
      </w:pPr>
    </w:p>
    <w:p w14:paraId="45C67AAF" w14:textId="77777777" w:rsidR="00CD2099" w:rsidRDefault="00CD2099" w:rsidP="00636BF1">
      <w:pPr>
        <w:spacing w:line="480" w:lineRule="auto"/>
      </w:pPr>
      <w:r w:rsidRPr="00CD2099">
        <w:t>Movement disorders were reported to us during the trial and were an unexpected adverse event. We have already reported on the first ten infants notified to us since this was felt to be an important issue</w:t>
      </w:r>
      <w:r w:rsidR="002E03F9">
        <w:fldChar w:fldCharType="begin">
          <w:fldData xml:space="preserve">PEVuZE5vdGU+PENpdGU+PEF1dGhvcj5Gb25nPC9BdXRob3I+PFllYXI+MjAxMzwvWWVhcj48UmVj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</w:fldData>
        </w:fldChar>
      </w:r>
      <w:r w:rsidR="00B35DF9">
        <w:instrText xml:space="preserve"> ADDIN EN.CITE </w:instrText>
      </w:r>
      <w:r w:rsidR="00B35DF9">
        <w:fldChar w:fldCharType="begin">
          <w:fldData xml:space="preserve">PEVuZE5vdGU+PENpdGU+PEF1dGhvcj5Gb25nPC9BdXRob3I+PFllYXI+MjAxMzwvWWVhcj48UmVj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</w:fldData>
        </w:fldChar>
      </w:r>
      <w:r w:rsidR="00B35DF9">
        <w:instrText xml:space="preserve"> ADDIN EN.CITE.DATA </w:instrText>
      </w:r>
      <w:r w:rsidR="00B35DF9">
        <w:fldChar w:fldCharType="end"/>
      </w:r>
      <w:r w:rsidR="002E03F9">
        <w:fldChar w:fldCharType="separate"/>
      </w:r>
      <w:r w:rsidR="00B35DF9">
        <w:rPr>
          <w:noProof/>
        </w:rPr>
        <w:t>[</w:t>
      </w:r>
      <w:hyperlink w:anchor="_ENREF_24" w:tooltip="Fong, 2013 #810" w:history="1">
        <w:r w:rsidR="00B35DF9">
          <w:rPr>
            <w:noProof/>
          </w:rPr>
          <w:t>24</w:t>
        </w:r>
      </w:hyperlink>
      <w:r w:rsidR="00B35DF9">
        <w:rPr>
          <w:noProof/>
        </w:rPr>
        <w:t>]</w:t>
      </w:r>
      <w:r w:rsidR="002E03F9">
        <w:fldChar w:fldCharType="end"/>
      </w:r>
      <w:r w:rsidRPr="00CD2099">
        <w:t>. We concluded that it was not possible to attribute movement disorders to</w:t>
      </w:r>
      <w:r w:rsidR="00545A0F">
        <w:t xml:space="preserve"> Vigabatrin and that they were</w:t>
      </w:r>
      <w:r w:rsidRPr="00CD2099">
        <w:t xml:space="preserve"> likely related to underlying neurological disease. </w:t>
      </w:r>
      <w:r w:rsidR="00545A0F">
        <w:t>W</w:t>
      </w:r>
      <w:r w:rsidRPr="00CD2099">
        <w:t xml:space="preserve">e </w:t>
      </w:r>
      <w:r w:rsidR="00545A0F">
        <w:t xml:space="preserve">did not </w:t>
      </w:r>
      <w:r w:rsidRPr="00CD2099">
        <w:t xml:space="preserve">find that </w:t>
      </w:r>
      <w:r w:rsidRPr="00CD2099">
        <w:lastRenderedPageBreak/>
        <w:t xml:space="preserve">movement disorder was related to the MRI changes associated with Vigabatrin therapy. </w:t>
      </w:r>
    </w:p>
    <w:p w14:paraId="6A5D754C" w14:textId="77777777" w:rsidR="007672FA" w:rsidRDefault="007672FA" w:rsidP="00636BF1">
      <w:pPr>
        <w:spacing w:line="480" w:lineRule="auto"/>
      </w:pPr>
    </w:p>
    <w:p w14:paraId="1E69C9C4" w14:textId="6DC7A322" w:rsidR="007672FA" w:rsidRPr="00212F80" w:rsidRDefault="00190C91" w:rsidP="00636BF1">
      <w:pPr>
        <w:spacing w:line="480" w:lineRule="auto"/>
      </w:pPr>
      <w:commentRangeStart w:id="17"/>
      <w:r>
        <w:t xml:space="preserve">As </w:t>
      </w:r>
      <w:r w:rsidR="007672FA" w:rsidRPr="00212F80">
        <w:t xml:space="preserve">an investigator-led </w:t>
      </w:r>
      <w:r w:rsidR="00FE4622" w:rsidRPr="00212F80">
        <w:t xml:space="preserve">non-commercial </w:t>
      </w:r>
      <w:r w:rsidR="007672FA" w:rsidRPr="00212F80">
        <w:t>trial of therapies into an important but relatively rare neurological condtion</w:t>
      </w:r>
      <w:r>
        <w:t xml:space="preserve">, ICISS </w:t>
      </w:r>
      <w:r w:rsidR="007672FA" w:rsidRPr="00212F80">
        <w:t>faced significant</w:t>
      </w:r>
      <w:r w:rsidR="001160FD" w:rsidRPr="00212F80">
        <w:t xml:space="preserve"> and unnecessary</w:t>
      </w:r>
      <w:r w:rsidR="007672FA" w:rsidRPr="00212F80">
        <w:t xml:space="preserve"> bureaucratic difficulties and delay. </w:t>
      </w:r>
      <w:r>
        <w:t xml:space="preserve">Since </w:t>
      </w:r>
      <w:r w:rsidR="007672FA" w:rsidRPr="00212F80">
        <w:t>IS are often treated in local hospitals and only referred to regional centres for additional investigations or when treatment fails</w:t>
      </w:r>
      <w:r>
        <w:t xml:space="preserve">, </w:t>
      </w:r>
      <w:r w:rsidR="007672FA" w:rsidRPr="00212F80">
        <w:t xml:space="preserve">it was necessary to open large numbers of centres with a low chance of recruiting a case in the time available. </w:t>
      </w:r>
      <w:r w:rsidR="00FE4622" w:rsidRPr="00212F80">
        <w:t xml:space="preserve">Research and development departments in the UK often sought to stop recruitment because of low accrual rates </w:t>
      </w:r>
      <w:r w:rsidR="006F3D97">
        <w:t xml:space="preserve">even though </w:t>
      </w:r>
      <w:r w:rsidR="006F3D97" w:rsidRPr="00212F80">
        <w:t>the rarity of the condition</w:t>
      </w:r>
      <w:r w:rsidR="006F3D97">
        <w:t xml:space="preserve"> meant that higher </w:t>
      </w:r>
      <w:r w:rsidR="00FE4622" w:rsidRPr="00212F80">
        <w:t xml:space="preserve">rates of entry to the trial at </w:t>
      </w:r>
      <w:r w:rsidR="006F3D97">
        <w:t>individual centres were not expected.</w:t>
      </w:r>
      <w:r w:rsidR="00FE4622" w:rsidRPr="00212F80">
        <w:t xml:space="preserve"> </w:t>
      </w:r>
      <w:r w:rsidR="006F3D97">
        <w:t xml:space="preserve">Recruitment was subject to avoidable </w:t>
      </w:r>
      <w:r w:rsidR="00FE4622" w:rsidRPr="00212F80">
        <w:t xml:space="preserve">because </w:t>
      </w:r>
      <w:r w:rsidR="006F3D97">
        <w:t>i</w:t>
      </w:r>
      <w:r w:rsidR="006F3D97" w:rsidRPr="00212F80">
        <w:t xml:space="preserve">ndividual centres </w:t>
      </w:r>
      <w:r w:rsidR="00FE4622" w:rsidRPr="00212F80">
        <w:t>had to come off-line every time a PI changed due to sickness, retirem</w:t>
      </w:r>
      <w:r w:rsidR="001160FD" w:rsidRPr="00212F80">
        <w:t xml:space="preserve">ent or job changes. Individual hospital pharmacies often delayed approvals as they </w:t>
      </w:r>
      <w:r w:rsidR="006F3D97">
        <w:t xml:space="preserve">evidently </w:t>
      </w:r>
      <w:r w:rsidR="001160FD" w:rsidRPr="00212F80">
        <w:t>did not understand the concept of pragmatic non-commercial trials. The trial was twice inspected by regulatory authorities, MHRA and Swiss Medic, and</w:t>
      </w:r>
      <w:r w:rsidR="006F3D97">
        <w:t>,</w:t>
      </w:r>
      <w:r w:rsidR="001160FD" w:rsidRPr="00212F80">
        <w:t xml:space="preserve"> whilst their reports commended the trial</w:t>
      </w:r>
      <w:r w:rsidR="006F3D97">
        <w:t>,</w:t>
      </w:r>
      <w:r w:rsidR="001160FD" w:rsidRPr="00212F80">
        <w:t xml:space="preserve"> the costs of the inspection to the trial team both in terms of time and money were considerable.</w:t>
      </w:r>
      <w:r w:rsidR="00FE4622" w:rsidRPr="00212F80">
        <w:t xml:space="preserve"> </w:t>
      </w:r>
      <w:r w:rsidR="001160FD" w:rsidRPr="00212F80">
        <w:t>Some of these hurdles were unnecessary and are in danger of deterring investigators from embarking on non-commercial trials in the future and that would inevitably be to the detriment of patients.</w:t>
      </w:r>
      <w:commentRangeEnd w:id="17"/>
      <w:r w:rsidR="006F3D97">
        <w:rPr>
          <w:rStyle w:val="CommentReference"/>
          <w:lang w:val="en-GB" w:eastAsia="ja-JP"/>
        </w:rPr>
        <w:commentReference w:id="17"/>
      </w:r>
    </w:p>
    <w:p w14:paraId="5B6E1FEB" w14:textId="77777777" w:rsidR="002765B0" w:rsidRDefault="002765B0" w:rsidP="00636BF1">
      <w:pPr>
        <w:spacing w:line="480" w:lineRule="auto"/>
        <w:rPr>
          <w:i/>
        </w:rPr>
      </w:pPr>
    </w:p>
    <w:p w14:paraId="2ACB71A9" w14:textId="1ECA38DA" w:rsidR="002765B0" w:rsidRPr="002765B0" w:rsidRDefault="002765B0" w:rsidP="00636BF1">
      <w:pPr>
        <w:spacing w:line="480" w:lineRule="auto"/>
      </w:pPr>
      <w:r>
        <w:t>ICISS represents the largest study or clinical trial of IS ever undertaken</w:t>
      </w:r>
      <w:r w:rsidR="00B06E33">
        <w:t>. Apart from its size, its obvious strengths are its pragmatic character that closely mimics clinical practice, its stringent definition of the primary clinical outco</w:t>
      </w:r>
      <w:r w:rsidR="00B40760">
        <w:t xml:space="preserve">me </w:t>
      </w:r>
      <w:r w:rsidR="00B40760">
        <w:lastRenderedPageBreak/>
        <w:t xml:space="preserve">and its blind assessment of </w:t>
      </w:r>
      <w:r w:rsidR="00B06E33">
        <w:t>EEG outcomes. There are, however, some unavoidable</w:t>
      </w:r>
      <w:r w:rsidR="006F3D97">
        <w:t xml:space="preserve"> limitations</w:t>
      </w:r>
      <w:r w:rsidR="00B06E33">
        <w:t xml:space="preserve">. Neither patients </w:t>
      </w:r>
      <w:r w:rsidR="00B40760">
        <w:t>n</w:t>
      </w:r>
      <w:r w:rsidR="00B06E33">
        <w:t>or clinicians were blind to treatment allocation. I</w:t>
      </w:r>
      <w:r w:rsidR="00212F80">
        <w:t>n infants i</w:t>
      </w:r>
      <w:r w:rsidR="00B06E33">
        <w:t xml:space="preserve">t would not be possible to blind allocation to </w:t>
      </w:r>
      <w:r w:rsidR="00E83F11">
        <w:t>tetracosactide, which</w:t>
      </w:r>
      <w:r w:rsidR="00B06E33">
        <w:t xml:space="preserve"> is given by intramuscular injection. Conceivably, hormonal therapy plus vigabatrin could have been compared to hormonal therapy plus placebo b</w:t>
      </w:r>
      <w:r w:rsidR="00212F80">
        <w:t>ut the costs of furnishing trial supplies</w:t>
      </w:r>
      <w:r w:rsidR="00B06E33">
        <w:t xml:space="preserve"> to all international sites for the duration of the trial were prohibitive for a non-commercial trial.</w:t>
      </w:r>
      <w:r w:rsidR="00B40760">
        <w:t xml:space="preserve"> Clinicians assessing the primary clinical outcome were not blinded to treatment allocation but this would never have been possible given that treatment outcome was assessed over a four week period by patient diary.</w:t>
      </w:r>
      <w:r w:rsidR="00B06E33">
        <w:t xml:space="preserve">  </w:t>
      </w:r>
    </w:p>
    <w:p w14:paraId="59D41A76" w14:textId="77777777" w:rsidR="00010BA2" w:rsidRDefault="00010BA2" w:rsidP="00636BF1">
      <w:pPr>
        <w:spacing w:line="480" w:lineRule="auto"/>
      </w:pPr>
    </w:p>
    <w:p w14:paraId="3908184E" w14:textId="684539E1" w:rsidR="008B6243" w:rsidRDefault="008B6243" w:rsidP="00636BF1">
      <w:pPr>
        <w:spacing w:line="480" w:lineRule="auto"/>
      </w:pPr>
      <w:r>
        <w:t xml:space="preserve">The rationale for wanting to treat IS as rapidly and effectively as possible is that this may improve developmental outcome by shortening the exposure to the epileptic encephalopathy. </w:t>
      </w:r>
      <w:r w:rsidR="00212F80">
        <w:t>We will attempt to provide an insight into th</w:t>
      </w:r>
      <w:r>
        <w:t xml:space="preserve">e </w:t>
      </w:r>
      <w:r w:rsidR="00212F80">
        <w:t xml:space="preserve">question </w:t>
      </w:r>
      <w:r>
        <w:t xml:space="preserve">of whether combination therapy is associated not only with improved rates of spasm cessation but also higher development quotients </w:t>
      </w:r>
      <w:r w:rsidR="00212F80">
        <w:t xml:space="preserve">when we </w:t>
      </w:r>
      <w:r w:rsidR="006809E5">
        <w:t xml:space="preserve">are able to </w:t>
      </w:r>
      <w:r w:rsidR="00212F80">
        <w:t xml:space="preserve">report </w:t>
      </w:r>
      <w:r w:rsidR="006809E5">
        <w:t xml:space="preserve">on developmental outcome in this cohort. </w:t>
      </w:r>
      <w:r w:rsidR="00ED43B9">
        <w:t xml:space="preserve"> </w:t>
      </w:r>
    </w:p>
    <w:p w14:paraId="06993059" w14:textId="77777777" w:rsidR="008B6243" w:rsidRDefault="008B6243" w:rsidP="00636BF1">
      <w:pPr>
        <w:spacing w:line="480" w:lineRule="auto"/>
      </w:pPr>
    </w:p>
    <w:p w14:paraId="3DE068CD" w14:textId="512D5AA3" w:rsidR="00204023" w:rsidRDefault="008B6243" w:rsidP="00636BF1">
      <w:pPr>
        <w:spacing w:line="480" w:lineRule="auto"/>
      </w:pPr>
      <w:r>
        <w:t>Among question to be addressed by future research there is first the question of which form of hormonal therapy is superior. In North America there still remains a belief that use of ACTH is preferable to oral corticosteroids</w:t>
      </w:r>
      <w:r>
        <w:fldChar w:fldCharType="begin">
          <w:fldData xml:space="preserve">PEVuZE5vdGU+PENpdGU+PEF1dGhvcj5HbzwvQXV0aG9yPjxZZWFyPjIwMTI8L1llYXI+PFJlY051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</w:fldData>
        </w:fldChar>
      </w:r>
      <w:r>
        <w:instrText xml:space="preserve"> ADDIN EN.CITE </w:instrText>
      </w:r>
      <w:r>
        <w:fldChar w:fldCharType="begin">
          <w:fldData xml:space="preserve">PEVuZE5vdGU+PENpdGU+PEF1dGhvcj5HbzwvQXV0aG9yPjxZZWFyPjIwMTI8L1llYXI+PFJlY051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</w:fldData>
        </w:fldChar>
      </w:r>
      <w:r>
        <w:instrText xml:space="preserve"> ADDIN EN.CITE.DATA </w:instrText>
      </w:r>
      <w:r>
        <w:fldChar w:fldCharType="end"/>
      </w:r>
      <w:r>
        <w:fldChar w:fldCharType="separate"/>
      </w:r>
      <w:r>
        <w:rPr>
          <w:noProof/>
        </w:rPr>
        <w:t>[</w:t>
      </w:r>
      <w:hyperlink w:anchor="_ENREF_25" w:tooltip="Go, 2012 #938" w:history="1">
        <w:r>
          <w:rPr>
            <w:noProof/>
          </w:rPr>
          <w:t>25</w:t>
        </w:r>
      </w:hyperlink>
      <w:r>
        <w:rPr>
          <w:noProof/>
        </w:rPr>
        <w:t>]</w:t>
      </w:r>
      <w:r>
        <w:fldChar w:fldCharType="end"/>
      </w:r>
      <w:r>
        <w:t xml:space="preserve"> but evidence is lacking and f</w:t>
      </w:r>
      <w:r>
        <w:rPr>
          <w:rStyle w:val="CommentReference"/>
          <w:lang w:val="en-GB" w:eastAsia="ja-JP"/>
        </w:rPr>
        <w:commentReference w:id="18"/>
      </w:r>
      <w:r>
        <w:t xml:space="preserve">uture research should address the question of </w:t>
      </w:r>
      <w:commentRangeStart w:id="19"/>
      <w:r w:rsidR="006809E5">
        <w:t xml:space="preserve">whether </w:t>
      </w:r>
      <w:r w:rsidR="00ED43B9">
        <w:t xml:space="preserve">prednisolone or tetracosactide is </w:t>
      </w:r>
      <w:r>
        <w:t xml:space="preserve">superior to the other when </w:t>
      </w:r>
      <w:r w:rsidR="00ED43B9">
        <w:t>combined with vigabatrin. The fact that hormonal therapies were predominantly not randomized in this trial precludes a reliable answer to that question from th</w:t>
      </w:r>
      <w:r>
        <w:t xml:space="preserve">e </w:t>
      </w:r>
      <w:r>
        <w:lastRenderedPageBreak/>
        <w:t xml:space="preserve">present </w:t>
      </w:r>
      <w:r w:rsidR="00ED43B9">
        <w:t>data set</w:t>
      </w:r>
      <w:r>
        <w:t>.</w:t>
      </w:r>
      <w:commentRangeEnd w:id="19"/>
      <w:r>
        <w:t xml:space="preserve"> Second, t</w:t>
      </w:r>
      <w:r w:rsidR="00246885">
        <w:t xml:space="preserve">here is still a significant minority </w:t>
      </w:r>
      <w:r>
        <w:t xml:space="preserve">of infants with IS </w:t>
      </w:r>
      <w:r w:rsidR="00246885">
        <w:t>who d</w:t>
      </w:r>
      <w:r>
        <w:t>o</w:t>
      </w:r>
      <w:r w:rsidR="00246885">
        <w:t xml:space="preserve"> not respond </w:t>
      </w:r>
      <w:r>
        <w:t xml:space="preserve">to hormonal treatments alone or with Vigabatrin </w:t>
      </w:r>
      <w:r w:rsidR="00246885">
        <w:t xml:space="preserve">and the </w:t>
      </w:r>
      <w:r>
        <w:t xml:space="preserve">best </w:t>
      </w:r>
      <w:r w:rsidR="00246885">
        <w:t xml:space="preserve">next line of therapy for non-responders </w:t>
      </w:r>
      <w:r>
        <w:t>remains</w:t>
      </w:r>
      <w:r w:rsidR="00246885">
        <w:t xml:space="preserve"> unclear. </w:t>
      </w:r>
      <w:r>
        <w:t>Third</w:t>
      </w:r>
      <w:r w:rsidR="00246885">
        <w:t>, there has recently been a number of genes associated with the development of IS and increasing knowledge of the mode of action of their gene products</w:t>
      </w:r>
      <w:r w:rsidR="002E03F9">
        <w:fldChar w:fldCharType="begin">
          <w:fldData xml:space="preserve">PEVuZE5vdGU+PENpdGU+PEF1dGhvcj5QYWNpb3Jrb3dza2k8L0F1dGhvcj48WWVhcj4yMDExPC9Z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</w:fldData>
        </w:fldChar>
      </w:r>
      <w:r w:rsidR="00B35DF9">
        <w:instrText xml:space="preserve"> ADDIN EN.CITE </w:instrText>
      </w:r>
      <w:r w:rsidR="00B35DF9">
        <w:fldChar w:fldCharType="begin">
          <w:fldData xml:space="preserve">PEVuZE5vdGU+PENpdGU+PEF1dGhvcj5QYWNpb3Jrb3dza2k8L0F1dGhvcj48WWVhcj4yMDExPC9Z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</w:fldData>
        </w:fldChar>
      </w:r>
      <w:r w:rsidR="00B35DF9">
        <w:instrText xml:space="preserve"> ADDIN EN.CITE.DATA </w:instrText>
      </w:r>
      <w:r w:rsidR="00B35DF9">
        <w:fldChar w:fldCharType="end"/>
      </w:r>
      <w:r w:rsidR="002E03F9">
        <w:fldChar w:fldCharType="separate"/>
      </w:r>
      <w:r w:rsidR="00B35DF9">
        <w:rPr>
          <w:noProof/>
        </w:rPr>
        <w:t>[</w:t>
      </w:r>
      <w:hyperlink w:anchor="_ENREF_26" w:tooltip="Paciorkowski, 2011 #2163" w:history="1">
        <w:r w:rsidR="00B35DF9">
          <w:rPr>
            <w:noProof/>
          </w:rPr>
          <w:t>26-28</w:t>
        </w:r>
      </w:hyperlink>
      <w:r w:rsidR="00B35DF9">
        <w:rPr>
          <w:noProof/>
        </w:rPr>
        <w:t>]</w:t>
      </w:r>
      <w:r w:rsidR="002E03F9">
        <w:fldChar w:fldCharType="end"/>
      </w:r>
      <w:r w:rsidR="00246885">
        <w:t>. Specific therapies targeted to specific genetic defects may be a promising avenue for research but the results may not be relevant for the majority of IS cases for whom combination therapy is lik</w:t>
      </w:r>
      <w:r w:rsidR="0045681D">
        <w:t>ely to be</w:t>
      </w:r>
      <w:r w:rsidR="00246885">
        <w:t xml:space="preserve"> the best initial option for treatment. </w:t>
      </w:r>
    </w:p>
    <w:p w14:paraId="6521493A" w14:textId="77777777" w:rsidR="000C251B" w:rsidRDefault="00961AFA" w:rsidP="00636BF1">
      <w:pPr>
        <w:spacing w:line="480" w:lineRule="auto"/>
      </w:pPr>
      <w:r>
        <w:t>(Word count 4,207)</w:t>
      </w:r>
    </w:p>
    <w:p w14:paraId="49031E38" w14:textId="77777777" w:rsidR="00F52F51" w:rsidRDefault="00F52F51" w:rsidP="00636BF1">
      <w:pPr>
        <w:spacing w:line="480" w:lineRule="auto"/>
      </w:pPr>
    </w:p>
    <w:p w14:paraId="17AB369E" w14:textId="77777777" w:rsidR="00806E75" w:rsidRDefault="00806E75" w:rsidP="00806E75">
      <w:r w:rsidRPr="00806E75">
        <w:t xml:space="preserve">Acknowledgements: </w:t>
      </w:r>
    </w:p>
    <w:p w14:paraId="1E5B10EF" w14:textId="77777777" w:rsidR="00806E75" w:rsidRDefault="00806E75" w:rsidP="00806E75"/>
    <w:p w14:paraId="26A569E2" w14:textId="77777777" w:rsidR="00806E75" w:rsidRPr="00806E75" w:rsidRDefault="00806E75" w:rsidP="00806E75">
      <w:pPr>
        <w:rPr>
          <w:i/>
        </w:rPr>
      </w:pPr>
      <w:r w:rsidRPr="00806E75">
        <w:t xml:space="preserve">We thank the parents who gave their time and their permission for their infants to take part in the study at a difficult and traumatic moment. We also thank the members of the data monitoring and ethics committee who freely gave their time to review untoward events and the progress of the trial: Richard Purvis, Chairman, Linda Hunt, Jane Schulte and John Wilson. We thank Catherine Carter and Mark Scholefield for their time and input as Parent Advisors to the trial. We thank Gordon Taylor who provided the randomisation sequences. Administrative assistance was provided by Patricia Sheppard throughout the trial and also by Ros Conacher, Rowan Dalley-Smith, Jessica Graysmark, Veronica Kerr, Ewa Mapstone, Christina Padovani and Kathryn Wheeler. Carol Jackson, paediatric pharmacist, provided frequent help and advice. </w:t>
      </w:r>
      <w:r w:rsidR="00E83F11" w:rsidRPr="00806E75">
        <w:t>Phil</w:t>
      </w:r>
      <w:r w:rsidRPr="00806E75">
        <w:t xml:space="preserve"> Lunt, Thomas Trentham and Richard Wood provided IT advice. Karen Giles built the results database. We also owe a massive debt of thanks to the clinicians and the EEG and MRI departments who took part. We thank the local research nurses for their help and assistance. The Trial was sponsored by the Royal United Hospitals Bath NHS Foundation T</w:t>
      </w:r>
      <w:r w:rsidR="00E83F11">
        <w:t>rust and we would like to thank</w:t>
      </w:r>
      <w:r w:rsidRPr="00806E75">
        <w:t xml:space="preserve"> their R&amp;D department for all their input and support for the trial. The trial website was hosted by the University of Bath. The trial was funded by the Castang Foundation: significant additional funding was provided by the Bath Unit for Research in Paediatrics, the NIHR and the R&amp;D department at the Royal United Hospital with smaller contributions from the Bronner/Bender Stiftung and the University Children’s Hospital Zurich: we are extremely grateful to them all.</w:t>
      </w:r>
    </w:p>
    <w:p w14:paraId="32DBBA66" w14:textId="77777777" w:rsidR="00806E75" w:rsidRDefault="00806E75" w:rsidP="00806E75"/>
    <w:p w14:paraId="328AB6D8" w14:textId="77777777" w:rsidR="00F52F51" w:rsidRDefault="00F52F51" w:rsidP="00636BF1">
      <w:pPr>
        <w:spacing w:line="480" w:lineRule="auto"/>
      </w:pPr>
    </w:p>
    <w:p w14:paraId="0E954381" w14:textId="77777777" w:rsidR="00F52F51" w:rsidRDefault="00F52F51" w:rsidP="00636BF1">
      <w:pPr>
        <w:spacing w:line="480" w:lineRule="auto"/>
      </w:pPr>
    </w:p>
    <w:p w14:paraId="0F4B66D6" w14:textId="77777777" w:rsidR="00806E75" w:rsidRDefault="00806E75" w:rsidP="00636BF1">
      <w:pPr>
        <w:spacing w:line="480" w:lineRule="auto"/>
      </w:pPr>
    </w:p>
    <w:p w14:paraId="5AB4D158" w14:textId="77777777" w:rsidR="000C251B" w:rsidRDefault="000C251B" w:rsidP="00636BF1">
      <w:pPr>
        <w:spacing w:line="480" w:lineRule="auto"/>
      </w:pPr>
      <w:r>
        <w:t>References:</w:t>
      </w:r>
    </w:p>
    <w:p w14:paraId="65D0003F" w14:textId="77777777" w:rsidR="00603410" w:rsidRPr="00603410" w:rsidRDefault="00603410" w:rsidP="00603410">
      <w:pPr>
        <w:spacing w:line="480" w:lineRule="auto"/>
      </w:pPr>
      <w:r w:rsidRPr="00603410">
        <w:t>References:</w:t>
      </w:r>
    </w:p>
    <w:p w14:paraId="77A66493" w14:textId="77777777" w:rsidR="00603410" w:rsidRPr="00603410" w:rsidRDefault="00603410" w:rsidP="00603410">
      <w:pPr>
        <w:spacing w:line="480" w:lineRule="auto"/>
      </w:pPr>
    </w:p>
    <w:p w14:paraId="456D46A0" w14:textId="77777777" w:rsidR="00603410" w:rsidRPr="00603410" w:rsidRDefault="00603410" w:rsidP="00603410">
      <w:pPr>
        <w:spacing w:line="480" w:lineRule="auto"/>
      </w:pPr>
      <w:r w:rsidRPr="00603410">
        <w:fldChar w:fldCharType="begin"/>
      </w:r>
      <w:r w:rsidRPr="00603410">
        <w:instrText xml:space="preserve"> ADDIN EN.REFLIST </w:instrText>
      </w:r>
      <w:r w:rsidRPr="00603410">
        <w:fldChar w:fldCharType="separate"/>
      </w:r>
      <w:r w:rsidRPr="00603410">
        <w:t>1. Engel J, Jr., International League Against E. A proposed diagnostic scheme for</w:t>
      </w:r>
    </w:p>
    <w:p w14:paraId="0C3B3F45" w14:textId="77777777" w:rsidR="00603410" w:rsidRPr="00603410" w:rsidRDefault="00603410" w:rsidP="00603410">
      <w:pPr>
        <w:spacing w:line="480" w:lineRule="auto"/>
      </w:pPr>
      <w:r w:rsidRPr="00603410">
        <w:t>people with epileptic seizures and with epilepsy: report of the ILAE Task Force</w:t>
      </w:r>
    </w:p>
    <w:p w14:paraId="57F6F70F" w14:textId="77777777" w:rsidR="00603410" w:rsidRPr="00603410" w:rsidRDefault="00603410" w:rsidP="00603410">
      <w:pPr>
        <w:spacing w:line="480" w:lineRule="auto"/>
      </w:pPr>
      <w:r w:rsidRPr="00603410">
        <w:t xml:space="preserve">  on Classification and Terminology. Epilepsia 2001;</w:t>
      </w:r>
      <w:r w:rsidRPr="00603410">
        <w:rPr>
          <w:b/>
        </w:rPr>
        <w:t>42</w:t>
      </w:r>
      <w:r w:rsidRPr="00603410">
        <w:t xml:space="preserve">(6):796-803 </w:t>
      </w:r>
    </w:p>
    <w:p w14:paraId="3870CEBF" w14:textId="77777777" w:rsidR="00603410" w:rsidRPr="00603410" w:rsidRDefault="00603410" w:rsidP="00603410">
      <w:pPr>
        <w:spacing w:line="480" w:lineRule="auto"/>
      </w:pPr>
      <w:r w:rsidRPr="00603410">
        <w:t xml:space="preserve">  2. Riikonen R. Epidemiological data of West syndrome in Finland. Brain &amp; </w:t>
      </w:r>
    </w:p>
    <w:p w14:paraId="5AB83620" w14:textId="77777777" w:rsidR="00603410" w:rsidRPr="00603410" w:rsidRDefault="00603410" w:rsidP="00603410">
      <w:pPr>
        <w:spacing w:line="480" w:lineRule="auto"/>
      </w:pPr>
      <w:r w:rsidRPr="00603410">
        <w:t xml:space="preserve">  development 2001;</w:t>
      </w:r>
      <w:r w:rsidRPr="00603410">
        <w:rPr>
          <w:b/>
        </w:rPr>
        <w:t>23</w:t>
      </w:r>
      <w:r w:rsidRPr="00603410">
        <w:t xml:space="preserve">(7):539-41 </w:t>
      </w:r>
    </w:p>
    <w:p w14:paraId="68014110" w14:textId="77777777" w:rsidR="00603410" w:rsidRPr="00603410" w:rsidRDefault="00603410" w:rsidP="00603410">
      <w:pPr>
        <w:spacing w:line="480" w:lineRule="auto"/>
      </w:pPr>
      <w:r w:rsidRPr="00603410">
        <w:t xml:space="preserve">  3. Illingworth RS. Sudden mental deterioration with convulsions in infancy.</w:t>
      </w:r>
    </w:p>
    <w:p w14:paraId="132A020B" w14:textId="77777777" w:rsidR="00603410" w:rsidRPr="00603410" w:rsidRDefault="00603410" w:rsidP="00603410">
      <w:pPr>
        <w:spacing w:line="480" w:lineRule="auto"/>
      </w:pPr>
      <w:r w:rsidRPr="00603410">
        <w:t xml:space="preserve">  Archives of disease in childhood 1955;</w:t>
      </w:r>
      <w:r w:rsidRPr="00603410">
        <w:rPr>
          <w:b/>
        </w:rPr>
        <w:t>39</w:t>
      </w:r>
      <w:r w:rsidRPr="00603410">
        <w:t xml:space="preserve">:529-37 </w:t>
      </w:r>
    </w:p>
    <w:p w14:paraId="4D9D23CE" w14:textId="77777777" w:rsidR="00603410" w:rsidRPr="00603410" w:rsidRDefault="00603410" w:rsidP="00603410">
      <w:pPr>
        <w:spacing w:line="480" w:lineRule="auto"/>
      </w:pPr>
      <w:r w:rsidRPr="00603410">
        <w:t xml:space="preserve">  4. Gibbs FA&amp;EL. </w:t>
      </w:r>
      <w:r w:rsidRPr="00603410">
        <w:rPr>
          <w:i/>
        </w:rPr>
        <w:t>Atlas of electroencephalography, Epilepsy</w:t>
      </w:r>
      <w:r w:rsidRPr="00603410">
        <w:t>. Cambridge, MA.</w:t>
      </w:r>
    </w:p>
    <w:p w14:paraId="20737E70" w14:textId="77777777" w:rsidR="00603410" w:rsidRPr="00603410" w:rsidRDefault="00603410" w:rsidP="00603410">
      <w:pPr>
        <w:spacing w:line="480" w:lineRule="auto"/>
      </w:pPr>
      <w:r w:rsidRPr="00603410">
        <w:t xml:space="preserve">  Addison-Wesley, 1952.</w:t>
      </w:r>
    </w:p>
    <w:p w14:paraId="09C6580C" w14:textId="77777777" w:rsidR="00603410" w:rsidRPr="00603410" w:rsidRDefault="00603410" w:rsidP="00603410">
      <w:pPr>
        <w:spacing w:line="480" w:lineRule="auto"/>
      </w:pPr>
      <w:r w:rsidRPr="00603410">
        <w:t>5. Hussain SA, Kwong G, Millichap JJ, et al. Hypsarrhythmia assessment exhibits</w:t>
      </w:r>
    </w:p>
    <w:p w14:paraId="192C712B" w14:textId="77777777" w:rsidR="00603410" w:rsidRPr="00603410" w:rsidRDefault="00603410" w:rsidP="00603410">
      <w:pPr>
        <w:spacing w:line="480" w:lineRule="auto"/>
      </w:pPr>
      <w:r w:rsidRPr="00603410">
        <w:t xml:space="preserve">   poor interrater reliability: a threat to clinical trial validity. Epilepsia</w:t>
      </w:r>
    </w:p>
    <w:p w14:paraId="58FE49EC" w14:textId="77777777" w:rsidR="00603410" w:rsidRPr="00603410" w:rsidRDefault="00603410" w:rsidP="00603410">
      <w:pPr>
        <w:spacing w:line="480" w:lineRule="auto"/>
      </w:pPr>
      <w:r w:rsidRPr="00603410">
        <w:t xml:space="preserve">   2015;</w:t>
      </w:r>
      <w:r w:rsidRPr="00603410">
        <w:rPr>
          <w:b/>
        </w:rPr>
        <w:t>56</w:t>
      </w:r>
      <w:r w:rsidRPr="00603410">
        <w:t xml:space="preserve">(1):77-81 </w:t>
      </w:r>
    </w:p>
    <w:p w14:paraId="2E66D1A1" w14:textId="77777777" w:rsidR="00603410" w:rsidRPr="00603410" w:rsidRDefault="00603410" w:rsidP="00603410">
      <w:pPr>
        <w:spacing w:line="480" w:lineRule="auto"/>
      </w:pPr>
      <w:r w:rsidRPr="00603410">
        <w:t xml:space="preserve">   6. Osborne JP, Lux AL, Edwards SW, et al. The underlying etiology of infantile</w:t>
      </w:r>
    </w:p>
    <w:p w14:paraId="3984E0BC" w14:textId="77777777" w:rsidR="00603410" w:rsidRPr="00603410" w:rsidRDefault="00603410" w:rsidP="00603410">
      <w:pPr>
        <w:spacing w:line="480" w:lineRule="auto"/>
      </w:pPr>
      <w:r w:rsidRPr="00603410">
        <w:t xml:space="preserve">   spasms (West syndrome): information from the United Kingdom Infantile</w:t>
      </w:r>
    </w:p>
    <w:p w14:paraId="39AE5E92" w14:textId="77777777" w:rsidR="00603410" w:rsidRPr="00603410" w:rsidRDefault="00603410" w:rsidP="00603410">
      <w:pPr>
        <w:spacing w:line="480" w:lineRule="auto"/>
      </w:pPr>
      <w:r w:rsidRPr="00603410">
        <w:t xml:space="preserve">   Spasms Study (UKISS) on contemporary causes and their classification.</w:t>
      </w:r>
    </w:p>
    <w:p w14:paraId="716ECB72" w14:textId="77777777" w:rsidR="00603410" w:rsidRPr="00603410" w:rsidRDefault="00603410" w:rsidP="00603410">
      <w:pPr>
        <w:spacing w:line="480" w:lineRule="auto"/>
      </w:pPr>
      <w:r w:rsidRPr="00603410">
        <w:t xml:space="preserve">   Epilepsia 2010;</w:t>
      </w:r>
      <w:r w:rsidRPr="00603410">
        <w:rPr>
          <w:b/>
        </w:rPr>
        <w:t>51</w:t>
      </w:r>
      <w:r w:rsidRPr="00603410">
        <w:t xml:space="preserve">(10):2168-74 </w:t>
      </w:r>
    </w:p>
    <w:p w14:paraId="427FCE66" w14:textId="77777777" w:rsidR="00603410" w:rsidRPr="00603410" w:rsidRDefault="00603410" w:rsidP="00603410">
      <w:pPr>
        <w:spacing w:line="480" w:lineRule="auto"/>
      </w:pPr>
      <w:r w:rsidRPr="00603410">
        <w:t xml:space="preserve">  7. Koo B, Hwang PA, Logan WJ. Infantile spasms: outcome and prognosticfactors</w:t>
      </w:r>
    </w:p>
    <w:p w14:paraId="3C1DEDCE" w14:textId="77777777" w:rsidR="00603410" w:rsidRPr="00603410" w:rsidRDefault="00603410" w:rsidP="00603410">
      <w:pPr>
        <w:spacing w:line="480" w:lineRule="auto"/>
      </w:pPr>
      <w:r w:rsidRPr="00603410">
        <w:t xml:space="preserve">  of cryptogenic and symptomatic groups. Neurology 1993;</w:t>
      </w:r>
      <w:r w:rsidRPr="00603410">
        <w:rPr>
          <w:b/>
        </w:rPr>
        <w:t>43</w:t>
      </w:r>
      <w:r w:rsidRPr="00603410">
        <w:t xml:space="preserve">(11):2322-7 </w:t>
      </w:r>
    </w:p>
    <w:p w14:paraId="6338CE00" w14:textId="77777777" w:rsidR="00603410" w:rsidRPr="00603410" w:rsidRDefault="00603410" w:rsidP="00603410">
      <w:pPr>
        <w:spacing w:line="480" w:lineRule="auto"/>
      </w:pPr>
      <w:r w:rsidRPr="00603410">
        <w:t>8. Kivity S, Lerman P, Ariel R, et al. Long-term cognitive outcomes of a cohort of</w:t>
      </w:r>
    </w:p>
    <w:p w14:paraId="1543D1DC" w14:textId="77777777" w:rsidR="00603410" w:rsidRPr="00603410" w:rsidRDefault="00603410" w:rsidP="00603410">
      <w:pPr>
        <w:spacing w:line="480" w:lineRule="auto"/>
      </w:pPr>
      <w:r w:rsidRPr="00603410">
        <w:t xml:space="preserve">   children with cryptogenic infantile spasms treated with high-dose</w:t>
      </w:r>
    </w:p>
    <w:p w14:paraId="65D6A210" w14:textId="77777777" w:rsidR="00603410" w:rsidRPr="00603410" w:rsidRDefault="00603410" w:rsidP="00603410">
      <w:pPr>
        <w:spacing w:line="480" w:lineRule="auto"/>
      </w:pPr>
      <w:r w:rsidRPr="00603410">
        <w:t xml:space="preserve">   adrenocorticotropic hormone. Epilepsia 2004;</w:t>
      </w:r>
      <w:r w:rsidRPr="00603410">
        <w:rPr>
          <w:b/>
        </w:rPr>
        <w:t>45</w:t>
      </w:r>
      <w:r w:rsidRPr="00603410">
        <w:t xml:space="preserve">(3):255-62 </w:t>
      </w:r>
    </w:p>
    <w:p w14:paraId="7614220A" w14:textId="77777777" w:rsidR="00603410" w:rsidRPr="00603410" w:rsidRDefault="00603410" w:rsidP="00603410">
      <w:pPr>
        <w:spacing w:line="480" w:lineRule="auto"/>
      </w:pPr>
      <w:r w:rsidRPr="00603410">
        <w:lastRenderedPageBreak/>
        <w:t xml:space="preserve">  9. O'Callaghan FJ, Lux AL, Darke K, et al. The effect of lead time to treatment and</w:t>
      </w:r>
    </w:p>
    <w:p w14:paraId="7D6ADEDA" w14:textId="77777777" w:rsidR="00603410" w:rsidRPr="00603410" w:rsidRDefault="00603410" w:rsidP="00603410">
      <w:pPr>
        <w:spacing w:line="480" w:lineRule="auto"/>
      </w:pPr>
      <w:r w:rsidRPr="00603410">
        <w:t xml:space="preserve">   of age of onset on developmental outcome at 4 years in infantile spasms:</w:t>
      </w:r>
    </w:p>
    <w:p w14:paraId="07F44FE7" w14:textId="77777777" w:rsidR="00603410" w:rsidRPr="00603410" w:rsidRDefault="00603410" w:rsidP="00603410">
      <w:pPr>
        <w:spacing w:line="480" w:lineRule="auto"/>
      </w:pPr>
      <w:r w:rsidRPr="00603410">
        <w:t xml:space="preserve">   evidence from the United Kingdom Infantile Spasms Study. Epilepsia</w:t>
      </w:r>
    </w:p>
    <w:p w14:paraId="42AA0A63" w14:textId="77777777" w:rsidR="00603410" w:rsidRPr="00603410" w:rsidRDefault="00603410" w:rsidP="00603410">
      <w:pPr>
        <w:spacing w:line="480" w:lineRule="auto"/>
      </w:pPr>
      <w:r w:rsidRPr="00603410">
        <w:t xml:space="preserve">    2011;</w:t>
      </w:r>
      <w:r w:rsidRPr="00603410">
        <w:rPr>
          <w:b/>
        </w:rPr>
        <w:t>52</w:t>
      </w:r>
      <w:r w:rsidRPr="00603410">
        <w:t xml:space="preserve">(7):1359-64 </w:t>
      </w:r>
    </w:p>
    <w:p w14:paraId="105D5E05" w14:textId="77777777" w:rsidR="00603410" w:rsidRPr="00603410" w:rsidRDefault="00603410" w:rsidP="00603410">
      <w:pPr>
        <w:spacing w:line="480" w:lineRule="auto"/>
      </w:pPr>
      <w:r w:rsidRPr="00603410">
        <w:t>10. Sorel L, Dusaucy-Bauloye, A. Findings in 21 cases of Gibbs' hypsarrhythmia;</w:t>
      </w:r>
    </w:p>
    <w:p w14:paraId="68ECA86D" w14:textId="77777777" w:rsidR="00603410" w:rsidRPr="00603410" w:rsidRDefault="00603410" w:rsidP="00603410">
      <w:pPr>
        <w:spacing w:line="480" w:lineRule="auto"/>
      </w:pPr>
      <w:r w:rsidRPr="00603410">
        <w:t>spectacular effectiveness of ACTH. Arch Neurol Psychiatr Belg 1958;</w:t>
      </w:r>
      <w:r w:rsidRPr="00603410">
        <w:rPr>
          <w:b/>
        </w:rPr>
        <w:t>58</w:t>
      </w:r>
      <w:r w:rsidRPr="00603410">
        <w:t xml:space="preserve">:130-41 </w:t>
      </w:r>
    </w:p>
    <w:p w14:paraId="5A0649CB" w14:textId="77777777" w:rsidR="00603410" w:rsidRPr="00603410" w:rsidRDefault="00603410" w:rsidP="00603410">
      <w:pPr>
        <w:spacing w:line="480" w:lineRule="auto"/>
      </w:pPr>
      <w:r w:rsidRPr="00603410">
        <w:t xml:space="preserve">  11. Lux AL, Edwards SW, Hancock E, et al. The United Kingdom Infantile Spasms</w:t>
      </w:r>
    </w:p>
    <w:p w14:paraId="3E49D5AD" w14:textId="77777777" w:rsidR="00603410" w:rsidRPr="00603410" w:rsidRDefault="00603410" w:rsidP="00603410">
      <w:pPr>
        <w:spacing w:line="480" w:lineRule="auto"/>
      </w:pPr>
      <w:r w:rsidRPr="00603410">
        <w:t xml:space="preserve">   Study comparing vigabatrin with prednisolone or tetracosactide at 14 days: a</w:t>
      </w:r>
    </w:p>
    <w:p w14:paraId="31971B06" w14:textId="77777777" w:rsidR="00603410" w:rsidRPr="00603410" w:rsidRDefault="00603410" w:rsidP="00603410">
      <w:pPr>
        <w:spacing w:line="480" w:lineRule="auto"/>
      </w:pPr>
      <w:r w:rsidRPr="00603410">
        <w:t xml:space="preserve">   multicentre, randomised controlled trial. Lancet 2004;</w:t>
      </w:r>
      <w:r w:rsidRPr="00603410">
        <w:rPr>
          <w:b/>
        </w:rPr>
        <w:t>364</w:t>
      </w:r>
      <w:r w:rsidRPr="00603410">
        <w:t xml:space="preserve">(9447):1773-8 </w:t>
      </w:r>
    </w:p>
    <w:p w14:paraId="0CF49278" w14:textId="77777777" w:rsidR="00603410" w:rsidRPr="00603410" w:rsidRDefault="00603410" w:rsidP="00603410">
      <w:pPr>
        <w:spacing w:line="480" w:lineRule="auto"/>
      </w:pPr>
      <w:r w:rsidRPr="00603410">
        <w:t xml:space="preserve">   12. Chiron C, Dulac O, Beaumont D, et al. Therapeutic trial of vigabatrin in</w:t>
      </w:r>
    </w:p>
    <w:p w14:paraId="1DA3BE8B" w14:textId="77777777" w:rsidR="00603410" w:rsidRPr="00603410" w:rsidRDefault="00603410" w:rsidP="00603410">
      <w:pPr>
        <w:spacing w:line="480" w:lineRule="auto"/>
      </w:pPr>
      <w:r w:rsidRPr="00603410">
        <w:t xml:space="preserve">    refractory infantile spasms. Journal of child neurology 1991;</w:t>
      </w:r>
      <w:r w:rsidRPr="00603410">
        <w:rPr>
          <w:b/>
        </w:rPr>
        <w:t>Suppl 2</w:t>
      </w:r>
      <w:r w:rsidRPr="00603410">
        <w:t xml:space="preserve">:S52-9 </w:t>
      </w:r>
    </w:p>
    <w:p w14:paraId="2DD18FC6" w14:textId="77777777" w:rsidR="00603410" w:rsidRPr="00603410" w:rsidRDefault="00603410" w:rsidP="00603410">
      <w:pPr>
        <w:spacing w:line="480" w:lineRule="auto"/>
      </w:pPr>
      <w:r w:rsidRPr="00603410">
        <w:t xml:space="preserve">   13. Eke T, Talbot JF, Lawden MC. Severe persistent visual field constriction</w:t>
      </w:r>
    </w:p>
    <w:p w14:paraId="5B855806" w14:textId="77777777" w:rsidR="00603410" w:rsidRPr="00603410" w:rsidRDefault="00603410" w:rsidP="00603410">
      <w:pPr>
        <w:spacing w:line="480" w:lineRule="auto"/>
      </w:pPr>
      <w:r w:rsidRPr="00603410">
        <w:t xml:space="preserve">    associated with vigabatrin. Bmj 1997;</w:t>
      </w:r>
      <w:r w:rsidRPr="00603410">
        <w:rPr>
          <w:b/>
        </w:rPr>
        <w:t>314</w:t>
      </w:r>
      <w:r w:rsidRPr="00603410">
        <w:t xml:space="preserve">(7075):180-1 </w:t>
      </w:r>
    </w:p>
    <w:p w14:paraId="258EC7C1" w14:textId="77777777" w:rsidR="00603410" w:rsidRPr="00603410" w:rsidRDefault="00603410" w:rsidP="00603410">
      <w:pPr>
        <w:spacing w:line="480" w:lineRule="auto"/>
      </w:pPr>
      <w:r w:rsidRPr="00603410">
        <w:t>14. Westall CA, Wright T, Cortese F, et al. Vigabatrin retinal toxicity in children</w:t>
      </w:r>
    </w:p>
    <w:p w14:paraId="71920E54" w14:textId="77777777" w:rsidR="00603410" w:rsidRPr="00603410" w:rsidRDefault="00603410" w:rsidP="00603410">
      <w:pPr>
        <w:spacing w:line="480" w:lineRule="auto"/>
      </w:pPr>
      <w:r w:rsidRPr="00603410">
        <w:t xml:space="preserve">   with infantile spasms: An observational cohort study. Neurology</w:t>
      </w:r>
    </w:p>
    <w:p w14:paraId="0B3C96D8" w14:textId="77777777" w:rsidR="00603410" w:rsidRPr="00603410" w:rsidRDefault="00603410" w:rsidP="00603410">
      <w:pPr>
        <w:spacing w:line="480" w:lineRule="auto"/>
      </w:pPr>
      <w:r w:rsidRPr="00603410">
        <w:t xml:space="preserve">   2014;</w:t>
      </w:r>
      <w:r w:rsidRPr="00603410">
        <w:rPr>
          <w:b/>
        </w:rPr>
        <w:t>83</w:t>
      </w:r>
      <w:r w:rsidRPr="00603410">
        <w:t xml:space="preserve">(24):2262-8 </w:t>
      </w:r>
    </w:p>
    <w:p w14:paraId="2E73865B" w14:textId="77777777" w:rsidR="00603410" w:rsidRPr="00603410" w:rsidRDefault="00603410" w:rsidP="00603410">
      <w:pPr>
        <w:spacing w:line="480" w:lineRule="auto"/>
      </w:pPr>
      <w:r w:rsidRPr="00603410">
        <w:t xml:space="preserve">  15. Lux AL, Edwards SW, Hancock E, et al. The United Kingdom Infantile Spasms</w:t>
      </w:r>
    </w:p>
    <w:p w14:paraId="20F61924" w14:textId="77777777" w:rsidR="00603410" w:rsidRPr="00603410" w:rsidRDefault="00603410" w:rsidP="00603410">
      <w:pPr>
        <w:spacing w:line="480" w:lineRule="auto"/>
      </w:pPr>
      <w:r w:rsidRPr="00603410">
        <w:t xml:space="preserve">  Study (UKISS) comparing hormone treatment with vigabatrin on developmental</w:t>
      </w:r>
    </w:p>
    <w:p w14:paraId="1C2F49E1" w14:textId="77777777" w:rsidR="00603410" w:rsidRPr="00603410" w:rsidRDefault="00603410" w:rsidP="00603410">
      <w:pPr>
        <w:spacing w:line="480" w:lineRule="auto"/>
      </w:pPr>
      <w:r w:rsidRPr="00603410">
        <w:t>and epilepsy outcomes to age 14 months: a multicentre randomised trial. The</w:t>
      </w:r>
    </w:p>
    <w:p w14:paraId="5D32015F" w14:textId="77777777" w:rsidR="00603410" w:rsidRPr="00603410" w:rsidRDefault="00603410" w:rsidP="00603410">
      <w:pPr>
        <w:spacing w:line="480" w:lineRule="auto"/>
      </w:pPr>
      <w:r w:rsidRPr="00603410">
        <w:t xml:space="preserve">   Lancet. Neurology 2005;</w:t>
      </w:r>
      <w:r w:rsidRPr="00603410">
        <w:rPr>
          <w:b/>
        </w:rPr>
        <w:t>4</w:t>
      </w:r>
      <w:r w:rsidRPr="00603410">
        <w:t xml:space="preserve">(11):712-7 </w:t>
      </w:r>
    </w:p>
    <w:p w14:paraId="626B8209" w14:textId="77777777" w:rsidR="00603410" w:rsidRPr="00603410" w:rsidRDefault="00603410" w:rsidP="00603410">
      <w:pPr>
        <w:spacing w:line="480" w:lineRule="auto"/>
      </w:pPr>
      <w:r w:rsidRPr="00603410">
        <w:t xml:space="preserve">   16. Darke K, Edwards SW, Hancock E, et al. Developmental and epilepsy</w:t>
      </w:r>
    </w:p>
    <w:p w14:paraId="51687C05" w14:textId="77777777" w:rsidR="00603410" w:rsidRPr="00603410" w:rsidRDefault="00603410" w:rsidP="00603410">
      <w:pPr>
        <w:spacing w:line="480" w:lineRule="auto"/>
      </w:pPr>
      <w:r w:rsidRPr="00603410">
        <w:t xml:space="preserve">   outcomes at age 4 years in the UKISS trial comparing hormonal treatments to</w:t>
      </w:r>
    </w:p>
    <w:p w14:paraId="306AA31C" w14:textId="77777777" w:rsidR="00603410" w:rsidRPr="00603410" w:rsidRDefault="00603410" w:rsidP="00603410">
      <w:pPr>
        <w:spacing w:line="480" w:lineRule="auto"/>
      </w:pPr>
      <w:r w:rsidRPr="00603410">
        <w:t xml:space="preserve">   vigabatrin for infantile spasms: a multi-centre randomised trial. Archives of</w:t>
      </w:r>
    </w:p>
    <w:p w14:paraId="0600341B" w14:textId="77777777" w:rsidR="00603410" w:rsidRPr="00603410" w:rsidRDefault="00603410" w:rsidP="00603410">
      <w:pPr>
        <w:spacing w:line="480" w:lineRule="auto"/>
      </w:pPr>
      <w:r w:rsidRPr="00603410">
        <w:t xml:space="preserve">   disease in childhood 2010;</w:t>
      </w:r>
      <w:r w:rsidRPr="00603410">
        <w:rPr>
          <w:b/>
        </w:rPr>
        <w:t>95</w:t>
      </w:r>
      <w:r w:rsidRPr="00603410">
        <w:t>(5):382-6</w:t>
      </w:r>
    </w:p>
    <w:p w14:paraId="50DB957F" w14:textId="77777777" w:rsidR="00603410" w:rsidRPr="00603410" w:rsidRDefault="00603410" w:rsidP="00603410">
      <w:pPr>
        <w:spacing w:line="480" w:lineRule="auto"/>
      </w:pPr>
      <w:r w:rsidRPr="00603410">
        <w:t xml:space="preserve">   17. Hancock EC, Osborne JP, Edwards SW. Treatment of infantile spasms. The</w:t>
      </w:r>
    </w:p>
    <w:p w14:paraId="130310FE" w14:textId="77777777" w:rsidR="00603410" w:rsidRPr="00603410" w:rsidRDefault="00603410" w:rsidP="00603410">
      <w:pPr>
        <w:spacing w:line="480" w:lineRule="auto"/>
      </w:pPr>
      <w:r w:rsidRPr="00603410">
        <w:lastRenderedPageBreak/>
        <w:t xml:space="preserve">     Cochrane database of systematic reviews 2013;</w:t>
      </w:r>
      <w:r w:rsidRPr="00603410">
        <w:rPr>
          <w:b/>
        </w:rPr>
        <w:t>6</w:t>
      </w:r>
      <w:r w:rsidRPr="00603410">
        <w:t xml:space="preserve">:CD001770  </w:t>
      </w:r>
    </w:p>
    <w:p w14:paraId="77AF8A4E" w14:textId="77777777" w:rsidR="00603410" w:rsidRPr="00603410" w:rsidRDefault="00603410" w:rsidP="00603410">
      <w:pPr>
        <w:spacing w:line="480" w:lineRule="auto"/>
      </w:pPr>
      <w:r w:rsidRPr="00603410">
        <w:t>18. Chiron C, Marchand, M. C., Tran, A., Rey, E., d'Athis, P., Vincent, J., Dulac, O.,</w:t>
      </w:r>
    </w:p>
    <w:p w14:paraId="2459CEB8" w14:textId="77777777" w:rsidR="00603410" w:rsidRPr="00603410" w:rsidRDefault="00603410" w:rsidP="00603410">
      <w:pPr>
        <w:spacing w:line="480" w:lineRule="auto"/>
      </w:pPr>
      <w:r w:rsidRPr="00603410">
        <w:t xml:space="preserve">    Pons, G. Stiripentol in severe myoclonic epilepsy in infancy: a randomised</w:t>
      </w:r>
    </w:p>
    <w:p w14:paraId="245C3067" w14:textId="77777777" w:rsidR="00603410" w:rsidRPr="00603410" w:rsidRDefault="00603410" w:rsidP="00603410">
      <w:pPr>
        <w:spacing w:line="480" w:lineRule="auto"/>
      </w:pPr>
      <w:r w:rsidRPr="00603410">
        <w:t xml:space="preserve">    placebo-controlled syndrome-dedicated trial. STICLO study group. Lancet</w:t>
      </w:r>
    </w:p>
    <w:p w14:paraId="7FB9A4CC" w14:textId="77777777" w:rsidR="00603410" w:rsidRPr="00603410" w:rsidRDefault="00603410" w:rsidP="00603410">
      <w:pPr>
        <w:spacing w:line="480" w:lineRule="auto"/>
      </w:pPr>
      <w:r w:rsidRPr="00603410">
        <w:t xml:space="preserve">    2000;</w:t>
      </w:r>
      <w:r w:rsidRPr="00603410">
        <w:rPr>
          <w:b/>
        </w:rPr>
        <w:t>356(9242)</w:t>
      </w:r>
      <w:r w:rsidRPr="00603410">
        <w:t xml:space="preserve">:1638-42 </w:t>
      </w:r>
    </w:p>
    <w:p w14:paraId="0FF42DF5" w14:textId="77777777" w:rsidR="00603410" w:rsidRPr="00603410" w:rsidRDefault="00603410" w:rsidP="00603410">
      <w:pPr>
        <w:spacing w:line="480" w:lineRule="auto"/>
      </w:pPr>
      <w:r w:rsidRPr="00603410">
        <w:t xml:space="preserve">   19. Brunson KL, Eghbal-Ahmadi M, Baram TZ. How do the many etiologies of</w:t>
      </w:r>
    </w:p>
    <w:p w14:paraId="2593CF9F" w14:textId="77777777" w:rsidR="00603410" w:rsidRPr="00603410" w:rsidRDefault="00603410" w:rsidP="00603410">
      <w:pPr>
        <w:spacing w:line="480" w:lineRule="auto"/>
      </w:pPr>
      <w:r w:rsidRPr="00603410">
        <w:t xml:space="preserve">    West syndrome lead to excitability and seizures? The corticotropin releasing</w:t>
      </w:r>
    </w:p>
    <w:p w14:paraId="3290C268" w14:textId="77777777" w:rsidR="00603410" w:rsidRPr="00603410" w:rsidRDefault="00603410" w:rsidP="00603410">
      <w:pPr>
        <w:spacing w:line="480" w:lineRule="auto"/>
      </w:pPr>
      <w:r w:rsidRPr="00603410">
        <w:t xml:space="preserve">    hormone excess hypothesis. Brain &amp; development 2001;</w:t>
      </w:r>
      <w:r w:rsidRPr="00603410">
        <w:rPr>
          <w:b/>
        </w:rPr>
        <w:t>23</w:t>
      </w:r>
      <w:r w:rsidRPr="00603410">
        <w:t xml:space="preserve">(7):533-8 </w:t>
      </w:r>
    </w:p>
    <w:p w14:paraId="767ED9BC" w14:textId="77777777" w:rsidR="00603410" w:rsidRPr="00603410" w:rsidRDefault="00603410" w:rsidP="00603410">
      <w:pPr>
        <w:spacing w:line="480" w:lineRule="auto"/>
      </w:pPr>
      <w:r w:rsidRPr="00603410">
        <w:t xml:space="preserve">  20. Lux AL, Osborne JP. A proposal for case definitions and outcome measures</w:t>
      </w:r>
    </w:p>
    <w:p w14:paraId="7B73E5D9" w14:textId="77777777" w:rsidR="00603410" w:rsidRPr="00603410" w:rsidRDefault="00603410" w:rsidP="00603410">
      <w:pPr>
        <w:spacing w:line="480" w:lineRule="auto"/>
      </w:pPr>
      <w:r w:rsidRPr="00603410">
        <w:t xml:space="preserve">   in studies of infantile spasms and West syndrome: consensus statement of the</w:t>
      </w:r>
    </w:p>
    <w:p w14:paraId="2845AD0B" w14:textId="77777777" w:rsidR="00603410" w:rsidRPr="00603410" w:rsidRDefault="00603410" w:rsidP="00603410">
      <w:pPr>
        <w:spacing w:line="480" w:lineRule="auto"/>
      </w:pPr>
      <w:r w:rsidRPr="00603410">
        <w:t xml:space="preserve">     West Delphi group. Epilepsia 2004;</w:t>
      </w:r>
      <w:r w:rsidRPr="00603410">
        <w:rPr>
          <w:b/>
        </w:rPr>
        <w:t>45</w:t>
      </w:r>
      <w:r w:rsidRPr="00603410">
        <w:t xml:space="preserve">(11):1416-28 </w:t>
      </w:r>
    </w:p>
    <w:p w14:paraId="140C588A" w14:textId="77777777" w:rsidR="00603410" w:rsidRPr="00603410" w:rsidRDefault="00603410" w:rsidP="00603410">
      <w:pPr>
        <w:spacing w:line="480" w:lineRule="auto"/>
      </w:pPr>
      <w:r w:rsidRPr="00603410">
        <w:t xml:space="preserve">    21. Reynolds EH. Do anticonvulsants alter the natural course of epilepsy?</w:t>
      </w:r>
    </w:p>
    <w:p w14:paraId="38AD5BEF" w14:textId="77777777" w:rsidR="00603410" w:rsidRPr="00603410" w:rsidRDefault="00603410" w:rsidP="00603410">
      <w:pPr>
        <w:spacing w:line="480" w:lineRule="auto"/>
      </w:pPr>
      <w:r w:rsidRPr="00603410">
        <w:t xml:space="preserve">    Treatment should be started as early as possible. Bmj 1995;</w:t>
      </w:r>
      <w:r w:rsidRPr="00603410">
        <w:rPr>
          <w:b/>
        </w:rPr>
        <w:t>310</w:t>
      </w:r>
      <w:r w:rsidRPr="00603410">
        <w:t xml:space="preserve">(6973):176-7 </w:t>
      </w:r>
    </w:p>
    <w:p w14:paraId="6DACA355" w14:textId="77777777" w:rsidR="00603410" w:rsidRPr="00603410" w:rsidRDefault="00603410" w:rsidP="00603410">
      <w:pPr>
        <w:spacing w:line="480" w:lineRule="auto"/>
      </w:pPr>
      <w:r w:rsidRPr="00603410">
        <w:t xml:space="preserve">    22. Mytinger JR, Heyer GL. Oral corticosteroids versus adrenocorticotropic</w:t>
      </w:r>
    </w:p>
    <w:p w14:paraId="1302E6F9" w14:textId="77777777" w:rsidR="00603410" w:rsidRPr="00603410" w:rsidRDefault="00603410" w:rsidP="00603410">
      <w:pPr>
        <w:spacing w:line="480" w:lineRule="auto"/>
      </w:pPr>
      <w:r w:rsidRPr="00603410">
        <w:t xml:space="preserve">     hormone for infantile spasms--an unfinished story. Pediatric neurology</w:t>
      </w:r>
    </w:p>
    <w:p w14:paraId="716391EE" w14:textId="77777777" w:rsidR="00603410" w:rsidRPr="00603410" w:rsidRDefault="00603410" w:rsidP="00603410">
      <w:pPr>
        <w:spacing w:line="480" w:lineRule="auto"/>
      </w:pPr>
      <w:r w:rsidRPr="00603410">
        <w:t xml:space="preserve">     2014;</w:t>
      </w:r>
      <w:r w:rsidRPr="00603410">
        <w:rPr>
          <w:b/>
        </w:rPr>
        <w:t>51</w:t>
      </w:r>
      <w:r w:rsidRPr="00603410">
        <w:t xml:space="preserve">(1):13-4 </w:t>
      </w:r>
    </w:p>
    <w:p w14:paraId="13E24F80" w14:textId="77777777" w:rsidR="00603410" w:rsidRPr="00603410" w:rsidRDefault="00603410" w:rsidP="00603410">
      <w:pPr>
        <w:spacing w:line="480" w:lineRule="auto"/>
      </w:pPr>
      <w:r w:rsidRPr="00603410">
        <w:t xml:space="preserve">    23. Shamir R, Garty BZ, Rachmel A, et al. Risk of infection during</w:t>
      </w:r>
    </w:p>
    <w:p w14:paraId="6C1094AC" w14:textId="77777777" w:rsidR="00603410" w:rsidRPr="00603410" w:rsidRDefault="00603410" w:rsidP="00603410">
      <w:pPr>
        <w:spacing w:line="480" w:lineRule="auto"/>
      </w:pPr>
      <w:r w:rsidRPr="00603410">
        <w:t xml:space="preserve">    adrenocorticotropic hormone treatment in infants with infantile spasms. The</w:t>
      </w:r>
    </w:p>
    <w:p w14:paraId="53248D02" w14:textId="77777777" w:rsidR="00603410" w:rsidRPr="00603410" w:rsidRDefault="00603410" w:rsidP="00603410">
      <w:pPr>
        <w:spacing w:line="480" w:lineRule="auto"/>
      </w:pPr>
      <w:r w:rsidRPr="00603410">
        <w:t xml:space="preserve">    Pediatric infectious disease journal 1993;</w:t>
      </w:r>
      <w:r w:rsidRPr="00603410">
        <w:rPr>
          <w:b/>
        </w:rPr>
        <w:t>12</w:t>
      </w:r>
      <w:r w:rsidRPr="00603410">
        <w:t xml:space="preserve">(11):913-6 </w:t>
      </w:r>
    </w:p>
    <w:p w14:paraId="3C426FC0" w14:textId="77777777" w:rsidR="00603410" w:rsidRPr="00603410" w:rsidRDefault="00603410" w:rsidP="00603410">
      <w:pPr>
        <w:spacing w:line="480" w:lineRule="auto"/>
      </w:pPr>
      <w:r w:rsidRPr="00603410">
        <w:t xml:space="preserve">    24. Fong CY, Osborne JP, Edwards SW, et al. An investigation into the</w:t>
      </w:r>
    </w:p>
    <w:p w14:paraId="5BC5F369" w14:textId="77777777" w:rsidR="00603410" w:rsidRPr="00603410" w:rsidRDefault="00603410" w:rsidP="00603410">
      <w:pPr>
        <w:spacing w:line="480" w:lineRule="auto"/>
      </w:pPr>
      <w:r w:rsidRPr="00603410">
        <w:t xml:space="preserve">    relationship between vigabatrin, movement disorders, and brain magnetic</w:t>
      </w:r>
    </w:p>
    <w:p w14:paraId="5417FB1B" w14:textId="77777777" w:rsidR="00603410" w:rsidRPr="00603410" w:rsidRDefault="00603410" w:rsidP="00603410">
      <w:pPr>
        <w:spacing w:line="480" w:lineRule="auto"/>
      </w:pPr>
      <w:r w:rsidRPr="00603410">
        <w:t xml:space="preserve">    resonance imaging abnormalities in children with infantile spasms.</w:t>
      </w:r>
    </w:p>
    <w:p w14:paraId="37090D3B" w14:textId="77777777" w:rsidR="00603410" w:rsidRPr="00603410" w:rsidRDefault="00603410" w:rsidP="00603410">
      <w:pPr>
        <w:spacing w:line="480" w:lineRule="auto"/>
      </w:pPr>
      <w:r w:rsidRPr="00603410">
        <w:t xml:space="preserve">    Developmental medicine and child neurology 2013;</w:t>
      </w:r>
      <w:r w:rsidRPr="00603410">
        <w:rPr>
          <w:b/>
        </w:rPr>
        <w:t>55</w:t>
      </w:r>
      <w:r w:rsidRPr="00603410">
        <w:t>(9):862-7</w:t>
      </w:r>
    </w:p>
    <w:p w14:paraId="714D62C7" w14:textId="77777777" w:rsidR="00603410" w:rsidRPr="00603410" w:rsidRDefault="00603410" w:rsidP="00603410">
      <w:pPr>
        <w:spacing w:line="480" w:lineRule="auto"/>
      </w:pPr>
      <w:r w:rsidRPr="00603410">
        <w:t xml:space="preserve">    25. Go CY, Mackay MT, Weiss SK, et al. Evidence-based guideline update:</w:t>
      </w:r>
    </w:p>
    <w:p w14:paraId="40D35E09" w14:textId="77777777" w:rsidR="00603410" w:rsidRPr="00603410" w:rsidRDefault="00603410" w:rsidP="00603410">
      <w:pPr>
        <w:spacing w:line="480" w:lineRule="auto"/>
      </w:pPr>
      <w:r w:rsidRPr="00603410">
        <w:t xml:space="preserve">    medical treatment of infantile spasms. Report of the Guideline Development</w:t>
      </w:r>
    </w:p>
    <w:p w14:paraId="07CB4EEC" w14:textId="77777777" w:rsidR="00603410" w:rsidRPr="00603410" w:rsidRDefault="00603410" w:rsidP="00603410">
      <w:pPr>
        <w:spacing w:line="480" w:lineRule="auto"/>
      </w:pPr>
      <w:r w:rsidRPr="00603410">
        <w:lastRenderedPageBreak/>
        <w:t xml:space="preserve">    Subcommittee of the American Academy of Neurology and the Practice </w:t>
      </w:r>
    </w:p>
    <w:p w14:paraId="1D9F6A6F" w14:textId="77777777" w:rsidR="00603410" w:rsidRPr="00603410" w:rsidRDefault="00603410" w:rsidP="00603410">
      <w:pPr>
        <w:spacing w:line="480" w:lineRule="auto"/>
      </w:pPr>
      <w:r w:rsidRPr="00603410">
        <w:t xml:space="preserve">    Committee of the Child Neurology Society. Neurology 2012;</w:t>
      </w:r>
      <w:r w:rsidRPr="00603410">
        <w:rPr>
          <w:b/>
        </w:rPr>
        <w:t>78</w:t>
      </w:r>
      <w:r w:rsidRPr="00603410">
        <w:t xml:space="preserve">(24):1974-80 </w:t>
      </w:r>
    </w:p>
    <w:p w14:paraId="07C2EEBB" w14:textId="77777777" w:rsidR="00603410" w:rsidRPr="00603410" w:rsidRDefault="00603410" w:rsidP="00603410">
      <w:pPr>
        <w:spacing w:line="480" w:lineRule="auto"/>
      </w:pPr>
      <w:r w:rsidRPr="00603410">
        <w:t xml:space="preserve">   26. Paciorkowski AR, Thio LL, Dobyns WB. Genetic and biologic classification of</w:t>
      </w:r>
    </w:p>
    <w:p w14:paraId="5C4D3D92" w14:textId="77777777" w:rsidR="00603410" w:rsidRPr="00603410" w:rsidRDefault="00603410" w:rsidP="00603410">
      <w:pPr>
        <w:spacing w:line="480" w:lineRule="auto"/>
      </w:pPr>
      <w:r w:rsidRPr="00603410">
        <w:t xml:space="preserve">    infantile spasms. Pediatric neurology 2011;</w:t>
      </w:r>
      <w:r w:rsidRPr="00603410">
        <w:rPr>
          <w:b/>
        </w:rPr>
        <w:t>45</w:t>
      </w:r>
      <w:r w:rsidRPr="00603410">
        <w:t xml:space="preserve">(6):355-67 </w:t>
      </w:r>
    </w:p>
    <w:p w14:paraId="1A3FE860" w14:textId="77777777" w:rsidR="00603410" w:rsidRPr="00603410" w:rsidRDefault="00603410" w:rsidP="00603410">
      <w:pPr>
        <w:spacing w:line="480" w:lineRule="auto"/>
      </w:pPr>
      <w:r w:rsidRPr="00603410">
        <w:t xml:space="preserve">   27. Hansen LK, Ousager LB, Moller RS, et al. [Genetic causes of infantile spasms</w:t>
      </w:r>
    </w:p>
    <w:p w14:paraId="20C278A7" w14:textId="77777777" w:rsidR="00603410" w:rsidRPr="00603410" w:rsidRDefault="00603410" w:rsidP="00603410">
      <w:pPr>
        <w:spacing w:line="480" w:lineRule="auto"/>
      </w:pPr>
      <w:r w:rsidRPr="00603410">
        <w:t xml:space="preserve">    -a systematic review]. Ugeskrift for laeger 2012;</w:t>
      </w:r>
      <w:r w:rsidRPr="00603410">
        <w:rPr>
          <w:b/>
        </w:rPr>
        <w:t>174</w:t>
      </w:r>
      <w:r w:rsidRPr="00603410">
        <w:t xml:space="preserve">(17):1152-5 </w:t>
      </w:r>
    </w:p>
    <w:p w14:paraId="5F9B66F9" w14:textId="77777777" w:rsidR="00603410" w:rsidRPr="00603410" w:rsidRDefault="00603410" w:rsidP="00603410">
      <w:pPr>
        <w:spacing w:line="480" w:lineRule="auto"/>
      </w:pPr>
      <w:r w:rsidRPr="00603410">
        <w:t xml:space="preserve">    28. Lemke JR, Hendrickx R, Geider K, et al. GRIN2B mutations in West</w:t>
      </w:r>
    </w:p>
    <w:p w14:paraId="67CA4329" w14:textId="77777777" w:rsidR="00603410" w:rsidRPr="00603410" w:rsidRDefault="00603410" w:rsidP="00603410">
      <w:pPr>
        <w:spacing w:line="480" w:lineRule="auto"/>
      </w:pPr>
      <w:r w:rsidRPr="00603410">
        <w:t xml:space="preserve">    syndrome and intellectual disability with focal epilepsy. Annals of neurology 2014;</w:t>
      </w:r>
      <w:r w:rsidRPr="00603410">
        <w:rPr>
          <w:b/>
        </w:rPr>
        <w:t>75</w:t>
      </w:r>
      <w:r w:rsidRPr="00603410">
        <w:t xml:space="preserve">(1):147-54 </w:t>
      </w:r>
    </w:p>
    <w:p w14:paraId="557F5A87" w14:textId="77777777" w:rsidR="00603410" w:rsidRPr="00603410" w:rsidRDefault="00603410" w:rsidP="00603410">
      <w:pPr>
        <w:spacing w:line="480" w:lineRule="auto"/>
      </w:pPr>
      <w:r w:rsidRPr="00603410">
        <w:fldChar w:fldCharType="end"/>
      </w:r>
    </w:p>
    <w:p w14:paraId="11C0D6B2" w14:textId="77777777" w:rsidR="00603410" w:rsidRPr="00603410" w:rsidRDefault="00603410" w:rsidP="00603410">
      <w:pPr>
        <w:spacing w:line="480" w:lineRule="auto"/>
      </w:pPr>
    </w:p>
    <w:p w14:paraId="2DF9227D" w14:textId="77777777" w:rsidR="00204023" w:rsidRDefault="00204023" w:rsidP="00636BF1">
      <w:pPr>
        <w:spacing w:line="480" w:lineRule="auto"/>
      </w:pPr>
    </w:p>
    <w:p w14:paraId="6BDE4B79" w14:textId="53FB0CD6" w:rsidR="00DC29A9" w:rsidRDefault="00DC29A9" w:rsidP="009E348D">
      <w:pPr>
        <w:jc w:val="center"/>
        <w:sectPr w:rsidR="00DC29A9" w:rsidSect="00FE13ED">
          <w:pgSz w:w="11900" w:h="16840"/>
          <w:pgMar w:top="1440" w:right="1800" w:bottom="1440" w:left="1800" w:header="708" w:footer="708" w:gutter="0"/>
          <w:cols w:space="708"/>
          <w:docGrid w:linePitch="360"/>
        </w:sectPr>
      </w:pPr>
    </w:p>
    <w:p w14:paraId="5D774162" w14:textId="4CCC82BB" w:rsidR="009E348D" w:rsidRPr="00B25DCA" w:rsidRDefault="00DC29A9" w:rsidP="00B25DCA">
      <w:pPr>
        <w:rPr>
          <w:b/>
          <w:sz w:val="28"/>
        </w:rPr>
      </w:pPr>
      <w:r>
        <w:lastRenderedPageBreak/>
        <w:tab/>
      </w:r>
      <w:r>
        <w:tab/>
      </w:r>
      <w:commentRangeStart w:id="20"/>
      <w:r w:rsidR="009E348D" w:rsidRPr="00B25DCA">
        <w:rPr>
          <w:b/>
          <w:sz w:val="28"/>
        </w:rPr>
        <w:t>Table 1</w:t>
      </w:r>
      <w:r w:rsidRPr="00B25DCA">
        <w:rPr>
          <w:b/>
          <w:sz w:val="28"/>
        </w:rPr>
        <w:t xml:space="preserve"> </w:t>
      </w:r>
      <w:r w:rsidR="009E348D" w:rsidRPr="00B25DCA">
        <w:rPr>
          <w:b/>
          <w:sz w:val="28"/>
        </w:rPr>
        <w:t>Baseline characteristics</w:t>
      </w:r>
      <w:commentRangeEnd w:id="20"/>
      <w:r>
        <w:rPr>
          <w:rStyle w:val="CommentReference"/>
          <w:lang w:val="en-GB" w:eastAsia="ja-JP"/>
        </w:rPr>
        <w:commentReference w:id="20"/>
      </w:r>
    </w:p>
    <w:p w14:paraId="43142910" w14:textId="77777777" w:rsidR="009E348D" w:rsidRDefault="009E348D" w:rsidP="009E348D">
      <w:pPr>
        <w:rPr>
          <w:sz w:val="28"/>
        </w:rPr>
      </w:pPr>
    </w:p>
    <w:tbl>
      <w:tblPr>
        <w:tblStyle w:val="TableGrid"/>
        <w:tblW w:w="12361" w:type="dxa"/>
        <w:tblInd w:w="675" w:type="dxa"/>
        <w:tblLayout w:type="fixed"/>
        <w:tblLook w:val="00A0" w:firstRow="1" w:lastRow="0" w:firstColumn="1" w:lastColumn="0" w:noHBand="0" w:noVBand="0"/>
      </w:tblPr>
      <w:tblGrid>
        <w:gridCol w:w="2581"/>
        <w:gridCol w:w="1559"/>
        <w:gridCol w:w="1701"/>
        <w:gridCol w:w="1559"/>
        <w:gridCol w:w="1559"/>
        <w:gridCol w:w="1701"/>
        <w:gridCol w:w="1701"/>
      </w:tblGrid>
      <w:tr w:rsidR="00DC29A9" w14:paraId="7FD6C24D" w14:textId="77777777" w:rsidTr="00B25DCA">
        <w:tc>
          <w:tcPr>
            <w:tcW w:w="2581" w:type="dxa"/>
            <w:tcBorders>
              <w:top w:val="nil"/>
              <w:left w:val="nil"/>
              <w:bottom w:val="nil"/>
              <w:right w:val="single" w:sz="12" w:space="0" w:color="000000" w:themeColor="text1"/>
            </w:tcBorders>
          </w:tcPr>
          <w:p w14:paraId="77782A31" w14:textId="77777777" w:rsidR="009E348D" w:rsidRPr="00B25DCA" w:rsidRDefault="009E348D" w:rsidP="009E348D">
            <w:pPr>
              <w:rPr>
                <w:b/>
                <w:sz w:val="20"/>
              </w:rPr>
            </w:pPr>
          </w:p>
        </w:tc>
        <w:tc>
          <w:tcPr>
            <w:tcW w:w="1559" w:type="dxa"/>
            <w:tcBorders>
              <w:top w:val="nil"/>
              <w:left w:val="single" w:sz="12" w:space="0" w:color="000000" w:themeColor="text1"/>
              <w:bottom w:val="nil"/>
            </w:tcBorders>
          </w:tcPr>
          <w:p w14:paraId="57F7A2C5" w14:textId="77777777" w:rsidR="009E348D" w:rsidRPr="00B25DCA" w:rsidRDefault="009E348D" w:rsidP="009E348D">
            <w:pPr>
              <w:rPr>
                <w:b/>
                <w:sz w:val="20"/>
              </w:rPr>
            </w:pPr>
            <w:r w:rsidRPr="00B25DCA">
              <w:rPr>
                <w:b/>
                <w:sz w:val="20"/>
              </w:rPr>
              <w:t>Prednisolone</w:t>
            </w:r>
          </w:p>
        </w:tc>
        <w:tc>
          <w:tcPr>
            <w:tcW w:w="1701" w:type="dxa"/>
            <w:tcBorders>
              <w:top w:val="nil"/>
              <w:bottom w:val="nil"/>
            </w:tcBorders>
          </w:tcPr>
          <w:p w14:paraId="522C3AE7" w14:textId="77777777" w:rsidR="00DC29A9" w:rsidRPr="00B25DCA" w:rsidRDefault="009E348D">
            <w:pPr>
              <w:rPr>
                <w:b/>
                <w:sz w:val="20"/>
              </w:rPr>
            </w:pPr>
            <w:r w:rsidRPr="00B25DCA">
              <w:rPr>
                <w:b/>
                <w:sz w:val="20"/>
              </w:rPr>
              <w:t>Tetracosact</w:t>
            </w:r>
            <w:r w:rsidR="00DC29A9" w:rsidRPr="00B25DCA">
              <w:rPr>
                <w:b/>
                <w:sz w:val="20"/>
              </w:rPr>
              <w:t>ide</w:t>
            </w:r>
          </w:p>
          <w:p w14:paraId="7B07AD57" w14:textId="766D3D17" w:rsidR="009E348D" w:rsidRPr="00B25DCA" w:rsidRDefault="00DC29A9">
            <w:pPr>
              <w:rPr>
                <w:b/>
                <w:sz w:val="20"/>
              </w:rPr>
            </w:pPr>
            <w:r w:rsidRPr="00B25DCA">
              <w:rPr>
                <w:b/>
                <w:sz w:val="20"/>
              </w:rPr>
              <w:t xml:space="preserve">depot </w:t>
            </w:r>
          </w:p>
        </w:tc>
        <w:tc>
          <w:tcPr>
            <w:tcW w:w="1559" w:type="dxa"/>
            <w:tcBorders>
              <w:top w:val="nil"/>
              <w:bottom w:val="nil"/>
            </w:tcBorders>
          </w:tcPr>
          <w:p w14:paraId="2718D7FC" w14:textId="57CD9D21" w:rsidR="009E348D" w:rsidRPr="00DC29A9" w:rsidRDefault="009E348D">
            <w:pPr>
              <w:rPr>
                <w:b/>
                <w:sz w:val="20"/>
              </w:rPr>
            </w:pPr>
            <w:r w:rsidRPr="00DC29A9">
              <w:rPr>
                <w:b/>
                <w:sz w:val="20"/>
              </w:rPr>
              <w:t>Hormonal</w:t>
            </w:r>
            <w:r w:rsidR="00DC29A9" w:rsidRPr="00DC29A9">
              <w:rPr>
                <w:b/>
                <w:sz w:val="20"/>
              </w:rPr>
              <w:t xml:space="preserve"> </w:t>
            </w:r>
            <w:r w:rsidRPr="00DC29A9">
              <w:rPr>
                <w:b/>
                <w:sz w:val="20"/>
              </w:rPr>
              <w:t>alone</w:t>
            </w:r>
          </w:p>
        </w:tc>
        <w:tc>
          <w:tcPr>
            <w:tcW w:w="1559" w:type="dxa"/>
            <w:tcBorders>
              <w:top w:val="nil"/>
              <w:bottom w:val="nil"/>
            </w:tcBorders>
          </w:tcPr>
          <w:p w14:paraId="7F22B47C" w14:textId="77777777" w:rsidR="009E348D" w:rsidRPr="00B25DCA" w:rsidRDefault="009E348D" w:rsidP="009E348D">
            <w:pPr>
              <w:rPr>
                <w:b/>
                <w:sz w:val="20"/>
              </w:rPr>
            </w:pPr>
            <w:r w:rsidRPr="00B25DCA">
              <w:rPr>
                <w:b/>
                <w:sz w:val="20"/>
              </w:rPr>
              <w:t>Prednisolone</w:t>
            </w:r>
          </w:p>
          <w:p w14:paraId="7173065C" w14:textId="77777777" w:rsidR="009E348D" w:rsidRPr="00B25DCA" w:rsidRDefault="009E348D" w:rsidP="009E348D">
            <w:pPr>
              <w:rPr>
                <w:b/>
                <w:sz w:val="20"/>
              </w:rPr>
            </w:pPr>
            <w:r w:rsidRPr="00B25DCA">
              <w:rPr>
                <w:b/>
                <w:sz w:val="20"/>
              </w:rPr>
              <w:t>with vigabatrin</w:t>
            </w:r>
          </w:p>
        </w:tc>
        <w:tc>
          <w:tcPr>
            <w:tcW w:w="1701" w:type="dxa"/>
            <w:tcBorders>
              <w:top w:val="nil"/>
              <w:bottom w:val="nil"/>
            </w:tcBorders>
          </w:tcPr>
          <w:p w14:paraId="64C7E770" w14:textId="77777777" w:rsidR="009E348D" w:rsidRPr="00B25DCA" w:rsidRDefault="009E348D" w:rsidP="009E348D">
            <w:pPr>
              <w:rPr>
                <w:b/>
                <w:sz w:val="20"/>
              </w:rPr>
            </w:pPr>
            <w:r w:rsidRPr="00B25DCA">
              <w:rPr>
                <w:b/>
                <w:sz w:val="20"/>
              </w:rPr>
              <w:t>Tetracosactide</w:t>
            </w:r>
          </w:p>
          <w:p w14:paraId="6DA0A0FC" w14:textId="7893F2DA" w:rsidR="009E348D" w:rsidRPr="00B25DCA" w:rsidRDefault="009E348D">
            <w:pPr>
              <w:rPr>
                <w:b/>
                <w:sz w:val="20"/>
              </w:rPr>
            </w:pPr>
            <w:r w:rsidRPr="00B25DCA">
              <w:rPr>
                <w:b/>
                <w:sz w:val="20"/>
              </w:rPr>
              <w:t>with</w:t>
            </w:r>
            <w:r w:rsidR="00DC29A9" w:rsidRPr="00B25DCA">
              <w:rPr>
                <w:b/>
                <w:sz w:val="20"/>
              </w:rPr>
              <w:t xml:space="preserve"> </w:t>
            </w:r>
            <w:r w:rsidRPr="00B25DCA">
              <w:rPr>
                <w:b/>
                <w:sz w:val="20"/>
              </w:rPr>
              <w:t>vigabatrin</w:t>
            </w:r>
          </w:p>
        </w:tc>
        <w:tc>
          <w:tcPr>
            <w:tcW w:w="1701" w:type="dxa"/>
            <w:tcBorders>
              <w:top w:val="nil"/>
              <w:bottom w:val="nil"/>
              <w:right w:val="nil"/>
            </w:tcBorders>
          </w:tcPr>
          <w:p w14:paraId="464CCFD1" w14:textId="77777777" w:rsidR="009E348D" w:rsidRPr="00DC29A9" w:rsidRDefault="009E348D" w:rsidP="009E348D">
            <w:pPr>
              <w:rPr>
                <w:b/>
                <w:sz w:val="20"/>
              </w:rPr>
            </w:pPr>
            <w:r w:rsidRPr="00DC29A9">
              <w:rPr>
                <w:b/>
                <w:sz w:val="20"/>
              </w:rPr>
              <w:t>Hormonal</w:t>
            </w:r>
          </w:p>
          <w:p w14:paraId="6370F794" w14:textId="5ED891A6" w:rsidR="009E348D" w:rsidRPr="00DC29A9" w:rsidRDefault="009E348D">
            <w:pPr>
              <w:rPr>
                <w:b/>
                <w:sz w:val="20"/>
              </w:rPr>
            </w:pPr>
            <w:r w:rsidRPr="00DC29A9">
              <w:rPr>
                <w:b/>
                <w:sz w:val="20"/>
              </w:rPr>
              <w:t>with</w:t>
            </w:r>
            <w:r w:rsidR="00DC29A9" w:rsidRPr="00DC29A9">
              <w:rPr>
                <w:b/>
                <w:sz w:val="20"/>
              </w:rPr>
              <w:t xml:space="preserve"> </w:t>
            </w:r>
            <w:r w:rsidRPr="00DC29A9">
              <w:rPr>
                <w:b/>
                <w:sz w:val="20"/>
              </w:rPr>
              <w:t>vigabatrin</w:t>
            </w:r>
          </w:p>
        </w:tc>
      </w:tr>
      <w:tr w:rsidR="00DC29A9" w14:paraId="524D1BEE" w14:textId="77777777" w:rsidTr="00B25DCA">
        <w:tc>
          <w:tcPr>
            <w:tcW w:w="2581" w:type="dxa"/>
            <w:tcBorders>
              <w:top w:val="nil"/>
              <w:left w:val="nil"/>
              <w:bottom w:val="single" w:sz="12" w:space="0" w:color="000000" w:themeColor="text1"/>
              <w:right w:val="single" w:sz="12" w:space="0" w:color="000000" w:themeColor="text1"/>
            </w:tcBorders>
          </w:tcPr>
          <w:p w14:paraId="6CE9067F" w14:textId="77777777" w:rsidR="008B6243" w:rsidRPr="00B25DCA" w:rsidRDefault="00351B03" w:rsidP="009E348D">
            <w:pPr>
              <w:rPr>
                <w:b/>
                <w:sz w:val="20"/>
              </w:rPr>
            </w:pPr>
            <w:r w:rsidRPr="00B25DCA">
              <w:rPr>
                <w:b/>
                <w:sz w:val="20"/>
              </w:rPr>
              <w:t>N (%)</w:t>
            </w:r>
          </w:p>
        </w:tc>
        <w:tc>
          <w:tcPr>
            <w:tcW w:w="1559" w:type="dxa"/>
            <w:tcBorders>
              <w:top w:val="nil"/>
              <w:left w:val="single" w:sz="12" w:space="0" w:color="000000" w:themeColor="text1"/>
              <w:bottom w:val="single" w:sz="12" w:space="0" w:color="000000" w:themeColor="text1"/>
            </w:tcBorders>
          </w:tcPr>
          <w:p w14:paraId="42AB2029" w14:textId="77777777" w:rsidR="008B6243" w:rsidRPr="002A12D4" w:rsidRDefault="008B6243" w:rsidP="009E348D">
            <w:pPr>
              <w:rPr>
                <w:sz w:val="20"/>
              </w:rPr>
            </w:pPr>
            <w:r>
              <w:rPr>
                <w:sz w:val="20"/>
              </w:rPr>
              <w:t>131</w:t>
            </w:r>
            <w:r w:rsidR="00351B03">
              <w:rPr>
                <w:sz w:val="20"/>
              </w:rPr>
              <w:t xml:space="preserve"> (100)</w:t>
            </w:r>
          </w:p>
        </w:tc>
        <w:tc>
          <w:tcPr>
            <w:tcW w:w="1701" w:type="dxa"/>
            <w:tcBorders>
              <w:top w:val="nil"/>
              <w:bottom w:val="single" w:sz="12" w:space="0" w:color="000000" w:themeColor="text1"/>
            </w:tcBorders>
          </w:tcPr>
          <w:p w14:paraId="39FD9FA2" w14:textId="77777777" w:rsidR="008B6243" w:rsidRPr="002A12D4" w:rsidRDefault="008B6243" w:rsidP="009E348D">
            <w:pPr>
              <w:rPr>
                <w:sz w:val="20"/>
              </w:rPr>
            </w:pPr>
            <w:r>
              <w:rPr>
                <w:sz w:val="20"/>
              </w:rPr>
              <w:t>60</w:t>
            </w:r>
            <w:r w:rsidR="00351B03">
              <w:rPr>
                <w:sz w:val="20"/>
              </w:rPr>
              <w:t xml:space="preserve"> (100)</w:t>
            </w:r>
          </w:p>
        </w:tc>
        <w:tc>
          <w:tcPr>
            <w:tcW w:w="1559" w:type="dxa"/>
            <w:tcBorders>
              <w:top w:val="nil"/>
              <w:bottom w:val="single" w:sz="12" w:space="0" w:color="000000" w:themeColor="text1"/>
            </w:tcBorders>
          </w:tcPr>
          <w:p w14:paraId="51E1E26B" w14:textId="77777777" w:rsidR="008B6243" w:rsidRPr="00C85218" w:rsidRDefault="008B6243" w:rsidP="009E348D">
            <w:pPr>
              <w:rPr>
                <w:b/>
                <w:sz w:val="20"/>
              </w:rPr>
            </w:pPr>
            <w:r w:rsidRPr="00C85218">
              <w:rPr>
                <w:b/>
                <w:sz w:val="20"/>
              </w:rPr>
              <w:t>191</w:t>
            </w:r>
            <w:r w:rsidR="00351B03">
              <w:rPr>
                <w:b/>
                <w:sz w:val="20"/>
              </w:rPr>
              <w:t xml:space="preserve"> (100)</w:t>
            </w:r>
          </w:p>
        </w:tc>
        <w:tc>
          <w:tcPr>
            <w:tcW w:w="1559" w:type="dxa"/>
            <w:tcBorders>
              <w:top w:val="nil"/>
              <w:bottom w:val="single" w:sz="12" w:space="0" w:color="000000" w:themeColor="text1"/>
            </w:tcBorders>
          </w:tcPr>
          <w:p w14:paraId="61B7F12B" w14:textId="77777777" w:rsidR="008B6243" w:rsidRPr="002A12D4" w:rsidRDefault="008B6243" w:rsidP="009E348D">
            <w:pPr>
              <w:rPr>
                <w:sz w:val="20"/>
              </w:rPr>
            </w:pPr>
            <w:r>
              <w:rPr>
                <w:sz w:val="20"/>
              </w:rPr>
              <w:t>134</w:t>
            </w:r>
            <w:r w:rsidR="00DC29A9">
              <w:rPr>
                <w:sz w:val="20"/>
              </w:rPr>
              <w:t xml:space="preserve"> (100)</w:t>
            </w:r>
          </w:p>
        </w:tc>
        <w:tc>
          <w:tcPr>
            <w:tcW w:w="1701" w:type="dxa"/>
            <w:tcBorders>
              <w:top w:val="nil"/>
              <w:bottom w:val="single" w:sz="12" w:space="0" w:color="000000" w:themeColor="text1"/>
            </w:tcBorders>
          </w:tcPr>
          <w:p w14:paraId="68ABF7B4" w14:textId="77777777" w:rsidR="008B6243" w:rsidRPr="002A12D4" w:rsidRDefault="008B6243" w:rsidP="009E348D">
            <w:pPr>
              <w:rPr>
                <w:sz w:val="20"/>
              </w:rPr>
            </w:pPr>
            <w:r>
              <w:rPr>
                <w:sz w:val="20"/>
              </w:rPr>
              <w:t>52</w:t>
            </w:r>
            <w:r w:rsidR="00DC29A9">
              <w:rPr>
                <w:sz w:val="20"/>
              </w:rPr>
              <w:t xml:space="preserve"> (100)</w:t>
            </w:r>
          </w:p>
        </w:tc>
        <w:tc>
          <w:tcPr>
            <w:tcW w:w="1701" w:type="dxa"/>
            <w:tcBorders>
              <w:top w:val="nil"/>
              <w:bottom w:val="single" w:sz="12" w:space="0" w:color="000000" w:themeColor="text1"/>
              <w:right w:val="nil"/>
            </w:tcBorders>
          </w:tcPr>
          <w:p w14:paraId="284AA29D" w14:textId="77777777" w:rsidR="008B6243" w:rsidRPr="00C85218" w:rsidRDefault="008B6243" w:rsidP="009E348D">
            <w:pPr>
              <w:rPr>
                <w:b/>
                <w:sz w:val="20"/>
              </w:rPr>
            </w:pPr>
            <w:r w:rsidRPr="00C85218">
              <w:rPr>
                <w:b/>
                <w:sz w:val="20"/>
              </w:rPr>
              <w:t>186</w:t>
            </w:r>
            <w:r w:rsidR="00351B03">
              <w:rPr>
                <w:b/>
                <w:sz w:val="20"/>
              </w:rPr>
              <w:t xml:space="preserve"> (100)</w:t>
            </w:r>
          </w:p>
        </w:tc>
      </w:tr>
      <w:tr w:rsidR="00DC29A9" w14:paraId="192A1B3F" w14:textId="77777777" w:rsidTr="00B25DCA">
        <w:tc>
          <w:tcPr>
            <w:tcW w:w="2581" w:type="dxa"/>
            <w:tcBorders>
              <w:top w:val="single" w:sz="12" w:space="0" w:color="000000" w:themeColor="text1"/>
              <w:left w:val="nil"/>
              <w:bottom w:val="single" w:sz="4" w:space="0" w:color="000000" w:themeColor="text1"/>
              <w:right w:val="single" w:sz="12" w:space="0" w:color="000000" w:themeColor="text1"/>
            </w:tcBorders>
          </w:tcPr>
          <w:p w14:paraId="73354A75" w14:textId="35588245" w:rsidR="009E348D" w:rsidRPr="00B25DCA" w:rsidRDefault="009E348D" w:rsidP="009E348D">
            <w:pPr>
              <w:rPr>
                <w:b/>
                <w:sz w:val="20"/>
              </w:rPr>
            </w:pPr>
          </w:p>
        </w:tc>
        <w:tc>
          <w:tcPr>
            <w:tcW w:w="1559" w:type="dxa"/>
            <w:tcBorders>
              <w:top w:val="single" w:sz="12" w:space="0" w:color="000000" w:themeColor="text1"/>
              <w:left w:val="single" w:sz="12" w:space="0" w:color="000000" w:themeColor="text1"/>
            </w:tcBorders>
          </w:tcPr>
          <w:p w14:paraId="5E7651E7" w14:textId="77777777" w:rsidR="009E348D" w:rsidRPr="002A12D4" w:rsidRDefault="009E348D" w:rsidP="009E348D">
            <w:pPr>
              <w:rPr>
                <w:sz w:val="20"/>
              </w:rPr>
            </w:pPr>
          </w:p>
        </w:tc>
        <w:tc>
          <w:tcPr>
            <w:tcW w:w="1701" w:type="dxa"/>
            <w:tcBorders>
              <w:top w:val="single" w:sz="12" w:space="0" w:color="000000" w:themeColor="text1"/>
            </w:tcBorders>
          </w:tcPr>
          <w:p w14:paraId="7C30FE3B" w14:textId="77777777" w:rsidR="009E348D" w:rsidRPr="002A12D4" w:rsidRDefault="009E348D" w:rsidP="009E348D">
            <w:pPr>
              <w:rPr>
                <w:sz w:val="20"/>
              </w:rPr>
            </w:pPr>
          </w:p>
        </w:tc>
        <w:tc>
          <w:tcPr>
            <w:tcW w:w="1559" w:type="dxa"/>
            <w:tcBorders>
              <w:top w:val="single" w:sz="12" w:space="0" w:color="000000" w:themeColor="text1"/>
            </w:tcBorders>
          </w:tcPr>
          <w:p w14:paraId="7E960C2D" w14:textId="77777777" w:rsidR="009E348D" w:rsidRPr="00C85218" w:rsidRDefault="009E348D" w:rsidP="009E348D">
            <w:pPr>
              <w:rPr>
                <w:b/>
                <w:sz w:val="20"/>
              </w:rPr>
            </w:pPr>
          </w:p>
        </w:tc>
        <w:tc>
          <w:tcPr>
            <w:tcW w:w="1559" w:type="dxa"/>
            <w:tcBorders>
              <w:top w:val="single" w:sz="12" w:space="0" w:color="000000" w:themeColor="text1"/>
            </w:tcBorders>
          </w:tcPr>
          <w:p w14:paraId="5D5E062B" w14:textId="77777777" w:rsidR="009E348D" w:rsidRPr="002A12D4" w:rsidRDefault="009E348D" w:rsidP="009E348D">
            <w:pPr>
              <w:rPr>
                <w:sz w:val="20"/>
              </w:rPr>
            </w:pPr>
          </w:p>
        </w:tc>
        <w:tc>
          <w:tcPr>
            <w:tcW w:w="1701" w:type="dxa"/>
            <w:tcBorders>
              <w:top w:val="single" w:sz="12" w:space="0" w:color="000000" w:themeColor="text1"/>
            </w:tcBorders>
          </w:tcPr>
          <w:p w14:paraId="7B1F8825" w14:textId="77777777" w:rsidR="009E348D" w:rsidRPr="002A12D4" w:rsidRDefault="009E348D" w:rsidP="009E348D">
            <w:pPr>
              <w:rPr>
                <w:sz w:val="20"/>
              </w:rPr>
            </w:pPr>
          </w:p>
        </w:tc>
        <w:tc>
          <w:tcPr>
            <w:tcW w:w="1701" w:type="dxa"/>
            <w:tcBorders>
              <w:top w:val="single" w:sz="12" w:space="0" w:color="000000" w:themeColor="text1"/>
              <w:right w:val="nil"/>
            </w:tcBorders>
          </w:tcPr>
          <w:p w14:paraId="03B6DC32" w14:textId="77777777" w:rsidR="009E348D" w:rsidRPr="00C85218" w:rsidRDefault="009E348D" w:rsidP="009E348D">
            <w:pPr>
              <w:rPr>
                <w:b/>
                <w:sz w:val="20"/>
              </w:rPr>
            </w:pPr>
          </w:p>
        </w:tc>
      </w:tr>
      <w:tr w:rsidR="00DC29A9" w14:paraId="315751F1" w14:textId="77777777" w:rsidTr="00B25DCA">
        <w:tc>
          <w:tcPr>
            <w:tcW w:w="2581" w:type="dxa"/>
            <w:tcBorders>
              <w:top w:val="single" w:sz="4" w:space="0" w:color="000000" w:themeColor="text1"/>
              <w:left w:val="nil"/>
              <w:bottom w:val="single" w:sz="4" w:space="0" w:color="000000" w:themeColor="text1"/>
              <w:right w:val="single" w:sz="12" w:space="0" w:color="000000" w:themeColor="text1"/>
            </w:tcBorders>
          </w:tcPr>
          <w:p w14:paraId="7F63F263" w14:textId="77777777" w:rsidR="009E348D" w:rsidRPr="00B25DCA" w:rsidRDefault="009E348D" w:rsidP="009E348D">
            <w:pPr>
              <w:rPr>
                <w:b/>
                <w:sz w:val="20"/>
              </w:rPr>
            </w:pPr>
            <w:r w:rsidRPr="00B25DCA">
              <w:rPr>
                <w:b/>
                <w:sz w:val="20"/>
              </w:rPr>
              <w:t>Female</w:t>
            </w:r>
          </w:p>
        </w:tc>
        <w:tc>
          <w:tcPr>
            <w:tcW w:w="1559" w:type="dxa"/>
            <w:tcBorders>
              <w:left w:val="single" w:sz="12" w:space="0" w:color="000000" w:themeColor="text1"/>
            </w:tcBorders>
          </w:tcPr>
          <w:p w14:paraId="3856AA24" w14:textId="77777777" w:rsidR="009E348D" w:rsidRPr="002A12D4" w:rsidRDefault="009E348D" w:rsidP="009E348D">
            <w:pPr>
              <w:rPr>
                <w:sz w:val="20"/>
              </w:rPr>
            </w:pPr>
            <w:r>
              <w:rPr>
                <w:sz w:val="20"/>
              </w:rPr>
              <w:t>53</w:t>
            </w:r>
          </w:p>
        </w:tc>
        <w:tc>
          <w:tcPr>
            <w:tcW w:w="1701" w:type="dxa"/>
          </w:tcPr>
          <w:p w14:paraId="6FC9E963" w14:textId="77777777" w:rsidR="009E348D" w:rsidRPr="002A12D4" w:rsidRDefault="009E348D" w:rsidP="009E348D">
            <w:pPr>
              <w:rPr>
                <w:sz w:val="20"/>
              </w:rPr>
            </w:pPr>
            <w:r>
              <w:rPr>
                <w:sz w:val="20"/>
              </w:rPr>
              <w:t>27</w:t>
            </w:r>
          </w:p>
        </w:tc>
        <w:tc>
          <w:tcPr>
            <w:tcW w:w="1559" w:type="dxa"/>
          </w:tcPr>
          <w:p w14:paraId="300B71A7" w14:textId="77777777" w:rsidR="009E348D" w:rsidRPr="00C85218" w:rsidRDefault="009E348D" w:rsidP="009E348D">
            <w:pPr>
              <w:rPr>
                <w:b/>
                <w:sz w:val="20"/>
              </w:rPr>
            </w:pPr>
            <w:r w:rsidRPr="00C85218">
              <w:rPr>
                <w:b/>
                <w:sz w:val="20"/>
              </w:rPr>
              <w:t>80</w:t>
            </w:r>
            <w:r w:rsidR="00DC29A9">
              <w:rPr>
                <w:b/>
                <w:sz w:val="20"/>
              </w:rPr>
              <w:t xml:space="preserve"> (42)</w:t>
            </w:r>
          </w:p>
        </w:tc>
        <w:tc>
          <w:tcPr>
            <w:tcW w:w="1559" w:type="dxa"/>
          </w:tcPr>
          <w:p w14:paraId="4213E2B8" w14:textId="77777777" w:rsidR="009E348D" w:rsidRPr="002A12D4" w:rsidRDefault="009E348D" w:rsidP="009E348D">
            <w:pPr>
              <w:rPr>
                <w:sz w:val="20"/>
              </w:rPr>
            </w:pPr>
            <w:r>
              <w:rPr>
                <w:sz w:val="20"/>
              </w:rPr>
              <w:t>59</w:t>
            </w:r>
          </w:p>
        </w:tc>
        <w:tc>
          <w:tcPr>
            <w:tcW w:w="1701" w:type="dxa"/>
          </w:tcPr>
          <w:p w14:paraId="0FED7886" w14:textId="77777777" w:rsidR="009E348D" w:rsidRPr="002A12D4" w:rsidRDefault="009E348D" w:rsidP="009E348D">
            <w:pPr>
              <w:rPr>
                <w:sz w:val="20"/>
              </w:rPr>
            </w:pPr>
            <w:r>
              <w:rPr>
                <w:sz w:val="20"/>
              </w:rPr>
              <w:t>28</w:t>
            </w:r>
          </w:p>
        </w:tc>
        <w:tc>
          <w:tcPr>
            <w:tcW w:w="1701" w:type="dxa"/>
            <w:tcBorders>
              <w:right w:val="nil"/>
            </w:tcBorders>
          </w:tcPr>
          <w:p w14:paraId="243571B1" w14:textId="77777777" w:rsidR="009E348D" w:rsidRPr="00C85218" w:rsidRDefault="009E348D" w:rsidP="009E348D">
            <w:pPr>
              <w:rPr>
                <w:b/>
                <w:sz w:val="20"/>
              </w:rPr>
            </w:pPr>
            <w:r w:rsidRPr="00C85218">
              <w:rPr>
                <w:b/>
                <w:sz w:val="20"/>
              </w:rPr>
              <w:t>87</w:t>
            </w:r>
            <w:r w:rsidR="00DC29A9">
              <w:rPr>
                <w:b/>
                <w:sz w:val="20"/>
              </w:rPr>
              <w:t xml:space="preserve"> (47)</w:t>
            </w:r>
          </w:p>
        </w:tc>
      </w:tr>
      <w:tr w:rsidR="00DC29A9" w14:paraId="7957E68E" w14:textId="77777777" w:rsidTr="00B25DCA">
        <w:tc>
          <w:tcPr>
            <w:tcW w:w="2581" w:type="dxa"/>
            <w:tcBorders>
              <w:top w:val="single" w:sz="4" w:space="0" w:color="000000" w:themeColor="text1"/>
              <w:left w:val="nil"/>
              <w:bottom w:val="single" w:sz="8" w:space="0" w:color="000000" w:themeColor="text1"/>
              <w:right w:val="single" w:sz="12" w:space="0" w:color="000000" w:themeColor="text1"/>
            </w:tcBorders>
          </w:tcPr>
          <w:p w14:paraId="1C9B608A" w14:textId="77777777" w:rsidR="00DC29A9" w:rsidRDefault="00DC29A9" w:rsidP="00DC29A9">
            <w:pPr>
              <w:rPr>
                <w:b/>
                <w:sz w:val="20"/>
              </w:rPr>
            </w:pPr>
            <w:r w:rsidRPr="00375D90">
              <w:rPr>
                <w:b/>
                <w:sz w:val="20"/>
              </w:rPr>
              <w:t xml:space="preserve">Developmental </w:t>
            </w:r>
          </w:p>
          <w:p w14:paraId="0FD3437C" w14:textId="77777777" w:rsidR="00DC29A9" w:rsidRPr="00DC29A9" w:rsidRDefault="00DC29A9" w:rsidP="00DC29A9">
            <w:pPr>
              <w:rPr>
                <w:b/>
                <w:sz w:val="20"/>
              </w:rPr>
            </w:pPr>
            <w:r w:rsidRPr="00375D90">
              <w:rPr>
                <w:b/>
                <w:sz w:val="20"/>
              </w:rPr>
              <w:t>impairment risk</w:t>
            </w:r>
          </w:p>
        </w:tc>
        <w:tc>
          <w:tcPr>
            <w:tcW w:w="1559" w:type="dxa"/>
            <w:tcBorders>
              <w:left w:val="single" w:sz="12" w:space="0" w:color="000000" w:themeColor="text1"/>
              <w:bottom w:val="single" w:sz="8" w:space="0" w:color="000000" w:themeColor="text1"/>
            </w:tcBorders>
          </w:tcPr>
          <w:p w14:paraId="36D0AC1D" w14:textId="77777777" w:rsidR="00DC29A9" w:rsidRPr="002A12D4" w:rsidRDefault="00DC29A9" w:rsidP="00DC29A9">
            <w:pPr>
              <w:rPr>
                <w:sz w:val="20"/>
              </w:rPr>
            </w:pPr>
          </w:p>
        </w:tc>
        <w:tc>
          <w:tcPr>
            <w:tcW w:w="1701" w:type="dxa"/>
            <w:tcBorders>
              <w:bottom w:val="single" w:sz="8" w:space="0" w:color="000000" w:themeColor="text1"/>
            </w:tcBorders>
          </w:tcPr>
          <w:p w14:paraId="7E67939F" w14:textId="77777777" w:rsidR="00DC29A9" w:rsidRPr="002A12D4" w:rsidRDefault="00DC29A9" w:rsidP="00DC29A9">
            <w:pPr>
              <w:rPr>
                <w:sz w:val="20"/>
              </w:rPr>
            </w:pPr>
          </w:p>
        </w:tc>
        <w:tc>
          <w:tcPr>
            <w:tcW w:w="1559" w:type="dxa"/>
            <w:tcBorders>
              <w:bottom w:val="single" w:sz="8" w:space="0" w:color="000000" w:themeColor="text1"/>
            </w:tcBorders>
          </w:tcPr>
          <w:p w14:paraId="669738B7" w14:textId="77777777" w:rsidR="00DC29A9" w:rsidRPr="00C85218" w:rsidRDefault="00DC29A9" w:rsidP="00DC29A9">
            <w:pPr>
              <w:rPr>
                <w:b/>
                <w:sz w:val="20"/>
              </w:rPr>
            </w:pPr>
          </w:p>
        </w:tc>
        <w:tc>
          <w:tcPr>
            <w:tcW w:w="1559" w:type="dxa"/>
            <w:tcBorders>
              <w:bottom w:val="single" w:sz="8" w:space="0" w:color="000000" w:themeColor="text1"/>
            </w:tcBorders>
          </w:tcPr>
          <w:p w14:paraId="5267AB5B" w14:textId="77777777" w:rsidR="00DC29A9" w:rsidRPr="002A12D4" w:rsidRDefault="00DC29A9" w:rsidP="00DC29A9">
            <w:pPr>
              <w:rPr>
                <w:sz w:val="20"/>
              </w:rPr>
            </w:pPr>
          </w:p>
        </w:tc>
        <w:tc>
          <w:tcPr>
            <w:tcW w:w="1701" w:type="dxa"/>
            <w:tcBorders>
              <w:bottom w:val="single" w:sz="8" w:space="0" w:color="000000" w:themeColor="text1"/>
            </w:tcBorders>
          </w:tcPr>
          <w:p w14:paraId="6E25AAF5" w14:textId="77777777" w:rsidR="00DC29A9" w:rsidRPr="002A12D4" w:rsidRDefault="00DC29A9" w:rsidP="00DC29A9">
            <w:pPr>
              <w:rPr>
                <w:sz w:val="20"/>
              </w:rPr>
            </w:pPr>
          </w:p>
        </w:tc>
        <w:tc>
          <w:tcPr>
            <w:tcW w:w="1701" w:type="dxa"/>
            <w:tcBorders>
              <w:bottom w:val="single" w:sz="8" w:space="0" w:color="000000" w:themeColor="text1"/>
              <w:right w:val="nil"/>
            </w:tcBorders>
          </w:tcPr>
          <w:p w14:paraId="361C5E3C" w14:textId="77777777" w:rsidR="00DC29A9" w:rsidRPr="00C85218" w:rsidRDefault="00DC29A9" w:rsidP="00DC29A9">
            <w:pPr>
              <w:rPr>
                <w:b/>
                <w:sz w:val="20"/>
              </w:rPr>
            </w:pPr>
          </w:p>
        </w:tc>
      </w:tr>
      <w:tr w:rsidR="00DC29A9" w14:paraId="0D72D684" w14:textId="77777777" w:rsidTr="00B25DCA">
        <w:tc>
          <w:tcPr>
            <w:tcW w:w="2581" w:type="dxa"/>
            <w:tcBorders>
              <w:top w:val="single" w:sz="8" w:space="0" w:color="000000" w:themeColor="text1"/>
              <w:left w:val="nil"/>
              <w:bottom w:val="single" w:sz="4" w:space="0" w:color="000000" w:themeColor="text1"/>
              <w:right w:val="single" w:sz="12" w:space="0" w:color="000000" w:themeColor="text1"/>
            </w:tcBorders>
          </w:tcPr>
          <w:p w14:paraId="3C34CFB8" w14:textId="77777777" w:rsidR="00DC29A9" w:rsidRPr="00DC29A9" w:rsidRDefault="00DC29A9" w:rsidP="00DC29A9">
            <w:pPr>
              <w:rPr>
                <w:b/>
                <w:sz w:val="20"/>
              </w:rPr>
            </w:pPr>
            <w:r w:rsidRPr="00375D90">
              <w:rPr>
                <w:b/>
                <w:sz w:val="20"/>
              </w:rPr>
              <w:t>Yes</w:t>
            </w:r>
          </w:p>
        </w:tc>
        <w:tc>
          <w:tcPr>
            <w:tcW w:w="1559" w:type="dxa"/>
            <w:tcBorders>
              <w:top w:val="single" w:sz="8" w:space="0" w:color="000000" w:themeColor="text1"/>
              <w:left w:val="single" w:sz="12" w:space="0" w:color="000000" w:themeColor="text1"/>
            </w:tcBorders>
          </w:tcPr>
          <w:p w14:paraId="5111A2AE" w14:textId="77777777" w:rsidR="00DC29A9" w:rsidRPr="002A12D4" w:rsidRDefault="00DC29A9" w:rsidP="00DC29A9">
            <w:pPr>
              <w:rPr>
                <w:sz w:val="20"/>
              </w:rPr>
            </w:pPr>
            <w:r>
              <w:rPr>
                <w:sz w:val="20"/>
              </w:rPr>
              <w:t>72</w:t>
            </w:r>
          </w:p>
        </w:tc>
        <w:tc>
          <w:tcPr>
            <w:tcW w:w="1701" w:type="dxa"/>
            <w:tcBorders>
              <w:top w:val="single" w:sz="8" w:space="0" w:color="000000" w:themeColor="text1"/>
            </w:tcBorders>
          </w:tcPr>
          <w:p w14:paraId="2C9AC913" w14:textId="77777777" w:rsidR="00DC29A9" w:rsidRPr="002A12D4" w:rsidRDefault="00DC29A9" w:rsidP="00DC29A9">
            <w:pPr>
              <w:rPr>
                <w:sz w:val="20"/>
              </w:rPr>
            </w:pPr>
            <w:r>
              <w:rPr>
                <w:sz w:val="20"/>
              </w:rPr>
              <w:t>32</w:t>
            </w:r>
          </w:p>
        </w:tc>
        <w:tc>
          <w:tcPr>
            <w:tcW w:w="1559" w:type="dxa"/>
            <w:tcBorders>
              <w:top w:val="single" w:sz="8" w:space="0" w:color="000000" w:themeColor="text1"/>
            </w:tcBorders>
          </w:tcPr>
          <w:p w14:paraId="4920ABE7" w14:textId="77777777" w:rsidR="00DC29A9" w:rsidRPr="00C85218" w:rsidRDefault="00DC29A9" w:rsidP="00DC29A9">
            <w:pPr>
              <w:rPr>
                <w:b/>
                <w:sz w:val="20"/>
              </w:rPr>
            </w:pPr>
            <w:r w:rsidRPr="00C85218">
              <w:rPr>
                <w:b/>
                <w:sz w:val="20"/>
              </w:rPr>
              <w:t>104</w:t>
            </w:r>
            <w:r>
              <w:rPr>
                <w:b/>
                <w:sz w:val="20"/>
              </w:rPr>
              <w:t xml:space="preserve"> (54)</w:t>
            </w:r>
          </w:p>
        </w:tc>
        <w:tc>
          <w:tcPr>
            <w:tcW w:w="1559" w:type="dxa"/>
            <w:tcBorders>
              <w:top w:val="single" w:sz="8" w:space="0" w:color="000000" w:themeColor="text1"/>
            </w:tcBorders>
          </w:tcPr>
          <w:p w14:paraId="056F9A22" w14:textId="77777777" w:rsidR="00DC29A9" w:rsidRPr="002A12D4" w:rsidRDefault="00DC29A9" w:rsidP="00DC29A9">
            <w:pPr>
              <w:rPr>
                <w:sz w:val="20"/>
              </w:rPr>
            </w:pPr>
            <w:r>
              <w:rPr>
                <w:sz w:val="20"/>
              </w:rPr>
              <w:t>72</w:t>
            </w:r>
          </w:p>
        </w:tc>
        <w:tc>
          <w:tcPr>
            <w:tcW w:w="1701" w:type="dxa"/>
            <w:tcBorders>
              <w:top w:val="single" w:sz="8" w:space="0" w:color="000000" w:themeColor="text1"/>
            </w:tcBorders>
          </w:tcPr>
          <w:p w14:paraId="2578BC55" w14:textId="77777777" w:rsidR="00DC29A9" w:rsidRPr="002A12D4" w:rsidRDefault="00DC29A9" w:rsidP="00DC29A9">
            <w:pPr>
              <w:rPr>
                <w:sz w:val="20"/>
              </w:rPr>
            </w:pPr>
            <w:r>
              <w:rPr>
                <w:sz w:val="20"/>
              </w:rPr>
              <w:t>31</w:t>
            </w:r>
          </w:p>
        </w:tc>
        <w:tc>
          <w:tcPr>
            <w:tcW w:w="1701" w:type="dxa"/>
            <w:tcBorders>
              <w:top w:val="single" w:sz="8" w:space="0" w:color="000000" w:themeColor="text1"/>
              <w:right w:val="nil"/>
            </w:tcBorders>
          </w:tcPr>
          <w:p w14:paraId="23DDC247" w14:textId="77777777" w:rsidR="00DC29A9" w:rsidRPr="00C85218" w:rsidRDefault="00DC29A9" w:rsidP="00DC29A9">
            <w:pPr>
              <w:rPr>
                <w:b/>
                <w:sz w:val="20"/>
              </w:rPr>
            </w:pPr>
            <w:r w:rsidRPr="00C85218">
              <w:rPr>
                <w:b/>
                <w:sz w:val="20"/>
              </w:rPr>
              <w:t>103</w:t>
            </w:r>
            <w:r>
              <w:rPr>
                <w:b/>
                <w:sz w:val="20"/>
              </w:rPr>
              <w:t xml:space="preserve"> (55)</w:t>
            </w:r>
          </w:p>
        </w:tc>
      </w:tr>
      <w:tr w:rsidR="00DC29A9" w14:paraId="0C82BEE0" w14:textId="77777777" w:rsidTr="00B25DCA">
        <w:tc>
          <w:tcPr>
            <w:tcW w:w="2581" w:type="dxa"/>
            <w:tcBorders>
              <w:top w:val="single" w:sz="4" w:space="0" w:color="000000" w:themeColor="text1"/>
              <w:left w:val="nil"/>
              <w:bottom w:val="single" w:sz="4" w:space="0" w:color="000000" w:themeColor="text1"/>
              <w:right w:val="single" w:sz="12" w:space="0" w:color="000000" w:themeColor="text1"/>
            </w:tcBorders>
          </w:tcPr>
          <w:p w14:paraId="099C4CB0" w14:textId="77777777" w:rsidR="00DC29A9" w:rsidRPr="00DC29A9" w:rsidRDefault="00DC29A9" w:rsidP="00DC29A9">
            <w:pPr>
              <w:rPr>
                <w:b/>
                <w:sz w:val="20"/>
              </w:rPr>
            </w:pPr>
            <w:r w:rsidRPr="00375D90">
              <w:rPr>
                <w:b/>
                <w:sz w:val="20"/>
              </w:rPr>
              <w:t>No</w:t>
            </w:r>
          </w:p>
        </w:tc>
        <w:tc>
          <w:tcPr>
            <w:tcW w:w="1559" w:type="dxa"/>
            <w:tcBorders>
              <w:left w:val="single" w:sz="12" w:space="0" w:color="000000" w:themeColor="text1"/>
              <w:bottom w:val="single" w:sz="4" w:space="0" w:color="000000" w:themeColor="text1"/>
            </w:tcBorders>
          </w:tcPr>
          <w:p w14:paraId="4C36C165" w14:textId="77777777" w:rsidR="00DC29A9" w:rsidRPr="002A12D4" w:rsidRDefault="00DC29A9" w:rsidP="00DC29A9">
            <w:pPr>
              <w:rPr>
                <w:sz w:val="20"/>
              </w:rPr>
            </w:pPr>
            <w:r>
              <w:rPr>
                <w:sz w:val="20"/>
              </w:rPr>
              <w:t>59</w:t>
            </w:r>
          </w:p>
        </w:tc>
        <w:tc>
          <w:tcPr>
            <w:tcW w:w="1701" w:type="dxa"/>
            <w:tcBorders>
              <w:bottom w:val="single" w:sz="4" w:space="0" w:color="000000" w:themeColor="text1"/>
            </w:tcBorders>
          </w:tcPr>
          <w:p w14:paraId="6BA62824" w14:textId="77777777" w:rsidR="00DC29A9" w:rsidRPr="002A12D4" w:rsidRDefault="00DC29A9" w:rsidP="00DC29A9">
            <w:pPr>
              <w:rPr>
                <w:sz w:val="20"/>
              </w:rPr>
            </w:pPr>
            <w:r>
              <w:rPr>
                <w:sz w:val="20"/>
              </w:rPr>
              <w:t>28</w:t>
            </w:r>
          </w:p>
        </w:tc>
        <w:tc>
          <w:tcPr>
            <w:tcW w:w="1559" w:type="dxa"/>
            <w:tcBorders>
              <w:bottom w:val="single" w:sz="4" w:space="0" w:color="000000" w:themeColor="text1"/>
            </w:tcBorders>
          </w:tcPr>
          <w:p w14:paraId="605ECEDC" w14:textId="77777777" w:rsidR="00DC29A9" w:rsidRPr="00C85218" w:rsidRDefault="00DC29A9" w:rsidP="00DC29A9">
            <w:pPr>
              <w:rPr>
                <w:b/>
                <w:sz w:val="20"/>
              </w:rPr>
            </w:pPr>
            <w:r w:rsidRPr="00C85218">
              <w:rPr>
                <w:b/>
                <w:sz w:val="20"/>
              </w:rPr>
              <w:t>87</w:t>
            </w:r>
          </w:p>
        </w:tc>
        <w:tc>
          <w:tcPr>
            <w:tcW w:w="1559" w:type="dxa"/>
            <w:tcBorders>
              <w:bottom w:val="single" w:sz="4" w:space="0" w:color="000000" w:themeColor="text1"/>
            </w:tcBorders>
          </w:tcPr>
          <w:p w14:paraId="3032A969" w14:textId="77777777" w:rsidR="00DC29A9" w:rsidRPr="002A12D4" w:rsidRDefault="00DC29A9" w:rsidP="00DC29A9">
            <w:pPr>
              <w:rPr>
                <w:sz w:val="20"/>
              </w:rPr>
            </w:pPr>
            <w:r>
              <w:rPr>
                <w:sz w:val="20"/>
              </w:rPr>
              <w:t>62</w:t>
            </w:r>
          </w:p>
        </w:tc>
        <w:tc>
          <w:tcPr>
            <w:tcW w:w="1701" w:type="dxa"/>
            <w:tcBorders>
              <w:bottom w:val="single" w:sz="4" w:space="0" w:color="000000" w:themeColor="text1"/>
            </w:tcBorders>
          </w:tcPr>
          <w:p w14:paraId="2299F2AB" w14:textId="77777777" w:rsidR="00DC29A9" w:rsidRPr="002A12D4" w:rsidRDefault="00DC29A9" w:rsidP="00DC29A9">
            <w:pPr>
              <w:rPr>
                <w:sz w:val="20"/>
              </w:rPr>
            </w:pPr>
            <w:r>
              <w:rPr>
                <w:sz w:val="20"/>
              </w:rPr>
              <w:t>21</w:t>
            </w:r>
          </w:p>
        </w:tc>
        <w:tc>
          <w:tcPr>
            <w:tcW w:w="1701" w:type="dxa"/>
            <w:tcBorders>
              <w:bottom w:val="single" w:sz="4" w:space="0" w:color="000000" w:themeColor="text1"/>
              <w:right w:val="nil"/>
            </w:tcBorders>
          </w:tcPr>
          <w:p w14:paraId="06FF5594" w14:textId="77777777" w:rsidR="00DC29A9" w:rsidRPr="00C85218" w:rsidRDefault="00DC29A9" w:rsidP="00DC29A9">
            <w:pPr>
              <w:rPr>
                <w:b/>
                <w:sz w:val="20"/>
              </w:rPr>
            </w:pPr>
            <w:r w:rsidRPr="00C85218">
              <w:rPr>
                <w:b/>
                <w:sz w:val="20"/>
              </w:rPr>
              <w:t>83</w:t>
            </w:r>
            <w:r>
              <w:rPr>
                <w:rStyle w:val="CommentReference"/>
              </w:rPr>
              <w:commentReference w:id="21"/>
            </w:r>
          </w:p>
        </w:tc>
      </w:tr>
      <w:tr w:rsidR="00DC29A9" w14:paraId="4744672A" w14:textId="77777777" w:rsidTr="00DC29A9">
        <w:tc>
          <w:tcPr>
            <w:tcW w:w="2581" w:type="dxa"/>
            <w:tcBorders>
              <w:top w:val="single" w:sz="4" w:space="0" w:color="000000" w:themeColor="text1"/>
              <w:left w:val="nil"/>
              <w:bottom w:val="single" w:sz="8" w:space="0" w:color="000000" w:themeColor="text1"/>
              <w:right w:val="single" w:sz="12" w:space="0" w:color="000000" w:themeColor="text1"/>
            </w:tcBorders>
          </w:tcPr>
          <w:p w14:paraId="71C83879" w14:textId="19909659" w:rsidR="00DC29A9" w:rsidRPr="00B25DCA" w:rsidRDefault="00DC29A9">
            <w:pPr>
              <w:rPr>
                <w:b/>
                <w:sz w:val="20"/>
              </w:rPr>
            </w:pPr>
            <w:r w:rsidRPr="00B25DCA">
              <w:rPr>
                <w:b/>
                <w:sz w:val="20"/>
              </w:rPr>
              <w:t>Age at randomisation</w:t>
            </w:r>
          </w:p>
        </w:tc>
        <w:tc>
          <w:tcPr>
            <w:tcW w:w="1559" w:type="dxa"/>
            <w:tcBorders>
              <w:left w:val="single" w:sz="12" w:space="0" w:color="000000" w:themeColor="text1"/>
              <w:bottom w:val="single" w:sz="8" w:space="0" w:color="000000" w:themeColor="text1"/>
            </w:tcBorders>
          </w:tcPr>
          <w:p w14:paraId="292B5DB0" w14:textId="77777777" w:rsidR="00DC29A9" w:rsidRPr="002A12D4" w:rsidRDefault="00DC29A9" w:rsidP="00DC29A9">
            <w:pPr>
              <w:rPr>
                <w:sz w:val="20"/>
              </w:rPr>
            </w:pPr>
          </w:p>
        </w:tc>
        <w:tc>
          <w:tcPr>
            <w:tcW w:w="1701" w:type="dxa"/>
            <w:tcBorders>
              <w:bottom w:val="single" w:sz="8" w:space="0" w:color="000000" w:themeColor="text1"/>
            </w:tcBorders>
          </w:tcPr>
          <w:p w14:paraId="7FB5F9C8" w14:textId="77777777" w:rsidR="00DC29A9" w:rsidRPr="002A12D4" w:rsidRDefault="00DC29A9" w:rsidP="00DC29A9">
            <w:pPr>
              <w:rPr>
                <w:sz w:val="20"/>
              </w:rPr>
            </w:pPr>
          </w:p>
        </w:tc>
        <w:tc>
          <w:tcPr>
            <w:tcW w:w="1559" w:type="dxa"/>
            <w:tcBorders>
              <w:bottom w:val="single" w:sz="8" w:space="0" w:color="000000" w:themeColor="text1"/>
            </w:tcBorders>
          </w:tcPr>
          <w:p w14:paraId="033C6D7D" w14:textId="77777777" w:rsidR="00DC29A9" w:rsidRPr="00C85218" w:rsidRDefault="00DC29A9" w:rsidP="00DC29A9">
            <w:pPr>
              <w:rPr>
                <w:b/>
                <w:sz w:val="20"/>
              </w:rPr>
            </w:pPr>
          </w:p>
        </w:tc>
        <w:tc>
          <w:tcPr>
            <w:tcW w:w="1559" w:type="dxa"/>
            <w:tcBorders>
              <w:bottom w:val="single" w:sz="8" w:space="0" w:color="000000" w:themeColor="text1"/>
            </w:tcBorders>
          </w:tcPr>
          <w:p w14:paraId="40410364" w14:textId="77777777" w:rsidR="00DC29A9" w:rsidRPr="002A12D4" w:rsidRDefault="00DC29A9" w:rsidP="00DC29A9">
            <w:pPr>
              <w:rPr>
                <w:sz w:val="20"/>
              </w:rPr>
            </w:pPr>
          </w:p>
        </w:tc>
        <w:tc>
          <w:tcPr>
            <w:tcW w:w="1701" w:type="dxa"/>
            <w:tcBorders>
              <w:bottom w:val="single" w:sz="8" w:space="0" w:color="000000" w:themeColor="text1"/>
            </w:tcBorders>
          </w:tcPr>
          <w:p w14:paraId="192BE8E7" w14:textId="77777777" w:rsidR="00DC29A9" w:rsidRPr="002A12D4" w:rsidRDefault="00DC29A9" w:rsidP="00DC29A9">
            <w:pPr>
              <w:rPr>
                <w:sz w:val="20"/>
              </w:rPr>
            </w:pPr>
          </w:p>
        </w:tc>
        <w:tc>
          <w:tcPr>
            <w:tcW w:w="1701" w:type="dxa"/>
            <w:tcBorders>
              <w:bottom w:val="single" w:sz="8" w:space="0" w:color="000000" w:themeColor="text1"/>
              <w:right w:val="nil"/>
            </w:tcBorders>
          </w:tcPr>
          <w:p w14:paraId="44929AAB" w14:textId="77777777" w:rsidR="00DC29A9" w:rsidRPr="00C85218" w:rsidRDefault="00DC29A9" w:rsidP="00DC29A9">
            <w:pPr>
              <w:rPr>
                <w:b/>
                <w:sz w:val="20"/>
              </w:rPr>
            </w:pPr>
          </w:p>
        </w:tc>
      </w:tr>
      <w:tr w:rsidR="00DC29A9" w14:paraId="3676C713" w14:textId="77777777" w:rsidTr="00DC29A9">
        <w:tc>
          <w:tcPr>
            <w:tcW w:w="2581" w:type="dxa"/>
            <w:tcBorders>
              <w:top w:val="single" w:sz="8" w:space="0" w:color="000000" w:themeColor="text1"/>
              <w:left w:val="nil"/>
              <w:bottom w:val="single" w:sz="4" w:space="0" w:color="000000" w:themeColor="text1"/>
              <w:right w:val="single" w:sz="12" w:space="0" w:color="000000" w:themeColor="text1"/>
            </w:tcBorders>
          </w:tcPr>
          <w:p w14:paraId="26369651" w14:textId="77777777" w:rsidR="00DC29A9" w:rsidRPr="00B25DCA" w:rsidRDefault="00DC29A9" w:rsidP="00DC29A9">
            <w:pPr>
              <w:rPr>
                <w:b/>
                <w:sz w:val="20"/>
              </w:rPr>
            </w:pPr>
            <w:r w:rsidRPr="00B25DCA">
              <w:rPr>
                <w:b/>
                <w:sz w:val="20"/>
              </w:rPr>
              <w:t>60-119 days</w:t>
            </w:r>
          </w:p>
        </w:tc>
        <w:tc>
          <w:tcPr>
            <w:tcW w:w="1559" w:type="dxa"/>
            <w:tcBorders>
              <w:top w:val="single" w:sz="8" w:space="0" w:color="000000" w:themeColor="text1"/>
              <w:left w:val="single" w:sz="12" w:space="0" w:color="000000" w:themeColor="text1"/>
            </w:tcBorders>
          </w:tcPr>
          <w:p w14:paraId="17317606" w14:textId="77777777" w:rsidR="00DC29A9" w:rsidRPr="002A12D4" w:rsidRDefault="00DC29A9" w:rsidP="00DC29A9">
            <w:pPr>
              <w:rPr>
                <w:sz w:val="20"/>
              </w:rPr>
            </w:pPr>
            <w:r>
              <w:rPr>
                <w:sz w:val="20"/>
              </w:rPr>
              <w:t>6</w:t>
            </w:r>
          </w:p>
        </w:tc>
        <w:tc>
          <w:tcPr>
            <w:tcW w:w="1701" w:type="dxa"/>
            <w:tcBorders>
              <w:top w:val="single" w:sz="8" w:space="0" w:color="000000" w:themeColor="text1"/>
            </w:tcBorders>
          </w:tcPr>
          <w:p w14:paraId="5F897A6D" w14:textId="77777777" w:rsidR="00DC29A9" w:rsidRPr="002A12D4" w:rsidRDefault="00DC29A9" w:rsidP="00DC29A9">
            <w:pPr>
              <w:rPr>
                <w:sz w:val="20"/>
              </w:rPr>
            </w:pPr>
            <w:r>
              <w:rPr>
                <w:sz w:val="20"/>
              </w:rPr>
              <w:t>2</w:t>
            </w:r>
          </w:p>
        </w:tc>
        <w:tc>
          <w:tcPr>
            <w:tcW w:w="1559" w:type="dxa"/>
            <w:tcBorders>
              <w:top w:val="single" w:sz="8" w:space="0" w:color="000000" w:themeColor="text1"/>
            </w:tcBorders>
          </w:tcPr>
          <w:p w14:paraId="382A94EB" w14:textId="77777777" w:rsidR="00DC29A9" w:rsidRPr="00C85218" w:rsidRDefault="00DC29A9" w:rsidP="00DC29A9">
            <w:pPr>
              <w:rPr>
                <w:b/>
                <w:sz w:val="20"/>
              </w:rPr>
            </w:pPr>
            <w:r w:rsidRPr="00C85218">
              <w:rPr>
                <w:b/>
                <w:sz w:val="20"/>
              </w:rPr>
              <w:t>8</w:t>
            </w:r>
          </w:p>
        </w:tc>
        <w:tc>
          <w:tcPr>
            <w:tcW w:w="1559" w:type="dxa"/>
            <w:tcBorders>
              <w:top w:val="single" w:sz="8" w:space="0" w:color="000000" w:themeColor="text1"/>
            </w:tcBorders>
          </w:tcPr>
          <w:p w14:paraId="549FD5BC" w14:textId="77777777" w:rsidR="00DC29A9" w:rsidRPr="002A12D4" w:rsidRDefault="00DC29A9" w:rsidP="00DC29A9">
            <w:pPr>
              <w:rPr>
                <w:sz w:val="20"/>
              </w:rPr>
            </w:pPr>
            <w:r>
              <w:rPr>
                <w:sz w:val="20"/>
              </w:rPr>
              <w:t>9</w:t>
            </w:r>
          </w:p>
        </w:tc>
        <w:tc>
          <w:tcPr>
            <w:tcW w:w="1701" w:type="dxa"/>
            <w:tcBorders>
              <w:top w:val="single" w:sz="8" w:space="0" w:color="000000" w:themeColor="text1"/>
            </w:tcBorders>
          </w:tcPr>
          <w:p w14:paraId="12D76963" w14:textId="77777777" w:rsidR="00DC29A9" w:rsidRPr="002A12D4" w:rsidRDefault="00DC29A9" w:rsidP="00DC29A9">
            <w:pPr>
              <w:rPr>
                <w:sz w:val="20"/>
              </w:rPr>
            </w:pPr>
            <w:r>
              <w:rPr>
                <w:sz w:val="20"/>
              </w:rPr>
              <w:t>8</w:t>
            </w:r>
          </w:p>
        </w:tc>
        <w:tc>
          <w:tcPr>
            <w:tcW w:w="1701" w:type="dxa"/>
            <w:tcBorders>
              <w:top w:val="single" w:sz="8" w:space="0" w:color="000000" w:themeColor="text1"/>
              <w:right w:val="nil"/>
            </w:tcBorders>
          </w:tcPr>
          <w:p w14:paraId="6CF2B781" w14:textId="77777777" w:rsidR="00DC29A9" w:rsidRPr="00C85218" w:rsidRDefault="00DC29A9" w:rsidP="00DC29A9">
            <w:pPr>
              <w:rPr>
                <w:b/>
                <w:sz w:val="20"/>
              </w:rPr>
            </w:pPr>
            <w:r w:rsidRPr="00C85218">
              <w:rPr>
                <w:b/>
                <w:sz w:val="20"/>
              </w:rPr>
              <w:t>17</w:t>
            </w:r>
          </w:p>
        </w:tc>
      </w:tr>
      <w:tr w:rsidR="00DC29A9" w14:paraId="21055631" w14:textId="77777777" w:rsidTr="00B25DCA">
        <w:tc>
          <w:tcPr>
            <w:tcW w:w="2581" w:type="dxa"/>
            <w:tcBorders>
              <w:top w:val="single" w:sz="4" w:space="0" w:color="000000" w:themeColor="text1"/>
              <w:left w:val="nil"/>
              <w:bottom w:val="single" w:sz="4" w:space="0" w:color="000000" w:themeColor="text1"/>
              <w:right w:val="single" w:sz="12" w:space="0" w:color="000000" w:themeColor="text1"/>
            </w:tcBorders>
          </w:tcPr>
          <w:p w14:paraId="05BFFD72" w14:textId="77777777" w:rsidR="00DC29A9" w:rsidRPr="00B25DCA" w:rsidRDefault="00DC29A9" w:rsidP="00DC29A9">
            <w:pPr>
              <w:rPr>
                <w:b/>
                <w:sz w:val="20"/>
              </w:rPr>
            </w:pPr>
            <w:r w:rsidRPr="00B25DCA">
              <w:rPr>
                <w:b/>
                <w:sz w:val="20"/>
              </w:rPr>
              <w:t>120-179 days</w:t>
            </w:r>
          </w:p>
        </w:tc>
        <w:tc>
          <w:tcPr>
            <w:tcW w:w="1559" w:type="dxa"/>
            <w:tcBorders>
              <w:left w:val="single" w:sz="12" w:space="0" w:color="000000" w:themeColor="text1"/>
            </w:tcBorders>
          </w:tcPr>
          <w:p w14:paraId="316AB437" w14:textId="77777777" w:rsidR="00DC29A9" w:rsidRPr="002A12D4" w:rsidRDefault="00DC29A9" w:rsidP="00DC29A9">
            <w:pPr>
              <w:rPr>
                <w:sz w:val="20"/>
              </w:rPr>
            </w:pPr>
            <w:r>
              <w:rPr>
                <w:sz w:val="20"/>
              </w:rPr>
              <w:t>40</w:t>
            </w:r>
          </w:p>
        </w:tc>
        <w:tc>
          <w:tcPr>
            <w:tcW w:w="1701" w:type="dxa"/>
          </w:tcPr>
          <w:p w14:paraId="6590657D" w14:textId="77777777" w:rsidR="00DC29A9" w:rsidRPr="002A12D4" w:rsidRDefault="00DC29A9" w:rsidP="00DC29A9">
            <w:pPr>
              <w:rPr>
                <w:sz w:val="20"/>
              </w:rPr>
            </w:pPr>
            <w:r>
              <w:rPr>
                <w:sz w:val="20"/>
              </w:rPr>
              <w:t>17</w:t>
            </w:r>
          </w:p>
        </w:tc>
        <w:tc>
          <w:tcPr>
            <w:tcW w:w="1559" w:type="dxa"/>
          </w:tcPr>
          <w:p w14:paraId="6F925F7F" w14:textId="77777777" w:rsidR="00DC29A9" w:rsidRPr="00C85218" w:rsidRDefault="00DC29A9" w:rsidP="00DC29A9">
            <w:pPr>
              <w:rPr>
                <w:b/>
                <w:sz w:val="20"/>
              </w:rPr>
            </w:pPr>
            <w:r w:rsidRPr="00C85218">
              <w:rPr>
                <w:b/>
                <w:sz w:val="20"/>
              </w:rPr>
              <w:t>57</w:t>
            </w:r>
          </w:p>
        </w:tc>
        <w:tc>
          <w:tcPr>
            <w:tcW w:w="1559" w:type="dxa"/>
          </w:tcPr>
          <w:p w14:paraId="5D668B56" w14:textId="77777777" w:rsidR="00DC29A9" w:rsidRPr="002A12D4" w:rsidRDefault="00DC29A9" w:rsidP="00DC29A9">
            <w:pPr>
              <w:rPr>
                <w:sz w:val="20"/>
              </w:rPr>
            </w:pPr>
            <w:r>
              <w:rPr>
                <w:sz w:val="20"/>
              </w:rPr>
              <w:t>31</w:t>
            </w:r>
          </w:p>
        </w:tc>
        <w:tc>
          <w:tcPr>
            <w:tcW w:w="1701" w:type="dxa"/>
          </w:tcPr>
          <w:p w14:paraId="41FC5A5A" w14:textId="77777777" w:rsidR="00DC29A9" w:rsidRPr="002A12D4" w:rsidRDefault="00DC29A9" w:rsidP="00DC29A9">
            <w:pPr>
              <w:rPr>
                <w:sz w:val="20"/>
              </w:rPr>
            </w:pPr>
            <w:r>
              <w:rPr>
                <w:sz w:val="20"/>
              </w:rPr>
              <w:t>11</w:t>
            </w:r>
          </w:p>
        </w:tc>
        <w:tc>
          <w:tcPr>
            <w:tcW w:w="1701" w:type="dxa"/>
            <w:tcBorders>
              <w:right w:val="nil"/>
            </w:tcBorders>
          </w:tcPr>
          <w:p w14:paraId="09230F0F" w14:textId="77777777" w:rsidR="00DC29A9" w:rsidRPr="00C85218" w:rsidRDefault="00DC29A9" w:rsidP="00DC29A9">
            <w:pPr>
              <w:rPr>
                <w:b/>
                <w:sz w:val="20"/>
              </w:rPr>
            </w:pPr>
            <w:r w:rsidRPr="00C85218">
              <w:rPr>
                <w:b/>
                <w:sz w:val="20"/>
              </w:rPr>
              <w:t>42</w:t>
            </w:r>
          </w:p>
        </w:tc>
      </w:tr>
      <w:tr w:rsidR="00DC29A9" w14:paraId="73E4E39D" w14:textId="77777777" w:rsidTr="00B25DCA">
        <w:tc>
          <w:tcPr>
            <w:tcW w:w="2581" w:type="dxa"/>
            <w:tcBorders>
              <w:top w:val="single" w:sz="4" w:space="0" w:color="000000" w:themeColor="text1"/>
              <w:left w:val="nil"/>
              <w:bottom w:val="single" w:sz="4" w:space="0" w:color="000000" w:themeColor="text1"/>
              <w:right w:val="single" w:sz="12" w:space="0" w:color="000000" w:themeColor="text1"/>
            </w:tcBorders>
          </w:tcPr>
          <w:p w14:paraId="64C861ED" w14:textId="77777777" w:rsidR="00DC29A9" w:rsidRPr="00B25DCA" w:rsidRDefault="00DC29A9" w:rsidP="00DC29A9">
            <w:pPr>
              <w:rPr>
                <w:b/>
                <w:sz w:val="20"/>
              </w:rPr>
            </w:pPr>
            <w:r w:rsidRPr="00B25DCA">
              <w:rPr>
                <w:b/>
                <w:sz w:val="20"/>
              </w:rPr>
              <w:t>180-239 days</w:t>
            </w:r>
          </w:p>
        </w:tc>
        <w:tc>
          <w:tcPr>
            <w:tcW w:w="1559" w:type="dxa"/>
            <w:tcBorders>
              <w:left w:val="single" w:sz="12" w:space="0" w:color="000000" w:themeColor="text1"/>
            </w:tcBorders>
          </w:tcPr>
          <w:p w14:paraId="7661AFEA" w14:textId="77777777" w:rsidR="00DC29A9" w:rsidRPr="002A12D4" w:rsidRDefault="00DC29A9" w:rsidP="00DC29A9">
            <w:pPr>
              <w:rPr>
                <w:sz w:val="20"/>
              </w:rPr>
            </w:pPr>
            <w:r>
              <w:rPr>
                <w:sz w:val="20"/>
              </w:rPr>
              <w:t>38</w:t>
            </w:r>
          </w:p>
        </w:tc>
        <w:tc>
          <w:tcPr>
            <w:tcW w:w="1701" w:type="dxa"/>
          </w:tcPr>
          <w:p w14:paraId="1CA696A7" w14:textId="77777777" w:rsidR="00DC29A9" w:rsidRPr="002A12D4" w:rsidRDefault="00DC29A9" w:rsidP="00DC29A9">
            <w:pPr>
              <w:rPr>
                <w:sz w:val="20"/>
              </w:rPr>
            </w:pPr>
            <w:r>
              <w:rPr>
                <w:sz w:val="20"/>
              </w:rPr>
              <w:t>25</w:t>
            </w:r>
          </w:p>
        </w:tc>
        <w:tc>
          <w:tcPr>
            <w:tcW w:w="1559" w:type="dxa"/>
          </w:tcPr>
          <w:p w14:paraId="3DEE34D9" w14:textId="77777777" w:rsidR="00DC29A9" w:rsidRPr="00C85218" w:rsidRDefault="00DC29A9" w:rsidP="00DC29A9">
            <w:pPr>
              <w:rPr>
                <w:b/>
                <w:sz w:val="20"/>
              </w:rPr>
            </w:pPr>
            <w:r w:rsidRPr="00C85218">
              <w:rPr>
                <w:b/>
                <w:sz w:val="20"/>
              </w:rPr>
              <w:t>63</w:t>
            </w:r>
          </w:p>
        </w:tc>
        <w:tc>
          <w:tcPr>
            <w:tcW w:w="1559" w:type="dxa"/>
          </w:tcPr>
          <w:p w14:paraId="766E3ACD" w14:textId="77777777" w:rsidR="00DC29A9" w:rsidRPr="002A12D4" w:rsidRDefault="00DC29A9" w:rsidP="00DC29A9">
            <w:pPr>
              <w:rPr>
                <w:sz w:val="20"/>
              </w:rPr>
            </w:pPr>
            <w:r>
              <w:rPr>
                <w:sz w:val="20"/>
              </w:rPr>
              <w:t>50</w:t>
            </w:r>
          </w:p>
        </w:tc>
        <w:tc>
          <w:tcPr>
            <w:tcW w:w="1701" w:type="dxa"/>
          </w:tcPr>
          <w:p w14:paraId="7DD2BFBB" w14:textId="77777777" w:rsidR="00DC29A9" w:rsidRPr="002A12D4" w:rsidRDefault="00DC29A9" w:rsidP="00DC29A9">
            <w:pPr>
              <w:rPr>
                <w:sz w:val="20"/>
              </w:rPr>
            </w:pPr>
            <w:r>
              <w:rPr>
                <w:sz w:val="20"/>
              </w:rPr>
              <w:t>20</w:t>
            </w:r>
          </w:p>
        </w:tc>
        <w:tc>
          <w:tcPr>
            <w:tcW w:w="1701" w:type="dxa"/>
            <w:tcBorders>
              <w:right w:val="nil"/>
            </w:tcBorders>
          </w:tcPr>
          <w:p w14:paraId="1912737B" w14:textId="77777777" w:rsidR="00DC29A9" w:rsidRPr="00C85218" w:rsidRDefault="00DC29A9" w:rsidP="00DC29A9">
            <w:pPr>
              <w:rPr>
                <w:b/>
                <w:sz w:val="20"/>
              </w:rPr>
            </w:pPr>
            <w:r w:rsidRPr="00C85218">
              <w:rPr>
                <w:b/>
                <w:sz w:val="20"/>
              </w:rPr>
              <w:t>70</w:t>
            </w:r>
          </w:p>
        </w:tc>
      </w:tr>
      <w:tr w:rsidR="00DC29A9" w14:paraId="7122922B" w14:textId="77777777" w:rsidTr="00B25DCA">
        <w:tc>
          <w:tcPr>
            <w:tcW w:w="2581" w:type="dxa"/>
            <w:tcBorders>
              <w:top w:val="single" w:sz="4" w:space="0" w:color="000000" w:themeColor="text1"/>
              <w:left w:val="nil"/>
              <w:bottom w:val="single" w:sz="4" w:space="0" w:color="000000" w:themeColor="text1"/>
              <w:right w:val="single" w:sz="12" w:space="0" w:color="000000" w:themeColor="text1"/>
            </w:tcBorders>
          </w:tcPr>
          <w:p w14:paraId="2EFCE523" w14:textId="5AE490B9" w:rsidR="00DC29A9" w:rsidRPr="00B25DCA" w:rsidRDefault="00DC29A9" w:rsidP="00DC29A9">
            <w:pPr>
              <w:rPr>
                <w:b/>
                <w:sz w:val="20"/>
              </w:rPr>
            </w:pPr>
            <w:r w:rsidRPr="00B25DCA">
              <w:rPr>
                <w:b/>
                <w:sz w:val="20"/>
              </w:rPr>
              <w:t>≥240 days</w:t>
            </w:r>
          </w:p>
        </w:tc>
        <w:tc>
          <w:tcPr>
            <w:tcW w:w="1559" w:type="dxa"/>
            <w:tcBorders>
              <w:left w:val="single" w:sz="12" w:space="0" w:color="000000" w:themeColor="text1"/>
            </w:tcBorders>
          </w:tcPr>
          <w:p w14:paraId="36EF4728" w14:textId="77777777" w:rsidR="00DC29A9" w:rsidRPr="002A12D4" w:rsidRDefault="00DC29A9" w:rsidP="00DC29A9">
            <w:pPr>
              <w:rPr>
                <w:sz w:val="20"/>
              </w:rPr>
            </w:pPr>
            <w:r>
              <w:rPr>
                <w:sz w:val="20"/>
              </w:rPr>
              <w:t>47</w:t>
            </w:r>
          </w:p>
        </w:tc>
        <w:tc>
          <w:tcPr>
            <w:tcW w:w="1701" w:type="dxa"/>
          </w:tcPr>
          <w:p w14:paraId="1489A266" w14:textId="77777777" w:rsidR="00DC29A9" w:rsidRPr="002A12D4" w:rsidRDefault="00DC29A9" w:rsidP="00DC29A9">
            <w:pPr>
              <w:rPr>
                <w:sz w:val="20"/>
              </w:rPr>
            </w:pPr>
            <w:r>
              <w:rPr>
                <w:sz w:val="20"/>
              </w:rPr>
              <w:t>16</w:t>
            </w:r>
          </w:p>
        </w:tc>
        <w:tc>
          <w:tcPr>
            <w:tcW w:w="1559" w:type="dxa"/>
          </w:tcPr>
          <w:p w14:paraId="7F27E6DC" w14:textId="77777777" w:rsidR="00DC29A9" w:rsidRPr="00C85218" w:rsidRDefault="00DC29A9" w:rsidP="00DC29A9">
            <w:pPr>
              <w:rPr>
                <w:b/>
                <w:sz w:val="20"/>
              </w:rPr>
            </w:pPr>
            <w:r w:rsidRPr="00C85218">
              <w:rPr>
                <w:b/>
                <w:sz w:val="20"/>
              </w:rPr>
              <w:t>63</w:t>
            </w:r>
          </w:p>
        </w:tc>
        <w:tc>
          <w:tcPr>
            <w:tcW w:w="1559" w:type="dxa"/>
          </w:tcPr>
          <w:p w14:paraId="38D094E3" w14:textId="77777777" w:rsidR="00DC29A9" w:rsidRPr="002A12D4" w:rsidRDefault="00DC29A9" w:rsidP="00DC29A9">
            <w:pPr>
              <w:rPr>
                <w:sz w:val="20"/>
              </w:rPr>
            </w:pPr>
            <w:r>
              <w:rPr>
                <w:sz w:val="20"/>
              </w:rPr>
              <w:t>44</w:t>
            </w:r>
          </w:p>
        </w:tc>
        <w:tc>
          <w:tcPr>
            <w:tcW w:w="1701" w:type="dxa"/>
          </w:tcPr>
          <w:p w14:paraId="34EC91D2" w14:textId="77777777" w:rsidR="00DC29A9" w:rsidRPr="002A12D4" w:rsidRDefault="00DC29A9" w:rsidP="00DC29A9">
            <w:pPr>
              <w:rPr>
                <w:sz w:val="20"/>
              </w:rPr>
            </w:pPr>
            <w:r>
              <w:rPr>
                <w:sz w:val="20"/>
              </w:rPr>
              <w:t>13</w:t>
            </w:r>
          </w:p>
        </w:tc>
        <w:tc>
          <w:tcPr>
            <w:tcW w:w="1701" w:type="dxa"/>
            <w:tcBorders>
              <w:right w:val="nil"/>
            </w:tcBorders>
          </w:tcPr>
          <w:p w14:paraId="72A2F875" w14:textId="77777777" w:rsidR="00DC29A9" w:rsidRPr="00C85218" w:rsidRDefault="00DC29A9" w:rsidP="00DC29A9">
            <w:pPr>
              <w:rPr>
                <w:b/>
                <w:sz w:val="20"/>
              </w:rPr>
            </w:pPr>
            <w:r w:rsidRPr="00C85218">
              <w:rPr>
                <w:b/>
                <w:sz w:val="20"/>
              </w:rPr>
              <w:t>57</w:t>
            </w:r>
          </w:p>
        </w:tc>
      </w:tr>
      <w:tr w:rsidR="00DC29A9" w14:paraId="7082F80E" w14:textId="77777777" w:rsidTr="00DC29A9">
        <w:tc>
          <w:tcPr>
            <w:tcW w:w="2581" w:type="dxa"/>
            <w:tcBorders>
              <w:top w:val="single" w:sz="4" w:space="0" w:color="000000" w:themeColor="text1"/>
              <w:left w:val="nil"/>
              <w:bottom w:val="single" w:sz="8" w:space="0" w:color="000000" w:themeColor="text1"/>
              <w:right w:val="single" w:sz="12" w:space="0" w:color="000000" w:themeColor="text1"/>
            </w:tcBorders>
          </w:tcPr>
          <w:p w14:paraId="40908610" w14:textId="0D90F27C" w:rsidR="00DC29A9" w:rsidRPr="00B25DCA" w:rsidRDefault="00DC29A9">
            <w:pPr>
              <w:rPr>
                <w:b/>
                <w:sz w:val="20"/>
              </w:rPr>
            </w:pPr>
            <w:r w:rsidRPr="00B25DCA">
              <w:rPr>
                <w:b/>
                <w:sz w:val="20"/>
              </w:rPr>
              <w:t>Lead time to Treatment</w:t>
            </w:r>
          </w:p>
        </w:tc>
        <w:tc>
          <w:tcPr>
            <w:tcW w:w="1559" w:type="dxa"/>
            <w:tcBorders>
              <w:left w:val="single" w:sz="12" w:space="0" w:color="000000" w:themeColor="text1"/>
              <w:bottom w:val="single" w:sz="8" w:space="0" w:color="000000" w:themeColor="text1"/>
            </w:tcBorders>
          </w:tcPr>
          <w:p w14:paraId="0373F2C0" w14:textId="77777777" w:rsidR="00DC29A9" w:rsidRPr="002A12D4" w:rsidRDefault="00DC29A9" w:rsidP="00DC29A9">
            <w:pPr>
              <w:rPr>
                <w:sz w:val="20"/>
              </w:rPr>
            </w:pPr>
          </w:p>
        </w:tc>
        <w:tc>
          <w:tcPr>
            <w:tcW w:w="1701" w:type="dxa"/>
            <w:tcBorders>
              <w:bottom w:val="single" w:sz="8" w:space="0" w:color="000000" w:themeColor="text1"/>
            </w:tcBorders>
          </w:tcPr>
          <w:p w14:paraId="1234688C" w14:textId="77777777" w:rsidR="00DC29A9" w:rsidRPr="002A12D4" w:rsidRDefault="00DC29A9" w:rsidP="00DC29A9">
            <w:pPr>
              <w:rPr>
                <w:sz w:val="20"/>
              </w:rPr>
            </w:pPr>
          </w:p>
        </w:tc>
        <w:tc>
          <w:tcPr>
            <w:tcW w:w="1559" w:type="dxa"/>
            <w:tcBorders>
              <w:bottom w:val="single" w:sz="8" w:space="0" w:color="000000" w:themeColor="text1"/>
            </w:tcBorders>
          </w:tcPr>
          <w:p w14:paraId="7F9B908E" w14:textId="77777777" w:rsidR="00DC29A9" w:rsidRPr="00C85218" w:rsidRDefault="00DC29A9" w:rsidP="00DC29A9">
            <w:pPr>
              <w:rPr>
                <w:b/>
                <w:sz w:val="20"/>
              </w:rPr>
            </w:pPr>
          </w:p>
        </w:tc>
        <w:tc>
          <w:tcPr>
            <w:tcW w:w="1559" w:type="dxa"/>
            <w:tcBorders>
              <w:bottom w:val="single" w:sz="8" w:space="0" w:color="000000" w:themeColor="text1"/>
            </w:tcBorders>
          </w:tcPr>
          <w:p w14:paraId="0E05A5A7" w14:textId="77777777" w:rsidR="00DC29A9" w:rsidRPr="002A12D4" w:rsidRDefault="00DC29A9" w:rsidP="00DC29A9">
            <w:pPr>
              <w:rPr>
                <w:sz w:val="20"/>
              </w:rPr>
            </w:pPr>
          </w:p>
        </w:tc>
        <w:tc>
          <w:tcPr>
            <w:tcW w:w="1701" w:type="dxa"/>
            <w:tcBorders>
              <w:bottom w:val="single" w:sz="8" w:space="0" w:color="000000" w:themeColor="text1"/>
            </w:tcBorders>
          </w:tcPr>
          <w:p w14:paraId="09B0BA22" w14:textId="77777777" w:rsidR="00DC29A9" w:rsidRPr="002A12D4" w:rsidRDefault="00DC29A9" w:rsidP="00DC29A9">
            <w:pPr>
              <w:rPr>
                <w:sz w:val="20"/>
              </w:rPr>
            </w:pPr>
          </w:p>
        </w:tc>
        <w:tc>
          <w:tcPr>
            <w:tcW w:w="1701" w:type="dxa"/>
            <w:tcBorders>
              <w:bottom w:val="single" w:sz="8" w:space="0" w:color="000000" w:themeColor="text1"/>
              <w:right w:val="nil"/>
            </w:tcBorders>
          </w:tcPr>
          <w:p w14:paraId="5BE1623F" w14:textId="77777777" w:rsidR="00DC29A9" w:rsidRPr="00C85218" w:rsidRDefault="00DC29A9" w:rsidP="00DC29A9">
            <w:pPr>
              <w:rPr>
                <w:b/>
                <w:sz w:val="20"/>
              </w:rPr>
            </w:pPr>
          </w:p>
        </w:tc>
      </w:tr>
      <w:tr w:rsidR="00DC29A9" w14:paraId="02096827" w14:textId="77777777" w:rsidTr="00DC29A9">
        <w:tc>
          <w:tcPr>
            <w:tcW w:w="2581" w:type="dxa"/>
            <w:tcBorders>
              <w:top w:val="single" w:sz="8" w:space="0" w:color="000000" w:themeColor="text1"/>
              <w:left w:val="nil"/>
              <w:bottom w:val="single" w:sz="4" w:space="0" w:color="000000" w:themeColor="text1"/>
              <w:right w:val="single" w:sz="12" w:space="0" w:color="000000" w:themeColor="text1"/>
            </w:tcBorders>
          </w:tcPr>
          <w:p w14:paraId="6B7323E0" w14:textId="52D3E2C6" w:rsidR="00DC29A9" w:rsidRPr="00B25DCA" w:rsidRDefault="00DC29A9" w:rsidP="00DC29A9">
            <w:pPr>
              <w:rPr>
                <w:b/>
                <w:sz w:val="20"/>
              </w:rPr>
            </w:pPr>
            <w:r w:rsidRPr="00B25DCA">
              <w:rPr>
                <w:b/>
                <w:sz w:val="20"/>
              </w:rPr>
              <w:t>≤7 days</w:t>
            </w:r>
          </w:p>
        </w:tc>
        <w:tc>
          <w:tcPr>
            <w:tcW w:w="1559" w:type="dxa"/>
            <w:tcBorders>
              <w:top w:val="single" w:sz="8" w:space="0" w:color="000000" w:themeColor="text1"/>
              <w:left w:val="single" w:sz="12" w:space="0" w:color="000000" w:themeColor="text1"/>
            </w:tcBorders>
          </w:tcPr>
          <w:p w14:paraId="3B342CB4" w14:textId="77777777" w:rsidR="00DC29A9" w:rsidRPr="002A12D4" w:rsidRDefault="00DC29A9" w:rsidP="00DC29A9">
            <w:pPr>
              <w:rPr>
                <w:sz w:val="20"/>
              </w:rPr>
            </w:pPr>
            <w:r>
              <w:rPr>
                <w:sz w:val="20"/>
              </w:rPr>
              <w:t>42</w:t>
            </w:r>
          </w:p>
        </w:tc>
        <w:tc>
          <w:tcPr>
            <w:tcW w:w="1701" w:type="dxa"/>
            <w:tcBorders>
              <w:top w:val="single" w:sz="8" w:space="0" w:color="000000" w:themeColor="text1"/>
            </w:tcBorders>
          </w:tcPr>
          <w:p w14:paraId="5BA3D79F" w14:textId="77777777" w:rsidR="00DC29A9" w:rsidRPr="002A12D4" w:rsidRDefault="00DC29A9" w:rsidP="00DC29A9">
            <w:pPr>
              <w:rPr>
                <w:sz w:val="20"/>
              </w:rPr>
            </w:pPr>
            <w:r>
              <w:rPr>
                <w:sz w:val="20"/>
              </w:rPr>
              <w:t>14</w:t>
            </w:r>
          </w:p>
        </w:tc>
        <w:tc>
          <w:tcPr>
            <w:tcW w:w="1559" w:type="dxa"/>
            <w:tcBorders>
              <w:top w:val="single" w:sz="8" w:space="0" w:color="000000" w:themeColor="text1"/>
            </w:tcBorders>
          </w:tcPr>
          <w:p w14:paraId="3793CD9F" w14:textId="77777777" w:rsidR="00DC29A9" w:rsidRPr="00C85218" w:rsidRDefault="00DC29A9" w:rsidP="00DC29A9">
            <w:pPr>
              <w:rPr>
                <w:b/>
                <w:sz w:val="20"/>
              </w:rPr>
            </w:pPr>
            <w:r w:rsidRPr="00C85218">
              <w:rPr>
                <w:b/>
                <w:sz w:val="20"/>
              </w:rPr>
              <w:t>56</w:t>
            </w:r>
          </w:p>
        </w:tc>
        <w:tc>
          <w:tcPr>
            <w:tcW w:w="1559" w:type="dxa"/>
            <w:tcBorders>
              <w:top w:val="single" w:sz="8" w:space="0" w:color="000000" w:themeColor="text1"/>
            </w:tcBorders>
          </w:tcPr>
          <w:p w14:paraId="3C4424F4" w14:textId="77777777" w:rsidR="00DC29A9" w:rsidRPr="002A12D4" w:rsidRDefault="00DC29A9" w:rsidP="00DC29A9">
            <w:pPr>
              <w:rPr>
                <w:sz w:val="20"/>
              </w:rPr>
            </w:pPr>
            <w:r>
              <w:rPr>
                <w:sz w:val="20"/>
              </w:rPr>
              <w:t>40</w:t>
            </w:r>
          </w:p>
        </w:tc>
        <w:tc>
          <w:tcPr>
            <w:tcW w:w="1701" w:type="dxa"/>
            <w:tcBorders>
              <w:top w:val="single" w:sz="8" w:space="0" w:color="000000" w:themeColor="text1"/>
            </w:tcBorders>
          </w:tcPr>
          <w:p w14:paraId="1D4A7677" w14:textId="77777777" w:rsidR="00DC29A9" w:rsidRPr="002A12D4" w:rsidRDefault="00DC29A9" w:rsidP="00DC29A9">
            <w:pPr>
              <w:rPr>
                <w:sz w:val="20"/>
              </w:rPr>
            </w:pPr>
            <w:r>
              <w:rPr>
                <w:sz w:val="20"/>
              </w:rPr>
              <w:t>14</w:t>
            </w:r>
          </w:p>
        </w:tc>
        <w:tc>
          <w:tcPr>
            <w:tcW w:w="1701" w:type="dxa"/>
            <w:tcBorders>
              <w:top w:val="single" w:sz="8" w:space="0" w:color="000000" w:themeColor="text1"/>
              <w:right w:val="nil"/>
            </w:tcBorders>
          </w:tcPr>
          <w:p w14:paraId="4CAF7431" w14:textId="77777777" w:rsidR="00DC29A9" w:rsidRPr="00C85218" w:rsidRDefault="00DC29A9" w:rsidP="00DC29A9">
            <w:pPr>
              <w:rPr>
                <w:b/>
                <w:sz w:val="20"/>
              </w:rPr>
            </w:pPr>
            <w:r w:rsidRPr="00C85218">
              <w:rPr>
                <w:b/>
                <w:sz w:val="20"/>
              </w:rPr>
              <w:t>54</w:t>
            </w:r>
          </w:p>
        </w:tc>
      </w:tr>
      <w:tr w:rsidR="00DC29A9" w14:paraId="0C73F4E9" w14:textId="77777777" w:rsidTr="00B25DCA">
        <w:tc>
          <w:tcPr>
            <w:tcW w:w="2581" w:type="dxa"/>
            <w:tcBorders>
              <w:top w:val="single" w:sz="4" w:space="0" w:color="000000" w:themeColor="text1"/>
              <w:left w:val="nil"/>
              <w:bottom w:val="single" w:sz="4" w:space="0" w:color="000000" w:themeColor="text1"/>
              <w:right w:val="single" w:sz="12" w:space="0" w:color="000000" w:themeColor="text1"/>
            </w:tcBorders>
          </w:tcPr>
          <w:p w14:paraId="3DED464F" w14:textId="77777777" w:rsidR="00DC29A9" w:rsidRPr="00B25DCA" w:rsidRDefault="00DC29A9" w:rsidP="00DC29A9">
            <w:pPr>
              <w:rPr>
                <w:b/>
                <w:sz w:val="20"/>
              </w:rPr>
            </w:pPr>
            <w:r w:rsidRPr="00B25DCA">
              <w:rPr>
                <w:b/>
                <w:sz w:val="20"/>
              </w:rPr>
              <w:t>8-14 days</w:t>
            </w:r>
          </w:p>
        </w:tc>
        <w:tc>
          <w:tcPr>
            <w:tcW w:w="1559" w:type="dxa"/>
            <w:tcBorders>
              <w:left w:val="single" w:sz="12" w:space="0" w:color="000000" w:themeColor="text1"/>
            </w:tcBorders>
          </w:tcPr>
          <w:p w14:paraId="52AF09A3" w14:textId="77777777" w:rsidR="00DC29A9" w:rsidRPr="002A12D4" w:rsidRDefault="00DC29A9" w:rsidP="00DC29A9">
            <w:pPr>
              <w:rPr>
                <w:sz w:val="20"/>
              </w:rPr>
            </w:pPr>
            <w:r>
              <w:rPr>
                <w:sz w:val="20"/>
              </w:rPr>
              <w:t>21</w:t>
            </w:r>
          </w:p>
        </w:tc>
        <w:tc>
          <w:tcPr>
            <w:tcW w:w="1701" w:type="dxa"/>
          </w:tcPr>
          <w:p w14:paraId="201180E4" w14:textId="77777777" w:rsidR="00DC29A9" w:rsidRPr="002A12D4" w:rsidRDefault="00DC29A9" w:rsidP="00DC29A9">
            <w:pPr>
              <w:rPr>
                <w:sz w:val="20"/>
              </w:rPr>
            </w:pPr>
            <w:r>
              <w:rPr>
                <w:sz w:val="20"/>
              </w:rPr>
              <w:t>15</w:t>
            </w:r>
          </w:p>
        </w:tc>
        <w:tc>
          <w:tcPr>
            <w:tcW w:w="1559" w:type="dxa"/>
          </w:tcPr>
          <w:p w14:paraId="5A8A7A07" w14:textId="77777777" w:rsidR="00DC29A9" w:rsidRPr="00C85218" w:rsidRDefault="00DC29A9" w:rsidP="00DC29A9">
            <w:pPr>
              <w:rPr>
                <w:b/>
                <w:sz w:val="20"/>
              </w:rPr>
            </w:pPr>
            <w:r w:rsidRPr="00C85218">
              <w:rPr>
                <w:b/>
                <w:sz w:val="20"/>
              </w:rPr>
              <w:t>36</w:t>
            </w:r>
          </w:p>
        </w:tc>
        <w:tc>
          <w:tcPr>
            <w:tcW w:w="1559" w:type="dxa"/>
          </w:tcPr>
          <w:p w14:paraId="0D783829" w14:textId="77777777" w:rsidR="00DC29A9" w:rsidRPr="002A12D4" w:rsidRDefault="00DC29A9" w:rsidP="00DC29A9">
            <w:pPr>
              <w:rPr>
                <w:sz w:val="20"/>
              </w:rPr>
            </w:pPr>
            <w:r>
              <w:rPr>
                <w:sz w:val="20"/>
              </w:rPr>
              <w:t>23</w:t>
            </w:r>
          </w:p>
        </w:tc>
        <w:tc>
          <w:tcPr>
            <w:tcW w:w="1701" w:type="dxa"/>
          </w:tcPr>
          <w:p w14:paraId="580F39A9" w14:textId="77777777" w:rsidR="00DC29A9" w:rsidRPr="002A12D4" w:rsidRDefault="00DC29A9" w:rsidP="00DC29A9">
            <w:pPr>
              <w:rPr>
                <w:sz w:val="20"/>
              </w:rPr>
            </w:pPr>
            <w:r>
              <w:rPr>
                <w:sz w:val="20"/>
              </w:rPr>
              <w:t>13</w:t>
            </w:r>
          </w:p>
        </w:tc>
        <w:tc>
          <w:tcPr>
            <w:tcW w:w="1701" w:type="dxa"/>
            <w:tcBorders>
              <w:right w:val="nil"/>
            </w:tcBorders>
          </w:tcPr>
          <w:p w14:paraId="5B23EE25" w14:textId="77777777" w:rsidR="00DC29A9" w:rsidRPr="00C85218" w:rsidRDefault="00DC29A9" w:rsidP="00DC29A9">
            <w:pPr>
              <w:rPr>
                <w:b/>
                <w:sz w:val="20"/>
              </w:rPr>
            </w:pPr>
            <w:r w:rsidRPr="00C85218">
              <w:rPr>
                <w:b/>
                <w:sz w:val="20"/>
              </w:rPr>
              <w:t>36</w:t>
            </w:r>
          </w:p>
        </w:tc>
      </w:tr>
      <w:tr w:rsidR="00DC29A9" w14:paraId="11511A4E" w14:textId="77777777" w:rsidTr="00B25DCA">
        <w:tc>
          <w:tcPr>
            <w:tcW w:w="2581" w:type="dxa"/>
            <w:tcBorders>
              <w:top w:val="single" w:sz="4" w:space="0" w:color="000000" w:themeColor="text1"/>
              <w:left w:val="nil"/>
              <w:bottom w:val="single" w:sz="4" w:space="0" w:color="000000" w:themeColor="text1"/>
              <w:right w:val="single" w:sz="12" w:space="0" w:color="000000" w:themeColor="text1"/>
            </w:tcBorders>
          </w:tcPr>
          <w:p w14:paraId="57873E99" w14:textId="77777777" w:rsidR="00DC29A9" w:rsidRPr="00B25DCA" w:rsidRDefault="00DC29A9" w:rsidP="00DC29A9">
            <w:pPr>
              <w:rPr>
                <w:b/>
                <w:sz w:val="20"/>
              </w:rPr>
            </w:pPr>
            <w:r w:rsidRPr="00B25DCA">
              <w:rPr>
                <w:b/>
                <w:sz w:val="20"/>
              </w:rPr>
              <w:t>15-28 days</w:t>
            </w:r>
          </w:p>
        </w:tc>
        <w:tc>
          <w:tcPr>
            <w:tcW w:w="1559" w:type="dxa"/>
            <w:tcBorders>
              <w:left w:val="single" w:sz="12" w:space="0" w:color="000000" w:themeColor="text1"/>
            </w:tcBorders>
          </w:tcPr>
          <w:p w14:paraId="7A795702" w14:textId="77777777" w:rsidR="00DC29A9" w:rsidRPr="002A12D4" w:rsidRDefault="00DC29A9" w:rsidP="00DC29A9">
            <w:pPr>
              <w:rPr>
                <w:sz w:val="20"/>
              </w:rPr>
            </w:pPr>
            <w:r>
              <w:rPr>
                <w:sz w:val="20"/>
              </w:rPr>
              <w:t>30</w:t>
            </w:r>
          </w:p>
        </w:tc>
        <w:tc>
          <w:tcPr>
            <w:tcW w:w="1701" w:type="dxa"/>
          </w:tcPr>
          <w:p w14:paraId="1C0BE95B" w14:textId="77777777" w:rsidR="00DC29A9" w:rsidRPr="002A12D4" w:rsidRDefault="00DC29A9" w:rsidP="00DC29A9">
            <w:pPr>
              <w:rPr>
                <w:sz w:val="20"/>
              </w:rPr>
            </w:pPr>
            <w:r>
              <w:rPr>
                <w:sz w:val="20"/>
              </w:rPr>
              <w:t>12</w:t>
            </w:r>
          </w:p>
        </w:tc>
        <w:tc>
          <w:tcPr>
            <w:tcW w:w="1559" w:type="dxa"/>
          </w:tcPr>
          <w:p w14:paraId="100404D4" w14:textId="77777777" w:rsidR="00DC29A9" w:rsidRPr="00C85218" w:rsidRDefault="00DC29A9" w:rsidP="00DC29A9">
            <w:pPr>
              <w:rPr>
                <w:b/>
                <w:sz w:val="20"/>
              </w:rPr>
            </w:pPr>
            <w:r w:rsidRPr="00C85218">
              <w:rPr>
                <w:b/>
                <w:sz w:val="20"/>
              </w:rPr>
              <w:t>42</w:t>
            </w:r>
          </w:p>
        </w:tc>
        <w:tc>
          <w:tcPr>
            <w:tcW w:w="1559" w:type="dxa"/>
          </w:tcPr>
          <w:p w14:paraId="0539F869" w14:textId="77777777" w:rsidR="00DC29A9" w:rsidRPr="002A12D4" w:rsidRDefault="00DC29A9" w:rsidP="00DC29A9">
            <w:pPr>
              <w:rPr>
                <w:sz w:val="20"/>
              </w:rPr>
            </w:pPr>
            <w:r>
              <w:rPr>
                <w:sz w:val="20"/>
              </w:rPr>
              <w:t>27</w:t>
            </w:r>
          </w:p>
        </w:tc>
        <w:tc>
          <w:tcPr>
            <w:tcW w:w="1701" w:type="dxa"/>
          </w:tcPr>
          <w:p w14:paraId="1BFB7AE3" w14:textId="77777777" w:rsidR="00DC29A9" w:rsidRPr="002A12D4" w:rsidRDefault="00DC29A9" w:rsidP="00DC29A9">
            <w:pPr>
              <w:rPr>
                <w:sz w:val="20"/>
              </w:rPr>
            </w:pPr>
            <w:r>
              <w:rPr>
                <w:sz w:val="20"/>
              </w:rPr>
              <w:t>10</w:t>
            </w:r>
          </w:p>
        </w:tc>
        <w:tc>
          <w:tcPr>
            <w:tcW w:w="1701" w:type="dxa"/>
            <w:tcBorders>
              <w:right w:val="nil"/>
            </w:tcBorders>
          </w:tcPr>
          <w:p w14:paraId="19A6066C" w14:textId="77777777" w:rsidR="00DC29A9" w:rsidRPr="00C85218" w:rsidRDefault="00DC29A9" w:rsidP="00DC29A9">
            <w:pPr>
              <w:rPr>
                <w:b/>
                <w:sz w:val="20"/>
              </w:rPr>
            </w:pPr>
            <w:r w:rsidRPr="00C85218">
              <w:rPr>
                <w:b/>
                <w:sz w:val="20"/>
              </w:rPr>
              <w:t>37</w:t>
            </w:r>
          </w:p>
        </w:tc>
      </w:tr>
      <w:tr w:rsidR="00DC29A9" w14:paraId="122C2790" w14:textId="77777777" w:rsidTr="00B25DCA">
        <w:tc>
          <w:tcPr>
            <w:tcW w:w="2581" w:type="dxa"/>
            <w:tcBorders>
              <w:top w:val="single" w:sz="4" w:space="0" w:color="000000" w:themeColor="text1"/>
              <w:left w:val="nil"/>
              <w:bottom w:val="single" w:sz="4" w:space="0" w:color="000000" w:themeColor="text1"/>
              <w:right w:val="single" w:sz="12" w:space="0" w:color="000000" w:themeColor="text1"/>
            </w:tcBorders>
          </w:tcPr>
          <w:p w14:paraId="6F6AD73C" w14:textId="77777777" w:rsidR="00DC29A9" w:rsidRPr="00B25DCA" w:rsidRDefault="00DC29A9" w:rsidP="00DC29A9">
            <w:pPr>
              <w:rPr>
                <w:b/>
                <w:sz w:val="20"/>
              </w:rPr>
            </w:pPr>
            <w:r w:rsidRPr="00B25DCA">
              <w:rPr>
                <w:b/>
                <w:sz w:val="20"/>
              </w:rPr>
              <w:t>29 days to 2 months</w:t>
            </w:r>
          </w:p>
        </w:tc>
        <w:tc>
          <w:tcPr>
            <w:tcW w:w="1559" w:type="dxa"/>
            <w:tcBorders>
              <w:left w:val="single" w:sz="12" w:space="0" w:color="000000" w:themeColor="text1"/>
            </w:tcBorders>
          </w:tcPr>
          <w:p w14:paraId="70CFFBC6" w14:textId="77777777" w:rsidR="00DC29A9" w:rsidRPr="002A12D4" w:rsidRDefault="00DC29A9" w:rsidP="00DC29A9">
            <w:pPr>
              <w:rPr>
                <w:sz w:val="20"/>
              </w:rPr>
            </w:pPr>
            <w:r>
              <w:rPr>
                <w:sz w:val="20"/>
              </w:rPr>
              <w:t>13</w:t>
            </w:r>
          </w:p>
        </w:tc>
        <w:tc>
          <w:tcPr>
            <w:tcW w:w="1701" w:type="dxa"/>
          </w:tcPr>
          <w:p w14:paraId="75FAD92E" w14:textId="77777777" w:rsidR="00DC29A9" w:rsidRPr="002A12D4" w:rsidRDefault="00DC29A9" w:rsidP="00DC29A9">
            <w:pPr>
              <w:rPr>
                <w:sz w:val="20"/>
              </w:rPr>
            </w:pPr>
            <w:r>
              <w:rPr>
                <w:sz w:val="20"/>
              </w:rPr>
              <w:t>14</w:t>
            </w:r>
          </w:p>
        </w:tc>
        <w:tc>
          <w:tcPr>
            <w:tcW w:w="1559" w:type="dxa"/>
          </w:tcPr>
          <w:p w14:paraId="336ABC76" w14:textId="77777777" w:rsidR="00DC29A9" w:rsidRPr="00C85218" w:rsidRDefault="00DC29A9" w:rsidP="00DC29A9">
            <w:pPr>
              <w:rPr>
                <w:b/>
                <w:sz w:val="20"/>
              </w:rPr>
            </w:pPr>
            <w:r w:rsidRPr="00C85218">
              <w:rPr>
                <w:b/>
                <w:sz w:val="20"/>
              </w:rPr>
              <w:t>27</w:t>
            </w:r>
          </w:p>
        </w:tc>
        <w:tc>
          <w:tcPr>
            <w:tcW w:w="1559" w:type="dxa"/>
          </w:tcPr>
          <w:p w14:paraId="20CCD35C" w14:textId="77777777" w:rsidR="00DC29A9" w:rsidRPr="002A12D4" w:rsidRDefault="00DC29A9" w:rsidP="00DC29A9">
            <w:pPr>
              <w:rPr>
                <w:sz w:val="20"/>
              </w:rPr>
            </w:pPr>
            <w:r>
              <w:rPr>
                <w:sz w:val="20"/>
              </w:rPr>
              <w:t>24</w:t>
            </w:r>
          </w:p>
        </w:tc>
        <w:tc>
          <w:tcPr>
            <w:tcW w:w="1701" w:type="dxa"/>
          </w:tcPr>
          <w:p w14:paraId="6CD537C0" w14:textId="77777777" w:rsidR="00DC29A9" w:rsidRPr="002A12D4" w:rsidRDefault="00DC29A9" w:rsidP="00DC29A9">
            <w:pPr>
              <w:rPr>
                <w:sz w:val="20"/>
              </w:rPr>
            </w:pPr>
            <w:r>
              <w:rPr>
                <w:sz w:val="20"/>
              </w:rPr>
              <w:t>9</w:t>
            </w:r>
          </w:p>
        </w:tc>
        <w:tc>
          <w:tcPr>
            <w:tcW w:w="1701" w:type="dxa"/>
            <w:tcBorders>
              <w:right w:val="nil"/>
            </w:tcBorders>
          </w:tcPr>
          <w:p w14:paraId="4AC8BDF4" w14:textId="77777777" w:rsidR="00DC29A9" w:rsidRPr="00C85218" w:rsidRDefault="00DC29A9" w:rsidP="00DC29A9">
            <w:pPr>
              <w:rPr>
                <w:b/>
                <w:sz w:val="20"/>
              </w:rPr>
            </w:pPr>
            <w:r w:rsidRPr="00C85218">
              <w:rPr>
                <w:b/>
                <w:sz w:val="20"/>
              </w:rPr>
              <w:t>33</w:t>
            </w:r>
          </w:p>
        </w:tc>
      </w:tr>
      <w:tr w:rsidR="00DC29A9" w14:paraId="38365E99" w14:textId="77777777" w:rsidTr="00B25DCA">
        <w:tc>
          <w:tcPr>
            <w:tcW w:w="2581" w:type="dxa"/>
            <w:tcBorders>
              <w:top w:val="single" w:sz="4" w:space="0" w:color="000000" w:themeColor="text1"/>
              <w:left w:val="nil"/>
              <w:bottom w:val="single" w:sz="4" w:space="0" w:color="000000" w:themeColor="text1"/>
              <w:right w:val="single" w:sz="12" w:space="0" w:color="000000" w:themeColor="text1"/>
            </w:tcBorders>
          </w:tcPr>
          <w:p w14:paraId="42F684B2" w14:textId="25AF949B" w:rsidR="00DC29A9" w:rsidRPr="00B25DCA" w:rsidRDefault="00DC29A9" w:rsidP="00DC29A9">
            <w:pPr>
              <w:rPr>
                <w:b/>
                <w:sz w:val="20"/>
              </w:rPr>
            </w:pPr>
            <w:r w:rsidRPr="00B25DCA">
              <w:rPr>
                <w:b/>
                <w:sz w:val="20"/>
              </w:rPr>
              <w:t>&gt; 2 months</w:t>
            </w:r>
          </w:p>
        </w:tc>
        <w:tc>
          <w:tcPr>
            <w:tcW w:w="1559" w:type="dxa"/>
            <w:tcBorders>
              <w:left w:val="single" w:sz="12" w:space="0" w:color="000000" w:themeColor="text1"/>
            </w:tcBorders>
          </w:tcPr>
          <w:p w14:paraId="064D8226" w14:textId="77777777" w:rsidR="00DC29A9" w:rsidRPr="002A12D4" w:rsidRDefault="00DC29A9" w:rsidP="00DC29A9">
            <w:pPr>
              <w:rPr>
                <w:sz w:val="20"/>
              </w:rPr>
            </w:pPr>
            <w:r>
              <w:rPr>
                <w:sz w:val="20"/>
              </w:rPr>
              <w:t>24</w:t>
            </w:r>
          </w:p>
        </w:tc>
        <w:tc>
          <w:tcPr>
            <w:tcW w:w="1701" w:type="dxa"/>
          </w:tcPr>
          <w:p w14:paraId="6686AB58" w14:textId="77777777" w:rsidR="00DC29A9" w:rsidRPr="002A12D4" w:rsidRDefault="00DC29A9" w:rsidP="00DC29A9">
            <w:pPr>
              <w:rPr>
                <w:sz w:val="20"/>
              </w:rPr>
            </w:pPr>
            <w:r>
              <w:rPr>
                <w:sz w:val="20"/>
              </w:rPr>
              <w:t>5</w:t>
            </w:r>
          </w:p>
        </w:tc>
        <w:tc>
          <w:tcPr>
            <w:tcW w:w="1559" w:type="dxa"/>
          </w:tcPr>
          <w:p w14:paraId="57682A01" w14:textId="77777777" w:rsidR="00DC29A9" w:rsidRPr="00C85218" w:rsidRDefault="00DC29A9" w:rsidP="00DC29A9">
            <w:pPr>
              <w:rPr>
                <w:b/>
                <w:sz w:val="20"/>
              </w:rPr>
            </w:pPr>
            <w:r w:rsidRPr="00C85218">
              <w:rPr>
                <w:b/>
                <w:sz w:val="20"/>
              </w:rPr>
              <w:t>29</w:t>
            </w:r>
          </w:p>
        </w:tc>
        <w:tc>
          <w:tcPr>
            <w:tcW w:w="1559" w:type="dxa"/>
          </w:tcPr>
          <w:p w14:paraId="52205CCD" w14:textId="77777777" w:rsidR="00DC29A9" w:rsidRPr="002A12D4" w:rsidRDefault="00DC29A9" w:rsidP="00DC29A9">
            <w:pPr>
              <w:rPr>
                <w:sz w:val="20"/>
              </w:rPr>
            </w:pPr>
            <w:r>
              <w:rPr>
                <w:sz w:val="20"/>
              </w:rPr>
              <w:t>18</w:t>
            </w:r>
          </w:p>
        </w:tc>
        <w:tc>
          <w:tcPr>
            <w:tcW w:w="1701" w:type="dxa"/>
          </w:tcPr>
          <w:p w14:paraId="3E9508A7" w14:textId="77777777" w:rsidR="00DC29A9" w:rsidRPr="002A12D4" w:rsidRDefault="00DC29A9" w:rsidP="00DC29A9">
            <w:pPr>
              <w:rPr>
                <w:sz w:val="20"/>
              </w:rPr>
            </w:pPr>
            <w:r>
              <w:rPr>
                <w:sz w:val="20"/>
              </w:rPr>
              <w:t>6</w:t>
            </w:r>
          </w:p>
        </w:tc>
        <w:tc>
          <w:tcPr>
            <w:tcW w:w="1701" w:type="dxa"/>
            <w:tcBorders>
              <w:right w:val="nil"/>
            </w:tcBorders>
          </w:tcPr>
          <w:p w14:paraId="7679C2E2" w14:textId="77777777" w:rsidR="00DC29A9" w:rsidRPr="00C85218" w:rsidRDefault="00DC29A9" w:rsidP="00DC29A9">
            <w:pPr>
              <w:rPr>
                <w:b/>
                <w:sz w:val="20"/>
              </w:rPr>
            </w:pPr>
            <w:r w:rsidRPr="00C85218">
              <w:rPr>
                <w:b/>
                <w:sz w:val="20"/>
              </w:rPr>
              <w:t>24</w:t>
            </w:r>
          </w:p>
        </w:tc>
      </w:tr>
      <w:tr w:rsidR="00DC29A9" w14:paraId="1168F12A" w14:textId="77777777" w:rsidTr="00B25DCA">
        <w:tc>
          <w:tcPr>
            <w:tcW w:w="2581" w:type="dxa"/>
            <w:tcBorders>
              <w:top w:val="single" w:sz="4" w:space="0" w:color="000000" w:themeColor="text1"/>
              <w:left w:val="nil"/>
              <w:bottom w:val="single" w:sz="4" w:space="0" w:color="000000" w:themeColor="text1"/>
              <w:right w:val="single" w:sz="12" w:space="0" w:color="000000" w:themeColor="text1"/>
            </w:tcBorders>
          </w:tcPr>
          <w:p w14:paraId="18D7EF39" w14:textId="77777777" w:rsidR="00DC29A9" w:rsidRPr="00B25DCA" w:rsidRDefault="00DC29A9" w:rsidP="00DC29A9">
            <w:pPr>
              <w:rPr>
                <w:b/>
                <w:sz w:val="20"/>
              </w:rPr>
            </w:pPr>
            <w:r w:rsidRPr="00B25DCA">
              <w:rPr>
                <w:b/>
                <w:sz w:val="20"/>
              </w:rPr>
              <w:t>Not known</w:t>
            </w:r>
          </w:p>
        </w:tc>
        <w:tc>
          <w:tcPr>
            <w:tcW w:w="1559" w:type="dxa"/>
            <w:tcBorders>
              <w:left w:val="single" w:sz="12" w:space="0" w:color="000000" w:themeColor="text1"/>
            </w:tcBorders>
          </w:tcPr>
          <w:p w14:paraId="2F0116CE" w14:textId="77777777" w:rsidR="00DC29A9" w:rsidRPr="002A12D4" w:rsidRDefault="00DC29A9" w:rsidP="00DC29A9">
            <w:pPr>
              <w:rPr>
                <w:sz w:val="20"/>
              </w:rPr>
            </w:pPr>
            <w:r>
              <w:rPr>
                <w:sz w:val="20"/>
              </w:rPr>
              <w:t>1</w:t>
            </w:r>
          </w:p>
        </w:tc>
        <w:tc>
          <w:tcPr>
            <w:tcW w:w="1701" w:type="dxa"/>
          </w:tcPr>
          <w:p w14:paraId="57D4A00C" w14:textId="77777777" w:rsidR="00DC29A9" w:rsidRPr="002A12D4" w:rsidRDefault="00DC29A9" w:rsidP="00DC29A9">
            <w:pPr>
              <w:rPr>
                <w:sz w:val="20"/>
              </w:rPr>
            </w:pPr>
            <w:r>
              <w:rPr>
                <w:sz w:val="20"/>
              </w:rPr>
              <w:t>0</w:t>
            </w:r>
          </w:p>
        </w:tc>
        <w:tc>
          <w:tcPr>
            <w:tcW w:w="1559" w:type="dxa"/>
          </w:tcPr>
          <w:p w14:paraId="130CC394" w14:textId="77777777" w:rsidR="00DC29A9" w:rsidRPr="00C85218" w:rsidRDefault="00DC29A9" w:rsidP="00DC29A9">
            <w:pPr>
              <w:rPr>
                <w:b/>
                <w:sz w:val="20"/>
              </w:rPr>
            </w:pPr>
            <w:r w:rsidRPr="00C85218">
              <w:rPr>
                <w:b/>
                <w:sz w:val="20"/>
              </w:rPr>
              <w:t>1</w:t>
            </w:r>
          </w:p>
        </w:tc>
        <w:tc>
          <w:tcPr>
            <w:tcW w:w="1559" w:type="dxa"/>
          </w:tcPr>
          <w:p w14:paraId="6BB7C8B9" w14:textId="77777777" w:rsidR="00DC29A9" w:rsidRPr="002A12D4" w:rsidRDefault="00DC29A9" w:rsidP="00DC29A9">
            <w:pPr>
              <w:rPr>
                <w:sz w:val="20"/>
              </w:rPr>
            </w:pPr>
            <w:r>
              <w:rPr>
                <w:sz w:val="20"/>
              </w:rPr>
              <w:t>2</w:t>
            </w:r>
          </w:p>
        </w:tc>
        <w:tc>
          <w:tcPr>
            <w:tcW w:w="1701" w:type="dxa"/>
          </w:tcPr>
          <w:p w14:paraId="049C57BF" w14:textId="77777777" w:rsidR="00DC29A9" w:rsidRPr="002A12D4" w:rsidRDefault="00DC29A9" w:rsidP="00DC29A9">
            <w:pPr>
              <w:rPr>
                <w:sz w:val="20"/>
              </w:rPr>
            </w:pPr>
            <w:r>
              <w:rPr>
                <w:sz w:val="20"/>
              </w:rPr>
              <w:t>0</w:t>
            </w:r>
          </w:p>
        </w:tc>
        <w:tc>
          <w:tcPr>
            <w:tcW w:w="1701" w:type="dxa"/>
            <w:tcBorders>
              <w:right w:val="nil"/>
            </w:tcBorders>
          </w:tcPr>
          <w:p w14:paraId="7CDEFBA5" w14:textId="77777777" w:rsidR="00DC29A9" w:rsidRPr="00C85218" w:rsidRDefault="00DC29A9" w:rsidP="00DC29A9">
            <w:pPr>
              <w:rPr>
                <w:b/>
                <w:sz w:val="20"/>
              </w:rPr>
            </w:pPr>
            <w:r w:rsidRPr="00C85218">
              <w:rPr>
                <w:b/>
                <w:sz w:val="20"/>
              </w:rPr>
              <w:t>2</w:t>
            </w:r>
          </w:p>
        </w:tc>
      </w:tr>
      <w:tr w:rsidR="00DC29A9" w14:paraId="28197B7A" w14:textId="77777777" w:rsidTr="00DC29A9">
        <w:tc>
          <w:tcPr>
            <w:tcW w:w="2581" w:type="dxa"/>
            <w:tcBorders>
              <w:top w:val="single" w:sz="4" w:space="0" w:color="000000" w:themeColor="text1"/>
              <w:left w:val="nil"/>
              <w:bottom w:val="single" w:sz="8" w:space="0" w:color="000000" w:themeColor="text1"/>
              <w:right w:val="single" w:sz="12" w:space="0" w:color="000000" w:themeColor="text1"/>
            </w:tcBorders>
          </w:tcPr>
          <w:p w14:paraId="49EF9563" w14:textId="73ACCDD7" w:rsidR="00DC29A9" w:rsidRPr="00B25DCA" w:rsidRDefault="00DC29A9">
            <w:pPr>
              <w:rPr>
                <w:b/>
                <w:sz w:val="20"/>
              </w:rPr>
            </w:pPr>
            <w:r w:rsidRPr="00B25DCA">
              <w:rPr>
                <w:b/>
                <w:sz w:val="20"/>
              </w:rPr>
              <w:t xml:space="preserve">Other anti epileptic drugs </w:t>
            </w:r>
          </w:p>
        </w:tc>
        <w:tc>
          <w:tcPr>
            <w:tcW w:w="1559" w:type="dxa"/>
            <w:tcBorders>
              <w:left w:val="single" w:sz="12" w:space="0" w:color="000000" w:themeColor="text1"/>
              <w:bottom w:val="single" w:sz="8" w:space="0" w:color="000000" w:themeColor="text1"/>
            </w:tcBorders>
          </w:tcPr>
          <w:p w14:paraId="0742E526" w14:textId="77777777" w:rsidR="00DC29A9" w:rsidRPr="002A12D4" w:rsidRDefault="00DC29A9" w:rsidP="00DC29A9">
            <w:pPr>
              <w:rPr>
                <w:sz w:val="20"/>
              </w:rPr>
            </w:pPr>
          </w:p>
        </w:tc>
        <w:tc>
          <w:tcPr>
            <w:tcW w:w="1701" w:type="dxa"/>
            <w:tcBorders>
              <w:bottom w:val="single" w:sz="8" w:space="0" w:color="000000" w:themeColor="text1"/>
            </w:tcBorders>
          </w:tcPr>
          <w:p w14:paraId="2C5D966F" w14:textId="77777777" w:rsidR="00DC29A9" w:rsidRPr="002A12D4" w:rsidRDefault="00DC29A9" w:rsidP="00DC29A9">
            <w:pPr>
              <w:rPr>
                <w:sz w:val="20"/>
              </w:rPr>
            </w:pPr>
          </w:p>
        </w:tc>
        <w:tc>
          <w:tcPr>
            <w:tcW w:w="1559" w:type="dxa"/>
            <w:tcBorders>
              <w:bottom w:val="single" w:sz="8" w:space="0" w:color="000000" w:themeColor="text1"/>
            </w:tcBorders>
          </w:tcPr>
          <w:p w14:paraId="1D60D992" w14:textId="77777777" w:rsidR="00DC29A9" w:rsidRPr="00C85218" w:rsidRDefault="00DC29A9" w:rsidP="00DC29A9">
            <w:pPr>
              <w:rPr>
                <w:b/>
                <w:sz w:val="20"/>
              </w:rPr>
            </w:pPr>
          </w:p>
        </w:tc>
        <w:tc>
          <w:tcPr>
            <w:tcW w:w="1559" w:type="dxa"/>
            <w:tcBorders>
              <w:bottom w:val="single" w:sz="8" w:space="0" w:color="000000" w:themeColor="text1"/>
            </w:tcBorders>
          </w:tcPr>
          <w:p w14:paraId="27878730" w14:textId="77777777" w:rsidR="00DC29A9" w:rsidRPr="002A12D4" w:rsidRDefault="00DC29A9" w:rsidP="00DC29A9">
            <w:pPr>
              <w:rPr>
                <w:sz w:val="20"/>
              </w:rPr>
            </w:pPr>
          </w:p>
        </w:tc>
        <w:tc>
          <w:tcPr>
            <w:tcW w:w="1701" w:type="dxa"/>
            <w:tcBorders>
              <w:bottom w:val="single" w:sz="8" w:space="0" w:color="000000" w:themeColor="text1"/>
            </w:tcBorders>
          </w:tcPr>
          <w:p w14:paraId="155A0B6A" w14:textId="77777777" w:rsidR="00DC29A9" w:rsidRPr="002A12D4" w:rsidRDefault="00DC29A9" w:rsidP="00DC29A9">
            <w:pPr>
              <w:rPr>
                <w:sz w:val="20"/>
              </w:rPr>
            </w:pPr>
          </w:p>
        </w:tc>
        <w:tc>
          <w:tcPr>
            <w:tcW w:w="1701" w:type="dxa"/>
            <w:tcBorders>
              <w:bottom w:val="single" w:sz="8" w:space="0" w:color="000000" w:themeColor="text1"/>
              <w:right w:val="nil"/>
            </w:tcBorders>
          </w:tcPr>
          <w:p w14:paraId="3A74A638" w14:textId="77777777" w:rsidR="00DC29A9" w:rsidRPr="00C85218" w:rsidRDefault="00DC29A9" w:rsidP="00DC29A9">
            <w:pPr>
              <w:rPr>
                <w:b/>
                <w:sz w:val="20"/>
              </w:rPr>
            </w:pPr>
          </w:p>
        </w:tc>
      </w:tr>
      <w:tr w:rsidR="00DC29A9" w14:paraId="00338F5D" w14:textId="77777777" w:rsidTr="00DC29A9">
        <w:tc>
          <w:tcPr>
            <w:tcW w:w="2581" w:type="dxa"/>
            <w:tcBorders>
              <w:top w:val="single" w:sz="8" w:space="0" w:color="000000" w:themeColor="text1"/>
              <w:left w:val="nil"/>
              <w:bottom w:val="single" w:sz="4" w:space="0" w:color="000000" w:themeColor="text1"/>
              <w:right w:val="single" w:sz="12" w:space="0" w:color="000000" w:themeColor="text1"/>
            </w:tcBorders>
          </w:tcPr>
          <w:p w14:paraId="74A2B595" w14:textId="4761943C" w:rsidR="00DC29A9" w:rsidRPr="00B25DCA" w:rsidRDefault="00DC29A9" w:rsidP="00DC29A9">
            <w:pPr>
              <w:rPr>
                <w:b/>
                <w:sz w:val="20"/>
              </w:rPr>
            </w:pPr>
            <w:commentRangeStart w:id="22"/>
            <w:r w:rsidRPr="00B25DCA">
              <w:rPr>
                <w:b/>
                <w:sz w:val="20"/>
              </w:rPr>
              <w:t>None</w:t>
            </w:r>
            <w:commentRangeEnd w:id="22"/>
            <w:r w:rsidRPr="00B25DCA">
              <w:rPr>
                <w:rStyle w:val="CommentReference"/>
                <w:b/>
              </w:rPr>
              <w:commentReference w:id="22"/>
            </w:r>
          </w:p>
        </w:tc>
        <w:tc>
          <w:tcPr>
            <w:tcW w:w="1559" w:type="dxa"/>
            <w:tcBorders>
              <w:top w:val="single" w:sz="8" w:space="0" w:color="000000" w:themeColor="text1"/>
              <w:left w:val="single" w:sz="12" w:space="0" w:color="000000" w:themeColor="text1"/>
            </w:tcBorders>
          </w:tcPr>
          <w:p w14:paraId="211D1329" w14:textId="0580A7A1" w:rsidR="00DC29A9" w:rsidRPr="002A12D4" w:rsidRDefault="00DC29A9" w:rsidP="00DC29A9">
            <w:pPr>
              <w:rPr>
                <w:sz w:val="20"/>
              </w:rPr>
            </w:pPr>
          </w:p>
        </w:tc>
        <w:tc>
          <w:tcPr>
            <w:tcW w:w="1701" w:type="dxa"/>
            <w:tcBorders>
              <w:top w:val="single" w:sz="8" w:space="0" w:color="000000" w:themeColor="text1"/>
            </w:tcBorders>
          </w:tcPr>
          <w:p w14:paraId="7374D373" w14:textId="33AB7932" w:rsidR="00DC29A9" w:rsidRPr="002A12D4" w:rsidRDefault="00DC29A9" w:rsidP="00DC29A9">
            <w:pPr>
              <w:rPr>
                <w:sz w:val="20"/>
              </w:rPr>
            </w:pPr>
          </w:p>
        </w:tc>
        <w:tc>
          <w:tcPr>
            <w:tcW w:w="1559" w:type="dxa"/>
            <w:tcBorders>
              <w:top w:val="single" w:sz="8" w:space="0" w:color="000000" w:themeColor="text1"/>
            </w:tcBorders>
          </w:tcPr>
          <w:p w14:paraId="63E0CE86" w14:textId="5455455C" w:rsidR="00DC29A9" w:rsidRPr="00C85218" w:rsidRDefault="00DC29A9" w:rsidP="00DC29A9">
            <w:pPr>
              <w:rPr>
                <w:b/>
                <w:sz w:val="20"/>
              </w:rPr>
            </w:pPr>
          </w:p>
        </w:tc>
        <w:tc>
          <w:tcPr>
            <w:tcW w:w="1559" w:type="dxa"/>
            <w:tcBorders>
              <w:top w:val="single" w:sz="8" w:space="0" w:color="000000" w:themeColor="text1"/>
            </w:tcBorders>
          </w:tcPr>
          <w:p w14:paraId="425FCC50" w14:textId="6652BE39" w:rsidR="00DC29A9" w:rsidRPr="002A12D4" w:rsidRDefault="00DC29A9" w:rsidP="00DC29A9">
            <w:pPr>
              <w:rPr>
                <w:sz w:val="20"/>
              </w:rPr>
            </w:pPr>
          </w:p>
        </w:tc>
        <w:tc>
          <w:tcPr>
            <w:tcW w:w="1701" w:type="dxa"/>
            <w:tcBorders>
              <w:top w:val="single" w:sz="8" w:space="0" w:color="000000" w:themeColor="text1"/>
            </w:tcBorders>
          </w:tcPr>
          <w:p w14:paraId="702DE689" w14:textId="0F588ED1" w:rsidR="00DC29A9" w:rsidRPr="002A12D4" w:rsidRDefault="00DC29A9" w:rsidP="00DC29A9">
            <w:pPr>
              <w:rPr>
                <w:sz w:val="20"/>
              </w:rPr>
            </w:pPr>
          </w:p>
        </w:tc>
        <w:tc>
          <w:tcPr>
            <w:tcW w:w="1701" w:type="dxa"/>
            <w:tcBorders>
              <w:top w:val="single" w:sz="8" w:space="0" w:color="000000" w:themeColor="text1"/>
              <w:right w:val="nil"/>
            </w:tcBorders>
          </w:tcPr>
          <w:p w14:paraId="2BF20EEE" w14:textId="536B8FF0" w:rsidR="00DC29A9" w:rsidRPr="00C85218" w:rsidRDefault="00DC29A9" w:rsidP="00DC29A9">
            <w:pPr>
              <w:rPr>
                <w:b/>
                <w:sz w:val="20"/>
              </w:rPr>
            </w:pPr>
          </w:p>
        </w:tc>
      </w:tr>
      <w:tr w:rsidR="00DC29A9" w14:paraId="782BE68D" w14:textId="77777777" w:rsidTr="00B25DCA">
        <w:trPr>
          <w:trHeight w:val="50"/>
        </w:trPr>
        <w:tc>
          <w:tcPr>
            <w:tcW w:w="2581" w:type="dxa"/>
            <w:tcBorders>
              <w:top w:val="single" w:sz="4" w:space="0" w:color="000000" w:themeColor="text1"/>
              <w:left w:val="nil"/>
              <w:bottom w:val="single" w:sz="4" w:space="0" w:color="000000" w:themeColor="text1"/>
              <w:right w:val="single" w:sz="12" w:space="0" w:color="000000" w:themeColor="text1"/>
            </w:tcBorders>
          </w:tcPr>
          <w:p w14:paraId="550FA086" w14:textId="607DC3E0" w:rsidR="00DC29A9" w:rsidRPr="00B25DCA" w:rsidRDefault="00DC29A9" w:rsidP="00DC29A9">
            <w:pPr>
              <w:rPr>
                <w:b/>
                <w:sz w:val="20"/>
              </w:rPr>
            </w:pPr>
            <w:r w:rsidRPr="00B25DCA">
              <w:rPr>
                <w:b/>
                <w:sz w:val="20"/>
              </w:rPr>
              <w:t>One</w:t>
            </w:r>
          </w:p>
        </w:tc>
        <w:tc>
          <w:tcPr>
            <w:tcW w:w="1559" w:type="dxa"/>
            <w:tcBorders>
              <w:left w:val="single" w:sz="12" w:space="0" w:color="000000" w:themeColor="text1"/>
            </w:tcBorders>
          </w:tcPr>
          <w:p w14:paraId="538E284B" w14:textId="53D05279" w:rsidR="00DC29A9" w:rsidRPr="002A12D4" w:rsidRDefault="00DC29A9" w:rsidP="00DC29A9">
            <w:pPr>
              <w:rPr>
                <w:sz w:val="20"/>
              </w:rPr>
            </w:pPr>
            <w:r>
              <w:rPr>
                <w:sz w:val="20"/>
              </w:rPr>
              <w:t>15</w:t>
            </w:r>
          </w:p>
        </w:tc>
        <w:tc>
          <w:tcPr>
            <w:tcW w:w="1701" w:type="dxa"/>
          </w:tcPr>
          <w:p w14:paraId="0FACB7E4" w14:textId="79F8CD96" w:rsidR="00DC29A9" w:rsidRPr="002A12D4" w:rsidRDefault="00DC29A9" w:rsidP="00DC29A9">
            <w:pPr>
              <w:rPr>
                <w:sz w:val="20"/>
              </w:rPr>
            </w:pPr>
            <w:r>
              <w:rPr>
                <w:sz w:val="20"/>
              </w:rPr>
              <w:t>5</w:t>
            </w:r>
          </w:p>
        </w:tc>
        <w:tc>
          <w:tcPr>
            <w:tcW w:w="1559" w:type="dxa"/>
          </w:tcPr>
          <w:p w14:paraId="701755DB" w14:textId="58F3E755" w:rsidR="00DC29A9" w:rsidRPr="00C85218" w:rsidRDefault="00DC29A9" w:rsidP="00DC29A9">
            <w:pPr>
              <w:rPr>
                <w:b/>
                <w:sz w:val="20"/>
              </w:rPr>
            </w:pPr>
            <w:r w:rsidRPr="00C85218">
              <w:rPr>
                <w:b/>
                <w:sz w:val="20"/>
              </w:rPr>
              <w:t>20</w:t>
            </w:r>
          </w:p>
        </w:tc>
        <w:tc>
          <w:tcPr>
            <w:tcW w:w="1559" w:type="dxa"/>
          </w:tcPr>
          <w:p w14:paraId="4A459CF5" w14:textId="1FFE7AD4" w:rsidR="00DC29A9" w:rsidRPr="002A12D4" w:rsidRDefault="00DC29A9" w:rsidP="00DC29A9">
            <w:pPr>
              <w:rPr>
                <w:sz w:val="20"/>
              </w:rPr>
            </w:pPr>
            <w:r>
              <w:rPr>
                <w:sz w:val="20"/>
              </w:rPr>
              <w:t>13</w:t>
            </w:r>
          </w:p>
        </w:tc>
        <w:tc>
          <w:tcPr>
            <w:tcW w:w="1701" w:type="dxa"/>
          </w:tcPr>
          <w:p w14:paraId="6BA33A25" w14:textId="00BACD6B" w:rsidR="00DC29A9" w:rsidRPr="002A12D4" w:rsidRDefault="00DC29A9" w:rsidP="00DC29A9">
            <w:pPr>
              <w:rPr>
                <w:sz w:val="20"/>
              </w:rPr>
            </w:pPr>
            <w:r>
              <w:rPr>
                <w:sz w:val="20"/>
              </w:rPr>
              <w:t>5</w:t>
            </w:r>
          </w:p>
        </w:tc>
        <w:tc>
          <w:tcPr>
            <w:tcW w:w="1701" w:type="dxa"/>
            <w:tcBorders>
              <w:right w:val="nil"/>
            </w:tcBorders>
          </w:tcPr>
          <w:p w14:paraId="6FFA80CB" w14:textId="19673067" w:rsidR="00DC29A9" w:rsidRPr="00C85218" w:rsidRDefault="00DC29A9" w:rsidP="00DC29A9">
            <w:pPr>
              <w:rPr>
                <w:b/>
                <w:sz w:val="20"/>
              </w:rPr>
            </w:pPr>
            <w:r w:rsidRPr="00C85218">
              <w:rPr>
                <w:b/>
                <w:sz w:val="20"/>
              </w:rPr>
              <w:t>18</w:t>
            </w:r>
          </w:p>
        </w:tc>
      </w:tr>
      <w:tr w:rsidR="00DC29A9" w14:paraId="713DFBE2" w14:textId="77777777" w:rsidTr="00B25DCA">
        <w:tc>
          <w:tcPr>
            <w:tcW w:w="2581" w:type="dxa"/>
            <w:tcBorders>
              <w:top w:val="single" w:sz="4" w:space="0" w:color="000000" w:themeColor="text1"/>
              <w:left w:val="nil"/>
              <w:bottom w:val="single" w:sz="4" w:space="0" w:color="000000" w:themeColor="text1"/>
              <w:right w:val="single" w:sz="12" w:space="0" w:color="000000" w:themeColor="text1"/>
            </w:tcBorders>
          </w:tcPr>
          <w:p w14:paraId="4738A456" w14:textId="77777777" w:rsidR="00DC29A9" w:rsidRPr="00B25DCA" w:rsidRDefault="00DC29A9" w:rsidP="00DC29A9">
            <w:pPr>
              <w:rPr>
                <w:b/>
                <w:sz w:val="20"/>
              </w:rPr>
            </w:pPr>
            <w:r w:rsidRPr="00B25DCA">
              <w:rPr>
                <w:b/>
                <w:sz w:val="20"/>
              </w:rPr>
              <w:t>2 or more</w:t>
            </w:r>
          </w:p>
        </w:tc>
        <w:tc>
          <w:tcPr>
            <w:tcW w:w="1559" w:type="dxa"/>
            <w:tcBorders>
              <w:left w:val="single" w:sz="12" w:space="0" w:color="000000" w:themeColor="text1"/>
            </w:tcBorders>
          </w:tcPr>
          <w:p w14:paraId="63054D7C" w14:textId="77777777" w:rsidR="00DC29A9" w:rsidRDefault="00DC29A9" w:rsidP="00DC29A9">
            <w:pPr>
              <w:rPr>
                <w:sz w:val="20"/>
              </w:rPr>
            </w:pPr>
            <w:r>
              <w:rPr>
                <w:sz w:val="20"/>
              </w:rPr>
              <w:t>3</w:t>
            </w:r>
          </w:p>
        </w:tc>
        <w:tc>
          <w:tcPr>
            <w:tcW w:w="1701" w:type="dxa"/>
          </w:tcPr>
          <w:p w14:paraId="5D7A6A82" w14:textId="77777777" w:rsidR="00DC29A9" w:rsidRDefault="00DC29A9" w:rsidP="00DC29A9">
            <w:pPr>
              <w:rPr>
                <w:sz w:val="20"/>
              </w:rPr>
            </w:pPr>
            <w:r>
              <w:rPr>
                <w:sz w:val="20"/>
              </w:rPr>
              <w:t>2</w:t>
            </w:r>
          </w:p>
        </w:tc>
        <w:tc>
          <w:tcPr>
            <w:tcW w:w="1559" w:type="dxa"/>
          </w:tcPr>
          <w:p w14:paraId="3C54DC9C" w14:textId="77777777" w:rsidR="00DC29A9" w:rsidRPr="00C85218" w:rsidRDefault="00DC29A9" w:rsidP="00DC29A9">
            <w:pPr>
              <w:rPr>
                <w:b/>
                <w:sz w:val="20"/>
              </w:rPr>
            </w:pPr>
            <w:r w:rsidRPr="00C85218">
              <w:rPr>
                <w:b/>
                <w:sz w:val="20"/>
              </w:rPr>
              <w:t>5</w:t>
            </w:r>
          </w:p>
        </w:tc>
        <w:tc>
          <w:tcPr>
            <w:tcW w:w="1559" w:type="dxa"/>
          </w:tcPr>
          <w:p w14:paraId="1EA02F48" w14:textId="77777777" w:rsidR="00DC29A9" w:rsidRDefault="00DC29A9" w:rsidP="00DC29A9">
            <w:pPr>
              <w:rPr>
                <w:sz w:val="20"/>
              </w:rPr>
            </w:pPr>
            <w:r>
              <w:rPr>
                <w:sz w:val="20"/>
              </w:rPr>
              <w:t>9</w:t>
            </w:r>
          </w:p>
        </w:tc>
        <w:tc>
          <w:tcPr>
            <w:tcW w:w="1701" w:type="dxa"/>
          </w:tcPr>
          <w:p w14:paraId="02429222" w14:textId="77777777" w:rsidR="00DC29A9" w:rsidRDefault="00DC29A9" w:rsidP="00DC29A9">
            <w:pPr>
              <w:rPr>
                <w:sz w:val="20"/>
              </w:rPr>
            </w:pPr>
            <w:r>
              <w:rPr>
                <w:sz w:val="20"/>
              </w:rPr>
              <w:t>2</w:t>
            </w:r>
          </w:p>
        </w:tc>
        <w:tc>
          <w:tcPr>
            <w:tcW w:w="1701" w:type="dxa"/>
            <w:tcBorders>
              <w:right w:val="nil"/>
            </w:tcBorders>
          </w:tcPr>
          <w:p w14:paraId="4EECE5F0" w14:textId="77777777" w:rsidR="00DC29A9" w:rsidRPr="00C85218" w:rsidRDefault="00DC29A9" w:rsidP="00DC29A9">
            <w:pPr>
              <w:rPr>
                <w:b/>
                <w:sz w:val="20"/>
              </w:rPr>
            </w:pPr>
            <w:r w:rsidRPr="00C85218">
              <w:rPr>
                <w:b/>
                <w:sz w:val="20"/>
              </w:rPr>
              <w:t>11</w:t>
            </w:r>
          </w:p>
        </w:tc>
      </w:tr>
      <w:tr w:rsidR="00DC29A9" w14:paraId="72770074" w14:textId="77777777" w:rsidTr="00B25DCA">
        <w:tc>
          <w:tcPr>
            <w:tcW w:w="2581" w:type="dxa"/>
            <w:tcBorders>
              <w:top w:val="single" w:sz="4" w:space="0" w:color="000000" w:themeColor="text1"/>
              <w:left w:val="nil"/>
              <w:bottom w:val="single" w:sz="4" w:space="0" w:color="000000" w:themeColor="text1"/>
              <w:right w:val="single" w:sz="12" w:space="0" w:color="000000" w:themeColor="text1"/>
            </w:tcBorders>
          </w:tcPr>
          <w:p w14:paraId="764AFC1E" w14:textId="77777777" w:rsidR="00DC29A9" w:rsidRPr="00B25DCA" w:rsidRDefault="00DC29A9" w:rsidP="00DC29A9">
            <w:pPr>
              <w:rPr>
                <w:b/>
                <w:sz w:val="20"/>
              </w:rPr>
            </w:pPr>
            <w:r w:rsidRPr="00B25DCA">
              <w:rPr>
                <w:b/>
                <w:sz w:val="20"/>
              </w:rPr>
              <w:t xml:space="preserve">Pyridoxine given </w:t>
            </w:r>
          </w:p>
        </w:tc>
        <w:tc>
          <w:tcPr>
            <w:tcW w:w="1559" w:type="dxa"/>
            <w:tcBorders>
              <w:left w:val="single" w:sz="12" w:space="0" w:color="000000" w:themeColor="text1"/>
            </w:tcBorders>
          </w:tcPr>
          <w:p w14:paraId="35B70AF4" w14:textId="77777777" w:rsidR="00DC29A9" w:rsidRDefault="00DC29A9" w:rsidP="00DC29A9">
            <w:pPr>
              <w:rPr>
                <w:sz w:val="20"/>
              </w:rPr>
            </w:pPr>
            <w:r>
              <w:rPr>
                <w:sz w:val="20"/>
              </w:rPr>
              <w:t>10</w:t>
            </w:r>
          </w:p>
        </w:tc>
        <w:tc>
          <w:tcPr>
            <w:tcW w:w="1701" w:type="dxa"/>
          </w:tcPr>
          <w:p w14:paraId="4A2BF673" w14:textId="77777777" w:rsidR="00DC29A9" w:rsidRDefault="00DC29A9" w:rsidP="00DC29A9">
            <w:pPr>
              <w:rPr>
                <w:sz w:val="20"/>
              </w:rPr>
            </w:pPr>
            <w:r>
              <w:rPr>
                <w:sz w:val="20"/>
              </w:rPr>
              <w:t>3</w:t>
            </w:r>
          </w:p>
        </w:tc>
        <w:tc>
          <w:tcPr>
            <w:tcW w:w="1559" w:type="dxa"/>
          </w:tcPr>
          <w:p w14:paraId="139A8261" w14:textId="77777777" w:rsidR="00DC29A9" w:rsidRDefault="00DC29A9" w:rsidP="00DC29A9">
            <w:pPr>
              <w:rPr>
                <w:sz w:val="20"/>
              </w:rPr>
            </w:pPr>
            <w:r w:rsidRPr="00C85218">
              <w:rPr>
                <w:b/>
                <w:sz w:val="20"/>
              </w:rPr>
              <w:t>13</w:t>
            </w:r>
          </w:p>
        </w:tc>
        <w:tc>
          <w:tcPr>
            <w:tcW w:w="1559" w:type="dxa"/>
          </w:tcPr>
          <w:p w14:paraId="29888C98" w14:textId="77777777" w:rsidR="00DC29A9" w:rsidRDefault="00DC29A9" w:rsidP="00DC29A9">
            <w:pPr>
              <w:rPr>
                <w:sz w:val="20"/>
              </w:rPr>
            </w:pPr>
            <w:r>
              <w:rPr>
                <w:sz w:val="20"/>
              </w:rPr>
              <w:t>14</w:t>
            </w:r>
          </w:p>
        </w:tc>
        <w:tc>
          <w:tcPr>
            <w:tcW w:w="1701" w:type="dxa"/>
          </w:tcPr>
          <w:p w14:paraId="76867663" w14:textId="77777777" w:rsidR="00DC29A9" w:rsidRDefault="00DC29A9" w:rsidP="00DC29A9">
            <w:pPr>
              <w:rPr>
                <w:sz w:val="20"/>
              </w:rPr>
            </w:pPr>
            <w:r>
              <w:rPr>
                <w:sz w:val="20"/>
              </w:rPr>
              <w:t>8</w:t>
            </w:r>
          </w:p>
        </w:tc>
        <w:tc>
          <w:tcPr>
            <w:tcW w:w="1701" w:type="dxa"/>
            <w:tcBorders>
              <w:right w:val="nil"/>
            </w:tcBorders>
          </w:tcPr>
          <w:p w14:paraId="1F78A5A2" w14:textId="77777777" w:rsidR="00DC29A9" w:rsidRDefault="00DC29A9" w:rsidP="00DC29A9">
            <w:pPr>
              <w:rPr>
                <w:sz w:val="20"/>
              </w:rPr>
            </w:pPr>
            <w:r w:rsidRPr="00C85218">
              <w:rPr>
                <w:b/>
                <w:sz w:val="20"/>
              </w:rPr>
              <w:t>22</w:t>
            </w:r>
          </w:p>
        </w:tc>
      </w:tr>
    </w:tbl>
    <w:p w14:paraId="5A5962B7" w14:textId="77777777" w:rsidR="009E348D" w:rsidRDefault="009E348D" w:rsidP="009E348D">
      <w:pPr>
        <w:rPr>
          <w:sz w:val="28"/>
        </w:rPr>
      </w:pPr>
    </w:p>
    <w:p w14:paraId="322CFAFF" w14:textId="77777777" w:rsidR="00DC29A9" w:rsidRDefault="00DC29A9" w:rsidP="009E348D">
      <w:pPr>
        <w:rPr>
          <w:sz w:val="28"/>
        </w:rPr>
        <w:sectPr w:rsidR="00DC29A9" w:rsidSect="00DC29A9">
          <w:pgSz w:w="16840" w:h="11900" w:orient="landscape"/>
          <w:pgMar w:top="720" w:right="720" w:bottom="720" w:left="720" w:header="708" w:footer="708" w:gutter="0"/>
          <w:cols w:space="708"/>
          <w:docGrid w:linePitch="360"/>
        </w:sectPr>
      </w:pPr>
    </w:p>
    <w:p w14:paraId="02A5CD6D" w14:textId="77777777" w:rsidR="009E348D" w:rsidRDefault="009E348D" w:rsidP="009E348D">
      <w:pPr>
        <w:rPr>
          <w:sz w:val="28"/>
        </w:rPr>
      </w:pPr>
    </w:p>
    <w:p w14:paraId="2DC67856" w14:textId="77777777" w:rsidR="009E348D" w:rsidRDefault="009E348D" w:rsidP="009E348D">
      <w:pPr>
        <w:rPr>
          <w:sz w:val="28"/>
        </w:rPr>
      </w:pPr>
    </w:p>
    <w:p w14:paraId="32033564" w14:textId="26B8B18B" w:rsidR="009E348D" w:rsidRDefault="009E348D" w:rsidP="009E348D">
      <w:pPr>
        <w:jc w:val="center"/>
        <w:rPr>
          <w:sz w:val="28"/>
        </w:rPr>
      </w:pPr>
    </w:p>
    <w:p w14:paraId="40240602" w14:textId="77777777" w:rsidR="00DC29A9" w:rsidRDefault="00DC29A9" w:rsidP="00B25DCA">
      <w:pPr>
        <w:rPr>
          <w:b/>
          <w:sz w:val="28"/>
        </w:rPr>
      </w:pPr>
    </w:p>
    <w:p w14:paraId="41075BE9" w14:textId="77777777" w:rsidR="00DC29A9" w:rsidRDefault="00DC29A9" w:rsidP="00B25DCA">
      <w:pPr>
        <w:rPr>
          <w:b/>
          <w:sz w:val="28"/>
        </w:rPr>
      </w:pPr>
    </w:p>
    <w:p w14:paraId="525DC3AC" w14:textId="77777777" w:rsidR="00DC29A9" w:rsidRDefault="00DC29A9" w:rsidP="00B25DCA">
      <w:pPr>
        <w:rPr>
          <w:b/>
          <w:sz w:val="28"/>
        </w:rPr>
      </w:pPr>
    </w:p>
    <w:p w14:paraId="72288901" w14:textId="77777777" w:rsidR="00DC29A9" w:rsidRDefault="00DC29A9" w:rsidP="00B25DCA">
      <w:pPr>
        <w:rPr>
          <w:b/>
          <w:sz w:val="28"/>
        </w:rPr>
      </w:pPr>
    </w:p>
    <w:p w14:paraId="181CDE4E" w14:textId="77777777" w:rsidR="00DC29A9" w:rsidRDefault="00DC29A9" w:rsidP="00B25DCA">
      <w:pPr>
        <w:rPr>
          <w:b/>
          <w:sz w:val="28"/>
        </w:rPr>
      </w:pPr>
    </w:p>
    <w:p w14:paraId="26892264" w14:textId="77777777" w:rsidR="00DC29A9" w:rsidRDefault="00DC29A9" w:rsidP="00B25DCA">
      <w:pPr>
        <w:rPr>
          <w:b/>
          <w:sz w:val="28"/>
        </w:rPr>
      </w:pPr>
    </w:p>
    <w:p w14:paraId="36BBAF3F" w14:textId="639596D1" w:rsidR="004E4F81" w:rsidRPr="00B25DCA" w:rsidRDefault="004E4F81" w:rsidP="00B25DCA">
      <w:pPr>
        <w:rPr>
          <w:b/>
          <w:sz w:val="28"/>
        </w:rPr>
      </w:pPr>
      <w:r w:rsidRPr="00B25DCA">
        <w:rPr>
          <w:b/>
          <w:sz w:val="28"/>
        </w:rPr>
        <w:t>Table 2</w:t>
      </w:r>
      <w:r w:rsidR="00DC29A9">
        <w:rPr>
          <w:b/>
          <w:sz w:val="28"/>
        </w:rPr>
        <w:t xml:space="preserve"> Response (c</w:t>
      </w:r>
      <w:r w:rsidR="00DC29A9" w:rsidRPr="004B03BF">
        <w:rPr>
          <w:b/>
          <w:sz w:val="28"/>
        </w:rPr>
        <w:t>essation of spasms</w:t>
      </w:r>
      <w:r w:rsidR="00DC29A9">
        <w:rPr>
          <w:b/>
          <w:sz w:val="28"/>
        </w:rPr>
        <w:t>)</w:t>
      </w:r>
      <w:r w:rsidR="00DC29A9" w:rsidRPr="00DC29A9">
        <w:rPr>
          <w:b/>
          <w:sz w:val="28"/>
        </w:rPr>
        <w:t xml:space="preserve"> </w:t>
      </w:r>
      <w:r w:rsidR="00DC29A9">
        <w:rPr>
          <w:b/>
          <w:sz w:val="28"/>
        </w:rPr>
        <w:t>by l</w:t>
      </w:r>
      <w:r w:rsidRPr="00B25DCA">
        <w:rPr>
          <w:b/>
          <w:sz w:val="28"/>
        </w:rPr>
        <w:t>ead-time to treatment</w:t>
      </w:r>
    </w:p>
    <w:p w14:paraId="593ED27C" w14:textId="77777777" w:rsidR="004E4F81" w:rsidRDefault="004E4F81" w:rsidP="009E348D">
      <w:pPr>
        <w:jc w:val="center"/>
        <w:rPr>
          <w:sz w:val="28"/>
        </w:rPr>
      </w:pPr>
    </w:p>
    <w:p w14:paraId="5A1DCDA4" w14:textId="77777777" w:rsidR="004E4F81" w:rsidRDefault="004E4F81" w:rsidP="009E348D">
      <w:pPr>
        <w:jc w:val="center"/>
        <w:rPr>
          <w:sz w:val="28"/>
        </w:rPr>
      </w:pPr>
    </w:p>
    <w:p w14:paraId="4466EA50" w14:textId="77777777" w:rsidR="004E4F81" w:rsidRDefault="004E4F81" w:rsidP="009E348D">
      <w:pPr>
        <w:jc w:val="center"/>
        <w:rPr>
          <w:sz w:val="28"/>
        </w:rPr>
      </w:pPr>
    </w:p>
    <w:tbl>
      <w:tblPr>
        <w:tblStyle w:val="TableGrid"/>
        <w:tblW w:w="0" w:type="auto"/>
        <w:tblLook w:val="04A0" w:firstRow="1" w:lastRow="0" w:firstColumn="1" w:lastColumn="0" w:noHBand="0" w:noVBand="1"/>
      </w:tblPr>
      <w:tblGrid>
        <w:gridCol w:w="2129"/>
        <w:gridCol w:w="2129"/>
        <w:gridCol w:w="2129"/>
        <w:gridCol w:w="2129"/>
      </w:tblGrid>
      <w:tr w:rsidR="00BE5A6B" w14:paraId="3E557133" w14:textId="77777777" w:rsidTr="00B25DCA">
        <w:trPr>
          <w:trHeight w:val="809"/>
        </w:trPr>
        <w:tc>
          <w:tcPr>
            <w:tcW w:w="2129" w:type="dxa"/>
            <w:tcBorders>
              <w:top w:val="nil"/>
              <w:left w:val="nil"/>
              <w:bottom w:val="nil"/>
              <w:right w:val="single" w:sz="12" w:space="0" w:color="000000" w:themeColor="text1"/>
            </w:tcBorders>
          </w:tcPr>
          <w:p w14:paraId="3B37E1D2" w14:textId="77777777" w:rsidR="00BE5A6B" w:rsidRPr="00B25DCA" w:rsidRDefault="00BE5A6B" w:rsidP="009E348D">
            <w:pPr>
              <w:jc w:val="center"/>
              <w:rPr>
                <w:b/>
                <w:sz w:val="28"/>
              </w:rPr>
            </w:pPr>
            <w:r w:rsidRPr="00B25DCA">
              <w:rPr>
                <w:b/>
                <w:sz w:val="28"/>
              </w:rPr>
              <w:t>Lead-time category</w:t>
            </w:r>
          </w:p>
        </w:tc>
        <w:tc>
          <w:tcPr>
            <w:tcW w:w="2129" w:type="dxa"/>
            <w:tcBorders>
              <w:top w:val="nil"/>
              <w:left w:val="single" w:sz="12" w:space="0" w:color="000000" w:themeColor="text1"/>
              <w:bottom w:val="nil"/>
            </w:tcBorders>
          </w:tcPr>
          <w:p w14:paraId="69DEF833" w14:textId="77777777" w:rsidR="00BE5A6B" w:rsidRPr="00B25DCA" w:rsidRDefault="00BE5A6B" w:rsidP="009E348D">
            <w:pPr>
              <w:jc w:val="center"/>
              <w:rPr>
                <w:b/>
                <w:sz w:val="28"/>
              </w:rPr>
            </w:pPr>
            <w:r w:rsidRPr="00B25DCA">
              <w:rPr>
                <w:b/>
                <w:sz w:val="28"/>
              </w:rPr>
              <w:t>Non-responder</w:t>
            </w:r>
          </w:p>
        </w:tc>
        <w:tc>
          <w:tcPr>
            <w:tcW w:w="2129" w:type="dxa"/>
            <w:tcBorders>
              <w:top w:val="nil"/>
              <w:bottom w:val="nil"/>
            </w:tcBorders>
          </w:tcPr>
          <w:p w14:paraId="29E49E3C" w14:textId="77777777" w:rsidR="00BE5A6B" w:rsidRPr="00B25DCA" w:rsidRDefault="00BE5A6B" w:rsidP="009E348D">
            <w:pPr>
              <w:jc w:val="center"/>
              <w:rPr>
                <w:b/>
                <w:sz w:val="28"/>
              </w:rPr>
            </w:pPr>
            <w:r w:rsidRPr="00B25DCA">
              <w:rPr>
                <w:b/>
                <w:sz w:val="28"/>
              </w:rPr>
              <w:t>Responder</w:t>
            </w:r>
          </w:p>
        </w:tc>
        <w:tc>
          <w:tcPr>
            <w:tcW w:w="2129" w:type="dxa"/>
            <w:tcBorders>
              <w:top w:val="nil"/>
              <w:bottom w:val="nil"/>
              <w:right w:val="nil"/>
            </w:tcBorders>
          </w:tcPr>
          <w:p w14:paraId="4297383E" w14:textId="77777777" w:rsidR="00BE5A6B" w:rsidRPr="00DC29A9" w:rsidRDefault="00BE5A6B" w:rsidP="009E348D">
            <w:pPr>
              <w:jc w:val="center"/>
              <w:rPr>
                <w:b/>
                <w:sz w:val="28"/>
              </w:rPr>
            </w:pPr>
            <w:r w:rsidRPr="00DC29A9">
              <w:rPr>
                <w:b/>
                <w:sz w:val="28"/>
              </w:rPr>
              <w:t>Total</w:t>
            </w:r>
          </w:p>
        </w:tc>
      </w:tr>
      <w:tr w:rsidR="00DC29A9" w14:paraId="5A85720B" w14:textId="77777777" w:rsidTr="00B25DCA">
        <w:trPr>
          <w:trHeight w:val="434"/>
        </w:trPr>
        <w:tc>
          <w:tcPr>
            <w:tcW w:w="2129" w:type="dxa"/>
            <w:tcBorders>
              <w:top w:val="nil"/>
              <w:left w:val="nil"/>
              <w:bottom w:val="single" w:sz="12" w:space="0" w:color="000000" w:themeColor="text1"/>
              <w:right w:val="single" w:sz="12" w:space="0" w:color="000000" w:themeColor="text1"/>
            </w:tcBorders>
          </w:tcPr>
          <w:p w14:paraId="6EE480B9" w14:textId="77777777" w:rsidR="00DC29A9" w:rsidRPr="00DC29A9" w:rsidRDefault="00DC29A9" w:rsidP="009E348D">
            <w:pPr>
              <w:jc w:val="center"/>
              <w:rPr>
                <w:b/>
                <w:sz w:val="28"/>
              </w:rPr>
            </w:pPr>
            <w:r>
              <w:rPr>
                <w:b/>
                <w:sz w:val="28"/>
              </w:rPr>
              <w:t>n</w:t>
            </w:r>
          </w:p>
        </w:tc>
        <w:tc>
          <w:tcPr>
            <w:tcW w:w="2129" w:type="dxa"/>
            <w:tcBorders>
              <w:top w:val="nil"/>
              <w:left w:val="single" w:sz="12" w:space="0" w:color="000000" w:themeColor="text1"/>
              <w:bottom w:val="single" w:sz="12" w:space="0" w:color="000000" w:themeColor="text1"/>
            </w:tcBorders>
          </w:tcPr>
          <w:p w14:paraId="4F2B392F" w14:textId="77777777" w:rsidR="00DC29A9" w:rsidRPr="00DC29A9" w:rsidRDefault="00DC29A9" w:rsidP="009E348D">
            <w:pPr>
              <w:jc w:val="center"/>
              <w:rPr>
                <w:b/>
                <w:sz w:val="28"/>
              </w:rPr>
            </w:pPr>
            <w:r w:rsidRPr="00BE5A6B">
              <w:rPr>
                <w:b/>
                <w:sz w:val="28"/>
              </w:rPr>
              <w:t>134</w:t>
            </w:r>
          </w:p>
        </w:tc>
        <w:tc>
          <w:tcPr>
            <w:tcW w:w="2129" w:type="dxa"/>
            <w:tcBorders>
              <w:top w:val="nil"/>
              <w:bottom w:val="single" w:sz="12" w:space="0" w:color="000000" w:themeColor="text1"/>
            </w:tcBorders>
          </w:tcPr>
          <w:p w14:paraId="483DA334" w14:textId="77777777" w:rsidR="00DC29A9" w:rsidRPr="00DC29A9" w:rsidRDefault="00DC29A9" w:rsidP="009E348D">
            <w:pPr>
              <w:jc w:val="center"/>
              <w:rPr>
                <w:b/>
                <w:sz w:val="28"/>
              </w:rPr>
            </w:pPr>
            <w:r w:rsidRPr="00BE5A6B">
              <w:rPr>
                <w:b/>
                <w:sz w:val="28"/>
              </w:rPr>
              <w:t>240</w:t>
            </w:r>
          </w:p>
        </w:tc>
        <w:tc>
          <w:tcPr>
            <w:tcW w:w="2129" w:type="dxa"/>
            <w:tcBorders>
              <w:top w:val="nil"/>
              <w:bottom w:val="single" w:sz="12" w:space="0" w:color="000000" w:themeColor="text1"/>
              <w:right w:val="nil"/>
            </w:tcBorders>
          </w:tcPr>
          <w:p w14:paraId="7FAAE7A4" w14:textId="77777777" w:rsidR="00DC29A9" w:rsidRPr="00DC29A9" w:rsidRDefault="00DC29A9" w:rsidP="009E348D">
            <w:pPr>
              <w:jc w:val="center"/>
              <w:rPr>
                <w:b/>
                <w:sz w:val="28"/>
              </w:rPr>
            </w:pPr>
            <w:r w:rsidRPr="00BE5A6B">
              <w:rPr>
                <w:b/>
                <w:sz w:val="28"/>
              </w:rPr>
              <w:t>374</w:t>
            </w:r>
          </w:p>
        </w:tc>
      </w:tr>
      <w:tr w:rsidR="00BE5A6B" w14:paraId="1AB59D71" w14:textId="77777777" w:rsidTr="00B25DCA">
        <w:tc>
          <w:tcPr>
            <w:tcW w:w="2129" w:type="dxa"/>
            <w:tcBorders>
              <w:top w:val="single" w:sz="12" w:space="0" w:color="000000" w:themeColor="text1"/>
              <w:left w:val="nil"/>
              <w:bottom w:val="single" w:sz="4" w:space="0" w:color="000000" w:themeColor="text1"/>
              <w:right w:val="single" w:sz="12" w:space="0" w:color="000000" w:themeColor="text1"/>
            </w:tcBorders>
          </w:tcPr>
          <w:p w14:paraId="4C74E663" w14:textId="77777777" w:rsidR="00BE5A6B" w:rsidRPr="00B25DCA" w:rsidRDefault="00BE5A6B" w:rsidP="009E348D">
            <w:pPr>
              <w:jc w:val="center"/>
              <w:rPr>
                <w:b/>
                <w:sz w:val="28"/>
              </w:rPr>
            </w:pPr>
            <w:r w:rsidRPr="00B25DCA">
              <w:rPr>
                <w:b/>
                <w:sz w:val="28"/>
              </w:rPr>
              <w:t>&lt; 7 days</w:t>
            </w:r>
          </w:p>
        </w:tc>
        <w:tc>
          <w:tcPr>
            <w:tcW w:w="2129" w:type="dxa"/>
            <w:tcBorders>
              <w:top w:val="single" w:sz="12" w:space="0" w:color="000000" w:themeColor="text1"/>
              <w:left w:val="single" w:sz="12" w:space="0" w:color="000000" w:themeColor="text1"/>
            </w:tcBorders>
          </w:tcPr>
          <w:p w14:paraId="3BB74E5D" w14:textId="77777777" w:rsidR="00BE5A6B" w:rsidRDefault="00BE5A6B" w:rsidP="009E348D">
            <w:pPr>
              <w:jc w:val="center"/>
              <w:rPr>
                <w:sz w:val="28"/>
              </w:rPr>
            </w:pPr>
            <w:r>
              <w:rPr>
                <w:sz w:val="28"/>
              </w:rPr>
              <w:t xml:space="preserve">33 </w:t>
            </w:r>
            <w:r w:rsidRPr="00961AFA">
              <w:t>(30%)</w:t>
            </w:r>
          </w:p>
        </w:tc>
        <w:tc>
          <w:tcPr>
            <w:tcW w:w="2129" w:type="dxa"/>
            <w:tcBorders>
              <w:top w:val="single" w:sz="12" w:space="0" w:color="000000" w:themeColor="text1"/>
            </w:tcBorders>
          </w:tcPr>
          <w:p w14:paraId="02461CEE" w14:textId="77777777" w:rsidR="00BE5A6B" w:rsidRDefault="00BE5A6B" w:rsidP="009E348D">
            <w:pPr>
              <w:jc w:val="center"/>
              <w:rPr>
                <w:sz w:val="28"/>
              </w:rPr>
            </w:pPr>
            <w:r>
              <w:rPr>
                <w:sz w:val="28"/>
              </w:rPr>
              <w:t xml:space="preserve">77 </w:t>
            </w:r>
            <w:r w:rsidRPr="00961AFA">
              <w:t>(70%)</w:t>
            </w:r>
          </w:p>
        </w:tc>
        <w:tc>
          <w:tcPr>
            <w:tcW w:w="2129" w:type="dxa"/>
            <w:tcBorders>
              <w:top w:val="single" w:sz="12" w:space="0" w:color="000000" w:themeColor="text1"/>
              <w:right w:val="nil"/>
            </w:tcBorders>
          </w:tcPr>
          <w:p w14:paraId="56D09374" w14:textId="77777777" w:rsidR="00BE5A6B" w:rsidRPr="00BE5A6B" w:rsidRDefault="00BE5A6B" w:rsidP="009E348D">
            <w:pPr>
              <w:jc w:val="center"/>
              <w:rPr>
                <w:b/>
                <w:sz w:val="28"/>
              </w:rPr>
            </w:pPr>
            <w:r w:rsidRPr="00BE5A6B">
              <w:rPr>
                <w:b/>
                <w:sz w:val="28"/>
              </w:rPr>
              <w:t>110</w:t>
            </w:r>
          </w:p>
        </w:tc>
      </w:tr>
      <w:tr w:rsidR="00BE5A6B" w14:paraId="02211A96" w14:textId="77777777" w:rsidTr="00B25DCA">
        <w:tc>
          <w:tcPr>
            <w:tcW w:w="2129" w:type="dxa"/>
            <w:tcBorders>
              <w:top w:val="single" w:sz="4" w:space="0" w:color="000000" w:themeColor="text1"/>
              <w:left w:val="nil"/>
              <w:bottom w:val="single" w:sz="4" w:space="0" w:color="000000" w:themeColor="text1"/>
              <w:right w:val="single" w:sz="12" w:space="0" w:color="000000" w:themeColor="text1"/>
            </w:tcBorders>
          </w:tcPr>
          <w:p w14:paraId="4465A96E" w14:textId="77777777" w:rsidR="00BE5A6B" w:rsidRPr="00B25DCA" w:rsidRDefault="00BE5A6B" w:rsidP="009E348D">
            <w:pPr>
              <w:jc w:val="center"/>
              <w:rPr>
                <w:b/>
                <w:sz w:val="28"/>
              </w:rPr>
            </w:pPr>
            <w:r w:rsidRPr="00B25DCA">
              <w:rPr>
                <w:b/>
                <w:sz w:val="28"/>
              </w:rPr>
              <w:t>8-14 days</w:t>
            </w:r>
          </w:p>
        </w:tc>
        <w:tc>
          <w:tcPr>
            <w:tcW w:w="2129" w:type="dxa"/>
            <w:tcBorders>
              <w:left w:val="single" w:sz="12" w:space="0" w:color="000000" w:themeColor="text1"/>
            </w:tcBorders>
          </w:tcPr>
          <w:p w14:paraId="0B21AF57" w14:textId="77777777" w:rsidR="00BE5A6B" w:rsidRDefault="00BE5A6B" w:rsidP="009E348D">
            <w:pPr>
              <w:jc w:val="center"/>
              <w:rPr>
                <w:sz w:val="28"/>
              </w:rPr>
            </w:pPr>
            <w:r>
              <w:rPr>
                <w:sz w:val="28"/>
              </w:rPr>
              <w:t xml:space="preserve">25 </w:t>
            </w:r>
            <w:r w:rsidRPr="00961AFA">
              <w:t>(35%)</w:t>
            </w:r>
          </w:p>
        </w:tc>
        <w:tc>
          <w:tcPr>
            <w:tcW w:w="2129" w:type="dxa"/>
          </w:tcPr>
          <w:p w14:paraId="26504FEF" w14:textId="77777777" w:rsidR="00BE5A6B" w:rsidRDefault="00BE5A6B" w:rsidP="009E348D">
            <w:pPr>
              <w:jc w:val="center"/>
              <w:rPr>
                <w:sz w:val="28"/>
              </w:rPr>
            </w:pPr>
            <w:r>
              <w:rPr>
                <w:sz w:val="28"/>
              </w:rPr>
              <w:t xml:space="preserve">47 </w:t>
            </w:r>
            <w:r w:rsidRPr="00961AFA">
              <w:t>(65%)</w:t>
            </w:r>
          </w:p>
        </w:tc>
        <w:tc>
          <w:tcPr>
            <w:tcW w:w="2129" w:type="dxa"/>
            <w:tcBorders>
              <w:right w:val="nil"/>
            </w:tcBorders>
          </w:tcPr>
          <w:p w14:paraId="7217478F" w14:textId="77777777" w:rsidR="00BE5A6B" w:rsidRPr="00BE5A6B" w:rsidRDefault="00BE5A6B" w:rsidP="009E348D">
            <w:pPr>
              <w:jc w:val="center"/>
              <w:rPr>
                <w:b/>
                <w:sz w:val="28"/>
              </w:rPr>
            </w:pPr>
            <w:r w:rsidRPr="00BE5A6B">
              <w:rPr>
                <w:b/>
                <w:sz w:val="28"/>
              </w:rPr>
              <w:t>72</w:t>
            </w:r>
          </w:p>
        </w:tc>
      </w:tr>
      <w:tr w:rsidR="00BE5A6B" w14:paraId="5DAFB429" w14:textId="77777777" w:rsidTr="00B25DCA">
        <w:tc>
          <w:tcPr>
            <w:tcW w:w="2129" w:type="dxa"/>
            <w:tcBorders>
              <w:top w:val="single" w:sz="4" w:space="0" w:color="000000" w:themeColor="text1"/>
              <w:left w:val="nil"/>
              <w:bottom w:val="single" w:sz="4" w:space="0" w:color="000000" w:themeColor="text1"/>
              <w:right w:val="single" w:sz="12" w:space="0" w:color="000000" w:themeColor="text1"/>
            </w:tcBorders>
          </w:tcPr>
          <w:p w14:paraId="4B0593AE" w14:textId="77777777" w:rsidR="00BE5A6B" w:rsidRPr="00B25DCA" w:rsidRDefault="00BE5A6B" w:rsidP="009E348D">
            <w:pPr>
              <w:jc w:val="center"/>
              <w:rPr>
                <w:b/>
                <w:sz w:val="28"/>
              </w:rPr>
            </w:pPr>
            <w:r w:rsidRPr="00B25DCA">
              <w:rPr>
                <w:b/>
                <w:sz w:val="28"/>
              </w:rPr>
              <w:t>15-28 days</w:t>
            </w:r>
          </w:p>
        </w:tc>
        <w:tc>
          <w:tcPr>
            <w:tcW w:w="2129" w:type="dxa"/>
            <w:tcBorders>
              <w:left w:val="single" w:sz="12" w:space="0" w:color="000000" w:themeColor="text1"/>
            </w:tcBorders>
          </w:tcPr>
          <w:p w14:paraId="2FFF53FB" w14:textId="77777777" w:rsidR="00BE5A6B" w:rsidRDefault="00BE5A6B" w:rsidP="009E348D">
            <w:pPr>
              <w:jc w:val="center"/>
              <w:rPr>
                <w:sz w:val="28"/>
              </w:rPr>
            </w:pPr>
            <w:r>
              <w:rPr>
                <w:sz w:val="28"/>
              </w:rPr>
              <w:t xml:space="preserve">24 </w:t>
            </w:r>
            <w:r w:rsidRPr="00961AFA">
              <w:t>(30%)</w:t>
            </w:r>
          </w:p>
        </w:tc>
        <w:tc>
          <w:tcPr>
            <w:tcW w:w="2129" w:type="dxa"/>
          </w:tcPr>
          <w:p w14:paraId="71457F86" w14:textId="77777777" w:rsidR="00BE5A6B" w:rsidRDefault="00BE5A6B" w:rsidP="009E348D">
            <w:pPr>
              <w:jc w:val="center"/>
              <w:rPr>
                <w:sz w:val="28"/>
              </w:rPr>
            </w:pPr>
            <w:r>
              <w:rPr>
                <w:sz w:val="28"/>
              </w:rPr>
              <w:t xml:space="preserve">55 </w:t>
            </w:r>
            <w:r w:rsidRPr="00961AFA">
              <w:t>(70%)</w:t>
            </w:r>
          </w:p>
        </w:tc>
        <w:tc>
          <w:tcPr>
            <w:tcW w:w="2129" w:type="dxa"/>
            <w:tcBorders>
              <w:right w:val="nil"/>
            </w:tcBorders>
          </w:tcPr>
          <w:p w14:paraId="123A327E" w14:textId="77777777" w:rsidR="00BE5A6B" w:rsidRPr="00BE5A6B" w:rsidRDefault="00BE5A6B" w:rsidP="009E348D">
            <w:pPr>
              <w:jc w:val="center"/>
              <w:rPr>
                <w:b/>
                <w:sz w:val="28"/>
              </w:rPr>
            </w:pPr>
            <w:r w:rsidRPr="00BE5A6B">
              <w:rPr>
                <w:b/>
                <w:sz w:val="28"/>
              </w:rPr>
              <w:t>79</w:t>
            </w:r>
          </w:p>
        </w:tc>
      </w:tr>
      <w:tr w:rsidR="00BE5A6B" w14:paraId="0BE4551B" w14:textId="77777777" w:rsidTr="00B25DCA">
        <w:tc>
          <w:tcPr>
            <w:tcW w:w="2129" w:type="dxa"/>
            <w:tcBorders>
              <w:top w:val="single" w:sz="4" w:space="0" w:color="000000" w:themeColor="text1"/>
              <w:left w:val="nil"/>
              <w:bottom w:val="single" w:sz="4" w:space="0" w:color="000000" w:themeColor="text1"/>
              <w:right w:val="single" w:sz="12" w:space="0" w:color="000000" w:themeColor="text1"/>
            </w:tcBorders>
          </w:tcPr>
          <w:p w14:paraId="389F5F10" w14:textId="77777777" w:rsidR="00BE5A6B" w:rsidRPr="00B25DCA" w:rsidRDefault="00BE5A6B" w:rsidP="009E348D">
            <w:pPr>
              <w:jc w:val="center"/>
              <w:rPr>
                <w:b/>
                <w:sz w:val="28"/>
              </w:rPr>
            </w:pPr>
            <w:r w:rsidRPr="00B25DCA">
              <w:rPr>
                <w:b/>
                <w:sz w:val="28"/>
              </w:rPr>
              <w:t>29 days-2 mos.</w:t>
            </w:r>
          </w:p>
        </w:tc>
        <w:tc>
          <w:tcPr>
            <w:tcW w:w="2129" w:type="dxa"/>
            <w:tcBorders>
              <w:left w:val="single" w:sz="12" w:space="0" w:color="000000" w:themeColor="text1"/>
              <w:bottom w:val="single" w:sz="4" w:space="0" w:color="000000" w:themeColor="text1"/>
            </w:tcBorders>
          </w:tcPr>
          <w:p w14:paraId="550EBE4E" w14:textId="77777777" w:rsidR="00BE5A6B" w:rsidRDefault="00BE5A6B" w:rsidP="009E348D">
            <w:pPr>
              <w:jc w:val="center"/>
              <w:rPr>
                <w:sz w:val="28"/>
              </w:rPr>
            </w:pPr>
            <w:r>
              <w:rPr>
                <w:sz w:val="28"/>
              </w:rPr>
              <w:t xml:space="preserve">22 </w:t>
            </w:r>
            <w:r w:rsidRPr="00961AFA">
              <w:t>(37%)</w:t>
            </w:r>
          </w:p>
        </w:tc>
        <w:tc>
          <w:tcPr>
            <w:tcW w:w="2129" w:type="dxa"/>
            <w:tcBorders>
              <w:bottom w:val="single" w:sz="4" w:space="0" w:color="000000" w:themeColor="text1"/>
            </w:tcBorders>
          </w:tcPr>
          <w:p w14:paraId="31A799D8" w14:textId="77777777" w:rsidR="00BE5A6B" w:rsidRDefault="00BE5A6B" w:rsidP="009E348D">
            <w:pPr>
              <w:jc w:val="center"/>
              <w:rPr>
                <w:sz w:val="28"/>
              </w:rPr>
            </w:pPr>
            <w:r>
              <w:rPr>
                <w:sz w:val="28"/>
              </w:rPr>
              <w:t xml:space="preserve">38 </w:t>
            </w:r>
            <w:r w:rsidRPr="00961AFA">
              <w:t>(</w:t>
            </w:r>
            <w:r w:rsidR="00961AFA" w:rsidRPr="00961AFA">
              <w:t>63%)</w:t>
            </w:r>
          </w:p>
        </w:tc>
        <w:tc>
          <w:tcPr>
            <w:tcW w:w="2129" w:type="dxa"/>
            <w:tcBorders>
              <w:bottom w:val="single" w:sz="4" w:space="0" w:color="000000" w:themeColor="text1"/>
              <w:right w:val="nil"/>
            </w:tcBorders>
          </w:tcPr>
          <w:p w14:paraId="05C5AF57" w14:textId="77777777" w:rsidR="00BE5A6B" w:rsidRPr="00BE5A6B" w:rsidRDefault="00BE5A6B" w:rsidP="009E348D">
            <w:pPr>
              <w:jc w:val="center"/>
              <w:rPr>
                <w:b/>
                <w:sz w:val="28"/>
              </w:rPr>
            </w:pPr>
            <w:r w:rsidRPr="00BE5A6B">
              <w:rPr>
                <w:b/>
                <w:sz w:val="28"/>
              </w:rPr>
              <w:t>60</w:t>
            </w:r>
          </w:p>
        </w:tc>
      </w:tr>
      <w:tr w:rsidR="00BE5A6B" w14:paraId="4093072E" w14:textId="77777777" w:rsidTr="00B25DCA">
        <w:tc>
          <w:tcPr>
            <w:tcW w:w="2129" w:type="dxa"/>
            <w:tcBorders>
              <w:top w:val="single" w:sz="4" w:space="0" w:color="000000" w:themeColor="text1"/>
              <w:left w:val="nil"/>
              <w:bottom w:val="nil"/>
              <w:right w:val="single" w:sz="12" w:space="0" w:color="000000" w:themeColor="text1"/>
            </w:tcBorders>
          </w:tcPr>
          <w:p w14:paraId="51A19EA3" w14:textId="77777777" w:rsidR="00BE5A6B" w:rsidRPr="00B25DCA" w:rsidRDefault="00BE5A6B" w:rsidP="009E348D">
            <w:pPr>
              <w:jc w:val="center"/>
              <w:rPr>
                <w:b/>
                <w:sz w:val="28"/>
              </w:rPr>
            </w:pPr>
            <w:r w:rsidRPr="00B25DCA">
              <w:rPr>
                <w:b/>
                <w:sz w:val="28"/>
              </w:rPr>
              <w:t>&gt; 2 months</w:t>
            </w:r>
          </w:p>
        </w:tc>
        <w:tc>
          <w:tcPr>
            <w:tcW w:w="2129" w:type="dxa"/>
            <w:tcBorders>
              <w:left w:val="single" w:sz="12" w:space="0" w:color="000000" w:themeColor="text1"/>
              <w:bottom w:val="nil"/>
            </w:tcBorders>
          </w:tcPr>
          <w:p w14:paraId="404FA509" w14:textId="77777777" w:rsidR="00BE5A6B" w:rsidRDefault="00BE5A6B" w:rsidP="009E348D">
            <w:pPr>
              <w:jc w:val="center"/>
              <w:rPr>
                <w:sz w:val="28"/>
              </w:rPr>
            </w:pPr>
            <w:r>
              <w:rPr>
                <w:sz w:val="28"/>
              </w:rPr>
              <w:t>30</w:t>
            </w:r>
            <w:r w:rsidR="00961AFA">
              <w:rPr>
                <w:sz w:val="28"/>
              </w:rPr>
              <w:t xml:space="preserve"> </w:t>
            </w:r>
            <w:r w:rsidR="00961AFA" w:rsidRPr="00961AFA">
              <w:t>(57%)</w:t>
            </w:r>
          </w:p>
        </w:tc>
        <w:tc>
          <w:tcPr>
            <w:tcW w:w="2129" w:type="dxa"/>
            <w:tcBorders>
              <w:bottom w:val="nil"/>
            </w:tcBorders>
          </w:tcPr>
          <w:p w14:paraId="4A7B3198" w14:textId="77777777" w:rsidR="00BE5A6B" w:rsidRDefault="00BE5A6B" w:rsidP="009E348D">
            <w:pPr>
              <w:jc w:val="center"/>
              <w:rPr>
                <w:sz w:val="28"/>
              </w:rPr>
            </w:pPr>
            <w:r>
              <w:rPr>
                <w:sz w:val="28"/>
              </w:rPr>
              <w:t>23</w:t>
            </w:r>
            <w:r w:rsidR="00961AFA">
              <w:rPr>
                <w:sz w:val="28"/>
              </w:rPr>
              <w:t xml:space="preserve"> </w:t>
            </w:r>
            <w:r w:rsidR="00961AFA" w:rsidRPr="00961AFA">
              <w:t>(43%)</w:t>
            </w:r>
          </w:p>
        </w:tc>
        <w:tc>
          <w:tcPr>
            <w:tcW w:w="2129" w:type="dxa"/>
            <w:tcBorders>
              <w:bottom w:val="nil"/>
              <w:right w:val="nil"/>
            </w:tcBorders>
          </w:tcPr>
          <w:p w14:paraId="732A8090" w14:textId="77777777" w:rsidR="00BE5A6B" w:rsidRPr="00BE5A6B" w:rsidRDefault="00BE5A6B" w:rsidP="009E348D">
            <w:pPr>
              <w:jc w:val="center"/>
              <w:rPr>
                <w:b/>
                <w:sz w:val="28"/>
              </w:rPr>
            </w:pPr>
            <w:r w:rsidRPr="00BE5A6B">
              <w:rPr>
                <w:b/>
                <w:sz w:val="28"/>
              </w:rPr>
              <w:t>53</w:t>
            </w:r>
          </w:p>
        </w:tc>
      </w:tr>
    </w:tbl>
    <w:p w14:paraId="0767F08E" w14:textId="77777777" w:rsidR="009E348D" w:rsidRDefault="009E348D" w:rsidP="009E348D">
      <w:pPr>
        <w:jc w:val="center"/>
        <w:rPr>
          <w:sz w:val="28"/>
        </w:rPr>
      </w:pPr>
    </w:p>
    <w:p w14:paraId="39841C14" w14:textId="77777777" w:rsidR="009E348D" w:rsidRDefault="009E348D" w:rsidP="009E348D">
      <w:pPr>
        <w:jc w:val="center"/>
        <w:rPr>
          <w:sz w:val="28"/>
        </w:rPr>
      </w:pPr>
    </w:p>
    <w:p w14:paraId="1C35F05A" w14:textId="77777777" w:rsidR="009E348D" w:rsidRDefault="009E348D" w:rsidP="009E348D">
      <w:pPr>
        <w:jc w:val="center"/>
        <w:rPr>
          <w:sz w:val="28"/>
        </w:rPr>
      </w:pPr>
    </w:p>
    <w:p w14:paraId="5C52724D" w14:textId="77777777" w:rsidR="009E348D" w:rsidRDefault="00961AFA" w:rsidP="00961AFA">
      <w:pPr>
        <w:jc w:val="center"/>
        <w:rPr>
          <w:sz w:val="28"/>
        </w:rPr>
      </w:pPr>
      <w:r>
        <w:rPr>
          <w:sz w:val="28"/>
        </w:rPr>
        <w:t>Pearson Chi</w:t>
      </w:r>
      <w:r w:rsidRPr="00961AFA">
        <w:rPr>
          <w:sz w:val="28"/>
          <w:vertAlign w:val="superscript"/>
        </w:rPr>
        <w:t>2</w:t>
      </w:r>
      <w:r>
        <w:rPr>
          <w:sz w:val="28"/>
        </w:rPr>
        <w:t xml:space="preserve"> = 12.7, p = 0.013</w:t>
      </w:r>
    </w:p>
    <w:p w14:paraId="61F7EA5C" w14:textId="77777777" w:rsidR="009E348D" w:rsidRDefault="009E348D" w:rsidP="009E348D">
      <w:pPr>
        <w:jc w:val="center"/>
        <w:rPr>
          <w:sz w:val="28"/>
        </w:rPr>
      </w:pPr>
    </w:p>
    <w:p w14:paraId="7EE6A4F5" w14:textId="77777777" w:rsidR="009E348D" w:rsidRDefault="009E348D" w:rsidP="009E348D">
      <w:pPr>
        <w:jc w:val="center"/>
        <w:rPr>
          <w:sz w:val="28"/>
        </w:rPr>
      </w:pPr>
    </w:p>
    <w:p w14:paraId="71534D87" w14:textId="77777777" w:rsidR="009E348D" w:rsidRDefault="009E348D" w:rsidP="009E348D">
      <w:pPr>
        <w:jc w:val="center"/>
        <w:rPr>
          <w:sz w:val="28"/>
        </w:rPr>
      </w:pPr>
    </w:p>
    <w:p w14:paraId="23D21E12" w14:textId="77777777" w:rsidR="009E348D" w:rsidRDefault="009E348D" w:rsidP="009E348D">
      <w:pPr>
        <w:jc w:val="center"/>
        <w:rPr>
          <w:sz w:val="28"/>
        </w:rPr>
      </w:pPr>
    </w:p>
    <w:p w14:paraId="4ED84CEA" w14:textId="77777777" w:rsidR="009E348D" w:rsidRDefault="009E348D" w:rsidP="009E348D">
      <w:pPr>
        <w:jc w:val="center"/>
        <w:rPr>
          <w:sz w:val="28"/>
        </w:rPr>
      </w:pPr>
    </w:p>
    <w:p w14:paraId="5B0B8592" w14:textId="77777777" w:rsidR="009E348D" w:rsidRDefault="009E348D" w:rsidP="009E348D">
      <w:pPr>
        <w:jc w:val="center"/>
        <w:rPr>
          <w:sz w:val="28"/>
        </w:rPr>
      </w:pPr>
    </w:p>
    <w:p w14:paraId="641026B3" w14:textId="77777777" w:rsidR="009E348D" w:rsidRDefault="009E348D" w:rsidP="009E348D">
      <w:pPr>
        <w:jc w:val="center"/>
        <w:rPr>
          <w:sz w:val="28"/>
        </w:rPr>
      </w:pPr>
    </w:p>
    <w:p w14:paraId="5AA99A1C" w14:textId="77777777" w:rsidR="009E348D" w:rsidRDefault="009E348D" w:rsidP="009E348D">
      <w:pPr>
        <w:jc w:val="center"/>
        <w:rPr>
          <w:sz w:val="28"/>
        </w:rPr>
      </w:pPr>
    </w:p>
    <w:p w14:paraId="378A1264" w14:textId="77777777" w:rsidR="009E348D" w:rsidRDefault="009E348D" w:rsidP="009E348D">
      <w:pPr>
        <w:jc w:val="center"/>
        <w:rPr>
          <w:sz w:val="28"/>
        </w:rPr>
      </w:pPr>
    </w:p>
    <w:p w14:paraId="46F06796" w14:textId="77777777" w:rsidR="009E348D" w:rsidRDefault="009E348D" w:rsidP="009E348D">
      <w:pPr>
        <w:jc w:val="center"/>
        <w:rPr>
          <w:sz w:val="28"/>
        </w:rPr>
      </w:pPr>
    </w:p>
    <w:p w14:paraId="0FC2B67E" w14:textId="77777777" w:rsidR="009E348D" w:rsidRDefault="009E348D" w:rsidP="009E348D">
      <w:pPr>
        <w:jc w:val="center"/>
        <w:rPr>
          <w:sz w:val="28"/>
        </w:rPr>
      </w:pPr>
    </w:p>
    <w:p w14:paraId="3BDFC0D0" w14:textId="77777777" w:rsidR="009E348D" w:rsidRDefault="009E348D" w:rsidP="009E348D">
      <w:pPr>
        <w:jc w:val="center"/>
        <w:rPr>
          <w:sz w:val="28"/>
        </w:rPr>
      </w:pPr>
    </w:p>
    <w:p w14:paraId="11F4B884" w14:textId="77777777" w:rsidR="009E348D" w:rsidRDefault="009E348D" w:rsidP="009E348D">
      <w:pPr>
        <w:jc w:val="center"/>
        <w:rPr>
          <w:sz w:val="28"/>
        </w:rPr>
      </w:pPr>
    </w:p>
    <w:p w14:paraId="74576855" w14:textId="77777777" w:rsidR="009E348D" w:rsidRDefault="009E348D" w:rsidP="009E348D">
      <w:pPr>
        <w:jc w:val="center"/>
        <w:rPr>
          <w:sz w:val="28"/>
        </w:rPr>
      </w:pPr>
    </w:p>
    <w:p w14:paraId="584A708D" w14:textId="77777777" w:rsidR="009E348D" w:rsidRDefault="009E348D" w:rsidP="009E348D">
      <w:pPr>
        <w:jc w:val="center"/>
        <w:rPr>
          <w:sz w:val="28"/>
        </w:rPr>
      </w:pPr>
    </w:p>
    <w:p w14:paraId="3ACCABD0" w14:textId="77777777" w:rsidR="009E348D" w:rsidRDefault="009E348D" w:rsidP="009E348D">
      <w:pPr>
        <w:jc w:val="center"/>
        <w:rPr>
          <w:sz w:val="28"/>
        </w:rPr>
      </w:pPr>
    </w:p>
    <w:p w14:paraId="58E81531" w14:textId="77777777" w:rsidR="009E348D" w:rsidRDefault="009E348D" w:rsidP="009E348D">
      <w:pPr>
        <w:jc w:val="center"/>
        <w:rPr>
          <w:sz w:val="28"/>
        </w:rPr>
      </w:pPr>
    </w:p>
    <w:p w14:paraId="5A81CF57" w14:textId="77777777" w:rsidR="009E348D" w:rsidRDefault="009E348D" w:rsidP="009E348D">
      <w:pPr>
        <w:jc w:val="center"/>
        <w:rPr>
          <w:sz w:val="28"/>
        </w:rPr>
      </w:pPr>
    </w:p>
    <w:p w14:paraId="40FC34F1" w14:textId="77777777" w:rsidR="009E348D" w:rsidRDefault="009E348D" w:rsidP="009E348D">
      <w:pPr>
        <w:jc w:val="center"/>
        <w:rPr>
          <w:sz w:val="28"/>
        </w:rPr>
      </w:pPr>
    </w:p>
    <w:p w14:paraId="2687D074" w14:textId="77777777" w:rsidR="009E348D" w:rsidRDefault="009E348D" w:rsidP="009E348D">
      <w:pPr>
        <w:jc w:val="center"/>
        <w:rPr>
          <w:sz w:val="28"/>
        </w:rPr>
      </w:pPr>
    </w:p>
    <w:p w14:paraId="4354AFE2" w14:textId="77777777" w:rsidR="009E348D" w:rsidRDefault="009E348D" w:rsidP="009E348D">
      <w:pPr>
        <w:jc w:val="center"/>
        <w:rPr>
          <w:sz w:val="28"/>
        </w:rPr>
      </w:pPr>
    </w:p>
    <w:p w14:paraId="22EC3E5B" w14:textId="77777777" w:rsidR="009E348D" w:rsidRDefault="009E348D" w:rsidP="009E348D">
      <w:pPr>
        <w:jc w:val="center"/>
        <w:rPr>
          <w:sz w:val="28"/>
        </w:rPr>
      </w:pPr>
    </w:p>
    <w:p w14:paraId="5C20E6F3" w14:textId="77777777" w:rsidR="009E348D" w:rsidRDefault="009E348D" w:rsidP="009E348D">
      <w:pPr>
        <w:jc w:val="center"/>
        <w:rPr>
          <w:sz w:val="28"/>
        </w:rPr>
      </w:pPr>
    </w:p>
    <w:p w14:paraId="4A771E76" w14:textId="024F1D37" w:rsidR="009E348D" w:rsidRPr="00B25DCA" w:rsidRDefault="00F144F9" w:rsidP="00B25DCA">
      <w:pPr>
        <w:rPr>
          <w:b/>
          <w:sz w:val="28"/>
        </w:rPr>
      </w:pPr>
      <w:commentRangeStart w:id="23"/>
      <w:r w:rsidRPr="00B25DCA">
        <w:rPr>
          <w:b/>
          <w:sz w:val="28"/>
        </w:rPr>
        <w:t>Table 3</w:t>
      </w:r>
      <w:r w:rsidR="00DC29A9">
        <w:rPr>
          <w:b/>
          <w:sz w:val="28"/>
        </w:rPr>
        <w:t xml:space="preserve"> Numbers of infants with a</w:t>
      </w:r>
      <w:r w:rsidR="009E348D" w:rsidRPr="00B25DCA">
        <w:rPr>
          <w:b/>
          <w:sz w:val="28"/>
        </w:rPr>
        <w:t xml:space="preserve">dverse </w:t>
      </w:r>
      <w:r w:rsidR="00DC29A9">
        <w:rPr>
          <w:b/>
          <w:sz w:val="28"/>
        </w:rPr>
        <w:t>r</w:t>
      </w:r>
      <w:r w:rsidR="009E348D" w:rsidRPr="00B25DCA">
        <w:rPr>
          <w:b/>
          <w:sz w:val="28"/>
        </w:rPr>
        <w:t>eactions</w:t>
      </w:r>
      <w:r w:rsidR="00DC29A9">
        <w:rPr>
          <w:b/>
          <w:sz w:val="28"/>
        </w:rPr>
        <w:t xml:space="preserve"> in first 42 days</w:t>
      </w:r>
      <w:commentRangeEnd w:id="23"/>
      <w:r w:rsidR="00DC29A9">
        <w:rPr>
          <w:rStyle w:val="CommentReference"/>
          <w:lang w:val="en-GB" w:eastAsia="ja-JP"/>
        </w:rPr>
        <w:commentReference w:id="23"/>
      </w:r>
    </w:p>
    <w:p w14:paraId="56D869D6" w14:textId="77777777" w:rsidR="009E348D" w:rsidRDefault="009E348D" w:rsidP="009E348D"/>
    <w:p w14:paraId="71A93717" w14:textId="77777777" w:rsidR="009E348D" w:rsidRDefault="009E348D" w:rsidP="009E348D">
      <w:pPr>
        <w:jc w:val="center"/>
      </w:pPr>
    </w:p>
    <w:tbl>
      <w:tblPr>
        <w:tblW w:w="9660" w:type="dxa"/>
        <w:tblInd w:w="95" w:type="dxa"/>
        <w:tblLook w:val="0000" w:firstRow="0" w:lastRow="0" w:firstColumn="0" w:lastColumn="0" w:noHBand="0" w:noVBand="0"/>
      </w:tblPr>
      <w:tblGrid>
        <w:gridCol w:w="2691"/>
        <w:gridCol w:w="1157"/>
        <w:gridCol w:w="1157"/>
        <w:gridCol w:w="1157"/>
        <w:gridCol w:w="1157"/>
        <w:gridCol w:w="1157"/>
        <w:gridCol w:w="1184"/>
      </w:tblGrid>
      <w:tr w:rsidR="009E348D" w:rsidRPr="00FC2FB2" w14:paraId="1201A8D5" w14:textId="77777777" w:rsidTr="009E348D">
        <w:trPr>
          <w:trHeight w:val="280"/>
        </w:trPr>
        <w:tc>
          <w:tcPr>
            <w:tcW w:w="2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B36FF6" w14:textId="77777777" w:rsidR="009E348D" w:rsidRPr="00FC2FB2" w:rsidRDefault="009E348D" w:rsidP="009E348D">
            <w:pPr>
              <w:jc w:val="center"/>
              <w:rPr>
                <w:rFonts w:ascii="Calibri" w:hAnsi="Calibri"/>
                <w:b/>
                <w:bCs/>
                <w:color w:val="000000"/>
                <w:sz w:val="22"/>
                <w:szCs w:val="22"/>
              </w:rPr>
            </w:pPr>
            <w:r>
              <w:rPr>
                <w:rFonts w:ascii="Calibri" w:hAnsi="Calibri"/>
                <w:b/>
                <w:bCs/>
                <w:color w:val="000000"/>
                <w:sz w:val="22"/>
                <w:szCs w:val="22"/>
              </w:rPr>
              <w:t>Specific Adverse Reactions</w:t>
            </w:r>
            <w:r w:rsidRPr="00FC2FB2">
              <w:rPr>
                <w:rFonts w:ascii="Calibri" w:hAnsi="Calibri"/>
                <w:b/>
                <w:bCs/>
                <w:color w:val="000000"/>
                <w:sz w:val="22"/>
                <w:szCs w:val="22"/>
              </w:rPr>
              <w:t> </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DAD48F" w14:textId="77777777" w:rsidR="009E348D" w:rsidRPr="00FC2FB2" w:rsidRDefault="009E348D" w:rsidP="009E348D">
            <w:pPr>
              <w:jc w:val="center"/>
              <w:rPr>
                <w:rFonts w:ascii="Calibri" w:hAnsi="Calibri"/>
                <w:b/>
                <w:bCs/>
                <w:color w:val="000000"/>
                <w:sz w:val="22"/>
                <w:szCs w:val="22"/>
              </w:rPr>
            </w:pPr>
            <w:r w:rsidRPr="00FC2FB2">
              <w:rPr>
                <w:rFonts w:ascii="Calibri" w:hAnsi="Calibri"/>
                <w:b/>
                <w:bCs/>
                <w:color w:val="000000"/>
                <w:sz w:val="22"/>
                <w:szCs w:val="22"/>
              </w:rPr>
              <w:t>P</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194187" w14:textId="77777777" w:rsidR="009E348D" w:rsidRPr="00FC2FB2" w:rsidRDefault="009E348D" w:rsidP="009E348D">
            <w:pPr>
              <w:jc w:val="center"/>
              <w:rPr>
                <w:rFonts w:ascii="Calibri" w:hAnsi="Calibri"/>
                <w:b/>
                <w:bCs/>
                <w:color w:val="000000"/>
                <w:sz w:val="22"/>
                <w:szCs w:val="22"/>
              </w:rPr>
            </w:pPr>
            <w:r w:rsidRPr="00FC2FB2">
              <w:rPr>
                <w:rFonts w:ascii="Calibri" w:hAnsi="Calibri"/>
                <w:b/>
                <w:bCs/>
                <w:color w:val="000000"/>
                <w:sz w:val="22"/>
                <w:szCs w:val="22"/>
              </w:rPr>
              <w:t>T</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F387C5" w14:textId="77777777" w:rsidR="009E348D" w:rsidRPr="00FC2FB2" w:rsidRDefault="009E348D" w:rsidP="009E348D">
            <w:pPr>
              <w:jc w:val="center"/>
              <w:rPr>
                <w:rFonts w:ascii="Calibri" w:hAnsi="Calibri"/>
                <w:b/>
                <w:bCs/>
                <w:color w:val="000000"/>
                <w:sz w:val="22"/>
                <w:szCs w:val="22"/>
              </w:rPr>
            </w:pPr>
            <w:r w:rsidRPr="00FC2FB2">
              <w:rPr>
                <w:rFonts w:ascii="Calibri" w:hAnsi="Calibri"/>
                <w:b/>
                <w:bCs/>
                <w:color w:val="000000"/>
                <w:sz w:val="22"/>
                <w:szCs w:val="22"/>
              </w:rPr>
              <w:t xml:space="preserve">H </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AC8575" w14:textId="77777777" w:rsidR="009E348D" w:rsidRPr="00FC2FB2" w:rsidRDefault="009E348D" w:rsidP="009E348D">
            <w:pPr>
              <w:jc w:val="center"/>
              <w:rPr>
                <w:rFonts w:ascii="Calibri" w:hAnsi="Calibri"/>
                <w:b/>
                <w:bCs/>
                <w:color w:val="000000"/>
                <w:sz w:val="22"/>
                <w:szCs w:val="22"/>
              </w:rPr>
            </w:pPr>
            <w:r w:rsidRPr="00FC2FB2">
              <w:rPr>
                <w:rFonts w:ascii="Calibri" w:hAnsi="Calibri"/>
                <w:b/>
                <w:bCs/>
                <w:color w:val="000000"/>
                <w:sz w:val="22"/>
                <w:szCs w:val="22"/>
              </w:rPr>
              <w:t>P&amp;V</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889AC4" w14:textId="77777777" w:rsidR="009E348D" w:rsidRPr="00FC2FB2" w:rsidRDefault="009E348D" w:rsidP="009E348D">
            <w:pPr>
              <w:jc w:val="center"/>
              <w:rPr>
                <w:rFonts w:ascii="Calibri" w:hAnsi="Calibri"/>
                <w:b/>
                <w:bCs/>
                <w:color w:val="000000"/>
                <w:sz w:val="22"/>
                <w:szCs w:val="22"/>
              </w:rPr>
            </w:pPr>
            <w:r w:rsidRPr="00FC2FB2">
              <w:rPr>
                <w:rFonts w:ascii="Calibri" w:hAnsi="Calibri"/>
                <w:b/>
                <w:bCs/>
                <w:color w:val="000000"/>
                <w:sz w:val="22"/>
                <w:szCs w:val="22"/>
              </w:rPr>
              <w:t>T&amp;V</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A6330F" w14:textId="77777777" w:rsidR="009E348D" w:rsidRPr="00FC2FB2" w:rsidRDefault="009E348D" w:rsidP="009E348D">
            <w:pPr>
              <w:jc w:val="center"/>
              <w:rPr>
                <w:rFonts w:ascii="Calibri" w:hAnsi="Calibri"/>
                <w:b/>
                <w:bCs/>
                <w:color w:val="000000"/>
                <w:sz w:val="22"/>
                <w:szCs w:val="22"/>
              </w:rPr>
            </w:pPr>
            <w:r w:rsidRPr="00FC2FB2">
              <w:rPr>
                <w:rFonts w:ascii="Calibri" w:hAnsi="Calibri"/>
                <w:b/>
                <w:bCs/>
                <w:color w:val="000000"/>
                <w:sz w:val="22"/>
                <w:szCs w:val="22"/>
              </w:rPr>
              <w:t>H &amp; V</w:t>
            </w:r>
          </w:p>
        </w:tc>
      </w:tr>
      <w:tr w:rsidR="009E348D" w:rsidRPr="00FC2FB2" w14:paraId="5A0FE30F" w14:textId="77777777" w:rsidTr="009E348D">
        <w:trPr>
          <w:trHeight w:val="280"/>
        </w:trPr>
        <w:tc>
          <w:tcPr>
            <w:tcW w:w="2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B6B9CF" w14:textId="3020803A" w:rsidR="009E348D" w:rsidRPr="00FC2FB2" w:rsidRDefault="00DC29A9">
            <w:pPr>
              <w:rPr>
                <w:rFonts w:ascii="Calibri" w:hAnsi="Calibri"/>
                <w:b/>
                <w:bCs/>
                <w:color w:val="000000"/>
                <w:sz w:val="22"/>
                <w:szCs w:val="22"/>
              </w:rPr>
            </w:pPr>
            <w:r>
              <w:rPr>
                <w:rFonts w:ascii="Calibri" w:hAnsi="Calibri"/>
                <w:b/>
                <w:bCs/>
                <w:color w:val="000000"/>
                <w:sz w:val="22"/>
                <w:szCs w:val="22"/>
              </w:rPr>
              <w:t>I</w:t>
            </w:r>
            <w:r w:rsidR="009E348D">
              <w:rPr>
                <w:rFonts w:ascii="Calibri" w:hAnsi="Calibri"/>
                <w:b/>
                <w:bCs/>
                <w:color w:val="000000"/>
                <w:sz w:val="22"/>
                <w:szCs w:val="22"/>
              </w:rPr>
              <w:t>nfants</w:t>
            </w:r>
            <w:r>
              <w:rPr>
                <w:rFonts w:ascii="Calibri" w:hAnsi="Calibri"/>
                <w:b/>
                <w:bCs/>
                <w:color w:val="000000"/>
                <w:sz w:val="22"/>
                <w:szCs w:val="22"/>
              </w:rPr>
              <w:t xml:space="preserve"> receiving treatment  n (%)</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033083" w14:textId="77777777" w:rsidR="009E348D" w:rsidRPr="00FC2FB2" w:rsidRDefault="009E348D" w:rsidP="009E348D">
            <w:pPr>
              <w:jc w:val="right"/>
              <w:rPr>
                <w:rFonts w:ascii="Calibri" w:hAnsi="Calibri"/>
                <w:b/>
                <w:bCs/>
                <w:color w:val="000000"/>
                <w:sz w:val="22"/>
                <w:szCs w:val="22"/>
              </w:rPr>
            </w:pPr>
            <w:r>
              <w:rPr>
                <w:rFonts w:ascii="Calibri" w:hAnsi="Calibri"/>
                <w:b/>
                <w:bCs/>
                <w:color w:val="000000"/>
                <w:sz w:val="22"/>
                <w:szCs w:val="22"/>
              </w:rPr>
              <w:t>132</w:t>
            </w:r>
            <w:r w:rsidR="00DC29A9">
              <w:rPr>
                <w:rFonts w:ascii="Calibri" w:hAnsi="Calibri"/>
                <w:b/>
                <w:bCs/>
                <w:color w:val="000000"/>
                <w:sz w:val="22"/>
                <w:szCs w:val="22"/>
              </w:rPr>
              <w:t xml:space="preserve"> (100)</w:t>
            </w:r>
            <w:r w:rsidRPr="00FC2FB2">
              <w:rPr>
                <w:rFonts w:ascii="Calibri" w:hAnsi="Calibri"/>
                <w:b/>
                <w:bCs/>
                <w:color w:val="000000"/>
                <w:sz w:val="22"/>
                <w:szCs w:val="22"/>
              </w:rPr>
              <w:t> </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68E42A" w14:textId="77777777" w:rsidR="009E348D" w:rsidRPr="00FC2FB2" w:rsidRDefault="009E348D" w:rsidP="009E348D">
            <w:pPr>
              <w:jc w:val="right"/>
              <w:rPr>
                <w:rFonts w:ascii="Calibri" w:hAnsi="Calibri"/>
                <w:b/>
                <w:bCs/>
                <w:color w:val="000000"/>
                <w:sz w:val="22"/>
                <w:szCs w:val="22"/>
              </w:rPr>
            </w:pPr>
            <w:r>
              <w:rPr>
                <w:rFonts w:ascii="Calibri" w:hAnsi="Calibri"/>
                <w:b/>
                <w:bCs/>
                <w:color w:val="000000"/>
                <w:sz w:val="22"/>
                <w:szCs w:val="22"/>
              </w:rPr>
              <w:t>60</w:t>
            </w:r>
            <w:r w:rsidR="00DC29A9">
              <w:rPr>
                <w:rFonts w:ascii="Calibri" w:hAnsi="Calibri"/>
                <w:b/>
                <w:bCs/>
                <w:color w:val="000000"/>
                <w:sz w:val="22"/>
                <w:szCs w:val="22"/>
              </w:rPr>
              <w:t xml:space="preserve"> (100)</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05D92E" w14:textId="77777777" w:rsidR="009E348D" w:rsidRPr="00FC2FB2" w:rsidRDefault="009E348D" w:rsidP="009E348D">
            <w:pPr>
              <w:jc w:val="right"/>
              <w:rPr>
                <w:rFonts w:ascii="Calibri" w:hAnsi="Calibri"/>
                <w:b/>
                <w:bCs/>
                <w:color w:val="000000"/>
                <w:sz w:val="22"/>
                <w:szCs w:val="22"/>
              </w:rPr>
            </w:pPr>
            <w:r>
              <w:rPr>
                <w:rFonts w:ascii="Calibri" w:hAnsi="Calibri"/>
                <w:b/>
                <w:bCs/>
                <w:color w:val="000000"/>
                <w:sz w:val="22"/>
                <w:szCs w:val="22"/>
              </w:rPr>
              <w:t>191</w:t>
            </w:r>
            <w:r w:rsidR="00DC29A9">
              <w:rPr>
                <w:rFonts w:ascii="Calibri" w:hAnsi="Calibri"/>
                <w:b/>
                <w:bCs/>
                <w:color w:val="000000"/>
                <w:sz w:val="22"/>
                <w:szCs w:val="22"/>
              </w:rPr>
              <w:t xml:space="preserve"> (100)</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697CDA" w14:textId="77777777" w:rsidR="009E348D" w:rsidRPr="00FC2FB2" w:rsidRDefault="009E348D" w:rsidP="009E348D">
            <w:pPr>
              <w:jc w:val="right"/>
              <w:rPr>
                <w:rFonts w:ascii="Calibri" w:hAnsi="Calibri"/>
                <w:b/>
                <w:bCs/>
                <w:color w:val="000000"/>
                <w:sz w:val="22"/>
                <w:szCs w:val="22"/>
              </w:rPr>
            </w:pPr>
            <w:r>
              <w:rPr>
                <w:rFonts w:ascii="Calibri" w:hAnsi="Calibri"/>
                <w:b/>
                <w:bCs/>
                <w:color w:val="000000"/>
                <w:sz w:val="22"/>
                <w:szCs w:val="22"/>
              </w:rPr>
              <w:t>134</w:t>
            </w:r>
            <w:r w:rsidR="00DC29A9">
              <w:rPr>
                <w:rFonts w:ascii="Calibri" w:hAnsi="Calibri"/>
                <w:b/>
                <w:bCs/>
                <w:color w:val="000000"/>
                <w:sz w:val="22"/>
                <w:szCs w:val="22"/>
              </w:rPr>
              <w:t xml:space="preserve"> (100)</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E77813" w14:textId="77777777" w:rsidR="009E348D" w:rsidRPr="00FC2FB2" w:rsidRDefault="009E348D" w:rsidP="009E348D">
            <w:pPr>
              <w:jc w:val="right"/>
              <w:rPr>
                <w:rFonts w:ascii="Calibri" w:hAnsi="Calibri"/>
                <w:b/>
                <w:bCs/>
                <w:color w:val="000000"/>
                <w:sz w:val="22"/>
                <w:szCs w:val="22"/>
              </w:rPr>
            </w:pPr>
            <w:r>
              <w:rPr>
                <w:rFonts w:ascii="Calibri" w:hAnsi="Calibri"/>
                <w:b/>
                <w:bCs/>
                <w:color w:val="000000"/>
                <w:sz w:val="22"/>
                <w:szCs w:val="22"/>
              </w:rPr>
              <w:t>52</w:t>
            </w:r>
            <w:r w:rsidR="00DC29A9">
              <w:rPr>
                <w:rFonts w:ascii="Calibri" w:hAnsi="Calibri"/>
                <w:b/>
                <w:bCs/>
                <w:color w:val="000000"/>
                <w:sz w:val="22"/>
                <w:szCs w:val="22"/>
              </w:rPr>
              <w:t xml:space="preserve"> (100)</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F64708" w14:textId="77777777" w:rsidR="009E348D" w:rsidRPr="00FC2FB2" w:rsidRDefault="009E348D" w:rsidP="009E348D">
            <w:pPr>
              <w:jc w:val="center"/>
              <w:rPr>
                <w:rFonts w:ascii="Calibri" w:hAnsi="Calibri"/>
                <w:b/>
                <w:bCs/>
                <w:color w:val="000000"/>
                <w:sz w:val="22"/>
                <w:szCs w:val="22"/>
              </w:rPr>
            </w:pPr>
            <w:r>
              <w:rPr>
                <w:rFonts w:ascii="Calibri" w:hAnsi="Calibri"/>
                <w:b/>
                <w:bCs/>
                <w:color w:val="000000"/>
                <w:sz w:val="22"/>
                <w:szCs w:val="22"/>
              </w:rPr>
              <w:t>186</w:t>
            </w:r>
            <w:r w:rsidR="00DC29A9">
              <w:rPr>
                <w:rFonts w:ascii="Calibri" w:hAnsi="Calibri"/>
                <w:b/>
                <w:bCs/>
                <w:color w:val="000000"/>
                <w:sz w:val="22"/>
                <w:szCs w:val="22"/>
              </w:rPr>
              <w:t xml:space="preserve"> (100)</w:t>
            </w:r>
          </w:p>
        </w:tc>
      </w:tr>
      <w:tr w:rsidR="009E348D" w:rsidRPr="00FC2FB2" w14:paraId="77DDFE62" w14:textId="77777777" w:rsidTr="009E348D">
        <w:trPr>
          <w:trHeight w:val="280"/>
        </w:trPr>
        <w:tc>
          <w:tcPr>
            <w:tcW w:w="2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869888" w14:textId="77777777" w:rsidR="009E348D" w:rsidRPr="00B92A4F" w:rsidRDefault="009E348D" w:rsidP="009E348D">
            <w:pPr>
              <w:rPr>
                <w:color w:val="000000"/>
                <w:sz w:val="18"/>
                <w:szCs w:val="22"/>
              </w:rPr>
            </w:pPr>
            <w:r w:rsidRPr="00B92A4F">
              <w:rPr>
                <w:color w:val="000000"/>
                <w:sz w:val="18"/>
                <w:szCs w:val="22"/>
              </w:rPr>
              <w:t>Allergic rash or anaphylaxis</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966A53" w14:textId="77777777" w:rsidR="009E348D" w:rsidRPr="00B92A4F" w:rsidRDefault="009E348D" w:rsidP="009E348D">
            <w:pPr>
              <w:jc w:val="right"/>
              <w:rPr>
                <w:color w:val="000000"/>
                <w:sz w:val="18"/>
                <w:szCs w:val="22"/>
              </w:rPr>
            </w:pPr>
            <w:r w:rsidRPr="00B92A4F">
              <w:rPr>
                <w:color w:val="000000"/>
                <w:sz w:val="18"/>
                <w:szCs w:val="22"/>
              </w:rPr>
              <w:t>0</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79F8F3" w14:textId="77777777" w:rsidR="009E348D" w:rsidRPr="00B92A4F" w:rsidRDefault="009E348D" w:rsidP="009E348D">
            <w:pPr>
              <w:jc w:val="right"/>
              <w:rPr>
                <w:color w:val="000000"/>
                <w:sz w:val="18"/>
                <w:szCs w:val="22"/>
              </w:rPr>
            </w:pPr>
            <w:r w:rsidRPr="00B92A4F">
              <w:rPr>
                <w:color w:val="000000"/>
                <w:sz w:val="18"/>
                <w:szCs w:val="22"/>
              </w:rPr>
              <w:t>2 (3%)</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50536D" w14:textId="77777777" w:rsidR="009E348D" w:rsidRPr="00B92A4F" w:rsidRDefault="009E348D" w:rsidP="009E348D">
            <w:pPr>
              <w:jc w:val="right"/>
              <w:rPr>
                <w:color w:val="000000"/>
                <w:sz w:val="18"/>
                <w:szCs w:val="22"/>
              </w:rPr>
            </w:pPr>
            <w:r w:rsidRPr="00B92A4F">
              <w:rPr>
                <w:color w:val="000000"/>
                <w:sz w:val="18"/>
                <w:szCs w:val="22"/>
              </w:rPr>
              <w:t>2 (1%)</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9D4B93" w14:textId="77777777" w:rsidR="009E348D" w:rsidRPr="00B92A4F" w:rsidRDefault="009E348D" w:rsidP="009E348D">
            <w:pPr>
              <w:jc w:val="right"/>
              <w:rPr>
                <w:color w:val="000000"/>
                <w:sz w:val="18"/>
                <w:szCs w:val="22"/>
              </w:rPr>
            </w:pPr>
            <w:r w:rsidRPr="00B92A4F">
              <w:rPr>
                <w:color w:val="000000"/>
                <w:sz w:val="18"/>
                <w:szCs w:val="22"/>
              </w:rPr>
              <w:t>0</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690B1D" w14:textId="77777777" w:rsidR="009E348D" w:rsidRPr="00B92A4F" w:rsidRDefault="009E348D" w:rsidP="009E348D">
            <w:pPr>
              <w:jc w:val="right"/>
              <w:rPr>
                <w:color w:val="000000"/>
                <w:sz w:val="18"/>
                <w:szCs w:val="22"/>
              </w:rPr>
            </w:pPr>
            <w:r w:rsidRPr="00B92A4F">
              <w:rPr>
                <w:color w:val="000000"/>
                <w:sz w:val="18"/>
                <w:szCs w:val="22"/>
              </w:rPr>
              <w:t>0</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DC20AA" w14:textId="77777777" w:rsidR="009E348D" w:rsidRPr="00B92A4F" w:rsidRDefault="009E348D" w:rsidP="009E348D">
            <w:pPr>
              <w:jc w:val="right"/>
              <w:rPr>
                <w:color w:val="000000"/>
                <w:sz w:val="18"/>
                <w:szCs w:val="22"/>
              </w:rPr>
            </w:pPr>
            <w:r w:rsidRPr="00B92A4F">
              <w:rPr>
                <w:color w:val="000000"/>
                <w:sz w:val="18"/>
                <w:szCs w:val="22"/>
              </w:rPr>
              <w:t>0</w:t>
            </w:r>
          </w:p>
        </w:tc>
      </w:tr>
      <w:tr w:rsidR="009E348D" w:rsidRPr="00FC2FB2" w14:paraId="77C8B2C9" w14:textId="77777777" w:rsidTr="009E348D">
        <w:trPr>
          <w:trHeight w:val="280"/>
        </w:trPr>
        <w:tc>
          <w:tcPr>
            <w:tcW w:w="2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74F3A2" w14:textId="77777777" w:rsidR="009E348D" w:rsidRPr="00B92A4F" w:rsidRDefault="009E348D" w:rsidP="009E348D">
            <w:pPr>
              <w:rPr>
                <w:color w:val="000000"/>
                <w:sz w:val="18"/>
                <w:szCs w:val="22"/>
              </w:rPr>
            </w:pPr>
            <w:r w:rsidRPr="00B92A4F">
              <w:rPr>
                <w:color w:val="000000"/>
                <w:sz w:val="18"/>
                <w:szCs w:val="22"/>
              </w:rPr>
              <w:t>Drowsiness</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B35569" w14:textId="69E40238" w:rsidR="009E348D" w:rsidRPr="00B92A4F" w:rsidRDefault="009E348D" w:rsidP="009E348D">
            <w:pPr>
              <w:jc w:val="right"/>
              <w:rPr>
                <w:color w:val="000000"/>
                <w:sz w:val="18"/>
                <w:szCs w:val="22"/>
              </w:rPr>
            </w:pPr>
            <w:r w:rsidRPr="00B92A4F">
              <w:rPr>
                <w:color w:val="000000"/>
                <w:sz w:val="18"/>
                <w:szCs w:val="22"/>
              </w:rPr>
              <w:t>3 (2)</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E06287" w14:textId="77777777" w:rsidR="009E348D" w:rsidRPr="00B92A4F" w:rsidRDefault="009E348D" w:rsidP="009E348D">
            <w:pPr>
              <w:jc w:val="right"/>
              <w:rPr>
                <w:color w:val="000000"/>
                <w:sz w:val="18"/>
                <w:szCs w:val="22"/>
              </w:rPr>
            </w:pPr>
            <w:r w:rsidRPr="00B92A4F">
              <w:rPr>
                <w:color w:val="000000"/>
                <w:sz w:val="18"/>
                <w:szCs w:val="22"/>
              </w:rPr>
              <w:t>0</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30B686" w14:textId="77777777" w:rsidR="009E348D" w:rsidRPr="00B92A4F" w:rsidRDefault="009E348D" w:rsidP="009E348D">
            <w:pPr>
              <w:jc w:val="right"/>
              <w:rPr>
                <w:color w:val="000000"/>
                <w:sz w:val="18"/>
                <w:szCs w:val="22"/>
              </w:rPr>
            </w:pPr>
            <w:r w:rsidRPr="00B92A4F">
              <w:rPr>
                <w:color w:val="000000"/>
                <w:sz w:val="18"/>
                <w:szCs w:val="22"/>
              </w:rPr>
              <w:t>3 (2%)</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D71894" w14:textId="77777777" w:rsidR="009E348D" w:rsidRPr="00B92A4F" w:rsidRDefault="009E348D" w:rsidP="009E348D">
            <w:pPr>
              <w:jc w:val="right"/>
              <w:rPr>
                <w:color w:val="000000"/>
                <w:sz w:val="18"/>
                <w:szCs w:val="22"/>
              </w:rPr>
            </w:pPr>
            <w:r w:rsidRPr="00B92A4F">
              <w:rPr>
                <w:color w:val="000000"/>
                <w:sz w:val="18"/>
                <w:szCs w:val="22"/>
              </w:rPr>
              <w:t>33(25%)</w:t>
            </w:r>
            <w:r>
              <w:rPr>
                <w:color w:val="000000"/>
                <w:sz w:val="18"/>
                <w:szCs w:val="22"/>
              </w:rPr>
              <w:t>(</w:t>
            </w:r>
            <w:r w:rsidRPr="00422957">
              <w:rPr>
                <w:b/>
                <w:color w:val="000000"/>
                <w:sz w:val="18"/>
                <w:szCs w:val="22"/>
              </w:rPr>
              <w:t>3</w:t>
            </w:r>
            <w:r>
              <w:rPr>
                <w:color w:val="000000"/>
                <w:sz w:val="18"/>
                <w:szCs w:val="22"/>
              </w:rPr>
              <w:t>)</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D6E72A" w14:textId="77777777" w:rsidR="009E348D" w:rsidRPr="00B92A4F" w:rsidRDefault="009E348D" w:rsidP="009E348D">
            <w:pPr>
              <w:jc w:val="right"/>
              <w:rPr>
                <w:color w:val="000000"/>
                <w:sz w:val="18"/>
                <w:szCs w:val="22"/>
              </w:rPr>
            </w:pPr>
            <w:r w:rsidRPr="00B92A4F">
              <w:rPr>
                <w:color w:val="000000"/>
                <w:sz w:val="18"/>
                <w:szCs w:val="22"/>
              </w:rPr>
              <w:t>12(23%)</w:t>
            </w:r>
            <w:r>
              <w:rPr>
                <w:color w:val="000000"/>
                <w:sz w:val="18"/>
                <w:szCs w:val="22"/>
              </w:rPr>
              <w:t>(</w:t>
            </w:r>
            <w:r w:rsidRPr="00422957">
              <w:rPr>
                <w:b/>
                <w:color w:val="000000"/>
                <w:sz w:val="18"/>
                <w:szCs w:val="22"/>
              </w:rPr>
              <w:t>1</w:t>
            </w:r>
            <w:r>
              <w:rPr>
                <w:color w:val="000000"/>
                <w:sz w:val="18"/>
                <w:szCs w:val="22"/>
              </w:rPr>
              <w:t>)</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6F2AC5" w14:textId="77777777" w:rsidR="009E348D" w:rsidRPr="00B92A4F" w:rsidRDefault="009E348D" w:rsidP="009E348D">
            <w:pPr>
              <w:jc w:val="right"/>
              <w:rPr>
                <w:color w:val="000000"/>
                <w:sz w:val="18"/>
                <w:szCs w:val="22"/>
              </w:rPr>
            </w:pPr>
            <w:r w:rsidRPr="00B92A4F">
              <w:rPr>
                <w:color w:val="000000"/>
                <w:sz w:val="18"/>
                <w:szCs w:val="22"/>
              </w:rPr>
              <w:t>45(24%)(</w:t>
            </w:r>
            <w:r w:rsidRPr="00422957">
              <w:rPr>
                <w:b/>
                <w:color w:val="000000"/>
                <w:sz w:val="18"/>
                <w:szCs w:val="22"/>
              </w:rPr>
              <w:t>4</w:t>
            </w:r>
            <w:r w:rsidRPr="00B92A4F">
              <w:rPr>
                <w:color w:val="000000"/>
                <w:sz w:val="18"/>
                <w:szCs w:val="22"/>
              </w:rPr>
              <w:t>)</w:t>
            </w:r>
          </w:p>
        </w:tc>
      </w:tr>
      <w:tr w:rsidR="009E348D" w:rsidRPr="00FC2FB2" w14:paraId="4AE9C83C" w14:textId="77777777" w:rsidTr="009E348D">
        <w:trPr>
          <w:trHeight w:val="280"/>
        </w:trPr>
        <w:tc>
          <w:tcPr>
            <w:tcW w:w="2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7FC673" w14:textId="77777777" w:rsidR="009E348D" w:rsidRPr="00B92A4F" w:rsidRDefault="009E348D" w:rsidP="009E348D">
            <w:pPr>
              <w:rPr>
                <w:color w:val="000000"/>
                <w:sz w:val="18"/>
                <w:szCs w:val="22"/>
              </w:rPr>
            </w:pPr>
            <w:r w:rsidRPr="00B92A4F">
              <w:rPr>
                <w:color w:val="000000"/>
                <w:sz w:val="18"/>
                <w:szCs w:val="22"/>
              </w:rPr>
              <w:t>Endocrine/Metabolic Disturbance</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ED0650" w14:textId="6B360452" w:rsidR="009E348D" w:rsidRPr="00B92A4F" w:rsidRDefault="009E348D" w:rsidP="009E348D">
            <w:pPr>
              <w:jc w:val="right"/>
              <w:rPr>
                <w:color w:val="000000"/>
                <w:sz w:val="18"/>
                <w:szCs w:val="22"/>
              </w:rPr>
            </w:pPr>
            <w:r w:rsidRPr="00B92A4F">
              <w:rPr>
                <w:color w:val="000000"/>
                <w:sz w:val="18"/>
                <w:szCs w:val="22"/>
              </w:rPr>
              <w:t>1</w:t>
            </w:r>
            <w:r>
              <w:rPr>
                <w:color w:val="000000"/>
                <w:sz w:val="18"/>
                <w:szCs w:val="22"/>
              </w:rPr>
              <w:t xml:space="preserve"> (1)</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18116A" w14:textId="12509FCC" w:rsidR="009E348D" w:rsidRPr="00B92A4F" w:rsidRDefault="009E348D">
            <w:pPr>
              <w:jc w:val="right"/>
              <w:rPr>
                <w:color w:val="000000"/>
                <w:sz w:val="18"/>
                <w:szCs w:val="22"/>
              </w:rPr>
            </w:pPr>
            <w:r w:rsidRPr="00B92A4F">
              <w:rPr>
                <w:color w:val="000000"/>
                <w:sz w:val="18"/>
                <w:szCs w:val="22"/>
              </w:rPr>
              <w:t>1</w:t>
            </w:r>
            <w:r>
              <w:rPr>
                <w:color w:val="000000"/>
                <w:sz w:val="18"/>
                <w:szCs w:val="22"/>
              </w:rPr>
              <w:t xml:space="preserve"> (2)</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60EDFF" w14:textId="77777777" w:rsidR="009E348D" w:rsidRPr="00B92A4F" w:rsidRDefault="009E348D" w:rsidP="009E348D">
            <w:pPr>
              <w:jc w:val="right"/>
              <w:rPr>
                <w:color w:val="000000"/>
                <w:sz w:val="18"/>
                <w:szCs w:val="22"/>
              </w:rPr>
            </w:pPr>
            <w:r w:rsidRPr="00B92A4F">
              <w:rPr>
                <w:color w:val="000000"/>
                <w:sz w:val="18"/>
                <w:szCs w:val="22"/>
              </w:rPr>
              <w:t>2</w:t>
            </w:r>
            <w:r>
              <w:rPr>
                <w:color w:val="000000"/>
                <w:sz w:val="18"/>
                <w:szCs w:val="22"/>
              </w:rPr>
              <w:t>(1%)</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9704FC" w14:textId="77777777" w:rsidR="009E348D" w:rsidRPr="00B92A4F" w:rsidRDefault="009E348D" w:rsidP="009E348D">
            <w:pPr>
              <w:jc w:val="right"/>
              <w:rPr>
                <w:color w:val="000000"/>
                <w:sz w:val="18"/>
                <w:szCs w:val="22"/>
              </w:rPr>
            </w:pPr>
            <w:r w:rsidRPr="00B92A4F">
              <w:rPr>
                <w:color w:val="000000"/>
                <w:sz w:val="18"/>
                <w:szCs w:val="22"/>
              </w:rPr>
              <w:t>1</w:t>
            </w:r>
            <w:r>
              <w:rPr>
                <w:color w:val="000000"/>
                <w:sz w:val="18"/>
                <w:szCs w:val="22"/>
              </w:rPr>
              <w:t xml:space="preserve"> (1%)</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A71DFA" w14:textId="77777777" w:rsidR="009E348D" w:rsidRPr="00B92A4F" w:rsidRDefault="009E348D" w:rsidP="009E348D">
            <w:pPr>
              <w:jc w:val="right"/>
              <w:rPr>
                <w:color w:val="000000"/>
                <w:sz w:val="18"/>
                <w:szCs w:val="22"/>
              </w:rPr>
            </w:pPr>
            <w:r w:rsidRPr="00B92A4F">
              <w:rPr>
                <w:color w:val="000000"/>
                <w:sz w:val="18"/>
                <w:szCs w:val="22"/>
              </w:rPr>
              <w:t>0</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35BEEA" w14:textId="77777777" w:rsidR="009E348D" w:rsidRPr="00B92A4F" w:rsidRDefault="009E348D" w:rsidP="009E348D">
            <w:pPr>
              <w:jc w:val="right"/>
              <w:rPr>
                <w:color w:val="000000"/>
                <w:sz w:val="18"/>
                <w:szCs w:val="22"/>
              </w:rPr>
            </w:pPr>
            <w:r w:rsidRPr="00B92A4F">
              <w:rPr>
                <w:color w:val="000000"/>
                <w:sz w:val="18"/>
                <w:szCs w:val="22"/>
              </w:rPr>
              <w:t>1</w:t>
            </w:r>
            <w:r>
              <w:rPr>
                <w:color w:val="000000"/>
                <w:sz w:val="18"/>
                <w:szCs w:val="22"/>
              </w:rPr>
              <w:t xml:space="preserve"> (1%)</w:t>
            </w:r>
          </w:p>
        </w:tc>
      </w:tr>
      <w:tr w:rsidR="009E348D" w:rsidRPr="00FC2FB2" w14:paraId="5C24CE79" w14:textId="77777777" w:rsidTr="009E348D">
        <w:trPr>
          <w:trHeight w:val="280"/>
        </w:trPr>
        <w:tc>
          <w:tcPr>
            <w:tcW w:w="2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B38C9A" w14:textId="77777777" w:rsidR="009E348D" w:rsidRPr="00B92A4F" w:rsidRDefault="009E348D" w:rsidP="009E348D">
            <w:pPr>
              <w:rPr>
                <w:color w:val="000000"/>
                <w:sz w:val="18"/>
                <w:szCs w:val="22"/>
              </w:rPr>
            </w:pPr>
            <w:r w:rsidRPr="00B92A4F">
              <w:rPr>
                <w:color w:val="000000"/>
                <w:sz w:val="18"/>
                <w:szCs w:val="22"/>
              </w:rPr>
              <w:t>Fluid/Electrolyte disturbance</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25AB83" w14:textId="3A0F1F10" w:rsidR="009E348D" w:rsidRPr="00422957" w:rsidRDefault="009E348D">
            <w:pPr>
              <w:jc w:val="right"/>
              <w:rPr>
                <w:color w:val="000000"/>
                <w:sz w:val="18"/>
                <w:szCs w:val="22"/>
              </w:rPr>
            </w:pPr>
            <w:r w:rsidRPr="00B92A4F">
              <w:rPr>
                <w:color w:val="000000"/>
                <w:sz w:val="18"/>
                <w:szCs w:val="22"/>
              </w:rPr>
              <w:t>13</w:t>
            </w:r>
            <w:r>
              <w:rPr>
                <w:color w:val="000000"/>
                <w:sz w:val="18"/>
                <w:szCs w:val="22"/>
              </w:rPr>
              <w:t>(10</w:t>
            </w:r>
            <w:r w:rsidR="00DC29A9">
              <w:rPr>
                <w:color w:val="000000"/>
                <w:sz w:val="18"/>
                <w:szCs w:val="22"/>
              </w:rPr>
              <w:t xml:space="preserve">) </w:t>
            </w:r>
            <w:r>
              <w:rPr>
                <w:color w:val="000000"/>
                <w:sz w:val="18"/>
                <w:szCs w:val="22"/>
              </w:rPr>
              <w:t>(</w:t>
            </w:r>
            <w:r>
              <w:rPr>
                <w:b/>
                <w:color w:val="000000"/>
                <w:sz w:val="18"/>
                <w:szCs w:val="22"/>
              </w:rPr>
              <w:t>1</w:t>
            </w:r>
            <w:r>
              <w:rPr>
                <w:color w:val="000000"/>
                <w:sz w:val="18"/>
                <w:szCs w:val="22"/>
              </w:rPr>
              <w:t>)</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31A9F0" w14:textId="77777777" w:rsidR="009E348D" w:rsidRPr="00422957" w:rsidRDefault="009E348D" w:rsidP="009E348D">
            <w:pPr>
              <w:jc w:val="right"/>
              <w:rPr>
                <w:color w:val="000000"/>
                <w:sz w:val="18"/>
                <w:szCs w:val="22"/>
              </w:rPr>
            </w:pPr>
            <w:r w:rsidRPr="00B92A4F">
              <w:rPr>
                <w:color w:val="000000"/>
                <w:sz w:val="18"/>
                <w:szCs w:val="22"/>
              </w:rPr>
              <w:t>10</w:t>
            </w:r>
            <w:r>
              <w:rPr>
                <w:color w:val="000000"/>
                <w:sz w:val="18"/>
                <w:szCs w:val="22"/>
              </w:rPr>
              <w:t>(17%)(</w:t>
            </w:r>
            <w:r>
              <w:rPr>
                <w:b/>
                <w:color w:val="000000"/>
                <w:sz w:val="18"/>
                <w:szCs w:val="22"/>
              </w:rPr>
              <w:t>2</w:t>
            </w:r>
            <w:r>
              <w:rPr>
                <w:color w:val="000000"/>
                <w:sz w:val="18"/>
                <w:szCs w:val="22"/>
              </w:rPr>
              <w:t>)</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5144DD" w14:textId="77777777" w:rsidR="009E348D" w:rsidRPr="00422957" w:rsidRDefault="009E348D" w:rsidP="009E348D">
            <w:pPr>
              <w:jc w:val="right"/>
              <w:rPr>
                <w:color w:val="000000"/>
                <w:sz w:val="18"/>
                <w:szCs w:val="22"/>
              </w:rPr>
            </w:pPr>
            <w:r w:rsidRPr="00B92A4F">
              <w:rPr>
                <w:color w:val="000000"/>
                <w:sz w:val="18"/>
                <w:szCs w:val="22"/>
              </w:rPr>
              <w:t>23</w:t>
            </w:r>
            <w:r>
              <w:rPr>
                <w:color w:val="000000"/>
                <w:sz w:val="18"/>
                <w:szCs w:val="22"/>
              </w:rPr>
              <w:t>(12%)(</w:t>
            </w:r>
            <w:r>
              <w:rPr>
                <w:b/>
                <w:color w:val="000000"/>
                <w:sz w:val="18"/>
                <w:szCs w:val="22"/>
              </w:rPr>
              <w:t>3</w:t>
            </w:r>
            <w:r>
              <w:rPr>
                <w:color w:val="000000"/>
                <w:sz w:val="18"/>
                <w:szCs w:val="22"/>
              </w:rPr>
              <w:t>)</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CBA29D" w14:textId="77777777" w:rsidR="009E348D" w:rsidRPr="00B92A4F" w:rsidRDefault="009E348D" w:rsidP="009E348D">
            <w:pPr>
              <w:jc w:val="right"/>
              <w:rPr>
                <w:color w:val="000000"/>
                <w:sz w:val="18"/>
                <w:szCs w:val="22"/>
              </w:rPr>
            </w:pPr>
            <w:r w:rsidRPr="00B92A4F">
              <w:rPr>
                <w:color w:val="000000"/>
                <w:sz w:val="18"/>
                <w:szCs w:val="22"/>
              </w:rPr>
              <w:t>7</w:t>
            </w:r>
            <w:r>
              <w:rPr>
                <w:color w:val="000000"/>
                <w:sz w:val="18"/>
                <w:szCs w:val="22"/>
              </w:rPr>
              <w:t>(5%)</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2A09BA" w14:textId="77777777" w:rsidR="009E348D" w:rsidRPr="00422957" w:rsidRDefault="009E348D" w:rsidP="009E348D">
            <w:pPr>
              <w:jc w:val="right"/>
              <w:rPr>
                <w:color w:val="000000"/>
                <w:sz w:val="18"/>
                <w:szCs w:val="22"/>
              </w:rPr>
            </w:pPr>
            <w:r w:rsidRPr="00B92A4F">
              <w:rPr>
                <w:color w:val="000000"/>
                <w:sz w:val="18"/>
                <w:szCs w:val="22"/>
              </w:rPr>
              <w:t>5</w:t>
            </w:r>
            <w:r>
              <w:rPr>
                <w:color w:val="000000"/>
                <w:sz w:val="18"/>
                <w:szCs w:val="22"/>
              </w:rPr>
              <w:t>(10%)(</w:t>
            </w:r>
            <w:r>
              <w:rPr>
                <w:b/>
                <w:color w:val="000000"/>
                <w:sz w:val="18"/>
                <w:szCs w:val="22"/>
              </w:rPr>
              <w:t>1</w:t>
            </w:r>
            <w:r>
              <w:rPr>
                <w:color w:val="000000"/>
                <w:sz w:val="18"/>
                <w:szCs w:val="22"/>
              </w:rPr>
              <w:t>)</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C3C9E2" w14:textId="77777777" w:rsidR="009E348D" w:rsidRPr="00422957" w:rsidRDefault="009E348D" w:rsidP="009E348D">
            <w:pPr>
              <w:jc w:val="right"/>
              <w:rPr>
                <w:color w:val="000000"/>
                <w:sz w:val="18"/>
                <w:szCs w:val="22"/>
              </w:rPr>
            </w:pPr>
            <w:r w:rsidRPr="00B92A4F">
              <w:rPr>
                <w:color w:val="000000"/>
                <w:sz w:val="18"/>
                <w:szCs w:val="22"/>
              </w:rPr>
              <w:t>12</w:t>
            </w:r>
            <w:r>
              <w:rPr>
                <w:color w:val="000000"/>
                <w:sz w:val="18"/>
                <w:szCs w:val="22"/>
              </w:rPr>
              <w:t>(6%)(</w:t>
            </w:r>
            <w:r>
              <w:rPr>
                <w:b/>
                <w:color w:val="000000"/>
                <w:sz w:val="18"/>
                <w:szCs w:val="22"/>
              </w:rPr>
              <w:t>1</w:t>
            </w:r>
            <w:r>
              <w:rPr>
                <w:color w:val="000000"/>
                <w:sz w:val="18"/>
                <w:szCs w:val="22"/>
              </w:rPr>
              <w:t>)</w:t>
            </w:r>
          </w:p>
        </w:tc>
      </w:tr>
      <w:tr w:rsidR="009E348D" w:rsidRPr="00FC2FB2" w14:paraId="4F53A99B" w14:textId="77777777" w:rsidTr="009E348D">
        <w:trPr>
          <w:trHeight w:val="280"/>
        </w:trPr>
        <w:tc>
          <w:tcPr>
            <w:tcW w:w="2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11DD0A" w14:textId="77777777" w:rsidR="009E348D" w:rsidRPr="00B92A4F" w:rsidRDefault="009E348D" w:rsidP="009E348D">
            <w:pPr>
              <w:rPr>
                <w:color w:val="000000"/>
                <w:sz w:val="18"/>
                <w:szCs w:val="22"/>
              </w:rPr>
            </w:pPr>
            <w:r w:rsidRPr="00B92A4F">
              <w:rPr>
                <w:color w:val="000000"/>
                <w:sz w:val="18"/>
                <w:szCs w:val="22"/>
              </w:rPr>
              <w:t>Gastro-intestinal upset</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597D62" w14:textId="77777777" w:rsidR="009E348D" w:rsidRPr="002A3985" w:rsidRDefault="009E348D" w:rsidP="009E348D">
            <w:pPr>
              <w:jc w:val="right"/>
              <w:rPr>
                <w:color w:val="000000"/>
                <w:sz w:val="18"/>
                <w:szCs w:val="22"/>
              </w:rPr>
            </w:pPr>
            <w:r w:rsidRPr="00B92A4F">
              <w:rPr>
                <w:color w:val="000000"/>
                <w:sz w:val="18"/>
                <w:szCs w:val="22"/>
              </w:rPr>
              <w:t>20</w:t>
            </w:r>
            <w:r>
              <w:rPr>
                <w:color w:val="000000"/>
                <w:sz w:val="18"/>
                <w:szCs w:val="22"/>
              </w:rPr>
              <w:t>(15%)(</w:t>
            </w:r>
            <w:r>
              <w:rPr>
                <w:b/>
                <w:color w:val="000000"/>
                <w:sz w:val="18"/>
                <w:szCs w:val="22"/>
              </w:rPr>
              <w:t>1</w:t>
            </w:r>
            <w:r>
              <w:rPr>
                <w:color w:val="000000"/>
                <w:sz w:val="18"/>
                <w:szCs w:val="22"/>
              </w:rPr>
              <w:t>)</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2BEDA5" w14:textId="77777777" w:rsidR="009E348D" w:rsidRPr="002A3985" w:rsidRDefault="009E348D" w:rsidP="009E348D">
            <w:pPr>
              <w:jc w:val="right"/>
              <w:rPr>
                <w:color w:val="000000"/>
                <w:sz w:val="18"/>
                <w:szCs w:val="22"/>
              </w:rPr>
            </w:pPr>
            <w:r w:rsidRPr="00B92A4F">
              <w:rPr>
                <w:color w:val="000000"/>
                <w:sz w:val="18"/>
                <w:szCs w:val="22"/>
              </w:rPr>
              <w:t>6</w:t>
            </w:r>
            <w:r>
              <w:rPr>
                <w:color w:val="000000"/>
                <w:sz w:val="18"/>
                <w:szCs w:val="22"/>
              </w:rPr>
              <w:t>(10%)(</w:t>
            </w:r>
            <w:r>
              <w:rPr>
                <w:b/>
                <w:color w:val="000000"/>
                <w:sz w:val="18"/>
                <w:szCs w:val="22"/>
              </w:rPr>
              <w:t>1</w:t>
            </w:r>
            <w:r>
              <w:rPr>
                <w:color w:val="000000"/>
                <w:sz w:val="18"/>
                <w:szCs w:val="22"/>
              </w:rPr>
              <w:t>)</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48B2FF" w14:textId="77777777" w:rsidR="009E348D" w:rsidRPr="002A3985" w:rsidRDefault="009E348D" w:rsidP="009E348D">
            <w:pPr>
              <w:jc w:val="right"/>
              <w:rPr>
                <w:color w:val="000000"/>
                <w:sz w:val="18"/>
                <w:szCs w:val="22"/>
              </w:rPr>
            </w:pPr>
            <w:r w:rsidRPr="00B92A4F">
              <w:rPr>
                <w:color w:val="000000"/>
                <w:sz w:val="18"/>
                <w:szCs w:val="22"/>
              </w:rPr>
              <w:t>26</w:t>
            </w:r>
            <w:r>
              <w:rPr>
                <w:color w:val="000000"/>
                <w:sz w:val="18"/>
                <w:szCs w:val="22"/>
              </w:rPr>
              <w:t>(14%)(</w:t>
            </w:r>
            <w:r>
              <w:rPr>
                <w:b/>
                <w:color w:val="000000"/>
                <w:sz w:val="18"/>
                <w:szCs w:val="22"/>
              </w:rPr>
              <w:t>2</w:t>
            </w:r>
            <w:r>
              <w:rPr>
                <w:color w:val="000000"/>
                <w:sz w:val="18"/>
                <w:szCs w:val="22"/>
              </w:rPr>
              <w:t>)</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07DB97" w14:textId="77777777" w:rsidR="009E348D" w:rsidRPr="002A3985" w:rsidRDefault="009E348D" w:rsidP="009E348D">
            <w:pPr>
              <w:jc w:val="right"/>
              <w:rPr>
                <w:color w:val="000000"/>
                <w:sz w:val="18"/>
                <w:szCs w:val="22"/>
              </w:rPr>
            </w:pPr>
            <w:r w:rsidRPr="00B92A4F">
              <w:rPr>
                <w:color w:val="000000"/>
                <w:sz w:val="18"/>
                <w:szCs w:val="22"/>
              </w:rPr>
              <w:t>17</w:t>
            </w:r>
            <w:r>
              <w:rPr>
                <w:color w:val="000000"/>
                <w:sz w:val="18"/>
                <w:szCs w:val="22"/>
              </w:rPr>
              <w:t>(5%)(</w:t>
            </w:r>
            <w:r>
              <w:rPr>
                <w:b/>
                <w:color w:val="000000"/>
                <w:sz w:val="18"/>
                <w:szCs w:val="22"/>
              </w:rPr>
              <w:t>1</w:t>
            </w:r>
            <w:r>
              <w:rPr>
                <w:color w:val="000000"/>
                <w:sz w:val="18"/>
                <w:szCs w:val="22"/>
              </w:rPr>
              <w:t>)</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8032D6" w14:textId="77777777" w:rsidR="009E348D" w:rsidRPr="002A3985" w:rsidRDefault="009E348D" w:rsidP="009E348D">
            <w:pPr>
              <w:jc w:val="right"/>
              <w:rPr>
                <w:color w:val="000000"/>
                <w:sz w:val="18"/>
                <w:szCs w:val="22"/>
              </w:rPr>
            </w:pPr>
            <w:r w:rsidRPr="00B92A4F">
              <w:rPr>
                <w:color w:val="000000"/>
                <w:sz w:val="18"/>
                <w:szCs w:val="22"/>
              </w:rPr>
              <w:t>6</w:t>
            </w:r>
            <w:r>
              <w:rPr>
                <w:color w:val="000000"/>
                <w:sz w:val="18"/>
                <w:szCs w:val="22"/>
              </w:rPr>
              <w:t>(12%)(</w:t>
            </w:r>
            <w:r>
              <w:rPr>
                <w:b/>
                <w:color w:val="000000"/>
                <w:sz w:val="18"/>
                <w:szCs w:val="22"/>
              </w:rPr>
              <w:t>1</w:t>
            </w:r>
            <w:r>
              <w:rPr>
                <w:color w:val="000000"/>
                <w:sz w:val="18"/>
                <w:szCs w:val="22"/>
              </w:rPr>
              <w:t>)</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2ADC55" w14:textId="77777777" w:rsidR="009E348D" w:rsidRPr="002A3985" w:rsidRDefault="009E348D" w:rsidP="009E348D">
            <w:pPr>
              <w:jc w:val="right"/>
              <w:rPr>
                <w:color w:val="000000"/>
                <w:sz w:val="18"/>
                <w:szCs w:val="22"/>
              </w:rPr>
            </w:pPr>
            <w:r w:rsidRPr="00B92A4F">
              <w:rPr>
                <w:color w:val="000000"/>
                <w:sz w:val="18"/>
                <w:szCs w:val="22"/>
              </w:rPr>
              <w:t>23</w:t>
            </w:r>
            <w:r>
              <w:rPr>
                <w:color w:val="000000"/>
                <w:sz w:val="18"/>
                <w:szCs w:val="22"/>
              </w:rPr>
              <w:t>(12%)(</w:t>
            </w:r>
            <w:r>
              <w:rPr>
                <w:b/>
                <w:color w:val="000000"/>
                <w:sz w:val="18"/>
                <w:szCs w:val="22"/>
              </w:rPr>
              <w:t>1</w:t>
            </w:r>
            <w:r>
              <w:rPr>
                <w:color w:val="000000"/>
                <w:sz w:val="18"/>
                <w:szCs w:val="22"/>
              </w:rPr>
              <w:t>)</w:t>
            </w:r>
          </w:p>
        </w:tc>
      </w:tr>
      <w:tr w:rsidR="009E348D" w:rsidRPr="00FC2FB2" w14:paraId="6CCCD274" w14:textId="77777777" w:rsidTr="009E348D">
        <w:trPr>
          <w:trHeight w:val="280"/>
        </w:trPr>
        <w:tc>
          <w:tcPr>
            <w:tcW w:w="2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9E7B65" w14:textId="77777777" w:rsidR="009E348D" w:rsidRPr="00B92A4F" w:rsidRDefault="009E348D" w:rsidP="009E348D">
            <w:pPr>
              <w:rPr>
                <w:color w:val="000000"/>
                <w:sz w:val="18"/>
                <w:szCs w:val="22"/>
              </w:rPr>
            </w:pPr>
            <w:r w:rsidRPr="00B92A4F">
              <w:rPr>
                <w:color w:val="000000"/>
                <w:sz w:val="18"/>
                <w:szCs w:val="22"/>
              </w:rPr>
              <w:t>Hypertonia</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F0B498" w14:textId="77777777" w:rsidR="009E348D" w:rsidRPr="008F1F95" w:rsidRDefault="009E348D" w:rsidP="009E348D">
            <w:pPr>
              <w:jc w:val="right"/>
              <w:rPr>
                <w:color w:val="000000"/>
                <w:sz w:val="18"/>
                <w:szCs w:val="22"/>
              </w:rPr>
            </w:pPr>
            <w:r w:rsidRPr="00B92A4F">
              <w:rPr>
                <w:color w:val="000000"/>
                <w:sz w:val="18"/>
                <w:szCs w:val="22"/>
              </w:rPr>
              <w:t>3</w:t>
            </w:r>
            <w:r>
              <w:rPr>
                <w:color w:val="000000"/>
                <w:sz w:val="18"/>
                <w:szCs w:val="22"/>
              </w:rPr>
              <w:t xml:space="preserve"> (2%)(</w:t>
            </w:r>
            <w:r>
              <w:rPr>
                <w:b/>
                <w:color w:val="000000"/>
                <w:sz w:val="18"/>
                <w:szCs w:val="22"/>
              </w:rPr>
              <w:t>1</w:t>
            </w:r>
            <w:r>
              <w:rPr>
                <w:color w:val="000000"/>
                <w:sz w:val="18"/>
                <w:szCs w:val="22"/>
              </w:rPr>
              <w:t>)</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4D226E" w14:textId="77777777" w:rsidR="009E348D" w:rsidRPr="00B92A4F" w:rsidRDefault="009E348D" w:rsidP="009E348D">
            <w:pPr>
              <w:jc w:val="right"/>
              <w:rPr>
                <w:color w:val="000000"/>
                <w:sz w:val="18"/>
                <w:szCs w:val="22"/>
              </w:rPr>
            </w:pPr>
            <w:r w:rsidRPr="00B92A4F">
              <w:rPr>
                <w:color w:val="000000"/>
                <w:sz w:val="18"/>
                <w:szCs w:val="22"/>
              </w:rPr>
              <w:t>6</w:t>
            </w:r>
            <w:r>
              <w:rPr>
                <w:color w:val="000000"/>
                <w:sz w:val="18"/>
                <w:szCs w:val="22"/>
              </w:rPr>
              <w:t xml:space="preserve"> (10%)</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2EAF80" w14:textId="77777777" w:rsidR="009E348D" w:rsidRPr="008F1F95" w:rsidRDefault="009E348D" w:rsidP="009E348D">
            <w:pPr>
              <w:jc w:val="right"/>
              <w:rPr>
                <w:color w:val="000000"/>
                <w:sz w:val="18"/>
                <w:szCs w:val="22"/>
              </w:rPr>
            </w:pPr>
            <w:r w:rsidRPr="00B92A4F">
              <w:rPr>
                <w:color w:val="000000"/>
                <w:sz w:val="18"/>
                <w:szCs w:val="22"/>
              </w:rPr>
              <w:t>9</w:t>
            </w:r>
            <w:r>
              <w:rPr>
                <w:color w:val="000000"/>
                <w:sz w:val="18"/>
                <w:szCs w:val="22"/>
              </w:rPr>
              <w:t>(5%)(</w:t>
            </w:r>
            <w:r>
              <w:rPr>
                <w:b/>
                <w:color w:val="000000"/>
                <w:sz w:val="18"/>
                <w:szCs w:val="22"/>
              </w:rPr>
              <w:t>1</w:t>
            </w:r>
            <w:r>
              <w:rPr>
                <w:color w:val="000000"/>
                <w:sz w:val="18"/>
                <w:szCs w:val="22"/>
              </w:rPr>
              <w:t>)</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0F9DA9" w14:textId="77777777" w:rsidR="009E348D" w:rsidRPr="00B92A4F" w:rsidRDefault="009E348D" w:rsidP="009E348D">
            <w:pPr>
              <w:jc w:val="right"/>
              <w:rPr>
                <w:color w:val="000000"/>
                <w:sz w:val="18"/>
                <w:szCs w:val="22"/>
              </w:rPr>
            </w:pPr>
            <w:r w:rsidRPr="00B92A4F">
              <w:rPr>
                <w:color w:val="000000"/>
                <w:sz w:val="18"/>
                <w:szCs w:val="22"/>
              </w:rPr>
              <w:t>0</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204645" w14:textId="77777777" w:rsidR="009E348D" w:rsidRPr="008F1F95" w:rsidRDefault="009E348D" w:rsidP="009E348D">
            <w:pPr>
              <w:jc w:val="right"/>
              <w:rPr>
                <w:color w:val="000000"/>
                <w:sz w:val="18"/>
                <w:szCs w:val="22"/>
              </w:rPr>
            </w:pPr>
            <w:r w:rsidRPr="00B92A4F">
              <w:rPr>
                <w:color w:val="000000"/>
                <w:sz w:val="18"/>
                <w:szCs w:val="22"/>
              </w:rPr>
              <w:t>3</w:t>
            </w:r>
            <w:r>
              <w:rPr>
                <w:color w:val="000000"/>
                <w:sz w:val="18"/>
                <w:szCs w:val="22"/>
              </w:rPr>
              <w:t>(6%)(</w:t>
            </w:r>
            <w:r>
              <w:rPr>
                <w:b/>
                <w:color w:val="000000"/>
                <w:sz w:val="18"/>
                <w:szCs w:val="22"/>
              </w:rPr>
              <w:t>1</w:t>
            </w:r>
            <w:r>
              <w:rPr>
                <w:color w:val="000000"/>
                <w:sz w:val="18"/>
                <w:szCs w:val="22"/>
              </w:rPr>
              <w:t>)</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3491DF" w14:textId="77777777" w:rsidR="009E348D" w:rsidRPr="008F1F95" w:rsidRDefault="009E348D" w:rsidP="009E348D">
            <w:pPr>
              <w:jc w:val="right"/>
              <w:rPr>
                <w:color w:val="000000"/>
                <w:sz w:val="18"/>
                <w:szCs w:val="22"/>
              </w:rPr>
            </w:pPr>
            <w:r w:rsidRPr="00B92A4F">
              <w:rPr>
                <w:color w:val="000000"/>
                <w:sz w:val="18"/>
                <w:szCs w:val="22"/>
              </w:rPr>
              <w:t>3</w:t>
            </w:r>
            <w:r>
              <w:rPr>
                <w:color w:val="000000"/>
                <w:sz w:val="18"/>
                <w:szCs w:val="22"/>
              </w:rPr>
              <w:t xml:space="preserve"> (2%)(</w:t>
            </w:r>
            <w:r>
              <w:rPr>
                <w:b/>
                <w:color w:val="000000"/>
                <w:sz w:val="18"/>
                <w:szCs w:val="22"/>
              </w:rPr>
              <w:t>1</w:t>
            </w:r>
            <w:r>
              <w:rPr>
                <w:color w:val="000000"/>
                <w:sz w:val="18"/>
                <w:szCs w:val="22"/>
              </w:rPr>
              <w:t>)</w:t>
            </w:r>
          </w:p>
        </w:tc>
      </w:tr>
      <w:tr w:rsidR="009E348D" w:rsidRPr="00FC2FB2" w14:paraId="5CD17163" w14:textId="77777777" w:rsidTr="009E348D">
        <w:trPr>
          <w:trHeight w:val="280"/>
        </w:trPr>
        <w:tc>
          <w:tcPr>
            <w:tcW w:w="2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B2A00F" w14:textId="77777777" w:rsidR="009E348D" w:rsidRPr="00B92A4F" w:rsidRDefault="009E348D" w:rsidP="009E348D">
            <w:pPr>
              <w:rPr>
                <w:color w:val="000000"/>
                <w:sz w:val="18"/>
                <w:szCs w:val="22"/>
              </w:rPr>
            </w:pPr>
            <w:r w:rsidRPr="00B92A4F">
              <w:rPr>
                <w:color w:val="000000"/>
                <w:sz w:val="18"/>
                <w:szCs w:val="22"/>
              </w:rPr>
              <w:t>Hypotonia</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B312ED" w14:textId="77777777" w:rsidR="009E348D" w:rsidRPr="008F1F95" w:rsidRDefault="009E348D" w:rsidP="009E348D">
            <w:pPr>
              <w:jc w:val="right"/>
              <w:rPr>
                <w:color w:val="000000"/>
                <w:sz w:val="18"/>
                <w:szCs w:val="22"/>
              </w:rPr>
            </w:pPr>
            <w:r w:rsidRPr="00B92A4F">
              <w:rPr>
                <w:color w:val="000000"/>
                <w:sz w:val="18"/>
                <w:szCs w:val="22"/>
              </w:rPr>
              <w:t>8</w:t>
            </w:r>
            <w:r>
              <w:rPr>
                <w:color w:val="000000"/>
                <w:sz w:val="18"/>
                <w:szCs w:val="22"/>
              </w:rPr>
              <w:t xml:space="preserve"> (6%)(</w:t>
            </w:r>
            <w:r>
              <w:rPr>
                <w:b/>
                <w:color w:val="000000"/>
                <w:sz w:val="18"/>
                <w:szCs w:val="22"/>
              </w:rPr>
              <w:t>1</w:t>
            </w:r>
            <w:r>
              <w:rPr>
                <w:color w:val="000000"/>
                <w:sz w:val="18"/>
                <w:szCs w:val="22"/>
              </w:rPr>
              <w:t>)</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E9DFC5" w14:textId="77777777" w:rsidR="009E348D" w:rsidRPr="00B92A4F" w:rsidRDefault="009E348D" w:rsidP="009E348D">
            <w:pPr>
              <w:jc w:val="right"/>
              <w:rPr>
                <w:color w:val="000000"/>
                <w:sz w:val="18"/>
                <w:szCs w:val="22"/>
              </w:rPr>
            </w:pPr>
            <w:r w:rsidRPr="00B92A4F">
              <w:rPr>
                <w:color w:val="000000"/>
                <w:sz w:val="18"/>
                <w:szCs w:val="22"/>
              </w:rPr>
              <w:t>0</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3A61F5" w14:textId="77777777" w:rsidR="009E348D" w:rsidRPr="008F1F95" w:rsidRDefault="009E348D" w:rsidP="009E348D">
            <w:pPr>
              <w:jc w:val="right"/>
              <w:rPr>
                <w:color w:val="000000"/>
                <w:sz w:val="18"/>
                <w:szCs w:val="22"/>
              </w:rPr>
            </w:pPr>
            <w:r w:rsidRPr="00B92A4F">
              <w:rPr>
                <w:color w:val="000000"/>
                <w:sz w:val="18"/>
                <w:szCs w:val="22"/>
              </w:rPr>
              <w:t>8</w:t>
            </w:r>
            <w:r>
              <w:rPr>
                <w:color w:val="000000"/>
                <w:sz w:val="18"/>
                <w:szCs w:val="22"/>
              </w:rPr>
              <w:t>(4%)(</w:t>
            </w:r>
            <w:r>
              <w:rPr>
                <w:b/>
                <w:color w:val="000000"/>
                <w:sz w:val="18"/>
                <w:szCs w:val="22"/>
              </w:rPr>
              <w:t>1</w:t>
            </w:r>
            <w:r>
              <w:rPr>
                <w:color w:val="000000"/>
                <w:sz w:val="18"/>
                <w:szCs w:val="22"/>
              </w:rPr>
              <w:t>)</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CCC23A" w14:textId="77777777" w:rsidR="009E348D" w:rsidRPr="00B92A4F" w:rsidRDefault="009E348D" w:rsidP="009E348D">
            <w:pPr>
              <w:jc w:val="right"/>
              <w:rPr>
                <w:color w:val="000000"/>
                <w:sz w:val="18"/>
                <w:szCs w:val="22"/>
              </w:rPr>
            </w:pPr>
            <w:r w:rsidRPr="00B92A4F">
              <w:rPr>
                <w:color w:val="000000"/>
                <w:sz w:val="18"/>
                <w:szCs w:val="22"/>
              </w:rPr>
              <w:t>4</w:t>
            </w:r>
            <w:r>
              <w:rPr>
                <w:color w:val="000000"/>
                <w:sz w:val="18"/>
                <w:szCs w:val="22"/>
              </w:rPr>
              <w:t xml:space="preserve"> (3%)</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441D30" w14:textId="77777777" w:rsidR="009E348D" w:rsidRPr="00B92A4F" w:rsidRDefault="009E348D" w:rsidP="009E348D">
            <w:pPr>
              <w:jc w:val="right"/>
              <w:rPr>
                <w:color w:val="000000"/>
                <w:sz w:val="18"/>
                <w:szCs w:val="22"/>
              </w:rPr>
            </w:pPr>
            <w:r w:rsidRPr="00B92A4F">
              <w:rPr>
                <w:color w:val="000000"/>
                <w:sz w:val="18"/>
                <w:szCs w:val="22"/>
              </w:rPr>
              <w:t>3</w:t>
            </w:r>
            <w:r>
              <w:rPr>
                <w:color w:val="000000"/>
                <w:sz w:val="18"/>
                <w:szCs w:val="22"/>
              </w:rPr>
              <w:t xml:space="preserve"> (6%)</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20866A" w14:textId="77777777" w:rsidR="009E348D" w:rsidRPr="00B92A4F" w:rsidRDefault="009E348D" w:rsidP="009E348D">
            <w:pPr>
              <w:jc w:val="right"/>
              <w:rPr>
                <w:color w:val="000000"/>
                <w:sz w:val="18"/>
                <w:szCs w:val="22"/>
              </w:rPr>
            </w:pPr>
            <w:r w:rsidRPr="00B92A4F">
              <w:rPr>
                <w:color w:val="000000"/>
                <w:sz w:val="18"/>
                <w:szCs w:val="22"/>
              </w:rPr>
              <w:t>7</w:t>
            </w:r>
            <w:r>
              <w:rPr>
                <w:color w:val="000000"/>
                <w:sz w:val="18"/>
                <w:szCs w:val="22"/>
              </w:rPr>
              <w:t xml:space="preserve"> (4%)</w:t>
            </w:r>
          </w:p>
        </w:tc>
      </w:tr>
      <w:tr w:rsidR="009E348D" w:rsidRPr="00FC2FB2" w14:paraId="31871F65" w14:textId="77777777" w:rsidTr="009E348D">
        <w:trPr>
          <w:trHeight w:val="280"/>
        </w:trPr>
        <w:tc>
          <w:tcPr>
            <w:tcW w:w="2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F7DDD8" w14:textId="77777777" w:rsidR="009E348D" w:rsidRPr="00B92A4F" w:rsidRDefault="009E348D" w:rsidP="009E348D">
            <w:pPr>
              <w:rPr>
                <w:color w:val="000000"/>
                <w:sz w:val="18"/>
                <w:szCs w:val="22"/>
              </w:rPr>
            </w:pPr>
            <w:r w:rsidRPr="00B92A4F">
              <w:rPr>
                <w:color w:val="000000"/>
                <w:sz w:val="18"/>
                <w:szCs w:val="22"/>
              </w:rPr>
              <w:t>Immunosuppression</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06A379" w14:textId="77777777" w:rsidR="009E348D" w:rsidRPr="00B92A4F" w:rsidRDefault="009E348D" w:rsidP="009E348D">
            <w:pPr>
              <w:jc w:val="right"/>
              <w:rPr>
                <w:color w:val="000000"/>
                <w:sz w:val="18"/>
                <w:szCs w:val="22"/>
              </w:rPr>
            </w:pPr>
            <w:r w:rsidRPr="00B92A4F">
              <w:rPr>
                <w:color w:val="000000"/>
                <w:sz w:val="18"/>
                <w:szCs w:val="22"/>
              </w:rPr>
              <w:t>3</w:t>
            </w:r>
            <w:r>
              <w:rPr>
                <w:color w:val="000000"/>
                <w:sz w:val="18"/>
                <w:szCs w:val="22"/>
              </w:rPr>
              <w:t xml:space="preserve"> (2%)</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BA4A66" w14:textId="77777777" w:rsidR="009E348D" w:rsidRPr="00B92A4F" w:rsidRDefault="009E348D" w:rsidP="009E348D">
            <w:pPr>
              <w:jc w:val="right"/>
              <w:rPr>
                <w:color w:val="000000"/>
                <w:sz w:val="18"/>
                <w:szCs w:val="22"/>
              </w:rPr>
            </w:pPr>
            <w:r w:rsidRPr="00B92A4F">
              <w:rPr>
                <w:color w:val="000000"/>
                <w:sz w:val="18"/>
                <w:szCs w:val="22"/>
              </w:rPr>
              <w:t>0</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C5050B" w14:textId="77777777" w:rsidR="009E348D" w:rsidRPr="00B92A4F" w:rsidRDefault="009E348D" w:rsidP="009E348D">
            <w:pPr>
              <w:jc w:val="right"/>
              <w:rPr>
                <w:color w:val="000000"/>
                <w:sz w:val="18"/>
                <w:szCs w:val="22"/>
              </w:rPr>
            </w:pPr>
            <w:r w:rsidRPr="00B92A4F">
              <w:rPr>
                <w:color w:val="000000"/>
                <w:sz w:val="18"/>
                <w:szCs w:val="22"/>
              </w:rPr>
              <w:t>3</w:t>
            </w:r>
            <w:r>
              <w:rPr>
                <w:color w:val="000000"/>
                <w:sz w:val="18"/>
                <w:szCs w:val="22"/>
              </w:rPr>
              <w:t xml:space="preserve"> (2%)</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5F569C" w14:textId="77777777" w:rsidR="009E348D" w:rsidRPr="008E221B" w:rsidRDefault="009E348D" w:rsidP="009E348D">
            <w:pPr>
              <w:jc w:val="right"/>
              <w:rPr>
                <w:color w:val="000000"/>
                <w:sz w:val="18"/>
                <w:szCs w:val="22"/>
              </w:rPr>
            </w:pPr>
            <w:r w:rsidRPr="00B92A4F">
              <w:rPr>
                <w:color w:val="000000"/>
                <w:sz w:val="18"/>
                <w:szCs w:val="22"/>
              </w:rPr>
              <w:t>3</w:t>
            </w:r>
            <w:r>
              <w:rPr>
                <w:color w:val="000000"/>
                <w:sz w:val="18"/>
                <w:szCs w:val="22"/>
              </w:rPr>
              <w:t>(2%)(</w:t>
            </w:r>
            <w:r>
              <w:rPr>
                <w:b/>
                <w:color w:val="000000"/>
                <w:sz w:val="18"/>
                <w:szCs w:val="22"/>
              </w:rPr>
              <w:t>2</w:t>
            </w:r>
            <w:r>
              <w:rPr>
                <w:color w:val="000000"/>
                <w:sz w:val="18"/>
                <w:szCs w:val="22"/>
              </w:rPr>
              <w:t>)</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8A4975" w14:textId="77777777" w:rsidR="009E348D" w:rsidRPr="00B92A4F" w:rsidRDefault="009E348D" w:rsidP="009E348D">
            <w:pPr>
              <w:jc w:val="right"/>
              <w:rPr>
                <w:color w:val="000000"/>
                <w:sz w:val="18"/>
                <w:szCs w:val="22"/>
              </w:rPr>
            </w:pPr>
            <w:r w:rsidRPr="00B92A4F">
              <w:rPr>
                <w:color w:val="000000"/>
                <w:sz w:val="18"/>
                <w:szCs w:val="22"/>
              </w:rPr>
              <w:t>0</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30DC7B" w14:textId="77777777" w:rsidR="009E348D" w:rsidRPr="008E221B" w:rsidRDefault="009E348D" w:rsidP="009E348D">
            <w:pPr>
              <w:jc w:val="right"/>
              <w:rPr>
                <w:color w:val="000000"/>
                <w:sz w:val="18"/>
                <w:szCs w:val="22"/>
              </w:rPr>
            </w:pPr>
            <w:r w:rsidRPr="00B92A4F">
              <w:rPr>
                <w:color w:val="000000"/>
                <w:sz w:val="18"/>
                <w:szCs w:val="22"/>
              </w:rPr>
              <w:t>3</w:t>
            </w:r>
            <w:r>
              <w:rPr>
                <w:color w:val="000000"/>
                <w:sz w:val="18"/>
                <w:szCs w:val="22"/>
              </w:rPr>
              <w:t xml:space="preserve"> (2%)(</w:t>
            </w:r>
            <w:r>
              <w:rPr>
                <w:b/>
                <w:color w:val="000000"/>
                <w:sz w:val="18"/>
                <w:szCs w:val="22"/>
              </w:rPr>
              <w:t>2</w:t>
            </w:r>
            <w:r>
              <w:rPr>
                <w:color w:val="000000"/>
                <w:sz w:val="18"/>
                <w:szCs w:val="22"/>
              </w:rPr>
              <w:t>)</w:t>
            </w:r>
          </w:p>
        </w:tc>
      </w:tr>
      <w:tr w:rsidR="009E348D" w:rsidRPr="00FC2FB2" w14:paraId="4EA79995" w14:textId="77777777" w:rsidTr="009E348D">
        <w:trPr>
          <w:trHeight w:val="280"/>
        </w:trPr>
        <w:tc>
          <w:tcPr>
            <w:tcW w:w="2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CC2ED3" w14:textId="77777777" w:rsidR="009E348D" w:rsidRPr="00B92A4F" w:rsidRDefault="009E348D" w:rsidP="009E348D">
            <w:pPr>
              <w:rPr>
                <w:color w:val="000000"/>
                <w:sz w:val="18"/>
                <w:szCs w:val="22"/>
              </w:rPr>
            </w:pPr>
            <w:r w:rsidRPr="00B92A4F">
              <w:rPr>
                <w:color w:val="000000"/>
                <w:sz w:val="18"/>
                <w:szCs w:val="22"/>
              </w:rPr>
              <w:t>Increased appetite</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2D12EB" w14:textId="77777777" w:rsidR="009E348D" w:rsidRPr="00B92A4F" w:rsidRDefault="009E348D" w:rsidP="009E348D">
            <w:pPr>
              <w:jc w:val="right"/>
              <w:rPr>
                <w:color w:val="000000"/>
                <w:sz w:val="18"/>
                <w:szCs w:val="22"/>
              </w:rPr>
            </w:pPr>
            <w:r w:rsidRPr="00B92A4F">
              <w:rPr>
                <w:color w:val="000000"/>
                <w:sz w:val="18"/>
                <w:szCs w:val="22"/>
              </w:rPr>
              <w:t>36</w:t>
            </w:r>
            <w:r>
              <w:rPr>
                <w:color w:val="000000"/>
                <w:sz w:val="18"/>
                <w:szCs w:val="22"/>
              </w:rPr>
              <w:t xml:space="preserve"> (27%)</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3B9909" w14:textId="77777777" w:rsidR="009E348D" w:rsidRPr="00B92A4F" w:rsidRDefault="009E348D" w:rsidP="009E348D">
            <w:pPr>
              <w:jc w:val="right"/>
              <w:rPr>
                <w:color w:val="000000"/>
                <w:sz w:val="18"/>
                <w:szCs w:val="22"/>
              </w:rPr>
            </w:pPr>
            <w:r w:rsidRPr="00B92A4F">
              <w:rPr>
                <w:color w:val="000000"/>
                <w:sz w:val="18"/>
                <w:szCs w:val="22"/>
              </w:rPr>
              <w:t>15</w:t>
            </w:r>
            <w:r>
              <w:rPr>
                <w:color w:val="000000"/>
                <w:sz w:val="18"/>
                <w:szCs w:val="22"/>
              </w:rPr>
              <w:t xml:space="preserve"> (25%)</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6ADC0B" w14:textId="77777777" w:rsidR="009E348D" w:rsidRPr="00B92A4F" w:rsidRDefault="009E348D" w:rsidP="009E348D">
            <w:pPr>
              <w:jc w:val="right"/>
              <w:rPr>
                <w:color w:val="000000"/>
                <w:sz w:val="18"/>
                <w:szCs w:val="22"/>
              </w:rPr>
            </w:pPr>
            <w:r w:rsidRPr="00B92A4F">
              <w:rPr>
                <w:color w:val="000000"/>
                <w:sz w:val="18"/>
                <w:szCs w:val="22"/>
              </w:rPr>
              <w:t>51</w:t>
            </w:r>
            <w:r>
              <w:rPr>
                <w:color w:val="000000"/>
                <w:sz w:val="18"/>
                <w:szCs w:val="22"/>
              </w:rPr>
              <w:t xml:space="preserve"> (27%)</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884971" w14:textId="77777777" w:rsidR="009E348D" w:rsidRPr="00B92A4F" w:rsidRDefault="009E348D" w:rsidP="009E348D">
            <w:pPr>
              <w:jc w:val="right"/>
              <w:rPr>
                <w:color w:val="000000"/>
                <w:sz w:val="18"/>
                <w:szCs w:val="22"/>
              </w:rPr>
            </w:pPr>
            <w:r w:rsidRPr="00B92A4F">
              <w:rPr>
                <w:color w:val="000000"/>
                <w:sz w:val="18"/>
                <w:szCs w:val="22"/>
              </w:rPr>
              <w:t>25</w:t>
            </w:r>
            <w:r>
              <w:rPr>
                <w:color w:val="000000"/>
                <w:sz w:val="18"/>
                <w:szCs w:val="22"/>
              </w:rPr>
              <w:t xml:space="preserve"> (19%)</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765DC6" w14:textId="77777777" w:rsidR="009E348D" w:rsidRPr="00B92A4F" w:rsidRDefault="009E348D" w:rsidP="009E348D">
            <w:pPr>
              <w:jc w:val="right"/>
              <w:rPr>
                <w:color w:val="000000"/>
                <w:sz w:val="18"/>
                <w:szCs w:val="22"/>
              </w:rPr>
            </w:pPr>
            <w:r w:rsidRPr="00B92A4F">
              <w:rPr>
                <w:color w:val="000000"/>
                <w:sz w:val="18"/>
                <w:szCs w:val="22"/>
              </w:rPr>
              <w:t>10</w:t>
            </w:r>
            <w:r>
              <w:rPr>
                <w:color w:val="000000"/>
                <w:sz w:val="18"/>
                <w:szCs w:val="22"/>
              </w:rPr>
              <w:t xml:space="preserve"> (19%)</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F85A29" w14:textId="77777777" w:rsidR="009E348D" w:rsidRPr="00B92A4F" w:rsidRDefault="009E348D" w:rsidP="009E348D">
            <w:pPr>
              <w:jc w:val="right"/>
              <w:rPr>
                <w:color w:val="000000"/>
                <w:sz w:val="18"/>
                <w:szCs w:val="22"/>
              </w:rPr>
            </w:pPr>
            <w:r w:rsidRPr="00B92A4F">
              <w:rPr>
                <w:color w:val="000000"/>
                <w:sz w:val="18"/>
                <w:szCs w:val="22"/>
              </w:rPr>
              <w:t>35</w:t>
            </w:r>
            <w:r>
              <w:rPr>
                <w:color w:val="000000"/>
                <w:sz w:val="18"/>
                <w:szCs w:val="22"/>
              </w:rPr>
              <w:t xml:space="preserve"> (19%)</w:t>
            </w:r>
          </w:p>
        </w:tc>
      </w:tr>
      <w:tr w:rsidR="009E348D" w:rsidRPr="00FC2FB2" w14:paraId="2FDA2B22" w14:textId="77777777" w:rsidTr="009E348D">
        <w:trPr>
          <w:trHeight w:val="280"/>
        </w:trPr>
        <w:tc>
          <w:tcPr>
            <w:tcW w:w="2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BBB5EF" w14:textId="77777777" w:rsidR="009E348D" w:rsidRPr="00B92A4F" w:rsidRDefault="009E348D" w:rsidP="009E348D">
            <w:pPr>
              <w:rPr>
                <w:color w:val="000000"/>
                <w:sz w:val="18"/>
                <w:szCs w:val="22"/>
              </w:rPr>
            </w:pPr>
            <w:r w:rsidRPr="00B92A4F">
              <w:rPr>
                <w:color w:val="000000"/>
                <w:sz w:val="18"/>
                <w:szCs w:val="22"/>
              </w:rPr>
              <w:t>Infection</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3F4C44" w14:textId="77777777" w:rsidR="009E348D" w:rsidRPr="0039454C" w:rsidRDefault="009E348D" w:rsidP="009E348D">
            <w:pPr>
              <w:jc w:val="right"/>
              <w:rPr>
                <w:color w:val="000000"/>
                <w:sz w:val="18"/>
                <w:szCs w:val="22"/>
              </w:rPr>
            </w:pPr>
            <w:r w:rsidRPr="00B92A4F">
              <w:rPr>
                <w:color w:val="000000"/>
                <w:sz w:val="18"/>
                <w:szCs w:val="22"/>
              </w:rPr>
              <w:t>11</w:t>
            </w:r>
            <w:r>
              <w:rPr>
                <w:color w:val="000000"/>
                <w:sz w:val="18"/>
                <w:szCs w:val="22"/>
              </w:rPr>
              <w:t>(8%)(</w:t>
            </w:r>
            <w:r>
              <w:rPr>
                <w:b/>
                <w:color w:val="000000"/>
                <w:sz w:val="18"/>
                <w:szCs w:val="22"/>
              </w:rPr>
              <w:t>4</w:t>
            </w:r>
            <w:r>
              <w:rPr>
                <w:color w:val="000000"/>
                <w:sz w:val="18"/>
                <w:szCs w:val="22"/>
              </w:rPr>
              <w:t>)</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5DC09E" w14:textId="77777777" w:rsidR="009E348D" w:rsidRPr="0039454C" w:rsidRDefault="009E348D" w:rsidP="009E348D">
            <w:pPr>
              <w:jc w:val="right"/>
              <w:rPr>
                <w:b/>
                <w:color w:val="000000"/>
                <w:sz w:val="18"/>
                <w:szCs w:val="22"/>
              </w:rPr>
            </w:pPr>
            <w:r w:rsidRPr="00B92A4F">
              <w:rPr>
                <w:color w:val="000000"/>
                <w:sz w:val="18"/>
                <w:szCs w:val="22"/>
              </w:rPr>
              <w:t>9</w:t>
            </w:r>
            <w:r>
              <w:rPr>
                <w:color w:val="000000"/>
                <w:sz w:val="18"/>
                <w:szCs w:val="22"/>
              </w:rPr>
              <w:t>(15%)(</w:t>
            </w:r>
            <w:r>
              <w:rPr>
                <w:b/>
                <w:color w:val="000000"/>
                <w:sz w:val="18"/>
                <w:szCs w:val="22"/>
              </w:rPr>
              <w:t>2)</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B34729" w14:textId="77777777" w:rsidR="009E348D" w:rsidRPr="0039454C" w:rsidRDefault="009E348D" w:rsidP="009E348D">
            <w:pPr>
              <w:jc w:val="right"/>
              <w:rPr>
                <w:color w:val="000000"/>
                <w:sz w:val="18"/>
                <w:szCs w:val="22"/>
              </w:rPr>
            </w:pPr>
            <w:r w:rsidRPr="00B92A4F">
              <w:rPr>
                <w:color w:val="000000"/>
                <w:sz w:val="18"/>
                <w:szCs w:val="22"/>
              </w:rPr>
              <w:t>20</w:t>
            </w:r>
            <w:r>
              <w:rPr>
                <w:color w:val="000000"/>
                <w:sz w:val="18"/>
                <w:szCs w:val="22"/>
              </w:rPr>
              <w:t>(10%)(</w:t>
            </w:r>
            <w:r>
              <w:rPr>
                <w:b/>
                <w:color w:val="000000"/>
                <w:sz w:val="18"/>
                <w:szCs w:val="22"/>
              </w:rPr>
              <w:t>6</w:t>
            </w:r>
            <w:r>
              <w:rPr>
                <w:color w:val="000000"/>
                <w:sz w:val="18"/>
                <w:szCs w:val="22"/>
              </w:rPr>
              <w:t>)</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BDE0F6" w14:textId="77777777" w:rsidR="009E348D" w:rsidRPr="0039454C" w:rsidRDefault="009E348D" w:rsidP="009E348D">
            <w:pPr>
              <w:jc w:val="right"/>
              <w:rPr>
                <w:color w:val="000000"/>
                <w:sz w:val="18"/>
                <w:szCs w:val="22"/>
              </w:rPr>
            </w:pPr>
            <w:r w:rsidRPr="00B92A4F">
              <w:rPr>
                <w:color w:val="000000"/>
                <w:sz w:val="18"/>
                <w:szCs w:val="22"/>
              </w:rPr>
              <w:t>10</w:t>
            </w:r>
            <w:r>
              <w:rPr>
                <w:color w:val="000000"/>
                <w:sz w:val="18"/>
                <w:szCs w:val="22"/>
              </w:rPr>
              <w:t>(7%)(</w:t>
            </w:r>
            <w:r>
              <w:rPr>
                <w:b/>
                <w:color w:val="000000"/>
                <w:sz w:val="18"/>
                <w:szCs w:val="22"/>
              </w:rPr>
              <w:t>4</w:t>
            </w:r>
            <w:r>
              <w:rPr>
                <w:color w:val="000000"/>
                <w:sz w:val="18"/>
                <w:szCs w:val="22"/>
              </w:rPr>
              <w:t>)</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6C1AE1" w14:textId="77777777" w:rsidR="009E348D" w:rsidRPr="00B92A4F" w:rsidRDefault="009E348D" w:rsidP="009E348D">
            <w:pPr>
              <w:jc w:val="right"/>
              <w:rPr>
                <w:color w:val="000000"/>
                <w:sz w:val="18"/>
                <w:szCs w:val="22"/>
              </w:rPr>
            </w:pPr>
            <w:r w:rsidRPr="00B92A4F">
              <w:rPr>
                <w:color w:val="000000"/>
                <w:sz w:val="18"/>
                <w:szCs w:val="22"/>
              </w:rPr>
              <w:t>4</w:t>
            </w:r>
            <w:r>
              <w:rPr>
                <w:color w:val="000000"/>
                <w:sz w:val="18"/>
                <w:szCs w:val="22"/>
              </w:rPr>
              <w:t>(8%)</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4FF796" w14:textId="77777777" w:rsidR="009E348D" w:rsidRPr="0039454C" w:rsidRDefault="009E348D" w:rsidP="009E348D">
            <w:pPr>
              <w:jc w:val="right"/>
              <w:rPr>
                <w:color w:val="000000"/>
                <w:sz w:val="18"/>
                <w:szCs w:val="22"/>
              </w:rPr>
            </w:pPr>
            <w:r w:rsidRPr="00B92A4F">
              <w:rPr>
                <w:color w:val="000000"/>
                <w:sz w:val="18"/>
                <w:szCs w:val="22"/>
              </w:rPr>
              <w:t>14</w:t>
            </w:r>
            <w:r>
              <w:rPr>
                <w:color w:val="000000"/>
                <w:sz w:val="18"/>
                <w:szCs w:val="22"/>
              </w:rPr>
              <w:t>(8%)(</w:t>
            </w:r>
            <w:r>
              <w:rPr>
                <w:b/>
                <w:color w:val="000000"/>
                <w:sz w:val="18"/>
                <w:szCs w:val="22"/>
              </w:rPr>
              <w:t>4</w:t>
            </w:r>
            <w:r>
              <w:rPr>
                <w:color w:val="000000"/>
                <w:sz w:val="18"/>
                <w:szCs w:val="22"/>
              </w:rPr>
              <w:t>)</w:t>
            </w:r>
          </w:p>
        </w:tc>
      </w:tr>
      <w:tr w:rsidR="009E348D" w:rsidRPr="00FC2FB2" w14:paraId="076B81BA" w14:textId="77777777" w:rsidTr="009E348D">
        <w:trPr>
          <w:trHeight w:val="280"/>
        </w:trPr>
        <w:tc>
          <w:tcPr>
            <w:tcW w:w="2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B571B8" w14:textId="77777777" w:rsidR="009E348D" w:rsidRPr="00B92A4F" w:rsidRDefault="009E348D" w:rsidP="009E348D">
            <w:pPr>
              <w:rPr>
                <w:color w:val="000000"/>
                <w:sz w:val="18"/>
                <w:szCs w:val="22"/>
              </w:rPr>
            </w:pPr>
            <w:r w:rsidRPr="00B92A4F">
              <w:rPr>
                <w:color w:val="000000"/>
                <w:sz w:val="18"/>
                <w:szCs w:val="22"/>
              </w:rPr>
              <w:t>Irritability</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D88CCA" w14:textId="77777777" w:rsidR="009E348D" w:rsidRPr="0048045C" w:rsidRDefault="009E348D" w:rsidP="009E348D">
            <w:pPr>
              <w:jc w:val="right"/>
              <w:rPr>
                <w:color w:val="000000"/>
                <w:sz w:val="18"/>
                <w:szCs w:val="22"/>
              </w:rPr>
            </w:pPr>
            <w:r w:rsidRPr="00B92A4F">
              <w:rPr>
                <w:color w:val="000000"/>
                <w:sz w:val="18"/>
                <w:szCs w:val="22"/>
              </w:rPr>
              <w:t>55</w:t>
            </w:r>
            <w:r>
              <w:rPr>
                <w:color w:val="000000"/>
                <w:sz w:val="18"/>
                <w:szCs w:val="22"/>
              </w:rPr>
              <w:t>(42%)(</w:t>
            </w:r>
            <w:r>
              <w:rPr>
                <w:b/>
                <w:color w:val="000000"/>
                <w:sz w:val="18"/>
                <w:szCs w:val="22"/>
              </w:rPr>
              <w:t>2</w:t>
            </w:r>
            <w:r>
              <w:rPr>
                <w:color w:val="000000"/>
                <w:sz w:val="18"/>
                <w:szCs w:val="22"/>
              </w:rPr>
              <w:t>)</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9DFF44" w14:textId="77777777" w:rsidR="009E348D" w:rsidRPr="0048045C" w:rsidRDefault="009E348D" w:rsidP="009E348D">
            <w:pPr>
              <w:jc w:val="right"/>
              <w:rPr>
                <w:color w:val="000000"/>
                <w:sz w:val="18"/>
                <w:szCs w:val="22"/>
              </w:rPr>
            </w:pPr>
            <w:r w:rsidRPr="00B92A4F">
              <w:rPr>
                <w:color w:val="000000"/>
                <w:sz w:val="18"/>
                <w:szCs w:val="22"/>
              </w:rPr>
              <w:t>21</w:t>
            </w:r>
            <w:r>
              <w:rPr>
                <w:color w:val="000000"/>
                <w:sz w:val="18"/>
                <w:szCs w:val="22"/>
              </w:rPr>
              <w:t>(35%)(</w:t>
            </w:r>
            <w:r>
              <w:rPr>
                <w:b/>
                <w:color w:val="000000"/>
                <w:sz w:val="18"/>
                <w:szCs w:val="22"/>
              </w:rPr>
              <w:t>1</w:t>
            </w:r>
            <w:r>
              <w:rPr>
                <w:color w:val="000000"/>
                <w:sz w:val="18"/>
                <w:szCs w:val="22"/>
              </w:rPr>
              <w:t>)</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56C466" w14:textId="77777777" w:rsidR="009E348D" w:rsidRPr="0048045C" w:rsidRDefault="009E348D" w:rsidP="009E348D">
            <w:pPr>
              <w:jc w:val="right"/>
              <w:rPr>
                <w:color w:val="000000"/>
                <w:sz w:val="18"/>
                <w:szCs w:val="22"/>
              </w:rPr>
            </w:pPr>
            <w:r w:rsidRPr="00B92A4F">
              <w:rPr>
                <w:color w:val="000000"/>
                <w:sz w:val="18"/>
                <w:szCs w:val="22"/>
              </w:rPr>
              <w:t>76</w:t>
            </w:r>
            <w:r>
              <w:rPr>
                <w:color w:val="000000"/>
                <w:sz w:val="18"/>
                <w:szCs w:val="22"/>
              </w:rPr>
              <w:t>(40%)(</w:t>
            </w:r>
            <w:r>
              <w:rPr>
                <w:b/>
                <w:color w:val="000000"/>
                <w:sz w:val="18"/>
                <w:szCs w:val="22"/>
              </w:rPr>
              <w:t>3</w:t>
            </w:r>
            <w:r>
              <w:rPr>
                <w:color w:val="000000"/>
                <w:sz w:val="18"/>
                <w:szCs w:val="22"/>
              </w:rPr>
              <w:t>)</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B937B9" w14:textId="77777777" w:rsidR="009E348D" w:rsidRPr="0048045C" w:rsidRDefault="009E348D" w:rsidP="009E348D">
            <w:pPr>
              <w:jc w:val="right"/>
              <w:rPr>
                <w:color w:val="000000"/>
                <w:sz w:val="18"/>
                <w:szCs w:val="22"/>
              </w:rPr>
            </w:pPr>
            <w:r w:rsidRPr="00B92A4F">
              <w:rPr>
                <w:color w:val="000000"/>
                <w:sz w:val="18"/>
                <w:szCs w:val="22"/>
              </w:rPr>
              <w:t>45</w:t>
            </w:r>
            <w:r>
              <w:rPr>
                <w:color w:val="000000"/>
                <w:sz w:val="18"/>
                <w:szCs w:val="22"/>
              </w:rPr>
              <w:t>(34%)(</w:t>
            </w:r>
            <w:r>
              <w:rPr>
                <w:b/>
                <w:color w:val="000000"/>
                <w:sz w:val="18"/>
                <w:szCs w:val="22"/>
              </w:rPr>
              <w:t>1</w:t>
            </w:r>
            <w:r>
              <w:rPr>
                <w:color w:val="000000"/>
                <w:sz w:val="18"/>
                <w:szCs w:val="22"/>
              </w:rPr>
              <w:t>)</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9B96AA" w14:textId="77777777" w:rsidR="009E348D" w:rsidRPr="0048045C" w:rsidRDefault="009E348D" w:rsidP="009E348D">
            <w:pPr>
              <w:jc w:val="right"/>
              <w:rPr>
                <w:color w:val="000000"/>
                <w:sz w:val="18"/>
                <w:szCs w:val="22"/>
              </w:rPr>
            </w:pPr>
            <w:r w:rsidRPr="00B92A4F">
              <w:rPr>
                <w:color w:val="000000"/>
                <w:sz w:val="18"/>
                <w:szCs w:val="22"/>
              </w:rPr>
              <w:t>17</w:t>
            </w:r>
            <w:r>
              <w:rPr>
                <w:color w:val="000000"/>
                <w:sz w:val="18"/>
                <w:szCs w:val="22"/>
              </w:rPr>
              <w:t>(33%)(</w:t>
            </w:r>
            <w:r>
              <w:rPr>
                <w:b/>
                <w:color w:val="000000"/>
                <w:sz w:val="18"/>
                <w:szCs w:val="22"/>
              </w:rPr>
              <w:t>1</w:t>
            </w:r>
            <w:r>
              <w:rPr>
                <w:color w:val="000000"/>
                <w:sz w:val="18"/>
                <w:szCs w:val="22"/>
              </w:rPr>
              <w:t>)</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EFC529" w14:textId="77777777" w:rsidR="009E348D" w:rsidRPr="0048045C" w:rsidRDefault="009E348D" w:rsidP="009E348D">
            <w:pPr>
              <w:jc w:val="right"/>
              <w:rPr>
                <w:color w:val="000000"/>
                <w:sz w:val="18"/>
                <w:szCs w:val="22"/>
              </w:rPr>
            </w:pPr>
            <w:r w:rsidRPr="00B92A4F">
              <w:rPr>
                <w:color w:val="000000"/>
                <w:sz w:val="18"/>
                <w:szCs w:val="22"/>
              </w:rPr>
              <w:t>62</w:t>
            </w:r>
            <w:r>
              <w:rPr>
                <w:color w:val="000000"/>
                <w:sz w:val="18"/>
                <w:szCs w:val="22"/>
              </w:rPr>
              <w:t>(33%)(</w:t>
            </w:r>
            <w:r>
              <w:rPr>
                <w:b/>
                <w:color w:val="000000"/>
                <w:sz w:val="18"/>
                <w:szCs w:val="22"/>
              </w:rPr>
              <w:t>2</w:t>
            </w:r>
            <w:r>
              <w:rPr>
                <w:color w:val="000000"/>
                <w:sz w:val="18"/>
                <w:szCs w:val="22"/>
              </w:rPr>
              <w:t>)</w:t>
            </w:r>
          </w:p>
        </w:tc>
      </w:tr>
      <w:tr w:rsidR="009E348D" w:rsidRPr="00FC2FB2" w14:paraId="5117C4D5" w14:textId="77777777" w:rsidTr="009E348D">
        <w:trPr>
          <w:trHeight w:val="280"/>
        </w:trPr>
        <w:tc>
          <w:tcPr>
            <w:tcW w:w="2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5C6927" w14:textId="77777777" w:rsidR="009E348D" w:rsidRPr="00B92A4F" w:rsidRDefault="009E348D" w:rsidP="009E348D">
            <w:pPr>
              <w:rPr>
                <w:color w:val="000000"/>
                <w:sz w:val="18"/>
                <w:szCs w:val="22"/>
              </w:rPr>
            </w:pPr>
            <w:r w:rsidRPr="00B92A4F">
              <w:rPr>
                <w:color w:val="000000"/>
                <w:sz w:val="18"/>
                <w:szCs w:val="22"/>
              </w:rPr>
              <w:t>Neuropsychiatric</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3AD9ED" w14:textId="77777777" w:rsidR="009E348D" w:rsidRPr="0048045C" w:rsidRDefault="009E348D" w:rsidP="009E348D">
            <w:pPr>
              <w:jc w:val="right"/>
              <w:rPr>
                <w:color w:val="000000"/>
                <w:sz w:val="18"/>
                <w:szCs w:val="22"/>
              </w:rPr>
            </w:pPr>
            <w:r w:rsidRPr="00B92A4F">
              <w:rPr>
                <w:color w:val="000000"/>
                <w:sz w:val="18"/>
                <w:szCs w:val="22"/>
              </w:rPr>
              <w:t>27</w:t>
            </w:r>
            <w:r>
              <w:rPr>
                <w:color w:val="000000"/>
                <w:sz w:val="18"/>
                <w:szCs w:val="22"/>
              </w:rPr>
              <w:t>(20%)(</w:t>
            </w:r>
            <w:r>
              <w:rPr>
                <w:b/>
                <w:color w:val="000000"/>
                <w:sz w:val="18"/>
                <w:szCs w:val="22"/>
              </w:rPr>
              <w:t>1</w:t>
            </w:r>
            <w:r>
              <w:rPr>
                <w:color w:val="000000"/>
                <w:sz w:val="18"/>
                <w:szCs w:val="22"/>
              </w:rPr>
              <w:t>)</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C7545A" w14:textId="77777777" w:rsidR="009E348D" w:rsidRPr="00B92A4F" w:rsidRDefault="009E348D" w:rsidP="009E348D">
            <w:pPr>
              <w:jc w:val="right"/>
              <w:rPr>
                <w:color w:val="000000"/>
                <w:sz w:val="18"/>
                <w:szCs w:val="22"/>
              </w:rPr>
            </w:pPr>
            <w:r w:rsidRPr="00B92A4F">
              <w:rPr>
                <w:color w:val="000000"/>
                <w:sz w:val="18"/>
                <w:szCs w:val="22"/>
              </w:rPr>
              <w:t>8</w:t>
            </w:r>
            <w:r>
              <w:rPr>
                <w:color w:val="000000"/>
                <w:sz w:val="18"/>
                <w:szCs w:val="22"/>
              </w:rPr>
              <w:t>(13%)</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FBF942" w14:textId="77777777" w:rsidR="009E348D" w:rsidRPr="0048045C" w:rsidRDefault="009E348D" w:rsidP="009E348D">
            <w:pPr>
              <w:jc w:val="right"/>
              <w:rPr>
                <w:color w:val="000000"/>
                <w:sz w:val="18"/>
                <w:szCs w:val="22"/>
              </w:rPr>
            </w:pPr>
            <w:r w:rsidRPr="00B92A4F">
              <w:rPr>
                <w:color w:val="000000"/>
                <w:sz w:val="18"/>
                <w:szCs w:val="22"/>
              </w:rPr>
              <w:t>35</w:t>
            </w:r>
            <w:r>
              <w:rPr>
                <w:color w:val="000000"/>
                <w:sz w:val="18"/>
                <w:szCs w:val="22"/>
              </w:rPr>
              <w:t>(18%)(</w:t>
            </w:r>
            <w:r>
              <w:rPr>
                <w:b/>
                <w:color w:val="000000"/>
                <w:sz w:val="18"/>
                <w:szCs w:val="22"/>
              </w:rPr>
              <w:t>1</w:t>
            </w:r>
            <w:r>
              <w:rPr>
                <w:color w:val="000000"/>
                <w:sz w:val="18"/>
                <w:szCs w:val="22"/>
              </w:rPr>
              <w:t>)</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96166B" w14:textId="77777777" w:rsidR="009E348D" w:rsidRPr="00B92A4F" w:rsidRDefault="009E348D" w:rsidP="009E348D">
            <w:pPr>
              <w:jc w:val="right"/>
              <w:rPr>
                <w:color w:val="000000"/>
                <w:sz w:val="18"/>
                <w:szCs w:val="22"/>
              </w:rPr>
            </w:pPr>
            <w:r w:rsidRPr="00B92A4F">
              <w:rPr>
                <w:color w:val="000000"/>
                <w:sz w:val="18"/>
                <w:szCs w:val="22"/>
              </w:rPr>
              <w:t>22</w:t>
            </w:r>
            <w:r>
              <w:rPr>
                <w:color w:val="000000"/>
                <w:sz w:val="18"/>
                <w:szCs w:val="22"/>
              </w:rPr>
              <w:t>(16%)</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E6DE9D" w14:textId="77777777" w:rsidR="009E348D" w:rsidRPr="00B92A4F" w:rsidRDefault="009E348D" w:rsidP="009E348D">
            <w:pPr>
              <w:jc w:val="right"/>
              <w:rPr>
                <w:color w:val="000000"/>
                <w:sz w:val="18"/>
                <w:szCs w:val="22"/>
              </w:rPr>
            </w:pPr>
            <w:r w:rsidRPr="00B92A4F">
              <w:rPr>
                <w:color w:val="000000"/>
                <w:sz w:val="18"/>
                <w:szCs w:val="22"/>
              </w:rPr>
              <w:t>7</w:t>
            </w:r>
            <w:r>
              <w:rPr>
                <w:color w:val="000000"/>
                <w:sz w:val="18"/>
                <w:szCs w:val="22"/>
              </w:rPr>
              <w:t>(13%)</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F6FB69" w14:textId="77777777" w:rsidR="009E348D" w:rsidRPr="00B92A4F" w:rsidRDefault="009E348D" w:rsidP="009E348D">
            <w:pPr>
              <w:jc w:val="right"/>
              <w:rPr>
                <w:color w:val="000000"/>
                <w:sz w:val="18"/>
                <w:szCs w:val="22"/>
              </w:rPr>
            </w:pPr>
            <w:r w:rsidRPr="00B92A4F">
              <w:rPr>
                <w:color w:val="000000"/>
                <w:sz w:val="18"/>
                <w:szCs w:val="22"/>
              </w:rPr>
              <w:t>29</w:t>
            </w:r>
            <w:r>
              <w:rPr>
                <w:color w:val="000000"/>
                <w:sz w:val="18"/>
                <w:szCs w:val="22"/>
              </w:rPr>
              <w:t>(16%)</w:t>
            </w:r>
          </w:p>
        </w:tc>
      </w:tr>
      <w:tr w:rsidR="009E348D" w:rsidRPr="00FC2FB2" w14:paraId="4B147B50" w14:textId="77777777" w:rsidTr="009E348D">
        <w:trPr>
          <w:trHeight w:val="280"/>
        </w:trPr>
        <w:tc>
          <w:tcPr>
            <w:tcW w:w="2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E7097B" w14:textId="77777777" w:rsidR="009E348D" w:rsidRPr="00B92A4F" w:rsidRDefault="009E348D" w:rsidP="009E348D">
            <w:pPr>
              <w:rPr>
                <w:color w:val="000000"/>
                <w:sz w:val="18"/>
                <w:szCs w:val="22"/>
              </w:rPr>
            </w:pPr>
            <w:r w:rsidRPr="00B92A4F">
              <w:rPr>
                <w:color w:val="000000"/>
                <w:sz w:val="18"/>
                <w:szCs w:val="22"/>
              </w:rPr>
              <w:t>Varicella zoster (chicken pox)</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636EF4" w14:textId="77777777" w:rsidR="009E348D" w:rsidRPr="00F91CAC" w:rsidRDefault="009E348D" w:rsidP="009E348D">
            <w:pPr>
              <w:jc w:val="right"/>
              <w:rPr>
                <w:color w:val="000000"/>
                <w:sz w:val="18"/>
                <w:szCs w:val="22"/>
              </w:rPr>
            </w:pPr>
            <w:r w:rsidRPr="00B92A4F">
              <w:rPr>
                <w:color w:val="000000"/>
                <w:sz w:val="18"/>
                <w:szCs w:val="22"/>
              </w:rPr>
              <w:t>4</w:t>
            </w:r>
            <w:r>
              <w:rPr>
                <w:color w:val="000000"/>
                <w:sz w:val="18"/>
                <w:szCs w:val="22"/>
              </w:rPr>
              <w:t>(3%)(</w:t>
            </w:r>
            <w:r>
              <w:rPr>
                <w:b/>
                <w:color w:val="000000"/>
                <w:sz w:val="18"/>
                <w:szCs w:val="22"/>
              </w:rPr>
              <w:t>1</w:t>
            </w:r>
            <w:r>
              <w:rPr>
                <w:color w:val="000000"/>
                <w:sz w:val="18"/>
                <w:szCs w:val="22"/>
              </w:rPr>
              <w:t>)</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A4541E" w14:textId="77777777" w:rsidR="009E348D" w:rsidRPr="00B92A4F" w:rsidRDefault="009E348D" w:rsidP="009E348D">
            <w:pPr>
              <w:jc w:val="right"/>
              <w:rPr>
                <w:color w:val="000000"/>
                <w:sz w:val="18"/>
                <w:szCs w:val="22"/>
              </w:rPr>
            </w:pPr>
            <w:r w:rsidRPr="00B92A4F">
              <w:rPr>
                <w:color w:val="000000"/>
                <w:sz w:val="18"/>
                <w:szCs w:val="22"/>
              </w:rPr>
              <w:t>0</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3BD5B2" w14:textId="77777777" w:rsidR="009E348D" w:rsidRPr="00F91CAC" w:rsidRDefault="009E348D" w:rsidP="009E348D">
            <w:pPr>
              <w:jc w:val="right"/>
              <w:rPr>
                <w:color w:val="000000"/>
                <w:sz w:val="18"/>
                <w:szCs w:val="22"/>
              </w:rPr>
            </w:pPr>
            <w:r w:rsidRPr="00B92A4F">
              <w:rPr>
                <w:color w:val="000000"/>
                <w:sz w:val="18"/>
                <w:szCs w:val="22"/>
              </w:rPr>
              <w:t>4</w:t>
            </w:r>
            <w:r>
              <w:rPr>
                <w:color w:val="000000"/>
                <w:sz w:val="18"/>
                <w:szCs w:val="22"/>
              </w:rPr>
              <w:t>(2%)(</w:t>
            </w:r>
            <w:r>
              <w:rPr>
                <w:b/>
                <w:color w:val="000000"/>
                <w:sz w:val="18"/>
                <w:szCs w:val="22"/>
              </w:rPr>
              <w:t>1</w:t>
            </w:r>
            <w:r>
              <w:rPr>
                <w:color w:val="000000"/>
                <w:sz w:val="18"/>
                <w:szCs w:val="22"/>
              </w:rPr>
              <w:t>)</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81DC7D" w14:textId="77777777" w:rsidR="009E348D" w:rsidRPr="00F91CAC" w:rsidRDefault="009E348D" w:rsidP="009E348D">
            <w:pPr>
              <w:jc w:val="right"/>
              <w:rPr>
                <w:color w:val="000000"/>
                <w:sz w:val="18"/>
                <w:szCs w:val="22"/>
              </w:rPr>
            </w:pPr>
            <w:r w:rsidRPr="00B92A4F">
              <w:rPr>
                <w:color w:val="000000"/>
                <w:sz w:val="18"/>
                <w:szCs w:val="22"/>
              </w:rPr>
              <w:t>2</w:t>
            </w:r>
            <w:r>
              <w:rPr>
                <w:color w:val="000000"/>
                <w:sz w:val="18"/>
                <w:szCs w:val="22"/>
              </w:rPr>
              <w:t>(1%)(</w:t>
            </w:r>
            <w:r>
              <w:rPr>
                <w:b/>
                <w:color w:val="000000"/>
                <w:sz w:val="18"/>
                <w:szCs w:val="22"/>
              </w:rPr>
              <w:t>1</w:t>
            </w:r>
            <w:r>
              <w:rPr>
                <w:color w:val="000000"/>
                <w:sz w:val="18"/>
                <w:szCs w:val="22"/>
              </w:rPr>
              <w:t>)</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F4848C" w14:textId="77777777" w:rsidR="009E348D" w:rsidRPr="00B92A4F" w:rsidRDefault="009E348D" w:rsidP="009E348D">
            <w:pPr>
              <w:jc w:val="right"/>
              <w:rPr>
                <w:color w:val="000000"/>
                <w:sz w:val="18"/>
                <w:szCs w:val="22"/>
              </w:rPr>
            </w:pPr>
            <w:r w:rsidRPr="00B92A4F">
              <w:rPr>
                <w:color w:val="000000"/>
                <w:sz w:val="18"/>
                <w:szCs w:val="22"/>
              </w:rPr>
              <w:t>0</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8DC03C" w14:textId="77777777" w:rsidR="009E348D" w:rsidRPr="00F91CAC" w:rsidRDefault="009E348D" w:rsidP="009E348D">
            <w:pPr>
              <w:jc w:val="right"/>
              <w:rPr>
                <w:color w:val="000000"/>
                <w:sz w:val="18"/>
                <w:szCs w:val="22"/>
              </w:rPr>
            </w:pPr>
            <w:r w:rsidRPr="00B92A4F">
              <w:rPr>
                <w:color w:val="000000"/>
                <w:sz w:val="18"/>
                <w:szCs w:val="22"/>
              </w:rPr>
              <w:t>2</w:t>
            </w:r>
            <w:r>
              <w:rPr>
                <w:color w:val="000000"/>
                <w:sz w:val="18"/>
                <w:szCs w:val="22"/>
              </w:rPr>
              <w:t>(1%)(</w:t>
            </w:r>
            <w:r>
              <w:rPr>
                <w:b/>
                <w:color w:val="000000"/>
                <w:sz w:val="18"/>
                <w:szCs w:val="22"/>
              </w:rPr>
              <w:t>1</w:t>
            </w:r>
            <w:r>
              <w:rPr>
                <w:color w:val="000000"/>
                <w:sz w:val="18"/>
                <w:szCs w:val="22"/>
              </w:rPr>
              <w:t>)</w:t>
            </w:r>
          </w:p>
        </w:tc>
      </w:tr>
      <w:tr w:rsidR="009E348D" w:rsidRPr="00FC2FB2" w14:paraId="2D062849" w14:textId="77777777" w:rsidTr="009E348D">
        <w:trPr>
          <w:trHeight w:val="280"/>
        </w:trPr>
        <w:tc>
          <w:tcPr>
            <w:tcW w:w="2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CB8AC5" w14:textId="77777777" w:rsidR="009E348D" w:rsidRPr="00B92A4F" w:rsidRDefault="009E348D" w:rsidP="009E348D">
            <w:pPr>
              <w:rPr>
                <w:color w:val="000000"/>
                <w:sz w:val="18"/>
                <w:szCs w:val="22"/>
              </w:rPr>
            </w:pPr>
            <w:r w:rsidRPr="00B92A4F">
              <w:rPr>
                <w:color w:val="000000"/>
                <w:sz w:val="18"/>
                <w:szCs w:val="22"/>
              </w:rPr>
              <w:t>Weight gain</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97982E" w14:textId="77777777" w:rsidR="009E348D" w:rsidRPr="00B92A4F" w:rsidRDefault="009E348D" w:rsidP="009E348D">
            <w:pPr>
              <w:jc w:val="right"/>
              <w:rPr>
                <w:color w:val="000000"/>
                <w:sz w:val="18"/>
                <w:szCs w:val="22"/>
              </w:rPr>
            </w:pPr>
            <w:r w:rsidRPr="00B92A4F">
              <w:rPr>
                <w:color w:val="000000"/>
                <w:sz w:val="18"/>
                <w:szCs w:val="22"/>
              </w:rPr>
              <w:t>23</w:t>
            </w:r>
            <w:r>
              <w:rPr>
                <w:color w:val="000000"/>
                <w:sz w:val="18"/>
                <w:szCs w:val="22"/>
              </w:rPr>
              <w:t>(17%)</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B61D37" w14:textId="77777777" w:rsidR="009E348D" w:rsidRPr="00B92A4F" w:rsidRDefault="009E348D" w:rsidP="009E348D">
            <w:pPr>
              <w:jc w:val="right"/>
              <w:rPr>
                <w:color w:val="000000"/>
                <w:sz w:val="18"/>
                <w:szCs w:val="22"/>
              </w:rPr>
            </w:pPr>
            <w:r w:rsidRPr="00B92A4F">
              <w:rPr>
                <w:color w:val="000000"/>
                <w:sz w:val="18"/>
                <w:szCs w:val="22"/>
              </w:rPr>
              <w:t>11</w:t>
            </w:r>
            <w:r>
              <w:rPr>
                <w:color w:val="000000"/>
                <w:sz w:val="18"/>
                <w:szCs w:val="22"/>
              </w:rPr>
              <w:t>(18%)</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8B8E3C" w14:textId="77777777" w:rsidR="009E348D" w:rsidRPr="00B92A4F" w:rsidRDefault="009E348D" w:rsidP="009E348D">
            <w:pPr>
              <w:jc w:val="right"/>
              <w:rPr>
                <w:color w:val="000000"/>
                <w:sz w:val="18"/>
                <w:szCs w:val="22"/>
              </w:rPr>
            </w:pPr>
            <w:r w:rsidRPr="00B92A4F">
              <w:rPr>
                <w:color w:val="000000"/>
                <w:sz w:val="18"/>
                <w:szCs w:val="22"/>
              </w:rPr>
              <w:t>34</w:t>
            </w:r>
            <w:r>
              <w:rPr>
                <w:color w:val="000000"/>
                <w:sz w:val="18"/>
                <w:szCs w:val="22"/>
              </w:rPr>
              <w:t>(18%)</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DC8A08" w14:textId="77777777" w:rsidR="009E348D" w:rsidRPr="00B92A4F" w:rsidRDefault="009E348D" w:rsidP="009E348D">
            <w:pPr>
              <w:jc w:val="right"/>
              <w:rPr>
                <w:color w:val="000000"/>
                <w:sz w:val="18"/>
                <w:szCs w:val="22"/>
              </w:rPr>
            </w:pPr>
            <w:r w:rsidRPr="00B92A4F">
              <w:rPr>
                <w:color w:val="000000"/>
                <w:sz w:val="18"/>
                <w:szCs w:val="22"/>
              </w:rPr>
              <w:t>16</w:t>
            </w:r>
            <w:r>
              <w:rPr>
                <w:color w:val="000000"/>
                <w:sz w:val="18"/>
                <w:szCs w:val="22"/>
              </w:rPr>
              <w:t>(12%)</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A84706" w14:textId="77777777" w:rsidR="009E348D" w:rsidRPr="00B92A4F" w:rsidRDefault="009E348D" w:rsidP="009E348D">
            <w:pPr>
              <w:jc w:val="right"/>
              <w:rPr>
                <w:color w:val="000000"/>
                <w:sz w:val="18"/>
                <w:szCs w:val="22"/>
              </w:rPr>
            </w:pPr>
            <w:r w:rsidRPr="00B92A4F">
              <w:rPr>
                <w:color w:val="000000"/>
                <w:sz w:val="18"/>
                <w:szCs w:val="22"/>
              </w:rPr>
              <w:t>8</w:t>
            </w:r>
            <w:r>
              <w:rPr>
                <w:color w:val="000000"/>
                <w:sz w:val="18"/>
                <w:szCs w:val="22"/>
              </w:rPr>
              <w:t>(15%)</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B97D3A" w14:textId="77777777" w:rsidR="009E348D" w:rsidRPr="00B92A4F" w:rsidRDefault="009E348D" w:rsidP="009E348D">
            <w:pPr>
              <w:jc w:val="right"/>
              <w:rPr>
                <w:color w:val="000000"/>
                <w:sz w:val="18"/>
                <w:szCs w:val="22"/>
              </w:rPr>
            </w:pPr>
            <w:r w:rsidRPr="00B92A4F">
              <w:rPr>
                <w:color w:val="000000"/>
                <w:sz w:val="18"/>
                <w:szCs w:val="22"/>
              </w:rPr>
              <w:t>24</w:t>
            </w:r>
            <w:r>
              <w:rPr>
                <w:color w:val="000000"/>
                <w:sz w:val="18"/>
                <w:szCs w:val="22"/>
              </w:rPr>
              <w:t>(13%)</w:t>
            </w:r>
          </w:p>
        </w:tc>
      </w:tr>
      <w:tr w:rsidR="009E348D" w:rsidRPr="00FC2FB2" w14:paraId="635D9090" w14:textId="77777777" w:rsidTr="009E348D">
        <w:trPr>
          <w:trHeight w:val="280"/>
        </w:trPr>
        <w:tc>
          <w:tcPr>
            <w:tcW w:w="2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444911" w14:textId="77777777" w:rsidR="009E348D" w:rsidRPr="00B92A4F" w:rsidRDefault="009E348D" w:rsidP="009E348D">
            <w:pPr>
              <w:rPr>
                <w:color w:val="000000"/>
                <w:sz w:val="18"/>
                <w:szCs w:val="22"/>
              </w:rPr>
            </w:pPr>
            <w:r w:rsidRPr="00B92A4F">
              <w:rPr>
                <w:color w:val="000000"/>
                <w:sz w:val="18"/>
                <w:szCs w:val="22"/>
              </w:rPr>
              <w:t>(U) Abnormal eye movements</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B3F522" w14:textId="77777777" w:rsidR="009E348D" w:rsidRPr="00B92A4F" w:rsidRDefault="009E348D" w:rsidP="009E348D">
            <w:pPr>
              <w:jc w:val="right"/>
              <w:rPr>
                <w:color w:val="000000"/>
                <w:sz w:val="18"/>
                <w:szCs w:val="22"/>
              </w:rPr>
            </w:pPr>
            <w:r w:rsidRPr="00B92A4F">
              <w:rPr>
                <w:color w:val="000000"/>
                <w:sz w:val="18"/>
                <w:szCs w:val="22"/>
              </w:rPr>
              <w:t>0</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CFD8AB" w14:textId="77777777" w:rsidR="009E348D" w:rsidRPr="00B92A4F" w:rsidRDefault="009E348D" w:rsidP="009E348D">
            <w:pPr>
              <w:jc w:val="right"/>
              <w:rPr>
                <w:color w:val="000000"/>
                <w:sz w:val="18"/>
                <w:szCs w:val="22"/>
              </w:rPr>
            </w:pPr>
            <w:r w:rsidRPr="00B92A4F">
              <w:rPr>
                <w:color w:val="000000"/>
                <w:sz w:val="18"/>
                <w:szCs w:val="22"/>
              </w:rPr>
              <w:t>0</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B7DE41" w14:textId="77777777" w:rsidR="009E348D" w:rsidRPr="00B92A4F" w:rsidRDefault="009E348D" w:rsidP="009E348D">
            <w:pPr>
              <w:jc w:val="right"/>
              <w:rPr>
                <w:color w:val="000000"/>
                <w:sz w:val="18"/>
                <w:szCs w:val="22"/>
              </w:rPr>
            </w:pPr>
            <w:r w:rsidRPr="00B92A4F">
              <w:rPr>
                <w:color w:val="000000"/>
                <w:sz w:val="18"/>
                <w:szCs w:val="22"/>
              </w:rPr>
              <w:t>0</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D63E0E" w14:textId="77777777" w:rsidR="009E348D" w:rsidRPr="00B92A4F" w:rsidRDefault="009E348D" w:rsidP="009E348D">
            <w:pPr>
              <w:jc w:val="right"/>
              <w:rPr>
                <w:color w:val="000000"/>
                <w:sz w:val="18"/>
                <w:szCs w:val="22"/>
              </w:rPr>
            </w:pPr>
            <w:r w:rsidRPr="00B92A4F">
              <w:rPr>
                <w:color w:val="000000"/>
                <w:sz w:val="18"/>
                <w:szCs w:val="22"/>
              </w:rPr>
              <w:t>1</w:t>
            </w:r>
            <w:r>
              <w:rPr>
                <w:color w:val="000000"/>
                <w:sz w:val="18"/>
                <w:szCs w:val="22"/>
              </w:rPr>
              <w:t>(1%)</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175BC6" w14:textId="77777777" w:rsidR="009E348D" w:rsidRPr="00B92A4F" w:rsidRDefault="009E348D" w:rsidP="009E348D">
            <w:pPr>
              <w:jc w:val="right"/>
              <w:rPr>
                <w:color w:val="000000"/>
                <w:sz w:val="18"/>
                <w:szCs w:val="22"/>
              </w:rPr>
            </w:pPr>
            <w:r w:rsidRPr="00B92A4F">
              <w:rPr>
                <w:color w:val="000000"/>
                <w:sz w:val="18"/>
                <w:szCs w:val="22"/>
              </w:rPr>
              <w:t>0</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28C015" w14:textId="77777777" w:rsidR="009E348D" w:rsidRPr="00B92A4F" w:rsidRDefault="009E348D" w:rsidP="009E348D">
            <w:pPr>
              <w:jc w:val="right"/>
              <w:rPr>
                <w:color w:val="000000"/>
                <w:sz w:val="18"/>
                <w:szCs w:val="22"/>
              </w:rPr>
            </w:pPr>
            <w:r w:rsidRPr="00B92A4F">
              <w:rPr>
                <w:color w:val="000000"/>
                <w:sz w:val="18"/>
                <w:szCs w:val="22"/>
              </w:rPr>
              <w:t>1</w:t>
            </w:r>
            <w:r>
              <w:rPr>
                <w:color w:val="000000"/>
                <w:sz w:val="18"/>
                <w:szCs w:val="22"/>
              </w:rPr>
              <w:t>(1%)</w:t>
            </w:r>
          </w:p>
        </w:tc>
      </w:tr>
      <w:tr w:rsidR="009E348D" w:rsidRPr="00FC2FB2" w14:paraId="0B1B8175" w14:textId="77777777" w:rsidTr="009E348D">
        <w:trPr>
          <w:trHeight w:val="280"/>
        </w:trPr>
        <w:tc>
          <w:tcPr>
            <w:tcW w:w="2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7FC13A" w14:textId="77777777" w:rsidR="009E348D" w:rsidRPr="00B92A4F" w:rsidRDefault="009E348D" w:rsidP="009E348D">
            <w:pPr>
              <w:rPr>
                <w:color w:val="000000"/>
                <w:sz w:val="18"/>
                <w:szCs w:val="22"/>
              </w:rPr>
            </w:pPr>
            <w:r w:rsidRPr="00B92A4F">
              <w:rPr>
                <w:color w:val="000000"/>
                <w:sz w:val="18"/>
                <w:szCs w:val="22"/>
              </w:rPr>
              <w:t>(U) Blood disorder - high platelet count</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248A8A" w14:textId="77777777" w:rsidR="009E348D" w:rsidRPr="00B92A4F" w:rsidRDefault="009E348D" w:rsidP="009E348D">
            <w:pPr>
              <w:jc w:val="right"/>
              <w:rPr>
                <w:color w:val="000000"/>
                <w:sz w:val="18"/>
                <w:szCs w:val="22"/>
              </w:rPr>
            </w:pPr>
            <w:r w:rsidRPr="00B92A4F">
              <w:rPr>
                <w:color w:val="000000"/>
                <w:sz w:val="18"/>
                <w:szCs w:val="22"/>
              </w:rPr>
              <w:t>0</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E39A03" w14:textId="77777777" w:rsidR="009E348D" w:rsidRPr="00B92A4F" w:rsidRDefault="009E348D" w:rsidP="009E348D">
            <w:pPr>
              <w:jc w:val="right"/>
              <w:rPr>
                <w:color w:val="000000"/>
                <w:sz w:val="18"/>
                <w:szCs w:val="22"/>
              </w:rPr>
            </w:pPr>
            <w:r w:rsidRPr="00B92A4F">
              <w:rPr>
                <w:color w:val="000000"/>
                <w:sz w:val="18"/>
                <w:szCs w:val="22"/>
              </w:rPr>
              <w:t>0</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9842AD" w14:textId="77777777" w:rsidR="009E348D" w:rsidRPr="00B92A4F" w:rsidRDefault="009E348D" w:rsidP="009E348D">
            <w:pPr>
              <w:jc w:val="right"/>
              <w:rPr>
                <w:color w:val="000000"/>
                <w:sz w:val="18"/>
                <w:szCs w:val="22"/>
              </w:rPr>
            </w:pPr>
            <w:r w:rsidRPr="00B92A4F">
              <w:rPr>
                <w:color w:val="000000"/>
                <w:sz w:val="18"/>
                <w:szCs w:val="22"/>
              </w:rPr>
              <w:t>0</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42BBAB" w14:textId="77777777" w:rsidR="009E348D" w:rsidRPr="00B92A4F" w:rsidRDefault="009E348D" w:rsidP="009E348D">
            <w:pPr>
              <w:jc w:val="right"/>
              <w:rPr>
                <w:color w:val="000000"/>
                <w:sz w:val="18"/>
                <w:szCs w:val="22"/>
              </w:rPr>
            </w:pPr>
            <w:r w:rsidRPr="00B92A4F">
              <w:rPr>
                <w:color w:val="000000"/>
                <w:sz w:val="18"/>
                <w:szCs w:val="22"/>
              </w:rPr>
              <w:t>0</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265A47" w14:textId="77777777" w:rsidR="009E348D" w:rsidRPr="00B92A4F" w:rsidRDefault="009E348D" w:rsidP="009E348D">
            <w:pPr>
              <w:jc w:val="right"/>
              <w:rPr>
                <w:color w:val="000000"/>
                <w:sz w:val="18"/>
                <w:szCs w:val="22"/>
              </w:rPr>
            </w:pPr>
            <w:r w:rsidRPr="00B92A4F">
              <w:rPr>
                <w:color w:val="000000"/>
                <w:sz w:val="18"/>
                <w:szCs w:val="22"/>
              </w:rPr>
              <w:t>1</w:t>
            </w:r>
            <w:r>
              <w:rPr>
                <w:color w:val="000000"/>
                <w:sz w:val="18"/>
                <w:szCs w:val="22"/>
              </w:rPr>
              <w:t>(2%)</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621063" w14:textId="77777777" w:rsidR="009E348D" w:rsidRPr="00B92A4F" w:rsidRDefault="009E348D" w:rsidP="009E348D">
            <w:pPr>
              <w:jc w:val="right"/>
              <w:rPr>
                <w:color w:val="000000"/>
                <w:sz w:val="18"/>
                <w:szCs w:val="22"/>
              </w:rPr>
            </w:pPr>
            <w:r w:rsidRPr="00B92A4F">
              <w:rPr>
                <w:color w:val="000000"/>
                <w:sz w:val="18"/>
                <w:szCs w:val="22"/>
              </w:rPr>
              <w:t>1</w:t>
            </w:r>
            <w:r>
              <w:rPr>
                <w:color w:val="000000"/>
                <w:sz w:val="18"/>
                <w:szCs w:val="22"/>
              </w:rPr>
              <w:t>(1%)</w:t>
            </w:r>
          </w:p>
        </w:tc>
      </w:tr>
      <w:tr w:rsidR="009E348D" w:rsidRPr="00FC2FB2" w14:paraId="16C5B489" w14:textId="77777777" w:rsidTr="009E348D">
        <w:trPr>
          <w:trHeight w:val="280"/>
        </w:trPr>
        <w:tc>
          <w:tcPr>
            <w:tcW w:w="2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4210AA" w14:textId="77777777" w:rsidR="009E348D" w:rsidRPr="00B92A4F" w:rsidRDefault="009E348D" w:rsidP="009E348D">
            <w:pPr>
              <w:rPr>
                <w:color w:val="000000"/>
                <w:sz w:val="18"/>
                <w:szCs w:val="22"/>
              </w:rPr>
            </w:pPr>
            <w:r w:rsidRPr="00B92A4F">
              <w:rPr>
                <w:color w:val="000000"/>
                <w:sz w:val="18"/>
                <w:szCs w:val="22"/>
              </w:rPr>
              <w:t>(U) Bradycardia</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861536" w14:textId="77777777" w:rsidR="009E348D" w:rsidRPr="00B92A4F" w:rsidRDefault="009E348D" w:rsidP="009E348D">
            <w:pPr>
              <w:jc w:val="right"/>
              <w:rPr>
                <w:color w:val="000000"/>
                <w:sz w:val="18"/>
                <w:szCs w:val="22"/>
              </w:rPr>
            </w:pPr>
            <w:r w:rsidRPr="00B92A4F">
              <w:rPr>
                <w:color w:val="000000"/>
                <w:sz w:val="18"/>
                <w:szCs w:val="22"/>
              </w:rPr>
              <w:t>0</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E88F15" w14:textId="77777777" w:rsidR="009E348D" w:rsidRPr="00B92A4F" w:rsidRDefault="009E348D" w:rsidP="009E348D">
            <w:pPr>
              <w:jc w:val="right"/>
              <w:rPr>
                <w:color w:val="000000"/>
                <w:sz w:val="18"/>
                <w:szCs w:val="22"/>
              </w:rPr>
            </w:pPr>
            <w:r w:rsidRPr="00B92A4F">
              <w:rPr>
                <w:color w:val="000000"/>
                <w:sz w:val="18"/>
                <w:szCs w:val="22"/>
              </w:rPr>
              <w:t>0</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C60A00" w14:textId="77777777" w:rsidR="009E348D" w:rsidRPr="00B92A4F" w:rsidRDefault="009E348D" w:rsidP="009E348D">
            <w:pPr>
              <w:jc w:val="right"/>
              <w:rPr>
                <w:color w:val="000000"/>
                <w:sz w:val="18"/>
                <w:szCs w:val="22"/>
              </w:rPr>
            </w:pPr>
            <w:r w:rsidRPr="00B92A4F">
              <w:rPr>
                <w:color w:val="000000"/>
                <w:sz w:val="18"/>
                <w:szCs w:val="22"/>
              </w:rPr>
              <w:t>0</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7A4EA8" w14:textId="77777777" w:rsidR="009E348D" w:rsidRPr="00B92A4F" w:rsidRDefault="009E348D" w:rsidP="009E348D">
            <w:pPr>
              <w:jc w:val="right"/>
              <w:rPr>
                <w:color w:val="000000"/>
                <w:sz w:val="18"/>
                <w:szCs w:val="22"/>
              </w:rPr>
            </w:pPr>
            <w:r w:rsidRPr="00B92A4F">
              <w:rPr>
                <w:color w:val="000000"/>
                <w:sz w:val="18"/>
                <w:szCs w:val="22"/>
              </w:rPr>
              <w:t>0</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2866C3" w14:textId="77777777" w:rsidR="009E348D" w:rsidRPr="00B92A4F" w:rsidRDefault="009E348D" w:rsidP="009E348D">
            <w:pPr>
              <w:jc w:val="right"/>
              <w:rPr>
                <w:color w:val="000000"/>
                <w:sz w:val="18"/>
                <w:szCs w:val="22"/>
              </w:rPr>
            </w:pPr>
            <w:r w:rsidRPr="00B92A4F">
              <w:rPr>
                <w:color w:val="000000"/>
                <w:sz w:val="18"/>
                <w:szCs w:val="22"/>
              </w:rPr>
              <w:t>1</w:t>
            </w:r>
            <w:r>
              <w:rPr>
                <w:color w:val="000000"/>
                <w:sz w:val="18"/>
                <w:szCs w:val="22"/>
              </w:rPr>
              <w:t>(2%)</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FB179E" w14:textId="77777777" w:rsidR="009E348D" w:rsidRPr="00B92A4F" w:rsidRDefault="009E348D" w:rsidP="009E348D">
            <w:pPr>
              <w:jc w:val="right"/>
              <w:rPr>
                <w:color w:val="000000"/>
                <w:sz w:val="18"/>
                <w:szCs w:val="22"/>
              </w:rPr>
            </w:pPr>
            <w:r w:rsidRPr="00B92A4F">
              <w:rPr>
                <w:color w:val="000000"/>
                <w:sz w:val="18"/>
                <w:szCs w:val="22"/>
              </w:rPr>
              <w:t>1</w:t>
            </w:r>
            <w:r>
              <w:rPr>
                <w:color w:val="000000"/>
                <w:sz w:val="18"/>
                <w:szCs w:val="22"/>
              </w:rPr>
              <w:t>(1%)</w:t>
            </w:r>
          </w:p>
        </w:tc>
      </w:tr>
      <w:tr w:rsidR="009E348D" w:rsidRPr="00FC2FB2" w14:paraId="343AF41D" w14:textId="77777777" w:rsidTr="009E348D">
        <w:trPr>
          <w:trHeight w:val="280"/>
        </w:trPr>
        <w:tc>
          <w:tcPr>
            <w:tcW w:w="2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AB9EB9" w14:textId="77777777" w:rsidR="009E348D" w:rsidRPr="00B92A4F" w:rsidRDefault="009E348D" w:rsidP="009E348D">
            <w:pPr>
              <w:rPr>
                <w:color w:val="000000"/>
                <w:sz w:val="18"/>
                <w:szCs w:val="22"/>
              </w:rPr>
            </w:pPr>
            <w:r>
              <w:rPr>
                <w:color w:val="000000"/>
                <w:sz w:val="18"/>
                <w:szCs w:val="22"/>
              </w:rPr>
              <w:t>(U) Abnormal b</w:t>
            </w:r>
            <w:r w:rsidRPr="00B92A4F">
              <w:rPr>
                <w:color w:val="000000"/>
                <w:sz w:val="18"/>
                <w:szCs w:val="22"/>
              </w:rPr>
              <w:t>reathing pattern</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F4E678" w14:textId="77777777" w:rsidR="009E348D" w:rsidRPr="00B92A4F" w:rsidRDefault="009E348D" w:rsidP="009E348D">
            <w:pPr>
              <w:jc w:val="right"/>
              <w:rPr>
                <w:color w:val="000000"/>
                <w:sz w:val="18"/>
                <w:szCs w:val="22"/>
              </w:rPr>
            </w:pPr>
            <w:r w:rsidRPr="00B92A4F">
              <w:rPr>
                <w:color w:val="000000"/>
                <w:sz w:val="18"/>
                <w:szCs w:val="22"/>
              </w:rPr>
              <w:t>1</w:t>
            </w:r>
            <w:r>
              <w:rPr>
                <w:color w:val="000000"/>
                <w:sz w:val="18"/>
                <w:szCs w:val="22"/>
              </w:rPr>
              <w:t>(1%)</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3A331A" w14:textId="77777777" w:rsidR="009E348D" w:rsidRPr="00B92A4F" w:rsidRDefault="009E348D" w:rsidP="009E348D">
            <w:pPr>
              <w:jc w:val="right"/>
              <w:rPr>
                <w:color w:val="000000"/>
                <w:sz w:val="18"/>
                <w:szCs w:val="22"/>
              </w:rPr>
            </w:pPr>
            <w:r w:rsidRPr="00B92A4F">
              <w:rPr>
                <w:color w:val="000000"/>
                <w:sz w:val="18"/>
                <w:szCs w:val="22"/>
              </w:rPr>
              <w:t>0</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C75E6A" w14:textId="77777777" w:rsidR="009E348D" w:rsidRPr="00B92A4F" w:rsidRDefault="009E348D" w:rsidP="009E348D">
            <w:pPr>
              <w:jc w:val="right"/>
              <w:rPr>
                <w:color w:val="000000"/>
                <w:sz w:val="18"/>
                <w:szCs w:val="22"/>
              </w:rPr>
            </w:pPr>
            <w:r w:rsidRPr="00B92A4F">
              <w:rPr>
                <w:color w:val="000000"/>
                <w:sz w:val="18"/>
                <w:szCs w:val="22"/>
              </w:rPr>
              <w:t>1</w:t>
            </w:r>
            <w:r>
              <w:rPr>
                <w:color w:val="000000"/>
                <w:sz w:val="18"/>
                <w:szCs w:val="22"/>
              </w:rPr>
              <w:t>(1%)</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7DC68D" w14:textId="77777777" w:rsidR="009E348D" w:rsidRPr="00B92A4F" w:rsidRDefault="009E348D" w:rsidP="009E348D">
            <w:pPr>
              <w:jc w:val="right"/>
              <w:rPr>
                <w:color w:val="000000"/>
                <w:sz w:val="18"/>
                <w:szCs w:val="22"/>
              </w:rPr>
            </w:pPr>
            <w:r w:rsidRPr="00B92A4F">
              <w:rPr>
                <w:color w:val="000000"/>
                <w:sz w:val="18"/>
                <w:szCs w:val="22"/>
              </w:rPr>
              <w:t>0</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36D1FD" w14:textId="77777777" w:rsidR="009E348D" w:rsidRPr="00B92A4F" w:rsidRDefault="009E348D" w:rsidP="009E348D">
            <w:pPr>
              <w:jc w:val="right"/>
              <w:rPr>
                <w:color w:val="000000"/>
                <w:sz w:val="18"/>
                <w:szCs w:val="22"/>
              </w:rPr>
            </w:pPr>
            <w:r w:rsidRPr="00B92A4F">
              <w:rPr>
                <w:color w:val="000000"/>
                <w:sz w:val="18"/>
                <w:szCs w:val="22"/>
              </w:rPr>
              <w:t>0</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228451" w14:textId="77777777" w:rsidR="009E348D" w:rsidRPr="00B92A4F" w:rsidRDefault="009E348D" w:rsidP="009E348D">
            <w:pPr>
              <w:jc w:val="right"/>
              <w:rPr>
                <w:color w:val="000000"/>
                <w:sz w:val="18"/>
                <w:szCs w:val="22"/>
              </w:rPr>
            </w:pPr>
            <w:r w:rsidRPr="00B92A4F">
              <w:rPr>
                <w:color w:val="000000"/>
                <w:sz w:val="18"/>
                <w:szCs w:val="22"/>
              </w:rPr>
              <w:t>0</w:t>
            </w:r>
          </w:p>
        </w:tc>
      </w:tr>
      <w:tr w:rsidR="009E348D" w:rsidRPr="00FC2FB2" w14:paraId="40685853" w14:textId="77777777" w:rsidTr="009E348D">
        <w:trPr>
          <w:trHeight w:val="280"/>
        </w:trPr>
        <w:tc>
          <w:tcPr>
            <w:tcW w:w="2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B3CA76" w14:textId="77777777" w:rsidR="009E348D" w:rsidRPr="00B92A4F" w:rsidRDefault="009E348D" w:rsidP="009E348D">
            <w:pPr>
              <w:rPr>
                <w:color w:val="000000"/>
                <w:sz w:val="18"/>
                <w:szCs w:val="22"/>
              </w:rPr>
            </w:pPr>
            <w:r w:rsidRPr="00B92A4F">
              <w:rPr>
                <w:color w:val="000000"/>
                <w:sz w:val="18"/>
                <w:szCs w:val="22"/>
              </w:rPr>
              <w:t xml:space="preserve">(U) </w:t>
            </w:r>
            <w:r w:rsidR="00E83F11">
              <w:rPr>
                <w:color w:val="000000"/>
                <w:sz w:val="18"/>
                <w:szCs w:val="22"/>
              </w:rPr>
              <w:t xml:space="preserve">High signal in basal ganglia </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6AE71D" w14:textId="77777777" w:rsidR="009E348D" w:rsidRPr="00B92A4F" w:rsidRDefault="009E348D" w:rsidP="009E348D">
            <w:pPr>
              <w:jc w:val="right"/>
              <w:rPr>
                <w:color w:val="000000"/>
                <w:sz w:val="18"/>
                <w:szCs w:val="22"/>
              </w:rPr>
            </w:pPr>
            <w:r w:rsidRPr="00B92A4F">
              <w:rPr>
                <w:color w:val="000000"/>
                <w:sz w:val="18"/>
                <w:szCs w:val="22"/>
              </w:rPr>
              <w:t>1</w:t>
            </w:r>
            <w:r>
              <w:rPr>
                <w:color w:val="000000"/>
                <w:sz w:val="18"/>
                <w:szCs w:val="22"/>
              </w:rPr>
              <w:t>(1%)</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30F9A1" w14:textId="77777777" w:rsidR="009E348D" w:rsidRPr="00B92A4F" w:rsidRDefault="009E348D" w:rsidP="009E348D">
            <w:pPr>
              <w:jc w:val="right"/>
              <w:rPr>
                <w:color w:val="000000"/>
                <w:sz w:val="18"/>
                <w:szCs w:val="22"/>
              </w:rPr>
            </w:pPr>
            <w:r w:rsidRPr="00B92A4F">
              <w:rPr>
                <w:color w:val="000000"/>
                <w:sz w:val="18"/>
                <w:szCs w:val="22"/>
              </w:rPr>
              <w:t>0</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E59B3D" w14:textId="77777777" w:rsidR="009E348D" w:rsidRPr="00B92A4F" w:rsidRDefault="009E348D" w:rsidP="009E348D">
            <w:pPr>
              <w:jc w:val="right"/>
              <w:rPr>
                <w:color w:val="000000"/>
                <w:sz w:val="18"/>
                <w:szCs w:val="22"/>
              </w:rPr>
            </w:pPr>
            <w:r w:rsidRPr="00B92A4F">
              <w:rPr>
                <w:color w:val="000000"/>
                <w:sz w:val="18"/>
                <w:szCs w:val="22"/>
              </w:rPr>
              <w:t>1</w:t>
            </w:r>
            <w:r>
              <w:rPr>
                <w:color w:val="000000"/>
                <w:sz w:val="18"/>
                <w:szCs w:val="22"/>
              </w:rPr>
              <w:t>(1%)</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812F7B" w14:textId="77777777" w:rsidR="009E348D" w:rsidRPr="00B92A4F" w:rsidRDefault="009E348D" w:rsidP="009E348D">
            <w:pPr>
              <w:jc w:val="right"/>
              <w:rPr>
                <w:color w:val="000000"/>
                <w:sz w:val="18"/>
                <w:szCs w:val="22"/>
              </w:rPr>
            </w:pPr>
            <w:r w:rsidRPr="00B92A4F">
              <w:rPr>
                <w:color w:val="000000"/>
                <w:sz w:val="18"/>
                <w:szCs w:val="22"/>
              </w:rPr>
              <w:t>2</w:t>
            </w:r>
            <w:r>
              <w:rPr>
                <w:color w:val="000000"/>
                <w:sz w:val="18"/>
                <w:szCs w:val="22"/>
              </w:rPr>
              <w:t>(1%)</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073DA0" w14:textId="77777777" w:rsidR="009E348D" w:rsidRPr="00B92A4F" w:rsidRDefault="009E348D" w:rsidP="009E348D">
            <w:pPr>
              <w:jc w:val="right"/>
              <w:rPr>
                <w:color w:val="000000"/>
                <w:sz w:val="18"/>
                <w:szCs w:val="22"/>
              </w:rPr>
            </w:pPr>
            <w:r w:rsidRPr="00B92A4F">
              <w:rPr>
                <w:color w:val="000000"/>
                <w:sz w:val="18"/>
                <w:szCs w:val="22"/>
              </w:rPr>
              <w:t>0</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D408F4" w14:textId="77777777" w:rsidR="009E348D" w:rsidRPr="00B92A4F" w:rsidRDefault="009E348D" w:rsidP="009E348D">
            <w:pPr>
              <w:jc w:val="right"/>
              <w:rPr>
                <w:color w:val="000000"/>
                <w:sz w:val="18"/>
                <w:szCs w:val="22"/>
              </w:rPr>
            </w:pPr>
            <w:r w:rsidRPr="00B92A4F">
              <w:rPr>
                <w:color w:val="000000"/>
                <w:sz w:val="18"/>
                <w:szCs w:val="22"/>
              </w:rPr>
              <w:t>2</w:t>
            </w:r>
            <w:r>
              <w:rPr>
                <w:color w:val="000000"/>
                <w:sz w:val="18"/>
                <w:szCs w:val="22"/>
              </w:rPr>
              <w:t>(1%)</w:t>
            </w:r>
          </w:p>
        </w:tc>
      </w:tr>
      <w:tr w:rsidR="009E348D" w:rsidRPr="00FC2FB2" w14:paraId="4502D42C" w14:textId="77777777" w:rsidTr="009E348D">
        <w:trPr>
          <w:trHeight w:val="280"/>
        </w:trPr>
        <w:tc>
          <w:tcPr>
            <w:tcW w:w="2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114057" w14:textId="77777777" w:rsidR="009E348D" w:rsidRPr="00B92A4F" w:rsidRDefault="009E348D" w:rsidP="009E348D">
            <w:pPr>
              <w:rPr>
                <w:color w:val="000000"/>
                <w:sz w:val="18"/>
                <w:szCs w:val="22"/>
              </w:rPr>
            </w:pPr>
            <w:r w:rsidRPr="00B92A4F">
              <w:rPr>
                <w:color w:val="000000"/>
                <w:sz w:val="18"/>
                <w:szCs w:val="22"/>
              </w:rPr>
              <w:t>(U) Hypoxic</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DE41CA" w14:textId="77777777" w:rsidR="009E348D" w:rsidRPr="00B92A4F" w:rsidRDefault="009E348D" w:rsidP="009E348D">
            <w:pPr>
              <w:jc w:val="right"/>
              <w:rPr>
                <w:color w:val="000000"/>
                <w:sz w:val="18"/>
                <w:szCs w:val="22"/>
              </w:rPr>
            </w:pPr>
            <w:r w:rsidRPr="00B92A4F">
              <w:rPr>
                <w:color w:val="000000"/>
                <w:sz w:val="18"/>
                <w:szCs w:val="22"/>
              </w:rPr>
              <w:t>1</w:t>
            </w:r>
            <w:r>
              <w:rPr>
                <w:color w:val="000000"/>
                <w:sz w:val="18"/>
                <w:szCs w:val="22"/>
              </w:rPr>
              <w:t>(1%)</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8EC9B5" w14:textId="77777777" w:rsidR="009E348D" w:rsidRPr="00B92A4F" w:rsidRDefault="009E348D" w:rsidP="009E348D">
            <w:pPr>
              <w:jc w:val="right"/>
              <w:rPr>
                <w:color w:val="000000"/>
                <w:sz w:val="18"/>
                <w:szCs w:val="22"/>
              </w:rPr>
            </w:pPr>
            <w:r w:rsidRPr="00B92A4F">
              <w:rPr>
                <w:color w:val="000000"/>
                <w:sz w:val="18"/>
                <w:szCs w:val="22"/>
              </w:rPr>
              <w:t>0</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DD112D" w14:textId="77777777" w:rsidR="009E348D" w:rsidRPr="00B92A4F" w:rsidRDefault="009E348D" w:rsidP="009E348D">
            <w:pPr>
              <w:jc w:val="right"/>
              <w:rPr>
                <w:color w:val="000000"/>
                <w:sz w:val="18"/>
                <w:szCs w:val="22"/>
              </w:rPr>
            </w:pPr>
            <w:r w:rsidRPr="00B92A4F">
              <w:rPr>
                <w:color w:val="000000"/>
                <w:sz w:val="18"/>
                <w:szCs w:val="22"/>
              </w:rPr>
              <w:t>1</w:t>
            </w:r>
            <w:r>
              <w:rPr>
                <w:color w:val="000000"/>
                <w:sz w:val="18"/>
                <w:szCs w:val="22"/>
              </w:rPr>
              <w:t>(1%)</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E8BED1" w14:textId="77777777" w:rsidR="009E348D" w:rsidRPr="00B92A4F" w:rsidRDefault="009E348D" w:rsidP="009E348D">
            <w:pPr>
              <w:jc w:val="right"/>
              <w:rPr>
                <w:color w:val="000000"/>
                <w:sz w:val="18"/>
                <w:szCs w:val="22"/>
              </w:rPr>
            </w:pPr>
            <w:r w:rsidRPr="00B92A4F">
              <w:rPr>
                <w:color w:val="000000"/>
                <w:sz w:val="18"/>
                <w:szCs w:val="22"/>
              </w:rPr>
              <w:t>0</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ED3F1A" w14:textId="77777777" w:rsidR="009E348D" w:rsidRPr="00B92A4F" w:rsidRDefault="009E348D" w:rsidP="009E348D">
            <w:pPr>
              <w:jc w:val="right"/>
              <w:rPr>
                <w:color w:val="000000"/>
                <w:sz w:val="18"/>
                <w:szCs w:val="22"/>
              </w:rPr>
            </w:pPr>
            <w:r w:rsidRPr="00B92A4F">
              <w:rPr>
                <w:color w:val="000000"/>
                <w:sz w:val="18"/>
                <w:szCs w:val="22"/>
              </w:rPr>
              <w:t>0</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9AA6EF" w14:textId="77777777" w:rsidR="009E348D" w:rsidRPr="00B92A4F" w:rsidRDefault="009E348D" w:rsidP="009E348D">
            <w:pPr>
              <w:jc w:val="right"/>
              <w:rPr>
                <w:color w:val="000000"/>
                <w:sz w:val="18"/>
                <w:szCs w:val="22"/>
              </w:rPr>
            </w:pPr>
            <w:r w:rsidRPr="00B92A4F">
              <w:rPr>
                <w:color w:val="000000"/>
                <w:sz w:val="18"/>
                <w:szCs w:val="22"/>
              </w:rPr>
              <w:t>0</w:t>
            </w:r>
          </w:p>
        </w:tc>
      </w:tr>
      <w:tr w:rsidR="009E348D" w:rsidRPr="00FC2FB2" w14:paraId="07196FCD" w14:textId="77777777" w:rsidTr="009E348D">
        <w:trPr>
          <w:trHeight w:val="280"/>
        </w:trPr>
        <w:tc>
          <w:tcPr>
            <w:tcW w:w="2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92826A" w14:textId="77777777" w:rsidR="009E348D" w:rsidRPr="00B92A4F" w:rsidRDefault="009E348D" w:rsidP="009E348D">
            <w:pPr>
              <w:rPr>
                <w:color w:val="000000"/>
                <w:sz w:val="18"/>
                <w:szCs w:val="22"/>
              </w:rPr>
            </w:pPr>
            <w:r w:rsidRPr="00B92A4F">
              <w:rPr>
                <w:color w:val="000000"/>
                <w:sz w:val="18"/>
                <w:szCs w:val="22"/>
              </w:rPr>
              <w:t>(U) Movement disorder</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A1DB99" w14:textId="77777777" w:rsidR="009E348D" w:rsidRPr="00B92A4F" w:rsidRDefault="009E348D" w:rsidP="009E348D">
            <w:pPr>
              <w:jc w:val="right"/>
              <w:rPr>
                <w:color w:val="000000"/>
                <w:sz w:val="18"/>
                <w:szCs w:val="22"/>
              </w:rPr>
            </w:pPr>
            <w:r w:rsidRPr="00B92A4F">
              <w:rPr>
                <w:color w:val="000000"/>
                <w:sz w:val="18"/>
                <w:szCs w:val="22"/>
              </w:rPr>
              <w:t>2</w:t>
            </w:r>
            <w:r>
              <w:rPr>
                <w:color w:val="000000"/>
                <w:sz w:val="18"/>
                <w:szCs w:val="22"/>
              </w:rPr>
              <w:t>(2%)</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72542D" w14:textId="77777777" w:rsidR="009E348D" w:rsidRPr="00B92A4F" w:rsidRDefault="009E348D" w:rsidP="009E348D">
            <w:pPr>
              <w:jc w:val="right"/>
              <w:rPr>
                <w:color w:val="000000"/>
                <w:sz w:val="18"/>
                <w:szCs w:val="22"/>
              </w:rPr>
            </w:pPr>
            <w:r w:rsidRPr="00B92A4F">
              <w:rPr>
                <w:color w:val="000000"/>
                <w:sz w:val="18"/>
                <w:szCs w:val="22"/>
              </w:rPr>
              <w:t>0</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1402C9" w14:textId="77777777" w:rsidR="009E348D" w:rsidRPr="00B92A4F" w:rsidRDefault="009E348D" w:rsidP="009E348D">
            <w:pPr>
              <w:jc w:val="right"/>
              <w:rPr>
                <w:color w:val="000000"/>
                <w:sz w:val="18"/>
                <w:szCs w:val="22"/>
              </w:rPr>
            </w:pPr>
            <w:r w:rsidRPr="00B92A4F">
              <w:rPr>
                <w:color w:val="000000"/>
                <w:sz w:val="18"/>
                <w:szCs w:val="22"/>
              </w:rPr>
              <w:t>2</w:t>
            </w:r>
            <w:r>
              <w:rPr>
                <w:color w:val="000000"/>
                <w:sz w:val="18"/>
                <w:szCs w:val="22"/>
              </w:rPr>
              <w:t>(1%)</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BBBAF3" w14:textId="77777777" w:rsidR="009E348D" w:rsidRPr="00B92A4F" w:rsidRDefault="009E348D" w:rsidP="009E348D">
            <w:pPr>
              <w:jc w:val="right"/>
              <w:rPr>
                <w:color w:val="000000"/>
                <w:sz w:val="18"/>
                <w:szCs w:val="22"/>
              </w:rPr>
            </w:pPr>
            <w:r w:rsidRPr="00B92A4F">
              <w:rPr>
                <w:color w:val="000000"/>
                <w:sz w:val="18"/>
                <w:szCs w:val="22"/>
              </w:rPr>
              <w:t>8</w:t>
            </w:r>
            <w:r>
              <w:rPr>
                <w:color w:val="000000"/>
                <w:sz w:val="18"/>
                <w:szCs w:val="22"/>
              </w:rPr>
              <w:t>(6%)</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FFE5A0" w14:textId="77777777" w:rsidR="009E348D" w:rsidRPr="009956A5" w:rsidRDefault="009E348D" w:rsidP="009E348D">
            <w:pPr>
              <w:jc w:val="right"/>
              <w:rPr>
                <w:color w:val="000000"/>
                <w:sz w:val="18"/>
                <w:szCs w:val="22"/>
              </w:rPr>
            </w:pPr>
            <w:r w:rsidRPr="00B92A4F">
              <w:rPr>
                <w:color w:val="000000"/>
                <w:sz w:val="18"/>
                <w:szCs w:val="22"/>
              </w:rPr>
              <w:t>6</w:t>
            </w:r>
            <w:r>
              <w:rPr>
                <w:color w:val="000000"/>
                <w:sz w:val="18"/>
                <w:szCs w:val="22"/>
              </w:rPr>
              <w:t>(12%)(</w:t>
            </w:r>
            <w:r>
              <w:rPr>
                <w:b/>
                <w:color w:val="000000"/>
                <w:sz w:val="18"/>
                <w:szCs w:val="22"/>
              </w:rPr>
              <w:t>3</w:t>
            </w:r>
            <w:r>
              <w:rPr>
                <w:color w:val="000000"/>
                <w:sz w:val="18"/>
                <w:szCs w:val="22"/>
              </w:rPr>
              <w:t>)</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1913CD" w14:textId="77777777" w:rsidR="009E348D" w:rsidRPr="009956A5" w:rsidRDefault="009E348D" w:rsidP="009E348D">
            <w:pPr>
              <w:jc w:val="right"/>
              <w:rPr>
                <w:color w:val="000000"/>
                <w:sz w:val="18"/>
                <w:szCs w:val="22"/>
              </w:rPr>
            </w:pPr>
            <w:r w:rsidRPr="00B92A4F">
              <w:rPr>
                <w:color w:val="000000"/>
                <w:sz w:val="18"/>
                <w:szCs w:val="22"/>
              </w:rPr>
              <w:t>14</w:t>
            </w:r>
            <w:r>
              <w:rPr>
                <w:color w:val="000000"/>
                <w:sz w:val="18"/>
                <w:szCs w:val="22"/>
              </w:rPr>
              <w:t>(8%)(</w:t>
            </w:r>
            <w:r>
              <w:rPr>
                <w:b/>
                <w:color w:val="000000"/>
                <w:sz w:val="18"/>
                <w:szCs w:val="22"/>
              </w:rPr>
              <w:t>3</w:t>
            </w:r>
            <w:r>
              <w:rPr>
                <w:color w:val="000000"/>
                <w:sz w:val="18"/>
                <w:szCs w:val="22"/>
              </w:rPr>
              <w:t>)</w:t>
            </w:r>
          </w:p>
        </w:tc>
      </w:tr>
      <w:tr w:rsidR="009E348D" w:rsidRPr="00FC2FB2" w14:paraId="418AB5A2" w14:textId="77777777" w:rsidTr="009E348D">
        <w:trPr>
          <w:trHeight w:val="280"/>
        </w:trPr>
        <w:tc>
          <w:tcPr>
            <w:tcW w:w="2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E2B428" w14:textId="77777777" w:rsidR="009E348D" w:rsidRPr="00B92A4F" w:rsidRDefault="009E348D" w:rsidP="009E348D">
            <w:pPr>
              <w:rPr>
                <w:color w:val="000000"/>
                <w:sz w:val="18"/>
                <w:szCs w:val="22"/>
              </w:rPr>
            </w:pPr>
            <w:r w:rsidRPr="00B92A4F">
              <w:rPr>
                <w:color w:val="000000"/>
                <w:sz w:val="18"/>
                <w:szCs w:val="22"/>
              </w:rPr>
              <w:t>(U) Not focusing</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265493" w14:textId="77777777" w:rsidR="009E348D" w:rsidRPr="00B92A4F" w:rsidRDefault="009E348D" w:rsidP="009E348D">
            <w:pPr>
              <w:jc w:val="right"/>
              <w:rPr>
                <w:color w:val="000000"/>
                <w:sz w:val="18"/>
                <w:szCs w:val="22"/>
              </w:rPr>
            </w:pPr>
            <w:r w:rsidRPr="00B92A4F">
              <w:rPr>
                <w:color w:val="000000"/>
                <w:sz w:val="18"/>
                <w:szCs w:val="22"/>
              </w:rPr>
              <w:t>0</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87508F" w14:textId="77777777" w:rsidR="009E348D" w:rsidRPr="00B92A4F" w:rsidRDefault="009E348D" w:rsidP="009E348D">
            <w:pPr>
              <w:jc w:val="right"/>
              <w:rPr>
                <w:color w:val="000000"/>
                <w:sz w:val="18"/>
                <w:szCs w:val="22"/>
              </w:rPr>
            </w:pPr>
            <w:r w:rsidRPr="00B92A4F">
              <w:rPr>
                <w:color w:val="000000"/>
                <w:sz w:val="18"/>
                <w:szCs w:val="22"/>
              </w:rPr>
              <w:t>0</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2A70E4" w14:textId="77777777" w:rsidR="009E348D" w:rsidRPr="00B92A4F" w:rsidRDefault="009E348D" w:rsidP="009E348D">
            <w:pPr>
              <w:jc w:val="right"/>
              <w:rPr>
                <w:color w:val="000000"/>
                <w:sz w:val="18"/>
                <w:szCs w:val="22"/>
              </w:rPr>
            </w:pPr>
            <w:r w:rsidRPr="00B92A4F">
              <w:rPr>
                <w:color w:val="000000"/>
                <w:sz w:val="18"/>
                <w:szCs w:val="22"/>
              </w:rPr>
              <w:t>0</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39A6E1" w14:textId="77777777" w:rsidR="009E348D" w:rsidRPr="00B92A4F" w:rsidRDefault="009E348D" w:rsidP="009E348D">
            <w:pPr>
              <w:jc w:val="right"/>
              <w:rPr>
                <w:color w:val="000000"/>
                <w:sz w:val="18"/>
                <w:szCs w:val="22"/>
              </w:rPr>
            </w:pPr>
            <w:r w:rsidRPr="00B92A4F">
              <w:rPr>
                <w:color w:val="000000"/>
                <w:sz w:val="18"/>
                <w:szCs w:val="22"/>
              </w:rPr>
              <w:t>1</w:t>
            </w:r>
            <w:r>
              <w:rPr>
                <w:color w:val="000000"/>
                <w:sz w:val="18"/>
                <w:szCs w:val="22"/>
              </w:rPr>
              <w:t>(1%)</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C3ED97" w14:textId="77777777" w:rsidR="009E348D" w:rsidRPr="00B92A4F" w:rsidRDefault="009E348D" w:rsidP="009E348D">
            <w:pPr>
              <w:jc w:val="right"/>
              <w:rPr>
                <w:color w:val="000000"/>
                <w:sz w:val="18"/>
                <w:szCs w:val="22"/>
              </w:rPr>
            </w:pPr>
            <w:r w:rsidRPr="00B92A4F">
              <w:rPr>
                <w:color w:val="000000"/>
                <w:sz w:val="18"/>
                <w:szCs w:val="22"/>
              </w:rPr>
              <w:t>0</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7E8A40" w14:textId="77777777" w:rsidR="009E348D" w:rsidRPr="00B92A4F" w:rsidRDefault="009E348D" w:rsidP="009E348D">
            <w:pPr>
              <w:jc w:val="right"/>
              <w:rPr>
                <w:color w:val="000000"/>
                <w:sz w:val="18"/>
                <w:szCs w:val="22"/>
              </w:rPr>
            </w:pPr>
            <w:r w:rsidRPr="00B92A4F">
              <w:rPr>
                <w:color w:val="000000"/>
                <w:sz w:val="18"/>
                <w:szCs w:val="22"/>
              </w:rPr>
              <w:t>1</w:t>
            </w:r>
            <w:r>
              <w:rPr>
                <w:color w:val="000000"/>
                <w:sz w:val="18"/>
                <w:szCs w:val="22"/>
              </w:rPr>
              <w:t>(1%)</w:t>
            </w:r>
          </w:p>
        </w:tc>
      </w:tr>
      <w:tr w:rsidR="009E348D" w:rsidRPr="00FC2FB2" w14:paraId="53B641AF" w14:textId="77777777" w:rsidTr="009E348D">
        <w:trPr>
          <w:trHeight w:val="280"/>
        </w:trPr>
        <w:tc>
          <w:tcPr>
            <w:tcW w:w="2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66CF6A" w14:textId="77777777" w:rsidR="009E348D" w:rsidRPr="00B92A4F" w:rsidRDefault="009E348D" w:rsidP="009E348D">
            <w:pPr>
              <w:rPr>
                <w:color w:val="000000"/>
                <w:sz w:val="18"/>
                <w:szCs w:val="22"/>
              </w:rPr>
            </w:pPr>
            <w:r w:rsidRPr="00B92A4F">
              <w:rPr>
                <w:color w:val="000000"/>
                <w:sz w:val="18"/>
                <w:szCs w:val="22"/>
              </w:rPr>
              <w:t>(U) Obstructive cardiac hypertrophy</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2FB487" w14:textId="77777777" w:rsidR="009E348D" w:rsidRPr="000F20E4" w:rsidRDefault="009E348D" w:rsidP="009E348D">
            <w:pPr>
              <w:jc w:val="right"/>
              <w:rPr>
                <w:color w:val="000000"/>
                <w:sz w:val="18"/>
                <w:szCs w:val="22"/>
              </w:rPr>
            </w:pPr>
            <w:r w:rsidRPr="00B92A4F">
              <w:rPr>
                <w:color w:val="000000"/>
                <w:sz w:val="18"/>
                <w:szCs w:val="22"/>
              </w:rPr>
              <w:t>1</w:t>
            </w:r>
            <w:r>
              <w:rPr>
                <w:color w:val="000000"/>
                <w:sz w:val="18"/>
                <w:szCs w:val="22"/>
              </w:rPr>
              <w:t>(1%)(</w:t>
            </w:r>
            <w:r>
              <w:rPr>
                <w:b/>
                <w:color w:val="000000"/>
                <w:sz w:val="18"/>
                <w:szCs w:val="22"/>
              </w:rPr>
              <w:t>1</w:t>
            </w:r>
            <w:r>
              <w:rPr>
                <w:color w:val="000000"/>
                <w:sz w:val="18"/>
                <w:szCs w:val="22"/>
              </w:rPr>
              <w:t>)</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2D8087" w14:textId="77777777" w:rsidR="009E348D" w:rsidRPr="00B92A4F" w:rsidRDefault="009E348D" w:rsidP="009E348D">
            <w:pPr>
              <w:jc w:val="right"/>
              <w:rPr>
                <w:color w:val="000000"/>
                <w:sz w:val="18"/>
                <w:szCs w:val="22"/>
              </w:rPr>
            </w:pPr>
            <w:r w:rsidRPr="00B92A4F">
              <w:rPr>
                <w:color w:val="000000"/>
                <w:sz w:val="18"/>
                <w:szCs w:val="22"/>
              </w:rPr>
              <w:t>0</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A8860B" w14:textId="77777777" w:rsidR="009E348D" w:rsidRPr="000F20E4" w:rsidRDefault="009E348D" w:rsidP="009E348D">
            <w:pPr>
              <w:jc w:val="right"/>
              <w:rPr>
                <w:color w:val="000000"/>
                <w:sz w:val="18"/>
                <w:szCs w:val="22"/>
              </w:rPr>
            </w:pPr>
            <w:r w:rsidRPr="00B92A4F">
              <w:rPr>
                <w:color w:val="000000"/>
                <w:sz w:val="18"/>
                <w:szCs w:val="22"/>
              </w:rPr>
              <w:t>1</w:t>
            </w:r>
            <w:r>
              <w:rPr>
                <w:color w:val="000000"/>
                <w:sz w:val="18"/>
                <w:szCs w:val="22"/>
              </w:rPr>
              <w:t>(1%)(</w:t>
            </w:r>
            <w:r>
              <w:rPr>
                <w:b/>
                <w:color w:val="000000"/>
                <w:sz w:val="18"/>
                <w:szCs w:val="22"/>
              </w:rPr>
              <w:t>1</w:t>
            </w:r>
            <w:r>
              <w:rPr>
                <w:color w:val="000000"/>
                <w:sz w:val="18"/>
                <w:szCs w:val="22"/>
              </w:rPr>
              <w:t>)</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2B4D62" w14:textId="77777777" w:rsidR="009E348D" w:rsidRPr="00B92A4F" w:rsidRDefault="009E348D" w:rsidP="009E348D">
            <w:pPr>
              <w:jc w:val="right"/>
              <w:rPr>
                <w:color w:val="000000"/>
                <w:sz w:val="18"/>
                <w:szCs w:val="22"/>
              </w:rPr>
            </w:pPr>
            <w:r w:rsidRPr="00B92A4F">
              <w:rPr>
                <w:color w:val="000000"/>
                <w:sz w:val="18"/>
                <w:szCs w:val="22"/>
              </w:rPr>
              <w:t>0</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4465F7" w14:textId="77777777" w:rsidR="009E348D" w:rsidRPr="00B92A4F" w:rsidRDefault="009E348D" w:rsidP="009E348D">
            <w:pPr>
              <w:jc w:val="right"/>
              <w:rPr>
                <w:color w:val="000000"/>
                <w:sz w:val="18"/>
                <w:szCs w:val="22"/>
              </w:rPr>
            </w:pPr>
            <w:r w:rsidRPr="00B92A4F">
              <w:rPr>
                <w:color w:val="000000"/>
                <w:sz w:val="18"/>
                <w:szCs w:val="22"/>
              </w:rPr>
              <w:t>0</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08ABDE" w14:textId="77777777" w:rsidR="009E348D" w:rsidRPr="00B92A4F" w:rsidRDefault="009E348D" w:rsidP="009E348D">
            <w:pPr>
              <w:jc w:val="right"/>
              <w:rPr>
                <w:color w:val="000000"/>
                <w:sz w:val="18"/>
                <w:szCs w:val="22"/>
              </w:rPr>
            </w:pPr>
            <w:r w:rsidRPr="00B92A4F">
              <w:rPr>
                <w:color w:val="000000"/>
                <w:sz w:val="18"/>
                <w:szCs w:val="22"/>
              </w:rPr>
              <w:t>0</w:t>
            </w:r>
          </w:p>
        </w:tc>
      </w:tr>
      <w:tr w:rsidR="009E348D" w:rsidRPr="00FC2FB2" w14:paraId="2F502CB8" w14:textId="77777777" w:rsidTr="009E348D">
        <w:trPr>
          <w:trHeight w:val="280"/>
        </w:trPr>
        <w:tc>
          <w:tcPr>
            <w:tcW w:w="2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02AED8" w14:textId="77777777" w:rsidR="009E348D" w:rsidRPr="00B92A4F" w:rsidRDefault="009E348D" w:rsidP="009E348D">
            <w:pPr>
              <w:rPr>
                <w:color w:val="000000"/>
                <w:sz w:val="18"/>
                <w:szCs w:val="22"/>
              </w:rPr>
            </w:pPr>
            <w:r w:rsidRPr="00B92A4F">
              <w:rPr>
                <w:color w:val="000000"/>
                <w:sz w:val="18"/>
                <w:szCs w:val="22"/>
              </w:rPr>
              <w:t>(U) Pallor</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FA46E6" w14:textId="77777777" w:rsidR="009E348D" w:rsidRPr="00B92A4F" w:rsidRDefault="009E348D" w:rsidP="009E348D">
            <w:pPr>
              <w:jc w:val="right"/>
              <w:rPr>
                <w:color w:val="000000"/>
                <w:sz w:val="18"/>
                <w:szCs w:val="22"/>
              </w:rPr>
            </w:pPr>
            <w:r w:rsidRPr="00B92A4F">
              <w:rPr>
                <w:color w:val="000000"/>
                <w:sz w:val="18"/>
                <w:szCs w:val="22"/>
              </w:rPr>
              <w:t>1</w:t>
            </w:r>
            <w:r>
              <w:rPr>
                <w:color w:val="000000"/>
                <w:sz w:val="18"/>
                <w:szCs w:val="22"/>
              </w:rPr>
              <w:t>(1%)</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7EA266" w14:textId="77777777" w:rsidR="009E348D" w:rsidRPr="00B92A4F" w:rsidRDefault="009E348D" w:rsidP="009E348D">
            <w:pPr>
              <w:jc w:val="right"/>
              <w:rPr>
                <w:color w:val="000000"/>
                <w:sz w:val="18"/>
                <w:szCs w:val="22"/>
              </w:rPr>
            </w:pPr>
            <w:r w:rsidRPr="00B92A4F">
              <w:rPr>
                <w:color w:val="000000"/>
                <w:sz w:val="18"/>
                <w:szCs w:val="22"/>
              </w:rPr>
              <w:t>0</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28E969" w14:textId="77777777" w:rsidR="009E348D" w:rsidRPr="00B92A4F" w:rsidRDefault="009E348D" w:rsidP="009E348D">
            <w:pPr>
              <w:jc w:val="right"/>
              <w:rPr>
                <w:color w:val="000000"/>
                <w:sz w:val="18"/>
                <w:szCs w:val="22"/>
              </w:rPr>
            </w:pPr>
            <w:r w:rsidRPr="00B92A4F">
              <w:rPr>
                <w:color w:val="000000"/>
                <w:sz w:val="18"/>
                <w:szCs w:val="22"/>
              </w:rPr>
              <w:t>1</w:t>
            </w:r>
            <w:r>
              <w:rPr>
                <w:color w:val="000000"/>
                <w:sz w:val="18"/>
                <w:szCs w:val="22"/>
              </w:rPr>
              <w:t>(1%)</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8F507E" w14:textId="77777777" w:rsidR="009E348D" w:rsidRPr="00B92A4F" w:rsidRDefault="009E348D" w:rsidP="009E348D">
            <w:pPr>
              <w:jc w:val="right"/>
              <w:rPr>
                <w:color w:val="000000"/>
                <w:sz w:val="18"/>
                <w:szCs w:val="22"/>
              </w:rPr>
            </w:pPr>
            <w:r w:rsidRPr="00B92A4F">
              <w:rPr>
                <w:color w:val="000000"/>
                <w:sz w:val="18"/>
                <w:szCs w:val="22"/>
              </w:rPr>
              <w:t>0</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0FA21A" w14:textId="77777777" w:rsidR="009E348D" w:rsidRPr="00B92A4F" w:rsidRDefault="009E348D" w:rsidP="009E348D">
            <w:pPr>
              <w:jc w:val="right"/>
              <w:rPr>
                <w:color w:val="000000"/>
                <w:sz w:val="18"/>
                <w:szCs w:val="22"/>
              </w:rPr>
            </w:pPr>
            <w:r w:rsidRPr="00B92A4F">
              <w:rPr>
                <w:color w:val="000000"/>
                <w:sz w:val="18"/>
                <w:szCs w:val="22"/>
              </w:rPr>
              <w:t>0</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CA9F5B" w14:textId="77777777" w:rsidR="009E348D" w:rsidRPr="00B92A4F" w:rsidRDefault="009E348D" w:rsidP="009E348D">
            <w:pPr>
              <w:jc w:val="right"/>
              <w:rPr>
                <w:color w:val="000000"/>
                <w:sz w:val="18"/>
                <w:szCs w:val="22"/>
              </w:rPr>
            </w:pPr>
            <w:r w:rsidRPr="00B92A4F">
              <w:rPr>
                <w:color w:val="000000"/>
                <w:sz w:val="18"/>
                <w:szCs w:val="22"/>
              </w:rPr>
              <w:t>0</w:t>
            </w:r>
          </w:p>
        </w:tc>
      </w:tr>
      <w:tr w:rsidR="009E348D" w:rsidRPr="00FC2FB2" w14:paraId="197D37D5" w14:textId="77777777" w:rsidTr="009E348D">
        <w:trPr>
          <w:trHeight w:val="280"/>
        </w:trPr>
        <w:tc>
          <w:tcPr>
            <w:tcW w:w="2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D04D56" w14:textId="77777777" w:rsidR="009E348D" w:rsidRPr="00B92A4F" w:rsidRDefault="009E348D" w:rsidP="009E348D">
            <w:pPr>
              <w:rPr>
                <w:color w:val="000000"/>
                <w:sz w:val="18"/>
                <w:szCs w:val="22"/>
              </w:rPr>
            </w:pPr>
            <w:r w:rsidRPr="00B92A4F">
              <w:rPr>
                <w:color w:val="000000"/>
                <w:sz w:val="18"/>
                <w:szCs w:val="22"/>
              </w:rPr>
              <w:t>(U) Squinting</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33A274" w14:textId="77777777" w:rsidR="009E348D" w:rsidRPr="00B92A4F" w:rsidRDefault="009E348D" w:rsidP="009E348D">
            <w:pPr>
              <w:jc w:val="right"/>
              <w:rPr>
                <w:color w:val="000000"/>
                <w:sz w:val="18"/>
                <w:szCs w:val="22"/>
              </w:rPr>
            </w:pPr>
            <w:r w:rsidRPr="00B92A4F">
              <w:rPr>
                <w:color w:val="000000"/>
                <w:sz w:val="18"/>
                <w:szCs w:val="22"/>
              </w:rPr>
              <w:t>1</w:t>
            </w:r>
            <w:r>
              <w:rPr>
                <w:color w:val="000000"/>
                <w:sz w:val="18"/>
                <w:szCs w:val="22"/>
              </w:rPr>
              <w:t>(1%)</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EBF730" w14:textId="77777777" w:rsidR="009E348D" w:rsidRPr="00B92A4F" w:rsidRDefault="009E348D" w:rsidP="009E348D">
            <w:pPr>
              <w:jc w:val="right"/>
              <w:rPr>
                <w:color w:val="000000"/>
                <w:sz w:val="18"/>
                <w:szCs w:val="22"/>
              </w:rPr>
            </w:pPr>
            <w:r w:rsidRPr="00B92A4F">
              <w:rPr>
                <w:color w:val="000000"/>
                <w:sz w:val="18"/>
                <w:szCs w:val="22"/>
              </w:rPr>
              <w:t>0</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76A502" w14:textId="77777777" w:rsidR="009E348D" w:rsidRPr="00B92A4F" w:rsidRDefault="009E348D" w:rsidP="009E348D">
            <w:pPr>
              <w:jc w:val="right"/>
              <w:rPr>
                <w:color w:val="000000"/>
                <w:sz w:val="18"/>
                <w:szCs w:val="22"/>
              </w:rPr>
            </w:pPr>
            <w:r w:rsidRPr="00B92A4F">
              <w:rPr>
                <w:color w:val="000000"/>
                <w:sz w:val="18"/>
                <w:szCs w:val="22"/>
              </w:rPr>
              <w:t>1</w:t>
            </w:r>
            <w:r>
              <w:rPr>
                <w:color w:val="000000"/>
                <w:sz w:val="18"/>
                <w:szCs w:val="22"/>
              </w:rPr>
              <w:t>(1%)</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A51CE4" w14:textId="77777777" w:rsidR="009E348D" w:rsidRPr="00B92A4F" w:rsidRDefault="009E348D" w:rsidP="009E348D">
            <w:pPr>
              <w:jc w:val="right"/>
              <w:rPr>
                <w:color w:val="000000"/>
                <w:sz w:val="18"/>
                <w:szCs w:val="22"/>
              </w:rPr>
            </w:pPr>
            <w:r w:rsidRPr="00B92A4F">
              <w:rPr>
                <w:color w:val="000000"/>
                <w:sz w:val="18"/>
                <w:szCs w:val="22"/>
              </w:rPr>
              <w:t>0</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51FE2A" w14:textId="77777777" w:rsidR="009E348D" w:rsidRPr="00B92A4F" w:rsidRDefault="009E348D" w:rsidP="009E348D">
            <w:pPr>
              <w:jc w:val="right"/>
              <w:rPr>
                <w:color w:val="000000"/>
                <w:sz w:val="18"/>
                <w:szCs w:val="22"/>
              </w:rPr>
            </w:pPr>
            <w:r w:rsidRPr="00B92A4F">
              <w:rPr>
                <w:color w:val="000000"/>
                <w:sz w:val="18"/>
                <w:szCs w:val="22"/>
              </w:rPr>
              <w:t>0</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9078F6" w14:textId="77777777" w:rsidR="009E348D" w:rsidRPr="00B92A4F" w:rsidRDefault="009E348D" w:rsidP="009E348D">
            <w:pPr>
              <w:jc w:val="right"/>
              <w:rPr>
                <w:color w:val="000000"/>
                <w:sz w:val="18"/>
                <w:szCs w:val="22"/>
              </w:rPr>
            </w:pPr>
            <w:r w:rsidRPr="00B92A4F">
              <w:rPr>
                <w:color w:val="000000"/>
                <w:sz w:val="18"/>
                <w:szCs w:val="22"/>
              </w:rPr>
              <w:t>0</w:t>
            </w:r>
          </w:p>
        </w:tc>
      </w:tr>
      <w:tr w:rsidR="009E348D" w:rsidRPr="00FC2FB2" w14:paraId="3C4F3E7B" w14:textId="77777777" w:rsidTr="009E348D">
        <w:trPr>
          <w:trHeight w:val="280"/>
        </w:trPr>
        <w:tc>
          <w:tcPr>
            <w:tcW w:w="2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D39E46" w14:textId="77777777" w:rsidR="009E348D" w:rsidRPr="00B92A4F" w:rsidRDefault="009E348D" w:rsidP="009E348D">
            <w:pPr>
              <w:rPr>
                <w:color w:val="000000"/>
                <w:sz w:val="18"/>
                <w:szCs w:val="22"/>
              </w:rPr>
            </w:pPr>
            <w:r w:rsidRPr="00B92A4F">
              <w:rPr>
                <w:color w:val="000000"/>
                <w:sz w:val="18"/>
                <w:szCs w:val="22"/>
              </w:rPr>
              <w:t>(U) Sweating</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6BD09A" w14:textId="77777777" w:rsidR="009E348D" w:rsidRPr="00B92A4F" w:rsidRDefault="009E348D" w:rsidP="009E348D">
            <w:pPr>
              <w:jc w:val="right"/>
              <w:rPr>
                <w:color w:val="000000"/>
                <w:sz w:val="18"/>
                <w:szCs w:val="22"/>
              </w:rPr>
            </w:pPr>
            <w:r w:rsidRPr="00B92A4F">
              <w:rPr>
                <w:color w:val="000000"/>
                <w:sz w:val="18"/>
                <w:szCs w:val="22"/>
              </w:rPr>
              <w:t>0</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2E7072" w14:textId="77777777" w:rsidR="009E348D" w:rsidRPr="00B92A4F" w:rsidRDefault="009E348D" w:rsidP="009E348D">
            <w:pPr>
              <w:jc w:val="right"/>
              <w:rPr>
                <w:color w:val="000000"/>
                <w:sz w:val="18"/>
                <w:szCs w:val="22"/>
              </w:rPr>
            </w:pPr>
            <w:r w:rsidRPr="00B92A4F">
              <w:rPr>
                <w:color w:val="000000"/>
                <w:sz w:val="18"/>
                <w:szCs w:val="22"/>
              </w:rPr>
              <w:t>1</w:t>
            </w:r>
            <w:r>
              <w:rPr>
                <w:color w:val="000000"/>
                <w:sz w:val="18"/>
                <w:szCs w:val="22"/>
              </w:rPr>
              <w:t>(2%)</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9CB0B6" w14:textId="77777777" w:rsidR="009E348D" w:rsidRPr="00B92A4F" w:rsidRDefault="009E348D" w:rsidP="009E348D">
            <w:pPr>
              <w:jc w:val="right"/>
              <w:rPr>
                <w:color w:val="000000"/>
                <w:sz w:val="18"/>
                <w:szCs w:val="22"/>
              </w:rPr>
            </w:pPr>
            <w:r w:rsidRPr="00B92A4F">
              <w:rPr>
                <w:color w:val="000000"/>
                <w:sz w:val="18"/>
                <w:szCs w:val="22"/>
              </w:rPr>
              <w:t>1</w:t>
            </w:r>
            <w:r>
              <w:rPr>
                <w:color w:val="000000"/>
                <w:sz w:val="18"/>
                <w:szCs w:val="22"/>
              </w:rPr>
              <w:t>(1%)</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341426" w14:textId="77777777" w:rsidR="009E348D" w:rsidRPr="00B92A4F" w:rsidRDefault="009E348D" w:rsidP="009E348D">
            <w:pPr>
              <w:jc w:val="right"/>
              <w:rPr>
                <w:color w:val="000000"/>
                <w:sz w:val="18"/>
                <w:szCs w:val="22"/>
              </w:rPr>
            </w:pPr>
            <w:r w:rsidRPr="00B92A4F">
              <w:rPr>
                <w:color w:val="000000"/>
                <w:sz w:val="18"/>
                <w:szCs w:val="22"/>
              </w:rPr>
              <w:t>1</w:t>
            </w:r>
            <w:r>
              <w:rPr>
                <w:color w:val="000000"/>
                <w:sz w:val="18"/>
                <w:szCs w:val="22"/>
              </w:rPr>
              <w:t>(1%)</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F5F46F" w14:textId="77777777" w:rsidR="009E348D" w:rsidRPr="00B92A4F" w:rsidRDefault="009E348D" w:rsidP="009E348D">
            <w:pPr>
              <w:jc w:val="right"/>
              <w:rPr>
                <w:color w:val="000000"/>
                <w:sz w:val="18"/>
                <w:szCs w:val="22"/>
              </w:rPr>
            </w:pPr>
            <w:r w:rsidRPr="00B92A4F">
              <w:rPr>
                <w:color w:val="000000"/>
                <w:sz w:val="18"/>
                <w:szCs w:val="22"/>
              </w:rPr>
              <w:t>0</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AF1F44" w14:textId="77777777" w:rsidR="009E348D" w:rsidRPr="00B92A4F" w:rsidRDefault="009E348D" w:rsidP="009E348D">
            <w:pPr>
              <w:jc w:val="right"/>
              <w:rPr>
                <w:color w:val="000000"/>
                <w:sz w:val="18"/>
                <w:szCs w:val="22"/>
              </w:rPr>
            </w:pPr>
            <w:r w:rsidRPr="00B92A4F">
              <w:rPr>
                <w:color w:val="000000"/>
                <w:sz w:val="18"/>
                <w:szCs w:val="22"/>
              </w:rPr>
              <w:t>1</w:t>
            </w:r>
            <w:r>
              <w:rPr>
                <w:color w:val="000000"/>
                <w:sz w:val="18"/>
                <w:szCs w:val="22"/>
              </w:rPr>
              <w:t>(1%)</w:t>
            </w:r>
          </w:p>
        </w:tc>
      </w:tr>
      <w:tr w:rsidR="009E348D" w:rsidRPr="00FC2FB2" w14:paraId="6EBA637A" w14:textId="77777777" w:rsidTr="009E348D">
        <w:trPr>
          <w:trHeight w:val="280"/>
        </w:trPr>
        <w:tc>
          <w:tcPr>
            <w:tcW w:w="2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1CD92A" w14:textId="77777777" w:rsidR="009E348D" w:rsidRPr="00B92A4F" w:rsidRDefault="009E348D" w:rsidP="009E348D">
            <w:pPr>
              <w:rPr>
                <w:color w:val="000000"/>
                <w:sz w:val="18"/>
                <w:szCs w:val="22"/>
              </w:rPr>
            </w:pPr>
            <w:r w:rsidRPr="00B92A4F">
              <w:rPr>
                <w:color w:val="000000"/>
                <w:sz w:val="18"/>
                <w:szCs w:val="22"/>
              </w:rPr>
              <w:t>(U) Tachypnoea</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C3E9FD" w14:textId="77777777" w:rsidR="009E348D" w:rsidRPr="00B92A4F" w:rsidRDefault="009E348D" w:rsidP="009E348D">
            <w:pPr>
              <w:jc w:val="right"/>
              <w:rPr>
                <w:color w:val="000000"/>
                <w:sz w:val="18"/>
                <w:szCs w:val="22"/>
              </w:rPr>
            </w:pPr>
            <w:r w:rsidRPr="00B92A4F">
              <w:rPr>
                <w:color w:val="000000"/>
                <w:sz w:val="18"/>
                <w:szCs w:val="22"/>
              </w:rPr>
              <w:t>1</w:t>
            </w:r>
            <w:r>
              <w:rPr>
                <w:color w:val="000000"/>
                <w:sz w:val="18"/>
                <w:szCs w:val="22"/>
              </w:rPr>
              <w:t>(1%)</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F45E8F" w14:textId="77777777" w:rsidR="009E348D" w:rsidRPr="00B92A4F" w:rsidRDefault="009E348D" w:rsidP="009E348D">
            <w:pPr>
              <w:jc w:val="right"/>
              <w:rPr>
                <w:color w:val="000000"/>
                <w:sz w:val="18"/>
                <w:szCs w:val="22"/>
              </w:rPr>
            </w:pPr>
            <w:r w:rsidRPr="00B92A4F">
              <w:rPr>
                <w:color w:val="000000"/>
                <w:sz w:val="18"/>
                <w:szCs w:val="22"/>
              </w:rPr>
              <w:t>1</w:t>
            </w:r>
            <w:r>
              <w:rPr>
                <w:color w:val="000000"/>
                <w:sz w:val="18"/>
                <w:szCs w:val="22"/>
              </w:rPr>
              <w:t>(2%)</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DC7103" w14:textId="77777777" w:rsidR="009E348D" w:rsidRPr="00B92A4F" w:rsidRDefault="009E348D" w:rsidP="009E348D">
            <w:pPr>
              <w:jc w:val="right"/>
              <w:rPr>
                <w:color w:val="000000"/>
                <w:sz w:val="18"/>
                <w:szCs w:val="22"/>
              </w:rPr>
            </w:pPr>
            <w:r w:rsidRPr="00B92A4F">
              <w:rPr>
                <w:color w:val="000000"/>
                <w:sz w:val="18"/>
                <w:szCs w:val="22"/>
              </w:rPr>
              <w:t>2</w:t>
            </w:r>
            <w:r>
              <w:rPr>
                <w:color w:val="000000"/>
                <w:sz w:val="18"/>
                <w:szCs w:val="22"/>
              </w:rPr>
              <w:t>(1%)</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E84A7F" w14:textId="77777777" w:rsidR="009E348D" w:rsidRPr="00B92A4F" w:rsidRDefault="009E348D" w:rsidP="009E348D">
            <w:pPr>
              <w:jc w:val="right"/>
              <w:rPr>
                <w:color w:val="000000"/>
                <w:sz w:val="18"/>
                <w:szCs w:val="22"/>
              </w:rPr>
            </w:pPr>
            <w:r w:rsidRPr="00B92A4F">
              <w:rPr>
                <w:color w:val="000000"/>
                <w:sz w:val="18"/>
                <w:szCs w:val="22"/>
              </w:rPr>
              <w:t>0</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7EABC6" w14:textId="77777777" w:rsidR="009E348D" w:rsidRPr="00B92A4F" w:rsidRDefault="009E348D" w:rsidP="009E348D">
            <w:pPr>
              <w:jc w:val="right"/>
              <w:rPr>
                <w:color w:val="000000"/>
                <w:sz w:val="18"/>
                <w:szCs w:val="22"/>
              </w:rPr>
            </w:pPr>
            <w:r w:rsidRPr="00B92A4F">
              <w:rPr>
                <w:color w:val="000000"/>
                <w:sz w:val="18"/>
                <w:szCs w:val="22"/>
              </w:rPr>
              <w:t>0</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90A943" w14:textId="77777777" w:rsidR="009E348D" w:rsidRPr="00B92A4F" w:rsidRDefault="009E348D" w:rsidP="009E348D">
            <w:pPr>
              <w:jc w:val="right"/>
              <w:rPr>
                <w:color w:val="000000"/>
                <w:sz w:val="18"/>
                <w:szCs w:val="22"/>
              </w:rPr>
            </w:pPr>
            <w:r w:rsidRPr="00B92A4F">
              <w:rPr>
                <w:color w:val="000000"/>
                <w:sz w:val="18"/>
                <w:szCs w:val="22"/>
              </w:rPr>
              <w:t>0</w:t>
            </w:r>
          </w:p>
        </w:tc>
      </w:tr>
      <w:tr w:rsidR="00DC29A9" w:rsidRPr="00FC2FB2" w14:paraId="736A87D2" w14:textId="77777777" w:rsidTr="009E348D">
        <w:trPr>
          <w:trHeight w:val="280"/>
        </w:trPr>
        <w:tc>
          <w:tcPr>
            <w:tcW w:w="2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872DFC" w14:textId="77777777" w:rsidR="00DC29A9" w:rsidRPr="00B92A4F" w:rsidRDefault="00DC29A9" w:rsidP="009E348D">
            <w:pPr>
              <w:rPr>
                <w:color w:val="000000"/>
                <w:sz w:val="18"/>
                <w:szCs w:val="22"/>
              </w:rPr>
            </w:pPr>
            <w:commentRangeStart w:id="24"/>
            <w:r>
              <w:rPr>
                <w:color w:val="000000"/>
                <w:sz w:val="18"/>
                <w:szCs w:val="22"/>
              </w:rPr>
              <w:t>None of the above</w:t>
            </w:r>
            <w:commentRangeEnd w:id="24"/>
            <w:r>
              <w:rPr>
                <w:rStyle w:val="CommentReference"/>
                <w:lang w:val="en-GB" w:eastAsia="ja-JP"/>
              </w:rPr>
              <w:commentReference w:id="24"/>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FC27AF" w14:textId="77777777" w:rsidR="00DC29A9" w:rsidRPr="00B92A4F" w:rsidRDefault="00DC29A9" w:rsidP="009E348D">
            <w:pPr>
              <w:jc w:val="right"/>
              <w:rPr>
                <w:color w:val="000000"/>
                <w:sz w:val="18"/>
                <w:szCs w:val="22"/>
              </w:rPr>
            </w:pP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8B709E" w14:textId="77777777" w:rsidR="00DC29A9" w:rsidRPr="00B92A4F" w:rsidRDefault="00DC29A9" w:rsidP="009E348D">
            <w:pPr>
              <w:jc w:val="right"/>
              <w:rPr>
                <w:color w:val="000000"/>
                <w:sz w:val="18"/>
                <w:szCs w:val="22"/>
              </w:rPr>
            </w:pP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6C239C" w14:textId="77777777" w:rsidR="00DC29A9" w:rsidRPr="00B92A4F" w:rsidRDefault="00DC29A9" w:rsidP="009E348D">
            <w:pPr>
              <w:jc w:val="right"/>
              <w:rPr>
                <w:color w:val="000000"/>
                <w:sz w:val="18"/>
                <w:szCs w:val="22"/>
              </w:rPr>
            </w:pP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9ED2B7" w14:textId="77777777" w:rsidR="00DC29A9" w:rsidRPr="00B92A4F" w:rsidRDefault="00DC29A9" w:rsidP="009E348D">
            <w:pPr>
              <w:jc w:val="right"/>
              <w:rPr>
                <w:color w:val="000000"/>
                <w:sz w:val="18"/>
                <w:szCs w:val="22"/>
              </w:rPr>
            </w:pP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06956A" w14:textId="77777777" w:rsidR="00DC29A9" w:rsidRPr="00B92A4F" w:rsidRDefault="00DC29A9" w:rsidP="009E348D">
            <w:pPr>
              <w:jc w:val="right"/>
              <w:rPr>
                <w:color w:val="000000"/>
                <w:sz w:val="18"/>
                <w:szCs w:val="22"/>
              </w:rPr>
            </w:pP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9EE2AB" w14:textId="77777777" w:rsidR="00DC29A9" w:rsidRPr="00B92A4F" w:rsidRDefault="00DC29A9" w:rsidP="009E348D">
            <w:pPr>
              <w:jc w:val="right"/>
              <w:rPr>
                <w:color w:val="000000"/>
                <w:sz w:val="18"/>
                <w:szCs w:val="22"/>
              </w:rPr>
            </w:pPr>
          </w:p>
        </w:tc>
      </w:tr>
    </w:tbl>
    <w:p w14:paraId="58E96AFD" w14:textId="303D9370" w:rsidR="00DC29A9" w:rsidRDefault="00DC29A9" w:rsidP="00DC29A9">
      <w:pPr>
        <w:jc w:val="center"/>
      </w:pPr>
      <w:r>
        <w:t>The bold numbers in brackets indicate the numbers that were classified as serious adverse reactions. P=prednisolone, T=tetracosactide depot, H=hormonal treatments combined, P&amp;V=prednisolone with Vigabatrin, T&amp;V=tetracosactide depot with Vigabatrin, H&amp;V= hormonal treatments with Vigabatrin. U=an unexpected adverse reaction</w:t>
      </w:r>
    </w:p>
    <w:p w14:paraId="0DBA54BD" w14:textId="77777777" w:rsidR="00ED43B9" w:rsidRPr="00160780" w:rsidRDefault="00ED43B9" w:rsidP="009E348D">
      <w:pPr>
        <w:spacing w:line="480" w:lineRule="auto"/>
      </w:pPr>
    </w:p>
    <w:sectPr w:rsidR="00ED43B9" w:rsidRPr="00160780" w:rsidSect="00B25DCA">
      <w:pgSz w:w="11900" w:h="16840"/>
      <w:pgMar w:top="720" w:right="720" w:bottom="720" w:left="72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Kennedy C.R." w:date="2015-11-11T09:00:00Z" w:initials="KC">
    <w:p w14:paraId="13D6CAC2" w14:textId="77777777" w:rsidR="001356C9" w:rsidRDefault="001356C9">
      <w:pPr>
        <w:pStyle w:val="CommentText"/>
      </w:pPr>
      <w:r>
        <w:rPr>
          <w:rStyle w:val="CommentReference"/>
        </w:rPr>
        <w:annotationRef/>
      </w:r>
      <w:r>
        <w:t>I don’t see the merit in putting this in the abstract</w:t>
      </w:r>
    </w:p>
  </w:comment>
  <w:comment w:id="2" w:author="Kennedy C.R." w:date="2015-11-11T09:22:00Z" w:initials="KC">
    <w:p w14:paraId="166BCD0C" w14:textId="77777777" w:rsidR="001356C9" w:rsidRDefault="001356C9">
      <w:pPr>
        <w:pStyle w:val="CommentText"/>
      </w:pPr>
      <w:r>
        <w:rPr>
          <w:rStyle w:val="CommentReference"/>
        </w:rPr>
        <w:annotationRef/>
      </w:r>
      <w:r>
        <w:t>What proportion of cases. It would be helpful to slip this in as TS was an exclusion criterion</w:t>
      </w:r>
    </w:p>
  </w:comment>
  <w:comment w:id="3" w:author="Kennedy C.R." w:date="2015-11-11T09:28:00Z" w:initials="KC">
    <w:p w14:paraId="40A5F6E3" w14:textId="77777777" w:rsidR="001356C9" w:rsidRDefault="001356C9">
      <w:pPr>
        <w:pStyle w:val="CommentText"/>
      </w:pPr>
      <w:r>
        <w:rPr>
          <w:rStyle w:val="CommentReference"/>
        </w:rPr>
        <w:annotationRef/>
      </w:r>
      <w:r>
        <w:t>This is not clearly expressed. Do you mean ‘its incidence is increased in infants treated with this drug for more than 6 months [14].</w:t>
      </w:r>
    </w:p>
  </w:comment>
  <w:comment w:id="4" w:author="Kennedy C.R." w:date="2015-11-11T09:37:00Z" w:initials="KC">
    <w:p w14:paraId="39FD3EC7" w14:textId="77777777" w:rsidR="001356C9" w:rsidRDefault="001356C9">
      <w:pPr>
        <w:pStyle w:val="CommentText"/>
      </w:pPr>
      <w:r>
        <w:rPr>
          <w:rStyle w:val="CommentReference"/>
        </w:rPr>
        <w:annotationRef/>
      </w:r>
      <w:r w:rsidRPr="007C3F77">
        <w:rPr>
          <w:lang w:val="en-US"/>
        </w:rPr>
        <w:t>Do you need to come back to this in results?</w:t>
      </w:r>
    </w:p>
  </w:comment>
  <w:comment w:id="5" w:author="Kennedy C.R." w:date="2015-11-11T09:41:00Z" w:initials="KC">
    <w:p w14:paraId="435E29BD" w14:textId="77777777" w:rsidR="001356C9" w:rsidRDefault="001356C9">
      <w:pPr>
        <w:pStyle w:val="CommentText"/>
      </w:pPr>
      <w:r>
        <w:rPr>
          <w:rStyle w:val="CommentReference"/>
        </w:rPr>
        <w:annotationRef/>
      </w:r>
      <w:r>
        <w:t>Analogy with neutropenia adds nothing</w:t>
      </w:r>
    </w:p>
  </w:comment>
  <w:comment w:id="6" w:author="Kennedy C.R." w:date="2015-11-11T09:53:00Z" w:initials="KC">
    <w:p w14:paraId="0E742283" w14:textId="77777777" w:rsidR="001356C9" w:rsidRDefault="001356C9">
      <w:pPr>
        <w:pStyle w:val="CommentText"/>
      </w:pPr>
      <w:r>
        <w:rPr>
          <w:rStyle w:val="CommentReference"/>
        </w:rPr>
        <w:annotationRef/>
      </w:r>
      <w:r>
        <w:t>I know what this means but most readers will only find out in the discussion. Suggest that reference to John’s paper about this in UKISS is referenced in the discussion. At this point, suggest replace ‘and was again’ by ‘but was’</w:t>
      </w:r>
    </w:p>
  </w:comment>
  <w:comment w:id="7" w:author="Kennedy C.R." w:date="2015-11-11T10:04:00Z" w:initials="KC">
    <w:p w14:paraId="185CAFD1" w14:textId="77777777" w:rsidR="001356C9" w:rsidRDefault="001356C9">
      <w:pPr>
        <w:pStyle w:val="CommentText"/>
      </w:pPr>
      <w:r>
        <w:rPr>
          <w:rStyle w:val="CommentReference"/>
        </w:rPr>
        <w:annotationRef/>
      </w:r>
      <w:r>
        <w:t>Do you mean a flow diagram of participants through the trial. Figure 1 was not attached to the manuscript</w:t>
      </w:r>
    </w:p>
  </w:comment>
  <w:comment w:id="8" w:author="Kennedy C.R." w:date="2015-11-11T10:07:00Z" w:initials="KC">
    <w:p w14:paraId="36D1AF8E" w14:textId="77777777" w:rsidR="001356C9" w:rsidRDefault="001356C9">
      <w:pPr>
        <w:pStyle w:val="CommentText"/>
      </w:pPr>
      <w:r>
        <w:rPr>
          <w:rStyle w:val="CommentReference"/>
        </w:rPr>
        <w:annotationRef/>
      </w:r>
      <w:r>
        <w:t>I think you have referred to the treatment arms this was round hitherto.</w:t>
      </w:r>
    </w:p>
  </w:comment>
  <w:comment w:id="9" w:author="Kennedy C.R." w:date="2015-11-11T10:12:00Z" w:initials="KC">
    <w:p w14:paraId="2548B121" w14:textId="77777777" w:rsidR="001356C9" w:rsidRDefault="001356C9">
      <w:pPr>
        <w:pStyle w:val="CommentText"/>
      </w:pPr>
      <w:r>
        <w:rPr>
          <w:rStyle w:val="CommentReference"/>
        </w:rPr>
        <w:annotationRef/>
      </w:r>
      <w:r>
        <w:t>If you find this too wordy through this paragraph you could give the complementary figure for ‘hormonal treatment alone’.</w:t>
      </w:r>
    </w:p>
  </w:comment>
  <w:comment w:id="10" w:author="Kennedy C.R." w:date="2015-11-11T10:19:00Z" w:initials="KC">
    <w:p w14:paraId="70C010F5" w14:textId="77777777" w:rsidR="001356C9" w:rsidRDefault="001356C9">
      <w:pPr>
        <w:pStyle w:val="CommentText"/>
      </w:pPr>
      <w:r>
        <w:rPr>
          <w:rStyle w:val="CommentReference"/>
        </w:rPr>
        <w:annotationRef/>
      </w:r>
      <w:r>
        <w:t>I have moved the section from here to replace the slightly different description in methods.</w:t>
      </w:r>
    </w:p>
  </w:comment>
  <w:comment w:id="11" w:author="Kennedy C.R." w:date="2015-11-11T10:37:00Z" w:initials="KC">
    <w:p w14:paraId="13577C45" w14:textId="77777777" w:rsidR="001356C9" w:rsidRDefault="001356C9">
      <w:pPr>
        <w:pStyle w:val="CommentText"/>
      </w:pPr>
      <w:r>
        <w:rPr>
          <w:rStyle w:val="CommentReference"/>
        </w:rPr>
        <w:annotationRef/>
      </w:r>
      <w:r>
        <w:t xml:space="preserve">Suggest say ‘dose’ ‘duration’ or ‘dose and/or duration’ whichever applies </w:t>
      </w:r>
    </w:p>
  </w:comment>
  <w:comment w:id="12" w:author="Kennedy C.R." w:date="2015-11-11T11:06:00Z" w:initials="KC">
    <w:p w14:paraId="1E4720E2" w14:textId="77777777" w:rsidR="001D4406" w:rsidRDefault="001D4406">
      <w:pPr>
        <w:pStyle w:val="CommentText"/>
      </w:pPr>
      <w:r>
        <w:rPr>
          <w:rStyle w:val="CommentReference"/>
        </w:rPr>
        <w:annotationRef/>
      </w:r>
      <w:r>
        <w:t>I thought those with defined aetiology had a lower response rate. Are you talking about response rates or difference in response rates between different treatment arms. I think an additional sentence may be needed</w:t>
      </w:r>
    </w:p>
  </w:comment>
  <w:comment w:id="13" w:author="Kennedy C.R." w:date="2015-11-11T11:14:00Z" w:initials="KC">
    <w:p w14:paraId="29C55253" w14:textId="77777777" w:rsidR="001D4406" w:rsidRDefault="001D4406">
      <w:pPr>
        <w:pStyle w:val="CommentText"/>
      </w:pPr>
      <w:r>
        <w:rPr>
          <w:rStyle w:val="CommentReference"/>
        </w:rPr>
        <w:annotationRef/>
      </w:r>
      <w:r>
        <w:t>What if it is not confirmed at 18 month follow up and how can 18 month follow up affect the rate of cessation of spasms? Suggest delete this phrase.</w:t>
      </w:r>
    </w:p>
  </w:comment>
  <w:comment w:id="14" w:author="Kennedy C.R." w:date="2015-11-11T11:30:00Z" w:initials="KC">
    <w:p w14:paraId="11F3F3ED" w14:textId="77777777" w:rsidR="00190C91" w:rsidRDefault="00190C91">
      <w:pPr>
        <w:pStyle w:val="CommentText"/>
      </w:pPr>
      <w:r>
        <w:rPr>
          <w:rStyle w:val="CommentReference"/>
        </w:rPr>
        <w:annotationRef/>
      </w:r>
      <w:r>
        <w:t>I have shortened this which was mostly about UKISS not ICISS. I did not see any special merit in pointing out the geographical correlates of different views on the lack of EEG data in UKISS</w:t>
      </w:r>
    </w:p>
  </w:comment>
  <w:comment w:id="15" w:author="Kennedy C.R." w:date="2015-11-11T11:46:00Z" w:initials="KC">
    <w:p w14:paraId="56E1804C" w14:textId="77777777" w:rsidR="006F3D97" w:rsidRDefault="006F3D97">
      <w:pPr>
        <w:pStyle w:val="CommentText"/>
      </w:pPr>
      <w:r>
        <w:rPr>
          <w:rStyle w:val="CommentReference"/>
        </w:rPr>
        <w:annotationRef/>
      </w:r>
      <w:r>
        <w:t>Integrate this paragraph on strengths and weaknesses . At present there is considerable duplication giving you an opportunity to reduce work count</w:t>
      </w:r>
    </w:p>
  </w:comment>
  <w:comment w:id="16" w:author="Kennedy C.R." w:date="2015-11-11T11:27:00Z" w:initials="KC">
    <w:p w14:paraId="2403BC1A" w14:textId="77777777" w:rsidR="00190C91" w:rsidRDefault="00190C91">
      <w:pPr>
        <w:pStyle w:val="CommentText"/>
      </w:pPr>
      <w:r>
        <w:rPr>
          <w:rStyle w:val="CommentReference"/>
        </w:rPr>
        <w:annotationRef/>
      </w:r>
      <w:r>
        <w:t>I think this is overstated. Cant you say what the data suggest (in the results) and then put a caveat in the discussion to say that the finding should be treated with caution as there are insufficient numbers to come to a reliable conclusion without including those whose parents chose their therapy which might introduce bias associated with unknown confounding factors (although I cant imagine what the unknown confounder might be). I also don’t think it is necessary to say what you cant say if you have not said it! In which case this whole paragraph could come out. However much more interesting to give the info in results and put a disclaimer in here.</w:t>
      </w:r>
    </w:p>
  </w:comment>
  <w:comment w:id="17" w:author="Kennedy C.R." w:date="2015-11-11T11:45:00Z" w:initials="KC">
    <w:p w14:paraId="3E53F8C7" w14:textId="77777777" w:rsidR="006F3D97" w:rsidRDefault="006F3D97">
      <w:pPr>
        <w:pStyle w:val="CommentText"/>
      </w:pPr>
      <w:r>
        <w:rPr>
          <w:rStyle w:val="CommentReference"/>
        </w:rPr>
        <w:annotationRef/>
      </w:r>
      <w:r>
        <w:t>Could be shortened or omitted if you are trying to stay below a word count ceiling</w:t>
      </w:r>
    </w:p>
  </w:comment>
  <w:comment w:id="18" w:author="Kennedy C.R." w:date="2015-11-11T11:43:00Z" w:initials="KC">
    <w:p w14:paraId="367BC123" w14:textId="77777777" w:rsidR="008B6243" w:rsidRDefault="008B6243" w:rsidP="008B6243">
      <w:pPr>
        <w:pStyle w:val="CommentText"/>
      </w:pPr>
      <w:r>
        <w:rPr>
          <w:rStyle w:val="CommentReference"/>
        </w:rPr>
        <w:annotationRef/>
      </w:r>
      <w:r>
        <w:t>You already dealt with this in an earlier paragraph. Again I am not sure I agree with it but you may be correct. I suggest that you integrate the two paragraphs into a paragraph that deals with strengths and limitations. I think a good place for that is early in the discussion shortly after statement of main findings.</w:t>
      </w:r>
    </w:p>
  </w:comment>
  <w:comment w:id="20" w:author="Kennedy C.R." w:date="2015-11-11T12:56:00Z" w:initials="KC">
    <w:p w14:paraId="412C19F1" w14:textId="77777777" w:rsidR="00DC29A9" w:rsidRDefault="00DC29A9">
      <w:pPr>
        <w:pStyle w:val="CommentText"/>
      </w:pPr>
      <w:r>
        <w:rPr>
          <w:rStyle w:val="CommentReference"/>
        </w:rPr>
        <w:annotationRef/>
      </w:r>
      <w:r>
        <w:t>Suggest you add numbers for  %s within brackets and without the ‘%’ signs</w:t>
      </w:r>
    </w:p>
  </w:comment>
  <w:comment w:id="21" w:author="Kennedy C.R." w:date="2015-11-11T12:09:00Z" w:initials="KC">
    <w:p w14:paraId="53EC1827" w14:textId="77777777" w:rsidR="00DC29A9" w:rsidRDefault="00DC29A9">
      <w:pPr>
        <w:pStyle w:val="CommentText"/>
      </w:pPr>
      <w:r>
        <w:rPr>
          <w:rStyle w:val="CommentReference"/>
        </w:rPr>
        <w:annotationRef/>
      </w:r>
      <w:r>
        <w:t>Could omit this row</w:t>
      </w:r>
    </w:p>
  </w:comment>
  <w:comment w:id="22" w:author="Kennedy C.R." w:date="2015-11-11T12:23:00Z" w:initials="KC">
    <w:p w14:paraId="531B0C39" w14:textId="77777777" w:rsidR="00DC29A9" w:rsidRDefault="00DC29A9">
      <w:pPr>
        <w:pStyle w:val="CommentText"/>
      </w:pPr>
      <w:r>
        <w:rPr>
          <w:rStyle w:val="CommentReference"/>
        </w:rPr>
        <w:annotationRef/>
      </w:r>
      <w:r>
        <w:t>Add figures</w:t>
      </w:r>
    </w:p>
  </w:comment>
  <w:comment w:id="23" w:author="Kennedy C.R." w:date="2015-11-11T12:55:00Z" w:initials="KC">
    <w:p w14:paraId="4FB0C963" w14:textId="77777777" w:rsidR="00DC29A9" w:rsidRDefault="00DC29A9">
      <w:pPr>
        <w:pStyle w:val="CommentText"/>
      </w:pPr>
      <w:r>
        <w:rPr>
          <w:rStyle w:val="CommentReference"/>
        </w:rPr>
        <w:annotationRef/>
      </w:r>
      <w:r>
        <w:t>Suggest you remove all the %s except left column at top. This table is almost impossible to assimilate but I cant think how to make it more digestible unless you only tabulate the serious adverse reactions</w:t>
      </w:r>
    </w:p>
  </w:comment>
  <w:comment w:id="24" w:author="Kennedy C.R." w:date="2015-11-11T12:49:00Z" w:initials="KC">
    <w:p w14:paraId="4C2ABD45" w14:textId="77777777" w:rsidR="00DC29A9" w:rsidRDefault="00DC29A9">
      <w:pPr>
        <w:pStyle w:val="CommentText"/>
      </w:pPr>
      <w:r>
        <w:rPr>
          <w:rStyle w:val="CommentReference"/>
        </w:rPr>
        <w:annotationRef/>
      </w:r>
      <w:r>
        <w:t xml:space="preserve">Suggest you insert figures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D6CAC2" w15:done="0"/>
  <w15:commentEx w15:paraId="166BCD0C" w15:done="0"/>
  <w15:commentEx w15:paraId="40A5F6E3" w15:done="0"/>
  <w15:commentEx w15:paraId="39FD3EC7" w15:done="0"/>
  <w15:commentEx w15:paraId="435E29BD" w15:done="0"/>
  <w15:commentEx w15:paraId="0E742283" w15:done="0"/>
  <w15:commentEx w15:paraId="185CAFD1" w15:done="0"/>
  <w15:commentEx w15:paraId="36D1AF8E" w15:done="0"/>
  <w15:commentEx w15:paraId="2548B121" w15:done="0"/>
  <w15:commentEx w15:paraId="70C010F5" w15:done="0"/>
  <w15:commentEx w15:paraId="13577C45" w15:done="0"/>
  <w15:commentEx w15:paraId="1E4720E2" w15:done="0"/>
  <w15:commentEx w15:paraId="29C55253" w15:done="0"/>
  <w15:commentEx w15:paraId="11F3F3ED" w15:done="0"/>
  <w15:commentEx w15:paraId="56E1804C" w15:done="0"/>
  <w15:commentEx w15:paraId="2403BC1A" w15:done="0"/>
  <w15:commentEx w15:paraId="3E53F8C7" w15:done="0"/>
  <w15:commentEx w15:paraId="367BC123" w15:done="0"/>
  <w15:commentEx w15:paraId="412C19F1" w15:done="0"/>
  <w15:commentEx w15:paraId="53EC1827" w15:done="0"/>
  <w15:commentEx w15:paraId="531B0C39" w15:done="0"/>
  <w15:commentEx w15:paraId="4FB0C963" w15:done="0"/>
  <w15:commentEx w15:paraId="4C2ABD4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nnedy C.R.">
    <w15:presenceInfo w15:providerId="AD" w15:userId="S-1-5-21-2015846570-11164191-355810188-71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BMJ&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ap9zded5dt2a6eewww5fa2dpwwpzaeff5xx&quot;&gt;Infantile Spasms&lt;record-ids&gt;&lt;item&gt;318&lt;/item&gt;&lt;item&gt;453&lt;/item&gt;&lt;item&gt;564&lt;/item&gt;&lt;item&gt;810&lt;/item&gt;&lt;item&gt;938&lt;/item&gt;&lt;item&gt;1070&lt;/item&gt;&lt;item&gt;1078&lt;/item&gt;&lt;item&gt;1223&lt;/item&gt;&lt;item&gt;1458&lt;/item&gt;&lt;item&gt;1517&lt;/item&gt;&lt;item&gt;1643&lt;/item&gt;&lt;item&gt;1727&lt;/item&gt;&lt;item&gt;1728&lt;/item&gt;&lt;item&gt;1731&lt;/item&gt;&lt;item&gt;1968&lt;/item&gt;&lt;item&gt;2057&lt;/item&gt;&lt;item&gt;2136&lt;/item&gt;&lt;item&gt;2163&lt;/item&gt;&lt;item&gt;2346&lt;/item&gt;&lt;item&gt;2515&lt;/item&gt;&lt;item&gt;2988&lt;/item&gt;&lt;item&gt;3156&lt;/item&gt;&lt;item&gt;3157&lt;/item&gt;&lt;item&gt;3158&lt;/item&gt;&lt;item&gt;3159&lt;/item&gt;&lt;item&gt;3160&lt;/item&gt;&lt;item&gt;3161&lt;/item&gt;&lt;item&gt;3162&lt;/item&gt;&lt;/record-ids&gt;&lt;/item&gt;&lt;/Libraries&gt;"/>
  </w:docVars>
  <w:rsids>
    <w:rsidRoot w:val="001750C8"/>
    <w:rsid w:val="00010BA2"/>
    <w:rsid w:val="0004663F"/>
    <w:rsid w:val="0006150B"/>
    <w:rsid w:val="00062641"/>
    <w:rsid w:val="00064BD6"/>
    <w:rsid w:val="0008028A"/>
    <w:rsid w:val="00082989"/>
    <w:rsid w:val="000C251B"/>
    <w:rsid w:val="000C4DD6"/>
    <w:rsid w:val="000C72C5"/>
    <w:rsid w:val="00102512"/>
    <w:rsid w:val="00107C1B"/>
    <w:rsid w:val="001160FD"/>
    <w:rsid w:val="00123CA9"/>
    <w:rsid w:val="00133DDA"/>
    <w:rsid w:val="001356C9"/>
    <w:rsid w:val="00140616"/>
    <w:rsid w:val="001478B0"/>
    <w:rsid w:val="00160780"/>
    <w:rsid w:val="001750C8"/>
    <w:rsid w:val="00190C91"/>
    <w:rsid w:val="001A53AE"/>
    <w:rsid w:val="001D3341"/>
    <w:rsid w:val="001D4406"/>
    <w:rsid w:val="001E2D69"/>
    <w:rsid w:val="001E6CC0"/>
    <w:rsid w:val="00204023"/>
    <w:rsid w:val="00212F80"/>
    <w:rsid w:val="00232FE8"/>
    <w:rsid w:val="00246885"/>
    <w:rsid w:val="0025570A"/>
    <w:rsid w:val="002765B0"/>
    <w:rsid w:val="00295B08"/>
    <w:rsid w:val="002A6279"/>
    <w:rsid w:val="002D369B"/>
    <w:rsid w:val="002E03F9"/>
    <w:rsid w:val="002F3D97"/>
    <w:rsid w:val="00351B03"/>
    <w:rsid w:val="003625FE"/>
    <w:rsid w:val="00383CCB"/>
    <w:rsid w:val="00387BD7"/>
    <w:rsid w:val="003A70F4"/>
    <w:rsid w:val="00435205"/>
    <w:rsid w:val="00446100"/>
    <w:rsid w:val="0045681D"/>
    <w:rsid w:val="004568DF"/>
    <w:rsid w:val="004672F6"/>
    <w:rsid w:val="004678C0"/>
    <w:rsid w:val="00472C6E"/>
    <w:rsid w:val="00474853"/>
    <w:rsid w:val="004C657A"/>
    <w:rsid w:val="004E1687"/>
    <w:rsid w:val="004E4F81"/>
    <w:rsid w:val="005421D6"/>
    <w:rsid w:val="00545A0F"/>
    <w:rsid w:val="005A4E8D"/>
    <w:rsid w:val="005B2AC2"/>
    <w:rsid w:val="005C2722"/>
    <w:rsid w:val="005E0C32"/>
    <w:rsid w:val="00603410"/>
    <w:rsid w:val="00614ADE"/>
    <w:rsid w:val="00636BF1"/>
    <w:rsid w:val="0064147F"/>
    <w:rsid w:val="006809E5"/>
    <w:rsid w:val="006B16A8"/>
    <w:rsid w:val="006B474D"/>
    <w:rsid w:val="006C211B"/>
    <w:rsid w:val="006E4EBD"/>
    <w:rsid w:val="006F3D97"/>
    <w:rsid w:val="0071756C"/>
    <w:rsid w:val="00723458"/>
    <w:rsid w:val="007251F0"/>
    <w:rsid w:val="007403E7"/>
    <w:rsid w:val="007411C9"/>
    <w:rsid w:val="007618F1"/>
    <w:rsid w:val="007672FA"/>
    <w:rsid w:val="00796F10"/>
    <w:rsid w:val="007A2E33"/>
    <w:rsid w:val="007C3F77"/>
    <w:rsid w:val="00806E75"/>
    <w:rsid w:val="0085639D"/>
    <w:rsid w:val="008733C5"/>
    <w:rsid w:val="008844F6"/>
    <w:rsid w:val="008B6243"/>
    <w:rsid w:val="008C55A3"/>
    <w:rsid w:val="008E2D7E"/>
    <w:rsid w:val="00910CD4"/>
    <w:rsid w:val="00957714"/>
    <w:rsid w:val="00961AFA"/>
    <w:rsid w:val="009C1820"/>
    <w:rsid w:val="009C7C6A"/>
    <w:rsid w:val="009D60F2"/>
    <w:rsid w:val="009E348D"/>
    <w:rsid w:val="00A24A74"/>
    <w:rsid w:val="00A26D6D"/>
    <w:rsid w:val="00A32236"/>
    <w:rsid w:val="00A32E21"/>
    <w:rsid w:val="00A36A9A"/>
    <w:rsid w:val="00A43BA9"/>
    <w:rsid w:val="00A7225E"/>
    <w:rsid w:val="00A73DC8"/>
    <w:rsid w:val="00A7690F"/>
    <w:rsid w:val="00A86701"/>
    <w:rsid w:val="00A97B0D"/>
    <w:rsid w:val="00AE104D"/>
    <w:rsid w:val="00AF7D5B"/>
    <w:rsid w:val="00B06E33"/>
    <w:rsid w:val="00B25DCA"/>
    <w:rsid w:val="00B35DF9"/>
    <w:rsid w:val="00B40760"/>
    <w:rsid w:val="00B465BD"/>
    <w:rsid w:val="00B73D54"/>
    <w:rsid w:val="00B8456C"/>
    <w:rsid w:val="00BA5F6F"/>
    <w:rsid w:val="00BB09C8"/>
    <w:rsid w:val="00BC0CBC"/>
    <w:rsid w:val="00BE5A6B"/>
    <w:rsid w:val="00C63725"/>
    <w:rsid w:val="00C649DC"/>
    <w:rsid w:val="00C744DA"/>
    <w:rsid w:val="00C95871"/>
    <w:rsid w:val="00CA3B32"/>
    <w:rsid w:val="00CA7756"/>
    <w:rsid w:val="00CD2099"/>
    <w:rsid w:val="00CE4264"/>
    <w:rsid w:val="00CE6A41"/>
    <w:rsid w:val="00D31137"/>
    <w:rsid w:val="00D313A5"/>
    <w:rsid w:val="00D35F02"/>
    <w:rsid w:val="00D36BC5"/>
    <w:rsid w:val="00D8095A"/>
    <w:rsid w:val="00D85138"/>
    <w:rsid w:val="00D87F57"/>
    <w:rsid w:val="00DB300F"/>
    <w:rsid w:val="00DC29A9"/>
    <w:rsid w:val="00DD1BEB"/>
    <w:rsid w:val="00DD3F55"/>
    <w:rsid w:val="00DF73B3"/>
    <w:rsid w:val="00E1371B"/>
    <w:rsid w:val="00E32AEE"/>
    <w:rsid w:val="00E41E08"/>
    <w:rsid w:val="00E53C90"/>
    <w:rsid w:val="00E617B7"/>
    <w:rsid w:val="00E81826"/>
    <w:rsid w:val="00E83F11"/>
    <w:rsid w:val="00ED43B9"/>
    <w:rsid w:val="00F03863"/>
    <w:rsid w:val="00F144F9"/>
    <w:rsid w:val="00F238C5"/>
    <w:rsid w:val="00F52F51"/>
    <w:rsid w:val="00F7502F"/>
    <w:rsid w:val="00F75DB4"/>
    <w:rsid w:val="00FE13ED"/>
    <w:rsid w:val="00FE4622"/>
    <w:rsid w:val="00FF2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BD1A89"/>
  <w14:defaultImageDpi w14:val="300"/>
  <w15:docId w15:val="{AC600372-0700-434B-829A-A7BAE008E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E348D"/>
    <w:pPr>
      <w:keepNext/>
      <w:keepLines/>
      <w:spacing w:before="200" w:line="276" w:lineRule="auto"/>
      <w:outlineLvl w:val="1"/>
    </w:pPr>
    <w:rPr>
      <w:rFonts w:ascii="Cambria" w:eastAsia="Times New Roman" w:hAnsi="Cambria" w:cs="Times New Roman"/>
      <w:b/>
      <w:bCs/>
      <w:color w:val="4F81BD"/>
      <w:sz w:val="26"/>
      <w:szCs w:val="26"/>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4C657A"/>
    <w:rPr>
      <w:sz w:val="18"/>
      <w:szCs w:val="18"/>
    </w:rPr>
  </w:style>
  <w:style w:type="paragraph" w:styleId="CommentText">
    <w:name w:val="annotation text"/>
    <w:basedOn w:val="Normal"/>
    <w:link w:val="CommentTextChar"/>
    <w:rsid w:val="004C657A"/>
    <w:rPr>
      <w:lang w:val="en-GB" w:eastAsia="ja-JP"/>
    </w:rPr>
  </w:style>
  <w:style w:type="character" w:customStyle="1" w:styleId="CommentTextChar">
    <w:name w:val="Comment Text Char"/>
    <w:basedOn w:val="DefaultParagraphFont"/>
    <w:link w:val="CommentText"/>
    <w:rsid w:val="004C657A"/>
    <w:rPr>
      <w:lang w:val="en-GB" w:eastAsia="ja-JP"/>
    </w:rPr>
  </w:style>
  <w:style w:type="character" w:styleId="Hyperlink">
    <w:name w:val="Hyperlink"/>
    <w:basedOn w:val="DefaultParagraphFont"/>
    <w:rsid w:val="004C657A"/>
    <w:rPr>
      <w:color w:val="0000FF" w:themeColor="hyperlink"/>
      <w:u w:val="single"/>
    </w:rPr>
  </w:style>
  <w:style w:type="paragraph" w:styleId="BalloonText">
    <w:name w:val="Balloon Text"/>
    <w:basedOn w:val="Normal"/>
    <w:link w:val="BalloonTextChar"/>
    <w:uiPriority w:val="99"/>
    <w:semiHidden/>
    <w:unhideWhenUsed/>
    <w:rsid w:val="004C65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57A"/>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B73D54"/>
    <w:rPr>
      <w:b/>
      <w:bCs/>
      <w:sz w:val="20"/>
      <w:szCs w:val="20"/>
      <w:lang w:val="en-US" w:eastAsia="en-US"/>
    </w:rPr>
  </w:style>
  <w:style w:type="character" w:customStyle="1" w:styleId="CommentSubjectChar">
    <w:name w:val="Comment Subject Char"/>
    <w:basedOn w:val="CommentTextChar"/>
    <w:link w:val="CommentSubject"/>
    <w:uiPriority w:val="99"/>
    <w:semiHidden/>
    <w:rsid w:val="00B73D54"/>
    <w:rPr>
      <w:b/>
      <w:bCs/>
      <w:sz w:val="20"/>
      <w:szCs w:val="20"/>
      <w:lang w:val="en-GB" w:eastAsia="ja-JP"/>
    </w:rPr>
  </w:style>
  <w:style w:type="character" w:customStyle="1" w:styleId="Heading2Char">
    <w:name w:val="Heading 2 Char"/>
    <w:basedOn w:val="DefaultParagraphFont"/>
    <w:link w:val="Heading2"/>
    <w:uiPriority w:val="9"/>
    <w:rsid w:val="009E348D"/>
    <w:rPr>
      <w:rFonts w:ascii="Cambria" w:eastAsia="Times New Roman" w:hAnsi="Cambria" w:cs="Times New Roman"/>
      <w:b/>
      <w:bCs/>
      <w:color w:val="4F81BD"/>
      <w:sz w:val="26"/>
      <w:szCs w:val="26"/>
      <w:lang w:val="en-GB" w:eastAsia="ja-JP"/>
    </w:rPr>
  </w:style>
  <w:style w:type="table" w:styleId="TableGrid">
    <w:name w:val="Table Grid"/>
    <w:basedOn w:val="TableNormal"/>
    <w:rsid w:val="009E348D"/>
    <w:rPr>
      <w:lang w:val="en-GB"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ciss.org.uk" TargetMode="Externa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9545</Words>
  <Characters>54409</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63827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C.R.</dc:creator>
  <cp:keywords/>
  <dc:description/>
  <cp:lastModifiedBy>Kennedy C.R.</cp:lastModifiedBy>
  <cp:revision>2</cp:revision>
  <cp:lastPrinted>2015-11-03T16:45:00Z</cp:lastPrinted>
  <dcterms:created xsi:type="dcterms:W3CDTF">2017-01-26T14:03:00Z</dcterms:created>
  <dcterms:modified xsi:type="dcterms:W3CDTF">2017-01-26T14:04:00Z</dcterms:modified>
</cp:coreProperties>
</file>