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B1F" w:rsidRPr="00864C37" w:rsidRDefault="00864C37" w:rsidP="00A46B1F">
      <w:pPr>
        <w:spacing w:after="200" w:line="276" w:lineRule="auto"/>
        <w:rPr>
          <w:rFonts w:cs="Times New Roman"/>
          <w:b/>
        </w:rPr>
      </w:pPr>
      <w:bookmarkStart w:id="0" w:name="_GoBack"/>
      <w:bookmarkEnd w:id="0"/>
      <w:r>
        <w:rPr>
          <w:rFonts w:cs="Times New Roman"/>
          <w:b/>
        </w:rPr>
        <w:t>Table 2.</w:t>
      </w:r>
    </w:p>
    <w:tbl>
      <w:tblPr>
        <w:tblStyle w:val="PlainTable21"/>
        <w:tblpPr w:leftFromText="180" w:rightFromText="180" w:vertAnchor="text" w:horzAnchor="margin" w:tblpY="-46"/>
        <w:tblW w:w="8612" w:type="dxa"/>
        <w:tblLayout w:type="fixed"/>
        <w:tblLook w:val="04A0" w:firstRow="1" w:lastRow="0" w:firstColumn="1" w:lastColumn="0" w:noHBand="0" w:noVBand="1"/>
      </w:tblPr>
      <w:tblGrid>
        <w:gridCol w:w="1666"/>
        <w:gridCol w:w="851"/>
        <w:gridCol w:w="1417"/>
        <w:gridCol w:w="851"/>
        <w:gridCol w:w="1417"/>
        <w:gridCol w:w="1701"/>
        <w:gridCol w:w="709"/>
      </w:tblGrid>
      <w:tr w:rsidR="002C752B" w:rsidRPr="00864C37" w:rsidTr="002C75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 w:val="restart"/>
            <w:tcBorders>
              <w:top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 xml:space="preserve">Intervention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 xml:space="preserve">Control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Mean Diff/ Risk Ratio* (95% CI)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p-value</w:t>
            </w:r>
          </w:p>
        </w:tc>
      </w:tr>
      <w:tr w:rsidR="002C752B" w:rsidRPr="00864C37" w:rsidTr="002C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vMerge/>
            <w:tcBorders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Mean (SD)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Mean (SD)</w:t>
            </w: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</w:tcPr>
          <w:p w:rsidR="002C752B" w:rsidRPr="00864C37" w:rsidRDefault="002C752B" w:rsidP="002C752B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</w:p>
        </w:tc>
      </w:tr>
      <w:tr w:rsidR="00650144" w:rsidRPr="00864C37" w:rsidTr="002C752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Subscapular skinfold thickness z-scores**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N=267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0.08 (1.37)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N=280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0.36 (1.37)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-0.26 (-0.49 to -0.02)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0.031</w:t>
            </w:r>
          </w:p>
        </w:tc>
      </w:tr>
      <w:tr w:rsidR="00650144" w:rsidRPr="00864C37" w:rsidTr="002C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Subs</w:t>
            </w:r>
            <w:r>
              <w:rPr>
                <w:rFonts w:cs="Times New Roman"/>
                <w:sz w:val="16"/>
                <w:szCs w:val="16"/>
              </w:rPr>
              <w:t>capular skinfold thickness (mm)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N=267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7.55 (1.86)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N=281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7.95 (2.03)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-0.38 (-0.70 to -0.06)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0.021</w:t>
            </w:r>
          </w:p>
        </w:tc>
      </w:tr>
      <w:tr w:rsidR="00650144" w:rsidRPr="00864C37" w:rsidTr="00FA50A0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Triceps skinfold thickness z-scores**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N=296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0.10 (1.56)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N=298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0.24 (1.43)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-0.14 (-0.38 to 0.10)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0.246</w:t>
            </w:r>
          </w:p>
        </w:tc>
      </w:tr>
      <w:tr w:rsidR="00650144" w:rsidRPr="00864C37" w:rsidTr="002C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F015E7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Triceps skinfold thickness (mm)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N=307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9.69 (2.76)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N=320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9.87 (2.69)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-0.22 (-0.64 to 0.20)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0.305</w:t>
            </w:r>
          </w:p>
        </w:tc>
      </w:tr>
      <w:tr w:rsidR="00650144" w:rsidRPr="00864C37" w:rsidTr="002C752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Sum of skinfolds (mm)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N=267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17.08 (3.93)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 xml:space="preserve">N=280 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17.71 (3.97)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-0.63 (-1.30 to 0.04)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0.058</w:t>
            </w:r>
          </w:p>
        </w:tc>
      </w:tr>
      <w:tr w:rsidR="00650144" w:rsidRPr="00864C37" w:rsidTr="002C75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 xml:space="preserve">BMI for age z-scores** 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N=317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-0.07 (1.86)</w:t>
            </w:r>
          </w:p>
        </w:tc>
        <w:tc>
          <w:tcPr>
            <w:tcW w:w="85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N=320</w:t>
            </w:r>
          </w:p>
        </w:tc>
        <w:tc>
          <w:tcPr>
            <w:tcW w:w="1417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0.04 (1.78)</w:t>
            </w:r>
          </w:p>
        </w:tc>
        <w:tc>
          <w:tcPr>
            <w:tcW w:w="1701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-0.12 (-0.40 to 0.16)</w:t>
            </w:r>
          </w:p>
        </w:tc>
        <w:tc>
          <w:tcPr>
            <w:tcW w:w="709" w:type="dxa"/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0.393</w:t>
            </w:r>
          </w:p>
        </w:tc>
      </w:tr>
      <w:tr w:rsidR="00650144" w:rsidRPr="00864C37" w:rsidTr="002C752B">
        <w:trPr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6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Abdominal circumference (cm)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N=329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43.74 (4.73)</w:t>
            </w:r>
          </w:p>
        </w:tc>
        <w:tc>
          <w:tcPr>
            <w:tcW w:w="851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N=347</w:t>
            </w:r>
          </w:p>
        </w:tc>
        <w:tc>
          <w:tcPr>
            <w:tcW w:w="1417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43.72 (6.27)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0.07 (-0.78 to 0.92)</w:t>
            </w:r>
          </w:p>
        </w:tc>
        <w:tc>
          <w:tcPr>
            <w:tcW w:w="709" w:type="dxa"/>
            <w:tcBorders>
              <w:bottom w:val="single" w:sz="12" w:space="0" w:color="auto"/>
            </w:tcBorders>
          </w:tcPr>
          <w:p w:rsidR="00650144" w:rsidRPr="00864C37" w:rsidRDefault="00650144" w:rsidP="00650144">
            <w:pPr>
              <w:spacing w:after="200" w:line="276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16"/>
                <w:szCs w:val="16"/>
              </w:rPr>
            </w:pPr>
            <w:r w:rsidRPr="00864C37">
              <w:rPr>
                <w:rFonts w:cs="Times New Roman"/>
                <w:sz w:val="16"/>
                <w:szCs w:val="16"/>
              </w:rPr>
              <w:t>0.872</w:t>
            </w:r>
          </w:p>
        </w:tc>
      </w:tr>
    </w:tbl>
    <w:p w:rsidR="00864C37" w:rsidRDefault="00864C37" w:rsidP="00864C37">
      <w:pPr>
        <w:spacing w:after="0" w:line="240" w:lineRule="auto"/>
        <w:rPr>
          <w:rFonts w:cs="Times New Roman"/>
          <w:b/>
        </w:rPr>
      </w:pPr>
    </w:p>
    <w:p w:rsidR="00864C37" w:rsidRDefault="00864C37" w:rsidP="00864C37">
      <w:pPr>
        <w:spacing w:after="0" w:line="240" w:lineRule="auto"/>
        <w:rPr>
          <w:rFonts w:cs="Times New Roman"/>
          <w:b/>
        </w:rPr>
      </w:pPr>
      <w:r w:rsidRPr="00864C37">
        <w:rPr>
          <w:rFonts w:cs="Times New Roman"/>
          <w:b/>
        </w:rPr>
        <w:t>Infant anthropometry by randomisation allocat</w:t>
      </w:r>
      <w:r>
        <w:rPr>
          <w:rFonts w:cs="Times New Roman"/>
          <w:b/>
        </w:rPr>
        <w:t>ion at 6 months postpartum visit</w:t>
      </w:r>
    </w:p>
    <w:p w:rsidR="00A46B1F" w:rsidRPr="002D55FC" w:rsidRDefault="00A46B1F" w:rsidP="00864C3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C752B">
        <w:rPr>
          <w:rFonts w:cs="Times New Roman"/>
          <w:sz w:val="20"/>
          <w:szCs w:val="20"/>
        </w:rPr>
        <w:t xml:space="preserve">*Treatment effect adjusted for minimisation variables of randomisation (maternal BMI, ethnicity and parity), infant age at 6 month follow up and infant sex. **Z-scores calculated using WHO </w:t>
      </w:r>
      <w:proofErr w:type="spellStart"/>
      <w:r w:rsidRPr="002C752B">
        <w:rPr>
          <w:rFonts w:cs="Times New Roman"/>
          <w:sz w:val="20"/>
          <w:szCs w:val="20"/>
        </w:rPr>
        <w:t>Anthro</w:t>
      </w:r>
      <w:proofErr w:type="spellEnd"/>
      <w:r w:rsidRPr="002C752B">
        <w:rPr>
          <w:rFonts w:cs="Times New Roman"/>
          <w:sz w:val="20"/>
          <w:szCs w:val="20"/>
        </w:rPr>
        <w:t>; version 3.2.2.</w:t>
      </w:r>
    </w:p>
    <w:sectPr w:rsidR="00A46B1F" w:rsidRPr="002D55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B1F"/>
    <w:rsid w:val="00122F7D"/>
    <w:rsid w:val="001A35EF"/>
    <w:rsid w:val="002C752B"/>
    <w:rsid w:val="002D55FC"/>
    <w:rsid w:val="002F19C8"/>
    <w:rsid w:val="00425E7E"/>
    <w:rsid w:val="004F50AC"/>
    <w:rsid w:val="00650144"/>
    <w:rsid w:val="00753E98"/>
    <w:rsid w:val="00863F0B"/>
    <w:rsid w:val="00864C37"/>
    <w:rsid w:val="00932D57"/>
    <w:rsid w:val="00A45F01"/>
    <w:rsid w:val="00A46B1F"/>
    <w:rsid w:val="00CB3F44"/>
    <w:rsid w:val="00F0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A46B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2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B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PlainTable21">
    <w:name w:val="Plain Table 21"/>
    <w:basedOn w:val="TableNormal"/>
    <w:uiPriority w:val="42"/>
    <w:rsid w:val="00A46B1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C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160</Words>
  <Characters>914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Nashita</dc:creator>
  <cp:lastModifiedBy>Karen Drake</cp:lastModifiedBy>
  <cp:revision>2</cp:revision>
  <cp:lastPrinted>2016-08-09T07:37:00Z</cp:lastPrinted>
  <dcterms:created xsi:type="dcterms:W3CDTF">2017-02-02T11:20:00Z</dcterms:created>
  <dcterms:modified xsi:type="dcterms:W3CDTF">2017-02-02T11:20:00Z</dcterms:modified>
</cp:coreProperties>
</file>