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5E2DC" w14:textId="61BA2CCD" w:rsidR="00F722E5" w:rsidRPr="009010A9" w:rsidRDefault="00987ADE">
      <w:pPr>
        <w:rPr>
          <w:rFonts w:ascii="Times New Roman" w:hAnsi="Times New Roman" w:cs="Times New Roman"/>
          <w:b/>
        </w:rPr>
      </w:pPr>
      <w:bookmarkStart w:id="0" w:name="_GoBack"/>
      <w:bookmarkEnd w:id="0"/>
      <w:r w:rsidRPr="009010A9">
        <w:rPr>
          <w:rFonts w:ascii="Times New Roman" w:hAnsi="Times New Roman" w:cs="Times New Roman"/>
          <w:b/>
        </w:rPr>
        <w:t>Supplementary Text</w:t>
      </w:r>
    </w:p>
    <w:p w14:paraId="1E6EF436" w14:textId="77777777" w:rsidR="00937CF3" w:rsidRPr="009010A9" w:rsidRDefault="00937CF3">
      <w:pPr>
        <w:rPr>
          <w:rFonts w:ascii="Times New Roman" w:hAnsi="Times New Roman" w:cs="Times New Roman"/>
          <w:b/>
        </w:rPr>
      </w:pPr>
    </w:p>
    <w:p w14:paraId="42673595" w14:textId="430CC30C" w:rsidR="00FE53A6" w:rsidRPr="009010A9" w:rsidRDefault="00FE53A6" w:rsidP="00937CF3">
      <w:pPr>
        <w:rPr>
          <w:rFonts w:ascii="Times New Roman" w:hAnsi="Times New Roman" w:cs="Times New Roman"/>
        </w:rPr>
      </w:pPr>
      <w:r w:rsidRPr="009010A9">
        <w:rPr>
          <w:rFonts w:ascii="Times New Roman" w:hAnsi="Times New Roman" w:cs="Times New Roman"/>
        </w:rPr>
        <w:t xml:space="preserve">The supplementary text contains further information with regards to the detailed investigation of missing data, sensitivity analysis and casual mediation analysis undertaken. </w:t>
      </w:r>
    </w:p>
    <w:p w14:paraId="07D390D8" w14:textId="77777777" w:rsidR="00937CF3" w:rsidRPr="009010A9" w:rsidRDefault="00937CF3" w:rsidP="00937CF3">
      <w:pPr>
        <w:rPr>
          <w:rFonts w:ascii="Times New Roman" w:hAnsi="Times New Roman" w:cs="Times New Roman"/>
          <w:b/>
        </w:rPr>
      </w:pPr>
    </w:p>
    <w:p w14:paraId="5A68579B" w14:textId="77777777" w:rsidR="00937CF3" w:rsidRPr="009010A9" w:rsidRDefault="00937CF3" w:rsidP="00937CF3">
      <w:pPr>
        <w:rPr>
          <w:rFonts w:ascii="Times New Roman" w:hAnsi="Times New Roman" w:cs="Times New Roman"/>
          <w:b/>
        </w:rPr>
      </w:pPr>
    </w:p>
    <w:p w14:paraId="6FF5AFEF" w14:textId="77777777" w:rsidR="00937CF3" w:rsidRPr="009010A9" w:rsidRDefault="00937CF3" w:rsidP="00937CF3">
      <w:pPr>
        <w:rPr>
          <w:rFonts w:ascii="Times New Roman" w:hAnsi="Times New Roman" w:cs="Times New Roman"/>
          <w:b/>
        </w:rPr>
      </w:pPr>
    </w:p>
    <w:p w14:paraId="3F6B4515" w14:textId="77777777" w:rsidR="00937CF3" w:rsidRPr="009010A9" w:rsidRDefault="00937CF3" w:rsidP="00937CF3">
      <w:pPr>
        <w:rPr>
          <w:rFonts w:ascii="Times New Roman" w:hAnsi="Times New Roman" w:cs="Times New Roman"/>
          <w:b/>
        </w:rPr>
      </w:pPr>
    </w:p>
    <w:p w14:paraId="114607C8" w14:textId="77777777" w:rsidR="00937CF3" w:rsidRPr="009010A9" w:rsidRDefault="00937CF3" w:rsidP="00937CF3">
      <w:pPr>
        <w:rPr>
          <w:rFonts w:ascii="Times New Roman" w:hAnsi="Times New Roman" w:cs="Times New Roman"/>
          <w:b/>
        </w:rPr>
      </w:pPr>
    </w:p>
    <w:p w14:paraId="46A52C44" w14:textId="77777777" w:rsidR="00937CF3" w:rsidRPr="009010A9" w:rsidRDefault="00937CF3" w:rsidP="00937CF3">
      <w:pPr>
        <w:rPr>
          <w:rFonts w:ascii="Times New Roman" w:hAnsi="Times New Roman" w:cs="Times New Roman"/>
          <w:b/>
        </w:rPr>
      </w:pPr>
    </w:p>
    <w:p w14:paraId="49A017C6" w14:textId="77777777" w:rsidR="00937CF3" w:rsidRPr="009010A9" w:rsidRDefault="00937CF3" w:rsidP="00937CF3">
      <w:pPr>
        <w:rPr>
          <w:rFonts w:ascii="Times New Roman" w:hAnsi="Times New Roman" w:cs="Times New Roman"/>
          <w:b/>
        </w:rPr>
      </w:pPr>
    </w:p>
    <w:p w14:paraId="1DBCF66D" w14:textId="77777777" w:rsidR="00937CF3" w:rsidRPr="009010A9" w:rsidRDefault="00937CF3" w:rsidP="00937CF3">
      <w:pPr>
        <w:rPr>
          <w:rFonts w:ascii="Times New Roman" w:hAnsi="Times New Roman" w:cs="Times New Roman"/>
          <w:b/>
        </w:rPr>
      </w:pPr>
    </w:p>
    <w:p w14:paraId="754671DC" w14:textId="77777777" w:rsidR="00937CF3" w:rsidRPr="009010A9" w:rsidRDefault="00937CF3" w:rsidP="00937CF3">
      <w:pPr>
        <w:rPr>
          <w:rFonts w:ascii="Times New Roman" w:hAnsi="Times New Roman" w:cs="Times New Roman"/>
          <w:b/>
        </w:rPr>
      </w:pPr>
    </w:p>
    <w:p w14:paraId="2A8B02F4" w14:textId="77777777" w:rsidR="00937CF3" w:rsidRPr="009010A9" w:rsidRDefault="00937CF3" w:rsidP="00937CF3">
      <w:pPr>
        <w:rPr>
          <w:rFonts w:ascii="Times New Roman" w:hAnsi="Times New Roman" w:cs="Times New Roman"/>
          <w:b/>
        </w:rPr>
      </w:pPr>
    </w:p>
    <w:p w14:paraId="31FD1233" w14:textId="77777777" w:rsidR="00937CF3" w:rsidRPr="009010A9" w:rsidRDefault="00937CF3" w:rsidP="00937CF3">
      <w:pPr>
        <w:rPr>
          <w:rFonts w:ascii="Times New Roman" w:hAnsi="Times New Roman" w:cs="Times New Roman"/>
          <w:b/>
        </w:rPr>
      </w:pPr>
    </w:p>
    <w:p w14:paraId="54AFF3E9" w14:textId="77777777" w:rsidR="00937CF3" w:rsidRPr="009010A9" w:rsidRDefault="00937CF3" w:rsidP="00937CF3">
      <w:pPr>
        <w:rPr>
          <w:rFonts w:ascii="Times New Roman" w:hAnsi="Times New Roman" w:cs="Times New Roman"/>
          <w:b/>
        </w:rPr>
      </w:pPr>
    </w:p>
    <w:p w14:paraId="7D2D131F" w14:textId="77777777" w:rsidR="00937CF3" w:rsidRPr="009010A9" w:rsidRDefault="00937CF3" w:rsidP="00937CF3">
      <w:pPr>
        <w:rPr>
          <w:rFonts w:ascii="Times New Roman" w:hAnsi="Times New Roman" w:cs="Times New Roman"/>
          <w:b/>
        </w:rPr>
      </w:pPr>
    </w:p>
    <w:p w14:paraId="45439887" w14:textId="77777777" w:rsidR="00937CF3" w:rsidRPr="009010A9" w:rsidRDefault="00937CF3" w:rsidP="00937CF3">
      <w:pPr>
        <w:rPr>
          <w:rFonts w:ascii="Times New Roman" w:hAnsi="Times New Roman" w:cs="Times New Roman"/>
          <w:b/>
        </w:rPr>
      </w:pPr>
    </w:p>
    <w:p w14:paraId="4D3F4E15" w14:textId="77777777" w:rsidR="00937CF3" w:rsidRPr="009010A9" w:rsidRDefault="00937CF3" w:rsidP="00937CF3">
      <w:pPr>
        <w:rPr>
          <w:rFonts w:ascii="Times New Roman" w:hAnsi="Times New Roman" w:cs="Times New Roman"/>
          <w:b/>
        </w:rPr>
      </w:pPr>
    </w:p>
    <w:p w14:paraId="10A349B5" w14:textId="77777777" w:rsidR="00937CF3" w:rsidRPr="009010A9" w:rsidRDefault="00937CF3" w:rsidP="00937CF3">
      <w:pPr>
        <w:rPr>
          <w:rFonts w:ascii="Times New Roman" w:hAnsi="Times New Roman" w:cs="Times New Roman"/>
          <w:b/>
        </w:rPr>
      </w:pPr>
    </w:p>
    <w:p w14:paraId="634F6291" w14:textId="77777777" w:rsidR="00937CF3" w:rsidRPr="009010A9" w:rsidRDefault="00937CF3" w:rsidP="00937CF3">
      <w:pPr>
        <w:rPr>
          <w:rFonts w:ascii="Times New Roman" w:hAnsi="Times New Roman" w:cs="Times New Roman"/>
          <w:b/>
        </w:rPr>
      </w:pPr>
    </w:p>
    <w:p w14:paraId="77854F41" w14:textId="77777777" w:rsidR="00937CF3" w:rsidRPr="009010A9" w:rsidRDefault="00937CF3" w:rsidP="00937CF3">
      <w:pPr>
        <w:rPr>
          <w:rFonts w:ascii="Times New Roman" w:hAnsi="Times New Roman" w:cs="Times New Roman"/>
          <w:b/>
        </w:rPr>
      </w:pPr>
    </w:p>
    <w:p w14:paraId="503E771C" w14:textId="77777777" w:rsidR="00937CF3" w:rsidRPr="009010A9" w:rsidRDefault="00937CF3" w:rsidP="00937CF3">
      <w:pPr>
        <w:rPr>
          <w:rFonts w:ascii="Times New Roman" w:hAnsi="Times New Roman" w:cs="Times New Roman"/>
          <w:b/>
        </w:rPr>
      </w:pPr>
    </w:p>
    <w:p w14:paraId="076C48D0" w14:textId="77777777" w:rsidR="00937CF3" w:rsidRPr="009010A9" w:rsidRDefault="00937CF3" w:rsidP="00937CF3">
      <w:pPr>
        <w:rPr>
          <w:rFonts w:ascii="Times New Roman" w:hAnsi="Times New Roman" w:cs="Times New Roman"/>
          <w:b/>
        </w:rPr>
      </w:pPr>
    </w:p>
    <w:p w14:paraId="60320CA8" w14:textId="77777777" w:rsidR="00937CF3" w:rsidRPr="009010A9" w:rsidRDefault="00937CF3" w:rsidP="00937CF3">
      <w:pPr>
        <w:rPr>
          <w:rFonts w:ascii="Times New Roman" w:hAnsi="Times New Roman" w:cs="Times New Roman"/>
          <w:b/>
        </w:rPr>
      </w:pPr>
    </w:p>
    <w:p w14:paraId="7B1C729A" w14:textId="77777777" w:rsidR="00937CF3" w:rsidRPr="009010A9" w:rsidRDefault="00937CF3" w:rsidP="00937CF3">
      <w:pPr>
        <w:rPr>
          <w:rFonts w:ascii="Times New Roman" w:hAnsi="Times New Roman" w:cs="Times New Roman"/>
          <w:b/>
        </w:rPr>
      </w:pPr>
    </w:p>
    <w:p w14:paraId="0D657B87" w14:textId="77777777" w:rsidR="00937CF3" w:rsidRPr="009010A9" w:rsidRDefault="00937CF3" w:rsidP="00937CF3">
      <w:pPr>
        <w:rPr>
          <w:rFonts w:ascii="Times New Roman" w:hAnsi="Times New Roman" w:cs="Times New Roman"/>
          <w:b/>
        </w:rPr>
      </w:pPr>
    </w:p>
    <w:p w14:paraId="0940AE02" w14:textId="77777777" w:rsidR="00937CF3" w:rsidRPr="009010A9" w:rsidRDefault="00937CF3" w:rsidP="00937CF3">
      <w:pPr>
        <w:rPr>
          <w:rFonts w:ascii="Times New Roman" w:hAnsi="Times New Roman" w:cs="Times New Roman"/>
          <w:b/>
        </w:rPr>
      </w:pPr>
    </w:p>
    <w:p w14:paraId="11602C8A" w14:textId="77777777" w:rsidR="00937CF3" w:rsidRPr="009010A9" w:rsidRDefault="00937CF3" w:rsidP="00937CF3">
      <w:pPr>
        <w:rPr>
          <w:rFonts w:ascii="Times New Roman" w:hAnsi="Times New Roman" w:cs="Times New Roman"/>
          <w:b/>
        </w:rPr>
      </w:pPr>
    </w:p>
    <w:p w14:paraId="31996B3F" w14:textId="77777777" w:rsidR="00937CF3" w:rsidRPr="009010A9" w:rsidRDefault="00937CF3" w:rsidP="00937CF3">
      <w:pPr>
        <w:rPr>
          <w:rFonts w:ascii="Times New Roman" w:hAnsi="Times New Roman" w:cs="Times New Roman"/>
          <w:b/>
        </w:rPr>
      </w:pPr>
    </w:p>
    <w:p w14:paraId="65B423CE" w14:textId="77777777" w:rsidR="00937CF3" w:rsidRPr="009010A9" w:rsidRDefault="00937CF3" w:rsidP="00937CF3">
      <w:pPr>
        <w:rPr>
          <w:rFonts w:ascii="Times New Roman" w:hAnsi="Times New Roman" w:cs="Times New Roman"/>
          <w:b/>
        </w:rPr>
      </w:pPr>
    </w:p>
    <w:p w14:paraId="4ACE8075" w14:textId="77777777" w:rsidR="00937CF3" w:rsidRPr="009010A9" w:rsidRDefault="00937CF3" w:rsidP="00937CF3">
      <w:pPr>
        <w:rPr>
          <w:rFonts w:ascii="Times New Roman" w:hAnsi="Times New Roman" w:cs="Times New Roman"/>
          <w:b/>
        </w:rPr>
      </w:pPr>
    </w:p>
    <w:p w14:paraId="6F22F48C" w14:textId="77777777" w:rsidR="00937CF3" w:rsidRPr="009010A9" w:rsidRDefault="00937CF3" w:rsidP="00937CF3">
      <w:pPr>
        <w:rPr>
          <w:rFonts w:ascii="Times New Roman" w:hAnsi="Times New Roman" w:cs="Times New Roman"/>
          <w:b/>
        </w:rPr>
      </w:pPr>
    </w:p>
    <w:p w14:paraId="63AE35A1" w14:textId="77777777" w:rsidR="00937CF3" w:rsidRPr="009010A9" w:rsidRDefault="00937CF3" w:rsidP="00937CF3">
      <w:pPr>
        <w:rPr>
          <w:rFonts w:ascii="Times New Roman" w:hAnsi="Times New Roman" w:cs="Times New Roman"/>
          <w:b/>
        </w:rPr>
      </w:pPr>
      <w:r w:rsidRPr="009010A9">
        <w:rPr>
          <w:rFonts w:ascii="Times New Roman" w:hAnsi="Times New Roman" w:cs="Times New Roman"/>
          <w:b/>
        </w:rPr>
        <w:lastRenderedPageBreak/>
        <w:t xml:space="preserve">Supplementary Text 1: Investigation of missing data </w:t>
      </w:r>
    </w:p>
    <w:p w14:paraId="2D4C5029" w14:textId="77777777" w:rsidR="00937CF3" w:rsidRPr="009010A9" w:rsidRDefault="00937CF3" w:rsidP="00937CF3">
      <w:pPr>
        <w:pStyle w:val="ListParagraph"/>
        <w:numPr>
          <w:ilvl w:val="0"/>
          <w:numId w:val="1"/>
        </w:numPr>
        <w:rPr>
          <w:rFonts w:ascii="Times New Roman" w:hAnsi="Times New Roman" w:cs="Times New Roman"/>
          <w:u w:val="single"/>
        </w:rPr>
      </w:pPr>
      <w:r w:rsidRPr="009010A9">
        <w:rPr>
          <w:rFonts w:ascii="Times New Roman" w:hAnsi="Times New Roman" w:cs="Times New Roman"/>
          <w:u w:val="single"/>
        </w:rPr>
        <w:t xml:space="preserve">Little’s chi-square missing completely at random (covariate dependent missingness) test </w:t>
      </w:r>
    </w:p>
    <w:p w14:paraId="63ABF33C" w14:textId="77777777" w:rsidR="00937CF3" w:rsidRPr="009010A9" w:rsidRDefault="00937CF3" w:rsidP="00937CF3">
      <w:pPr>
        <w:rPr>
          <w:rFonts w:ascii="Times New Roman" w:hAnsi="Times New Roman" w:cs="Times New Roman"/>
        </w:rPr>
      </w:pPr>
      <w:r w:rsidRPr="009010A9">
        <w:rPr>
          <w:rFonts w:ascii="Times New Roman" w:hAnsi="Times New Roman" w:cs="Times New Roman"/>
        </w:rPr>
        <w:t xml:space="preserve">Attrition is common in follow-up of randomised controlled trials. The most basic assumption commonly made is to assume that the observation is missing at a particular time-point for random reasons; termed ‘missing completely at random’ (MCAR) and independent of other outcomes and predictors of missingness. A less stringent case of MCAR is covariate dependent missingness (CDM), which is particular useful for longitudinal studies and follow-up of randomised controlled trials </w:t>
      </w:r>
      <w:r w:rsidRPr="009010A9">
        <w:rPr>
          <w:rFonts w:ascii="Times New Roman" w:hAnsi="Times New Roman" w:cs="Times New Roman"/>
        </w:rPr>
        <w:fldChar w:fldCharType="begin"/>
      </w:r>
      <w:r w:rsidRPr="009010A9">
        <w:rPr>
          <w:rFonts w:ascii="Times New Roman" w:hAnsi="Times New Roman" w:cs="Times New Roman"/>
        </w:rPr>
        <w:instrText xml:space="preserve"> ADDIN EN.CITE &lt;EndNote&gt;&lt;Cite&gt;&lt;Author&gt;Little&lt;/Author&gt;&lt;Year&gt;1995&lt;/Year&gt;&lt;RecNum&gt;393&lt;/RecNum&gt;&lt;DisplayText&gt;(1)&lt;/DisplayText&gt;&lt;record&gt;&lt;rec-number&gt;393&lt;/rec-number&gt;&lt;foreign-keys&gt;&lt;key app="EN" db-id="vvsexzrfgtxpw8etrtix9dx152fapfzsxxrs" timestamp="1458711877"&gt;393&lt;/key&gt;&lt;/foreign-keys&gt;&lt;ref-type name="Journal Article"&gt;17&lt;/ref-type&gt;&lt;contributors&gt;&lt;authors&gt;&lt;author&gt;Little, Roderick JA&lt;/author&gt;&lt;/authors&gt;&lt;/contributors&gt;&lt;titles&gt;&lt;title&gt;Modeling the drop-out mechanism in repeated-measures studies&lt;/title&gt;&lt;secondary-title&gt;Journal of the American Statistical Association&lt;/secondary-title&gt;&lt;/titles&gt;&lt;periodical&gt;&lt;full-title&gt;Journal of the American Statistical Association&lt;/full-title&gt;&lt;/periodical&gt;&lt;pages&gt;1112-1121&lt;/pages&gt;&lt;volume&gt;90&lt;/volume&gt;&lt;number&gt;431&lt;/number&gt;&lt;dates&gt;&lt;year&gt;1995&lt;/year&gt;&lt;/dates&gt;&lt;isbn&gt;0162-1459&lt;/isbn&gt;&lt;urls&gt;&lt;/urls&gt;&lt;/record&gt;&lt;/Cite&gt;&lt;/EndNote&gt;</w:instrText>
      </w:r>
      <w:r w:rsidRPr="009010A9">
        <w:rPr>
          <w:rFonts w:ascii="Times New Roman" w:hAnsi="Times New Roman" w:cs="Times New Roman"/>
        </w:rPr>
        <w:fldChar w:fldCharType="separate"/>
      </w:r>
      <w:r w:rsidRPr="009010A9">
        <w:rPr>
          <w:rFonts w:ascii="Times New Roman" w:hAnsi="Times New Roman" w:cs="Times New Roman"/>
          <w:noProof/>
        </w:rPr>
        <w:t>(1)</w:t>
      </w:r>
      <w:r w:rsidRPr="009010A9">
        <w:rPr>
          <w:rFonts w:ascii="Times New Roman" w:hAnsi="Times New Roman" w:cs="Times New Roman"/>
        </w:rPr>
        <w:fldChar w:fldCharType="end"/>
      </w:r>
      <w:r w:rsidRPr="009010A9">
        <w:rPr>
          <w:rFonts w:ascii="Times New Roman" w:hAnsi="Times New Roman" w:cs="Times New Roman"/>
        </w:rPr>
        <w:t xml:space="preserve">. This assumption allows missing data to increase across time and MCAR is thought of as an assumption of conditional independence. This test utilises multivariate normal estimates from the. The tested co-variates were tested jointly under the covariate dependent missingness assumption using 200 iterations in the expectation-maximization algorithm </w:t>
      </w:r>
      <w:r w:rsidRPr="009010A9">
        <w:rPr>
          <w:rFonts w:ascii="Times New Roman" w:hAnsi="Times New Roman" w:cs="Times New Roman"/>
        </w:rPr>
        <w:fldChar w:fldCharType="begin"/>
      </w:r>
      <w:r w:rsidRPr="009010A9">
        <w:rPr>
          <w:rFonts w:ascii="Times New Roman" w:hAnsi="Times New Roman" w:cs="Times New Roman"/>
        </w:rPr>
        <w:instrText xml:space="preserve"> ADDIN EN.CITE &lt;EndNote&gt;&lt;Cite&gt;&lt;Author&gt;Little&lt;/Author&gt;&lt;Year&gt;1995&lt;/Year&gt;&lt;RecNum&gt;393&lt;/RecNum&gt;&lt;DisplayText&gt;(1)&lt;/DisplayText&gt;&lt;record&gt;&lt;rec-number&gt;393&lt;/rec-number&gt;&lt;foreign-keys&gt;&lt;key app="EN" db-id="vvsexzrfgtxpw8etrtix9dx152fapfzsxxrs" timestamp="1458711877"&gt;393&lt;/key&gt;&lt;/foreign-keys&gt;&lt;ref-type name="Journal Article"&gt;17&lt;/ref-type&gt;&lt;contributors&gt;&lt;authors&gt;&lt;author&gt;Little, Roderick JA&lt;/author&gt;&lt;/authors&gt;&lt;/contributors&gt;&lt;titles&gt;&lt;title&gt;Modeling the drop-out mechanism in repeated-measures studies&lt;/title&gt;&lt;secondary-title&gt;Journal of the American Statistical Association&lt;/secondary-title&gt;&lt;/titles&gt;&lt;periodical&gt;&lt;full-title&gt;Journal of the American Statistical Association&lt;/full-title&gt;&lt;/periodical&gt;&lt;pages&gt;1112-1121&lt;/pages&gt;&lt;volume&gt;90&lt;/volume&gt;&lt;number&gt;431&lt;/number&gt;&lt;dates&gt;&lt;year&gt;1995&lt;/year&gt;&lt;/dates&gt;&lt;isbn&gt;0162-1459&lt;/isbn&gt;&lt;urls&gt;&lt;/urls&gt;&lt;/record&gt;&lt;/Cite&gt;&lt;/EndNote&gt;</w:instrText>
      </w:r>
      <w:r w:rsidRPr="009010A9">
        <w:rPr>
          <w:rFonts w:ascii="Times New Roman" w:hAnsi="Times New Roman" w:cs="Times New Roman"/>
        </w:rPr>
        <w:fldChar w:fldCharType="separate"/>
      </w:r>
      <w:r w:rsidRPr="009010A9">
        <w:rPr>
          <w:rFonts w:ascii="Times New Roman" w:hAnsi="Times New Roman" w:cs="Times New Roman"/>
          <w:noProof/>
        </w:rPr>
        <w:t>(1)</w:t>
      </w:r>
      <w:r w:rsidRPr="009010A9">
        <w:rPr>
          <w:rFonts w:ascii="Times New Roman" w:hAnsi="Times New Roman" w:cs="Times New Roman"/>
        </w:rPr>
        <w:fldChar w:fldCharType="end"/>
      </w:r>
      <w:r w:rsidRPr="009010A9">
        <w:rPr>
          <w:rFonts w:ascii="Times New Roman" w:hAnsi="Times New Roman" w:cs="Times New Roman"/>
        </w:rPr>
        <w:t>.</w:t>
      </w:r>
    </w:p>
    <w:p w14:paraId="569F236E" w14:textId="77777777" w:rsidR="00937CF3" w:rsidRPr="009010A9" w:rsidRDefault="00937CF3" w:rsidP="00937CF3">
      <w:pPr>
        <w:rPr>
          <w:rFonts w:ascii="Times New Roman" w:hAnsi="Times New Roman" w:cs="Times New Roman"/>
        </w:rPr>
      </w:pPr>
      <w:r w:rsidRPr="009010A9">
        <w:rPr>
          <w:rFonts w:ascii="Times New Roman" w:hAnsi="Times New Roman" w:cs="Times New Roman"/>
          <w:u w:val="single"/>
        </w:rPr>
        <w:t>Independent variables:</w:t>
      </w:r>
      <w:r w:rsidRPr="009010A9">
        <w:rPr>
          <w:rFonts w:ascii="Times New Roman" w:hAnsi="Times New Roman" w:cs="Times New Roman"/>
        </w:rPr>
        <w:t xml:space="preserve"> Maternal- glycaemic load, glycaemic index, carbohydrate, saturated fat, protein, fibre, energy intake at 6-months postpartum. Infant- weight, height, upper midarm upper circumference, crown-rump length, occipito-frontal circumference, abdominal circumference, triceps skinfold thickness and subscapular skinfold thickness. </w:t>
      </w:r>
    </w:p>
    <w:p w14:paraId="321F1C9C" w14:textId="77777777" w:rsidR="00937CF3" w:rsidRPr="009010A9" w:rsidRDefault="00937CF3" w:rsidP="00937CF3">
      <w:pPr>
        <w:rPr>
          <w:rFonts w:ascii="Times New Roman" w:hAnsi="Times New Roman" w:cs="Times New Roman"/>
        </w:rPr>
      </w:pPr>
      <w:r w:rsidRPr="009010A9">
        <w:rPr>
          <w:rFonts w:ascii="Times New Roman" w:hAnsi="Times New Roman" w:cs="Times New Roman"/>
          <w:u w:val="single"/>
        </w:rPr>
        <w:t>Dependent variables</w:t>
      </w:r>
      <w:r w:rsidRPr="009010A9">
        <w:rPr>
          <w:rFonts w:ascii="Times New Roman" w:hAnsi="Times New Roman" w:cs="Times New Roman"/>
        </w:rPr>
        <w:t xml:space="preserve"> (predictors of missingness): Maternal ethnicity, BMI at trial entry (15</w:t>
      </w:r>
      <w:r w:rsidRPr="009010A9">
        <w:rPr>
          <w:rFonts w:ascii="Times New Roman" w:hAnsi="Times New Roman" w:cs="Times New Roman"/>
          <w:vertAlign w:val="superscript"/>
        </w:rPr>
        <w:t>+0</w:t>
      </w:r>
      <w:r w:rsidRPr="009010A9">
        <w:rPr>
          <w:rFonts w:ascii="Times New Roman" w:hAnsi="Times New Roman" w:cs="Times New Roman"/>
        </w:rPr>
        <w:t>-18</w:t>
      </w:r>
      <w:r w:rsidRPr="009010A9">
        <w:rPr>
          <w:rFonts w:ascii="Times New Roman" w:hAnsi="Times New Roman" w:cs="Times New Roman"/>
          <w:vertAlign w:val="superscript"/>
        </w:rPr>
        <w:t>+6</w:t>
      </w:r>
      <w:r w:rsidRPr="009010A9">
        <w:rPr>
          <w:rFonts w:ascii="Times New Roman" w:hAnsi="Times New Roman" w:cs="Times New Roman"/>
        </w:rPr>
        <w:t xml:space="preserve"> weeks), parity, randomisation allocation and time. Time was categorised as t=3 for this 6-month follow-up visit (trial entry at 15</w:t>
      </w:r>
      <w:r w:rsidRPr="009010A9">
        <w:rPr>
          <w:rFonts w:ascii="Times New Roman" w:hAnsi="Times New Roman" w:cs="Times New Roman"/>
          <w:vertAlign w:val="superscript"/>
        </w:rPr>
        <w:t xml:space="preserve">+0 </w:t>
      </w:r>
      <w:r w:rsidRPr="009010A9">
        <w:rPr>
          <w:rFonts w:ascii="Times New Roman" w:hAnsi="Times New Roman" w:cs="Times New Roman"/>
        </w:rPr>
        <w:t>to 18</w:t>
      </w:r>
      <w:r w:rsidRPr="009010A9">
        <w:rPr>
          <w:rFonts w:ascii="Times New Roman" w:hAnsi="Times New Roman" w:cs="Times New Roman"/>
          <w:vertAlign w:val="superscript"/>
        </w:rPr>
        <w:t>+6</w:t>
      </w:r>
      <w:r w:rsidRPr="009010A9">
        <w:rPr>
          <w:rFonts w:ascii="Times New Roman" w:hAnsi="Times New Roman" w:cs="Times New Roman"/>
        </w:rPr>
        <w:t xml:space="preserve"> weeks’ t=0).  </w:t>
      </w:r>
    </w:p>
    <w:p w14:paraId="6E996ADB" w14:textId="77777777" w:rsidR="00937CF3" w:rsidRPr="009010A9" w:rsidRDefault="00937CF3" w:rsidP="00937CF3">
      <w:pPr>
        <w:rPr>
          <w:rFonts w:ascii="Times New Roman" w:hAnsi="Times New Roman" w:cs="Times New Roman"/>
        </w:rPr>
      </w:pPr>
      <w:r w:rsidRPr="009010A9">
        <w:rPr>
          <w:rFonts w:ascii="Times New Roman" w:hAnsi="Times New Roman" w:cs="Times New Roman"/>
        </w:rPr>
        <w:t xml:space="preserve">Infant weight-z scores, height-z scores, BMI-z scores, weight-for-length z-scores, sum of skin folds and total body fat estimation (%) were not assessed as were calculated variables and would introduce collinearity within the model. </w:t>
      </w:r>
    </w:p>
    <w:p w14:paraId="0EA539C4" w14:textId="77777777" w:rsidR="00937CF3" w:rsidRPr="009010A9" w:rsidRDefault="00937CF3" w:rsidP="00937CF3">
      <w:pPr>
        <w:pStyle w:val="ListParagraph"/>
        <w:numPr>
          <w:ilvl w:val="0"/>
          <w:numId w:val="1"/>
        </w:numPr>
        <w:rPr>
          <w:rFonts w:ascii="Times New Roman" w:hAnsi="Times New Roman" w:cs="Times New Roman"/>
          <w:u w:val="single"/>
        </w:rPr>
      </w:pPr>
      <w:r w:rsidRPr="009010A9">
        <w:rPr>
          <w:rFonts w:ascii="Times New Roman" w:hAnsi="Times New Roman" w:cs="Times New Roman"/>
          <w:u w:val="single"/>
        </w:rPr>
        <w:t>Sensitivity of results to departure from the assumption that any missing data was missing at random</w:t>
      </w:r>
    </w:p>
    <w:p w14:paraId="73A5BE63" w14:textId="77777777" w:rsidR="00937CF3" w:rsidRPr="009010A9" w:rsidRDefault="00937CF3" w:rsidP="00937CF3">
      <w:pPr>
        <w:rPr>
          <w:rFonts w:ascii="Times New Roman" w:hAnsi="Times New Roman" w:cs="Times New Roman"/>
        </w:rPr>
      </w:pPr>
      <w:r w:rsidRPr="009010A9">
        <w:rPr>
          <w:rFonts w:ascii="Times New Roman" w:hAnsi="Times New Roman" w:cs="Times New Roman"/>
        </w:rPr>
        <w:t>This analysis was undertaken using the STATA program rctmiss for the primary outcome of this study (infant adiposity as assessed as sum of subscapular and triceps skinfold thicknesses at 6-months of age)</w:t>
      </w:r>
      <w:r w:rsidRPr="009010A9">
        <w:rPr>
          <w:rFonts w:ascii="Times New Roman" w:hAnsi="Times New Roman" w:cs="Times New Roman"/>
        </w:rPr>
        <w:fldChar w:fldCharType="begin"/>
      </w:r>
      <w:r w:rsidRPr="009010A9">
        <w:rPr>
          <w:rFonts w:ascii="Times New Roman" w:hAnsi="Times New Roman" w:cs="Times New Roman"/>
        </w:rPr>
        <w:instrText xml:space="preserve"> ADDIN EN.CITE &lt;EndNote&gt;&lt;Cite&gt;&lt;Author&gt;White&lt;/Author&gt;&lt;Year&gt;2011&lt;/Year&gt;&lt;RecNum&gt;396&lt;/RecNum&gt;&lt;DisplayText&gt;(2)&lt;/DisplayText&gt;&lt;record&gt;&lt;rec-number&gt;396&lt;/rec-number&gt;&lt;foreign-keys&gt;&lt;key app="EN" db-id="vvsexzrfgtxpw8etrtix9dx152fapfzsxxrs" timestamp="1458777355"&gt;396&lt;/key&gt;&lt;/foreign-keys&gt;&lt;ref-type name="Journal Article"&gt;17&lt;/ref-type&gt;&lt;contributors&gt;&lt;authors&gt;&lt;author&gt;White, Ian R.&lt;/author&gt;&lt;author&gt;Kalaitzaki, Eleftheria&lt;/author&gt;&lt;author&gt;Thompson, Simon G.&lt;/author&gt;&lt;/authors&gt;&lt;/contributors&gt;&lt;titles&gt;&lt;title&gt;Allowing for missing outcome data and incomplete uptake of randomised interventions, with application to an Internet-based alcohol trial&lt;/title&gt;&lt;secondary-title&gt;Statistics in Medicine&lt;/secondary-title&gt;&lt;/titles&gt;&lt;periodical&gt;&lt;full-title&gt;Statistics in medicine&lt;/full-title&gt;&lt;/periodical&gt;&lt;pages&gt;3192-3207&lt;/pages&gt;&lt;volume&gt;30&lt;/volume&gt;&lt;number&gt;27&lt;/number&gt;&lt;dates&gt;&lt;year&gt;2011&lt;/year&gt;&lt;pub-dates&gt;&lt;date&gt;09/21&amp;#xD;04/20/received&amp;#xD;07/13/accepted&lt;/date&gt;&lt;/pub-dates&gt;&lt;/dates&gt;&lt;pub-location&gt;Chichester, UK&lt;/pub-location&gt;&lt;publisher&gt;John Wiley &amp;amp; Sons, Ltd&lt;/publisher&gt;&lt;isbn&gt;0277-6715&amp;#xD;1097-0258&lt;/isbn&gt;&lt;accession-num&gt;PMC3279649&lt;/accession-num&gt;&lt;urls&gt;&lt;related-urls&gt;&lt;url&gt;http://www.ncbi.nlm.nih.gov/pmc/articles/PMC3279649/&lt;/url&gt;&lt;/related-urls&gt;&lt;/urls&gt;&lt;electronic-resource-num&gt;10.1002/sim.4360&lt;/electronic-resource-num&gt;&lt;remote-database-name&gt;PMC&lt;/remote-database-name&gt;&lt;/record&gt;&lt;/Cite&gt;&lt;/EndNote&gt;</w:instrText>
      </w:r>
      <w:r w:rsidRPr="009010A9">
        <w:rPr>
          <w:rFonts w:ascii="Times New Roman" w:hAnsi="Times New Roman" w:cs="Times New Roman"/>
        </w:rPr>
        <w:fldChar w:fldCharType="separate"/>
      </w:r>
      <w:r w:rsidRPr="009010A9">
        <w:rPr>
          <w:rFonts w:ascii="Times New Roman" w:hAnsi="Times New Roman" w:cs="Times New Roman"/>
          <w:noProof/>
        </w:rPr>
        <w:t>(2)</w:t>
      </w:r>
      <w:r w:rsidRPr="009010A9">
        <w:rPr>
          <w:rFonts w:ascii="Times New Roman" w:hAnsi="Times New Roman" w:cs="Times New Roman"/>
        </w:rPr>
        <w:fldChar w:fldCharType="end"/>
      </w:r>
      <w:r w:rsidRPr="009010A9">
        <w:rPr>
          <w:rFonts w:ascii="Times New Roman" w:hAnsi="Times New Roman" w:cs="Times New Roman"/>
        </w:rPr>
        <w:t xml:space="preserve">. This method considers possible effects of data being ‘Missing not a random’. This assumption is not covered by standard methods such as multiple regression and multiple imputation which both assume ‘missing at random’. For the purpose of this analyses δ was assumed as .5, .75, 1, 1.5, 2. </w:t>
      </w:r>
    </w:p>
    <w:p w14:paraId="3885BFEC" w14:textId="77777777" w:rsidR="00937CF3" w:rsidRPr="009010A9" w:rsidRDefault="00937CF3" w:rsidP="00937CF3">
      <w:pPr>
        <w:rPr>
          <w:rFonts w:ascii="Times New Roman" w:hAnsi="Times New Roman" w:cs="Times New Roman"/>
          <w:u w:val="single"/>
        </w:rPr>
      </w:pPr>
      <w:r w:rsidRPr="009010A9">
        <w:rPr>
          <w:rFonts w:ascii="Times New Roman" w:hAnsi="Times New Roman" w:cs="Times New Roman"/>
          <w:u w:val="single"/>
        </w:rPr>
        <w:t xml:space="preserve">Results </w:t>
      </w:r>
    </w:p>
    <w:p w14:paraId="7E208032" w14:textId="77777777" w:rsidR="00937CF3" w:rsidRPr="009010A9" w:rsidRDefault="00937CF3" w:rsidP="00937CF3">
      <w:pPr>
        <w:rPr>
          <w:rFonts w:ascii="Times New Roman" w:hAnsi="Times New Roman" w:cs="Times New Roman"/>
          <w:u w:val="single"/>
        </w:rPr>
      </w:pPr>
      <w:r w:rsidRPr="009010A9">
        <w:rPr>
          <w:rFonts w:ascii="Times New Roman" w:hAnsi="Times New Roman" w:cs="Times New Roman"/>
          <w:u w:val="single"/>
        </w:rPr>
        <w:t xml:space="preserve">Sensitivity analysis </w:t>
      </w:r>
    </w:p>
    <w:p w14:paraId="3FE2F899" w14:textId="77777777" w:rsidR="00937CF3" w:rsidRPr="009010A9" w:rsidRDefault="00937CF3" w:rsidP="00937CF3">
      <w:pPr>
        <w:rPr>
          <w:rFonts w:ascii="Times New Roman" w:hAnsi="Times New Roman" w:cs="Times New Roman"/>
        </w:rPr>
      </w:pPr>
      <w:r w:rsidRPr="009010A9">
        <w:rPr>
          <w:rFonts w:ascii="Times New Roman" w:hAnsi="Times New Roman" w:cs="Times New Roman"/>
        </w:rPr>
        <w:t xml:space="preserve">There was no evidence for trial outcomes being missing anything more than completely at random (p = 0.856). In this study, when we assume an extreme scenario of deviation from MAR, i.e  the difference in infant subscapular thickness among missing infants in the intervention arm is half that in the observed infants, with no difference in the control arm, then the mean difference is -0.60mm (δ= 0.5, SE -0.34). In comparison if we simulated the difference in infant triceps skinfold thickness among missing infants within the intervention arm is double that in the observed infants with no difference in the control arm, then the mean difference is -0.13mm (δ=2, SE 0.22) (Supplementary table 5 &amp; Supplementary Figure 2). Furthermore with regards to the infant subscapular skinfold thickness, regardless of assumptions of missingness made, there appears to be a significant treatment effect (Supplementary table 4 &amp; Supplementary Figure 1). </w:t>
      </w:r>
    </w:p>
    <w:p w14:paraId="219B7397" w14:textId="77777777" w:rsidR="00937CF3" w:rsidRPr="009010A9" w:rsidRDefault="00937CF3">
      <w:pPr>
        <w:rPr>
          <w:rFonts w:ascii="Times New Roman" w:hAnsi="Times New Roman" w:cs="Times New Roman"/>
          <w:b/>
        </w:rPr>
      </w:pPr>
    </w:p>
    <w:p w14:paraId="023CC8EC" w14:textId="77777777" w:rsidR="00F722E5" w:rsidRPr="009010A9" w:rsidRDefault="00F722E5">
      <w:pPr>
        <w:rPr>
          <w:rFonts w:ascii="Times New Roman" w:hAnsi="Times New Roman" w:cs="Times New Roman"/>
          <w:b/>
        </w:rPr>
      </w:pPr>
    </w:p>
    <w:p w14:paraId="7F6FFC1B" w14:textId="77777777" w:rsidR="00185C56" w:rsidRPr="009010A9" w:rsidRDefault="00185C56" w:rsidP="00645B1E">
      <w:pPr>
        <w:tabs>
          <w:tab w:val="left" w:pos="2115"/>
        </w:tabs>
        <w:rPr>
          <w:rFonts w:ascii="Times New Roman" w:hAnsi="Times New Roman" w:cs="Times New Roman"/>
          <w:b/>
        </w:rPr>
        <w:sectPr w:rsidR="00185C56" w:rsidRPr="009010A9" w:rsidSect="00185C56">
          <w:headerReference w:type="default" r:id="rId9"/>
          <w:pgSz w:w="11906" w:h="16838"/>
          <w:pgMar w:top="1440" w:right="1440" w:bottom="1440" w:left="1440" w:header="708" w:footer="708" w:gutter="0"/>
          <w:cols w:space="708"/>
          <w:docGrid w:linePitch="360"/>
        </w:sectPr>
      </w:pPr>
    </w:p>
    <w:p w14:paraId="00C5A7B0" w14:textId="5A0AAC88" w:rsidR="00645B1E" w:rsidRPr="009010A9" w:rsidRDefault="00705BB7" w:rsidP="00645B1E">
      <w:pPr>
        <w:tabs>
          <w:tab w:val="left" w:pos="2115"/>
        </w:tabs>
        <w:rPr>
          <w:rFonts w:ascii="Times New Roman" w:hAnsi="Times New Roman" w:cs="Times New Roman"/>
        </w:rPr>
      </w:pPr>
      <w:r w:rsidRPr="009010A9">
        <w:rPr>
          <w:rFonts w:ascii="Times New Roman" w:hAnsi="Times New Roman" w:cs="Times New Roman"/>
          <w:b/>
        </w:rPr>
        <w:lastRenderedPageBreak/>
        <w:t>Supplementary Table 1</w:t>
      </w:r>
      <w:r w:rsidR="00987ADE" w:rsidRPr="009010A9">
        <w:rPr>
          <w:rFonts w:ascii="Times New Roman" w:hAnsi="Times New Roman" w:cs="Times New Roman"/>
          <w:b/>
        </w:rPr>
        <w:t>a</w:t>
      </w:r>
      <w:r w:rsidR="00645B1E" w:rsidRPr="009010A9">
        <w:rPr>
          <w:rFonts w:ascii="Times New Roman" w:hAnsi="Times New Roman" w:cs="Times New Roman"/>
          <w:b/>
        </w:rPr>
        <w:t>:</w:t>
      </w:r>
      <w:r w:rsidR="00645B1E" w:rsidRPr="009010A9">
        <w:rPr>
          <w:rFonts w:ascii="Times New Roman" w:hAnsi="Times New Roman" w:cs="Times New Roman"/>
        </w:rPr>
        <w:t xml:space="preserve"> Maternal </w:t>
      </w:r>
      <w:r w:rsidR="0031189A" w:rsidRPr="009010A9">
        <w:rPr>
          <w:rFonts w:ascii="Times New Roman" w:hAnsi="Times New Roman" w:cs="Times New Roman"/>
        </w:rPr>
        <w:t xml:space="preserve">demographics </w:t>
      </w:r>
      <w:r w:rsidR="00645B1E" w:rsidRPr="009010A9">
        <w:rPr>
          <w:rFonts w:ascii="Times New Roman" w:hAnsi="Times New Roman" w:cs="Times New Roman"/>
        </w:rPr>
        <w:t xml:space="preserve">of those who consented to 6 months follow up versus those who did not by randomisation allocation. </w:t>
      </w:r>
    </w:p>
    <w:tbl>
      <w:tblPr>
        <w:tblStyle w:val="PlainTable21"/>
        <w:tblpPr w:leftFromText="180" w:rightFromText="180" w:vertAnchor="text" w:horzAnchor="margin" w:tblpY="217"/>
        <w:tblW w:w="5000" w:type="pct"/>
        <w:tblLook w:val="04A0" w:firstRow="1" w:lastRow="0" w:firstColumn="1" w:lastColumn="0" w:noHBand="0" w:noVBand="1"/>
      </w:tblPr>
      <w:tblGrid>
        <w:gridCol w:w="1591"/>
        <w:gridCol w:w="1834"/>
        <w:gridCol w:w="680"/>
        <w:gridCol w:w="1015"/>
        <w:gridCol w:w="675"/>
        <w:gridCol w:w="955"/>
        <w:gridCol w:w="1369"/>
        <w:gridCol w:w="672"/>
        <w:gridCol w:w="1015"/>
        <w:gridCol w:w="680"/>
        <w:gridCol w:w="955"/>
        <w:gridCol w:w="1369"/>
        <w:gridCol w:w="1364"/>
      </w:tblGrid>
      <w:tr w:rsidR="00C55EC7" w:rsidRPr="009010A9" w14:paraId="4682B6AA" w14:textId="1CCFE56F" w:rsidTr="00F641F9">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08" w:type="pct"/>
            <w:gridSpan w:val="2"/>
            <w:vMerge w:val="restart"/>
            <w:tcBorders>
              <w:top w:val="single" w:sz="12" w:space="0" w:color="auto"/>
            </w:tcBorders>
            <w:vAlign w:val="center"/>
          </w:tcPr>
          <w:p w14:paraId="169D97D8" w14:textId="77777777" w:rsidR="00C55EC7" w:rsidRPr="009010A9" w:rsidRDefault="00C55EC7" w:rsidP="00F641F9">
            <w:pPr>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Maternal</w:t>
            </w:r>
          </w:p>
        </w:tc>
        <w:tc>
          <w:tcPr>
            <w:tcW w:w="240" w:type="pct"/>
            <w:tcBorders>
              <w:top w:val="single" w:sz="12" w:space="0" w:color="auto"/>
              <w:bottom w:val="single" w:sz="12" w:space="0" w:color="auto"/>
            </w:tcBorders>
            <w:vAlign w:val="center"/>
          </w:tcPr>
          <w:p w14:paraId="36D701B3" w14:textId="77777777" w:rsidR="00C55EC7" w:rsidRPr="009010A9" w:rsidRDefault="00C55EC7" w:rsidP="00F641F9">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933" w:type="pct"/>
            <w:gridSpan w:val="3"/>
            <w:tcBorders>
              <w:top w:val="single" w:sz="12" w:space="0" w:color="auto"/>
            </w:tcBorders>
            <w:vAlign w:val="center"/>
          </w:tcPr>
          <w:p w14:paraId="71690DC3" w14:textId="77777777" w:rsidR="00C55EC7" w:rsidRPr="009010A9" w:rsidRDefault="00C55EC7" w:rsidP="00F641F9">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Followed up</w:t>
            </w:r>
          </w:p>
        </w:tc>
        <w:tc>
          <w:tcPr>
            <w:tcW w:w="483" w:type="pct"/>
            <w:vMerge w:val="restart"/>
            <w:tcBorders>
              <w:top w:val="single" w:sz="12" w:space="0" w:color="auto"/>
            </w:tcBorders>
            <w:vAlign w:val="center"/>
          </w:tcPr>
          <w:p w14:paraId="6641D498" w14:textId="6AFED582" w:rsidR="00C55EC7" w:rsidRPr="009010A9" w:rsidRDefault="00C55EC7" w:rsidP="00F641F9">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Mean difference/ OR (95%CI)*</w:t>
            </w:r>
          </w:p>
        </w:tc>
        <w:tc>
          <w:tcPr>
            <w:tcW w:w="237" w:type="pct"/>
            <w:tcBorders>
              <w:top w:val="single" w:sz="12" w:space="0" w:color="auto"/>
              <w:bottom w:val="single" w:sz="12" w:space="0" w:color="auto"/>
            </w:tcBorders>
            <w:vAlign w:val="center"/>
          </w:tcPr>
          <w:p w14:paraId="0685B47F" w14:textId="77777777" w:rsidR="00C55EC7" w:rsidRPr="009010A9" w:rsidRDefault="00C55EC7" w:rsidP="00F641F9">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935" w:type="pct"/>
            <w:gridSpan w:val="3"/>
            <w:tcBorders>
              <w:top w:val="single" w:sz="12" w:space="0" w:color="auto"/>
            </w:tcBorders>
            <w:vAlign w:val="center"/>
          </w:tcPr>
          <w:p w14:paraId="526A277B" w14:textId="77777777" w:rsidR="00C55EC7" w:rsidRPr="009010A9" w:rsidRDefault="00C55EC7" w:rsidP="00F641F9">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Not followed up</w:t>
            </w:r>
          </w:p>
        </w:tc>
        <w:tc>
          <w:tcPr>
            <w:tcW w:w="483" w:type="pct"/>
            <w:vMerge w:val="restart"/>
            <w:tcBorders>
              <w:top w:val="single" w:sz="12" w:space="0" w:color="auto"/>
            </w:tcBorders>
            <w:vAlign w:val="center"/>
          </w:tcPr>
          <w:p w14:paraId="4D796E21" w14:textId="4D51DDC7" w:rsidR="00C55EC7" w:rsidRPr="009010A9" w:rsidRDefault="00C55EC7" w:rsidP="00F641F9">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Mean difference/ OR (95% CI) *</w:t>
            </w:r>
          </w:p>
        </w:tc>
        <w:tc>
          <w:tcPr>
            <w:tcW w:w="481" w:type="pct"/>
            <w:vMerge w:val="restart"/>
            <w:tcBorders>
              <w:top w:val="single" w:sz="12" w:space="0" w:color="auto"/>
            </w:tcBorders>
            <w:vAlign w:val="center"/>
          </w:tcPr>
          <w:p w14:paraId="4692486E" w14:textId="77777777" w:rsidR="00C55EC7" w:rsidRPr="009010A9" w:rsidRDefault="00C55EC7" w:rsidP="00F641F9">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 xml:space="preserve">Follow up vs. no follow-up </w:t>
            </w:r>
          </w:p>
          <w:p w14:paraId="6EA190D6" w14:textId="6E9F3CB6" w:rsidR="00C55EC7" w:rsidRPr="009010A9" w:rsidRDefault="00C55EC7" w:rsidP="00F641F9">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 xml:space="preserve">p-value </w:t>
            </w:r>
          </w:p>
        </w:tc>
      </w:tr>
      <w:tr w:rsidR="00C55EC7" w:rsidRPr="009010A9" w14:paraId="706E2E90" w14:textId="473E66D1"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08" w:type="pct"/>
            <w:gridSpan w:val="2"/>
            <w:vMerge/>
            <w:vAlign w:val="center"/>
          </w:tcPr>
          <w:p w14:paraId="1FA666F6" w14:textId="74F17841" w:rsidR="00C55EC7" w:rsidRPr="009010A9" w:rsidRDefault="00C55EC7" w:rsidP="00F641F9">
            <w:pPr>
              <w:contextualSpacing/>
              <w:rPr>
                <w:rFonts w:ascii="Times New Roman" w:eastAsia="Calibri" w:hAnsi="Times New Roman" w:cs="Times New Roman"/>
                <w:sz w:val="16"/>
                <w:szCs w:val="16"/>
              </w:rPr>
            </w:pPr>
          </w:p>
        </w:tc>
        <w:tc>
          <w:tcPr>
            <w:tcW w:w="240" w:type="pct"/>
            <w:tcBorders>
              <w:top w:val="single" w:sz="12" w:space="0" w:color="auto"/>
              <w:bottom w:val="single" w:sz="12" w:space="0" w:color="auto"/>
            </w:tcBorders>
            <w:vAlign w:val="center"/>
          </w:tcPr>
          <w:p w14:paraId="4DC89E9E"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tcBorders>
              <w:top w:val="single" w:sz="12" w:space="0" w:color="auto"/>
              <w:bottom w:val="single" w:sz="12" w:space="0" w:color="auto"/>
            </w:tcBorders>
            <w:vAlign w:val="center"/>
          </w:tcPr>
          <w:p w14:paraId="2479F688"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 xml:space="preserve">Intervention </w:t>
            </w:r>
          </w:p>
        </w:tc>
        <w:tc>
          <w:tcPr>
            <w:tcW w:w="238" w:type="pct"/>
            <w:tcBorders>
              <w:top w:val="single" w:sz="12" w:space="0" w:color="auto"/>
              <w:bottom w:val="single" w:sz="12" w:space="0" w:color="auto"/>
            </w:tcBorders>
            <w:vAlign w:val="center"/>
          </w:tcPr>
          <w:p w14:paraId="75F37EC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tcBorders>
              <w:top w:val="single" w:sz="12" w:space="0" w:color="auto"/>
              <w:bottom w:val="single" w:sz="12" w:space="0" w:color="auto"/>
            </w:tcBorders>
            <w:vAlign w:val="center"/>
          </w:tcPr>
          <w:p w14:paraId="19542537"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 xml:space="preserve">Control </w:t>
            </w:r>
          </w:p>
        </w:tc>
        <w:tc>
          <w:tcPr>
            <w:tcW w:w="483" w:type="pct"/>
            <w:vMerge/>
            <w:tcBorders>
              <w:bottom w:val="single" w:sz="12" w:space="0" w:color="auto"/>
            </w:tcBorders>
            <w:vAlign w:val="center"/>
          </w:tcPr>
          <w:p w14:paraId="4C245F02"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237" w:type="pct"/>
            <w:tcBorders>
              <w:top w:val="single" w:sz="12" w:space="0" w:color="auto"/>
              <w:bottom w:val="single" w:sz="12" w:space="0" w:color="auto"/>
            </w:tcBorders>
            <w:vAlign w:val="center"/>
          </w:tcPr>
          <w:p w14:paraId="2A5DBA20"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tcBorders>
              <w:top w:val="single" w:sz="12" w:space="0" w:color="auto"/>
              <w:bottom w:val="single" w:sz="12" w:space="0" w:color="auto"/>
            </w:tcBorders>
            <w:vAlign w:val="center"/>
          </w:tcPr>
          <w:p w14:paraId="68BA34C4"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 xml:space="preserve">Intervention </w:t>
            </w:r>
          </w:p>
        </w:tc>
        <w:tc>
          <w:tcPr>
            <w:tcW w:w="240" w:type="pct"/>
            <w:tcBorders>
              <w:top w:val="single" w:sz="12" w:space="0" w:color="auto"/>
              <w:bottom w:val="single" w:sz="12" w:space="0" w:color="auto"/>
            </w:tcBorders>
            <w:vAlign w:val="center"/>
          </w:tcPr>
          <w:p w14:paraId="4A87268F"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tcBorders>
              <w:top w:val="single" w:sz="12" w:space="0" w:color="auto"/>
              <w:bottom w:val="single" w:sz="12" w:space="0" w:color="auto"/>
            </w:tcBorders>
            <w:vAlign w:val="center"/>
          </w:tcPr>
          <w:p w14:paraId="3DDF103E"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Control</w:t>
            </w:r>
          </w:p>
        </w:tc>
        <w:tc>
          <w:tcPr>
            <w:tcW w:w="483" w:type="pct"/>
            <w:vMerge/>
            <w:tcBorders>
              <w:bottom w:val="single" w:sz="12" w:space="0" w:color="auto"/>
            </w:tcBorders>
            <w:vAlign w:val="center"/>
          </w:tcPr>
          <w:p w14:paraId="317F01A0"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81" w:type="pct"/>
            <w:vMerge/>
            <w:tcBorders>
              <w:bottom w:val="single" w:sz="12" w:space="0" w:color="auto"/>
            </w:tcBorders>
            <w:vAlign w:val="center"/>
          </w:tcPr>
          <w:p w14:paraId="3FFB2A2E"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C55EC7" w:rsidRPr="009010A9" w14:paraId="0CBA5D82" w14:textId="218E00C7"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tcBorders>
              <w:top w:val="single" w:sz="12" w:space="0" w:color="auto"/>
            </w:tcBorders>
            <w:vAlign w:val="center"/>
          </w:tcPr>
          <w:p w14:paraId="4DFD498A" w14:textId="77777777" w:rsidR="00C55EC7" w:rsidRPr="009010A9" w:rsidRDefault="00C55EC7" w:rsidP="00F641F9">
            <w:pPr>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Maternal age (years)</w:t>
            </w:r>
          </w:p>
        </w:tc>
        <w:tc>
          <w:tcPr>
            <w:tcW w:w="647" w:type="pct"/>
            <w:tcBorders>
              <w:top w:val="single" w:sz="12" w:space="0" w:color="auto"/>
            </w:tcBorders>
            <w:vAlign w:val="center"/>
          </w:tcPr>
          <w:p w14:paraId="08FB1D4F"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240" w:type="pct"/>
            <w:tcBorders>
              <w:top w:val="single" w:sz="12" w:space="0" w:color="auto"/>
            </w:tcBorders>
            <w:vAlign w:val="center"/>
          </w:tcPr>
          <w:p w14:paraId="24A021F0"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N=355</w:t>
            </w:r>
          </w:p>
        </w:tc>
        <w:tc>
          <w:tcPr>
            <w:tcW w:w="358" w:type="pct"/>
            <w:tcBorders>
              <w:top w:val="single" w:sz="12" w:space="0" w:color="auto"/>
            </w:tcBorders>
            <w:vAlign w:val="center"/>
          </w:tcPr>
          <w:p w14:paraId="2E42BD8B"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31.39 (5.09)</w:t>
            </w:r>
          </w:p>
        </w:tc>
        <w:tc>
          <w:tcPr>
            <w:tcW w:w="238" w:type="pct"/>
            <w:tcBorders>
              <w:top w:val="single" w:sz="12" w:space="0" w:color="auto"/>
            </w:tcBorders>
            <w:vAlign w:val="center"/>
          </w:tcPr>
          <w:p w14:paraId="516E50A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N=365</w:t>
            </w:r>
          </w:p>
        </w:tc>
        <w:tc>
          <w:tcPr>
            <w:tcW w:w="337" w:type="pct"/>
            <w:tcBorders>
              <w:top w:val="single" w:sz="12" w:space="0" w:color="auto"/>
            </w:tcBorders>
            <w:vAlign w:val="center"/>
          </w:tcPr>
          <w:p w14:paraId="10197B6D"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30.96 (5.54)</w:t>
            </w:r>
          </w:p>
        </w:tc>
        <w:tc>
          <w:tcPr>
            <w:tcW w:w="483" w:type="pct"/>
            <w:tcBorders>
              <w:top w:val="single" w:sz="12" w:space="0" w:color="auto"/>
            </w:tcBorders>
            <w:vAlign w:val="center"/>
          </w:tcPr>
          <w:p w14:paraId="3CA0CD21"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0.43 (-0.35 to 1.21)</w:t>
            </w:r>
          </w:p>
        </w:tc>
        <w:tc>
          <w:tcPr>
            <w:tcW w:w="237" w:type="pct"/>
            <w:tcBorders>
              <w:top w:val="single" w:sz="12" w:space="0" w:color="auto"/>
            </w:tcBorders>
            <w:vAlign w:val="center"/>
          </w:tcPr>
          <w:p w14:paraId="7FEA3E3B"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N=407</w:t>
            </w:r>
          </w:p>
        </w:tc>
        <w:tc>
          <w:tcPr>
            <w:tcW w:w="358" w:type="pct"/>
            <w:tcBorders>
              <w:top w:val="single" w:sz="12" w:space="0" w:color="auto"/>
            </w:tcBorders>
            <w:vAlign w:val="center"/>
          </w:tcPr>
          <w:p w14:paraId="58625611"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29.74 (5.68)</w:t>
            </w:r>
          </w:p>
        </w:tc>
        <w:tc>
          <w:tcPr>
            <w:tcW w:w="240" w:type="pct"/>
            <w:tcBorders>
              <w:top w:val="single" w:sz="12" w:space="0" w:color="auto"/>
            </w:tcBorders>
            <w:vAlign w:val="center"/>
          </w:tcPr>
          <w:p w14:paraId="4F8CB4F3"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N=392</w:t>
            </w:r>
          </w:p>
        </w:tc>
        <w:tc>
          <w:tcPr>
            <w:tcW w:w="337" w:type="pct"/>
            <w:tcBorders>
              <w:top w:val="single" w:sz="12" w:space="0" w:color="auto"/>
            </w:tcBorders>
            <w:vAlign w:val="center"/>
          </w:tcPr>
          <w:p w14:paraId="6406A1E5"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29.94 (5.49)</w:t>
            </w:r>
          </w:p>
        </w:tc>
        <w:tc>
          <w:tcPr>
            <w:tcW w:w="483" w:type="pct"/>
            <w:tcBorders>
              <w:top w:val="single" w:sz="12" w:space="0" w:color="auto"/>
            </w:tcBorders>
            <w:vAlign w:val="center"/>
          </w:tcPr>
          <w:p w14:paraId="6D7DC34D"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-0.20 -0.98 to 0.57)</w:t>
            </w:r>
          </w:p>
        </w:tc>
        <w:tc>
          <w:tcPr>
            <w:tcW w:w="481" w:type="pct"/>
            <w:tcBorders>
              <w:top w:val="single" w:sz="12" w:space="0" w:color="auto"/>
            </w:tcBorders>
            <w:vAlign w:val="center"/>
          </w:tcPr>
          <w:p w14:paraId="5FC09281" w14:textId="08D58334" w:rsidR="00C55EC7"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&lt;0.001</w:t>
            </w:r>
          </w:p>
        </w:tc>
      </w:tr>
      <w:tr w:rsidR="00C55EC7" w:rsidRPr="009010A9" w14:paraId="2E9A0F86" w14:textId="79C15240"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1" w:type="pct"/>
            <w:vAlign w:val="center"/>
          </w:tcPr>
          <w:p w14:paraId="64A1F35B" w14:textId="77777777" w:rsidR="00C55EC7" w:rsidRPr="009010A9" w:rsidRDefault="00C55EC7" w:rsidP="00F641F9">
            <w:pPr>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Maternal BMI (kg/m</w:t>
            </w:r>
            <w:r w:rsidRPr="009010A9">
              <w:rPr>
                <w:rFonts w:ascii="Times New Roman" w:eastAsia="Calibri" w:hAnsi="Times New Roman" w:cs="Times New Roman"/>
                <w:b w:val="0"/>
                <w:sz w:val="16"/>
                <w:szCs w:val="16"/>
                <w:vertAlign w:val="superscript"/>
              </w:rPr>
              <w:t>2</w:t>
            </w:r>
            <w:r w:rsidRPr="009010A9">
              <w:rPr>
                <w:rFonts w:ascii="Times New Roman" w:eastAsia="Calibri" w:hAnsi="Times New Roman" w:cs="Times New Roman"/>
                <w:b w:val="0"/>
                <w:sz w:val="16"/>
                <w:szCs w:val="16"/>
              </w:rPr>
              <w:t>)</w:t>
            </w:r>
          </w:p>
        </w:tc>
        <w:tc>
          <w:tcPr>
            <w:tcW w:w="647" w:type="pct"/>
            <w:vAlign w:val="center"/>
          </w:tcPr>
          <w:p w14:paraId="3401CD90"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240" w:type="pct"/>
            <w:vAlign w:val="center"/>
          </w:tcPr>
          <w:p w14:paraId="4437EF8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N=355</w:t>
            </w:r>
          </w:p>
        </w:tc>
        <w:tc>
          <w:tcPr>
            <w:tcW w:w="358" w:type="pct"/>
            <w:vAlign w:val="center"/>
          </w:tcPr>
          <w:p w14:paraId="30ED865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36.27 (5.06)</w:t>
            </w:r>
          </w:p>
        </w:tc>
        <w:tc>
          <w:tcPr>
            <w:tcW w:w="238" w:type="pct"/>
            <w:vAlign w:val="center"/>
          </w:tcPr>
          <w:p w14:paraId="23482940"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N=365</w:t>
            </w:r>
          </w:p>
        </w:tc>
        <w:tc>
          <w:tcPr>
            <w:tcW w:w="337" w:type="pct"/>
            <w:vAlign w:val="center"/>
          </w:tcPr>
          <w:p w14:paraId="22634E13"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36.36 (4.72)</w:t>
            </w:r>
          </w:p>
        </w:tc>
        <w:tc>
          <w:tcPr>
            <w:tcW w:w="483" w:type="pct"/>
            <w:vAlign w:val="center"/>
          </w:tcPr>
          <w:p w14:paraId="56B6EFDD"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-0.09 (-0.81 to 0.62)</w:t>
            </w:r>
          </w:p>
        </w:tc>
        <w:tc>
          <w:tcPr>
            <w:tcW w:w="237" w:type="pct"/>
            <w:vAlign w:val="center"/>
          </w:tcPr>
          <w:p w14:paraId="431CDDA2"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N=407</w:t>
            </w:r>
          </w:p>
        </w:tc>
        <w:tc>
          <w:tcPr>
            <w:tcW w:w="358" w:type="pct"/>
            <w:vAlign w:val="center"/>
          </w:tcPr>
          <w:p w14:paraId="456F5C5A"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36.36 (4.84)</w:t>
            </w:r>
          </w:p>
        </w:tc>
        <w:tc>
          <w:tcPr>
            <w:tcW w:w="240" w:type="pct"/>
            <w:vAlign w:val="center"/>
          </w:tcPr>
          <w:p w14:paraId="5C36D3FE"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N=392</w:t>
            </w:r>
          </w:p>
        </w:tc>
        <w:tc>
          <w:tcPr>
            <w:tcW w:w="337" w:type="pct"/>
            <w:vAlign w:val="center"/>
          </w:tcPr>
          <w:p w14:paraId="3E6F954F"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36.20 (4.50)</w:t>
            </w:r>
          </w:p>
        </w:tc>
        <w:tc>
          <w:tcPr>
            <w:tcW w:w="483" w:type="pct"/>
            <w:vAlign w:val="center"/>
          </w:tcPr>
          <w:p w14:paraId="59BFCFF7"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0.16 (-0.48 to 0.81)</w:t>
            </w:r>
          </w:p>
        </w:tc>
        <w:tc>
          <w:tcPr>
            <w:tcW w:w="481" w:type="pct"/>
            <w:vAlign w:val="center"/>
          </w:tcPr>
          <w:p w14:paraId="087D56F7" w14:textId="021714B2" w:rsidR="00C55EC7"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0.894</w:t>
            </w:r>
          </w:p>
        </w:tc>
      </w:tr>
      <w:tr w:rsidR="00C55EC7" w:rsidRPr="009010A9" w14:paraId="1E302EE2" w14:textId="4B7E02FE"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vMerge w:val="restart"/>
            <w:vAlign w:val="center"/>
          </w:tcPr>
          <w:p w14:paraId="67524485" w14:textId="77777777" w:rsidR="00C55EC7" w:rsidRPr="009010A9" w:rsidRDefault="00C55EC7" w:rsidP="00F641F9">
            <w:pPr>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Maternal ethnicity</w:t>
            </w:r>
          </w:p>
        </w:tc>
        <w:tc>
          <w:tcPr>
            <w:tcW w:w="647" w:type="pct"/>
            <w:vAlign w:val="center"/>
          </w:tcPr>
          <w:p w14:paraId="5A1B8F09"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Asian</w:t>
            </w:r>
          </w:p>
        </w:tc>
        <w:tc>
          <w:tcPr>
            <w:tcW w:w="240" w:type="pct"/>
            <w:vMerge w:val="restart"/>
            <w:vAlign w:val="center"/>
          </w:tcPr>
          <w:p w14:paraId="6E4B3B9C"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N=355</w:t>
            </w:r>
          </w:p>
        </w:tc>
        <w:tc>
          <w:tcPr>
            <w:tcW w:w="358" w:type="pct"/>
            <w:vAlign w:val="center"/>
          </w:tcPr>
          <w:p w14:paraId="573ACCB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14 (3.9)</w:t>
            </w:r>
          </w:p>
        </w:tc>
        <w:tc>
          <w:tcPr>
            <w:tcW w:w="238" w:type="pct"/>
            <w:vMerge w:val="restart"/>
            <w:vAlign w:val="center"/>
          </w:tcPr>
          <w:p w14:paraId="05CCDB8F"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N=365</w:t>
            </w:r>
          </w:p>
        </w:tc>
        <w:tc>
          <w:tcPr>
            <w:tcW w:w="337" w:type="pct"/>
            <w:vAlign w:val="center"/>
          </w:tcPr>
          <w:p w14:paraId="1F0FA437"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11 (3)</w:t>
            </w:r>
          </w:p>
        </w:tc>
        <w:tc>
          <w:tcPr>
            <w:tcW w:w="483" w:type="pct"/>
            <w:vAlign w:val="center"/>
          </w:tcPr>
          <w:p w14:paraId="361B8C5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1.31 (0.60 to 2.84)</w:t>
            </w:r>
          </w:p>
        </w:tc>
        <w:tc>
          <w:tcPr>
            <w:tcW w:w="237" w:type="pct"/>
            <w:vMerge w:val="restart"/>
            <w:vAlign w:val="center"/>
          </w:tcPr>
          <w:p w14:paraId="59E41F47"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N=407</w:t>
            </w:r>
          </w:p>
        </w:tc>
        <w:tc>
          <w:tcPr>
            <w:tcW w:w="358" w:type="pct"/>
            <w:vAlign w:val="center"/>
          </w:tcPr>
          <w:p w14:paraId="1F90C4AE"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29 (7.1)</w:t>
            </w:r>
          </w:p>
        </w:tc>
        <w:tc>
          <w:tcPr>
            <w:tcW w:w="240" w:type="pct"/>
            <w:vMerge w:val="restart"/>
            <w:vAlign w:val="center"/>
          </w:tcPr>
          <w:p w14:paraId="0FD6118B"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N=392</w:t>
            </w:r>
          </w:p>
        </w:tc>
        <w:tc>
          <w:tcPr>
            <w:tcW w:w="337" w:type="pct"/>
            <w:vAlign w:val="center"/>
          </w:tcPr>
          <w:p w14:paraId="226BBC2B"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37 (9.4)</w:t>
            </w:r>
          </w:p>
        </w:tc>
        <w:tc>
          <w:tcPr>
            <w:tcW w:w="483" w:type="pct"/>
            <w:vAlign w:val="center"/>
          </w:tcPr>
          <w:p w14:paraId="1A1E79B7"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0.75 (0.47 to 1.20)</w:t>
            </w:r>
          </w:p>
        </w:tc>
        <w:tc>
          <w:tcPr>
            <w:tcW w:w="481" w:type="pct"/>
            <w:vAlign w:val="center"/>
          </w:tcPr>
          <w:p w14:paraId="3C45AC21" w14:textId="4A81A9FC" w:rsidR="00C55EC7"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&lt;0.001</w:t>
            </w:r>
          </w:p>
        </w:tc>
      </w:tr>
      <w:tr w:rsidR="00C55EC7" w:rsidRPr="009010A9" w14:paraId="3DD9DD45" w14:textId="57E9505E"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39835FEE" w14:textId="77777777" w:rsidR="00C55EC7" w:rsidRPr="009010A9" w:rsidRDefault="00C55EC7" w:rsidP="00F641F9">
            <w:pPr>
              <w:contextualSpacing/>
              <w:rPr>
                <w:rFonts w:ascii="Times New Roman" w:eastAsia="Calibri" w:hAnsi="Times New Roman" w:cs="Times New Roman"/>
                <w:b w:val="0"/>
                <w:sz w:val="16"/>
                <w:szCs w:val="16"/>
              </w:rPr>
            </w:pPr>
          </w:p>
        </w:tc>
        <w:tc>
          <w:tcPr>
            <w:tcW w:w="647" w:type="pct"/>
            <w:vAlign w:val="center"/>
          </w:tcPr>
          <w:p w14:paraId="00040069"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Black</w:t>
            </w:r>
          </w:p>
        </w:tc>
        <w:tc>
          <w:tcPr>
            <w:tcW w:w="240" w:type="pct"/>
            <w:vMerge/>
            <w:vAlign w:val="center"/>
          </w:tcPr>
          <w:p w14:paraId="3490728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24871365"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65 (18.3)</w:t>
            </w:r>
          </w:p>
        </w:tc>
        <w:tc>
          <w:tcPr>
            <w:tcW w:w="238" w:type="pct"/>
            <w:vMerge/>
            <w:vAlign w:val="center"/>
          </w:tcPr>
          <w:p w14:paraId="6CFFC345"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2AF331C1"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76 (20.8)</w:t>
            </w:r>
          </w:p>
        </w:tc>
        <w:tc>
          <w:tcPr>
            <w:tcW w:w="483" w:type="pct"/>
            <w:vAlign w:val="center"/>
          </w:tcPr>
          <w:p w14:paraId="4EC888C3"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0.88 (0.65 to 1.18)</w:t>
            </w:r>
          </w:p>
        </w:tc>
        <w:tc>
          <w:tcPr>
            <w:tcW w:w="237" w:type="pct"/>
            <w:vMerge/>
            <w:vAlign w:val="center"/>
          </w:tcPr>
          <w:p w14:paraId="7E337DE6"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1871D153"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128 (31.4)</w:t>
            </w:r>
          </w:p>
        </w:tc>
        <w:tc>
          <w:tcPr>
            <w:tcW w:w="240" w:type="pct"/>
            <w:vMerge/>
            <w:vAlign w:val="center"/>
          </w:tcPr>
          <w:p w14:paraId="61781EDD"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5844E996"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118 (30.1)</w:t>
            </w:r>
          </w:p>
        </w:tc>
        <w:tc>
          <w:tcPr>
            <w:tcW w:w="483" w:type="pct"/>
            <w:vAlign w:val="center"/>
          </w:tcPr>
          <w:p w14:paraId="66C20F82"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1.01 (0.85 to 1.29)</w:t>
            </w:r>
          </w:p>
        </w:tc>
        <w:tc>
          <w:tcPr>
            <w:tcW w:w="481" w:type="pct"/>
            <w:vAlign w:val="center"/>
          </w:tcPr>
          <w:p w14:paraId="2CBD12F2" w14:textId="6B6300AA" w:rsidR="00C55EC7"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&lt;0.001</w:t>
            </w:r>
          </w:p>
        </w:tc>
      </w:tr>
      <w:tr w:rsidR="00C55EC7" w:rsidRPr="009010A9" w14:paraId="04B09BBC" w14:textId="6C8C9DDC"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6A0A813F" w14:textId="77777777" w:rsidR="00C55EC7" w:rsidRPr="009010A9" w:rsidRDefault="00C55EC7" w:rsidP="00F641F9">
            <w:pPr>
              <w:contextualSpacing/>
              <w:rPr>
                <w:rFonts w:ascii="Times New Roman" w:eastAsia="Calibri" w:hAnsi="Times New Roman" w:cs="Times New Roman"/>
                <w:b w:val="0"/>
                <w:sz w:val="16"/>
                <w:szCs w:val="16"/>
              </w:rPr>
            </w:pPr>
          </w:p>
        </w:tc>
        <w:tc>
          <w:tcPr>
            <w:tcW w:w="647" w:type="pct"/>
            <w:vAlign w:val="center"/>
          </w:tcPr>
          <w:p w14:paraId="300D3E48"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White</w:t>
            </w:r>
          </w:p>
        </w:tc>
        <w:tc>
          <w:tcPr>
            <w:tcW w:w="240" w:type="pct"/>
            <w:vMerge/>
            <w:vAlign w:val="center"/>
          </w:tcPr>
          <w:p w14:paraId="071B1552"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350D9101"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21 (5.9)</w:t>
            </w:r>
          </w:p>
        </w:tc>
        <w:tc>
          <w:tcPr>
            <w:tcW w:w="238" w:type="pct"/>
            <w:vMerge/>
            <w:vAlign w:val="center"/>
          </w:tcPr>
          <w:p w14:paraId="64809F44"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356ACD9E"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22 (6.0)</w:t>
            </w:r>
          </w:p>
        </w:tc>
        <w:tc>
          <w:tcPr>
            <w:tcW w:w="483" w:type="pct"/>
            <w:vAlign w:val="center"/>
          </w:tcPr>
          <w:p w14:paraId="5D5EFF0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0.98 (0.55 to 1.75)</w:t>
            </w:r>
          </w:p>
        </w:tc>
        <w:tc>
          <w:tcPr>
            <w:tcW w:w="237" w:type="pct"/>
            <w:vMerge/>
            <w:vAlign w:val="center"/>
          </w:tcPr>
          <w:p w14:paraId="206AF7E7"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42B52785"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23 (5.7)</w:t>
            </w:r>
          </w:p>
        </w:tc>
        <w:tc>
          <w:tcPr>
            <w:tcW w:w="240" w:type="pct"/>
            <w:vMerge/>
            <w:vAlign w:val="center"/>
          </w:tcPr>
          <w:p w14:paraId="3AB9E18C"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080E9599"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18 (4.6)</w:t>
            </w:r>
          </w:p>
        </w:tc>
        <w:tc>
          <w:tcPr>
            <w:tcW w:w="483" w:type="pct"/>
            <w:vAlign w:val="center"/>
          </w:tcPr>
          <w:p w14:paraId="328DCAF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1.23 (0.67 to 2.24)</w:t>
            </w:r>
          </w:p>
        </w:tc>
        <w:tc>
          <w:tcPr>
            <w:tcW w:w="481" w:type="pct"/>
            <w:vAlign w:val="center"/>
          </w:tcPr>
          <w:p w14:paraId="6990F9DB" w14:textId="501D5B9D" w:rsidR="00C55EC7"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&lt;0.001</w:t>
            </w:r>
          </w:p>
        </w:tc>
      </w:tr>
      <w:tr w:rsidR="00C55EC7" w:rsidRPr="009010A9" w14:paraId="1D15038C" w14:textId="79CE26FD"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065336A5" w14:textId="77777777" w:rsidR="00C55EC7" w:rsidRPr="009010A9" w:rsidRDefault="00C55EC7" w:rsidP="00F641F9">
            <w:pPr>
              <w:contextualSpacing/>
              <w:rPr>
                <w:rFonts w:ascii="Times New Roman" w:eastAsia="Calibri" w:hAnsi="Times New Roman" w:cs="Times New Roman"/>
                <w:b w:val="0"/>
                <w:sz w:val="16"/>
                <w:szCs w:val="16"/>
              </w:rPr>
            </w:pPr>
          </w:p>
        </w:tc>
        <w:tc>
          <w:tcPr>
            <w:tcW w:w="647" w:type="pct"/>
            <w:vAlign w:val="center"/>
          </w:tcPr>
          <w:p w14:paraId="41640606"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 xml:space="preserve">Other </w:t>
            </w:r>
          </w:p>
        </w:tc>
        <w:tc>
          <w:tcPr>
            <w:tcW w:w="240" w:type="pct"/>
            <w:vMerge/>
            <w:vAlign w:val="center"/>
          </w:tcPr>
          <w:p w14:paraId="3547E2D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21D6BAC3"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255 (71.8)</w:t>
            </w:r>
          </w:p>
        </w:tc>
        <w:tc>
          <w:tcPr>
            <w:tcW w:w="238" w:type="pct"/>
            <w:vMerge/>
            <w:vAlign w:val="center"/>
          </w:tcPr>
          <w:p w14:paraId="45C77E17"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113D1B7D"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256 (70.1)</w:t>
            </w:r>
          </w:p>
        </w:tc>
        <w:tc>
          <w:tcPr>
            <w:tcW w:w="483" w:type="pct"/>
            <w:vAlign w:val="center"/>
          </w:tcPr>
          <w:p w14:paraId="705449CC"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1.02 (0.93 to 1.12)</w:t>
            </w:r>
          </w:p>
        </w:tc>
        <w:tc>
          <w:tcPr>
            <w:tcW w:w="237" w:type="pct"/>
            <w:vMerge/>
            <w:vAlign w:val="center"/>
          </w:tcPr>
          <w:p w14:paraId="6CA00A92"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52C27FC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227 (55.8)</w:t>
            </w:r>
          </w:p>
        </w:tc>
        <w:tc>
          <w:tcPr>
            <w:tcW w:w="240" w:type="pct"/>
            <w:vMerge/>
            <w:vAlign w:val="center"/>
          </w:tcPr>
          <w:p w14:paraId="0AAD7939"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3C103774"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219 (55.9)</w:t>
            </w:r>
          </w:p>
        </w:tc>
        <w:tc>
          <w:tcPr>
            <w:tcW w:w="483" w:type="pct"/>
            <w:vAlign w:val="center"/>
          </w:tcPr>
          <w:p w14:paraId="552C3C60"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1.00 (0.88 to 1.13)</w:t>
            </w:r>
          </w:p>
        </w:tc>
        <w:tc>
          <w:tcPr>
            <w:tcW w:w="481" w:type="pct"/>
            <w:vAlign w:val="center"/>
          </w:tcPr>
          <w:p w14:paraId="74BAAF58" w14:textId="11507892" w:rsidR="00C55EC7"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0.474</w:t>
            </w:r>
          </w:p>
        </w:tc>
      </w:tr>
      <w:tr w:rsidR="00C55EC7" w:rsidRPr="009010A9" w14:paraId="3E1F9FDA" w14:textId="38E5B17D"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vAlign w:val="center"/>
          </w:tcPr>
          <w:p w14:paraId="4A35CF13" w14:textId="17051F54" w:rsidR="00C55EC7" w:rsidRPr="009010A9" w:rsidRDefault="00C55EC7" w:rsidP="00F641F9">
            <w:pPr>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Multip</w:t>
            </w:r>
            <w:r w:rsidR="00704706" w:rsidRPr="009010A9">
              <w:rPr>
                <w:rFonts w:ascii="Times New Roman" w:eastAsia="Calibri" w:hAnsi="Times New Roman" w:cs="Times New Roman"/>
                <w:b w:val="0"/>
                <w:sz w:val="16"/>
                <w:szCs w:val="16"/>
              </w:rPr>
              <w:t>arous</w:t>
            </w:r>
          </w:p>
        </w:tc>
        <w:tc>
          <w:tcPr>
            <w:tcW w:w="647" w:type="pct"/>
            <w:vAlign w:val="center"/>
          </w:tcPr>
          <w:p w14:paraId="0D55F51B"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240" w:type="pct"/>
            <w:vAlign w:val="center"/>
          </w:tcPr>
          <w:p w14:paraId="35A8C12F"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N=355</w:t>
            </w:r>
          </w:p>
        </w:tc>
        <w:tc>
          <w:tcPr>
            <w:tcW w:w="358" w:type="pct"/>
            <w:vAlign w:val="center"/>
          </w:tcPr>
          <w:p w14:paraId="260800A4"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176 (49.6)</w:t>
            </w:r>
          </w:p>
        </w:tc>
        <w:tc>
          <w:tcPr>
            <w:tcW w:w="238" w:type="pct"/>
            <w:vAlign w:val="center"/>
          </w:tcPr>
          <w:p w14:paraId="1C0D61E1"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N=365</w:t>
            </w:r>
          </w:p>
        </w:tc>
        <w:tc>
          <w:tcPr>
            <w:tcW w:w="337" w:type="pct"/>
            <w:vAlign w:val="center"/>
          </w:tcPr>
          <w:p w14:paraId="4870C775"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178 (48.8)</w:t>
            </w:r>
          </w:p>
        </w:tc>
        <w:tc>
          <w:tcPr>
            <w:tcW w:w="483" w:type="pct"/>
            <w:vAlign w:val="center"/>
          </w:tcPr>
          <w:p w14:paraId="29A0C1B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1.02 (0.88 to 1.18)</w:t>
            </w:r>
          </w:p>
        </w:tc>
        <w:tc>
          <w:tcPr>
            <w:tcW w:w="237" w:type="pct"/>
            <w:vAlign w:val="center"/>
          </w:tcPr>
          <w:p w14:paraId="1734B777"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N=407</w:t>
            </w:r>
          </w:p>
        </w:tc>
        <w:tc>
          <w:tcPr>
            <w:tcW w:w="358" w:type="pct"/>
            <w:vAlign w:val="center"/>
          </w:tcPr>
          <w:p w14:paraId="5C6F213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260 (63.9)</w:t>
            </w:r>
          </w:p>
        </w:tc>
        <w:tc>
          <w:tcPr>
            <w:tcW w:w="240" w:type="pct"/>
            <w:vAlign w:val="center"/>
          </w:tcPr>
          <w:p w14:paraId="2E5A9579"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N=392</w:t>
            </w:r>
          </w:p>
        </w:tc>
        <w:tc>
          <w:tcPr>
            <w:tcW w:w="337" w:type="pct"/>
            <w:vAlign w:val="center"/>
          </w:tcPr>
          <w:p w14:paraId="64250FE8"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245 (62.5)</w:t>
            </w:r>
          </w:p>
        </w:tc>
        <w:tc>
          <w:tcPr>
            <w:tcW w:w="483" w:type="pct"/>
            <w:vAlign w:val="center"/>
          </w:tcPr>
          <w:p w14:paraId="7CE02606"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1.02 (0.92 to 1.14)</w:t>
            </w:r>
          </w:p>
        </w:tc>
        <w:tc>
          <w:tcPr>
            <w:tcW w:w="481" w:type="pct"/>
            <w:vAlign w:val="center"/>
          </w:tcPr>
          <w:p w14:paraId="5ED6DF40" w14:textId="572E270B" w:rsidR="00C55EC7"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&lt;0.001</w:t>
            </w:r>
          </w:p>
        </w:tc>
      </w:tr>
      <w:tr w:rsidR="00C55EC7" w:rsidRPr="009010A9" w14:paraId="63DD4AF0" w14:textId="743F8818"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1" w:type="pct"/>
            <w:vAlign w:val="center"/>
          </w:tcPr>
          <w:p w14:paraId="5E4448C8" w14:textId="77777777" w:rsidR="00C55EC7" w:rsidRPr="009010A9" w:rsidRDefault="00C55EC7" w:rsidP="00F641F9">
            <w:pPr>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 xml:space="preserve">Current smoker </w:t>
            </w:r>
          </w:p>
        </w:tc>
        <w:tc>
          <w:tcPr>
            <w:tcW w:w="647" w:type="pct"/>
            <w:vAlign w:val="center"/>
          </w:tcPr>
          <w:p w14:paraId="7CA911A5"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240" w:type="pct"/>
            <w:vAlign w:val="center"/>
          </w:tcPr>
          <w:p w14:paraId="7D16E3D8"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N=355</w:t>
            </w:r>
          </w:p>
        </w:tc>
        <w:tc>
          <w:tcPr>
            <w:tcW w:w="358" w:type="pct"/>
            <w:vAlign w:val="center"/>
          </w:tcPr>
          <w:p w14:paraId="722FCDE0"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8 (2.3)</w:t>
            </w:r>
          </w:p>
        </w:tc>
        <w:tc>
          <w:tcPr>
            <w:tcW w:w="238" w:type="pct"/>
            <w:vAlign w:val="center"/>
          </w:tcPr>
          <w:p w14:paraId="2EFA06AF"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N=365</w:t>
            </w:r>
          </w:p>
        </w:tc>
        <w:tc>
          <w:tcPr>
            <w:tcW w:w="337" w:type="pct"/>
            <w:vAlign w:val="center"/>
          </w:tcPr>
          <w:p w14:paraId="48DF283D"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20 (5.5)</w:t>
            </w:r>
          </w:p>
        </w:tc>
        <w:tc>
          <w:tcPr>
            <w:tcW w:w="483" w:type="pct"/>
            <w:vAlign w:val="center"/>
          </w:tcPr>
          <w:p w14:paraId="34177CA2"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0.41 (0.18 to 0.92)</w:t>
            </w:r>
          </w:p>
        </w:tc>
        <w:tc>
          <w:tcPr>
            <w:tcW w:w="237" w:type="pct"/>
            <w:vAlign w:val="center"/>
          </w:tcPr>
          <w:p w14:paraId="04152FD7"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N=407</w:t>
            </w:r>
          </w:p>
        </w:tc>
        <w:tc>
          <w:tcPr>
            <w:tcW w:w="358" w:type="pct"/>
            <w:vAlign w:val="center"/>
          </w:tcPr>
          <w:p w14:paraId="3BD90E8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39 (9.6)</w:t>
            </w:r>
          </w:p>
        </w:tc>
        <w:tc>
          <w:tcPr>
            <w:tcW w:w="240" w:type="pct"/>
            <w:vAlign w:val="center"/>
          </w:tcPr>
          <w:p w14:paraId="110FB042"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N=392</w:t>
            </w:r>
          </w:p>
        </w:tc>
        <w:tc>
          <w:tcPr>
            <w:tcW w:w="337" w:type="pct"/>
            <w:vAlign w:val="center"/>
          </w:tcPr>
          <w:p w14:paraId="21E98B93"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38 (9.7)</w:t>
            </w:r>
          </w:p>
        </w:tc>
        <w:tc>
          <w:tcPr>
            <w:tcW w:w="483" w:type="pct"/>
            <w:vAlign w:val="center"/>
          </w:tcPr>
          <w:p w14:paraId="179C57B4"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0.99 (0.65 to 1.51)</w:t>
            </w:r>
          </w:p>
        </w:tc>
        <w:tc>
          <w:tcPr>
            <w:tcW w:w="481" w:type="pct"/>
            <w:vAlign w:val="center"/>
          </w:tcPr>
          <w:p w14:paraId="4454E57F" w14:textId="209CBF11" w:rsidR="00C55EC7"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&lt;0.001</w:t>
            </w:r>
          </w:p>
        </w:tc>
      </w:tr>
      <w:tr w:rsidR="00F641F9" w:rsidRPr="009010A9" w14:paraId="3AC74C2C" w14:textId="07F51ED1"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vMerge w:val="restart"/>
            <w:vAlign w:val="center"/>
          </w:tcPr>
          <w:p w14:paraId="3B90BC05" w14:textId="77777777" w:rsidR="00F641F9" w:rsidRPr="009010A9" w:rsidRDefault="00F641F9" w:rsidP="00F641F9">
            <w:pPr>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IMD quintiles</w:t>
            </w:r>
          </w:p>
        </w:tc>
        <w:tc>
          <w:tcPr>
            <w:tcW w:w="647" w:type="pct"/>
            <w:vAlign w:val="center"/>
          </w:tcPr>
          <w:p w14:paraId="3A89D5B2"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 xml:space="preserve">1 </w:t>
            </w:r>
          </w:p>
        </w:tc>
        <w:tc>
          <w:tcPr>
            <w:tcW w:w="240" w:type="pct"/>
            <w:vMerge w:val="restart"/>
            <w:vAlign w:val="center"/>
          </w:tcPr>
          <w:p w14:paraId="54D7EB40"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N=354</w:t>
            </w:r>
          </w:p>
        </w:tc>
        <w:tc>
          <w:tcPr>
            <w:tcW w:w="358" w:type="pct"/>
            <w:vAlign w:val="center"/>
          </w:tcPr>
          <w:p w14:paraId="7A68CB11"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16 (4.5)</w:t>
            </w:r>
          </w:p>
        </w:tc>
        <w:tc>
          <w:tcPr>
            <w:tcW w:w="238" w:type="pct"/>
            <w:vMerge w:val="restart"/>
            <w:vAlign w:val="center"/>
          </w:tcPr>
          <w:p w14:paraId="21433CB2"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N=364</w:t>
            </w:r>
          </w:p>
        </w:tc>
        <w:tc>
          <w:tcPr>
            <w:tcW w:w="337" w:type="pct"/>
            <w:vAlign w:val="center"/>
          </w:tcPr>
          <w:p w14:paraId="2B7C3356"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19 (5.2)</w:t>
            </w:r>
          </w:p>
        </w:tc>
        <w:tc>
          <w:tcPr>
            <w:tcW w:w="483" w:type="pct"/>
            <w:vAlign w:val="center"/>
          </w:tcPr>
          <w:p w14:paraId="56CA2655"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w:t>
            </w:r>
          </w:p>
        </w:tc>
        <w:tc>
          <w:tcPr>
            <w:tcW w:w="237" w:type="pct"/>
            <w:vMerge w:val="restart"/>
            <w:vAlign w:val="center"/>
          </w:tcPr>
          <w:p w14:paraId="242D7EA5"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N=403</w:t>
            </w:r>
          </w:p>
        </w:tc>
        <w:tc>
          <w:tcPr>
            <w:tcW w:w="358" w:type="pct"/>
            <w:vAlign w:val="center"/>
          </w:tcPr>
          <w:p w14:paraId="00604BC6"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13 (3.2)</w:t>
            </w:r>
          </w:p>
        </w:tc>
        <w:tc>
          <w:tcPr>
            <w:tcW w:w="240" w:type="pct"/>
            <w:vMerge w:val="restart"/>
            <w:vAlign w:val="center"/>
          </w:tcPr>
          <w:p w14:paraId="09479784"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N=392</w:t>
            </w:r>
          </w:p>
        </w:tc>
        <w:tc>
          <w:tcPr>
            <w:tcW w:w="337" w:type="pct"/>
            <w:vAlign w:val="center"/>
          </w:tcPr>
          <w:p w14:paraId="1A8C595B"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15 (3.8)</w:t>
            </w:r>
          </w:p>
        </w:tc>
        <w:tc>
          <w:tcPr>
            <w:tcW w:w="483" w:type="pct"/>
            <w:vAlign w:val="center"/>
          </w:tcPr>
          <w:p w14:paraId="154CB4F8"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w:t>
            </w:r>
          </w:p>
        </w:tc>
        <w:tc>
          <w:tcPr>
            <w:tcW w:w="481" w:type="pct"/>
            <w:vMerge w:val="restart"/>
            <w:vAlign w:val="center"/>
          </w:tcPr>
          <w:p w14:paraId="61ABFE0F" w14:textId="385AC27F"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0.164</w:t>
            </w:r>
          </w:p>
        </w:tc>
      </w:tr>
      <w:tr w:rsidR="00F641F9" w:rsidRPr="009010A9" w14:paraId="679034CD" w14:textId="1E3E5FE4"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0AC20D6A" w14:textId="77777777" w:rsidR="00F641F9" w:rsidRPr="009010A9" w:rsidRDefault="00F641F9" w:rsidP="00F641F9">
            <w:pPr>
              <w:contextualSpacing/>
              <w:rPr>
                <w:rFonts w:ascii="Times New Roman" w:eastAsia="Calibri" w:hAnsi="Times New Roman" w:cs="Times New Roman"/>
                <w:b w:val="0"/>
                <w:sz w:val="16"/>
                <w:szCs w:val="16"/>
              </w:rPr>
            </w:pPr>
          </w:p>
        </w:tc>
        <w:tc>
          <w:tcPr>
            <w:tcW w:w="647" w:type="pct"/>
            <w:vAlign w:val="center"/>
          </w:tcPr>
          <w:p w14:paraId="51895A12"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w:t>
            </w:r>
          </w:p>
        </w:tc>
        <w:tc>
          <w:tcPr>
            <w:tcW w:w="240" w:type="pct"/>
            <w:vMerge/>
            <w:vAlign w:val="center"/>
          </w:tcPr>
          <w:p w14:paraId="1D515815"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54ACD48D"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30 (8.5)</w:t>
            </w:r>
          </w:p>
        </w:tc>
        <w:tc>
          <w:tcPr>
            <w:tcW w:w="238" w:type="pct"/>
            <w:vMerge/>
            <w:vAlign w:val="center"/>
          </w:tcPr>
          <w:p w14:paraId="05630489"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42B1B10B"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19 (5.2)</w:t>
            </w:r>
          </w:p>
        </w:tc>
        <w:tc>
          <w:tcPr>
            <w:tcW w:w="483" w:type="pct"/>
            <w:vAlign w:val="center"/>
          </w:tcPr>
          <w:p w14:paraId="35E1D275"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1.87 (0.78 to 4.52)</w:t>
            </w:r>
          </w:p>
        </w:tc>
        <w:tc>
          <w:tcPr>
            <w:tcW w:w="237" w:type="pct"/>
            <w:vMerge/>
            <w:vAlign w:val="center"/>
          </w:tcPr>
          <w:p w14:paraId="335395B7"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28A364B3"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26 (6.5)</w:t>
            </w:r>
          </w:p>
        </w:tc>
        <w:tc>
          <w:tcPr>
            <w:tcW w:w="240" w:type="pct"/>
            <w:vMerge/>
            <w:vAlign w:val="center"/>
          </w:tcPr>
          <w:p w14:paraId="1F5AEAFD"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7DF5BC14"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25 (6.4)</w:t>
            </w:r>
          </w:p>
        </w:tc>
        <w:tc>
          <w:tcPr>
            <w:tcW w:w="483" w:type="pct"/>
            <w:vAlign w:val="center"/>
          </w:tcPr>
          <w:p w14:paraId="573D591B"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1.20 (0.48 to 3.02)</w:t>
            </w:r>
          </w:p>
        </w:tc>
        <w:tc>
          <w:tcPr>
            <w:tcW w:w="481" w:type="pct"/>
            <w:vMerge/>
            <w:vAlign w:val="center"/>
          </w:tcPr>
          <w:p w14:paraId="59F16A85"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F641F9" w:rsidRPr="009010A9" w14:paraId="2689CB07" w14:textId="1D904F1A"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22468E11" w14:textId="77777777" w:rsidR="00F641F9" w:rsidRPr="009010A9" w:rsidRDefault="00F641F9" w:rsidP="00F641F9">
            <w:pPr>
              <w:contextualSpacing/>
              <w:rPr>
                <w:rFonts w:ascii="Times New Roman" w:eastAsia="Calibri" w:hAnsi="Times New Roman" w:cs="Times New Roman"/>
                <w:b w:val="0"/>
                <w:sz w:val="16"/>
                <w:szCs w:val="16"/>
              </w:rPr>
            </w:pPr>
          </w:p>
        </w:tc>
        <w:tc>
          <w:tcPr>
            <w:tcW w:w="647" w:type="pct"/>
            <w:vAlign w:val="center"/>
          </w:tcPr>
          <w:p w14:paraId="07C4E3BE"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w:t>
            </w:r>
          </w:p>
        </w:tc>
        <w:tc>
          <w:tcPr>
            <w:tcW w:w="240" w:type="pct"/>
            <w:vMerge/>
            <w:vAlign w:val="center"/>
          </w:tcPr>
          <w:p w14:paraId="2761A107"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676B5B70"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37 (10.5)</w:t>
            </w:r>
          </w:p>
        </w:tc>
        <w:tc>
          <w:tcPr>
            <w:tcW w:w="238" w:type="pct"/>
            <w:vMerge/>
            <w:vAlign w:val="center"/>
          </w:tcPr>
          <w:p w14:paraId="1C9FC5FC"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387B1669"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40 (11.0)</w:t>
            </w:r>
          </w:p>
        </w:tc>
        <w:tc>
          <w:tcPr>
            <w:tcW w:w="483" w:type="pct"/>
            <w:vAlign w:val="center"/>
          </w:tcPr>
          <w:p w14:paraId="65178705"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1.10 (0.49 to 2.45)</w:t>
            </w:r>
          </w:p>
        </w:tc>
        <w:tc>
          <w:tcPr>
            <w:tcW w:w="237" w:type="pct"/>
            <w:vMerge/>
            <w:vAlign w:val="center"/>
          </w:tcPr>
          <w:p w14:paraId="52A3B297"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6D073AA5"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50 (12.4)</w:t>
            </w:r>
          </w:p>
        </w:tc>
        <w:tc>
          <w:tcPr>
            <w:tcW w:w="240" w:type="pct"/>
            <w:vMerge/>
            <w:vAlign w:val="center"/>
          </w:tcPr>
          <w:p w14:paraId="4961CC71"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47ECF8AC"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44 (11.2)</w:t>
            </w:r>
          </w:p>
        </w:tc>
        <w:tc>
          <w:tcPr>
            <w:tcW w:w="483" w:type="pct"/>
            <w:vAlign w:val="center"/>
          </w:tcPr>
          <w:p w14:paraId="690CAE5B"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1.31 (0.56 to 3.06)</w:t>
            </w:r>
          </w:p>
        </w:tc>
        <w:tc>
          <w:tcPr>
            <w:tcW w:w="481" w:type="pct"/>
            <w:vMerge/>
            <w:vAlign w:val="center"/>
          </w:tcPr>
          <w:p w14:paraId="443769AB"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r>
      <w:tr w:rsidR="00F641F9" w:rsidRPr="009010A9" w14:paraId="09AD0FD0" w14:textId="1CDD9B11"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0F3E8996" w14:textId="77777777" w:rsidR="00F641F9" w:rsidRPr="009010A9" w:rsidRDefault="00F641F9" w:rsidP="00F641F9">
            <w:pPr>
              <w:contextualSpacing/>
              <w:rPr>
                <w:rFonts w:ascii="Times New Roman" w:eastAsia="Calibri" w:hAnsi="Times New Roman" w:cs="Times New Roman"/>
                <w:b w:val="0"/>
                <w:sz w:val="16"/>
                <w:szCs w:val="16"/>
              </w:rPr>
            </w:pPr>
          </w:p>
        </w:tc>
        <w:tc>
          <w:tcPr>
            <w:tcW w:w="647" w:type="pct"/>
            <w:vAlign w:val="center"/>
          </w:tcPr>
          <w:p w14:paraId="6D310240"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4</w:t>
            </w:r>
          </w:p>
        </w:tc>
        <w:tc>
          <w:tcPr>
            <w:tcW w:w="240" w:type="pct"/>
            <w:vMerge/>
            <w:vAlign w:val="center"/>
          </w:tcPr>
          <w:p w14:paraId="0C304B63"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33C8CB4A"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122 (34.5)</w:t>
            </w:r>
          </w:p>
        </w:tc>
        <w:tc>
          <w:tcPr>
            <w:tcW w:w="238" w:type="pct"/>
            <w:vMerge/>
            <w:vAlign w:val="center"/>
          </w:tcPr>
          <w:p w14:paraId="392BA3CF"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5A381271"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140 (38.5)</w:t>
            </w:r>
          </w:p>
        </w:tc>
        <w:tc>
          <w:tcPr>
            <w:tcW w:w="483" w:type="pct"/>
            <w:vAlign w:val="center"/>
          </w:tcPr>
          <w:p w14:paraId="34285583"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1.03 (0.51 to 2.10)</w:t>
            </w:r>
          </w:p>
        </w:tc>
        <w:tc>
          <w:tcPr>
            <w:tcW w:w="237" w:type="pct"/>
            <w:vMerge/>
            <w:vAlign w:val="center"/>
          </w:tcPr>
          <w:p w14:paraId="0A6561FA"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6E6C700F"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117 (29.0)</w:t>
            </w:r>
          </w:p>
        </w:tc>
        <w:tc>
          <w:tcPr>
            <w:tcW w:w="240" w:type="pct"/>
            <w:vMerge/>
            <w:vAlign w:val="center"/>
          </w:tcPr>
          <w:p w14:paraId="5113F126"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051728D5"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138 (35.2)</w:t>
            </w:r>
          </w:p>
        </w:tc>
        <w:tc>
          <w:tcPr>
            <w:tcW w:w="483" w:type="pct"/>
            <w:vAlign w:val="center"/>
          </w:tcPr>
          <w:p w14:paraId="648627AD"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0.98 (0.45 to 2.14)</w:t>
            </w:r>
          </w:p>
        </w:tc>
        <w:tc>
          <w:tcPr>
            <w:tcW w:w="481" w:type="pct"/>
            <w:vMerge/>
            <w:vAlign w:val="center"/>
          </w:tcPr>
          <w:p w14:paraId="7C929BC3" w14:textId="77777777" w:rsidR="00F641F9"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F641F9" w:rsidRPr="009010A9" w14:paraId="27655F0A" w14:textId="1F6E77B6"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4F444A9F" w14:textId="77777777" w:rsidR="00F641F9" w:rsidRPr="009010A9" w:rsidRDefault="00F641F9" w:rsidP="00F641F9">
            <w:pPr>
              <w:contextualSpacing/>
              <w:rPr>
                <w:rFonts w:ascii="Times New Roman" w:eastAsia="Calibri" w:hAnsi="Times New Roman" w:cs="Times New Roman"/>
                <w:b w:val="0"/>
                <w:sz w:val="16"/>
                <w:szCs w:val="16"/>
              </w:rPr>
            </w:pPr>
          </w:p>
        </w:tc>
        <w:tc>
          <w:tcPr>
            <w:tcW w:w="647" w:type="pct"/>
            <w:vAlign w:val="center"/>
          </w:tcPr>
          <w:p w14:paraId="09EF881D"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5</w:t>
            </w:r>
          </w:p>
        </w:tc>
        <w:tc>
          <w:tcPr>
            <w:tcW w:w="240" w:type="pct"/>
            <w:vMerge/>
            <w:vAlign w:val="center"/>
          </w:tcPr>
          <w:p w14:paraId="4545658D"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1255A1BA"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149 (42.1)</w:t>
            </w:r>
          </w:p>
        </w:tc>
        <w:tc>
          <w:tcPr>
            <w:tcW w:w="238" w:type="pct"/>
            <w:vMerge/>
            <w:vAlign w:val="center"/>
          </w:tcPr>
          <w:p w14:paraId="7A2A0554"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391B6087"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146 (40.1)</w:t>
            </w:r>
          </w:p>
        </w:tc>
        <w:tc>
          <w:tcPr>
            <w:tcW w:w="483" w:type="pct"/>
            <w:vAlign w:val="center"/>
          </w:tcPr>
          <w:p w14:paraId="6A52DC01"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1.21 (0.60 to 2.45)</w:t>
            </w:r>
          </w:p>
        </w:tc>
        <w:tc>
          <w:tcPr>
            <w:tcW w:w="237" w:type="pct"/>
            <w:vMerge/>
            <w:vAlign w:val="center"/>
          </w:tcPr>
          <w:p w14:paraId="07CEFEB7"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58" w:type="pct"/>
            <w:vAlign w:val="center"/>
          </w:tcPr>
          <w:p w14:paraId="2B0E589F"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197 (48.9)</w:t>
            </w:r>
          </w:p>
        </w:tc>
        <w:tc>
          <w:tcPr>
            <w:tcW w:w="240" w:type="pct"/>
            <w:vMerge/>
            <w:vAlign w:val="center"/>
          </w:tcPr>
          <w:p w14:paraId="606A90B2"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337" w:type="pct"/>
            <w:vAlign w:val="center"/>
          </w:tcPr>
          <w:p w14:paraId="733DDAB2"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170 (43.4)</w:t>
            </w:r>
          </w:p>
        </w:tc>
        <w:tc>
          <w:tcPr>
            <w:tcW w:w="483" w:type="pct"/>
            <w:vAlign w:val="center"/>
          </w:tcPr>
          <w:p w14:paraId="26FBDD4B"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1.34 (0.62 to 2.89)</w:t>
            </w:r>
          </w:p>
        </w:tc>
        <w:tc>
          <w:tcPr>
            <w:tcW w:w="481" w:type="pct"/>
            <w:vMerge/>
            <w:vAlign w:val="center"/>
          </w:tcPr>
          <w:p w14:paraId="6BF33BEF" w14:textId="77777777" w:rsidR="00F641F9"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r>
      <w:tr w:rsidR="00C55EC7" w:rsidRPr="009010A9" w14:paraId="670C4FCA" w14:textId="6D4F3037"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1" w:type="pct"/>
            <w:vAlign w:val="center"/>
          </w:tcPr>
          <w:p w14:paraId="76FBBF79" w14:textId="77777777" w:rsidR="00C55EC7" w:rsidRPr="009010A9" w:rsidRDefault="00C55EC7" w:rsidP="00F641F9">
            <w:pPr>
              <w:contextualSpacing/>
              <w:rPr>
                <w:rFonts w:ascii="Times New Roman" w:eastAsia="Calibri" w:hAnsi="Times New Roman" w:cs="Times New Roman"/>
                <w:sz w:val="16"/>
                <w:szCs w:val="16"/>
              </w:rPr>
            </w:pPr>
            <w:r w:rsidRPr="009010A9">
              <w:rPr>
                <w:rFonts w:ascii="Times New Roman" w:eastAsia="Calibri" w:hAnsi="Times New Roman" w:cs="Times New Roman"/>
                <w:sz w:val="16"/>
                <w:szCs w:val="16"/>
              </w:rPr>
              <w:t>Maternal anthropometry</w:t>
            </w:r>
          </w:p>
        </w:tc>
        <w:tc>
          <w:tcPr>
            <w:tcW w:w="647" w:type="pct"/>
            <w:vAlign w:val="center"/>
          </w:tcPr>
          <w:p w14:paraId="32ED71AE"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Sum of skin folds (cm)</w:t>
            </w:r>
          </w:p>
        </w:tc>
        <w:tc>
          <w:tcPr>
            <w:tcW w:w="240" w:type="pct"/>
            <w:vAlign w:val="center"/>
          </w:tcPr>
          <w:p w14:paraId="5A2EE944"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N=349</w:t>
            </w:r>
          </w:p>
        </w:tc>
        <w:tc>
          <w:tcPr>
            <w:tcW w:w="358" w:type="pct"/>
            <w:vAlign w:val="center"/>
          </w:tcPr>
          <w:p w14:paraId="54B7B35D"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124.06 (28.23)</w:t>
            </w:r>
          </w:p>
        </w:tc>
        <w:tc>
          <w:tcPr>
            <w:tcW w:w="238" w:type="pct"/>
            <w:vAlign w:val="center"/>
          </w:tcPr>
          <w:p w14:paraId="2668D293"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N=363</w:t>
            </w:r>
          </w:p>
        </w:tc>
        <w:tc>
          <w:tcPr>
            <w:tcW w:w="337" w:type="pct"/>
            <w:vAlign w:val="center"/>
          </w:tcPr>
          <w:p w14:paraId="1E631870"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122.28 (25.49)</w:t>
            </w:r>
          </w:p>
        </w:tc>
        <w:tc>
          <w:tcPr>
            <w:tcW w:w="483" w:type="pct"/>
            <w:vAlign w:val="center"/>
          </w:tcPr>
          <w:p w14:paraId="5AAD3BA8"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1.79 (-2.17 to 5.75)</w:t>
            </w:r>
          </w:p>
        </w:tc>
        <w:tc>
          <w:tcPr>
            <w:tcW w:w="237" w:type="pct"/>
            <w:vAlign w:val="center"/>
          </w:tcPr>
          <w:p w14:paraId="42D673FF"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N=401</w:t>
            </w:r>
          </w:p>
        </w:tc>
        <w:tc>
          <w:tcPr>
            <w:tcW w:w="358" w:type="pct"/>
            <w:vAlign w:val="center"/>
          </w:tcPr>
          <w:p w14:paraId="382CE0E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121.27 (28.6)</w:t>
            </w:r>
          </w:p>
        </w:tc>
        <w:tc>
          <w:tcPr>
            <w:tcW w:w="240" w:type="pct"/>
            <w:vAlign w:val="center"/>
          </w:tcPr>
          <w:p w14:paraId="2CBD64B3"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N=386</w:t>
            </w:r>
          </w:p>
        </w:tc>
        <w:tc>
          <w:tcPr>
            <w:tcW w:w="337" w:type="pct"/>
            <w:vAlign w:val="center"/>
          </w:tcPr>
          <w:p w14:paraId="78CCEBE2"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123.42 (27.22)</w:t>
            </w:r>
          </w:p>
        </w:tc>
        <w:tc>
          <w:tcPr>
            <w:tcW w:w="483" w:type="pct"/>
            <w:vAlign w:val="center"/>
          </w:tcPr>
          <w:p w14:paraId="68823A88"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-2.15 (-6.06 to 1.76)</w:t>
            </w:r>
          </w:p>
        </w:tc>
        <w:tc>
          <w:tcPr>
            <w:tcW w:w="481" w:type="pct"/>
            <w:vAlign w:val="center"/>
          </w:tcPr>
          <w:p w14:paraId="11F99981" w14:textId="0CE45B61" w:rsidR="00C55EC7"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0.560</w:t>
            </w:r>
          </w:p>
        </w:tc>
      </w:tr>
      <w:tr w:rsidR="00C55EC7" w:rsidRPr="009010A9" w14:paraId="79938217" w14:textId="2F82B684"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vMerge w:val="restart"/>
            <w:vAlign w:val="center"/>
          </w:tcPr>
          <w:p w14:paraId="5E5DF729" w14:textId="77777777" w:rsidR="00C55EC7" w:rsidRPr="009010A9" w:rsidRDefault="00C55EC7" w:rsidP="00F641F9">
            <w:pPr>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Antenatal history</w:t>
            </w:r>
          </w:p>
        </w:tc>
        <w:tc>
          <w:tcPr>
            <w:tcW w:w="647" w:type="pct"/>
            <w:vAlign w:val="center"/>
          </w:tcPr>
          <w:p w14:paraId="55DFC69F"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GDM</w:t>
            </w:r>
          </w:p>
        </w:tc>
        <w:tc>
          <w:tcPr>
            <w:tcW w:w="240" w:type="pct"/>
            <w:vAlign w:val="center"/>
          </w:tcPr>
          <w:p w14:paraId="04D39CBB"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N=349</w:t>
            </w:r>
          </w:p>
        </w:tc>
        <w:tc>
          <w:tcPr>
            <w:tcW w:w="358" w:type="pct"/>
            <w:vAlign w:val="center"/>
          </w:tcPr>
          <w:p w14:paraId="453052AD"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102 (29.2)</w:t>
            </w:r>
          </w:p>
        </w:tc>
        <w:tc>
          <w:tcPr>
            <w:tcW w:w="238" w:type="pct"/>
            <w:vAlign w:val="center"/>
          </w:tcPr>
          <w:p w14:paraId="69E09F25"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N=355</w:t>
            </w:r>
          </w:p>
        </w:tc>
        <w:tc>
          <w:tcPr>
            <w:tcW w:w="337" w:type="pct"/>
            <w:vAlign w:val="center"/>
          </w:tcPr>
          <w:p w14:paraId="694648A6"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96 (27.0)</w:t>
            </w:r>
          </w:p>
        </w:tc>
        <w:tc>
          <w:tcPr>
            <w:tcW w:w="483" w:type="pct"/>
            <w:vAlign w:val="center"/>
          </w:tcPr>
          <w:p w14:paraId="485DEBF6"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1.08 (0.85 to 1.37)</w:t>
            </w:r>
          </w:p>
        </w:tc>
        <w:tc>
          <w:tcPr>
            <w:tcW w:w="237" w:type="pct"/>
            <w:vAlign w:val="center"/>
          </w:tcPr>
          <w:p w14:paraId="5632062C"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N=287</w:t>
            </w:r>
          </w:p>
        </w:tc>
        <w:tc>
          <w:tcPr>
            <w:tcW w:w="358" w:type="pct"/>
            <w:vAlign w:val="center"/>
          </w:tcPr>
          <w:p w14:paraId="58239C9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60 (20.9)</w:t>
            </w:r>
          </w:p>
        </w:tc>
        <w:tc>
          <w:tcPr>
            <w:tcW w:w="240" w:type="pct"/>
            <w:vAlign w:val="center"/>
          </w:tcPr>
          <w:p w14:paraId="693B98E2"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N=306</w:t>
            </w:r>
          </w:p>
        </w:tc>
        <w:tc>
          <w:tcPr>
            <w:tcW w:w="337" w:type="pct"/>
            <w:vAlign w:val="center"/>
          </w:tcPr>
          <w:p w14:paraId="2E65073F"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77 (25.2)</w:t>
            </w:r>
          </w:p>
        </w:tc>
        <w:tc>
          <w:tcPr>
            <w:tcW w:w="483" w:type="pct"/>
            <w:vAlign w:val="center"/>
          </w:tcPr>
          <w:p w14:paraId="74D3BA00"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0.83 (0.62 to 1.12)</w:t>
            </w:r>
          </w:p>
        </w:tc>
        <w:tc>
          <w:tcPr>
            <w:tcW w:w="481" w:type="pct"/>
            <w:vAlign w:val="center"/>
          </w:tcPr>
          <w:p w14:paraId="44A0B8D3" w14:textId="2F925887" w:rsidR="00C55EC7"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0.041</w:t>
            </w:r>
          </w:p>
        </w:tc>
      </w:tr>
      <w:tr w:rsidR="00C55EC7" w:rsidRPr="009010A9" w14:paraId="60CBF5E0" w14:textId="64DF4C71" w:rsidTr="00F641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2AF2A25F" w14:textId="77777777" w:rsidR="00C55EC7" w:rsidRPr="009010A9" w:rsidRDefault="00C55EC7" w:rsidP="00F641F9">
            <w:pPr>
              <w:contextualSpacing/>
              <w:rPr>
                <w:rFonts w:ascii="Times New Roman" w:eastAsia="Calibri" w:hAnsi="Times New Roman" w:cs="Times New Roman"/>
                <w:b w:val="0"/>
                <w:sz w:val="16"/>
                <w:szCs w:val="16"/>
              </w:rPr>
            </w:pPr>
          </w:p>
        </w:tc>
        <w:tc>
          <w:tcPr>
            <w:tcW w:w="647" w:type="pct"/>
            <w:vAlign w:val="center"/>
          </w:tcPr>
          <w:p w14:paraId="394BCD49"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PET</w:t>
            </w:r>
          </w:p>
        </w:tc>
        <w:tc>
          <w:tcPr>
            <w:tcW w:w="240" w:type="pct"/>
            <w:vAlign w:val="center"/>
          </w:tcPr>
          <w:p w14:paraId="2C0F3AE5"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N=352</w:t>
            </w:r>
          </w:p>
        </w:tc>
        <w:tc>
          <w:tcPr>
            <w:tcW w:w="358" w:type="pct"/>
            <w:vAlign w:val="center"/>
          </w:tcPr>
          <w:p w14:paraId="5F5320B5"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11 (3.1)</w:t>
            </w:r>
          </w:p>
        </w:tc>
        <w:tc>
          <w:tcPr>
            <w:tcW w:w="238" w:type="pct"/>
            <w:vAlign w:val="center"/>
          </w:tcPr>
          <w:p w14:paraId="131A9E77"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N=362</w:t>
            </w:r>
          </w:p>
        </w:tc>
        <w:tc>
          <w:tcPr>
            <w:tcW w:w="337" w:type="pct"/>
            <w:vAlign w:val="center"/>
          </w:tcPr>
          <w:p w14:paraId="7F3E057B"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11 (3.0)</w:t>
            </w:r>
          </w:p>
        </w:tc>
        <w:tc>
          <w:tcPr>
            <w:tcW w:w="483" w:type="pct"/>
            <w:vAlign w:val="center"/>
          </w:tcPr>
          <w:p w14:paraId="0965401D"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1.03 (0.45 to 2.34)</w:t>
            </w:r>
          </w:p>
        </w:tc>
        <w:tc>
          <w:tcPr>
            <w:tcW w:w="237" w:type="pct"/>
            <w:vAlign w:val="center"/>
          </w:tcPr>
          <w:p w14:paraId="0C5958C1"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N=392</w:t>
            </w:r>
          </w:p>
        </w:tc>
        <w:tc>
          <w:tcPr>
            <w:tcW w:w="358" w:type="pct"/>
            <w:vAlign w:val="center"/>
          </w:tcPr>
          <w:p w14:paraId="5AAE8AC6"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16 (4.1)</w:t>
            </w:r>
          </w:p>
        </w:tc>
        <w:tc>
          <w:tcPr>
            <w:tcW w:w="240" w:type="pct"/>
            <w:vAlign w:val="center"/>
          </w:tcPr>
          <w:p w14:paraId="750EC3A4"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N=382</w:t>
            </w:r>
          </w:p>
        </w:tc>
        <w:tc>
          <w:tcPr>
            <w:tcW w:w="337" w:type="pct"/>
            <w:vAlign w:val="center"/>
          </w:tcPr>
          <w:p w14:paraId="52745221"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16 (4.2)</w:t>
            </w:r>
          </w:p>
        </w:tc>
        <w:tc>
          <w:tcPr>
            <w:tcW w:w="483" w:type="pct"/>
            <w:vAlign w:val="center"/>
          </w:tcPr>
          <w:p w14:paraId="537F96E0" w14:textId="77777777" w:rsidR="00C55EC7" w:rsidRPr="009010A9" w:rsidRDefault="00C55EC7"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0.97 (0.49 to 1.92)</w:t>
            </w:r>
          </w:p>
        </w:tc>
        <w:tc>
          <w:tcPr>
            <w:tcW w:w="481" w:type="pct"/>
            <w:vAlign w:val="center"/>
          </w:tcPr>
          <w:p w14:paraId="65848A6D" w14:textId="1C5B070A" w:rsidR="00C55EC7" w:rsidRPr="009010A9" w:rsidRDefault="00F641F9" w:rsidP="00F641F9">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0.280</w:t>
            </w:r>
          </w:p>
        </w:tc>
      </w:tr>
      <w:tr w:rsidR="00C55EC7" w:rsidRPr="009010A9" w14:paraId="73EF1440" w14:textId="28BF6FB6" w:rsidTr="00F641F9">
        <w:trPr>
          <w:trHeight w:val="144"/>
        </w:trPr>
        <w:tc>
          <w:tcPr>
            <w:cnfStyle w:val="001000000000" w:firstRow="0" w:lastRow="0" w:firstColumn="1" w:lastColumn="0" w:oddVBand="0" w:evenVBand="0" w:oddHBand="0" w:evenHBand="0" w:firstRowFirstColumn="0" w:firstRowLastColumn="0" w:lastRowFirstColumn="0" w:lastRowLastColumn="0"/>
            <w:tcW w:w="561" w:type="pct"/>
            <w:vMerge/>
            <w:vAlign w:val="center"/>
          </w:tcPr>
          <w:p w14:paraId="0BA47ECD" w14:textId="77777777" w:rsidR="00C55EC7" w:rsidRPr="009010A9" w:rsidRDefault="00C55EC7" w:rsidP="00F641F9">
            <w:pPr>
              <w:contextualSpacing/>
              <w:rPr>
                <w:rFonts w:ascii="Times New Roman" w:eastAsia="Calibri" w:hAnsi="Times New Roman" w:cs="Times New Roman"/>
                <w:b w:val="0"/>
                <w:sz w:val="16"/>
                <w:szCs w:val="16"/>
              </w:rPr>
            </w:pPr>
          </w:p>
        </w:tc>
        <w:tc>
          <w:tcPr>
            <w:tcW w:w="647" w:type="pct"/>
            <w:vAlign w:val="center"/>
          </w:tcPr>
          <w:p w14:paraId="40A12B94"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Total gestational weight gain from pre-pregnancy weight</w:t>
            </w:r>
          </w:p>
        </w:tc>
        <w:tc>
          <w:tcPr>
            <w:tcW w:w="240" w:type="pct"/>
            <w:vAlign w:val="center"/>
          </w:tcPr>
          <w:p w14:paraId="0211B3F2"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N=333</w:t>
            </w:r>
          </w:p>
        </w:tc>
        <w:tc>
          <w:tcPr>
            <w:tcW w:w="358" w:type="pct"/>
            <w:vAlign w:val="center"/>
          </w:tcPr>
          <w:p w14:paraId="7C3102F5"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6.88 (4.70)</w:t>
            </w:r>
          </w:p>
        </w:tc>
        <w:tc>
          <w:tcPr>
            <w:tcW w:w="238" w:type="pct"/>
            <w:vAlign w:val="center"/>
          </w:tcPr>
          <w:p w14:paraId="7F4B6C1C"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N=341</w:t>
            </w:r>
          </w:p>
        </w:tc>
        <w:tc>
          <w:tcPr>
            <w:tcW w:w="337" w:type="pct"/>
            <w:vAlign w:val="center"/>
          </w:tcPr>
          <w:p w14:paraId="0B7F6FBA"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7.82 (4.42)</w:t>
            </w:r>
          </w:p>
        </w:tc>
        <w:tc>
          <w:tcPr>
            <w:tcW w:w="483" w:type="pct"/>
            <w:vAlign w:val="center"/>
          </w:tcPr>
          <w:p w14:paraId="32EDE84C"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-0.93 (-1.62 to -0.24)</w:t>
            </w:r>
          </w:p>
        </w:tc>
        <w:tc>
          <w:tcPr>
            <w:tcW w:w="237" w:type="pct"/>
            <w:vAlign w:val="center"/>
          </w:tcPr>
          <w:p w14:paraId="6BF56826"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N=193</w:t>
            </w:r>
          </w:p>
        </w:tc>
        <w:tc>
          <w:tcPr>
            <w:tcW w:w="358" w:type="pct"/>
            <w:vAlign w:val="center"/>
          </w:tcPr>
          <w:p w14:paraId="40A97104"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7.71 (4.35)</w:t>
            </w:r>
          </w:p>
        </w:tc>
        <w:tc>
          <w:tcPr>
            <w:tcW w:w="240" w:type="pct"/>
            <w:vAlign w:val="center"/>
          </w:tcPr>
          <w:p w14:paraId="3F617FFE"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N=226</w:t>
            </w:r>
          </w:p>
        </w:tc>
        <w:tc>
          <w:tcPr>
            <w:tcW w:w="337" w:type="pct"/>
            <w:vAlign w:val="center"/>
          </w:tcPr>
          <w:p w14:paraId="1A780F70"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7.76 (4.59)</w:t>
            </w:r>
          </w:p>
        </w:tc>
        <w:tc>
          <w:tcPr>
            <w:tcW w:w="483" w:type="pct"/>
            <w:vAlign w:val="center"/>
          </w:tcPr>
          <w:p w14:paraId="0AF4FF34" w14:textId="77777777" w:rsidR="00C55EC7" w:rsidRPr="009010A9" w:rsidRDefault="00C55EC7"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-0.05(-0.91 to 0.81)</w:t>
            </w:r>
          </w:p>
        </w:tc>
        <w:tc>
          <w:tcPr>
            <w:tcW w:w="481" w:type="pct"/>
            <w:vAlign w:val="center"/>
          </w:tcPr>
          <w:p w14:paraId="532D531C" w14:textId="6B29D5DC" w:rsidR="00C55EC7" w:rsidRPr="009010A9" w:rsidRDefault="00F641F9" w:rsidP="00F641F9">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0.176</w:t>
            </w:r>
          </w:p>
        </w:tc>
      </w:tr>
    </w:tbl>
    <w:p w14:paraId="19CD02F3" w14:textId="77777777" w:rsidR="00F722E5" w:rsidRPr="009010A9" w:rsidRDefault="00F722E5" w:rsidP="00645B1E">
      <w:pPr>
        <w:tabs>
          <w:tab w:val="left" w:pos="2115"/>
        </w:tabs>
        <w:rPr>
          <w:rFonts w:ascii="Times New Roman" w:hAnsi="Times New Roman" w:cs="Times New Roman"/>
          <w:b/>
        </w:rPr>
      </w:pPr>
    </w:p>
    <w:p w14:paraId="16369B4A" w14:textId="62A0E9B6" w:rsidR="00F27434" w:rsidRPr="009010A9" w:rsidRDefault="00C750D3" w:rsidP="00C44D0B">
      <w:pPr>
        <w:rPr>
          <w:rFonts w:ascii="Times New Roman" w:hAnsi="Times New Roman" w:cs="Times New Roman"/>
        </w:rPr>
      </w:pPr>
      <w:r w:rsidRPr="009010A9">
        <w:rPr>
          <w:rFonts w:ascii="Times New Roman" w:hAnsi="Times New Roman" w:cs="Times New Roman"/>
        </w:rPr>
        <w:t>*</w:t>
      </w:r>
      <w:r w:rsidR="00C55EC7" w:rsidRPr="009010A9">
        <w:rPr>
          <w:rFonts w:ascii="Times New Roman" w:hAnsi="Times New Roman" w:cs="Times New Roman"/>
        </w:rPr>
        <w:t xml:space="preserve">Difference </w:t>
      </w:r>
      <w:r w:rsidR="0031189A" w:rsidRPr="009010A9">
        <w:rPr>
          <w:rFonts w:ascii="Times New Roman" w:hAnsi="Times New Roman" w:cs="Times New Roman"/>
        </w:rPr>
        <w:t>c</w:t>
      </w:r>
      <w:r w:rsidRPr="009010A9">
        <w:rPr>
          <w:rFonts w:ascii="Times New Roman" w:hAnsi="Times New Roman" w:cs="Times New Roman"/>
        </w:rPr>
        <w:t>alculated for maternal offspring followed up (intervention vs. control) &amp; those not followed up (intervention vs. control) at 6-months postpartum.</w:t>
      </w:r>
    </w:p>
    <w:p w14:paraId="0CD0613A" w14:textId="77777777" w:rsidR="00FA7FC9" w:rsidRPr="009010A9" w:rsidRDefault="00FA7FC9" w:rsidP="00C44D0B">
      <w:pPr>
        <w:rPr>
          <w:rFonts w:ascii="Times New Roman" w:hAnsi="Times New Roman" w:cs="Times New Roman"/>
          <w:b/>
        </w:rPr>
        <w:sectPr w:rsidR="00FA7FC9" w:rsidRPr="009010A9" w:rsidSect="00FA7FC9">
          <w:pgSz w:w="16838" w:h="11906" w:orient="landscape"/>
          <w:pgMar w:top="1440" w:right="1440" w:bottom="1440" w:left="1440" w:header="708" w:footer="708" w:gutter="0"/>
          <w:cols w:space="708"/>
          <w:docGrid w:linePitch="360"/>
        </w:sectPr>
      </w:pPr>
    </w:p>
    <w:p w14:paraId="6C536321" w14:textId="6689B30C" w:rsidR="00F641F9" w:rsidRPr="009010A9" w:rsidRDefault="0031189A" w:rsidP="00C44D0B">
      <w:pPr>
        <w:rPr>
          <w:rFonts w:ascii="Times New Roman" w:hAnsi="Times New Roman" w:cs="Times New Roman"/>
        </w:rPr>
      </w:pPr>
      <w:r w:rsidRPr="009010A9">
        <w:rPr>
          <w:rFonts w:ascii="Times New Roman" w:hAnsi="Times New Roman" w:cs="Times New Roman"/>
          <w:b/>
        </w:rPr>
        <w:lastRenderedPageBreak/>
        <w:t>Supplementary Table 1b:</w:t>
      </w:r>
      <w:r w:rsidRPr="009010A9">
        <w:rPr>
          <w:rFonts w:ascii="Times New Roman" w:hAnsi="Times New Roman" w:cs="Times New Roman"/>
        </w:rPr>
        <w:t xml:space="preserve"> Infant characteristics of those who consented to 6 months follow up versus those who did not by randomisation allocation.</w:t>
      </w:r>
    </w:p>
    <w:p w14:paraId="64C9FAD6" w14:textId="77777777" w:rsidR="0031189A" w:rsidRPr="009010A9" w:rsidRDefault="0031189A" w:rsidP="00C44D0B">
      <w:pPr>
        <w:rPr>
          <w:rFonts w:ascii="Times New Roman" w:hAnsi="Times New Roman" w:cs="Times New Roman"/>
        </w:rPr>
      </w:pPr>
    </w:p>
    <w:tbl>
      <w:tblPr>
        <w:tblStyle w:val="PlainTable21"/>
        <w:tblW w:w="9350" w:type="dxa"/>
        <w:tblInd w:w="-324" w:type="dxa"/>
        <w:tblLayout w:type="fixed"/>
        <w:tblLook w:val="04A0" w:firstRow="1" w:lastRow="0" w:firstColumn="1" w:lastColumn="0" w:noHBand="0" w:noVBand="1"/>
      </w:tblPr>
      <w:tblGrid>
        <w:gridCol w:w="1503"/>
        <w:gridCol w:w="1503"/>
        <w:gridCol w:w="689"/>
        <w:gridCol w:w="1230"/>
        <w:gridCol w:w="689"/>
        <w:gridCol w:w="1095"/>
        <w:gridCol w:w="1682"/>
        <w:gridCol w:w="959"/>
      </w:tblGrid>
      <w:tr w:rsidR="00CF28E2" w:rsidRPr="009010A9" w14:paraId="0612612A" w14:textId="77777777" w:rsidTr="00CF28E2">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03" w:type="dxa"/>
            <w:vMerge w:val="restart"/>
            <w:tcBorders>
              <w:top w:val="single" w:sz="12" w:space="0" w:color="auto"/>
            </w:tcBorders>
          </w:tcPr>
          <w:p w14:paraId="568C02BE" w14:textId="77777777" w:rsidR="00CF28E2" w:rsidRPr="009010A9" w:rsidRDefault="00CF28E2" w:rsidP="007633C7">
            <w:pPr>
              <w:contextualSpacing/>
              <w:jc w:val="center"/>
              <w:rPr>
                <w:rFonts w:ascii="Times New Roman" w:eastAsia="Calibri" w:hAnsi="Times New Roman" w:cs="Times New Roman"/>
                <w:sz w:val="16"/>
                <w:szCs w:val="16"/>
              </w:rPr>
            </w:pPr>
          </w:p>
        </w:tc>
        <w:tc>
          <w:tcPr>
            <w:tcW w:w="1503" w:type="dxa"/>
            <w:vMerge w:val="restart"/>
            <w:tcBorders>
              <w:top w:val="single" w:sz="12" w:space="0" w:color="auto"/>
            </w:tcBorders>
            <w:vAlign w:val="center"/>
          </w:tcPr>
          <w:p w14:paraId="75F172B4" w14:textId="672A22F5" w:rsidR="00CF28E2" w:rsidRPr="009010A9" w:rsidRDefault="00CF28E2" w:rsidP="007633C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689" w:type="dxa"/>
            <w:tcBorders>
              <w:top w:val="single" w:sz="12" w:space="0" w:color="auto"/>
              <w:bottom w:val="single" w:sz="12" w:space="0" w:color="auto"/>
            </w:tcBorders>
          </w:tcPr>
          <w:p w14:paraId="4ACA5236" w14:textId="77777777" w:rsidR="00CF28E2" w:rsidRPr="009010A9" w:rsidRDefault="00CF28E2" w:rsidP="007633C7">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30" w:type="dxa"/>
            <w:tcBorders>
              <w:top w:val="single" w:sz="12" w:space="0" w:color="auto"/>
              <w:bottom w:val="single" w:sz="12" w:space="0" w:color="auto"/>
            </w:tcBorders>
          </w:tcPr>
          <w:p w14:paraId="4EC0ADF8" w14:textId="77777777" w:rsidR="00CF28E2" w:rsidRPr="009010A9" w:rsidRDefault="00CF28E2" w:rsidP="007633C7">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Follow up at 6 months</w:t>
            </w:r>
          </w:p>
        </w:tc>
        <w:tc>
          <w:tcPr>
            <w:tcW w:w="689" w:type="dxa"/>
            <w:tcBorders>
              <w:top w:val="single" w:sz="12" w:space="0" w:color="auto"/>
              <w:bottom w:val="single" w:sz="12" w:space="0" w:color="auto"/>
            </w:tcBorders>
          </w:tcPr>
          <w:p w14:paraId="50DEE074" w14:textId="77777777" w:rsidR="00CF28E2" w:rsidRPr="009010A9" w:rsidRDefault="00CF28E2" w:rsidP="007633C7">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095" w:type="dxa"/>
            <w:tcBorders>
              <w:top w:val="single" w:sz="12" w:space="0" w:color="auto"/>
              <w:bottom w:val="single" w:sz="12" w:space="0" w:color="auto"/>
            </w:tcBorders>
          </w:tcPr>
          <w:p w14:paraId="1155A86C" w14:textId="77777777" w:rsidR="00CF28E2" w:rsidRPr="009010A9" w:rsidRDefault="00CF28E2" w:rsidP="007633C7">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No follow up</w:t>
            </w:r>
          </w:p>
        </w:tc>
        <w:tc>
          <w:tcPr>
            <w:tcW w:w="1682" w:type="dxa"/>
            <w:vMerge w:val="restart"/>
            <w:tcBorders>
              <w:top w:val="single" w:sz="12" w:space="0" w:color="auto"/>
            </w:tcBorders>
            <w:vAlign w:val="center"/>
          </w:tcPr>
          <w:p w14:paraId="1E2AE864" w14:textId="77777777" w:rsidR="00CF28E2" w:rsidRPr="009010A9" w:rsidRDefault="00CF28E2" w:rsidP="007633C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Mean Difference/ Odds ratio (95% Confidence Intervals)</w:t>
            </w:r>
          </w:p>
        </w:tc>
        <w:tc>
          <w:tcPr>
            <w:tcW w:w="959" w:type="dxa"/>
            <w:vMerge w:val="restart"/>
            <w:tcBorders>
              <w:top w:val="single" w:sz="12" w:space="0" w:color="auto"/>
            </w:tcBorders>
            <w:vAlign w:val="center"/>
          </w:tcPr>
          <w:p w14:paraId="6F21FDCC" w14:textId="77777777" w:rsidR="00CF28E2" w:rsidRPr="009010A9" w:rsidRDefault="00CF28E2" w:rsidP="007633C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p-value</w:t>
            </w:r>
          </w:p>
        </w:tc>
      </w:tr>
      <w:tr w:rsidR="00CF28E2" w:rsidRPr="009010A9" w14:paraId="4CA0BB82" w14:textId="77777777" w:rsidTr="00CF28E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503" w:type="dxa"/>
            <w:vMerge/>
          </w:tcPr>
          <w:p w14:paraId="6EF75B96" w14:textId="77777777" w:rsidR="00CF28E2" w:rsidRPr="009010A9" w:rsidRDefault="00CF28E2" w:rsidP="007633C7">
            <w:pPr>
              <w:contextualSpacing/>
              <w:rPr>
                <w:rFonts w:ascii="Times New Roman" w:eastAsia="Calibri" w:hAnsi="Times New Roman" w:cs="Times New Roman"/>
                <w:sz w:val="16"/>
                <w:szCs w:val="16"/>
              </w:rPr>
            </w:pPr>
          </w:p>
        </w:tc>
        <w:tc>
          <w:tcPr>
            <w:tcW w:w="1503" w:type="dxa"/>
            <w:vMerge/>
          </w:tcPr>
          <w:p w14:paraId="0A264B06" w14:textId="545228E2" w:rsidR="00CF28E2" w:rsidRPr="009010A9" w:rsidRDefault="00CF28E2" w:rsidP="007633C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689" w:type="dxa"/>
            <w:tcBorders>
              <w:top w:val="single" w:sz="12" w:space="0" w:color="auto"/>
              <w:bottom w:val="single" w:sz="12" w:space="0" w:color="auto"/>
            </w:tcBorders>
          </w:tcPr>
          <w:p w14:paraId="7A18D295" w14:textId="77777777" w:rsidR="00CF28E2" w:rsidRPr="009010A9" w:rsidRDefault="00CF28E2" w:rsidP="007633C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30" w:type="dxa"/>
            <w:tcBorders>
              <w:top w:val="single" w:sz="12" w:space="0" w:color="auto"/>
              <w:bottom w:val="single" w:sz="12" w:space="0" w:color="auto"/>
            </w:tcBorders>
          </w:tcPr>
          <w:p w14:paraId="2553A12E" w14:textId="77777777" w:rsidR="00CF28E2" w:rsidRPr="009010A9" w:rsidRDefault="00CF28E2" w:rsidP="007633C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Mean (SD)/N(%)</w:t>
            </w:r>
          </w:p>
        </w:tc>
        <w:tc>
          <w:tcPr>
            <w:tcW w:w="689" w:type="dxa"/>
            <w:tcBorders>
              <w:top w:val="single" w:sz="12" w:space="0" w:color="auto"/>
              <w:bottom w:val="single" w:sz="12" w:space="0" w:color="auto"/>
            </w:tcBorders>
          </w:tcPr>
          <w:p w14:paraId="145B2FB7" w14:textId="77777777" w:rsidR="00CF28E2" w:rsidRPr="009010A9" w:rsidRDefault="00CF28E2" w:rsidP="007633C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095" w:type="dxa"/>
            <w:tcBorders>
              <w:top w:val="single" w:sz="12" w:space="0" w:color="auto"/>
              <w:bottom w:val="single" w:sz="12" w:space="0" w:color="auto"/>
            </w:tcBorders>
          </w:tcPr>
          <w:p w14:paraId="09423655" w14:textId="77777777" w:rsidR="00CF28E2" w:rsidRPr="009010A9" w:rsidRDefault="00CF28E2" w:rsidP="007633C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Mean (SD)/N(%)</w:t>
            </w:r>
          </w:p>
        </w:tc>
        <w:tc>
          <w:tcPr>
            <w:tcW w:w="1682" w:type="dxa"/>
            <w:vMerge/>
            <w:tcBorders>
              <w:bottom w:val="single" w:sz="12" w:space="0" w:color="auto"/>
            </w:tcBorders>
          </w:tcPr>
          <w:p w14:paraId="4C2B0CDB" w14:textId="77777777" w:rsidR="00CF28E2" w:rsidRPr="009010A9" w:rsidRDefault="00CF28E2" w:rsidP="007633C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959" w:type="dxa"/>
            <w:vMerge/>
            <w:tcBorders>
              <w:bottom w:val="single" w:sz="12" w:space="0" w:color="auto"/>
            </w:tcBorders>
          </w:tcPr>
          <w:p w14:paraId="2A990D52" w14:textId="77777777" w:rsidR="00CF28E2" w:rsidRPr="009010A9" w:rsidRDefault="00CF28E2" w:rsidP="007633C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CF28E2" w:rsidRPr="009010A9" w14:paraId="63D9CEAB" w14:textId="77777777" w:rsidTr="00CF28E2">
        <w:trPr>
          <w:trHeight w:val="273"/>
        </w:trPr>
        <w:tc>
          <w:tcPr>
            <w:cnfStyle w:val="001000000000" w:firstRow="0" w:lastRow="0" w:firstColumn="1" w:lastColumn="0" w:oddVBand="0" w:evenVBand="0" w:oddHBand="0" w:evenHBand="0" w:firstRowFirstColumn="0" w:firstRowLastColumn="0" w:lastRowFirstColumn="0" w:lastRowLastColumn="0"/>
            <w:tcW w:w="1503" w:type="dxa"/>
            <w:vMerge w:val="restart"/>
            <w:vAlign w:val="center"/>
          </w:tcPr>
          <w:p w14:paraId="4529065B" w14:textId="31DFCCC3" w:rsidR="00CF28E2" w:rsidRPr="009010A9" w:rsidRDefault="00CF28E2" w:rsidP="00CF28E2">
            <w:pPr>
              <w:pStyle w:val="ListParagraph"/>
              <w:ind w:left="0"/>
              <w:jc w:val="center"/>
              <w:rPr>
                <w:rFonts w:ascii="Times New Roman" w:hAnsi="Times New Roman" w:cs="Times New Roman"/>
                <w:sz w:val="16"/>
                <w:szCs w:val="16"/>
              </w:rPr>
            </w:pPr>
            <w:r w:rsidRPr="009010A9">
              <w:rPr>
                <w:rFonts w:ascii="Times New Roman" w:hAnsi="Times New Roman" w:cs="Times New Roman"/>
                <w:sz w:val="16"/>
                <w:szCs w:val="16"/>
              </w:rPr>
              <w:t>Birth characteristics</w:t>
            </w:r>
          </w:p>
        </w:tc>
        <w:tc>
          <w:tcPr>
            <w:tcW w:w="1503" w:type="dxa"/>
          </w:tcPr>
          <w:p w14:paraId="51E5B589" w14:textId="303A4BCB"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Gestation at birth (weeks)</w:t>
            </w:r>
          </w:p>
        </w:tc>
        <w:tc>
          <w:tcPr>
            <w:tcW w:w="689" w:type="dxa"/>
          </w:tcPr>
          <w:p w14:paraId="747238DC" w14:textId="477A6B42"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N=720</w:t>
            </w:r>
          </w:p>
        </w:tc>
        <w:tc>
          <w:tcPr>
            <w:tcW w:w="1230" w:type="dxa"/>
          </w:tcPr>
          <w:p w14:paraId="5CFC45EF" w14:textId="3E71ABE0"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39.64 (1.95)</w:t>
            </w:r>
          </w:p>
        </w:tc>
        <w:tc>
          <w:tcPr>
            <w:tcW w:w="689" w:type="dxa"/>
          </w:tcPr>
          <w:p w14:paraId="5513BEF6" w14:textId="29DB959B"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N=799</w:t>
            </w:r>
          </w:p>
        </w:tc>
        <w:tc>
          <w:tcPr>
            <w:tcW w:w="1095" w:type="dxa"/>
          </w:tcPr>
          <w:p w14:paraId="7191B4BD" w14:textId="68071DFE"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39.37 (2.54)</w:t>
            </w:r>
          </w:p>
        </w:tc>
        <w:tc>
          <w:tcPr>
            <w:tcW w:w="1682" w:type="dxa"/>
          </w:tcPr>
          <w:p w14:paraId="7DCF9A89" w14:textId="74168C6F"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0.26 (0.04 to 0.49)</w:t>
            </w:r>
          </w:p>
        </w:tc>
        <w:tc>
          <w:tcPr>
            <w:tcW w:w="959" w:type="dxa"/>
          </w:tcPr>
          <w:p w14:paraId="20687EEB" w14:textId="2016857F"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0.022</w:t>
            </w:r>
          </w:p>
        </w:tc>
      </w:tr>
      <w:tr w:rsidR="00CF28E2" w:rsidRPr="009010A9" w14:paraId="03D92317" w14:textId="77777777" w:rsidTr="00CF28E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35DA5308" w14:textId="77777777" w:rsidR="00CF28E2" w:rsidRPr="009010A9" w:rsidRDefault="00CF28E2" w:rsidP="00CF28E2">
            <w:pPr>
              <w:pStyle w:val="ListParagraph"/>
              <w:ind w:left="0"/>
              <w:rPr>
                <w:rFonts w:ascii="Times New Roman" w:hAnsi="Times New Roman" w:cs="Times New Roman"/>
                <w:sz w:val="16"/>
                <w:szCs w:val="16"/>
              </w:rPr>
            </w:pPr>
          </w:p>
        </w:tc>
        <w:tc>
          <w:tcPr>
            <w:tcW w:w="1503" w:type="dxa"/>
          </w:tcPr>
          <w:p w14:paraId="13B03CBD" w14:textId="1B0C26B1"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Admission to NICU</w:t>
            </w:r>
          </w:p>
        </w:tc>
        <w:tc>
          <w:tcPr>
            <w:tcW w:w="689" w:type="dxa"/>
          </w:tcPr>
          <w:p w14:paraId="6B16E88A" w14:textId="3C3507B4"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N=720 </w:t>
            </w:r>
          </w:p>
        </w:tc>
        <w:tc>
          <w:tcPr>
            <w:tcW w:w="1230" w:type="dxa"/>
          </w:tcPr>
          <w:p w14:paraId="68E3D3B7" w14:textId="59754F18"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56 (7.8)</w:t>
            </w:r>
          </w:p>
        </w:tc>
        <w:tc>
          <w:tcPr>
            <w:tcW w:w="689" w:type="dxa"/>
          </w:tcPr>
          <w:p w14:paraId="073E0EBE" w14:textId="0468293C"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N=799</w:t>
            </w:r>
          </w:p>
        </w:tc>
        <w:tc>
          <w:tcPr>
            <w:tcW w:w="1095" w:type="dxa"/>
          </w:tcPr>
          <w:p w14:paraId="72C83AC7" w14:textId="2B028A49"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66 (8.3)</w:t>
            </w:r>
          </w:p>
        </w:tc>
        <w:tc>
          <w:tcPr>
            <w:tcW w:w="1682" w:type="dxa"/>
          </w:tcPr>
          <w:p w14:paraId="0683E77F" w14:textId="1B7FE1CC"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0.94 (0.67 to 1.32)</w:t>
            </w:r>
          </w:p>
        </w:tc>
        <w:tc>
          <w:tcPr>
            <w:tcW w:w="959" w:type="dxa"/>
          </w:tcPr>
          <w:p w14:paraId="0D54A8B7" w14:textId="14060955"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0.730</w:t>
            </w:r>
          </w:p>
        </w:tc>
      </w:tr>
      <w:tr w:rsidR="00CF28E2" w:rsidRPr="009010A9" w14:paraId="20586468" w14:textId="77777777" w:rsidTr="00CF28E2">
        <w:trPr>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3C23DC15" w14:textId="77777777" w:rsidR="00CF28E2" w:rsidRPr="009010A9" w:rsidRDefault="00CF28E2" w:rsidP="00CF28E2">
            <w:pPr>
              <w:pStyle w:val="ListParagraph"/>
              <w:ind w:left="0"/>
              <w:rPr>
                <w:rFonts w:ascii="Times New Roman" w:hAnsi="Times New Roman" w:cs="Times New Roman"/>
                <w:sz w:val="16"/>
                <w:szCs w:val="16"/>
              </w:rPr>
            </w:pPr>
          </w:p>
        </w:tc>
        <w:tc>
          <w:tcPr>
            <w:tcW w:w="1503" w:type="dxa"/>
          </w:tcPr>
          <w:p w14:paraId="46BEEA58" w14:textId="46A0BA86"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Breastfeeding at birth </w:t>
            </w:r>
          </w:p>
        </w:tc>
        <w:tc>
          <w:tcPr>
            <w:tcW w:w="689" w:type="dxa"/>
          </w:tcPr>
          <w:p w14:paraId="25310E35" w14:textId="1F208CCF"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N=717</w:t>
            </w:r>
          </w:p>
        </w:tc>
        <w:tc>
          <w:tcPr>
            <w:tcW w:w="1230" w:type="dxa"/>
          </w:tcPr>
          <w:p w14:paraId="65FAD1BB" w14:textId="3EC6AAC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445 (62.1)</w:t>
            </w:r>
          </w:p>
        </w:tc>
        <w:tc>
          <w:tcPr>
            <w:tcW w:w="689" w:type="dxa"/>
          </w:tcPr>
          <w:p w14:paraId="624CE1E7" w14:textId="66927C5E"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N=776</w:t>
            </w:r>
          </w:p>
        </w:tc>
        <w:tc>
          <w:tcPr>
            <w:tcW w:w="1095" w:type="dxa"/>
          </w:tcPr>
          <w:p w14:paraId="3A833522" w14:textId="1CBA0774"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416 (53.6)</w:t>
            </w:r>
          </w:p>
        </w:tc>
        <w:tc>
          <w:tcPr>
            <w:tcW w:w="1682" w:type="dxa"/>
          </w:tcPr>
          <w:p w14:paraId="569A2780" w14:textId="27BCB6CC"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1.16 (1.06 to 1.26)</w:t>
            </w:r>
          </w:p>
        </w:tc>
        <w:tc>
          <w:tcPr>
            <w:tcW w:w="959" w:type="dxa"/>
          </w:tcPr>
          <w:p w14:paraId="72EA44A5" w14:textId="0DBD78CB"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0.001</w:t>
            </w:r>
          </w:p>
        </w:tc>
      </w:tr>
      <w:tr w:rsidR="00CF28E2" w:rsidRPr="009010A9" w14:paraId="43559D9F" w14:textId="77777777" w:rsidTr="00CF28E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03" w:type="dxa"/>
            <w:vMerge w:val="restart"/>
            <w:vAlign w:val="center"/>
          </w:tcPr>
          <w:p w14:paraId="5D784FD3" w14:textId="62317FC9" w:rsidR="00CF28E2" w:rsidRPr="009010A9" w:rsidRDefault="00CF28E2" w:rsidP="00CF28E2">
            <w:pPr>
              <w:pStyle w:val="ListParagraph"/>
              <w:ind w:left="0"/>
              <w:jc w:val="center"/>
              <w:rPr>
                <w:rFonts w:ascii="Times New Roman" w:hAnsi="Times New Roman" w:cs="Times New Roman"/>
                <w:sz w:val="16"/>
                <w:szCs w:val="16"/>
              </w:rPr>
            </w:pPr>
            <w:r w:rsidRPr="009010A9">
              <w:rPr>
                <w:rFonts w:ascii="Times New Roman" w:hAnsi="Times New Roman" w:cs="Times New Roman"/>
                <w:sz w:val="16"/>
                <w:szCs w:val="16"/>
              </w:rPr>
              <w:t>Anthropometry</w:t>
            </w:r>
          </w:p>
        </w:tc>
        <w:tc>
          <w:tcPr>
            <w:tcW w:w="1503" w:type="dxa"/>
          </w:tcPr>
          <w:p w14:paraId="3C53BCB8" w14:textId="22818281"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Birthweight (grams)</w:t>
            </w:r>
          </w:p>
        </w:tc>
        <w:tc>
          <w:tcPr>
            <w:tcW w:w="689" w:type="dxa"/>
          </w:tcPr>
          <w:p w14:paraId="737BAB91"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N=720</w:t>
            </w:r>
          </w:p>
        </w:tc>
        <w:tc>
          <w:tcPr>
            <w:tcW w:w="1230" w:type="dxa"/>
          </w:tcPr>
          <w:p w14:paraId="6A71D9E0"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3457.62 (565.18)</w:t>
            </w:r>
          </w:p>
        </w:tc>
        <w:tc>
          <w:tcPr>
            <w:tcW w:w="689" w:type="dxa"/>
          </w:tcPr>
          <w:p w14:paraId="2CC05E7D"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N=799</w:t>
            </w:r>
          </w:p>
        </w:tc>
        <w:tc>
          <w:tcPr>
            <w:tcW w:w="1095" w:type="dxa"/>
          </w:tcPr>
          <w:p w14:paraId="6AF59B67"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3390.11 (647.71)</w:t>
            </w:r>
          </w:p>
        </w:tc>
        <w:tc>
          <w:tcPr>
            <w:tcW w:w="1682" w:type="dxa"/>
          </w:tcPr>
          <w:p w14:paraId="6B57AEE2"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67.51 (6.46 to 128.56)</w:t>
            </w:r>
          </w:p>
        </w:tc>
        <w:tc>
          <w:tcPr>
            <w:tcW w:w="959" w:type="dxa"/>
          </w:tcPr>
          <w:p w14:paraId="1DDD06AB"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0.030</w:t>
            </w:r>
          </w:p>
        </w:tc>
      </w:tr>
      <w:tr w:rsidR="00CF28E2" w:rsidRPr="009010A9" w14:paraId="0C412E31" w14:textId="77777777" w:rsidTr="00CF28E2">
        <w:trPr>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3DA65281" w14:textId="77777777" w:rsidR="00CF28E2" w:rsidRPr="009010A9" w:rsidRDefault="00CF28E2" w:rsidP="00CF28E2">
            <w:pPr>
              <w:pStyle w:val="ListParagraph"/>
              <w:ind w:left="0"/>
              <w:rPr>
                <w:rFonts w:ascii="Times New Roman" w:hAnsi="Times New Roman" w:cs="Times New Roman"/>
                <w:sz w:val="16"/>
                <w:szCs w:val="16"/>
              </w:rPr>
            </w:pPr>
          </w:p>
        </w:tc>
        <w:tc>
          <w:tcPr>
            <w:tcW w:w="1503" w:type="dxa"/>
          </w:tcPr>
          <w:p w14:paraId="1DAAF61D" w14:textId="6B9B3DFF"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Birthweight &gt;4kg</w:t>
            </w:r>
          </w:p>
        </w:tc>
        <w:tc>
          <w:tcPr>
            <w:tcW w:w="689" w:type="dxa"/>
          </w:tcPr>
          <w:p w14:paraId="42B0776C"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N=720</w:t>
            </w:r>
          </w:p>
        </w:tc>
        <w:tc>
          <w:tcPr>
            <w:tcW w:w="1230" w:type="dxa"/>
          </w:tcPr>
          <w:p w14:paraId="06E24F9E"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102 (14.2)</w:t>
            </w:r>
          </w:p>
        </w:tc>
        <w:tc>
          <w:tcPr>
            <w:tcW w:w="689" w:type="dxa"/>
          </w:tcPr>
          <w:p w14:paraId="33150AA9"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N=799</w:t>
            </w:r>
          </w:p>
        </w:tc>
        <w:tc>
          <w:tcPr>
            <w:tcW w:w="1095" w:type="dxa"/>
          </w:tcPr>
          <w:p w14:paraId="4946B9F4"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108 (13.5)</w:t>
            </w:r>
          </w:p>
        </w:tc>
        <w:tc>
          <w:tcPr>
            <w:tcW w:w="1682" w:type="dxa"/>
          </w:tcPr>
          <w:p w14:paraId="3958A733"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1.05 (0.82 to 1.35)</w:t>
            </w:r>
          </w:p>
        </w:tc>
        <w:tc>
          <w:tcPr>
            <w:tcW w:w="959" w:type="dxa"/>
          </w:tcPr>
          <w:p w14:paraId="1913160A"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0.714</w:t>
            </w:r>
          </w:p>
        </w:tc>
      </w:tr>
      <w:tr w:rsidR="00CF28E2" w:rsidRPr="009010A9" w14:paraId="5E3A0BB6" w14:textId="77777777" w:rsidTr="00CF28E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19ADC705" w14:textId="77777777" w:rsidR="00CF28E2" w:rsidRPr="009010A9" w:rsidRDefault="00CF28E2" w:rsidP="00CF28E2">
            <w:pPr>
              <w:pStyle w:val="ListParagraph"/>
              <w:ind w:left="0"/>
              <w:rPr>
                <w:rFonts w:ascii="Times New Roman" w:hAnsi="Times New Roman" w:cs="Times New Roman"/>
                <w:sz w:val="16"/>
                <w:szCs w:val="16"/>
              </w:rPr>
            </w:pPr>
          </w:p>
        </w:tc>
        <w:tc>
          <w:tcPr>
            <w:tcW w:w="1503" w:type="dxa"/>
          </w:tcPr>
          <w:p w14:paraId="796FA61F" w14:textId="30B7E3E0"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LGA &gt;90</w:t>
            </w:r>
            <w:r w:rsidRPr="009010A9">
              <w:rPr>
                <w:rFonts w:ascii="Times New Roman" w:hAnsi="Times New Roman" w:cs="Times New Roman"/>
                <w:sz w:val="16"/>
                <w:szCs w:val="16"/>
                <w:vertAlign w:val="superscript"/>
              </w:rPr>
              <w:t>th</w:t>
            </w:r>
            <w:r w:rsidRPr="009010A9">
              <w:rPr>
                <w:rFonts w:ascii="Times New Roman" w:hAnsi="Times New Roman" w:cs="Times New Roman"/>
                <w:sz w:val="16"/>
                <w:szCs w:val="16"/>
              </w:rPr>
              <w:t xml:space="preserve"> </w:t>
            </w:r>
          </w:p>
        </w:tc>
        <w:tc>
          <w:tcPr>
            <w:tcW w:w="689" w:type="dxa"/>
          </w:tcPr>
          <w:p w14:paraId="4B44D93D"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N=720</w:t>
            </w:r>
          </w:p>
        </w:tc>
        <w:tc>
          <w:tcPr>
            <w:tcW w:w="1230" w:type="dxa"/>
          </w:tcPr>
          <w:p w14:paraId="2B4EDB3E"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60 (8.3)</w:t>
            </w:r>
          </w:p>
        </w:tc>
        <w:tc>
          <w:tcPr>
            <w:tcW w:w="689" w:type="dxa"/>
          </w:tcPr>
          <w:p w14:paraId="0B3DAA73"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N=799</w:t>
            </w:r>
          </w:p>
        </w:tc>
        <w:tc>
          <w:tcPr>
            <w:tcW w:w="1095" w:type="dxa"/>
          </w:tcPr>
          <w:p w14:paraId="57C0B7D8"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73 (9.1)</w:t>
            </w:r>
          </w:p>
        </w:tc>
        <w:tc>
          <w:tcPr>
            <w:tcW w:w="1682" w:type="dxa"/>
          </w:tcPr>
          <w:p w14:paraId="1759D0E8"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0.91 (0.66 to 1.26)</w:t>
            </w:r>
          </w:p>
        </w:tc>
        <w:tc>
          <w:tcPr>
            <w:tcW w:w="959" w:type="dxa"/>
          </w:tcPr>
          <w:p w14:paraId="6BB01C49" w14:textId="77777777"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0.581</w:t>
            </w:r>
          </w:p>
        </w:tc>
      </w:tr>
      <w:tr w:rsidR="00CF28E2" w:rsidRPr="009010A9" w14:paraId="7F16519A" w14:textId="77777777" w:rsidTr="00CF28E2">
        <w:trPr>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5B8E9EBF" w14:textId="77777777" w:rsidR="00CF28E2" w:rsidRPr="009010A9" w:rsidRDefault="00CF28E2" w:rsidP="00CF28E2">
            <w:pPr>
              <w:pStyle w:val="ListParagraph"/>
              <w:ind w:left="0"/>
              <w:rPr>
                <w:rFonts w:ascii="Times New Roman" w:hAnsi="Times New Roman" w:cs="Times New Roman"/>
                <w:sz w:val="16"/>
                <w:szCs w:val="16"/>
              </w:rPr>
            </w:pPr>
          </w:p>
        </w:tc>
        <w:tc>
          <w:tcPr>
            <w:tcW w:w="1503" w:type="dxa"/>
          </w:tcPr>
          <w:p w14:paraId="7B40C9F2" w14:textId="3AB8B899"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SGA &lt;10</w:t>
            </w:r>
            <w:r w:rsidRPr="009010A9">
              <w:rPr>
                <w:rFonts w:ascii="Times New Roman" w:hAnsi="Times New Roman" w:cs="Times New Roman"/>
                <w:sz w:val="16"/>
                <w:szCs w:val="16"/>
                <w:vertAlign w:val="superscript"/>
              </w:rPr>
              <w:t>th</w:t>
            </w:r>
            <w:r w:rsidRPr="009010A9">
              <w:rPr>
                <w:rFonts w:ascii="Times New Roman" w:hAnsi="Times New Roman" w:cs="Times New Roman"/>
                <w:sz w:val="16"/>
                <w:szCs w:val="16"/>
              </w:rPr>
              <w:t xml:space="preserve"> </w:t>
            </w:r>
          </w:p>
        </w:tc>
        <w:tc>
          <w:tcPr>
            <w:tcW w:w="689" w:type="dxa"/>
          </w:tcPr>
          <w:p w14:paraId="7F903555"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N=720</w:t>
            </w:r>
          </w:p>
        </w:tc>
        <w:tc>
          <w:tcPr>
            <w:tcW w:w="1230" w:type="dxa"/>
          </w:tcPr>
          <w:p w14:paraId="5A5AF7C9"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84 (11.7)</w:t>
            </w:r>
          </w:p>
        </w:tc>
        <w:tc>
          <w:tcPr>
            <w:tcW w:w="689" w:type="dxa"/>
          </w:tcPr>
          <w:p w14:paraId="6EE0C83D"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N=799</w:t>
            </w:r>
          </w:p>
        </w:tc>
        <w:tc>
          <w:tcPr>
            <w:tcW w:w="1095" w:type="dxa"/>
          </w:tcPr>
          <w:p w14:paraId="406EAD6B"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92 (11.5)</w:t>
            </w:r>
          </w:p>
        </w:tc>
        <w:tc>
          <w:tcPr>
            <w:tcW w:w="1682" w:type="dxa"/>
          </w:tcPr>
          <w:p w14:paraId="70FFB304"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1.01 (0.77 to 1.34)</w:t>
            </w:r>
          </w:p>
        </w:tc>
        <w:tc>
          <w:tcPr>
            <w:tcW w:w="959" w:type="dxa"/>
          </w:tcPr>
          <w:p w14:paraId="1C8395CB" w14:textId="77777777"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0.926</w:t>
            </w:r>
          </w:p>
        </w:tc>
      </w:tr>
      <w:tr w:rsidR="00CF28E2" w:rsidRPr="009010A9" w14:paraId="19A9893A" w14:textId="77777777" w:rsidTr="00CF28E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41403E8B" w14:textId="77777777" w:rsidR="00CF28E2" w:rsidRPr="009010A9" w:rsidRDefault="00CF28E2" w:rsidP="00CF28E2">
            <w:pPr>
              <w:pStyle w:val="ListParagraph"/>
              <w:ind w:left="0"/>
              <w:rPr>
                <w:rFonts w:ascii="Times New Roman" w:hAnsi="Times New Roman" w:cs="Times New Roman"/>
                <w:sz w:val="16"/>
                <w:szCs w:val="16"/>
              </w:rPr>
            </w:pPr>
          </w:p>
        </w:tc>
        <w:tc>
          <w:tcPr>
            <w:tcW w:w="1503" w:type="dxa"/>
          </w:tcPr>
          <w:p w14:paraId="58AC24F9" w14:textId="58A60F75"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Subscapular skinfold thickness (mm)</w:t>
            </w:r>
          </w:p>
        </w:tc>
        <w:tc>
          <w:tcPr>
            <w:tcW w:w="689" w:type="dxa"/>
          </w:tcPr>
          <w:p w14:paraId="5F13536D" w14:textId="211061F0"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N=354</w:t>
            </w:r>
          </w:p>
        </w:tc>
        <w:tc>
          <w:tcPr>
            <w:tcW w:w="1230" w:type="dxa"/>
          </w:tcPr>
          <w:p w14:paraId="037456D1" w14:textId="0C89EA70"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10.87 (2.64)</w:t>
            </w:r>
          </w:p>
        </w:tc>
        <w:tc>
          <w:tcPr>
            <w:tcW w:w="689" w:type="dxa"/>
          </w:tcPr>
          <w:p w14:paraId="213337B7" w14:textId="21F391A6"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N=148</w:t>
            </w:r>
          </w:p>
        </w:tc>
        <w:tc>
          <w:tcPr>
            <w:tcW w:w="1095" w:type="dxa"/>
          </w:tcPr>
          <w:p w14:paraId="44ED2C44" w14:textId="3501296C"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11.06 (2.64)</w:t>
            </w:r>
          </w:p>
        </w:tc>
        <w:tc>
          <w:tcPr>
            <w:tcW w:w="1682" w:type="dxa"/>
          </w:tcPr>
          <w:p w14:paraId="59C7FCCD" w14:textId="0ED68D91"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-0.20 (-0.33 to 0.23)</w:t>
            </w:r>
          </w:p>
        </w:tc>
        <w:tc>
          <w:tcPr>
            <w:tcW w:w="959" w:type="dxa"/>
          </w:tcPr>
          <w:p w14:paraId="683A24FA" w14:textId="5801A281"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0.731</w:t>
            </w:r>
          </w:p>
        </w:tc>
      </w:tr>
      <w:tr w:rsidR="00CF28E2" w:rsidRPr="009010A9" w14:paraId="17999B33" w14:textId="77777777" w:rsidTr="00CF28E2">
        <w:trPr>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180239F5" w14:textId="14CE8AB5" w:rsidR="00CF28E2" w:rsidRPr="009010A9" w:rsidRDefault="00CF28E2" w:rsidP="00CF28E2">
            <w:pPr>
              <w:pStyle w:val="ListParagraph"/>
              <w:ind w:left="0"/>
              <w:rPr>
                <w:rFonts w:ascii="Times New Roman" w:hAnsi="Times New Roman" w:cs="Times New Roman"/>
                <w:sz w:val="16"/>
                <w:szCs w:val="16"/>
              </w:rPr>
            </w:pPr>
          </w:p>
        </w:tc>
        <w:tc>
          <w:tcPr>
            <w:tcW w:w="1503" w:type="dxa"/>
          </w:tcPr>
          <w:p w14:paraId="28763536" w14:textId="1604FE8C"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Triceps skinfold thickness (mm)</w:t>
            </w:r>
          </w:p>
        </w:tc>
        <w:tc>
          <w:tcPr>
            <w:tcW w:w="689" w:type="dxa"/>
          </w:tcPr>
          <w:p w14:paraId="59E41DDA" w14:textId="4F17B618"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N=363</w:t>
            </w:r>
          </w:p>
        </w:tc>
        <w:tc>
          <w:tcPr>
            <w:tcW w:w="1230" w:type="dxa"/>
          </w:tcPr>
          <w:p w14:paraId="1F5A07BE" w14:textId="5BB187CA"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5.26 (1.53)</w:t>
            </w:r>
          </w:p>
        </w:tc>
        <w:tc>
          <w:tcPr>
            <w:tcW w:w="689" w:type="dxa"/>
          </w:tcPr>
          <w:p w14:paraId="5BE7CBCE" w14:textId="44B33EC1"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N=154</w:t>
            </w:r>
          </w:p>
        </w:tc>
        <w:tc>
          <w:tcPr>
            <w:tcW w:w="1095" w:type="dxa"/>
          </w:tcPr>
          <w:p w14:paraId="6682781F" w14:textId="571EAD0D"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5.41 (1.46)</w:t>
            </w:r>
          </w:p>
        </w:tc>
        <w:tc>
          <w:tcPr>
            <w:tcW w:w="1682" w:type="dxa"/>
          </w:tcPr>
          <w:p w14:paraId="364738BF" w14:textId="4EE1A0C4"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-0.15 (-0.43 to 0.13)</w:t>
            </w:r>
          </w:p>
        </w:tc>
        <w:tc>
          <w:tcPr>
            <w:tcW w:w="959" w:type="dxa"/>
          </w:tcPr>
          <w:p w14:paraId="6558B80C" w14:textId="40E15F43"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0.291</w:t>
            </w:r>
          </w:p>
        </w:tc>
      </w:tr>
      <w:tr w:rsidR="00CF28E2" w:rsidRPr="009010A9" w14:paraId="79B9376E" w14:textId="77777777" w:rsidTr="00CF28E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7AE3AA26" w14:textId="77777777" w:rsidR="00CF28E2" w:rsidRPr="009010A9" w:rsidRDefault="00CF28E2" w:rsidP="00CF28E2">
            <w:pPr>
              <w:pStyle w:val="ListParagraph"/>
              <w:ind w:left="0"/>
              <w:rPr>
                <w:rFonts w:ascii="Times New Roman" w:hAnsi="Times New Roman" w:cs="Times New Roman"/>
                <w:sz w:val="16"/>
                <w:szCs w:val="16"/>
              </w:rPr>
            </w:pPr>
          </w:p>
        </w:tc>
        <w:tc>
          <w:tcPr>
            <w:tcW w:w="1503" w:type="dxa"/>
          </w:tcPr>
          <w:p w14:paraId="0B035D9B" w14:textId="3788CBF3"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Sum of skinfold thickness (mm)</w:t>
            </w:r>
          </w:p>
        </w:tc>
        <w:tc>
          <w:tcPr>
            <w:tcW w:w="689" w:type="dxa"/>
          </w:tcPr>
          <w:p w14:paraId="1B2AC912" w14:textId="51C41CDB"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N=354</w:t>
            </w:r>
          </w:p>
        </w:tc>
        <w:tc>
          <w:tcPr>
            <w:tcW w:w="1230" w:type="dxa"/>
          </w:tcPr>
          <w:p w14:paraId="53706F23" w14:textId="6B93F045"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10.87 (2.64)</w:t>
            </w:r>
          </w:p>
        </w:tc>
        <w:tc>
          <w:tcPr>
            <w:tcW w:w="689" w:type="dxa"/>
          </w:tcPr>
          <w:p w14:paraId="1B646304" w14:textId="25758ACB"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N=148</w:t>
            </w:r>
          </w:p>
        </w:tc>
        <w:tc>
          <w:tcPr>
            <w:tcW w:w="1095" w:type="dxa"/>
          </w:tcPr>
          <w:p w14:paraId="753746FF" w14:textId="295A4DD0"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11.06 (2.64)</w:t>
            </w:r>
          </w:p>
        </w:tc>
        <w:tc>
          <w:tcPr>
            <w:tcW w:w="1682" w:type="dxa"/>
          </w:tcPr>
          <w:p w14:paraId="64ABADD4" w14:textId="0867E3A8"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-0.20 (-0.70 to 0.31)</w:t>
            </w:r>
          </w:p>
        </w:tc>
        <w:tc>
          <w:tcPr>
            <w:tcW w:w="959" w:type="dxa"/>
          </w:tcPr>
          <w:p w14:paraId="29388E56" w14:textId="14955543"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0.731</w:t>
            </w:r>
          </w:p>
        </w:tc>
      </w:tr>
      <w:tr w:rsidR="00CF28E2" w:rsidRPr="009010A9" w14:paraId="50D54F6D" w14:textId="77777777" w:rsidTr="00CF28E2">
        <w:trPr>
          <w:trHeight w:val="273"/>
        </w:trPr>
        <w:tc>
          <w:tcPr>
            <w:cnfStyle w:val="001000000000" w:firstRow="0" w:lastRow="0" w:firstColumn="1" w:lastColumn="0" w:oddVBand="0" w:evenVBand="0" w:oddHBand="0" w:evenHBand="0" w:firstRowFirstColumn="0" w:firstRowLastColumn="0" w:lastRowFirstColumn="0" w:lastRowLastColumn="0"/>
            <w:tcW w:w="1503" w:type="dxa"/>
            <w:vMerge/>
          </w:tcPr>
          <w:p w14:paraId="51906E05" w14:textId="77777777" w:rsidR="00CF28E2" w:rsidRPr="009010A9" w:rsidRDefault="00CF28E2" w:rsidP="00CF28E2">
            <w:pPr>
              <w:pStyle w:val="ListParagraph"/>
              <w:ind w:left="0"/>
              <w:rPr>
                <w:rFonts w:ascii="Times New Roman" w:hAnsi="Times New Roman" w:cs="Times New Roman"/>
                <w:sz w:val="16"/>
                <w:szCs w:val="16"/>
              </w:rPr>
            </w:pPr>
          </w:p>
        </w:tc>
        <w:tc>
          <w:tcPr>
            <w:tcW w:w="1503" w:type="dxa"/>
          </w:tcPr>
          <w:p w14:paraId="2CD9A7C9" w14:textId="391A0D9B"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Abdominal circumference (cm)</w:t>
            </w:r>
          </w:p>
        </w:tc>
        <w:tc>
          <w:tcPr>
            <w:tcW w:w="689" w:type="dxa"/>
          </w:tcPr>
          <w:p w14:paraId="35068810" w14:textId="68CBAE1D"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N=386</w:t>
            </w:r>
          </w:p>
        </w:tc>
        <w:tc>
          <w:tcPr>
            <w:tcW w:w="1230" w:type="dxa"/>
          </w:tcPr>
          <w:p w14:paraId="569E9093" w14:textId="68E381B3"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11.45 (1.10)</w:t>
            </w:r>
          </w:p>
        </w:tc>
        <w:tc>
          <w:tcPr>
            <w:tcW w:w="689" w:type="dxa"/>
          </w:tcPr>
          <w:p w14:paraId="1C1D2B2D" w14:textId="7AF390D5"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N=182</w:t>
            </w:r>
          </w:p>
        </w:tc>
        <w:tc>
          <w:tcPr>
            <w:tcW w:w="1095" w:type="dxa"/>
          </w:tcPr>
          <w:p w14:paraId="260E13AC" w14:textId="6D082F4A"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11.54 (1.10)</w:t>
            </w:r>
          </w:p>
        </w:tc>
        <w:tc>
          <w:tcPr>
            <w:tcW w:w="1682" w:type="dxa"/>
          </w:tcPr>
          <w:p w14:paraId="05157B6A" w14:textId="6E0B2A15"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-0.09 (-0.28 to 0.10)</w:t>
            </w:r>
          </w:p>
        </w:tc>
        <w:tc>
          <w:tcPr>
            <w:tcW w:w="959" w:type="dxa"/>
          </w:tcPr>
          <w:p w14:paraId="242C4164" w14:textId="3D5A5FBD" w:rsidR="00CF28E2" w:rsidRPr="009010A9" w:rsidRDefault="00CF28E2" w:rsidP="00CF28E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0.360</w:t>
            </w:r>
          </w:p>
        </w:tc>
      </w:tr>
      <w:tr w:rsidR="00CF28E2" w:rsidRPr="009010A9" w14:paraId="188376EF" w14:textId="77777777" w:rsidTr="00A91ED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03" w:type="dxa"/>
            <w:vMerge/>
            <w:tcBorders>
              <w:bottom w:val="single" w:sz="12" w:space="0" w:color="auto"/>
            </w:tcBorders>
          </w:tcPr>
          <w:p w14:paraId="319CBBA8" w14:textId="0AAFAE89" w:rsidR="00CF28E2" w:rsidRPr="009010A9" w:rsidRDefault="00CF28E2" w:rsidP="00CF28E2">
            <w:pPr>
              <w:pStyle w:val="ListParagraph"/>
              <w:ind w:left="0"/>
              <w:rPr>
                <w:rFonts w:ascii="Times New Roman" w:hAnsi="Times New Roman" w:cs="Times New Roman"/>
                <w:sz w:val="16"/>
                <w:szCs w:val="16"/>
              </w:rPr>
            </w:pPr>
          </w:p>
        </w:tc>
        <w:tc>
          <w:tcPr>
            <w:tcW w:w="1503" w:type="dxa"/>
            <w:tcBorders>
              <w:bottom w:val="single" w:sz="12" w:space="0" w:color="auto"/>
            </w:tcBorders>
          </w:tcPr>
          <w:p w14:paraId="030E056A" w14:textId="75ABEA18"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Mid-arm circumference (cm)</w:t>
            </w:r>
          </w:p>
        </w:tc>
        <w:tc>
          <w:tcPr>
            <w:tcW w:w="689" w:type="dxa"/>
            <w:tcBorders>
              <w:bottom w:val="single" w:sz="12" w:space="0" w:color="auto"/>
            </w:tcBorders>
          </w:tcPr>
          <w:p w14:paraId="4BF2737F" w14:textId="1333CA85"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N=414</w:t>
            </w:r>
          </w:p>
        </w:tc>
        <w:tc>
          <w:tcPr>
            <w:tcW w:w="1230" w:type="dxa"/>
            <w:tcBorders>
              <w:bottom w:val="single" w:sz="12" w:space="0" w:color="auto"/>
            </w:tcBorders>
          </w:tcPr>
          <w:p w14:paraId="2F45ADA0" w14:textId="44ED1879"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11.45 (1.10)</w:t>
            </w:r>
          </w:p>
        </w:tc>
        <w:tc>
          <w:tcPr>
            <w:tcW w:w="689" w:type="dxa"/>
            <w:tcBorders>
              <w:bottom w:val="single" w:sz="12" w:space="0" w:color="auto"/>
            </w:tcBorders>
          </w:tcPr>
          <w:p w14:paraId="1F229F7B" w14:textId="56D0B0B9"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N=148</w:t>
            </w:r>
          </w:p>
        </w:tc>
        <w:tc>
          <w:tcPr>
            <w:tcW w:w="1095" w:type="dxa"/>
            <w:tcBorders>
              <w:bottom w:val="single" w:sz="12" w:space="0" w:color="auto"/>
            </w:tcBorders>
          </w:tcPr>
          <w:p w14:paraId="0E4CE8AF" w14:textId="1F189016"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11.06 (2.34)</w:t>
            </w:r>
          </w:p>
        </w:tc>
        <w:tc>
          <w:tcPr>
            <w:tcW w:w="1682" w:type="dxa"/>
            <w:tcBorders>
              <w:bottom w:val="single" w:sz="12" w:space="0" w:color="auto"/>
            </w:tcBorders>
          </w:tcPr>
          <w:p w14:paraId="3787417D" w14:textId="0C5C5E88"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-0.20 (-0.70 to 0.31)</w:t>
            </w:r>
          </w:p>
        </w:tc>
        <w:tc>
          <w:tcPr>
            <w:tcW w:w="959" w:type="dxa"/>
            <w:tcBorders>
              <w:bottom w:val="single" w:sz="12" w:space="0" w:color="auto"/>
            </w:tcBorders>
          </w:tcPr>
          <w:p w14:paraId="5AE82FED" w14:textId="4EA34645" w:rsidR="00CF28E2" w:rsidRPr="009010A9" w:rsidRDefault="00CF28E2" w:rsidP="00CF28E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0.443</w:t>
            </w:r>
          </w:p>
        </w:tc>
      </w:tr>
    </w:tbl>
    <w:p w14:paraId="750E0212" w14:textId="0A92F679" w:rsidR="00987ADE" w:rsidRPr="009010A9" w:rsidRDefault="00987ADE" w:rsidP="00C44D0B">
      <w:pPr>
        <w:rPr>
          <w:rFonts w:ascii="Times New Roman" w:hAnsi="Times New Roman" w:cs="Times New Roman"/>
        </w:rPr>
      </w:pPr>
    </w:p>
    <w:p w14:paraId="358CB5C1" w14:textId="54D35919" w:rsidR="0031189A" w:rsidRPr="009010A9" w:rsidRDefault="00987ADE" w:rsidP="00C44D0B">
      <w:pPr>
        <w:rPr>
          <w:rFonts w:ascii="Times New Roman" w:hAnsi="Times New Roman" w:cs="Times New Roman"/>
        </w:rPr>
        <w:sectPr w:rsidR="0031189A" w:rsidRPr="009010A9" w:rsidSect="00FA7FC9">
          <w:pgSz w:w="11906" w:h="16838"/>
          <w:pgMar w:top="1440" w:right="1440" w:bottom="1440" w:left="1440" w:header="708" w:footer="708" w:gutter="0"/>
          <w:cols w:space="708"/>
          <w:docGrid w:linePitch="360"/>
        </w:sectPr>
      </w:pPr>
      <w:r w:rsidRPr="009010A9">
        <w:rPr>
          <w:rFonts w:ascii="Times New Roman" w:hAnsi="Times New Roman" w:cs="Times New Roman"/>
        </w:rPr>
        <w:br w:type="page"/>
      </w:r>
    </w:p>
    <w:p w14:paraId="564362FF" w14:textId="0DDAD2E2" w:rsidR="00705BB7" w:rsidRPr="009010A9" w:rsidRDefault="00705BB7" w:rsidP="00C44D0B">
      <w:pPr>
        <w:rPr>
          <w:rFonts w:ascii="Times New Roman" w:hAnsi="Times New Roman" w:cs="Times New Roman"/>
        </w:rPr>
      </w:pPr>
      <w:r w:rsidRPr="009010A9">
        <w:rPr>
          <w:rFonts w:ascii="Times New Roman" w:hAnsi="Times New Roman" w:cs="Times New Roman"/>
          <w:b/>
        </w:rPr>
        <w:lastRenderedPageBreak/>
        <w:t>Supplementary Table 2:</w:t>
      </w:r>
      <w:r w:rsidRPr="009010A9">
        <w:rPr>
          <w:rFonts w:ascii="Times New Roman" w:hAnsi="Times New Roman" w:cs="Times New Roman"/>
        </w:rPr>
        <w:t xml:space="preserve"> Effect of the UPBEAT Intervention on measures of infant anthropometry</w:t>
      </w:r>
      <w:r w:rsidR="00F13724" w:rsidRPr="009010A9">
        <w:rPr>
          <w:rFonts w:ascii="Times New Roman" w:hAnsi="Times New Roman" w:cs="Times New Roman"/>
        </w:rPr>
        <w:t xml:space="preserve"> measured at 6</w:t>
      </w:r>
      <w:r w:rsidR="00577095" w:rsidRPr="009010A9">
        <w:rPr>
          <w:rFonts w:ascii="Times New Roman" w:hAnsi="Times New Roman" w:cs="Times New Roman"/>
        </w:rPr>
        <w:t xml:space="preserve"> </w:t>
      </w:r>
      <w:r w:rsidR="00F13724" w:rsidRPr="009010A9">
        <w:rPr>
          <w:rFonts w:ascii="Times New Roman" w:hAnsi="Times New Roman" w:cs="Times New Roman"/>
        </w:rPr>
        <w:t>months postpartum</w:t>
      </w:r>
    </w:p>
    <w:tbl>
      <w:tblPr>
        <w:tblStyle w:val="PlainTable21"/>
        <w:tblpPr w:leftFromText="180" w:rightFromText="180" w:vertAnchor="text" w:horzAnchor="margin" w:tblpY="233"/>
        <w:tblW w:w="8612" w:type="dxa"/>
        <w:tblLayout w:type="fixed"/>
        <w:tblLook w:val="04A0" w:firstRow="1" w:lastRow="0" w:firstColumn="1" w:lastColumn="0" w:noHBand="0" w:noVBand="1"/>
      </w:tblPr>
      <w:tblGrid>
        <w:gridCol w:w="1666"/>
        <w:gridCol w:w="851"/>
        <w:gridCol w:w="35"/>
        <w:gridCol w:w="1382"/>
        <w:gridCol w:w="851"/>
        <w:gridCol w:w="1417"/>
        <w:gridCol w:w="1701"/>
        <w:gridCol w:w="709"/>
      </w:tblGrid>
      <w:tr w:rsidR="00705BB7" w:rsidRPr="009010A9" w14:paraId="1A266106" w14:textId="77777777" w:rsidTr="00FA7FC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12" w:space="0" w:color="auto"/>
            </w:tcBorders>
          </w:tcPr>
          <w:p w14:paraId="13DDD5E9" w14:textId="77777777" w:rsidR="00705BB7" w:rsidRPr="009010A9" w:rsidRDefault="00705BB7" w:rsidP="009771C4">
            <w:pPr>
              <w:spacing w:after="200" w:line="276" w:lineRule="auto"/>
              <w:contextualSpacing/>
              <w:rPr>
                <w:rFonts w:ascii="Times New Roman" w:hAnsi="Times New Roman" w:cs="Times New Roman"/>
                <w:sz w:val="16"/>
                <w:szCs w:val="16"/>
              </w:rPr>
            </w:pPr>
          </w:p>
        </w:tc>
        <w:tc>
          <w:tcPr>
            <w:tcW w:w="2268" w:type="dxa"/>
            <w:gridSpan w:val="3"/>
            <w:tcBorders>
              <w:top w:val="single" w:sz="12" w:space="0" w:color="auto"/>
              <w:bottom w:val="single" w:sz="12" w:space="0" w:color="auto"/>
            </w:tcBorders>
          </w:tcPr>
          <w:p w14:paraId="4063FA40" w14:textId="77777777" w:rsidR="00705BB7" w:rsidRPr="009010A9" w:rsidRDefault="00705BB7" w:rsidP="009771C4">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Intervention </w:t>
            </w:r>
          </w:p>
        </w:tc>
        <w:tc>
          <w:tcPr>
            <w:tcW w:w="2268" w:type="dxa"/>
            <w:gridSpan w:val="2"/>
            <w:tcBorders>
              <w:top w:val="single" w:sz="12" w:space="0" w:color="auto"/>
              <w:bottom w:val="single" w:sz="12" w:space="0" w:color="auto"/>
            </w:tcBorders>
          </w:tcPr>
          <w:p w14:paraId="56844257" w14:textId="77777777" w:rsidR="00705BB7" w:rsidRPr="009010A9" w:rsidRDefault="00705BB7" w:rsidP="009771C4">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Control </w:t>
            </w:r>
          </w:p>
        </w:tc>
        <w:tc>
          <w:tcPr>
            <w:tcW w:w="1701" w:type="dxa"/>
            <w:vMerge w:val="restart"/>
            <w:tcBorders>
              <w:top w:val="single" w:sz="12" w:space="0" w:color="auto"/>
            </w:tcBorders>
          </w:tcPr>
          <w:p w14:paraId="2AF1DC52" w14:textId="77777777" w:rsidR="00705BB7" w:rsidRPr="009010A9" w:rsidRDefault="00705BB7" w:rsidP="009771C4">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Mean Diff/ Risk Ratio* (95% CI)</w:t>
            </w:r>
          </w:p>
        </w:tc>
        <w:tc>
          <w:tcPr>
            <w:tcW w:w="709" w:type="dxa"/>
            <w:vMerge w:val="restart"/>
            <w:tcBorders>
              <w:top w:val="single" w:sz="12" w:space="0" w:color="auto"/>
            </w:tcBorders>
          </w:tcPr>
          <w:p w14:paraId="1B9E1207" w14:textId="77777777" w:rsidR="00705BB7" w:rsidRPr="009010A9" w:rsidRDefault="00705BB7" w:rsidP="009771C4">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p-value</w:t>
            </w:r>
          </w:p>
        </w:tc>
      </w:tr>
      <w:tr w:rsidR="00705BB7" w:rsidRPr="009010A9" w14:paraId="603581E4" w14:textId="77777777" w:rsidTr="00FA7FC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12" w:space="0" w:color="auto"/>
            </w:tcBorders>
          </w:tcPr>
          <w:p w14:paraId="4D64EBC9" w14:textId="77777777" w:rsidR="00705BB7" w:rsidRPr="009010A9" w:rsidRDefault="00705BB7" w:rsidP="009771C4">
            <w:pPr>
              <w:spacing w:after="200" w:line="276" w:lineRule="auto"/>
              <w:contextualSpacing/>
              <w:rPr>
                <w:rFonts w:ascii="Times New Roman" w:hAnsi="Times New Roman" w:cs="Times New Roman"/>
                <w:sz w:val="16"/>
                <w:szCs w:val="16"/>
              </w:rPr>
            </w:pPr>
          </w:p>
        </w:tc>
        <w:tc>
          <w:tcPr>
            <w:tcW w:w="2268" w:type="dxa"/>
            <w:gridSpan w:val="3"/>
            <w:tcBorders>
              <w:top w:val="single" w:sz="12" w:space="0" w:color="auto"/>
              <w:bottom w:val="single" w:sz="12" w:space="0" w:color="auto"/>
            </w:tcBorders>
          </w:tcPr>
          <w:p w14:paraId="33B6583C" w14:textId="77777777" w:rsidR="00705BB7" w:rsidRPr="009010A9" w:rsidRDefault="00705BB7" w:rsidP="009771C4">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Mean (SD)</w:t>
            </w:r>
          </w:p>
        </w:tc>
        <w:tc>
          <w:tcPr>
            <w:tcW w:w="2268" w:type="dxa"/>
            <w:gridSpan w:val="2"/>
            <w:tcBorders>
              <w:top w:val="single" w:sz="12" w:space="0" w:color="auto"/>
            </w:tcBorders>
          </w:tcPr>
          <w:p w14:paraId="7563C3F2" w14:textId="77777777" w:rsidR="00705BB7" w:rsidRPr="009010A9" w:rsidRDefault="00705BB7" w:rsidP="009771C4">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Mean (SD)</w:t>
            </w:r>
          </w:p>
        </w:tc>
        <w:tc>
          <w:tcPr>
            <w:tcW w:w="1701" w:type="dxa"/>
            <w:vMerge/>
          </w:tcPr>
          <w:p w14:paraId="0F610611" w14:textId="77777777" w:rsidR="00705BB7" w:rsidRPr="009010A9" w:rsidRDefault="00705BB7" w:rsidP="009771C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709" w:type="dxa"/>
            <w:vMerge/>
            <w:tcBorders>
              <w:bottom w:val="single" w:sz="12" w:space="0" w:color="auto"/>
            </w:tcBorders>
          </w:tcPr>
          <w:p w14:paraId="18326410" w14:textId="77777777" w:rsidR="00705BB7" w:rsidRPr="009010A9" w:rsidRDefault="00705BB7" w:rsidP="009771C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B30D65" w:rsidRPr="009010A9" w14:paraId="6BD0F1D1" w14:textId="77777777" w:rsidTr="00124E7D">
        <w:trPr>
          <w:trHeight w:val="272"/>
        </w:trPr>
        <w:tc>
          <w:tcPr>
            <w:cnfStyle w:val="001000000000" w:firstRow="0" w:lastRow="0" w:firstColumn="1" w:lastColumn="0" w:oddVBand="0" w:evenVBand="0" w:oddHBand="0" w:evenHBand="0" w:firstRowFirstColumn="0" w:firstRowLastColumn="0" w:lastRowFirstColumn="0" w:lastRowLastColumn="0"/>
            <w:tcW w:w="1666" w:type="dxa"/>
            <w:tcBorders>
              <w:top w:val="single" w:sz="12" w:space="0" w:color="auto"/>
            </w:tcBorders>
          </w:tcPr>
          <w:p w14:paraId="57BEF0A1" w14:textId="16D6B5D8"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Total body fat estimation (%) ‡</w:t>
            </w:r>
          </w:p>
        </w:tc>
        <w:tc>
          <w:tcPr>
            <w:tcW w:w="886" w:type="dxa"/>
            <w:gridSpan w:val="2"/>
            <w:tcBorders>
              <w:top w:val="single" w:sz="12" w:space="0" w:color="auto"/>
            </w:tcBorders>
          </w:tcPr>
          <w:p w14:paraId="5322435A" w14:textId="460AD4F8"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N=267</w:t>
            </w:r>
          </w:p>
        </w:tc>
        <w:tc>
          <w:tcPr>
            <w:tcW w:w="1382" w:type="dxa"/>
            <w:tcBorders>
              <w:top w:val="single" w:sz="12" w:space="0" w:color="auto"/>
            </w:tcBorders>
          </w:tcPr>
          <w:p w14:paraId="647EBEFE" w14:textId="2898FC19"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19.40 (5.00)</w:t>
            </w:r>
          </w:p>
        </w:tc>
        <w:tc>
          <w:tcPr>
            <w:tcW w:w="851" w:type="dxa"/>
            <w:tcBorders>
              <w:top w:val="single" w:sz="12" w:space="0" w:color="auto"/>
            </w:tcBorders>
          </w:tcPr>
          <w:p w14:paraId="6D71F44E" w14:textId="100C01EF"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N=280</w:t>
            </w:r>
          </w:p>
        </w:tc>
        <w:tc>
          <w:tcPr>
            <w:tcW w:w="1417" w:type="dxa"/>
            <w:tcBorders>
              <w:top w:val="single" w:sz="12" w:space="0" w:color="auto"/>
            </w:tcBorders>
          </w:tcPr>
          <w:p w14:paraId="47B652F7" w14:textId="37B2DFCD"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20.20 (5.07)</w:t>
            </w:r>
          </w:p>
        </w:tc>
        <w:tc>
          <w:tcPr>
            <w:tcW w:w="1701" w:type="dxa"/>
            <w:tcBorders>
              <w:top w:val="single" w:sz="12" w:space="0" w:color="auto"/>
            </w:tcBorders>
          </w:tcPr>
          <w:p w14:paraId="3899A6AC" w14:textId="64409B3B"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-0.80 (-1.65 to 0.04)</w:t>
            </w:r>
          </w:p>
        </w:tc>
        <w:tc>
          <w:tcPr>
            <w:tcW w:w="709" w:type="dxa"/>
            <w:tcBorders>
              <w:top w:val="single" w:sz="12" w:space="0" w:color="auto"/>
            </w:tcBorders>
          </w:tcPr>
          <w:p w14:paraId="799BDF42" w14:textId="1D900585"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0.062</w:t>
            </w:r>
          </w:p>
        </w:tc>
      </w:tr>
      <w:tr w:rsidR="00124E7D" w:rsidRPr="009010A9" w14:paraId="0C5F61D9" w14:textId="77777777" w:rsidTr="00FA7FC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0E62AA48" w14:textId="7C07CF6A" w:rsidR="00124E7D" w:rsidRPr="009010A9" w:rsidRDefault="00124E7D"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Subscapular Triceps ratio</w:t>
            </w:r>
          </w:p>
        </w:tc>
        <w:tc>
          <w:tcPr>
            <w:tcW w:w="851" w:type="dxa"/>
          </w:tcPr>
          <w:p w14:paraId="7A2B40FA" w14:textId="56296D39" w:rsidR="00124E7D" w:rsidRPr="009010A9" w:rsidRDefault="00124E7D"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N=267</w:t>
            </w:r>
          </w:p>
        </w:tc>
        <w:tc>
          <w:tcPr>
            <w:tcW w:w="1417" w:type="dxa"/>
            <w:gridSpan w:val="2"/>
          </w:tcPr>
          <w:p w14:paraId="6868B932" w14:textId="0E5010CE" w:rsidR="00124E7D" w:rsidRPr="009010A9" w:rsidRDefault="00124E7D"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0.83 (0.22)</w:t>
            </w:r>
          </w:p>
        </w:tc>
        <w:tc>
          <w:tcPr>
            <w:tcW w:w="851" w:type="dxa"/>
          </w:tcPr>
          <w:p w14:paraId="14958F1B" w14:textId="30A1744C" w:rsidR="00124E7D" w:rsidRPr="009010A9" w:rsidRDefault="00124E7D"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N=280</w:t>
            </w:r>
          </w:p>
        </w:tc>
        <w:tc>
          <w:tcPr>
            <w:tcW w:w="1417" w:type="dxa"/>
          </w:tcPr>
          <w:p w14:paraId="489FAD6A" w14:textId="75D31371" w:rsidR="00124E7D" w:rsidRPr="009010A9" w:rsidRDefault="00124E7D"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0.85 (0.23)</w:t>
            </w:r>
          </w:p>
        </w:tc>
        <w:tc>
          <w:tcPr>
            <w:tcW w:w="1701" w:type="dxa"/>
          </w:tcPr>
          <w:p w14:paraId="30CC9499" w14:textId="6B6DAA91" w:rsidR="00124E7D" w:rsidRPr="009010A9" w:rsidRDefault="00124E7D"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 (-0.05 to 0.02)</w:t>
            </w:r>
          </w:p>
        </w:tc>
        <w:tc>
          <w:tcPr>
            <w:tcW w:w="709" w:type="dxa"/>
          </w:tcPr>
          <w:p w14:paraId="336D8A4C" w14:textId="427AC747" w:rsidR="00124E7D" w:rsidRPr="009010A9" w:rsidRDefault="00124E7D"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0.423</w:t>
            </w:r>
          </w:p>
        </w:tc>
      </w:tr>
      <w:tr w:rsidR="00B30D65" w:rsidRPr="009010A9" w14:paraId="7491B2CD" w14:textId="77777777" w:rsidTr="00FA7FC9">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5C659A13" w14:textId="043C67C0"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Weight (kg)</w:t>
            </w:r>
          </w:p>
        </w:tc>
        <w:tc>
          <w:tcPr>
            <w:tcW w:w="851" w:type="dxa"/>
          </w:tcPr>
          <w:p w14:paraId="40D4B932" w14:textId="1C64D99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N=332</w:t>
            </w:r>
          </w:p>
        </w:tc>
        <w:tc>
          <w:tcPr>
            <w:tcW w:w="1417" w:type="dxa"/>
            <w:gridSpan w:val="2"/>
          </w:tcPr>
          <w:p w14:paraId="3BD19B64" w14:textId="63FC291B"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7.93 (1.07)</w:t>
            </w:r>
          </w:p>
        </w:tc>
        <w:tc>
          <w:tcPr>
            <w:tcW w:w="851" w:type="dxa"/>
          </w:tcPr>
          <w:p w14:paraId="73431834" w14:textId="5BC1D3F0"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N=345</w:t>
            </w:r>
          </w:p>
        </w:tc>
        <w:tc>
          <w:tcPr>
            <w:tcW w:w="1417" w:type="dxa"/>
          </w:tcPr>
          <w:p w14:paraId="70046AAA" w14:textId="35EC83F1"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8.03 (1.08)</w:t>
            </w:r>
          </w:p>
        </w:tc>
        <w:tc>
          <w:tcPr>
            <w:tcW w:w="1701" w:type="dxa"/>
          </w:tcPr>
          <w:p w14:paraId="747CEB9F" w14:textId="4D8E81A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-0.09 (-0.24 to 0.06)</w:t>
            </w:r>
          </w:p>
        </w:tc>
        <w:tc>
          <w:tcPr>
            <w:tcW w:w="709" w:type="dxa"/>
          </w:tcPr>
          <w:p w14:paraId="77683A4E" w14:textId="6F10B9FC"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0.251</w:t>
            </w:r>
          </w:p>
        </w:tc>
      </w:tr>
      <w:tr w:rsidR="00B30D65" w:rsidRPr="009010A9" w14:paraId="38514C87" w14:textId="77777777" w:rsidTr="00FA7FC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1485550A" w14:textId="6FBBDBF9"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Weight for age z-scores**</w:t>
            </w:r>
          </w:p>
        </w:tc>
        <w:tc>
          <w:tcPr>
            <w:tcW w:w="851" w:type="dxa"/>
          </w:tcPr>
          <w:p w14:paraId="5A1C3021" w14:textId="14F2E129"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N=321</w:t>
            </w:r>
          </w:p>
        </w:tc>
        <w:tc>
          <w:tcPr>
            <w:tcW w:w="1417" w:type="dxa"/>
            <w:gridSpan w:val="2"/>
          </w:tcPr>
          <w:p w14:paraId="066F577B" w14:textId="44B4A58E"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0.20 (1.08)</w:t>
            </w:r>
          </w:p>
        </w:tc>
        <w:tc>
          <w:tcPr>
            <w:tcW w:w="851" w:type="dxa"/>
          </w:tcPr>
          <w:p w14:paraId="787BB5F7" w14:textId="6140133F"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N=322</w:t>
            </w:r>
          </w:p>
        </w:tc>
        <w:tc>
          <w:tcPr>
            <w:tcW w:w="1417" w:type="dxa"/>
          </w:tcPr>
          <w:p w14:paraId="3D00ABFB" w14:textId="722F4FD8"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0.29 (1.12)</w:t>
            </w:r>
          </w:p>
        </w:tc>
        <w:tc>
          <w:tcPr>
            <w:tcW w:w="1701" w:type="dxa"/>
          </w:tcPr>
          <w:p w14:paraId="5DD2A1B6" w14:textId="1C170A41"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-0.09 (-0.26 to 0.08)</w:t>
            </w:r>
          </w:p>
        </w:tc>
        <w:tc>
          <w:tcPr>
            <w:tcW w:w="709" w:type="dxa"/>
          </w:tcPr>
          <w:p w14:paraId="7492A1AC" w14:textId="3AF131F6"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0.288</w:t>
            </w:r>
          </w:p>
        </w:tc>
      </w:tr>
      <w:tr w:rsidR="00B30D65" w:rsidRPr="009010A9" w14:paraId="245FE15F" w14:textId="77777777" w:rsidTr="00FA7FC9">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7FC4FDFD" w14:textId="77777777"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Length (cm)</w:t>
            </w:r>
          </w:p>
        </w:tc>
        <w:tc>
          <w:tcPr>
            <w:tcW w:w="851" w:type="dxa"/>
          </w:tcPr>
          <w:p w14:paraId="4350BDE8"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N=321</w:t>
            </w:r>
          </w:p>
        </w:tc>
        <w:tc>
          <w:tcPr>
            <w:tcW w:w="1417" w:type="dxa"/>
            <w:gridSpan w:val="2"/>
          </w:tcPr>
          <w:p w14:paraId="0B9255CF"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67.41 (8.58)</w:t>
            </w:r>
          </w:p>
        </w:tc>
        <w:tc>
          <w:tcPr>
            <w:tcW w:w="851" w:type="dxa"/>
          </w:tcPr>
          <w:p w14:paraId="07F2A897"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N=338</w:t>
            </w:r>
          </w:p>
        </w:tc>
        <w:tc>
          <w:tcPr>
            <w:tcW w:w="1417" w:type="dxa"/>
          </w:tcPr>
          <w:p w14:paraId="033A59CA"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66.37 (12.37)</w:t>
            </w:r>
          </w:p>
        </w:tc>
        <w:tc>
          <w:tcPr>
            <w:tcW w:w="1701" w:type="dxa"/>
          </w:tcPr>
          <w:p w14:paraId="70933EF2"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1.21 (-0.40 to 2.81)</w:t>
            </w:r>
          </w:p>
        </w:tc>
        <w:tc>
          <w:tcPr>
            <w:tcW w:w="709" w:type="dxa"/>
          </w:tcPr>
          <w:p w14:paraId="5BE2BC55"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0.140</w:t>
            </w:r>
          </w:p>
        </w:tc>
      </w:tr>
      <w:tr w:rsidR="00B30D65" w:rsidRPr="009010A9" w14:paraId="191371C9" w14:textId="77777777" w:rsidTr="00FA7FC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0D55C0D9" w14:textId="77777777"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 xml:space="preserve">Length z-scores** </w:t>
            </w:r>
          </w:p>
        </w:tc>
        <w:tc>
          <w:tcPr>
            <w:tcW w:w="851" w:type="dxa"/>
          </w:tcPr>
          <w:p w14:paraId="2DD3F550"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N=309</w:t>
            </w:r>
          </w:p>
        </w:tc>
        <w:tc>
          <w:tcPr>
            <w:tcW w:w="1417" w:type="dxa"/>
            <w:gridSpan w:val="2"/>
          </w:tcPr>
          <w:p w14:paraId="3776C58C"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0.53 (1.79)</w:t>
            </w:r>
          </w:p>
        </w:tc>
        <w:tc>
          <w:tcPr>
            <w:tcW w:w="851" w:type="dxa"/>
          </w:tcPr>
          <w:p w14:paraId="62854A46"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N=313</w:t>
            </w:r>
          </w:p>
        </w:tc>
        <w:tc>
          <w:tcPr>
            <w:tcW w:w="1417" w:type="dxa"/>
          </w:tcPr>
          <w:p w14:paraId="2E7F4509"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0.55 (1.89)</w:t>
            </w:r>
          </w:p>
        </w:tc>
        <w:tc>
          <w:tcPr>
            <w:tcW w:w="1701" w:type="dxa"/>
          </w:tcPr>
          <w:p w14:paraId="6388296F"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-0.02 (-0.30 to 0.27)</w:t>
            </w:r>
          </w:p>
        </w:tc>
        <w:tc>
          <w:tcPr>
            <w:tcW w:w="709" w:type="dxa"/>
          </w:tcPr>
          <w:p w14:paraId="79AA65E1"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0.916</w:t>
            </w:r>
          </w:p>
        </w:tc>
      </w:tr>
      <w:tr w:rsidR="002776A9" w:rsidRPr="009010A9" w14:paraId="4A676003" w14:textId="77777777" w:rsidTr="00FA7FC9">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202E6AB5" w14:textId="7B599EF0" w:rsidR="002776A9" w:rsidRPr="009010A9" w:rsidRDefault="002776A9"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Wai</w:t>
            </w:r>
            <w:r w:rsidR="00D22581" w:rsidRPr="009010A9">
              <w:rPr>
                <w:rFonts w:ascii="Times New Roman" w:hAnsi="Times New Roman" w:cs="Times New Roman"/>
                <w:b w:val="0"/>
                <w:sz w:val="16"/>
                <w:szCs w:val="16"/>
              </w:rPr>
              <w:t xml:space="preserve">st </w:t>
            </w:r>
            <w:r w:rsidR="00203838" w:rsidRPr="009010A9">
              <w:rPr>
                <w:rFonts w:ascii="Times New Roman" w:hAnsi="Times New Roman" w:cs="Times New Roman"/>
                <w:b w:val="0"/>
                <w:sz w:val="16"/>
                <w:szCs w:val="16"/>
              </w:rPr>
              <w:t>length</w:t>
            </w:r>
            <w:r w:rsidRPr="009010A9">
              <w:rPr>
                <w:rFonts w:ascii="Times New Roman" w:hAnsi="Times New Roman" w:cs="Times New Roman"/>
                <w:b w:val="0"/>
                <w:sz w:val="16"/>
                <w:szCs w:val="16"/>
              </w:rPr>
              <w:t xml:space="preserve"> ratio</w:t>
            </w:r>
          </w:p>
        </w:tc>
        <w:tc>
          <w:tcPr>
            <w:tcW w:w="851" w:type="dxa"/>
          </w:tcPr>
          <w:p w14:paraId="2FC06F02" w14:textId="207F176A" w:rsidR="002776A9" w:rsidRPr="009010A9" w:rsidRDefault="002776A9"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N=315</w:t>
            </w:r>
          </w:p>
        </w:tc>
        <w:tc>
          <w:tcPr>
            <w:tcW w:w="1417" w:type="dxa"/>
            <w:gridSpan w:val="2"/>
          </w:tcPr>
          <w:p w14:paraId="046F5D9F" w14:textId="33208919" w:rsidR="002776A9" w:rsidRPr="009010A9" w:rsidRDefault="002776A9"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0.64 (0.08)</w:t>
            </w:r>
          </w:p>
        </w:tc>
        <w:tc>
          <w:tcPr>
            <w:tcW w:w="851" w:type="dxa"/>
          </w:tcPr>
          <w:p w14:paraId="3F675196" w14:textId="48AE6A70" w:rsidR="002776A9" w:rsidRPr="009010A9" w:rsidRDefault="002776A9"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N=328</w:t>
            </w:r>
          </w:p>
        </w:tc>
        <w:tc>
          <w:tcPr>
            <w:tcW w:w="1417" w:type="dxa"/>
          </w:tcPr>
          <w:p w14:paraId="79B1C380" w14:textId="40F04485" w:rsidR="002776A9" w:rsidRPr="009010A9" w:rsidRDefault="002776A9"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0.64 (0.10)</w:t>
            </w:r>
          </w:p>
        </w:tc>
        <w:tc>
          <w:tcPr>
            <w:tcW w:w="1701" w:type="dxa"/>
          </w:tcPr>
          <w:p w14:paraId="33A607CD" w14:textId="6C853338" w:rsidR="002776A9" w:rsidRPr="009010A9" w:rsidRDefault="002776A9"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0.00 (-0.01 to 0.02)</w:t>
            </w:r>
          </w:p>
        </w:tc>
        <w:tc>
          <w:tcPr>
            <w:tcW w:w="709" w:type="dxa"/>
          </w:tcPr>
          <w:p w14:paraId="03861885" w14:textId="379C245D" w:rsidR="002776A9" w:rsidRPr="009010A9" w:rsidRDefault="002776A9"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0.928</w:t>
            </w:r>
          </w:p>
        </w:tc>
      </w:tr>
      <w:tr w:rsidR="00B30D65" w:rsidRPr="009010A9" w14:paraId="4475B522" w14:textId="77777777" w:rsidTr="00FA7FC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1A00E80A" w14:textId="77777777"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Weight for length z-score **</w:t>
            </w:r>
          </w:p>
        </w:tc>
        <w:tc>
          <w:tcPr>
            <w:tcW w:w="851" w:type="dxa"/>
          </w:tcPr>
          <w:p w14:paraId="2FD28E11"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N=314</w:t>
            </w:r>
          </w:p>
        </w:tc>
        <w:tc>
          <w:tcPr>
            <w:tcW w:w="1417" w:type="dxa"/>
            <w:gridSpan w:val="2"/>
          </w:tcPr>
          <w:p w14:paraId="3BA0F220"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 (1.79)</w:t>
            </w:r>
          </w:p>
        </w:tc>
        <w:tc>
          <w:tcPr>
            <w:tcW w:w="851" w:type="dxa"/>
          </w:tcPr>
          <w:p w14:paraId="28758833"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N=324</w:t>
            </w:r>
          </w:p>
        </w:tc>
        <w:tc>
          <w:tcPr>
            <w:tcW w:w="1417" w:type="dxa"/>
          </w:tcPr>
          <w:p w14:paraId="3FF6C672"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 (1.63)</w:t>
            </w:r>
          </w:p>
        </w:tc>
        <w:tc>
          <w:tcPr>
            <w:tcW w:w="1701" w:type="dxa"/>
          </w:tcPr>
          <w:p w14:paraId="7927ECE9"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-0.18 (-0.45 to 0.09)</w:t>
            </w:r>
          </w:p>
        </w:tc>
        <w:tc>
          <w:tcPr>
            <w:tcW w:w="709" w:type="dxa"/>
          </w:tcPr>
          <w:p w14:paraId="0BB89D42"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0.184</w:t>
            </w:r>
          </w:p>
        </w:tc>
      </w:tr>
      <w:tr w:rsidR="00B30D65" w:rsidRPr="009010A9" w14:paraId="04A315AC" w14:textId="77777777" w:rsidTr="00FA7FC9">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393817B0" w14:textId="3DADE575"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Mid Upper Arm circumference (cm)</w:t>
            </w:r>
          </w:p>
        </w:tc>
        <w:tc>
          <w:tcPr>
            <w:tcW w:w="851" w:type="dxa"/>
          </w:tcPr>
          <w:p w14:paraId="37F18066" w14:textId="5348A04E"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N=329</w:t>
            </w:r>
          </w:p>
        </w:tc>
        <w:tc>
          <w:tcPr>
            <w:tcW w:w="1417" w:type="dxa"/>
            <w:gridSpan w:val="2"/>
          </w:tcPr>
          <w:p w14:paraId="46D78B24" w14:textId="243AB245"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15.30 (1.49)</w:t>
            </w:r>
          </w:p>
        </w:tc>
        <w:tc>
          <w:tcPr>
            <w:tcW w:w="851" w:type="dxa"/>
          </w:tcPr>
          <w:p w14:paraId="5601C5DC" w14:textId="7AD5C40D"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N=347</w:t>
            </w:r>
          </w:p>
        </w:tc>
        <w:tc>
          <w:tcPr>
            <w:tcW w:w="1417" w:type="dxa"/>
          </w:tcPr>
          <w:p w14:paraId="1D106456" w14:textId="75CF0F65"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15.39 (2.08)</w:t>
            </w:r>
          </w:p>
        </w:tc>
        <w:tc>
          <w:tcPr>
            <w:tcW w:w="1701" w:type="dxa"/>
          </w:tcPr>
          <w:p w14:paraId="18E601CC" w14:textId="238E8C74"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-0.10 (-0.39 to 0.19)</w:t>
            </w:r>
          </w:p>
        </w:tc>
        <w:tc>
          <w:tcPr>
            <w:tcW w:w="709" w:type="dxa"/>
          </w:tcPr>
          <w:p w14:paraId="4ADFBEAF" w14:textId="2EAF143C"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0.511</w:t>
            </w:r>
          </w:p>
        </w:tc>
      </w:tr>
      <w:tr w:rsidR="00B30D65" w:rsidRPr="009010A9" w14:paraId="6AD66E6E" w14:textId="77777777" w:rsidTr="00FA7FC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0DC9B0D0" w14:textId="77777777"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Crown rump length (cm)</w:t>
            </w:r>
          </w:p>
        </w:tc>
        <w:tc>
          <w:tcPr>
            <w:tcW w:w="851" w:type="dxa"/>
          </w:tcPr>
          <w:p w14:paraId="0D90D5EF"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N=186</w:t>
            </w:r>
          </w:p>
        </w:tc>
        <w:tc>
          <w:tcPr>
            <w:tcW w:w="1417" w:type="dxa"/>
            <w:gridSpan w:val="2"/>
          </w:tcPr>
          <w:p w14:paraId="086BF869"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45.16 (2.89)</w:t>
            </w:r>
          </w:p>
        </w:tc>
        <w:tc>
          <w:tcPr>
            <w:tcW w:w="851" w:type="dxa"/>
          </w:tcPr>
          <w:p w14:paraId="31258BAB"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N=195 </w:t>
            </w:r>
          </w:p>
        </w:tc>
        <w:tc>
          <w:tcPr>
            <w:tcW w:w="1417" w:type="dxa"/>
          </w:tcPr>
          <w:p w14:paraId="086BE974"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45.14 (3.06)</w:t>
            </w:r>
          </w:p>
        </w:tc>
        <w:tc>
          <w:tcPr>
            <w:tcW w:w="1701" w:type="dxa"/>
          </w:tcPr>
          <w:p w14:paraId="2EE7C1D0"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0.04 (-0.57 to 0.65)</w:t>
            </w:r>
          </w:p>
        </w:tc>
        <w:tc>
          <w:tcPr>
            <w:tcW w:w="709" w:type="dxa"/>
          </w:tcPr>
          <w:p w14:paraId="0C0304A9" w14:textId="77777777" w:rsidR="00B30D65" w:rsidRPr="009010A9" w:rsidRDefault="00B30D65" w:rsidP="00B30D6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0.897</w:t>
            </w:r>
          </w:p>
        </w:tc>
      </w:tr>
      <w:tr w:rsidR="00B30D65" w:rsidRPr="009010A9" w14:paraId="02E7101B" w14:textId="77777777" w:rsidTr="00FA7FC9">
        <w:trPr>
          <w:trHeight w:val="272"/>
        </w:trPr>
        <w:tc>
          <w:tcPr>
            <w:cnfStyle w:val="001000000000" w:firstRow="0" w:lastRow="0" w:firstColumn="1" w:lastColumn="0" w:oddVBand="0" w:evenVBand="0" w:oddHBand="0" w:evenHBand="0" w:firstRowFirstColumn="0" w:firstRowLastColumn="0" w:lastRowFirstColumn="0" w:lastRowLastColumn="0"/>
            <w:tcW w:w="1666" w:type="dxa"/>
            <w:tcBorders>
              <w:bottom w:val="single" w:sz="12" w:space="0" w:color="auto"/>
            </w:tcBorders>
          </w:tcPr>
          <w:p w14:paraId="3F576427" w14:textId="77777777" w:rsidR="00B30D65" w:rsidRPr="009010A9" w:rsidRDefault="00B30D65" w:rsidP="00B30D65">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Occiptofrontal circumference (cm)</w:t>
            </w:r>
          </w:p>
        </w:tc>
        <w:tc>
          <w:tcPr>
            <w:tcW w:w="851" w:type="dxa"/>
            <w:tcBorders>
              <w:bottom w:val="single" w:sz="12" w:space="0" w:color="auto"/>
            </w:tcBorders>
          </w:tcPr>
          <w:p w14:paraId="16A9FF1E"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N=327</w:t>
            </w:r>
          </w:p>
        </w:tc>
        <w:tc>
          <w:tcPr>
            <w:tcW w:w="1417" w:type="dxa"/>
            <w:gridSpan w:val="2"/>
            <w:tcBorders>
              <w:bottom w:val="single" w:sz="12" w:space="0" w:color="auto"/>
            </w:tcBorders>
          </w:tcPr>
          <w:p w14:paraId="12ACD84D"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43.69 (3.48)</w:t>
            </w:r>
          </w:p>
        </w:tc>
        <w:tc>
          <w:tcPr>
            <w:tcW w:w="851" w:type="dxa"/>
            <w:tcBorders>
              <w:bottom w:val="single" w:sz="12" w:space="0" w:color="auto"/>
            </w:tcBorders>
          </w:tcPr>
          <w:p w14:paraId="0BF2B082"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N=343</w:t>
            </w:r>
          </w:p>
        </w:tc>
        <w:tc>
          <w:tcPr>
            <w:tcW w:w="1417" w:type="dxa"/>
            <w:tcBorders>
              <w:bottom w:val="single" w:sz="12" w:space="0" w:color="auto"/>
            </w:tcBorders>
          </w:tcPr>
          <w:p w14:paraId="786A16FB"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43.81 (4.21)</w:t>
            </w:r>
          </w:p>
        </w:tc>
        <w:tc>
          <w:tcPr>
            <w:tcW w:w="1701" w:type="dxa"/>
            <w:tcBorders>
              <w:bottom w:val="single" w:sz="12" w:space="0" w:color="auto"/>
            </w:tcBorders>
          </w:tcPr>
          <w:p w14:paraId="19009E63"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-0.10 (-0.69 to 0.49)</w:t>
            </w:r>
          </w:p>
        </w:tc>
        <w:tc>
          <w:tcPr>
            <w:tcW w:w="709" w:type="dxa"/>
            <w:tcBorders>
              <w:bottom w:val="single" w:sz="12" w:space="0" w:color="auto"/>
            </w:tcBorders>
          </w:tcPr>
          <w:p w14:paraId="47C8F18A" w14:textId="77777777" w:rsidR="00B30D65" w:rsidRPr="009010A9" w:rsidRDefault="00B30D65" w:rsidP="00B30D65">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0.747</w:t>
            </w:r>
          </w:p>
        </w:tc>
      </w:tr>
    </w:tbl>
    <w:p w14:paraId="5A02AEED" w14:textId="77777777" w:rsidR="00705BB7" w:rsidRPr="009010A9" w:rsidRDefault="00705BB7" w:rsidP="00705BB7">
      <w:pPr>
        <w:rPr>
          <w:rFonts w:ascii="Times New Roman" w:hAnsi="Times New Roman" w:cs="Times New Roman"/>
        </w:rPr>
      </w:pPr>
    </w:p>
    <w:p w14:paraId="33FDB2E2" w14:textId="77777777" w:rsidR="00705BB7" w:rsidRPr="009010A9" w:rsidRDefault="00705BB7" w:rsidP="00705BB7">
      <w:pPr>
        <w:spacing w:after="200" w:line="240" w:lineRule="auto"/>
        <w:rPr>
          <w:rFonts w:ascii="Times New Roman" w:hAnsi="Times New Roman" w:cs="Times New Roman"/>
        </w:rPr>
      </w:pPr>
      <w:r w:rsidRPr="009010A9">
        <w:rPr>
          <w:rFonts w:ascii="Times New Roman" w:hAnsi="Times New Roman" w:cs="Times New Roman"/>
        </w:rPr>
        <w:t xml:space="preserve">*Treatment effect adjusted for minimisation variables of randomisation (maternal BMI, ethnicity and parity), infant age at 6 month follow up and infant sex. </w:t>
      </w:r>
    </w:p>
    <w:p w14:paraId="26C45A73" w14:textId="3689433F" w:rsidR="00705BB7" w:rsidRPr="009010A9" w:rsidRDefault="00705BB7" w:rsidP="00705BB7">
      <w:pPr>
        <w:spacing w:after="200" w:line="240" w:lineRule="auto"/>
        <w:rPr>
          <w:rFonts w:ascii="Times New Roman" w:hAnsi="Times New Roman" w:cs="Times New Roman"/>
        </w:rPr>
      </w:pPr>
      <w:r w:rsidRPr="009010A9">
        <w:rPr>
          <w:rFonts w:ascii="Times New Roman" w:hAnsi="Times New Roman" w:cs="Times New Roman"/>
        </w:rPr>
        <w:t>**Z-scores calculated using WHO Anthro; version 3.2.2)</w:t>
      </w:r>
      <w:r w:rsidR="00177A24" w:rsidRPr="009010A9">
        <w:rPr>
          <w:rFonts w:ascii="Times New Roman" w:hAnsi="Times New Roman" w:cs="Times New Roman"/>
        </w:rPr>
        <w:t xml:space="preserve"> (de Onis et al).</w:t>
      </w:r>
      <w:r w:rsidR="00177A24" w:rsidRPr="009010A9">
        <w:rPr>
          <w:rFonts w:ascii="Times New Roman" w:hAnsi="Times New Roman" w:cs="Times New Roman"/>
        </w:rPr>
        <w:fldChar w:fldCharType="begin"/>
      </w:r>
      <w:r w:rsidR="00987ADE" w:rsidRPr="009010A9">
        <w:rPr>
          <w:rFonts w:ascii="Times New Roman" w:hAnsi="Times New Roman" w:cs="Times New Roman"/>
        </w:rPr>
        <w:instrText xml:space="preserve"> ADDIN EN.CITE &lt;EndNote&gt;&lt;Cite&gt;&lt;Author&gt;de Onis&lt;/Author&gt;&lt;Year&gt;2003&lt;/Year&gt;&lt;RecNum&gt;112&lt;/RecNum&gt;&lt;DisplayText&gt;(3)&lt;/DisplayText&gt;&lt;record&gt;&lt;rec-number&gt;112&lt;/rec-number&gt;&lt;foreign-keys&gt;&lt;key app="EN" db-id="vvsexzrfgtxpw8etrtix9dx152fapfzsxxrs" timestamp="0"&gt;112&lt;/key&gt;&lt;/foreign-keys&gt;&lt;ref-type name="Journal Article"&gt;17&lt;/ref-type&gt;&lt;contributors&gt;&lt;authors&gt;&lt;author&gt;de Onis, Mercedes&lt;/author&gt;&lt;author&gt;Blössner, Monika&lt;/author&gt;&lt;/authors&gt;&lt;/contributors&gt;&lt;titles&gt;&lt;title&gt;The World Health Organization Global Database on Child Growth and Malnutrition: methodology and applications&lt;/title&gt;&lt;secondary-title&gt;International Journal of Epidemiology&lt;/secondary-title&gt;&lt;/titles&gt;&lt;periodical&gt;&lt;full-title&gt;Int J Epidemiol&lt;/full-title&gt;&lt;abbr-1&gt;International journal of epidemiology&lt;/abbr-1&gt;&lt;/periodical&gt;&lt;pages&gt;518-526&lt;/pages&gt;&lt;volume&gt;32&lt;/volume&gt;&lt;dates&gt;&lt;year&gt;2003&lt;/year&gt;&lt;pub-dates&gt;&lt;date&gt;August 1, 2003&lt;/date&gt;&lt;/pub-dates&gt;&lt;/dates&gt;&lt;urls&gt;&lt;related-urls&gt;&lt;url&gt;http://ije.oxfordjournals.org/content/32/4/518.abstract&lt;/url&gt;&lt;/related-urls&gt;&lt;/urls&gt;&lt;electronic-resource-num&gt;10.1093/ije/dyg099&lt;/electronic-resource-num&gt;&lt;/record&gt;&lt;/Cite&gt;&lt;/EndNote&gt;</w:instrText>
      </w:r>
      <w:r w:rsidR="00177A24" w:rsidRPr="009010A9">
        <w:rPr>
          <w:rFonts w:ascii="Times New Roman" w:hAnsi="Times New Roman" w:cs="Times New Roman"/>
        </w:rPr>
        <w:fldChar w:fldCharType="separate"/>
      </w:r>
      <w:r w:rsidR="00987ADE" w:rsidRPr="009010A9">
        <w:rPr>
          <w:rFonts w:ascii="Times New Roman" w:hAnsi="Times New Roman" w:cs="Times New Roman"/>
          <w:noProof/>
        </w:rPr>
        <w:t>(3)</w:t>
      </w:r>
      <w:r w:rsidR="00177A24" w:rsidRPr="009010A9">
        <w:rPr>
          <w:rFonts w:ascii="Times New Roman" w:hAnsi="Times New Roman" w:cs="Times New Roman"/>
        </w:rPr>
        <w:fldChar w:fldCharType="end"/>
      </w:r>
      <w:r w:rsidR="00177A24" w:rsidRPr="009010A9">
        <w:rPr>
          <w:rFonts w:ascii="Times New Roman" w:hAnsi="Times New Roman" w:cs="Times New Roman"/>
        </w:rPr>
        <w:t xml:space="preserve"> </w:t>
      </w:r>
    </w:p>
    <w:p w14:paraId="405B1908" w14:textId="2554A1BB" w:rsidR="00705BB7" w:rsidRPr="009010A9" w:rsidRDefault="00705BB7" w:rsidP="00705BB7">
      <w:pPr>
        <w:spacing w:after="200" w:line="240" w:lineRule="auto"/>
        <w:rPr>
          <w:rFonts w:ascii="Times New Roman" w:hAnsi="Times New Roman" w:cs="Times New Roman"/>
        </w:rPr>
      </w:pPr>
      <w:r w:rsidRPr="009010A9">
        <w:rPr>
          <w:rFonts w:ascii="Times New Roman" w:hAnsi="Times New Roman" w:cs="Times New Roman"/>
        </w:rPr>
        <w:t>‡ Infant total body fat estimation calculated using sex-specific equations with two skin fold measurements as published by Slaughter et al (1988)</w:t>
      </w:r>
      <w:r w:rsidR="00177A24" w:rsidRPr="009010A9">
        <w:rPr>
          <w:rFonts w:ascii="Times New Roman" w:hAnsi="Times New Roman" w:cs="Times New Roman"/>
        </w:rPr>
        <w:t xml:space="preserve"> </w:t>
      </w:r>
      <w:r w:rsidR="00177A24" w:rsidRPr="009010A9">
        <w:rPr>
          <w:rFonts w:ascii="Times New Roman" w:hAnsi="Times New Roman" w:cs="Times New Roman"/>
        </w:rPr>
        <w:fldChar w:fldCharType="begin"/>
      </w:r>
      <w:r w:rsidR="007000E3" w:rsidRPr="009010A9">
        <w:rPr>
          <w:rFonts w:ascii="Times New Roman" w:hAnsi="Times New Roman" w:cs="Times New Roman"/>
        </w:rPr>
        <w:instrText xml:space="preserve"> ADDIN EN.CITE &lt;EndNote&gt;&lt;Cite&gt;&lt;Author&gt;Slaughter&lt;/Author&gt;&lt;Year&gt;1988&lt;/Year&gt;&lt;RecNum&gt;323&lt;/RecNum&gt;&lt;DisplayText&gt;(4)&lt;/DisplayText&gt;&lt;record&gt;&lt;rec-number&gt;323&lt;/rec-number&gt;&lt;foreign-keys&gt;&lt;key app="EN" db-id="vvsexzrfgtxpw8etrtix9dx152fapfzsxxrs" timestamp="1452239843"&gt;323&lt;/key&gt;&lt;/foreign-keys&gt;&lt;ref-type name="Journal Article"&gt;17&lt;/ref-type&gt;&lt;contributors&gt;&lt;authors&gt;&lt;author&gt;Slaughter, M. H.&lt;/author&gt;&lt;author&gt;Lohman, T. G.&lt;/author&gt;&lt;author&gt;Boileau, R. A.&lt;/author&gt;&lt;author&gt;Horswill, C. A.&lt;/author&gt;&lt;author&gt;Stillman, R. J.&lt;/author&gt;&lt;author&gt;Van Loan, M. D.&lt;/author&gt;&lt;author&gt;Bemben, D. A.&lt;/author&gt;&lt;/authors&gt;&lt;/contributors&gt;&lt;titles&gt;&lt;title&gt;Skinfold equations for estimation of body fatness in children and youth&lt;/title&gt;&lt;secondary-title&gt;Hum Biol&lt;/secondary-title&gt;&lt;alt-title&gt;Human biology&lt;/alt-title&gt;&lt;/titles&gt;&lt;periodical&gt;&lt;full-title&gt;Hum Biol&lt;/full-title&gt;&lt;abbr-1&gt;Human biology&lt;/abbr-1&gt;&lt;/periodical&gt;&lt;alt-periodical&gt;&lt;full-title&gt;Hum Biol&lt;/full-title&gt;&lt;abbr-1&gt;Human biology&lt;/abbr-1&gt;&lt;/alt-periodical&gt;&lt;pages&gt;709-23&lt;/pages&gt;&lt;volume&gt;60&lt;/volume&gt;&lt;edition&gt;1988/10/01&lt;/edition&gt;&lt;keywords&gt;&lt;keyword&gt;Adipose Tissue/*physiology&lt;/keyword&gt;&lt;keyword&gt;Adolescent&lt;/keyword&gt;&lt;keyword&gt;Body Composition&lt;/keyword&gt;&lt;keyword&gt;Child&lt;/keyword&gt;&lt;keyword&gt;Child Development/*physiology&lt;/keyword&gt;&lt;keyword&gt;Female&lt;/keyword&gt;&lt;keyword&gt;Humans&lt;/keyword&gt;&lt;keyword&gt;Male&lt;/keyword&gt;&lt;keyword&gt;*Skinfold Thickness&lt;/keyword&gt;&lt;/keywords&gt;&lt;dates&gt;&lt;year&gt;1988&lt;/year&gt;&lt;pub-dates&gt;&lt;date&gt;Oct&lt;/date&gt;&lt;/pub-dates&gt;&lt;/dates&gt;&lt;isbn&gt;0018-7143 (Print)&amp;#xD;0018-7143&lt;/isbn&gt;&lt;accession-num&gt;3224965&lt;/accession-num&gt;&lt;urls&gt;&lt;/urls&gt;&lt;remote-database-provider&gt;NLM&lt;/remote-database-provider&gt;&lt;language&gt;eng&lt;/language&gt;&lt;/record&gt;&lt;/Cite&gt;&lt;/EndNote&gt;</w:instrText>
      </w:r>
      <w:r w:rsidR="00177A24" w:rsidRPr="009010A9">
        <w:rPr>
          <w:rFonts w:ascii="Times New Roman" w:hAnsi="Times New Roman" w:cs="Times New Roman"/>
        </w:rPr>
        <w:fldChar w:fldCharType="separate"/>
      </w:r>
      <w:r w:rsidR="007000E3" w:rsidRPr="009010A9">
        <w:rPr>
          <w:rFonts w:ascii="Times New Roman" w:hAnsi="Times New Roman" w:cs="Times New Roman"/>
          <w:noProof/>
        </w:rPr>
        <w:t>(4)</w:t>
      </w:r>
      <w:r w:rsidR="00177A24" w:rsidRPr="009010A9">
        <w:rPr>
          <w:rFonts w:ascii="Times New Roman" w:hAnsi="Times New Roman" w:cs="Times New Roman"/>
        </w:rPr>
        <w:fldChar w:fldCharType="end"/>
      </w:r>
      <w:r w:rsidRPr="009010A9">
        <w:rPr>
          <w:rFonts w:ascii="Times New Roman" w:hAnsi="Times New Roman" w:cs="Times New Roman"/>
        </w:rPr>
        <w:t>. For male infants, total body fat estimation was calculated= 1.21(∑ infant sum of skin folds)-0.008 (∑ infant sum of skin folds)-1.7. For female infants, total body fat estimation was calculated= 1.33 (∑ infant sum of skin folds)-0.013 (∑ infant sum of skin folds)-2.5.</w:t>
      </w:r>
    </w:p>
    <w:p w14:paraId="3BDA11D5" w14:textId="3315376A" w:rsidR="00645B1E" w:rsidRPr="009010A9" w:rsidRDefault="00645B1E">
      <w:pPr>
        <w:rPr>
          <w:rFonts w:ascii="Times New Roman" w:hAnsi="Times New Roman" w:cs="Times New Roman"/>
          <w:b/>
        </w:rPr>
      </w:pPr>
    </w:p>
    <w:p w14:paraId="7DC7851F" w14:textId="77777777" w:rsidR="00705BB7" w:rsidRPr="009010A9" w:rsidRDefault="00705BB7">
      <w:pPr>
        <w:rPr>
          <w:rFonts w:ascii="Times New Roman" w:hAnsi="Times New Roman" w:cs="Times New Roman"/>
          <w:b/>
        </w:rPr>
      </w:pPr>
      <w:r w:rsidRPr="009010A9">
        <w:rPr>
          <w:rFonts w:ascii="Times New Roman" w:hAnsi="Times New Roman" w:cs="Times New Roman"/>
          <w:b/>
        </w:rPr>
        <w:br w:type="page"/>
      </w:r>
    </w:p>
    <w:tbl>
      <w:tblPr>
        <w:tblStyle w:val="PlainTable21"/>
        <w:tblpPr w:leftFromText="180" w:rightFromText="180" w:vertAnchor="text" w:horzAnchor="margin" w:tblpY="1064"/>
        <w:tblW w:w="8612" w:type="dxa"/>
        <w:tblLayout w:type="fixed"/>
        <w:tblLook w:val="04A0" w:firstRow="1" w:lastRow="0" w:firstColumn="1" w:lastColumn="0" w:noHBand="0" w:noVBand="1"/>
      </w:tblPr>
      <w:tblGrid>
        <w:gridCol w:w="1666"/>
        <w:gridCol w:w="851"/>
        <w:gridCol w:w="1417"/>
        <w:gridCol w:w="851"/>
        <w:gridCol w:w="1417"/>
        <w:gridCol w:w="1701"/>
        <w:gridCol w:w="709"/>
      </w:tblGrid>
      <w:tr w:rsidR="00705BB7" w:rsidRPr="009010A9" w14:paraId="0A24A8B9" w14:textId="77777777" w:rsidTr="00817A8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12" w:space="0" w:color="auto"/>
            </w:tcBorders>
          </w:tcPr>
          <w:p w14:paraId="14BA2958" w14:textId="77777777" w:rsidR="00705BB7" w:rsidRPr="009010A9" w:rsidRDefault="00705BB7" w:rsidP="00817A84">
            <w:pPr>
              <w:spacing w:after="200" w:line="276" w:lineRule="auto"/>
              <w:contextualSpacing/>
              <w:rPr>
                <w:rFonts w:ascii="Times New Roman" w:hAnsi="Times New Roman" w:cs="Times New Roman"/>
                <w:b w:val="0"/>
                <w:sz w:val="16"/>
                <w:szCs w:val="16"/>
              </w:rPr>
            </w:pPr>
          </w:p>
        </w:tc>
        <w:tc>
          <w:tcPr>
            <w:tcW w:w="2268" w:type="dxa"/>
            <w:gridSpan w:val="2"/>
            <w:tcBorders>
              <w:top w:val="single" w:sz="12" w:space="0" w:color="auto"/>
              <w:bottom w:val="single" w:sz="12" w:space="0" w:color="auto"/>
            </w:tcBorders>
          </w:tcPr>
          <w:p w14:paraId="44D0BF14" w14:textId="77777777" w:rsidR="00705BB7" w:rsidRPr="009010A9" w:rsidRDefault="00705BB7" w:rsidP="00817A84">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Intervention (n=)</w:t>
            </w:r>
          </w:p>
        </w:tc>
        <w:tc>
          <w:tcPr>
            <w:tcW w:w="2268" w:type="dxa"/>
            <w:gridSpan w:val="2"/>
            <w:tcBorders>
              <w:top w:val="single" w:sz="12" w:space="0" w:color="auto"/>
              <w:bottom w:val="single" w:sz="12" w:space="0" w:color="auto"/>
            </w:tcBorders>
          </w:tcPr>
          <w:p w14:paraId="173F3F41" w14:textId="77777777" w:rsidR="00705BB7" w:rsidRPr="009010A9" w:rsidRDefault="00705BB7" w:rsidP="00817A84">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Control (n=)</w:t>
            </w:r>
          </w:p>
        </w:tc>
        <w:tc>
          <w:tcPr>
            <w:tcW w:w="1701" w:type="dxa"/>
            <w:vMerge w:val="restart"/>
            <w:tcBorders>
              <w:top w:val="single" w:sz="12" w:space="0" w:color="auto"/>
            </w:tcBorders>
          </w:tcPr>
          <w:p w14:paraId="706A640C" w14:textId="77777777" w:rsidR="00705BB7" w:rsidRPr="009010A9" w:rsidRDefault="00705BB7" w:rsidP="00817A84">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Mean Diff/ Risk Ratio* (95% CI)</w:t>
            </w:r>
          </w:p>
        </w:tc>
        <w:tc>
          <w:tcPr>
            <w:tcW w:w="709" w:type="dxa"/>
            <w:vMerge w:val="restart"/>
            <w:tcBorders>
              <w:top w:val="single" w:sz="12" w:space="0" w:color="auto"/>
            </w:tcBorders>
          </w:tcPr>
          <w:p w14:paraId="3C8D0C7B" w14:textId="77777777" w:rsidR="00705BB7" w:rsidRPr="009010A9" w:rsidRDefault="00705BB7" w:rsidP="00817A84">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p-value</w:t>
            </w:r>
          </w:p>
        </w:tc>
      </w:tr>
      <w:tr w:rsidR="00705BB7" w:rsidRPr="009010A9" w14:paraId="1D3C0222"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12" w:space="0" w:color="auto"/>
            </w:tcBorders>
          </w:tcPr>
          <w:p w14:paraId="3B69731C" w14:textId="77777777" w:rsidR="00705BB7" w:rsidRPr="009010A9" w:rsidRDefault="00705BB7" w:rsidP="00817A84">
            <w:pPr>
              <w:spacing w:after="200" w:line="276" w:lineRule="auto"/>
              <w:contextualSpacing/>
              <w:rPr>
                <w:rFonts w:ascii="Times New Roman" w:hAnsi="Times New Roman" w:cs="Times New Roman"/>
                <w:b w:val="0"/>
                <w:sz w:val="16"/>
                <w:szCs w:val="16"/>
              </w:rPr>
            </w:pPr>
          </w:p>
        </w:tc>
        <w:tc>
          <w:tcPr>
            <w:tcW w:w="2268" w:type="dxa"/>
            <w:gridSpan w:val="2"/>
            <w:tcBorders>
              <w:top w:val="single" w:sz="12" w:space="0" w:color="auto"/>
            </w:tcBorders>
          </w:tcPr>
          <w:p w14:paraId="5771D1F6" w14:textId="77777777" w:rsidR="00705BB7" w:rsidRPr="009010A9" w:rsidRDefault="00705BB7" w:rsidP="00817A84">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Mean (SD)/N(%)</w:t>
            </w:r>
          </w:p>
        </w:tc>
        <w:tc>
          <w:tcPr>
            <w:tcW w:w="2268" w:type="dxa"/>
            <w:gridSpan w:val="2"/>
            <w:tcBorders>
              <w:top w:val="single" w:sz="12" w:space="0" w:color="auto"/>
            </w:tcBorders>
          </w:tcPr>
          <w:p w14:paraId="4490AD93" w14:textId="77777777" w:rsidR="00705BB7" w:rsidRPr="009010A9" w:rsidRDefault="00705BB7" w:rsidP="00817A84">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Mean (SD)/N(%)</w:t>
            </w:r>
          </w:p>
        </w:tc>
        <w:tc>
          <w:tcPr>
            <w:tcW w:w="1701" w:type="dxa"/>
            <w:vMerge/>
            <w:tcBorders>
              <w:bottom w:val="single" w:sz="12" w:space="0" w:color="auto"/>
            </w:tcBorders>
          </w:tcPr>
          <w:p w14:paraId="7D5FA6C2" w14:textId="77777777" w:rsidR="00705BB7" w:rsidRPr="009010A9" w:rsidRDefault="00705BB7"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709" w:type="dxa"/>
            <w:vMerge/>
            <w:tcBorders>
              <w:bottom w:val="single" w:sz="12" w:space="0" w:color="auto"/>
            </w:tcBorders>
          </w:tcPr>
          <w:p w14:paraId="598D4FD2" w14:textId="77777777" w:rsidR="00705BB7" w:rsidRPr="009010A9" w:rsidRDefault="00705BB7"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B30D65" w:rsidRPr="009010A9" w14:paraId="476B82C2" w14:textId="77777777" w:rsidTr="0094447D">
        <w:trPr>
          <w:trHeight w:val="272"/>
        </w:trPr>
        <w:tc>
          <w:tcPr>
            <w:cnfStyle w:val="001000000000" w:firstRow="0" w:lastRow="0" w:firstColumn="1" w:lastColumn="0" w:oddVBand="0" w:evenVBand="0" w:oddHBand="0" w:evenHBand="0" w:firstRowFirstColumn="0" w:firstRowLastColumn="0" w:lastRowFirstColumn="0" w:lastRowLastColumn="0"/>
            <w:tcW w:w="1666" w:type="dxa"/>
            <w:tcBorders>
              <w:bottom w:val="single" w:sz="2" w:space="0" w:color="auto"/>
            </w:tcBorders>
          </w:tcPr>
          <w:p w14:paraId="6EA6438E" w14:textId="3D32A47A" w:rsidR="00B30D65" w:rsidRPr="009010A9" w:rsidRDefault="00B30D65" w:rsidP="00817A84">
            <w:pPr>
              <w:spacing w:after="200" w:line="276" w:lineRule="auto"/>
              <w:contextualSpacing/>
              <w:rPr>
                <w:rFonts w:ascii="Times New Roman" w:hAnsi="Times New Roman" w:cs="Times New Roman"/>
                <w:sz w:val="16"/>
                <w:szCs w:val="16"/>
              </w:rPr>
            </w:pPr>
            <w:r w:rsidRPr="009010A9">
              <w:rPr>
                <w:rFonts w:ascii="Times New Roman" w:hAnsi="Times New Roman" w:cs="Times New Roman"/>
                <w:b w:val="0"/>
                <w:sz w:val="16"/>
                <w:szCs w:val="16"/>
              </w:rPr>
              <w:t>Subscapular (mm)</w:t>
            </w:r>
          </w:p>
        </w:tc>
        <w:tc>
          <w:tcPr>
            <w:tcW w:w="851" w:type="dxa"/>
            <w:tcBorders>
              <w:top w:val="single" w:sz="12" w:space="0" w:color="auto"/>
              <w:bottom w:val="single" w:sz="2" w:space="0" w:color="auto"/>
            </w:tcBorders>
          </w:tcPr>
          <w:p w14:paraId="7B7A7F04" w14:textId="5ADCA526"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N=267</w:t>
            </w:r>
          </w:p>
        </w:tc>
        <w:tc>
          <w:tcPr>
            <w:tcW w:w="1417" w:type="dxa"/>
            <w:tcBorders>
              <w:top w:val="single" w:sz="12" w:space="0" w:color="auto"/>
              <w:bottom w:val="single" w:sz="2" w:space="0" w:color="auto"/>
            </w:tcBorders>
          </w:tcPr>
          <w:p w14:paraId="2567B3F7" w14:textId="5DB891EC"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7.55 (1.86)</w:t>
            </w:r>
          </w:p>
        </w:tc>
        <w:tc>
          <w:tcPr>
            <w:tcW w:w="851" w:type="dxa"/>
            <w:tcBorders>
              <w:top w:val="single" w:sz="12" w:space="0" w:color="auto"/>
              <w:bottom w:val="single" w:sz="2" w:space="0" w:color="auto"/>
            </w:tcBorders>
          </w:tcPr>
          <w:p w14:paraId="166FD9C8" w14:textId="0CC2F2E3"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N=281</w:t>
            </w:r>
          </w:p>
        </w:tc>
        <w:tc>
          <w:tcPr>
            <w:tcW w:w="1417" w:type="dxa"/>
            <w:tcBorders>
              <w:top w:val="single" w:sz="12" w:space="0" w:color="auto"/>
              <w:bottom w:val="single" w:sz="2" w:space="0" w:color="auto"/>
            </w:tcBorders>
          </w:tcPr>
          <w:p w14:paraId="5C029955" w14:textId="2DECB460"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7.95 (2.03)</w:t>
            </w:r>
          </w:p>
        </w:tc>
        <w:tc>
          <w:tcPr>
            <w:tcW w:w="1701" w:type="dxa"/>
            <w:tcBorders>
              <w:bottom w:val="single" w:sz="2" w:space="0" w:color="auto"/>
            </w:tcBorders>
          </w:tcPr>
          <w:p w14:paraId="6AC13D40" w14:textId="6CD08C68"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-0.39 (-0.71 to -0.07)</w:t>
            </w:r>
          </w:p>
        </w:tc>
        <w:tc>
          <w:tcPr>
            <w:tcW w:w="709" w:type="dxa"/>
            <w:tcBorders>
              <w:bottom w:val="single" w:sz="2" w:space="0" w:color="auto"/>
            </w:tcBorders>
          </w:tcPr>
          <w:p w14:paraId="1257A542" w14:textId="17A76134"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0.016</w:t>
            </w:r>
          </w:p>
        </w:tc>
      </w:tr>
      <w:tr w:rsidR="00B30D65" w:rsidRPr="009010A9" w14:paraId="476F8306" w14:textId="77777777" w:rsidTr="0094447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Borders>
              <w:top w:val="single" w:sz="2" w:space="0" w:color="auto"/>
              <w:bottom w:val="single" w:sz="2" w:space="0" w:color="auto"/>
            </w:tcBorders>
          </w:tcPr>
          <w:p w14:paraId="028425A5" w14:textId="1CA156BC" w:rsidR="00B30D65" w:rsidRPr="009010A9" w:rsidRDefault="00B30D65" w:rsidP="00817A84">
            <w:pPr>
              <w:spacing w:after="200" w:line="276" w:lineRule="auto"/>
              <w:contextualSpacing/>
              <w:rPr>
                <w:rFonts w:ascii="Times New Roman" w:hAnsi="Times New Roman" w:cs="Times New Roman"/>
                <w:sz w:val="16"/>
                <w:szCs w:val="16"/>
              </w:rPr>
            </w:pPr>
            <w:r w:rsidRPr="009010A9">
              <w:rPr>
                <w:rFonts w:ascii="Times New Roman" w:hAnsi="Times New Roman" w:cs="Times New Roman"/>
                <w:b w:val="0"/>
                <w:sz w:val="16"/>
                <w:szCs w:val="16"/>
              </w:rPr>
              <w:t>Triceps (mm)</w:t>
            </w:r>
          </w:p>
        </w:tc>
        <w:tc>
          <w:tcPr>
            <w:tcW w:w="851" w:type="dxa"/>
            <w:tcBorders>
              <w:top w:val="single" w:sz="2" w:space="0" w:color="auto"/>
              <w:bottom w:val="single" w:sz="2" w:space="0" w:color="auto"/>
            </w:tcBorders>
          </w:tcPr>
          <w:p w14:paraId="22A4E443" w14:textId="7489209E"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N=307</w:t>
            </w:r>
          </w:p>
        </w:tc>
        <w:tc>
          <w:tcPr>
            <w:tcW w:w="1417" w:type="dxa"/>
            <w:tcBorders>
              <w:top w:val="single" w:sz="2" w:space="0" w:color="auto"/>
              <w:bottom w:val="single" w:sz="2" w:space="0" w:color="auto"/>
            </w:tcBorders>
          </w:tcPr>
          <w:p w14:paraId="2AD5B676" w14:textId="4BB541B0"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9.69 (2.76)</w:t>
            </w:r>
          </w:p>
        </w:tc>
        <w:tc>
          <w:tcPr>
            <w:tcW w:w="851" w:type="dxa"/>
            <w:tcBorders>
              <w:top w:val="single" w:sz="2" w:space="0" w:color="auto"/>
              <w:bottom w:val="single" w:sz="2" w:space="0" w:color="auto"/>
            </w:tcBorders>
          </w:tcPr>
          <w:p w14:paraId="63C5885C" w14:textId="03A5D32F"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N=320</w:t>
            </w:r>
          </w:p>
        </w:tc>
        <w:tc>
          <w:tcPr>
            <w:tcW w:w="1417" w:type="dxa"/>
            <w:tcBorders>
              <w:top w:val="single" w:sz="2" w:space="0" w:color="auto"/>
              <w:bottom w:val="single" w:sz="2" w:space="0" w:color="auto"/>
            </w:tcBorders>
          </w:tcPr>
          <w:p w14:paraId="2C0D13CE" w14:textId="0BA3682D"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9.87 (2.69)</w:t>
            </w:r>
          </w:p>
        </w:tc>
        <w:tc>
          <w:tcPr>
            <w:tcW w:w="1701" w:type="dxa"/>
            <w:tcBorders>
              <w:top w:val="single" w:sz="2" w:space="0" w:color="auto"/>
              <w:bottom w:val="single" w:sz="2" w:space="0" w:color="auto"/>
            </w:tcBorders>
          </w:tcPr>
          <w:p w14:paraId="0CBD8C46" w14:textId="16E03F5F"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-0.21 (-0.64 to 0.21)</w:t>
            </w:r>
          </w:p>
        </w:tc>
        <w:tc>
          <w:tcPr>
            <w:tcW w:w="709" w:type="dxa"/>
            <w:tcBorders>
              <w:top w:val="single" w:sz="2" w:space="0" w:color="auto"/>
              <w:bottom w:val="single" w:sz="2" w:space="0" w:color="auto"/>
            </w:tcBorders>
          </w:tcPr>
          <w:p w14:paraId="5EBB0303" w14:textId="33EBDBC1"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0.327</w:t>
            </w:r>
          </w:p>
        </w:tc>
      </w:tr>
      <w:tr w:rsidR="00B30D65" w:rsidRPr="009010A9" w14:paraId="6E12EE43" w14:textId="77777777" w:rsidTr="0094447D">
        <w:trPr>
          <w:trHeight w:val="272"/>
        </w:trPr>
        <w:tc>
          <w:tcPr>
            <w:cnfStyle w:val="001000000000" w:firstRow="0" w:lastRow="0" w:firstColumn="1" w:lastColumn="0" w:oddVBand="0" w:evenVBand="0" w:oddHBand="0" w:evenHBand="0" w:firstRowFirstColumn="0" w:firstRowLastColumn="0" w:lastRowFirstColumn="0" w:lastRowLastColumn="0"/>
            <w:tcW w:w="1666" w:type="dxa"/>
            <w:tcBorders>
              <w:top w:val="single" w:sz="2" w:space="0" w:color="auto"/>
            </w:tcBorders>
          </w:tcPr>
          <w:p w14:paraId="222A99D6" w14:textId="04BB72CA"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Sum of skinfolds (mm)</w:t>
            </w:r>
          </w:p>
        </w:tc>
        <w:tc>
          <w:tcPr>
            <w:tcW w:w="851" w:type="dxa"/>
            <w:tcBorders>
              <w:top w:val="single" w:sz="2" w:space="0" w:color="auto"/>
            </w:tcBorders>
          </w:tcPr>
          <w:p w14:paraId="575C6528"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N=267</w:t>
            </w:r>
          </w:p>
        </w:tc>
        <w:tc>
          <w:tcPr>
            <w:tcW w:w="1417" w:type="dxa"/>
            <w:tcBorders>
              <w:top w:val="single" w:sz="2" w:space="0" w:color="auto"/>
            </w:tcBorders>
          </w:tcPr>
          <w:p w14:paraId="0EA19523"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17.08 (3.93)</w:t>
            </w:r>
          </w:p>
        </w:tc>
        <w:tc>
          <w:tcPr>
            <w:tcW w:w="851" w:type="dxa"/>
            <w:tcBorders>
              <w:top w:val="single" w:sz="2" w:space="0" w:color="auto"/>
            </w:tcBorders>
          </w:tcPr>
          <w:p w14:paraId="67E31EE1"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N=280 </w:t>
            </w:r>
          </w:p>
        </w:tc>
        <w:tc>
          <w:tcPr>
            <w:tcW w:w="1417" w:type="dxa"/>
            <w:tcBorders>
              <w:top w:val="single" w:sz="2" w:space="0" w:color="auto"/>
            </w:tcBorders>
          </w:tcPr>
          <w:p w14:paraId="0F247C4D"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17.71 (3.97)</w:t>
            </w:r>
          </w:p>
        </w:tc>
        <w:tc>
          <w:tcPr>
            <w:tcW w:w="1701" w:type="dxa"/>
            <w:tcBorders>
              <w:top w:val="single" w:sz="2" w:space="0" w:color="auto"/>
            </w:tcBorders>
          </w:tcPr>
          <w:p w14:paraId="05C1524B"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-0.63 (-1.30 to 0.03)</w:t>
            </w:r>
          </w:p>
        </w:tc>
        <w:tc>
          <w:tcPr>
            <w:tcW w:w="709" w:type="dxa"/>
            <w:tcBorders>
              <w:top w:val="single" w:sz="2" w:space="0" w:color="auto"/>
            </w:tcBorders>
          </w:tcPr>
          <w:p w14:paraId="647EC330"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0.062</w:t>
            </w:r>
          </w:p>
        </w:tc>
      </w:tr>
      <w:tr w:rsidR="00B30D65" w:rsidRPr="009010A9" w14:paraId="6E5704E6"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3B55E764"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Total body fat estimation (%) ‡</w:t>
            </w:r>
          </w:p>
        </w:tc>
        <w:tc>
          <w:tcPr>
            <w:tcW w:w="851" w:type="dxa"/>
          </w:tcPr>
          <w:p w14:paraId="699AB148"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N=267</w:t>
            </w:r>
          </w:p>
        </w:tc>
        <w:tc>
          <w:tcPr>
            <w:tcW w:w="1417" w:type="dxa"/>
          </w:tcPr>
          <w:p w14:paraId="6E8FFBB5"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19.40 (5.00)</w:t>
            </w:r>
          </w:p>
        </w:tc>
        <w:tc>
          <w:tcPr>
            <w:tcW w:w="851" w:type="dxa"/>
          </w:tcPr>
          <w:p w14:paraId="24B845D1"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N=280</w:t>
            </w:r>
          </w:p>
        </w:tc>
        <w:tc>
          <w:tcPr>
            <w:tcW w:w="1417" w:type="dxa"/>
          </w:tcPr>
          <w:p w14:paraId="4C5B2E87"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20.20 (5.07)</w:t>
            </w:r>
          </w:p>
        </w:tc>
        <w:tc>
          <w:tcPr>
            <w:tcW w:w="1701" w:type="dxa"/>
          </w:tcPr>
          <w:p w14:paraId="6114D572"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-0.81 (-1.66 to 0.03)</w:t>
            </w:r>
          </w:p>
        </w:tc>
        <w:tc>
          <w:tcPr>
            <w:tcW w:w="709" w:type="dxa"/>
          </w:tcPr>
          <w:p w14:paraId="774D5F89"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0.059</w:t>
            </w:r>
          </w:p>
        </w:tc>
      </w:tr>
      <w:tr w:rsidR="00B30D65" w:rsidRPr="009010A9" w14:paraId="176B278D" w14:textId="77777777" w:rsidTr="00817A84">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1B63EEC2"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Weight (kg)</w:t>
            </w:r>
          </w:p>
        </w:tc>
        <w:tc>
          <w:tcPr>
            <w:tcW w:w="851" w:type="dxa"/>
          </w:tcPr>
          <w:p w14:paraId="63CB3E0C"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N=332</w:t>
            </w:r>
          </w:p>
        </w:tc>
        <w:tc>
          <w:tcPr>
            <w:tcW w:w="1417" w:type="dxa"/>
          </w:tcPr>
          <w:p w14:paraId="07184DB2"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7.93 (1.07)</w:t>
            </w:r>
          </w:p>
        </w:tc>
        <w:tc>
          <w:tcPr>
            <w:tcW w:w="851" w:type="dxa"/>
          </w:tcPr>
          <w:p w14:paraId="4A695864"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N=345</w:t>
            </w:r>
          </w:p>
        </w:tc>
        <w:tc>
          <w:tcPr>
            <w:tcW w:w="1417" w:type="dxa"/>
          </w:tcPr>
          <w:p w14:paraId="4670CD0B"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8.03 (1.08)</w:t>
            </w:r>
          </w:p>
        </w:tc>
        <w:tc>
          <w:tcPr>
            <w:tcW w:w="1701" w:type="dxa"/>
          </w:tcPr>
          <w:p w14:paraId="7076FB3B"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-0.10 (-0.25 to 0.06)</w:t>
            </w:r>
          </w:p>
        </w:tc>
        <w:tc>
          <w:tcPr>
            <w:tcW w:w="709" w:type="dxa"/>
          </w:tcPr>
          <w:p w14:paraId="1F90F747"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0.216</w:t>
            </w:r>
          </w:p>
        </w:tc>
      </w:tr>
      <w:tr w:rsidR="00B30D65" w:rsidRPr="009010A9" w14:paraId="3BDA4859"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04D90E03"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Height (cm)</w:t>
            </w:r>
          </w:p>
        </w:tc>
        <w:tc>
          <w:tcPr>
            <w:tcW w:w="851" w:type="dxa"/>
          </w:tcPr>
          <w:p w14:paraId="15FB4F00"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N=321</w:t>
            </w:r>
          </w:p>
        </w:tc>
        <w:tc>
          <w:tcPr>
            <w:tcW w:w="1417" w:type="dxa"/>
          </w:tcPr>
          <w:p w14:paraId="65127888"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67.41 (8.58)</w:t>
            </w:r>
          </w:p>
        </w:tc>
        <w:tc>
          <w:tcPr>
            <w:tcW w:w="851" w:type="dxa"/>
          </w:tcPr>
          <w:p w14:paraId="10A6E8D4"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N=338</w:t>
            </w:r>
          </w:p>
        </w:tc>
        <w:tc>
          <w:tcPr>
            <w:tcW w:w="1417" w:type="dxa"/>
          </w:tcPr>
          <w:p w14:paraId="6E3EC44F"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66.37 (12.37)</w:t>
            </w:r>
          </w:p>
        </w:tc>
        <w:tc>
          <w:tcPr>
            <w:tcW w:w="1701" w:type="dxa"/>
          </w:tcPr>
          <w:p w14:paraId="78FE0CD9"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1.31 (-0.33 to  2.96)</w:t>
            </w:r>
          </w:p>
        </w:tc>
        <w:tc>
          <w:tcPr>
            <w:tcW w:w="709" w:type="dxa"/>
          </w:tcPr>
          <w:p w14:paraId="453FCE4D"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0.118</w:t>
            </w:r>
          </w:p>
        </w:tc>
      </w:tr>
      <w:tr w:rsidR="00B30D65" w:rsidRPr="009010A9" w14:paraId="72C6DC04" w14:textId="77777777" w:rsidTr="00817A84">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40165925"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Weight z-scores**</w:t>
            </w:r>
          </w:p>
        </w:tc>
        <w:tc>
          <w:tcPr>
            <w:tcW w:w="851" w:type="dxa"/>
          </w:tcPr>
          <w:p w14:paraId="3466BFFA"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N=321</w:t>
            </w:r>
          </w:p>
        </w:tc>
        <w:tc>
          <w:tcPr>
            <w:tcW w:w="1417" w:type="dxa"/>
          </w:tcPr>
          <w:p w14:paraId="64DFA3FF"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0.20 (1.08)</w:t>
            </w:r>
          </w:p>
        </w:tc>
        <w:tc>
          <w:tcPr>
            <w:tcW w:w="851" w:type="dxa"/>
          </w:tcPr>
          <w:p w14:paraId="72A36718"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N=322</w:t>
            </w:r>
          </w:p>
        </w:tc>
        <w:tc>
          <w:tcPr>
            <w:tcW w:w="1417" w:type="dxa"/>
          </w:tcPr>
          <w:p w14:paraId="01B6EE6C"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0.28 (1.13)</w:t>
            </w:r>
          </w:p>
        </w:tc>
        <w:tc>
          <w:tcPr>
            <w:tcW w:w="1701" w:type="dxa"/>
          </w:tcPr>
          <w:p w14:paraId="61E54B85"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-0.10 (-0.27 TO 0.08)</w:t>
            </w:r>
          </w:p>
        </w:tc>
        <w:tc>
          <w:tcPr>
            <w:tcW w:w="709" w:type="dxa"/>
          </w:tcPr>
          <w:p w14:paraId="348F268E"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0.254</w:t>
            </w:r>
          </w:p>
        </w:tc>
      </w:tr>
      <w:tr w:rsidR="00B30D65" w:rsidRPr="009010A9" w14:paraId="3C28927E"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51F37BC4"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BMI z-scores**</w:t>
            </w:r>
          </w:p>
        </w:tc>
        <w:tc>
          <w:tcPr>
            <w:tcW w:w="851" w:type="dxa"/>
          </w:tcPr>
          <w:p w14:paraId="04DFE0DA"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N=321</w:t>
            </w:r>
          </w:p>
        </w:tc>
        <w:tc>
          <w:tcPr>
            <w:tcW w:w="1417" w:type="dxa"/>
          </w:tcPr>
          <w:p w14:paraId="1BC1CC16"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-0.09 (1.87)</w:t>
            </w:r>
          </w:p>
        </w:tc>
        <w:tc>
          <w:tcPr>
            <w:tcW w:w="851" w:type="dxa"/>
          </w:tcPr>
          <w:p w14:paraId="74BF2701"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N=313</w:t>
            </w:r>
          </w:p>
        </w:tc>
        <w:tc>
          <w:tcPr>
            <w:tcW w:w="1417" w:type="dxa"/>
          </w:tcPr>
          <w:p w14:paraId="64484859"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 (1.78)</w:t>
            </w:r>
          </w:p>
        </w:tc>
        <w:tc>
          <w:tcPr>
            <w:tcW w:w="1701" w:type="dxa"/>
          </w:tcPr>
          <w:p w14:paraId="440C6941"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-0.14 (-0.42 to 0.15)</w:t>
            </w:r>
          </w:p>
        </w:tc>
        <w:tc>
          <w:tcPr>
            <w:tcW w:w="709" w:type="dxa"/>
          </w:tcPr>
          <w:p w14:paraId="2B2EC42C"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0.346</w:t>
            </w:r>
          </w:p>
        </w:tc>
      </w:tr>
      <w:tr w:rsidR="00B30D65" w:rsidRPr="009010A9" w14:paraId="3C17BDA0" w14:textId="77777777" w:rsidTr="00817A84">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7B88C2B0"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 xml:space="preserve">Weight for length z-scores** </w:t>
            </w:r>
          </w:p>
        </w:tc>
        <w:tc>
          <w:tcPr>
            <w:tcW w:w="851" w:type="dxa"/>
          </w:tcPr>
          <w:p w14:paraId="48A1CEC0"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N=314</w:t>
            </w:r>
          </w:p>
        </w:tc>
        <w:tc>
          <w:tcPr>
            <w:tcW w:w="1417" w:type="dxa"/>
          </w:tcPr>
          <w:p w14:paraId="02857C7D"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 (1.79)</w:t>
            </w:r>
          </w:p>
        </w:tc>
        <w:tc>
          <w:tcPr>
            <w:tcW w:w="851" w:type="dxa"/>
          </w:tcPr>
          <w:p w14:paraId="560567A1"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N=324</w:t>
            </w:r>
          </w:p>
        </w:tc>
        <w:tc>
          <w:tcPr>
            <w:tcW w:w="1417" w:type="dxa"/>
          </w:tcPr>
          <w:p w14:paraId="28656961"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 (1.63)</w:t>
            </w:r>
          </w:p>
        </w:tc>
        <w:tc>
          <w:tcPr>
            <w:tcW w:w="1701" w:type="dxa"/>
          </w:tcPr>
          <w:p w14:paraId="55886935"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-0.20 (-0.46 to 0.07)</w:t>
            </w:r>
          </w:p>
        </w:tc>
        <w:tc>
          <w:tcPr>
            <w:tcW w:w="709" w:type="dxa"/>
          </w:tcPr>
          <w:p w14:paraId="6D38EE38"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0.147</w:t>
            </w:r>
          </w:p>
        </w:tc>
      </w:tr>
      <w:tr w:rsidR="00B30D65" w:rsidRPr="009010A9" w14:paraId="1551D443"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518867C8"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Abdominal circumference (cm)</w:t>
            </w:r>
          </w:p>
        </w:tc>
        <w:tc>
          <w:tcPr>
            <w:tcW w:w="851" w:type="dxa"/>
          </w:tcPr>
          <w:p w14:paraId="79023F11"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N=329</w:t>
            </w:r>
          </w:p>
        </w:tc>
        <w:tc>
          <w:tcPr>
            <w:tcW w:w="1417" w:type="dxa"/>
          </w:tcPr>
          <w:p w14:paraId="663A6017"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43.74 (4.73)</w:t>
            </w:r>
          </w:p>
        </w:tc>
        <w:tc>
          <w:tcPr>
            <w:tcW w:w="851" w:type="dxa"/>
          </w:tcPr>
          <w:p w14:paraId="6885485E"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N=347</w:t>
            </w:r>
          </w:p>
        </w:tc>
        <w:tc>
          <w:tcPr>
            <w:tcW w:w="1417" w:type="dxa"/>
          </w:tcPr>
          <w:p w14:paraId="5C361B35"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43.72 (6.27)</w:t>
            </w:r>
          </w:p>
        </w:tc>
        <w:tc>
          <w:tcPr>
            <w:tcW w:w="1701" w:type="dxa"/>
          </w:tcPr>
          <w:p w14:paraId="22BEB106"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 (-0.82 to 0.85)</w:t>
            </w:r>
          </w:p>
        </w:tc>
        <w:tc>
          <w:tcPr>
            <w:tcW w:w="709" w:type="dxa"/>
          </w:tcPr>
          <w:p w14:paraId="0899F4D2"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0.976</w:t>
            </w:r>
          </w:p>
        </w:tc>
      </w:tr>
      <w:tr w:rsidR="00B30D65" w:rsidRPr="009010A9" w14:paraId="531BED77" w14:textId="77777777" w:rsidTr="00817A84">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7F48DC1D"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Arm circumference (cm)</w:t>
            </w:r>
          </w:p>
        </w:tc>
        <w:tc>
          <w:tcPr>
            <w:tcW w:w="851" w:type="dxa"/>
          </w:tcPr>
          <w:p w14:paraId="29313335"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N=329</w:t>
            </w:r>
          </w:p>
        </w:tc>
        <w:tc>
          <w:tcPr>
            <w:tcW w:w="1417" w:type="dxa"/>
          </w:tcPr>
          <w:p w14:paraId="5F8636AB"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15.30 (1.49)</w:t>
            </w:r>
          </w:p>
        </w:tc>
        <w:tc>
          <w:tcPr>
            <w:tcW w:w="851" w:type="dxa"/>
          </w:tcPr>
          <w:p w14:paraId="3AEC23B9"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N=347</w:t>
            </w:r>
          </w:p>
        </w:tc>
        <w:tc>
          <w:tcPr>
            <w:tcW w:w="1417" w:type="dxa"/>
          </w:tcPr>
          <w:p w14:paraId="102355BD"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15.39 (2.08)</w:t>
            </w:r>
          </w:p>
        </w:tc>
        <w:tc>
          <w:tcPr>
            <w:tcW w:w="1701" w:type="dxa"/>
          </w:tcPr>
          <w:p w14:paraId="369CEBDB"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-0.10 (-0.39 to 0.19)</w:t>
            </w:r>
          </w:p>
        </w:tc>
        <w:tc>
          <w:tcPr>
            <w:tcW w:w="709" w:type="dxa"/>
          </w:tcPr>
          <w:p w14:paraId="3D11133D"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0.503</w:t>
            </w:r>
          </w:p>
        </w:tc>
      </w:tr>
      <w:tr w:rsidR="00B30D65" w:rsidRPr="009010A9" w14:paraId="31345ECC"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7171D40E"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Crown length (cm)</w:t>
            </w:r>
          </w:p>
        </w:tc>
        <w:tc>
          <w:tcPr>
            <w:tcW w:w="851" w:type="dxa"/>
          </w:tcPr>
          <w:p w14:paraId="36E11785"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N=186</w:t>
            </w:r>
          </w:p>
        </w:tc>
        <w:tc>
          <w:tcPr>
            <w:tcW w:w="1417" w:type="dxa"/>
          </w:tcPr>
          <w:p w14:paraId="74501BA9"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45.16 (2.89)</w:t>
            </w:r>
          </w:p>
        </w:tc>
        <w:tc>
          <w:tcPr>
            <w:tcW w:w="851" w:type="dxa"/>
          </w:tcPr>
          <w:p w14:paraId="40421423"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N=195 </w:t>
            </w:r>
          </w:p>
        </w:tc>
        <w:tc>
          <w:tcPr>
            <w:tcW w:w="1417" w:type="dxa"/>
          </w:tcPr>
          <w:p w14:paraId="420B525D"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45.14 (3.06)</w:t>
            </w:r>
          </w:p>
        </w:tc>
        <w:tc>
          <w:tcPr>
            <w:tcW w:w="1701" w:type="dxa"/>
          </w:tcPr>
          <w:p w14:paraId="476396D9"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0.04 (-0.57 to 0.65)</w:t>
            </w:r>
          </w:p>
        </w:tc>
        <w:tc>
          <w:tcPr>
            <w:tcW w:w="709" w:type="dxa"/>
          </w:tcPr>
          <w:p w14:paraId="529ECD3C" w14:textId="77777777" w:rsidR="00B30D65" w:rsidRPr="009010A9" w:rsidRDefault="00B30D65" w:rsidP="00817A84">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0.907</w:t>
            </w:r>
          </w:p>
        </w:tc>
      </w:tr>
      <w:tr w:rsidR="00B30D65" w:rsidRPr="009010A9" w14:paraId="3484F47D" w14:textId="77777777" w:rsidTr="00817A84">
        <w:trPr>
          <w:trHeight w:val="272"/>
        </w:trPr>
        <w:tc>
          <w:tcPr>
            <w:cnfStyle w:val="001000000000" w:firstRow="0" w:lastRow="0" w:firstColumn="1" w:lastColumn="0" w:oddVBand="0" w:evenVBand="0" w:oddHBand="0" w:evenHBand="0" w:firstRowFirstColumn="0" w:firstRowLastColumn="0" w:lastRowFirstColumn="0" w:lastRowLastColumn="0"/>
            <w:tcW w:w="1666" w:type="dxa"/>
            <w:tcBorders>
              <w:bottom w:val="single" w:sz="12" w:space="0" w:color="auto"/>
            </w:tcBorders>
          </w:tcPr>
          <w:p w14:paraId="41259672" w14:textId="77777777" w:rsidR="00B30D65" w:rsidRPr="009010A9" w:rsidRDefault="00B30D65" w:rsidP="00817A84">
            <w:pPr>
              <w:spacing w:after="200" w:line="276" w:lineRule="auto"/>
              <w:contextualSpacing/>
              <w:rPr>
                <w:rFonts w:ascii="Times New Roman" w:hAnsi="Times New Roman" w:cs="Times New Roman"/>
                <w:b w:val="0"/>
                <w:sz w:val="16"/>
                <w:szCs w:val="16"/>
              </w:rPr>
            </w:pPr>
            <w:r w:rsidRPr="009010A9">
              <w:rPr>
                <w:rFonts w:ascii="Times New Roman" w:hAnsi="Times New Roman" w:cs="Times New Roman"/>
                <w:b w:val="0"/>
                <w:sz w:val="16"/>
                <w:szCs w:val="16"/>
              </w:rPr>
              <w:t>Occiptofrontal circumference (cm)</w:t>
            </w:r>
          </w:p>
        </w:tc>
        <w:tc>
          <w:tcPr>
            <w:tcW w:w="851" w:type="dxa"/>
            <w:tcBorders>
              <w:bottom w:val="single" w:sz="12" w:space="0" w:color="auto"/>
            </w:tcBorders>
          </w:tcPr>
          <w:p w14:paraId="5A096130"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N=327</w:t>
            </w:r>
          </w:p>
        </w:tc>
        <w:tc>
          <w:tcPr>
            <w:tcW w:w="1417" w:type="dxa"/>
            <w:tcBorders>
              <w:bottom w:val="single" w:sz="12" w:space="0" w:color="auto"/>
            </w:tcBorders>
          </w:tcPr>
          <w:p w14:paraId="34E25D1C"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43.69 (3.48)</w:t>
            </w:r>
          </w:p>
        </w:tc>
        <w:tc>
          <w:tcPr>
            <w:tcW w:w="851" w:type="dxa"/>
            <w:tcBorders>
              <w:bottom w:val="single" w:sz="12" w:space="0" w:color="auto"/>
            </w:tcBorders>
          </w:tcPr>
          <w:p w14:paraId="6B1AB983"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N=343</w:t>
            </w:r>
          </w:p>
        </w:tc>
        <w:tc>
          <w:tcPr>
            <w:tcW w:w="1417" w:type="dxa"/>
            <w:tcBorders>
              <w:bottom w:val="single" w:sz="12" w:space="0" w:color="auto"/>
            </w:tcBorders>
          </w:tcPr>
          <w:p w14:paraId="7B4BB539"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43.81 (4.21)</w:t>
            </w:r>
          </w:p>
        </w:tc>
        <w:tc>
          <w:tcPr>
            <w:tcW w:w="1701" w:type="dxa"/>
            <w:tcBorders>
              <w:bottom w:val="single" w:sz="12" w:space="0" w:color="auto"/>
            </w:tcBorders>
          </w:tcPr>
          <w:p w14:paraId="2274356F"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-0.14 (-0.70 to 0.41)</w:t>
            </w:r>
          </w:p>
        </w:tc>
        <w:tc>
          <w:tcPr>
            <w:tcW w:w="709" w:type="dxa"/>
            <w:tcBorders>
              <w:bottom w:val="single" w:sz="12" w:space="0" w:color="auto"/>
            </w:tcBorders>
          </w:tcPr>
          <w:p w14:paraId="5F32A230" w14:textId="77777777" w:rsidR="00B30D65" w:rsidRPr="009010A9" w:rsidRDefault="00B30D65" w:rsidP="00817A84">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0.610</w:t>
            </w:r>
          </w:p>
        </w:tc>
      </w:tr>
    </w:tbl>
    <w:p w14:paraId="6BA42C36" w14:textId="1ED8E65F" w:rsidR="00705BB7" w:rsidRPr="009010A9" w:rsidRDefault="00705BB7" w:rsidP="00705BB7">
      <w:pPr>
        <w:rPr>
          <w:rFonts w:ascii="Times New Roman" w:hAnsi="Times New Roman" w:cs="Times New Roman"/>
        </w:rPr>
      </w:pPr>
      <w:r w:rsidRPr="009010A9">
        <w:rPr>
          <w:rFonts w:ascii="Times New Roman" w:hAnsi="Times New Roman" w:cs="Times New Roman"/>
          <w:b/>
        </w:rPr>
        <w:t>Supplementary Table 3:</w:t>
      </w:r>
      <w:r w:rsidRPr="009010A9">
        <w:rPr>
          <w:rFonts w:ascii="Times New Roman" w:hAnsi="Times New Roman" w:cs="Times New Roman"/>
        </w:rPr>
        <w:t xml:space="preserve"> Sensitivity analysis for infant outcomes adjusting for maternal smoking to determine the influence of the UPBEAT intervention on infant anthropometry at 6 months. </w:t>
      </w:r>
    </w:p>
    <w:p w14:paraId="1440F46D" w14:textId="77777777" w:rsidR="00705BB7" w:rsidRPr="009010A9" w:rsidRDefault="00705BB7" w:rsidP="00705BB7">
      <w:pPr>
        <w:spacing w:after="200" w:line="276" w:lineRule="auto"/>
        <w:rPr>
          <w:rFonts w:ascii="Times New Roman" w:hAnsi="Times New Roman" w:cs="Times New Roman"/>
        </w:rPr>
      </w:pPr>
    </w:p>
    <w:p w14:paraId="1AEDC727" w14:textId="77777777" w:rsidR="00705BB7" w:rsidRPr="009010A9" w:rsidRDefault="00705BB7" w:rsidP="00705BB7">
      <w:pPr>
        <w:spacing w:after="200" w:line="240" w:lineRule="auto"/>
        <w:rPr>
          <w:rFonts w:ascii="Times New Roman" w:hAnsi="Times New Roman" w:cs="Times New Roman"/>
        </w:rPr>
      </w:pPr>
      <w:r w:rsidRPr="009010A9">
        <w:rPr>
          <w:rFonts w:ascii="Times New Roman" w:hAnsi="Times New Roman" w:cs="Times New Roman"/>
        </w:rPr>
        <w:t>*Treatment effect adjusted for minimisation variables of randomisation (maternal BMI, ethnicity and parity), infant age at 6 month follow up and infant sex and maternal smoking status at 15-18</w:t>
      </w:r>
      <w:r w:rsidRPr="009010A9">
        <w:rPr>
          <w:rFonts w:ascii="Times New Roman" w:hAnsi="Times New Roman" w:cs="Times New Roman"/>
          <w:vertAlign w:val="superscript"/>
        </w:rPr>
        <w:t>+6</w:t>
      </w:r>
      <w:r w:rsidRPr="009010A9">
        <w:rPr>
          <w:rFonts w:ascii="Times New Roman" w:hAnsi="Times New Roman" w:cs="Times New Roman"/>
        </w:rPr>
        <w:t xml:space="preserve"> weeks’ gestation </w:t>
      </w:r>
    </w:p>
    <w:p w14:paraId="2EFDD692" w14:textId="4AE59870" w:rsidR="00705BB7" w:rsidRPr="009010A9" w:rsidRDefault="00705BB7" w:rsidP="00705BB7">
      <w:pPr>
        <w:spacing w:after="200" w:line="240" w:lineRule="auto"/>
        <w:rPr>
          <w:rFonts w:ascii="Times New Roman" w:hAnsi="Times New Roman" w:cs="Times New Roman"/>
        </w:rPr>
      </w:pPr>
      <w:r w:rsidRPr="009010A9">
        <w:rPr>
          <w:rFonts w:ascii="Times New Roman" w:hAnsi="Times New Roman" w:cs="Times New Roman"/>
        </w:rPr>
        <w:t xml:space="preserve">**Z-scores calculated using WHO Anthro; version 3.2.2. (de Onis et al) </w:t>
      </w:r>
      <w:r w:rsidRPr="009010A9">
        <w:rPr>
          <w:rFonts w:ascii="Times New Roman" w:hAnsi="Times New Roman" w:cs="Times New Roman"/>
        </w:rPr>
        <w:fldChar w:fldCharType="begin"/>
      </w:r>
      <w:r w:rsidR="00987ADE" w:rsidRPr="009010A9">
        <w:rPr>
          <w:rFonts w:ascii="Times New Roman" w:hAnsi="Times New Roman" w:cs="Times New Roman"/>
        </w:rPr>
        <w:instrText xml:space="preserve"> ADDIN EN.CITE &lt;EndNote&gt;&lt;Cite&gt;&lt;Author&gt;de Onis&lt;/Author&gt;&lt;Year&gt;2003&lt;/Year&gt;&lt;RecNum&gt;112&lt;/RecNum&gt;&lt;DisplayText&gt;(3)&lt;/DisplayText&gt;&lt;record&gt;&lt;rec-number&gt;112&lt;/rec-number&gt;&lt;foreign-keys&gt;&lt;key app="EN" db-id="vvsexzrfgtxpw8etrtix9dx152fapfzsxxrs" timestamp="0"&gt;112&lt;/key&gt;&lt;/foreign-keys&gt;&lt;ref-type name="Journal Article"&gt;17&lt;/ref-type&gt;&lt;contributors&gt;&lt;authors&gt;&lt;author&gt;de Onis, Mercedes&lt;/author&gt;&lt;author&gt;Blössner, Monika&lt;/author&gt;&lt;/authors&gt;&lt;/contributors&gt;&lt;titles&gt;&lt;title&gt;The World Health Organization Global Database on Child Growth and Malnutrition: methodology and applications&lt;/title&gt;&lt;secondary-title&gt;International Journal of Epidemiology&lt;/secondary-title&gt;&lt;/titles&gt;&lt;periodical&gt;&lt;full-title&gt;Int J Epidemiol&lt;/full-title&gt;&lt;abbr-1&gt;International journal of epidemiology&lt;/abbr-1&gt;&lt;/periodical&gt;&lt;pages&gt;518-526&lt;/pages&gt;&lt;volume&gt;32&lt;/volume&gt;&lt;dates&gt;&lt;year&gt;2003&lt;/year&gt;&lt;pub-dates&gt;&lt;date&gt;August 1, 2003&lt;/date&gt;&lt;/pub-dates&gt;&lt;/dates&gt;&lt;urls&gt;&lt;related-urls&gt;&lt;url&gt;http://ije.oxfordjournals.org/content/32/4/518.abstract&lt;/url&gt;&lt;/related-urls&gt;&lt;/urls&gt;&lt;electronic-resource-num&gt;10.1093/ije/dyg099&lt;/electronic-resource-num&gt;&lt;/record&gt;&lt;/Cite&gt;&lt;/EndNote&gt;</w:instrText>
      </w:r>
      <w:r w:rsidRPr="009010A9">
        <w:rPr>
          <w:rFonts w:ascii="Times New Roman" w:hAnsi="Times New Roman" w:cs="Times New Roman"/>
        </w:rPr>
        <w:fldChar w:fldCharType="separate"/>
      </w:r>
      <w:r w:rsidR="00987ADE" w:rsidRPr="009010A9">
        <w:rPr>
          <w:rFonts w:ascii="Times New Roman" w:hAnsi="Times New Roman" w:cs="Times New Roman"/>
          <w:noProof/>
        </w:rPr>
        <w:t>(3)</w:t>
      </w:r>
      <w:r w:rsidRPr="009010A9">
        <w:rPr>
          <w:rFonts w:ascii="Times New Roman" w:hAnsi="Times New Roman" w:cs="Times New Roman"/>
        </w:rPr>
        <w:fldChar w:fldCharType="end"/>
      </w:r>
      <w:r w:rsidRPr="009010A9">
        <w:rPr>
          <w:rFonts w:ascii="Times New Roman" w:hAnsi="Times New Roman" w:cs="Times New Roman"/>
        </w:rPr>
        <w:t xml:space="preserve"> .</w:t>
      </w:r>
    </w:p>
    <w:p w14:paraId="376C1709" w14:textId="716DBE90" w:rsidR="00705BB7" w:rsidRPr="009010A9" w:rsidRDefault="00705BB7" w:rsidP="00705BB7">
      <w:pPr>
        <w:spacing w:after="200" w:line="240" w:lineRule="auto"/>
        <w:rPr>
          <w:rFonts w:ascii="Times New Roman" w:hAnsi="Times New Roman" w:cs="Times New Roman"/>
        </w:rPr>
      </w:pPr>
      <w:r w:rsidRPr="009010A9">
        <w:rPr>
          <w:rFonts w:ascii="Times New Roman" w:hAnsi="Times New Roman" w:cs="Times New Roman"/>
        </w:rPr>
        <w:t>‡ Infant total body fat estimation calculated using sex-specific equations with two skin fold measurements as published by Slaughter et al (1988)</w:t>
      </w:r>
      <w:r w:rsidRPr="009010A9">
        <w:rPr>
          <w:rFonts w:ascii="Times New Roman" w:hAnsi="Times New Roman" w:cs="Times New Roman"/>
        </w:rPr>
        <w:fldChar w:fldCharType="begin"/>
      </w:r>
      <w:r w:rsidR="007000E3" w:rsidRPr="009010A9">
        <w:rPr>
          <w:rFonts w:ascii="Times New Roman" w:hAnsi="Times New Roman" w:cs="Times New Roman"/>
        </w:rPr>
        <w:instrText xml:space="preserve"> ADDIN EN.CITE &lt;EndNote&gt;&lt;Cite&gt;&lt;Author&gt;Slaughter&lt;/Author&gt;&lt;Year&gt;1988&lt;/Year&gt;&lt;RecNum&gt;323&lt;/RecNum&gt;&lt;DisplayText&gt;(4)&lt;/DisplayText&gt;&lt;record&gt;&lt;rec-number&gt;323&lt;/rec-number&gt;&lt;foreign-keys&gt;&lt;key app="EN" db-id="vvsexzrfgtxpw8etrtix9dx152fapfzsxxrs" timestamp="1452239843"&gt;323&lt;/key&gt;&lt;/foreign-keys&gt;&lt;ref-type name="Journal Article"&gt;17&lt;/ref-type&gt;&lt;contributors&gt;&lt;authors&gt;&lt;author&gt;Slaughter, M. H.&lt;/author&gt;&lt;author&gt;Lohman, T. G.&lt;/author&gt;&lt;author&gt;Boileau, R. A.&lt;/author&gt;&lt;author&gt;Horswill, C. A.&lt;/author&gt;&lt;author&gt;Stillman, R. J.&lt;/author&gt;&lt;author&gt;Van Loan, M. D.&lt;/author&gt;&lt;author&gt;Bemben, D. A.&lt;/author&gt;&lt;/authors&gt;&lt;/contributors&gt;&lt;titles&gt;&lt;title&gt;Skinfold equations for estimation of body fatness in children and youth&lt;/title&gt;&lt;secondary-title&gt;Hum Biol&lt;/secondary-title&gt;&lt;alt-title&gt;Human biology&lt;/alt-title&gt;&lt;/titles&gt;&lt;periodical&gt;&lt;full-title&gt;Hum Biol&lt;/full-title&gt;&lt;abbr-1&gt;Human biology&lt;/abbr-1&gt;&lt;/periodical&gt;&lt;alt-periodical&gt;&lt;full-title&gt;Hum Biol&lt;/full-title&gt;&lt;abbr-1&gt;Human biology&lt;/abbr-1&gt;&lt;/alt-periodical&gt;&lt;pages&gt;709-23&lt;/pages&gt;&lt;volume&gt;60&lt;/volume&gt;&lt;edition&gt;1988/10/01&lt;/edition&gt;&lt;keywords&gt;&lt;keyword&gt;Adipose Tissue/*physiology&lt;/keyword&gt;&lt;keyword&gt;Adolescent&lt;/keyword&gt;&lt;keyword&gt;Body Composition&lt;/keyword&gt;&lt;keyword&gt;Child&lt;/keyword&gt;&lt;keyword&gt;Child Development/*physiology&lt;/keyword&gt;&lt;keyword&gt;Female&lt;/keyword&gt;&lt;keyword&gt;Humans&lt;/keyword&gt;&lt;keyword&gt;Male&lt;/keyword&gt;&lt;keyword&gt;*Skinfold Thickness&lt;/keyword&gt;&lt;/keywords&gt;&lt;dates&gt;&lt;year&gt;1988&lt;/year&gt;&lt;pub-dates&gt;&lt;date&gt;Oct&lt;/date&gt;&lt;/pub-dates&gt;&lt;/dates&gt;&lt;isbn&gt;0018-7143 (Print)&amp;#xD;0018-7143&lt;/isbn&gt;&lt;accession-num&gt;3224965&lt;/accession-num&gt;&lt;urls&gt;&lt;/urls&gt;&lt;remote-database-provider&gt;NLM&lt;/remote-database-provider&gt;&lt;language&gt;eng&lt;/language&gt;&lt;/record&gt;&lt;/Cite&gt;&lt;/EndNote&gt;</w:instrText>
      </w:r>
      <w:r w:rsidRPr="009010A9">
        <w:rPr>
          <w:rFonts w:ascii="Times New Roman" w:hAnsi="Times New Roman" w:cs="Times New Roman"/>
        </w:rPr>
        <w:fldChar w:fldCharType="separate"/>
      </w:r>
      <w:r w:rsidR="007000E3" w:rsidRPr="009010A9">
        <w:rPr>
          <w:rFonts w:ascii="Times New Roman" w:hAnsi="Times New Roman" w:cs="Times New Roman"/>
          <w:noProof/>
        </w:rPr>
        <w:t>(4)</w:t>
      </w:r>
      <w:r w:rsidRPr="009010A9">
        <w:rPr>
          <w:rFonts w:ascii="Times New Roman" w:hAnsi="Times New Roman" w:cs="Times New Roman"/>
        </w:rPr>
        <w:fldChar w:fldCharType="end"/>
      </w:r>
      <w:r w:rsidRPr="009010A9">
        <w:rPr>
          <w:rFonts w:ascii="Times New Roman" w:hAnsi="Times New Roman" w:cs="Times New Roman"/>
        </w:rPr>
        <w:t>. For male infants, total body fat estimation was calculated= 1.21(∑ infant sum of skin folds)-0.008 (∑ infant sum of skin folds)-1.7. For female infants, total body fat estimation was calculated= 1.33 (∑ infant sum of skin folds)-0.013 (∑ infant sum of skin folds)-2.5.</w:t>
      </w:r>
    </w:p>
    <w:p w14:paraId="61A61FDE" w14:textId="77777777" w:rsidR="00705BB7" w:rsidRPr="009010A9" w:rsidRDefault="00705BB7">
      <w:pPr>
        <w:rPr>
          <w:rFonts w:ascii="Times New Roman" w:hAnsi="Times New Roman" w:cs="Times New Roman"/>
          <w:b/>
        </w:rPr>
      </w:pPr>
      <w:r w:rsidRPr="009010A9">
        <w:rPr>
          <w:rFonts w:ascii="Times New Roman" w:hAnsi="Times New Roman" w:cs="Times New Roman"/>
          <w:b/>
        </w:rPr>
        <w:br w:type="page"/>
      </w:r>
    </w:p>
    <w:p w14:paraId="16801AC7" w14:textId="020A7BD2" w:rsidR="00C16965" w:rsidRPr="009010A9" w:rsidRDefault="00705BB7" w:rsidP="00C16965">
      <w:pPr>
        <w:rPr>
          <w:rFonts w:ascii="Times New Roman" w:hAnsi="Times New Roman" w:cs="Times New Roman"/>
        </w:rPr>
      </w:pPr>
      <w:r w:rsidRPr="009010A9">
        <w:rPr>
          <w:rFonts w:ascii="Times New Roman" w:hAnsi="Times New Roman" w:cs="Times New Roman"/>
          <w:b/>
        </w:rPr>
        <w:lastRenderedPageBreak/>
        <w:t>Supplementary Table 4</w:t>
      </w:r>
      <w:r w:rsidR="00F66801" w:rsidRPr="009010A9">
        <w:rPr>
          <w:rFonts w:ascii="Times New Roman" w:hAnsi="Times New Roman" w:cs="Times New Roman"/>
          <w:b/>
        </w:rPr>
        <w:t>:</w:t>
      </w:r>
      <w:r w:rsidR="00F66801" w:rsidRPr="009010A9">
        <w:rPr>
          <w:rFonts w:ascii="Times New Roman" w:hAnsi="Times New Roman" w:cs="Times New Roman"/>
        </w:rPr>
        <w:t xml:space="preserve"> </w:t>
      </w:r>
      <w:r w:rsidR="00290642" w:rsidRPr="009010A9">
        <w:rPr>
          <w:rFonts w:ascii="Times New Roman" w:hAnsi="Times New Roman" w:cs="Times New Roman"/>
        </w:rPr>
        <w:t xml:space="preserve">Multiple imputation to increase precision of treatment estimates of the effect of the UPBEAT Intervention on infant anthropometry at 6 months. </w:t>
      </w:r>
    </w:p>
    <w:p w14:paraId="4B8FFB11" w14:textId="1CDFBABE" w:rsidR="00C16965" w:rsidRPr="009010A9" w:rsidRDefault="00C16965" w:rsidP="00C16965">
      <w:pPr>
        <w:rPr>
          <w:rFonts w:ascii="Times New Roman" w:hAnsi="Times New Roman" w:cs="Times New Roman"/>
          <w:color w:val="FF0000"/>
          <w:u w:val="single"/>
        </w:rPr>
      </w:pPr>
      <w:r w:rsidRPr="009010A9">
        <w:rPr>
          <w:rFonts w:ascii="Times New Roman" w:hAnsi="Times New Roman" w:cs="Times New Roman"/>
          <w:u w:val="single"/>
        </w:rPr>
        <w:t>Multiple imputation methodology</w:t>
      </w:r>
      <w:r w:rsidRPr="009010A9">
        <w:rPr>
          <w:rFonts w:ascii="Times New Roman" w:hAnsi="Times New Roman" w:cs="Times New Roman"/>
          <w:color w:val="FF0000"/>
          <w:u w:val="single"/>
        </w:rPr>
        <w:t xml:space="preserve"> </w:t>
      </w:r>
    </w:p>
    <w:p w14:paraId="1089DD5F" w14:textId="57065E89" w:rsidR="00987ADE" w:rsidRPr="009010A9" w:rsidRDefault="00987ADE" w:rsidP="00C16965">
      <w:pPr>
        <w:rPr>
          <w:rFonts w:ascii="Times New Roman" w:hAnsi="Times New Roman" w:cs="Times New Roman"/>
        </w:rPr>
      </w:pPr>
      <w:r w:rsidRPr="009010A9">
        <w:rPr>
          <w:rFonts w:ascii="Times New Roman" w:hAnsi="Times New Roman" w:cs="Times New Roman"/>
        </w:rPr>
        <w:t>Data was impute</w:t>
      </w:r>
      <w:r w:rsidR="00577095" w:rsidRPr="009010A9">
        <w:rPr>
          <w:rFonts w:ascii="Times New Roman" w:hAnsi="Times New Roman" w:cs="Times New Roman"/>
        </w:rPr>
        <w:t>d to create 50 datasets using 10</w:t>
      </w:r>
      <w:r w:rsidRPr="009010A9">
        <w:rPr>
          <w:rFonts w:ascii="Times New Roman" w:hAnsi="Times New Roman" w:cs="Times New Roman"/>
        </w:rPr>
        <w:t xml:space="preserve"> burn-in iterations for live-born infants using maternal trial entry BMI, </w:t>
      </w:r>
      <w:r w:rsidR="004E3F69" w:rsidRPr="009010A9">
        <w:rPr>
          <w:rFonts w:ascii="Times New Roman" w:hAnsi="Times New Roman" w:cs="Times New Roman"/>
        </w:rPr>
        <w:t xml:space="preserve">age, </w:t>
      </w:r>
      <w:r w:rsidRPr="009010A9">
        <w:rPr>
          <w:rFonts w:ascii="Times New Roman" w:hAnsi="Times New Roman" w:cs="Times New Roman"/>
        </w:rPr>
        <w:t>ethnicity, parity, early pregnancy smoking status, randomisation allocation, measures of maternal anthropometry including GWG,  maternal diet at 27-28</w:t>
      </w:r>
      <w:r w:rsidRPr="009010A9">
        <w:rPr>
          <w:rFonts w:ascii="Times New Roman" w:hAnsi="Times New Roman" w:cs="Times New Roman"/>
          <w:vertAlign w:val="superscript"/>
        </w:rPr>
        <w:t>+6</w:t>
      </w:r>
      <w:r w:rsidR="00577095" w:rsidRPr="009010A9">
        <w:rPr>
          <w:rFonts w:ascii="Times New Roman" w:hAnsi="Times New Roman" w:cs="Times New Roman"/>
        </w:rPr>
        <w:t xml:space="preserve"> weeks’ and 6 months post</w:t>
      </w:r>
      <w:r w:rsidRPr="009010A9">
        <w:rPr>
          <w:rFonts w:ascii="Times New Roman" w:hAnsi="Times New Roman" w:cs="Times New Roman"/>
        </w:rPr>
        <w:t>partum (glycaemic load, glycaemic index, saturated fat, carbohydrate, protein, energy intake), maternal physical activity at 27-28</w:t>
      </w:r>
      <w:r w:rsidRPr="009010A9">
        <w:rPr>
          <w:rFonts w:ascii="Times New Roman" w:hAnsi="Times New Roman" w:cs="Times New Roman"/>
          <w:vertAlign w:val="superscript"/>
        </w:rPr>
        <w:t>+6</w:t>
      </w:r>
      <w:r w:rsidRPr="009010A9">
        <w:rPr>
          <w:rFonts w:ascii="Times New Roman" w:hAnsi="Times New Roman" w:cs="Times New Roman"/>
        </w:rPr>
        <w:t xml:space="preserve"> weeks’ and 6 months post-partum (MET), gestation at delivery,  infant sex, age at follow-up, mode and duration of early feeding, sleep, child</w:t>
      </w:r>
      <w:r w:rsidR="00074CE5" w:rsidRPr="009010A9">
        <w:rPr>
          <w:rFonts w:ascii="Times New Roman" w:hAnsi="Times New Roman" w:cs="Times New Roman"/>
        </w:rPr>
        <w:t xml:space="preserve"> </w:t>
      </w:r>
      <w:r w:rsidRPr="009010A9">
        <w:rPr>
          <w:rFonts w:ascii="Times New Roman" w:hAnsi="Times New Roman" w:cs="Times New Roman"/>
        </w:rPr>
        <w:t xml:space="preserve">health, duration of hospital admissions.  </w:t>
      </w:r>
    </w:p>
    <w:p w14:paraId="0D595411" w14:textId="01DE1C9D" w:rsidR="00C16965" w:rsidRPr="009010A9" w:rsidRDefault="00577095" w:rsidP="00F66801">
      <w:pPr>
        <w:rPr>
          <w:rFonts w:ascii="Times New Roman" w:hAnsi="Times New Roman" w:cs="Times New Roman"/>
        </w:rPr>
      </w:pPr>
      <w:r w:rsidRPr="009010A9">
        <w:rPr>
          <w:rFonts w:ascii="Times New Roman" w:hAnsi="Times New Roman" w:cs="Times New Roman"/>
        </w:rPr>
        <w:t>Analyses</w:t>
      </w:r>
      <w:r w:rsidR="00C16965" w:rsidRPr="009010A9">
        <w:rPr>
          <w:rFonts w:ascii="Times New Roman" w:hAnsi="Times New Roman" w:cs="Times New Roman"/>
        </w:rPr>
        <w:t xml:space="preserve"> were performed by intention to treat. Treatment effects were estimated on pooled datasets using risk ratio (binary outcomes) and mean difference (continuous outcomes) adjusted for minimisation variables (Mater</w:t>
      </w:r>
      <w:r w:rsidR="00987ADE" w:rsidRPr="009010A9">
        <w:rPr>
          <w:rFonts w:ascii="Times New Roman" w:hAnsi="Times New Roman" w:cs="Times New Roman"/>
        </w:rPr>
        <w:t xml:space="preserve">nal BMI, parity and ethnicity) infant sex and age at follow-up visit. </w:t>
      </w:r>
    </w:p>
    <w:tbl>
      <w:tblPr>
        <w:tblStyle w:val="PlainTable21"/>
        <w:tblpPr w:leftFromText="180" w:rightFromText="180" w:vertAnchor="text" w:horzAnchor="margin" w:tblpY="102"/>
        <w:tblW w:w="8220" w:type="dxa"/>
        <w:tblLayout w:type="fixed"/>
        <w:tblLook w:val="04A0" w:firstRow="1" w:lastRow="0" w:firstColumn="1" w:lastColumn="0" w:noHBand="0" w:noVBand="1"/>
      </w:tblPr>
      <w:tblGrid>
        <w:gridCol w:w="1823"/>
        <w:gridCol w:w="1274"/>
        <w:gridCol w:w="1014"/>
        <w:gridCol w:w="1276"/>
        <w:gridCol w:w="1558"/>
        <w:gridCol w:w="1275"/>
      </w:tblGrid>
      <w:tr w:rsidR="00C16965" w:rsidRPr="009010A9" w14:paraId="02120F31" w14:textId="48883EFA" w:rsidTr="00781F23">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23" w:type="dxa"/>
            <w:tcBorders>
              <w:top w:val="single" w:sz="12" w:space="0" w:color="auto"/>
              <w:bottom w:val="single" w:sz="12" w:space="0" w:color="auto"/>
            </w:tcBorders>
          </w:tcPr>
          <w:p w14:paraId="37C7D4D7" w14:textId="77777777" w:rsidR="00C16965" w:rsidRPr="009010A9" w:rsidRDefault="00C16965" w:rsidP="00290642">
            <w:pPr>
              <w:pStyle w:val="ListParagraph"/>
              <w:ind w:left="0"/>
              <w:rPr>
                <w:rFonts w:ascii="Times New Roman" w:hAnsi="Times New Roman" w:cs="Times New Roman"/>
                <w:b w:val="0"/>
                <w:sz w:val="16"/>
                <w:szCs w:val="16"/>
              </w:rPr>
            </w:pPr>
          </w:p>
        </w:tc>
        <w:tc>
          <w:tcPr>
            <w:tcW w:w="1274" w:type="dxa"/>
            <w:tcBorders>
              <w:top w:val="single" w:sz="12" w:space="0" w:color="auto"/>
              <w:bottom w:val="single" w:sz="12" w:space="0" w:color="auto"/>
            </w:tcBorders>
          </w:tcPr>
          <w:p w14:paraId="083D1234" w14:textId="5B68365A" w:rsidR="00C16965" w:rsidRPr="009010A9" w:rsidRDefault="00C16965" w:rsidP="0029064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9010A9">
              <w:rPr>
                <w:rFonts w:ascii="Times New Roman" w:hAnsi="Times New Roman" w:cs="Times New Roman"/>
                <w:b w:val="0"/>
                <w:sz w:val="16"/>
                <w:szCs w:val="16"/>
              </w:rPr>
              <w:t xml:space="preserve"> Observations </w:t>
            </w:r>
          </w:p>
        </w:tc>
        <w:tc>
          <w:tcPr>
            <w:tcW w:w="1014" w:type="dxa"/>
            <w:tcBorders>
              <w:top w:val="single" w:sz="12" w:space="0" w:color="auto"/>
              <w:bottom w:val="single" w:sz="12" w:space="0" w:color="auto"/>
            </w:tcBorders>
          </w:tcPr>
          <w:p w14:paraId="29EFFD0E" w14:textId="77777777" w:rsidR="00C16965" w:rsidRPr="009010A9" w:rsidRDefault="00C16965" w:rsidP="0029064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9010A9">
              <w:rPr>
                <w:rFonts w:ascii="Times New Roman" w:hAnsi="Times New Roman" w:cs="Times New Roman"/>
                <w:b w:val="0"/>
                <w:sz w:val="16"/>
                <w:szCs w:val="16"/>
              </w:rPr>
              <w:t xml:space="preserve">Missing data </w:t>
            </w:r>
          </w:p>
        </w:tc>
        <w:tc>
          <w:tcPr>
            <w:tcW w:w="1276" w:type="dxa"/>
            <w:tcBorders>
              <w:top w:val="single" w:sz="12" w:space="0" w:color="auto"/>
              <w:bottom w:val="single" w:sz="12" w:space="0" w:color="auto"/>
            </w:tcBorders>
          </w:tcPr>
          <w:p w14:paraId="76CBC358" w14:textId="77777777" w:rsidR="00C16965" w:rsidRPr="009010A9" w:rsidRDefault="00C16965" w:rsidP="0029064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9010A9">
              <w:rPr>
                <w:rFonts w:ascii="Times New Roman" w:hAnsi="Times New Roman" w:cs="Times New Roman"/>
                <w:b w:val="0"/>
                <w:sz w:val="16"/>
                <w:szCs w:val="16"/>
              </w:rPr>
              <w:t>% missing data</w:t>
            </w:r>
          </w:p>
        </w:tc>
        <w:tc>
          <w:tcPr>
            <w:tcW w:w="1558" w:type="dxa"/>
            <w:tcBorders>
              <w:top w:val="single" w:sz="12" w:space="0" w:color="auto"/>
              <w:bottom w:val="single" w:sz="12" w:space="0" w:color="auto"/>
            </w:tcBorders>
          </w:tcPr>
          <w:p w14:paraId="2DE4CCEC" w14:textId="7CE980A5" w:rsidR="00C16965" w:rsidRPr="009010A9" w:rsidRDefault="00173E92" w:rsidP="0029064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Effect size using</w:t>
            </w:r>
            <w:r w:rsidR="00C16965" w:rsidRPr="009010A9">
              <w:rPr>
                <w:rFonts w:ascii="Times New Roman" w:hAnsi="Times New Roman" w:cs="Times New Roman"/>
                <w:sz w:val="16"/>
                <w:szCs w:val="16"/>
              </w:rPr>
              <w:t xml:space="preserve"> MI* </w:t>
            </w:r>
          </w:p>
        </w:tc>
        <w:tc>
          <w:tcPr>
            <w:tcW w:w="1275" w:type="dxa"/>
            <w:tcBorders>
              <w:top w:val="single" w:sz="12" w:space="0" w:color="auto"/>
              <w:bottom w:val="single" w:sz="12" w:space="0" w:color="auto"/>
            </w:tcBorders>
          </w:tcPr>
          <w:p w14:paraId="3D9633E1" w14:textId="5858EC28" w:rsidR="00C16965" w:rsidRPr="009010A9" w:rsidRDefault="00C16965" w:rsidP="0029064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P-value</w:t>
            </w:r>
          </w:p>
        </w:tc>
      </w:tr>
      <w:tr w:rsidR="00C16965" w:rsidRPr="009010A9" w14:paraId="034FD8D0" w14:textId="465116C7" w:rsidTr="00781F2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23" w:type="dxa"/>
            <w:tcBorders>
              <w:top w:val="single" w:sz="12" w:space="0" w:color="auto"/>
            </w:tcBorders>
          </w:tcPr>
          <w:p w14:paraId="0846C53A" w14:textId="0CCE63D6" w:rsidR="00C16965" w:rsidRPr="009010A9" w:rsidRDefault="00C16965" w:rsidP="00E01C8F">
            <w:pPr>
              <w:pStyle w:val="ListParagraph"/>
              <w:ind w:left="0"/>
              <w:rPr>
                <w:rFonts w:ascii="Times New Roman" w:hAnsi="Times New Roman" w:cs="Times New Roman"/>
                <w:sz w:val="16"/>
                <w:szCs w:val="16"/>
              </w:rPr>
            </w:pPr>
            <w:r w:rsidRPr="009010A9">
              <w:rPr>
                <w:rFonts w:ascii="Times New Roman" w:hAnsi="Times New Roman" w:cs="Times New Roman"/>
                <w:b w:val="0"/>
                <w:sz w:val="16"/>
                <w:szCs w:val="16"/>
              </w:rPr>
              <w:t>Subscapular skinfold thickness (mm)</w:t>
            </w:r>
          </w:p>
        </w:tc>
        <w:tc>
          <w:tcPr>
            <w:tcW w:w="1274" w:type="dxa"/>
            <w:tcBorders>
              <w:top w:val="single" w:sz="12" w:space="0" w:color="auto"/>
            </w:tcBorders>
          </w:tcPr>
          <w:p w14:paraId="1E0907D5" w14:textId="64D8C38F"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548</w:t>
            </w:r>
          </w:p>
        </w:tc>
        <w:tc>
          <w:tcPr>
            <w:tcW w:w="1014" w:type="dxa"/>
            <w:tcBorders>
              <w:top w:val="single" w:sz="12" w:space="0" w:color="auto"/>
            </w:tcBorders>
          </w:tcPr>
          <w:p w14:paraId="5B7E2DF9" w14:textId="6AD3355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972</w:t>
            </w:r>
          </w:p>
        </w:tc>
        <w:tc>
          <w:tcPr>
            <w:tcW w:w="1276" w:type="dxa"/>
            <w:tcBorders>
              <w:top w:val="single" w:sz="12" w:space="0" w:color="auto"/>
            </w:tcBorders>
          </w:tcPr>
          <w:p w14:paraId="12B6A11F" w14:textId="43B23621"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63.95</w:t>
            </w:r>
          </w:p>
        </w:tc>
        <w:tc>
          <w:tcPr>
            <w:tcW w:w="1558" w:type="dxa"/>
            <w:tcBorders>
              <w:top w:val="single" w:sz="12" w:space="0" w:color="auto"/>
            </w:tcBorders>
          </w:tcPr>
          <w:p w14:paraId="2FE3BA8B" w14:textId="553B2DE2" w:rsidR="00C16965" w:rsidRPr="009010A9" w:rsidRDefault="0031189A" w:rsidP="00BF04A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-0.29(-0.63 to -0.06)</w:t>
            </w:r>
          </w:p>
        </w:tc>
        <w:tc>
          <w:tcPr>
            <w:tcW w:w="1275" w:type="dxa"/>
            <w:tcBorders>
              <w:top w:val="single" w:sz="12" w:space="0" w:color="auto"/>
            </w:tcBorders>
          </w:tcPr>
          <w:p w14:paraId="4E782FB3" w14:textId="1BE85DDC" w:rsidR="00C16965" w:rsidRPr="009010A9" w:rsidRDefault="0031189A"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w:t>
            </w:r>
            <w:r w:rsidR="00BF04AF" w:rsidRPr="009010A9">
              <w:rPr>
                <w:rFonts w:ascii="Times New Roman" w:hAnsi="Times New Roman" w:cs="Times New Roman"/>
                <w:sz w:val="16"/>
                <w:szCs w:val="16"/>
              </w:rPr>
              <w:t>.042</w:t>
            </w:r>
          </w:p>
        </w:tc>
      </w:tr>
      <w:tr w:rsidR="00C16965" w:rsidRPr="009010A9" w14:paraId="29835494" w14:textId="73CAD19F" w:rsidTr="00781F23">
        <w:trPr>
          <w:trHeight w:val="242"/>
        </w:trPr>
        <w:tc>
          <w:tcPr>
            <w:cnfStyle w:val="001000000000" w:firstRow="0" w:lastRow="0" w:firstColumn="1" w:lastColumn="0" w:oddVBand="0" w:evenVBand="0" w:oddHBand="0" w:evenHBand="0" w:firstRowFirstColumn="0" w:firstRowLastColumn="0" w:lastRowFirstColumn="0" w:lastRowLastColumn="0"/>
            <w:tcW w:w="1823" w:type="dxa"/>
          </w:tcPr>
          <w:p w14:paraId="293D6008" w14:textId="4D813DC7" w:rsidR="00C16965" w:rsidRPr="009010A9" w:rsidRDefault="00C16965" w:rsidP="00E01C8F">
            <w:pPr>
              <w:pStyle w:val="ListParagraph"/>
              <w:ind w:left="0"/>
              <w:rPr>
                <w:rFonts w:ascii="Times New Roman" w:hAnsi="Times New Roman" w:cs="Times New Roman"/>
                <w:sz w:val="16"/>
                <w:szCs w:val="16"/>
              </w:rPr>
            </w:pPr>
            <w:r w:rsidRPr="009010A9">
              <w:rPr>
                <w:rFonts w:ascii="Times New Roman" w:hAnsi="Times New Roman" w:cs="Times New Roman"/>
                <w:b w:val="0"/>
                <w:sz w:val="16"/>
                <w:szCs w:val="16"/>
              </w:rPr>
              <w:t>Triceps skinfold thickness (mm)</w:t>
            </w:r>
          </w:p>
        </w:tc>
        <w:tc>
          <w:tcPr>
            <w:tcW w:w="1274" w:type="dxa"/>
          </w:tcPr>
          <w:p w14:paraId="3299DCCA" w14:textId="722BD67A"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627</w:t>
            </w:r>
          </w:p>
        </w:tc>
        <w:tc>
          <w:tcPr>
            <w:tcW w:w="1014" w:type="dxa"/>
          </w:tcPr>
          <w:p w14:paraId="53B7FF9B" w14:textId="16D008B3"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893</w:t>
            </w:r>
          </w:p>
        </w:tc>
        <w:tc>
          <w:tcPr>
            <w:tcW w:w="1276" w:type="dxa"/>
          </w:tcPr>
          <w:p w14:paraId="54D5CF6C" w14:textId="45EA709A"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58.75</w:t>
            </w:r>
          </w:p>
        </w:tc>
        <w:tc>
          <w:tcPr>
            <w:tcW w:w="1558" w:type="dxa"/>
          </w:tcPr>
          <w:p w14:paraId="46D8BAAC" w14:textId="3E1E6979" w:rsidR="00C16965" w:rsidRPr="009010A9" w:rsidRDefault="00781F23"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-0.10 (-0.52 to 0.32)</w:t>
            </w:r>
          </w:p>
        </w:tc>
        <w:tc>
          <w:tcPr>
            <w:tcW w:w="1275" w:type="dxa"/>
          </w:tcPr>
          <w:p w14:paraId="037E2058" w14:textId="68E07171" w:rsidR="00C16965" w:rsidRPr="009010A9" w:rsidRDefault="00781F23"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0.61</w:t>
            </w:r>
            <w:r w:rsidR="00535B1F" w:rsidRPr="009010A9">
              <w:rPr>
                <w:rFonts w:ascii="Times New Roman" w:hAnsi="Times New Roman" w:cs="Times New Roman"/>
                <w:sz w:val="16"/>
                <w:szCs w:val="16"/>
              </w:rPr>
              <w:t>3</w:t>
            </w:r>
          </w:p>
        </w:tc>
      </w:tr>
      <w:tr w:rsidR="00C16965" w:rsidRPr="009010A9" w14:paraId="11E119A7" w14:textId="18AB8ADD" w:rsidTr="00781F2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23" w:type="dxa"/>
          </w:tcPr>
          <w:p w14:paraId="09DD86F9"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Sum of skinfolds thickness (mm)</w:t>
            </w:r>
          </w:p>
        </w:tc>
        <w:tc>
          <w:tcPr>
            <w:tcW w:w="1274" w:type="dxa"/>
          </w:tcPr>
          <w:p w14:paraId="128FAC78" w14:textId="7777777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547</w:t>
            </w:r>
          </w:p>
        </w:tc>
        <w:tc>
          <w:tcPr>
            <w:tcW w:w="1014" w:type="dxa"/>
          </w:tcPr>
          <w:p w14:paraId="58522767" w14:textId="10D57A38"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973</w:t>
            </w:r>
          </w:p>
          <w:p w14:paraId="2CD82FEF" w14:textId="41D9D1BD"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Pr>
          <w:p w14:paraId="7CB39ED4" w14:textId="68BE798D"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64.01</w:t>
            </w:r>
          </w:p>
        </w:tc>
        <w:tc>
          <w:tcPr>
            <w:tcW w:w="1558" w:type="dxa"/>
          </w:tcPr>
          <w:p w14:paraId="07FB1149" w14:textId="7E380C48" w:rsidR="00C16965" w:rsidRPr="009010A9" w:rsidRDefault="00535B1F"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-0.63 (-1.31 to 0.06)</w:t>
            </w:r>
          </w:p>
        </w:tc>
        <w:tc>
          <w:tcPr>
            <w:tcW w:w="1275" w:type="dxa"/>
          </w:tcPr>
          <w:p w14:paraId="45D2DE8F" w14:textId="70751C64" w:rsidR="00C16965" w:rsidRPr="009010A9" w:rsidRDefault="00535B1F"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0.057</w:t>
            </w:r>
          </w:p>
        </w:tc>
      </w:tr>
      <w:tr w:rsidR="00C16965" w:rsidRPr="009010A9" w14:paraId="145E89C6" w14:textId="45B0E0E7" w:rsidTr="00781F23">
        <w:trPr>
          <w:trHeight w:val="242"/>
        </w:trPr>
        <w:tc>
          <w:tcPr>
            <w:cnfStyle w:val="001000000000" w:firstRow="0" w:lastRow="0" w:firstColumn="1" w:lastColumn="0" w:oddVBand="0" w:evenVBand="0" w:oddHBand="0" w:evenHBand="0" w:firstRowFirstColumn="0" w:firstRowLastColumn="0" w:lastRowFirstColumn="0" w:lastRowLastColumn="0"/>
            <w:tcW w:w="1823" w:type="dxa"/>
          </w:tcPr>
          <w:p w14:paraId="4A5ECFFA"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Total body fat estimation (%)</w:t>
            </w:r>
          </w:p>
        </w:tc>
        <w:tc>
          <w:tcPr>
            <w:tcW w:w="1274" w:type="dxa"/>
          </w:tcPr>
          <w:p w14:paraId="325D8B01" w14:textId="77777777"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547</w:t>
            </w:r>
          </w:p>
        </w:tc>
        <w:tc>
          <w:tcPr>
            <w:tcW w:w="1014" w:type="dxa"/>
          </w:tcPr>
          <w:p w14:paraId="49AA6F64" w14:textId="551F1A2B"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973</w:t>
            </w:r>
          </w:p>
        </w:tc>
        <w:tc>
          <w:tcPr>
            <w:tcW w:w="1276" w:type="dxa"/>
          </w:tcPr>
          <w:p w14:paraId="2A803ADA" w14:textId="7F4D2281"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64.01</w:t>
            </w:r>
          </w:p>
        </w:tc>
        <w:tc>
          <w:tcPr>
            <w:tcW w:w="1558" w:type="dxa"/>
          </w:tcPr>
          <w:p w14:paraId="2DB0C64D" w14:textId="501E5FC9" w:rsidR="00C16965" w:rsidRPr="009010A9" w:rsidRDefault="00987ADE"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-0.79 (-1.66 to 0.72)</w:t>
            </w:r>
          </w:p>
        </w:tc>
        <w:tc>
          <w:tcPr>
            <w:tcW w:w="1275" w:type="dxa"/>
          </w:tcPr>
          <w:p w14:paraId="71B43D47" w14:textId="384D7ACF" w:rsidR="00C16965" w:rsidRPr="009010A9" w:rsidRDefault="00987ADE"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0.069</w:t>
            </w:r>
          </w:p>
        </w:tc>
      </w:tr>
      <w:tr w:rsidR="00C16965" w:rsidRPr="009010A9" w14:paraId="124221E6" w14:textId="2A9FCDAC" w:rsidTr="00781F2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23" w:type="dxa"/>
          </w:tcPr>
          <w:p w14:paraId="09D83CD6"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Weight (kg)</w:t>
            </w:r>
          </w:p>
        </w:tc>
        <w:tc>
          <w:tcPr>
            <w:tcW w:w="1274" w:type="dxa"/>
          </w:tcPr>
          <w:p w14:paraId="47A2914B" w14:textId="7777777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677</w:t>
            </w:r>
          </w:p>
        </w:tc>
        <w:tc>
          <w:tcPr>
            <w:tcW w:w="1014" w:type="dxa"/>
          </w:tcPr>
          <w:p w14:paraId="42ACC2E3" w14:textId="253BD52D"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843</w:t>
            </w:r>
          </w:p>
        </w:tc>
        <w:tc>
          <w:tcPr>
            <w:tcW w:w="1276" w:type="dxa"/>
          </w:tcPr>
          <w:p w14:paraId="78BD53BB" w14:textId="4D31AB78"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55.46</w:t>
            </w:r>
          </w:p>
        </w:tc>
        <w:tc>
          <w:tcPr>
            <w:tcW w:w="1558" w:type="dxa"/>
          </w:tcPr>
          <w:p w14:paraId="4FA20325" w14:textId="4CA1F146" w:rsidR="00C16965" w:rsidRPr="009010A9" w:rsidRDefault="00C073A4"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 (-0.20 to 0.04)</w:t>
            </w:r>
          </w:p>
        </w:tc>
        <w:tc>
          <w:tcPr>
            <w:tcW w:w="1275" w:type="dxa"/>
          </w:tcPr>
          <w:p w14:paraId="155F7D1C" w14:textId="7BB1E5EA" w:rsidR="00C16965" w:rsidRPr="009010A9" w:rsidRDefault="00C073A4"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0.177</w:t>
            </w:r>
          </w:p>
        </w:tc>
      </w:tr>
      <w:tr w:rsidR="00C16965" w:rsidRPr="009010A9" w14:paraId="094515D0" w14:textId="0B4F4669" w:rsidTr="00781F23">
        <w:trPr>
          <w:trHeight w:val="242"/>
        </w:trPr>
        <w:tc>
          <w:tcPr>
            <w:cnfStyle w:val="001000000000" w:firstRow="0" w:lastRow="0" w:firstColumn="1" w:lastColumn="0" w:oddVBand="0" w:evenVBand="0" w:oddHBand="0" w:evenHBand="0" w:firstRowFirstColumn="0" w:firstRowLastColumn="0" w:lastRowFirstColumn="0" w:lastRowLastColumn="0"/>
            <w:tcW w:w="1823" w:type="dxa"/>
          </w:tcPr>
          <w:p w14:paraId="0E1B3CDD"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Height (cm)</w:t>
            </w:r>
          </w:p>
        </w:tc>
        <w:tc>
          <w:tcPr>
            <w:tcW w:w="1274" w:type="dxa"/>
          </w:tcPr>
          <w:p w14:paraId="45FAA8A0" w14:textId="77777777"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659</w:t>
            </w:r>
          </w:p>
        </w:tc>
        <w:tc>
          <w:tcPr>
            <w:tcW w:w="1014" w:type="dxa"/>
          </w:tcPr>
          <w:p w14:paraId="3C23E0C3" w14:textId="036DF093"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861</w:t>
            </w:r>
          </w:p>
        </w:tc>
        <w:tc>
          <w:tcPr>
            <w:tcW w:w="1276" w:type="dxa"/>
          </w:tcPr>
          <w:p w14:paraId="47725C20" w14:textId="058BF722"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56.64</w:t>
            </w:r>
          </w:p>
        </w:tc>
        <w:tc>
          <w:tcPr>
            <w:tcW w:w="1558" w:type="dxa"/>
          </w:tcPr>
          <w:p w14:paraId="7B4CD633" w14:textId="4FC304F8" w:rsidR="00C16965" w:rsidRPr="009010A9" w:rsidRDefault="007D0777"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0.83 (-0.45 to 2.12)</w:t>
            </w:r>
          </w:p>
        </w:tc>
        <w:tc>
          <w:tcPr>
            <w:tcW w:w="1275" w:type="dxa"/>
          </w:tcPr>
          <w:p w14:paraId="4DC25B3C" w14:textId="07A290AA" w:rsidR="00C16965" w:rsidRPr="009010A9" w:rsidRDefault="007D0777"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0.193</w:t>
            </w:r>
          </w:p>
        </w:tc>
      </w:tr>
      <w:tr w:rsidR="00C16965" w:rsidRPr="009010A9" w14:paraId="28336C7D" w14:textId="3432FE9D" w:rsidTr="00781F2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23" w:type="dxa"/>
          </w:tcPr>
          <w:p w14:paraId="3A628C67"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 xml:space="preserve">Weight z-scores </w:t>
            </w:r>
          </w:p>
        </w:tc>
        <w:tc>
          <w:tcPr>
            <w:tcW w:w="1274" w:type="dxa"/>
          </w:tcPr>
          <w:p w14:paraId="71B11BF7" w14:textId="7777777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643</w:t>
            </w:r>
          </w:p>
        </w:tc>
        <w:tc>
          <w:tcPr>
            <w:tcW w:w="1014" w:type="dxa"/>
          </w:tcPr>
          <w:p w14:paraId="328AB6B0" w14:textId="2BB2E6FC"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877</w:t>
            </w:r>
          </w:p>
        </w:tc>
        <w:tc>
          <w:tcPr>
            <w:tcW w:w="1276" w:type="dxa"/>
          </w:tcPr>
          <w:p w14:paraId="0E8F3D68" w14:textId="6594935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57.70</w:t>
            </w:r>
          </w:p>
        </w:tc>
        <w:tc>
          <w:tcPr>
            <w:tcW w:w="1558" w:type="dxa"/>
          </w:tcPr>
          <w:p w14:paraId="235EA381" w14:textId="66E2B2D8" w:rsidR="00C16965" w:rsidRPr="009010A9" w:rsidRDefault="00973134"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-0.09 (-0.27 to 0.09)</w:t>
            </w:r>
          </w:p>
        </w:tc>
        <w:tc>
          <w:tcPr>
            <w:tcW w:w="1275" w:type="dxa"/>
          </w:tcPr>
          <w:p w14:paraId="00B356DF" w14:textId="21F3F8F0" w:rsidR="00C16965" w:rsidRPr="009010A9" w:rsidRDefault="00973134"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0.308</w:t>
            </w:r>
          </w:p>
        </w:tc>
      </w:tr>
      <w:tr w:rsidR="00C16965" w:rsidRPr="009010A9" w14:paraId="00FF1450" w14:textId="7B1855AA" w:rsidTr="00781F23">
        <w:trPr>
          <w:trHeight w:val="242"/>
        </w:trPr>
        <w:tc>
          <w:tcPr>
            <w:cnfStyle w:val="001000000000" w:firstRow="0" w:lastRow="0" w:firstColumn="1" w:lastColumn="0" w:oddVBand="0" w:evenVBand="0" w:oddHBand="0" w:evenHBand="0" w:firstRowFirstColumn="0" w:firstRowLastColumn="0" w:lastRowFirstColumn="0" w:lastRowLastColumn="0"/>
            <w:tcW w:w="1823" w:type="dxa"/>
          </w:tcPr>
          <w:p w14:paraId="57D5C99B"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 xml:space="preserve">Length z-scores </w:t>
            </w:r>
          </w:p>
        </w:tc>
        <w:tc>
          <w:tcPr>
            <w:tcW w:w="1274" w:type="dxa"/>
          </w:tcPr>
          <w:p w14:paraId="3FA4231D" w14:textId="77777777"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622</w:t>
            </w:r>
          </w:p>
        </w:tc>
        <w:tc>
          <w:tcPr>
            <w:tcW w:w="1014" w:type="dxa"/>
          </w:tcPr>
          <w:p w14:paraId="16E3E747" w14:textId="09541224"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898</w:t>
            </w:r>
          </w:p>
        </w:tc>
        <w:tc>
          <w:tcPr>
            <w:tcW w:w="1276" w:type="dxa"/>
          </w:tcPr>
          <w:p w14:paraId="402C5D2B" w14:textId="0FE54F18"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59.08</w:t>
            </w:r>
          </w:p>
        </w:tc>
        <w:tc>
          <w:tcPr>
            <w:tcW w:w="1558" w:type="dxa"/>
          </w:tcPr>
          <w:p w14:paraId="6F9B64D9" w14:textId="0B6CD70E" w:rsidR="00C16965" w:rsidRPr="009010A9" w:rsidRDefault="00E1239B"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-0.16 (-0.45 to 0.42)</w:t>
            </w:r>
          </w:p>
        </w:tc>
        <w:tc>
          <w:tcPr>
            <w:tcW w:w="1275" w:type="dxa"/>
          </w:tcPr>
          <w:p w14:paraId="3778DB95" w14:textId="6982F4D2" w:rsidR="00C16965" w:rsidRPr="009010A9" w:rsidRDefault="00E1239B"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0.933</w:t>
            </w:r>
          </w:p>
        </w:tc>
      </w:tr>
      <w:tr w:rsidR="00C16965" w:rsidRPr="009010A9" w14:paraId="520551B5" w14:textId="328CBB9F" w:rsidTr="00781F2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23" w:type="dxa"/>
          </w:tcPr>
          <w:p w14:paraId="54BB04CC"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 xml:space="preserve">BMI z-scores </w:t>
            </w:r>
          </w:p>
        </w:tc>
        <w:tc>
          <w:tcPr>
            <w:tcW w:w="1274" w:type="dxa"/>
          </w:tcPr>
          <w:p w14:paraId="25B3E7BE" w14:textId="7777777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622</w:t>
            </w:r>
          </w:p>
        </w:tc>
        <w:tc>
          <w:tcPr>
            <w:tcW w:w="1014" w:type="dxa"/>
          </w:tcPr>
          <w:p w14:paraId="01CE3CF8" w14:textId="7948923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898</w:t>
            </w:r>
          </w:p>
        </w:tc>
        <w:tc>
          <w:tcPr>
            <w:tcW w:w="1276" w:type="dxa"/>
          </w:tcPr>
          <w:p w14:paraId="60059A82" w14:textId="6B180111"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59.08</w:t>
            </w:r>
          </w:p>
        </w:tc>
        <w:tc>
          <w:tcPr>
            <w:tcW w:w="1558" w:type="dxa"/>
          </w:tcPr>
          <w:p w14:paraId="5C068A18" w14:textId="4D84728B" w:rsidR="00C16965" w:rsidRPr="009010A9" w:rsidRDefault="00D53126" w:rsidP="00D53126">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-0.11 (-0.49 to 0.28)</w:t>
            </w:r>
          </w:p>
        </w:tc>
        <w:tc>
          <w:tcPr>
            <w:tcW w:w="1275" w:type="dxa"/>
          </w:tcPr>
          <w:p w14:paraId="01EC9191" w14:textId="6D2B267E" w:rsidR="00C16965" w:rsidRPr="009010A9" w:rsidRDefault="00D53126"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0.547</w:t>
            </w:r>
          </w:p>
        </w:tc>
      </w:tr>
      <w:tr w:rsidR="00C16965" w:rsidRPr="009010A9" w14:paraId="66989EBD" w14:textId="6B9908CB" w:rsidTr="00781F23">
        <w:trPr>
          <w:trHeight w:val="242"/>
        </w:trPr>
        <w:tc>
          <w:tcPr>
            <w:cnfStyle w:val="001000000000" w:firstRow="0" w:lastRow="0" w:firstColumn="1" w:lastColumn="0" w:oddVBand="0" w:evenVBand="0" w:oddHBand="0" w:evenHBand="0" w:firstRowFirstColumn="0" w:firstRowLastColumn="0" w:lastRowFirstColumn="0" w:lastRowLastColumn="0"/>
            <w:tcW w:w="1823" w:type="dxa"/>
          </w:tcPr>
          <w:p w14:paraId="311C6D7D"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 xml:space="preserve">Weight for length z-scores </w:t>
            </w:r>
          </w:p>
        </w:tc>
        <w:tc>
          <w:tcPr>
            <w:tcW w:w="1274" w:type="dxa"/>
          </w:tcPr>
          <w:p w14:paraId="2AA11AFF" w14:textId="77777777"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638</w:t>
            </w:r>
          </w:p>
        </w:tc>
        <w:tc>
          <w:tcPr>
            <w:tcW w:w="1014" w:type="dxa"/>
          </w:tcPr>
          <w:p w14:paraId="0195602A" w14:textId="701E4F73"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882</w:t>
            </w:r>
          </w:p>
        </w:tc>
        <w:tc>
          <w:tcPr>
            <w:tcW w:w="1276" w:type="dxa"/>
          </w:tcPr>
          <w:p w14:paraId="5A96CF39" w14:textId="12EDCF9B"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58.03</w:t>
            </w:r>
          </w:p>
        </w:tc>
        <w:tc>
          <w:tcPr>
            <w:tcW w:w="1558" w:type="dxa"/>
          </w:tcPr>
          <w:p w14:paraId="68F33886" w14:textId="3A3ED73C" w:rsidR="00C16965" w:rsidRPr="009010A9" w:rsidRDefault="00B15B68"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-0.13 (-0.46 to 0.20)</w:t>
            </w:r>
          </w:p>
        </w:tc>
        <w:tc>
          <w:tcPr>
            <w:tcW w:w="1275" w:type="dxa"/>
          </w:tcPr>
          <w:p w14:paraId="55CC6949" w14:textId="17D3E274" w:rsidR="00C16965" w:rsidRPr="009010A9" w:rsidRDefault="00B15B68"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0.399</w:t>
            </w:r>
          </w:p>
        </w:tc>
      </w:tr>
      <w:tr w:rsidR="00C16965" w:rsidRPr="009010A9" w14:paraId="10DF02BB" w14:textId="77A7B765" w:rsidTr="00781F2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23" w:type="dxa"/>
          </w:tcPr>
          <w:p w14:paraId="056E0EFD"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Abdominal circumference (cm)</w:t>
            </w:r>
          </w:p>
        </w:tc>
        <w:tc>
          <w:tcPr>
            <w:tcW w:w="1274" w:type="dxa"/>
          </w:tcPr>
          <w:p w14:paraId="6A41A0F4" w14:textId="7777777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676</w:t>
            </w:r>
          </w:p>
        </w:tc>
        <w:tc>
          <w:tcPr>
            <w:tcW w:w="1014" w:type="dxa"/>
          </w:tcPr>
          <w:p w14:paraId="72C88E73" w14:textId="21D3A00F"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844</w:t>
            </w:r>
          </w:p>
        </w:tc>
        <w:tc>
          <w:tcPr>
            <w:tcW w:w="1276" w:type="dxa"/>
          </w:tcPr>
          <w:p w14:paraId="130DBB81" w14:textId="79D436A1"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55.53</w:t>
            </w:r>
          </w:p>
        </w:tc>
        <w:tc>
          <w:tcPr>
            <w:tcW w:w="1558" w:type="dxa"/>
          </w:tcPr>
          <w:p w14:paraId="7833925A" w14:textId="09CFA5C6" w:rsidR="00C16965" w:rsidRPr="009010A9" w:rsidRDefault="000E3DC2"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 (-0.87 to 0.85)</w:t>
            </w:r>
          </w:p>
        </w:tc>
        <w:tc>
          <w:tcPr>
            <w:tcW w:w="1275" w:type="dxa"/>
          </w:tcPr>
          <w:p w14:paraId="6D827FDA" w14:textId="7E1740F7" w:rsidR="00C16965" w:rsidRPr="009010A9" w:rsidRDefault="000E3DC2"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0.982</w:t>
            </w:r>
          </w:p>
        </w:tc>
      </w:tr>
      <w:tr w:rsidR="00C16965" w:rsidRPr="009010A9" w14:paraId="6A448E53" w14:textId="426FC375" w:rsidTr="00781F23">
        <w:trPr>
          <w:trHeight w:val="242"/>
        </w:trPr>
        <w:tc>
          <w:tcPr>
            <w:cnfStyle w:val="001000000000" w:firstRow="0" w:lastRow="0" w:firstColumn="1" w:lastColumn="0" w:oddVBand="0" w:evenVBand="0" w:oddHBand="0" w:evenHBand="0" w:firstRowFirstColumn="0" w:firstRowLastColumn="0" w:lastRowFirstColumn="0" w:lastRowLastColumn="0"/>
            <w:tcW w:w="1823" w:type="dxa"/>
          </w:tcPr>
          <w:p w14:paraId="5678829E"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Mid-arm circumference (cm)</w:t>
            </w:r>
          </w:p>
        </w:tc>
        <w:tc>
          <w:tcPr>
            <w:tcW w:w="1274" w:type="dxa"/>
          </w:tcPr>
          <w:p w14:paraId="6837DA90" w14:textId="77777777"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676</w:t>
            </w:r>
          </w:p>
        </w:tc>
        <w:tc>
          <w:tcPr>
            <w:tcW w:w="1014" w:type="dxa"/>
          </w:tcPr>
          <w:p w14:paraId="41C8A71F" w14:textId="4EB02AC0"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844</w:t>
            </w:r>
          </w:p>
        </w:tc>
        <w:tc>
          <w:tcPr>
            <w:tcW w:w="1276" w:type="dxa"/>
          </w:tcPr>
          <w:p w14:paraId="49C01DD0" w14:textId="5D40C728"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55.53</w:t>
            </w:r>
          </w:p>
        </w:tc>
        <w:tc>
          <w:tcPr>
            <w:tcW w:w="1558" w:type="dxa"/>
          </w:tcPr>
          <w:p w14:paraId="54AA43AF" w14:textId="34307383" w:rsidR="00C16965" w:rsidRPr="009010A9" w:rsidRDefault="00114372"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 (-0.41 to 0.39)</w:t>
            </w:r>
          </w:p>
        </w:tc>
        <w:tc>
          <w:tcPr>
            <w:tcW w:w="1275" w:type="dxa"/>
          </w:tcPr>
          <w:p w14:paraId="22F364CC" w14:textId="41CC2FB2" w:rsidR="00C16965" w:rsidRPr="009010A9" w:rsidRDefault="00114372"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0.949</w:t>
            </w:r>
          </w:p>
        </w:tc>
      </w:tr>
      <w:tr w:rsidR="00C16965" w:rsidRPr="009010A9" w14:paraId="40032B74" w14:textId="6E6E9FE0" w:rsidTr="00781F2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23" w:type="dxa"/>
          </w:tcPr>
          <w:p w14:paraId="6314F738"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Crown-rump length (cm)</w:t>
            </w:r>
          </w:p>
        </w:tc>
        <w:tc>
          <w:tcPr>
            <w:tcW w:w="1274" w:type="dxa"/>
          </w:tcPr>
          <w:p w14:paraId="365CFCDB" w14:textId="77777777"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381</w:t>
            </w:r>
          </w:p>
        </w:tc>
        <w:tc>
          <w:tcPr>
            <w:tcW w:w="1014" w:type="dxa"/>
          </w:tcPr>
          <w:p w14:paraId="285D2B69" w14:textId="5764F6A5"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1139</w:t>
            </w:r>
          </w:p>
        </w:tc>
        <w:tc>
          <w:tcPr>
            <w:tcW w:w="1276" w:type="dxa"/>
          </w:tcPr>
          <w:p w14:paraId="19572A6C" w14:textId="19252F5D" w:rsidR="00C16965" w:rsidRPr="009010A9" w:rsidRDefault="00C16965"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74.93</w:t>
            </w:r>
          </w:p>
        </w:tc>
        <w:tc>
          <w:tcPr>
            <w:tcW w:w="1558" w:type="dxa"/>
          </w:tcPr>
          <w:p w14:paraId="24F8564D" w14:textId="17B24E6B" w:rsidR="00C16965" w:rsidRPr="009010A9" w:rsidRDefault="002407A1"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 (-0.92 to 1.09)</w:t>
            </w:r>
          </w:p>
        </w:tc>
        <w:tc>
          <w:tcPr>
            <w:tcW w:w="1275" w:type="dxa"/>
          </w:tcPr>
          <w:p w14:paraId="6613A09C" w14:textId="2E772288" w:rsidR="00C16965" w:rsidRPr="009010A9" w:rsidRDefault="002407A1" w:rsidP="00E01C8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0.841</w:t>
            </w:r>
          </w:p>
        </w:tc>
      </w:tr>
      <w:tr w:rsidR="00C16965" w:rsidRPr="009010A9" w14:paraId="0CE21F28" w14:textId="1A057C4E" w:rsidTr="00781F23">
        <w:trPr>
          <w:trHeight w:val="242"/>
        </w:trPr>
        <w:tc>
          <w:tcPr>
            <w:cnfStyle w:val="001000000000" w:firstRow="0" w:lastRow="0" w:firstColumn="1" w:lastColumn="0" w:oddVBand="0" w:evenVBand="0" w:oddHBand="0" w:evenHBand="0" w:firstRowFirstColumn="0" w:firstRowLastColumn="0" w:lastRowFirstColumn="0" w:lastRowLastColumn="0"/>
            <w:tcW w:w="1823" w:type="dxa"/>
            <w:tcBorders>
              <w:bottom w:val="single" w:sz="12" w:space="0" w:color="auto"/>
            </w:tcBorders>
          </w:tcPr>
          <w:p w14:paraId="54A6E026" w14:textId="77777777" w:rsidR="00C16965" w:rsidRPr="009010A9" w:rsidRDefault="00C16965" w:rsidP="00E01C8F">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 xml:space="preserve">Occiptofrontal circumference (cm) </w:t>
            </w:r>
          </w:p>
        </w:tc>
        <w:tc>
          <w:tcPr>
            <w:tcW w:w="1274" w:type="dxa"/>
            <w:tcBorders>
              <w:bottom w:val="single" w:sz="12" w:space="0" w:color="auto"/>
            </w:tcBorders>
          </w:tcPr>
          <w:p w14:paraId="20F1F7EF" w14:textId="77777777"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670</w:t>
            </w:r>
          </w:p>
        </w:tc>
        <w:tc>
          <w:tcPr>
            <w:tcW w:w="1014" w:type="dxa"/>
            <w:tcBorders>
              <w:bottom w:val="single" w:sz="12" w:space="0" w:color="auto"/>
            </w:tcBorders>
          </w:tcPr>
          <w:p w14:paraId="7DC15566" w14:textId="5756EB30"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850</w:t>
            </w:r>
          </w:p>
        </w:tc>
        <w:tc>
          <w:tcPr>
            <w:tcW w:w="1276" w:type="dxa"/>
            <w:tcBorders>
              <w:bottom w:val="single" w:sz="12" w:space="0" w:color="auto"/>
            </w:tcBorders>
          </w:tcPr>
          <w:p w14:paraId="7CF6387D" w14:textId="4296B07E" w:rsidR="00C16965" w:rsidRPr="009010A9" w:rsidRDefault="00C16965"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55.92</w:t>
            </w:r>
          </w:p>
        </w:tc>
        <w:tc>
          <w:tcPr>
            <w:tcW w:w="1558" w:type="dxa"/>
            <w:tcBorders>
              <w:bottom w:val="single" w:sz="12" w:space="0" w:color="auto"/>
            </w:tcBorders>
          </w:tcPr>
          <w:p w14:paraId="5F7E8AEF" w14:textId="7807CE93" w:rsidR="00C16965" w:rsidRPr="009010A9" w:rsidRDefault="004E5CC9"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-0.02 (-0.52 to 0.49)</w:t>
            </w:r>
          </w:p>
        </w:tc>
        <w:tc>
          <w:tcPr>
            <w:tcW w:w="1275" w:type="dxa"/>
            <w:tcBorders>
              <w:bottom w:val="single" w:sz="12" w:space="0" w:color="auto"/>
            </w:tcBorders>
          </w:tcPr>
          <w:p w14:paraId="14A4E16C" w14:textId="5E8CD3DD" w:rsidR="00C16965" w:rsidRPr="009010A9" w:rsidRDefault="004E5CC9" w:rsidP="00E01C8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0.950</w:t>
            </w:r>
          </w:p>
        </w:tc>
      </w:tr>
    </w:tbl>
    <w:p w14:paraId="5469FB33" w14:textId="5807FC95" w:rsidR="00F66801" w:rsidRPr="009010A9" w:rsidRDefault="00F66801" w:rsidP="00F66801">
      <w:pPr>
        <w:rPr>
          <w:rFonts w:ascii="Times New Roman" w:hAnsi="Times New Roman" w:cs="Times New Roman"/>
        </w:rPr>
      </w:pPr>
    </w:p>
    <w:p w14:paraId="64899B09" w14:textId="77777777" w:rsidR="009957D6" w:rsidRPr="009010A9" w:rsidRDefault="009957D6" w:rsidP="00F66801">
      <w:pPr>
        <w:rPr>
          <w:rFonts w:ascii="Times New Roman" w:hAnsi="Times New Roman" w:cs="Times New Roman"/>
          <w:sz w:val="16"/>
          <w:szCs w:val="16"/>
        </w:rPr>
      </w:pPr>
    </w:p>
    <w:p w14:paraId="0E0D8389" w14:textId="77777777" w:rsidR="009957D6" w:rsidRPr="009010A9" w:rsidRDefault="009957D6" w:rsidP="00F66801">
      <w:pPr>
        <w:rPr>
          <w:rFonts w:ascii="Times New Roman" w:hAnsi="Times New Roman" w:cs="Times New Roman"/>
          <w:sz w:val="16"/>
          <w:szCs w:val="16"/>
        </w:rPr>
      </w:pPr>
    </w:p>
    <w:p w14:paraId="377BDB63" w14:textId="77777777" w:rsidR="009957D6" w:rsidRPr="009010A9" w:rsidRDefault="009957D6" w:rsidP="00F66801">
      <w:pPr>
        <w:rPr>
          <w:rFonts w:ascii="Times New Roman" w:hAnsi="Times New Roman" w:cs="Times New Roman"/>
          <w:sz w:val="16"/>
          <w:szCs w:val="16"/>
        </w:rPr>
      </w:pPr>
    </w:p>
    <w:p w14:paraId="259C3CC8" w14:textId="77777777" w:rsidR="009957D6" w:rsidRPr="009010A9" w:rsidRDefault="009957D6" w:rsidP="00F66801">
      <w:pPr>
        <w:rPr>
          <w:rFonts w:ascii="Times New Roman" w:hAnsi="Times New Roman" w:cs="Times New Roman"/>
          <w:sz w:val="16"/>
          <w:szCs w:val="16"/>
        </w:rPr>
      </w:pPr>
    </w:p>
    <w:p w14:paraId="75D499FF" w14:textId="77777777" w:rsidR="009957D6" w:rsidRPr="009010A9" w:rsidRDefault="009957D6" w:rsidP="00F66801">
      <w:pPr>
        <w:rPr>
          <w:rFonts w:ascii="Times New Roman" w:hAnsi="Times New Roman" w:cs="Times New Roman"/>
          <w:sz w:val="16"/>
          <w:szCs w:val="16"/>
        </w:rPr>
      </w:pPr>
    </w:p>
    <w:p w14:paraId="7824C791" w14:textId="77777777" w:rsidR="009957D6" w:rsidRPr="009010A9" w:rsidRDefault="009957D6" w:rsidP="00F66801">
      <w:pPr>
        <w:rPr>
          <w:rFonts w:ascii="Times New Roman" w:hAnsi="Times New Roman" w:cs="Times New Roman"/>
          <w:sz w:val="16"/>
          <w:szCs w:val="16"/>
        </w:rPr>
      </w:pPr>
    </w:p>
    <w:p w14:paraId="3608F04D" w14:textId="77777777" w:rsidR="009957D6" w:rsidRPr="009010A9" w:rsidRDefault="009957D6" w:rsidP="00F66801">
      <w:pPr>
        <w:rPr>
          <w:rFonts w:ascii="Times New Roman" w:hAnsi="Times New Roman" w:cs="Times New Roman"/>
          <w:sz w:val="16"/>
          <w:szCs w:val="16"/>
        </w:rPr>
      </w:pPr>
    </w:p>
    <w:p w14:paraId="0FF77FBC" w14:textId="77777777" w:rsidR="009957D6" w:rsidRPr="009010A9" w:rsidRDefault="009957D6" w:rsidP="00F66801">
      <w:pPr>
        <w:rPr>
          <w:rFonts w:ascii="Times New Roman" w:hAnsi="Times New Roman" w:cs="Times New Roman"/>
          <w:sz w:val="16"/>
          <w:szCs w:val="16"/>
        </w:rPr>
      </w:pPr>
    </w:p>
    <w:p w14:paraId="24EC06E5" w14:textId="77777777" w:rsidR="009957D6" w:rsidRPr="009010A9" w:rsidRDefault="009957D6" w:rsidP="00F66801">
      <w:pPr>
        <w:rPr>
          <w:rFonts w:ascii="Times New Roman" w:hAnsi="Times New Roman" w:cs="Times New Roman"/>
          <w:sz w:val="16"/>
          <w:szCs w:val="16"/>
        </w:rPr>
      </w:pPr>
    </w:p>
    <w:p w14:paraId="0DD1507E" w14:textId="77777777" w:rsidR="009957D6" w:rsidRPr="009010A9" w:rsidRDefault="009957D6" w:rsidP="00F66801">
      <w:pPr>
        <w:rPr>
          <w:rFonts w:ascii="Times New Roman" w:hAnsi="Times New Roman" w:cs="Times New Roman"/>
          <w:sz w:val="16"/>
          <w:szCs w:val="16"/>
        </w:rPr>
      </w:pPr>
    </w:p>
    <w:p w14:paraId="3209A853" w14:textId="77777777" w:rsidR="009957D6" w:rsidRPr="009010A9" w:rsidRDefault="009957D6" w:rsidP="00F66801">
      <w:pPr>
        <w:rPr>
          <w:rFonts w:ascii="Times New Roman" w:hAnsi="Times New Roman" w:cs="Times New Roman"/>
          <w:sz w:val="16"/>
          <w:szCs w:val="16"/>
        </w:rPr>
      </w:pPr>
    </w:p>
    <w:p w14:paraId="378B349F" w14:textId="77777777" w:rsidR="009957D6" w:rsidRPr="009010A9" w:rsidRDefault="009957D6" w:rsidP="00F66801">
      <w:pPr>
        <w:rPr>
          <w:rFonts w:ascii="Times New Roman" w:hAnsi="Times New Roman" w:cs="Times New Roman"/>
          <w:sz w:val="16"/>
          <w:szCs w:val="16"/>
        </w:rPr>
      </w:pPr>
    </w:p>
    <w:p w14:paraId="726E81A3" w14:textId="77777777" w:rsidR="009957D6" w:rsidRPr="009010A9" w:rsidRDefault="009957D6" w:rsidP="00F66801">
      <w:pPr>
        <w:rPr>
          <w:rFonts w:ascii="Times New Roman" w:hAnsi="Times New Roman" w:cs="Times New Roman"/>
          <w:sz w:val="16"/>
          <w:szCs w:val="16"/>
        </w:rPr>
      </w:pPr>
    </w:p>
    <w:p w14:paraId="14704E2B" w14:textId="77777777" w:rsidR="009957D6" w:rsidRPr="009010A9" w:rsidRDefault="009957D6" w:rsidP="00F66801">
      <w:pPr>
        <w:rPr>
          <w:rFonts w:ascii="Times New Roman" w:hAnsi="Times New Roman" w:cs="Times New Roman"/>
          <w:sz w:val="16"/>
          <w:szCs w:val="16"/>
        </w:rPr>
      </w:pPr>
    </w:p>
    <w:p w14:paraId="33737627" w14:textId="77777777" w:rsidR="009957D6" w:rsidRPr="009010A9" w:rsidRDefault="009957D6" w:rsidP="00F66801">
      <w:pPr>
        <w:rPr>
          <w:rFonts w:ascii="Times New Roman" w:hAnsi="Times New Roman" w:cs="Times New Roman"/>
          <w:sz w:val="16"/>
          <w:szCs w:val="16"/>
        </w:rPr>
      </w:pPr>
    </w:p>
    <w:p w14:paraId="6F888849" w14:textId="77777777" w:rsidR="009957D6" w:rsidRPr="009010A9" w:rsidRDefault="009957D6" w:rsidP="00F66801">
      <w:pPr>
        <w:rPr>
          <w:rFonts w:ascii="Times New Roman" w:hAnsi="Times New Roman" w:cs="Times New Roman"/>
          <w:sz w:val="16"/>
          <w:szCs w:val="16"/>
        </w:rPr>
      </w:pPr>
    </w:p>
    <w:p w14:paraId="63E15BB8" w14:textId="77777777" w:rsidR="009957D6" w:rsidRPr="009010A9" w:rsidRDefault="009957D6" w:rsidP="00F66801">
      <w:pPr>
        <w:rPr>
          <w:rFonts w:ascii="Times New Roman" w:hAnsi="Times New Roman" w:cs="Times New Roman"/>
          <w:sz w:val="16"/>
          <w:szCs w:val="16"/>
        </w:rPr>
      </w:pPr>
    </w:p>
    <w:p w14:paraId="57887DC8" w14:textId="77777777" w:rsidR="009957D6" w:rsidRPr="009010A9" w:rsidRDefault="009957D6" w:rsidP="00F66801">
      <w:pPr>
        <w:rPr>
          <w:rFonts w:ascii="Times New Roman" w:hAnsi="Times New Roman" w:cs="Times New Roman"/>
          <w:sz w:val="16"/>
          <w:szCs w:val="16"/>
        </w:rPr>
      </w:pPr>
    </w:p>
    <w:p w14:paraId="15927138" w14:textId="77777777" w:rsidR="00AF32E5" w:rsidRPr="009010A9" w:rsidRDefault="00AF32E5" w:rsidP="00F66801">
      <w:pPr>
        <w:rPr>
          <w:rFonts w:ascii="Times New Roman" w:hAnsi="Times New Roman" w:cs="Times New Roman"/>
          <w:sz w:val="16"/>
          <w:szCs w:val="16"/>
        </w:rPr>
      </w:pPr>
    </w:p>
    <w:p w14:paraId="2816BF0F" w14:textId="5707DB8D" w:rsidR="00685AC0" w:rsidRPr="009010A9" w:rsidRDefault="00C16965">
      <w:pPr>
        <w:rPr>
          <w:rFonts w:ascii="Times New Roman" w:hAnsi="Times New Roman" w:cs="Times New Roman"/>
        </w:rPr>
      </w:pPr>
      <w:r w:rsidRPr="009010A9">
        <w:rPr>
          <w:rFonts w:ascii="Times New Roman" w:hAnsi="Times New Roman" w:cs="Times New Roman"/>
        </w:rPr>
        <w:t xml:space="preserve">Abbreviations: MI- Multiple imputation </w:t>
      </w:r>
    </w:p>
    <w:p w14:paraId="6668A17B" w14:textId="75103297" w:rsidR="00C16965" w:rsidRPr="009010A9" w:rsidRDefault="00C16965">
      <w:pPr>
        <w:rPr>
          <w:rFonts w:ascii="Times New Roman" w:hAnsi="Times New Roman" w:cs="Times New Roman"/>
        </w:rPr>
      </w:pPr>
      <w:r w:rsidRPr="009010A9">
        <w:rPr>
          <w:rFonts w:ascii="Times New Roman" w:hAnsi="Times New Roman" w:cs="Times New Roman"/>
        </w:rPr>
        <w:t>*Treatment effects adjusted for maternal parity, BMI and ethn</w:t>
      </w:r>
      <w:r w:rsidR="002023DF" w:rsidRPr="009010A9">
        <w:rPr>
          <w:rFonts w:ascii="Times New Roman" w:hAnsi="Times New Roman" w:cs="Times New Roman"/>
        </w:rPr>
        <w:t xml:space="preserve">icity (minimisation variables) infant sex and age at follow-up. </w:t>
      </w:r>
    </w:p>
    <w:p w14:paraId="0BAC75FF" w14:textId="72377F6A" w:rsidR="00685AC0" w:rsidRPr="009010A9" w:rsidRDefault="00685AC0">
      <w:pPr>
        <w:rPr>
          <w:rFonts w:ascii="Times New Roman" w:hAnsi="Times New Roman" w:cs="Times New Roman"/>
        </w:rPr>
      </w:pPr>
      <w:r w:rsidRPr="009010A9">
        <w:rPr>
          <w:rFonts w:ascii="Times New Roman" w:hAnsi="Times New Roman" w:cs="Times New Roman"/>
        </w:rPr>
        <w:br w:type="page"/>
      </w:r>
    </w:p>
    <w:p w14:paraId="3ED7DCDB" w14:textId="673CC855" w:rsidR="00705BB7" w:rsidRPr="009010A9" w:rsidRDefault="00705BB7" w:rsidP="00705BB7">
      <w:pPr>
        <w:rPr>
          <w:rFonts w:ascii="Times New Roman" w:hAnsi="Times New Roman" w:cs="Times New Roman"/>
        </w:rPr>
      </w:pPr>
      <w:r w:rsidRPr="009010A9">
        <w:rPr>
          <w:rFonts w:ascii="Times New Roman" w:hAnsi="Times New Roman" w:cs="Times New Roman"/>
          <w:b/>
        </w:rPr>
        <w:lastRenderedPageBreak/>
        <w:t>Supplementary Table 5</w:t>
      </w:r>
      <w:r w:rsidRPr="009010A9">
        <w:rPr>
          <w:rFonts w:ascii="Times New Roman" w:hAnsi="Times New Roman" w:cs="Times New Roman"/>
        </w:rPr>
        <w:t>: Sensitivity analysis for departure from MAR for infant</w:t>
      </w:r>
      <w:r w:rsidR="00177A24" w:rsidRPr="009010A9">
        <w:rPr>
          <w:rFonts w:ascii="Times New Roman" w:hAnsi="Times New Roman" w:cs="Times New Roman"/>
        </w:rPr>
        <w:t xml:space="preserve"> subscapular skinfold thickness using </w:t>
      </w:r>
      <w:r w:rsidR="00177A24" w:rsidRPr="009010A9">
        <w:rPr>
          <w:rFonts w:ascii="Times New Roman" w:hAnsi="Times New Roman" w:cs="Times New Roman"/>
          <w:i/>
        </w:rPr>
        <w:t>rctmiss</w:t>
      </w:r>
      <w:r w:rsidR="00177A24" w:rsidRPr="009010A9">
        <w:rPr>
          <w:rFonts w:ascii="Times New Roman" w:hAnsi="Times New Roman" w:cs="Times New Roman"/>
        </w:rPr>
        <w:fldChar w:fldCharType="begin"/>
      </w:r>
      <w:r w:rsidR="00987ADE" w:rsidRPr="009010A9">
        <w:rPr>
          <w:rFonts w:ascii="Times New Roman" w:hAnsi="Times New Roman" w:cs="Times New Roman"/>
        </w:rPr>
        <w:instrText xml:space="preserve"> ADDIN EN.CITE &lt;EndNote&gt;&lt;Cite&gt;&lt;Author&gt;White&lt;/Author&gt;&lt;Year&gt;2011&lt;/Year&gt;&lt;RecNum&gt;396&lt;/RecNum&gt;&lt;DisplayText&gt;(2)&lt;/DisplayText&gt;&lt;record&gt;&lt;rec-number&gt;396&lt;/rec-number&gt;&lt;foreign-keys&gt;&lt;key app="EN" db-id="vvsexzrfgtxpw8etrtix9dx152fapfzsxxrs" timestamp="1458777355"&gt;396&lt;/key&gt;&lt;/foreign-keys&gt;&lt;ref-type name="Journal Article"&gt;17&lt;/ref-type&gt;&lt;contributors&gt;&lt;authors&gt;&lt;author&gt;White, Ian R.&lt;/author&gt;&lt;author&gt;Kalaitzaki, Eleftheria&lt;/author&gt;&lt;author&gt;Thompson, Simon G.&lt;/author&gt;&lt;/authors&gt;&lt;/contributors&gt;&lt;titles&gt;&lt;title&gt;Allowing for missing outcome data and incomplete uptake of randomised interventions, with application to an Internet-based alcohol trial&lt;/title&gt;&lt;secondary-title&gt;Statistics in Medicine&lt;/secondary-title&gt;&lt;/titles&gt;&lt;periodical&gt;&lt;full-title&gt;Statistics in medicine&lt;/full-title&gt;&lt;/periodical&gt;&lt;pages&gt;3192-3207&lt;/pages&gt;&lt;volume&gt;30&lt;/volume&gt;&lt;number&gt;27&lt;/number&gt;&lt;dates&gt;&lt;year&gt;2011&lt;/year&gt;&lt;pub-dates&gt;&lt;date&gt;09/21&amp;#xD;04/20/received&amp;#xD;07/13/accepted&lt;/date&gt;&lt;/pub-dates&gt;&lt;/dates&gt;&lt;pub-location&gt;Chichester, UK&lt;/pub-location&gt;&lt;publisher&gt;John Wiley &amp;amp; Sons, Ltd&lt;/publisher&gt;&lt;isbn&gt;0277-6715&amp;#xD;1097-0258&lt;/isbn&gt;&lt;accession-num&gt;PMC3279649&lt;/accession-num&gt;&lt;urls&gt;&lt;related-urls&gt;&lt;url&gt;http://www.ncbi.nlm.nih.gov/pmc/articles/PMC3279649/&lt;/url&gt;&lt;/related-urls&gt;&lt;/urls&gt;&lt;electronic-resource-num&gt;10.1002/sim.4360&lt;/electronic-resource-num&gt;&lt;remote-database-name&gt;PMC&lt;/remote-database-name&gt;&lt;/record&gt;&lt;/Cite&gt;&lt;/EndNote&gt;</w:instrText>
      </w:r>
      <w:r w:rsidR="00177A24" w:rsidRPr="009010A9">
        <w:rPr>
          <w:rFonts w:ascii="Times New Roman" w:hAnsi="Times New Roman" w:cs="Times New Roman"/>
        </w:rPr>
        <w:fldChar w:fldCharType="separate"/>
      </w:r>
      <w:r w:rsidR="00987ADE" w:rsidRPr="009010A9">
        <w:rPr>
          <w:rFonts w:ascii="Times New Roman" w:hAnsi="Times New Roman" w:cs="Times New Roman"/>
          <w:noProof/>
        </w:rPr>
        <w:t>(2)</w:t>
      </w:r>
      <w:r w:rsidR="00177A24" w:rsidRPr="009010A9">
        <w:rPr>
          <w:rFonts w:ascii="Times New Roman" w:hAnsi="Times New Roman" w:cs="Times New Roman"/>
        </w:rPr>
        <w:fldChar w:fldCharType="end"/>
      </w:r>
      <w:r w:rsidR="00177A24" w:rsidRPr="009010A9">
        <w:rPr>
          <w:rFonts w:ascii="Times New Roman" w:hAnsi="Times New Roman" w:cs="Times New Roman"/>
        </w:rPr>
        <w:t xml:space="preserve">. </w:t>
      </w:r>
      <w:r w:rsidRPr="009010A9">
        <w:rPr>
          <w:rFonts w:ascii="Times New Roman" w:hAnsi="Times New Roman" w:cs="Times New Roman"/>
        </w:rPr>
        <w:t xml:space="preserve"> </w:t>
      </w:r>
    </w:p>
    <w:tbl>
      <w:tblPr>
        <w:tblStyle w:val="PlainTable21"/>
        <w:tblW w:w="0" w:type="auto"/>
        <w:tblLook w:val="04A0" w:firstRow="1" w:lastRow="0" w:firstColumn="1" w:lastColumn="0" w:noHBand="0" w:noVBand="1"/>
      </w:tblPr>
      <w:tblGrid>
        <w:gridCol w:w="1413"/>
        <w:gridCol w:w="1984"/>
        <w:gridCol w:w="1985"/>
      </w:tblGrid>
      <w:tr w:rsidR="00705BB7" w:rsidRPr="009010A9" w14:paraId="2735AF6A" w14:textId="77777777" w:rsidTr="00977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12" w:space="0" w:color="auto"/>
              <w:bottom w:val="single" w:sz="12" w:space="0" w:color="auto"/>
            </w:tcBorders>
          </w:tcPr>
          <w:p w14:paraId="7A408B2E" w14:textId="77777777" w:rsidR="00705BB7" w:rsidRPr="009010A9" w:rsidRDefault="00705BB7" w:rsidP="009771C4">
            <w:pPr>
              <w:rPr>
                <w:rFonts w:ascii="Times New Roman" w:hAnsi="Times New Roman" w:cs="Times New Roman"/>
              </w:rPr>
            </w:pPr>
            <w:r w:rsidRPr="009010A9">
              <w:rPr>
                <w:rFonts w:ascii="Times New Roman" w:hAnsi="Times New Roman" w:cs="Times New Roman"/>
              </w:rPr>
              <w:t>δ</w:t>
            </w:r>
          </w:p>
        </w:tc>
        <w:tc>
          <w:tcPr>
            <w:tcW w:w="1984" w:type="dxa"/>
            <w:tcBorders>
              <w:top w:val="single" w:sz="12" w:space="0" w:color="auto"/>
              <w:bottom w:val="single" w:sz="12" w:space="0" w:color="auto"/>
            </w:tcBorders>
          </w:tcPr>
          <w:p w14:paraId="19286ACF" w14:textId="77777777" w:rsidR="00705BB7" w:rsidRPr="009010A9" w:rsidRDefault="00705BB7" w:rsidP="009771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 xml:space="preserve">Difference </w:t>
            </w:r>
          </w:p>
        </w:tc>
        <w:tc>
          <w:tcPr>
            <w:tcW w:w="1985" w:type="dxa"/>
            <w:tcBorders>
              <w:top w:val="single" w:sz="12" w:space="0" w:color="auto"/>
              <w:bottom w:val="single" w:sz="12" w:space="0" w:color="auto"/>
            </w:tcBorders>
          </w:tcPr>
          <w:p w14:paraId="3E964DDB" w14:textId="77777777" w:rsidR="00705BB7" w:rsidRPr="009010A9" w:rsidRDefault="00705BB7" w:rsidP="009771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Standard error</w:t>
            </w:r>
          </w:p>
        </w:tc>
      </w:tr>
      <w:tr w:rsidR="00705BB7" w:rsidRPr="009010A9" w14:paraId="56603B36"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12" w:space="0" w:color="auto"/>
            </w:tcBorders>
          </w:tcPr>
          <w:p w14:paraId="51973BB7"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0.5</w:t>
            </w:r>
          </w:p>
        </w:tc>
        <w:tc>
          <w:tcPr>
            <w:tcW w:w="1984" w:type="dxa"/>
            <w:tcBorders>
              <w:top w:val="single" w:sz="12" w:space="0" w:color="auto"/>
            </w:tcBorders>
          </w:tcPr>
          <w:p w14:paraId="31DABCE3" w14:textId="77777777" w:rsidR="00705BB7" w:rsidRPr="009010A9" w:rsidRDefault="00705BB7"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-0.38</w:t>
            </w:r>
          </w:p>
        </w:tc>
        <w:tc>
          <w:tcPr>
            <w:tcW w:w="1985" w:type="dxa"/>
            <w:tcBorders>
              <w:top w:val="single" w:sz="12" w:space="0" w:color="auto"/>
            </w:tcBorders>
          </w:tcPr>
          <w:p w14:paraId="2F8D2F66" w14:textId="77777777" w:rsidR="00705BB7" w:rsidRPr="009010A9" w:rsidRDefault="00705BB7"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0.16</w:t>
            </w:r>
          </w:p>
        </w:tc>
      </w:tr>
      <w:tr w:rsidR="00705BB7" w:rsidRPr="009010A9" w14:paraId="584B2CED" w14:textId="77777777" w:rsidTr="009771C4">
        <w:tc>
          <w:tcPr>
            <w:cnfStyle w:val="001000000000" w:firstRow="0" w:lastRow="0" w:firstColumn="1" w:lastColumn="0" w:oddVBand="0" w:evenVBand="0" w:oddHBand="0" w:evenHBand="0" w:firstRowFirstColumn="0" w:firstRowLastColumn="0" w:lastRowFirstColumn="0" w:lastRowLastColumn="0"/>
            <w:tcW w:w="1413" w:type="dxa"/>
          </w:tcPr>
          <w:p w14:paraId="44CC7AAE"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0.75</w:t>
            </w:r>
          </w:p>
        </w:tc>
        <w:tc>
          <w:tcPr>
            <w:tcW w:w="1984" w:type="dxa"/>
          </w:tcPr>
          <w:p w14:paraId="738B4CE9" w14:textId="77777777" w:rsidR="00705BB7" w:rsidRPr="009010A9" w:rsidRDefault="00705BB7"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-0.38</w:t>
            </w:r>
          </w:p>
        </w:tc>
        <w:tc>
          <w:tcPr>
            <w:tcW w:w="1985" w:type="dxa"/>
          </w:tcPr>
          <w:p w14:paraId="42126F78" w14:textId="77777777" w:rsidR="00705BB7" w:rsidRPr="009010A9" w:rsidRDefault="00705BB7"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0.16</w:t>
            </w:r>
          </w:p>
        </w:tc>
      </w:tr>
      <w:tr w:rsidR="00705BB7" w:rsidRPr="009010A9" w14:paraId="2E077476"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707743C"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1</w:t>
            </w:r>
          </w:p>
        </w:tc>
        <w:tc>
          <w:tcPr>
            <w:tcW w:w="1984" w:type="dxa"/>
          </w:tcPr>
          <w:p w14:paraId="54031077" w14:textId="77777777" w:rsidR="00705BB7" w:rsidRPr="009010A9" w:rsidRDefault="00705BB7"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-0.37</w:t>
            </w:r>
          </w:p>
        </w:tc>
        <w:tc>
          <w:tcPr>
            <w:tcW w:w="1985" w:type="dxa"/>
          </w:tcPr>
          <w:p w14:paraId="149B89F0" w14:textId="77777777" w:rsidR="00705BB7" w:rsidRPr="009010A9" w:rsidRDefault="00705BB7"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0.16</w:t>
            </w:r>
          </w:p>
        </w:tc>
      </w:tr>
      <w:tr w:rsidR="00705BB7" w:rsidRPr="009010A9" w14:paraId="14CC95FA" w14:textId="77777777" w:rsidTr="009771C4">
        <w:tc>
          <w:tcPr>
            <w:cnfStyle w:val="001000000000" w:firstRow="0" w:lastRow="0" w:firstColumn="1" w:lastColumn="0" w:oddVBand="0" w:evenVBand="0" w:oddHBand="0" w:evenHBand="0" w:firstRowFirstColumn="0" w:firstRowLastColumn="0" w:lastRowFirstColumn="0" w:lastRowLastColumn="0"/>
            <w:tcW w:w="1413" w:type="dxa"/>
          </w:tcPr>
          <w:p w14:paraId="6F0B9626"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1.5</w:t>
            </w:r>
          </w:p>
        </w:tc>
        <w:tc>
          <w:tcPr>
            <w:tcW w:w="1984" w:type="dxa"/>
          </w:tcPr>
          <w:p w14:paraId="2A8C345B" w14:textId="77777777" w:rsidR="00705BB7" w:rsidRPr="009010A9" w:rsidRDefault="00705BB7"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-0.36</w:t>
            </w:r>
          </w:p>
        </w:tc>
        <w:tc>
          <w:tcPr>
            <w:tcW w:w="1985" w:type="dxa"/>
          </w:tcPr>
          <w:p w14:paraId="5FC146F9" w14:textId="77777777" w:rsidR="00705BB7" w:rsidRPr="009010A9" w:rsidRDefault="00705BB7"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0.17</w:t>
            </w:r>
          </w:p>
        </w:tc>
      </w:tr>
      <w:tr w:rsidR="00705BB7" w:rsidRPr="009010A9" w14:paraId="6EA92461"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12" w:space="0" w:color="auto"/>
            </w:tcBorders>
          </w:tcPr>
          <w:p w14:paraId="07A2514B"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2</w:t>
            </w:r>
          </w:p>
        </w:tc>
        <w:tc>
          <w:tcPr>
            <w:tcW w:w="1984" w:type="dxa"/>
            <w:tcBorders>
              <w:bottom w:val="single" w:sz="12" w:space="0" w:color="auto"/>
            </w:tcBorders>
          </w:tcPr>
          <w:p w14:paraId="791569EF" w14:textId="77777777" w:rsidR="00705BB7" w:rsidRPr="009010A9" w:rsidRDefault="00705BB7"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-0.35</w:t>
            </w:r>
          </w:p>
        </w:tc>
        <w:tc>
          <w:tcPr>
            <w:tcW w:w="1985" w:type="dxa"/>
            <w:tcBorders>
              <w:bottom w:val="single" w:sz="12" w:space="0" w:color="auto"/>
            </w:tcBorders>
          </w:tcPr>
          <w:p w14:paraId="458DDECC" w14:textId="77777777" w:rsidR="00705BB7" w:rsidRPr="009010A9" w:rsidRDefault="00705BB7"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0.17</w:t>
            </w:r>
          </w:p>
        </w:tc>
      </w:tr>
    </w:tbl>
    <w:p w14:paraId="5BDFD9CB" w14:textId="77777777" w:rsidR="006F2E8D" w:rsidRPr="009010A9" w:rsidRDefault="006F2E8D" w:rsidP="00705BB7">
      <w:pPr>
        <w:rPr>
          <w:rFonts w:ascii="Times New Roman" w:hAnsi="Times New Roman" w:cs="Times New Roman"/>
          <w:b/>
        </w:rPr>
      </w:pPr>
    </w:p>
    <w:p w14:paraId="41C37BF3" w14:textId="21DE42B2" w:rsidR="00705BB7" w:rsidRPr="009010A9" w:rsidRDefault="00705BB7" w:rsidP="00705BB7">
      <w:pPr>
        <w:rPr>
          <w:rFonts w:ascii="Times New Roman" w:hAnsi="Times New Roman" w:cs="Times New Roman"/>
        </w:rPr>
      </w:pPr>
      <w:r w:rsidRPr="009010A9">
        <w:rPr>
          <w:rFonts w:ascii="Times New Roman" w:hAnsi="Times New Roman" w:cs="Times New Roman"/>
          <w:b/>
        </w:rPr>
        <w:t>Supplementary Table 6:</w:t>
      </w:r>
      <w:r w:rsidRPr="009010A9">
        <w:rPr>
          <w:rFonts w:ascii="Times New Roman" w:hAnsi="Times New Roman" w:cs="Times New Roman"/>
        </w:rPr>
        <w:t xml:space="preserve"> Sensitivity analysis for departure from MAR for infant</w:t>
      </w:r>
      <w:r w:rsidR="00937E6D" w:rsidRPr="009010A9">
        <w:rPr>
          <w:rFonts w:ascii="Times New Roman" w:hAnsi="Times New Roman" w:cs="Times New Roman"/>
        </w:rPr>
        <w:t xml:space="preserve"> triceps skinfold thickness </w:t>
      </w:r>
      <w:r w:rsidR="00177A24" w:rsidRPr="009010A9">
        <w:rPr>
          <w:rFonts w:ascii="Times New Roman" w:hAnsi="Times New Roman" w:cs="Times New Roman"/>
        </w:rPr>
        <w:t>using</w:t>
      </w:r>
      <w:r w:rsidR="00177A24" w:rsidRPr="009010A9">
        <w:rPr>
          <w:rFonts w:ascii="Times New Roman" w:hAnsi="Times New Roman" w:cs="Times New Roman"/>
          <w:i/>
        </w:rPr>
        <w:t xml:space="preserve"> rctmiss</w:t>
      </w:r>
      <w:r w:rsidR="00177A24" w:rsidRPr="009010A9">
        <w:rPr>
          <w:rFonts w:ascii="Times New Roman" w:hAnsi="Times New Roman" w:cs="Times New Roman"/>
        </w:rPr>
        <w:t xml:space="preserve"> </w:t>
      </w:r>
      <w:r w:rsidR="00177A24" w:rsidRPr="009010A9">
        <w:rPr>
          <w:rFonts w:ascii="Times New Roman" w:hAnsi="Times New Roman" w:cs="Times New Roman"/>
        </w:rPr>
        <w:fldChar w:fldCharType="begin"/>
      </w:r>
      <w:r w:rsidR="00987ADE" w:rsidRPr="009010A9">
        <w:rPr>
          <w:rFonts w:ascii="Times New Roman" w:hAnsi="Times New Roman" w:cs="Times New Roman"/>
        </w:rPr>
        <w:instrText xml:space="preserve"> ADDIN EN.CITE &lt;EndNote&gt;&lt;Cite&gt;&lt;Author&gt;White&lt;/Author&gt;&lt;Year&gt;2011&lt;/Year&gt;&lt;RecNum&gt;396&lt;/RecNum&gt;&lt;DisplayText&gt;(2)&lt;/DisplayText&gt;&lt;record&gt;&lt;rec-number&gt;396&lt;/rec-number&gt;&lt;foreign-keys&gt;&lt;key app="EN" db-id="vvsexzrfgtxpw8etrtix9dx152fapfzsxxrs" timestamp="1458777355"&gt;396&lt;/key&gt;&lt;/foreign-keys&gt;&lt;ref-type name="Journal Article"&gt;17&lt;/ref-type&gt;&lt;contributors&gt;&lt;authors&gt;&lt;author&gt;White, Ian R.&lt;/author&gt;&lt;author&gt;Kalaitzaki, Eleftheria&lt;/author&gt;&lt;author&gt;Thompson, Simon G.&lt;/author&gt;&lt;/authors&gt;&lt;/contributors&gt;&lt;titles&gt;&lt;title&gt;Allowing for missing outcome data and incomplete uptake of randomised interventions, with application to an Internet-based alcohol trial&lt;/title&gt;&lt;secondary-title&gt;Statistics in Medicine&lt;/secondary-title&gt;&lt;/titles&gt;&lt;periodical&gt;&lt;full-title&gt;Statistics in medicine&lt;/full-title&gt;&lt;/periodical&gt;&lt;pages&gt;3192-3207&lt;/pages&gt;&lt;volume&gt;30&lt;/volume&gt;&lt;number&gt;27&lt;/number&gt;&lt;dates&gt;&lt;year&gt;2011&lt;/year&gt;&lt;pub-dates&gt;&lt;date&gt;09/21&amp;#xD;04/20/received&amp;#xD;07/13/accepted&lt;/date&gt;&lt;/pub-dates&gt;&lt;/dates&gt;&lt;pub-location&gt;Chichester, UK&lt;/pub-location&gt;&lt;publisher&gt;John Wiley &amp;amp; Sons, Ltd&lt;/publisher&gt;&lt;isbn&gt;0277-6715&amp;#xD;1097-0258&lt;/isbn&gt;&lt;accession-num&gt;PMC3279649&lt;/accession-num&gt;&lt;urls&gt;&lt;related-urls&gt;&lt;url&gt;http://www.ncbi.nlm.nih.gov/pmc/articles/PMC3279649/&lt;/url&gt;&lt;/related-urls&gt;&lt;/urls&gt;&lt;electronic-resource-num&gt;10.1002/sim.4360&lt;/electronic-resource-num&gt;&lt;remote-database-name&gt;PMC&lt;/remote-database-name&gt;&lt;/record&gt;&lt;/Cite&gt;&lt;/EndNote&gt;</w:instrText>
      </w:r>
      <w:r w:rsidR="00177A24" w:rsidRPr="009010A9">
        <w:rPr>
          <w:rFonts w:ascii="Times New Roman" w:hAnsi="Times New Roman" w:cs="Times New Roman"/>
        </w:rPr>
        <w:fldChar w:fldCharType="separate"/>
      </w:r>
      <w:r w:rsidR="00987ADE" w:rsidRPr="009010A9">
        <w:rPr>
          <w:rFonts w:ascii="Times New Roman" w:hAnsi="Times New Roman" w:cs="Times New Roman"/>
          <w:noProof/>
        </w:rPr>
        <w:t>(2)</w:t>
      </w:r>
      <w:r w:rsidR="00177A24" w:rsidRPr="009010A9">
        <w:rPr>
          <w:rFonts w:ascii="Times New Roman" w:hAnsi="Times New Roman" w:cs="Times New Roman"/>
        </w:rPr>
        <w:fldChar w:fldCharType="end"/>
      </w:r>
      <w:r w:rsidR="00177A24" w:rsidRPr="009010A9">
        <w:rPr>
          <w:rFonts w:ascii="Times New Roman" w:hAnsi="Times New Roman" w:cs="Times New Roman"/>
        </w:rPr>
        <w:t>.</w:t>
      </w:r>
    </w:p>
    <w:tbl>
      <w:tblPr>
        <w:tblStyle w:val="PlainTable21"/>
        <w:tblW w:w="0" w:type="auto"/>
        <w:tblLook w:val="04A0" w:firstRow="1" w:lastRow="0" w:firstColumn="1" w:lastColumn="0" w:noHBand="0" w:noVBand="1"/>
      </w:tblPr>
      <w:tblGrid>
        <w:gridCol w:w="1413"/>
        <w:gridCol w:w="1984"/>
        <w:gridCol w:w="1985"/>
      </w:tblGrid>
      <w:tr w:rsidR="00705BB7" w:rsidRPr="009010A9" w14:paraId="7A168862" w14:textId="77777777" w:rsidTr="00977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12" w:space="0" w:color="auto"/>
              <w:bottom w:val="single" w:sz="12" w:space="0" w:color="auto"/>
            </w:tcBorders>
          </w:tcPr>
          <w:p w14:paraId="0376FDE9" w14:textId="77777777" w:rsidR="00705BB7" w:rsidRPr="009010A9" w:rsidRDefault="00705BB7" w:rsidP="009771C4">
            <w:pPr>
              <w:rPr>
                <w:rFonts w:ascii="Times New Roman" w:hAnsi="Times New Roman" w:cs="Times New Roman"/>
              </w:rPr>
            </w:pPr>
            <w:r w:rsidRPr="009010A9">
              <w:rPr>
                <w:rFonts w:ascii="Times New Roman" w:hAnsi="Times New Roman" w:cs="Times New Roman"/>
              </w:rPr>
              <w:t>δ</w:t>
            </w:r>
          </w:p>
        </w:tc>
        <w:tc>
          <w:tcPr>
            <w:tcW w:w="1984" w:type="dxa"/>
            <w:tcBorders>
              <w:top w:val="single" w:sz="12" w:space="0" w:color="auto"/>
              <w:bottom w:val="single" w:sz="12" w:space="0" w:color="auto"/>
            </w:tcBorders>
          </w:tcPr>
          <w:p w14:paraId="06F784F3" w14:textId="77777777" w:rsidR="00705BB7" w:rsidRPr="009010A9" w:rsidRDefault="00705BB7" w:rsidP="009771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 xml:space="preserve">Difference </w:t>
            </w:r>
          </w:p>
        </w:tc>
        <w:tc>
          <w:tcPr>
            <w:tcW w:w="1985" w:type="dxa"/>
            <w:tcBorders>
              <w:top w:val="single" w:sz="12" w:space="0" w:color="auto"/>
              <w:bottom w:val="single" w:sz="12" w:space="0" w:color="auto"/>
            </w:tcBorders>
          </w:tcPr>
          <w:p w14:paraId="60B425AF" w14:textId="77777777" w:rsidR="00705BB7" w:rsidRPr="009010A9" w:rsidRDefault="00705BB7" w:rsidP="009771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Standard error</w:t>
            </w:r>
          </w:p>
        </w:tc>
      </w:tr>
      <w:tr w:rsidR="00705BB7" w:rsidRPr="009010A9" w14:paraId="5BD00FAF"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12" w:space="0" w:color="auto"/>
            </w:tcBorders>
          </w:tcPr>
          <w:p w14:paraId="4D7B0153"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0.5</w:t>
            </w:r>
          </w:p>
        </w:tc>
        <w:tc>
          <w:tcPr>
            <w:tcW w:w="1984" w:type="dxa"/>
            <w:tcBorders>
              <w:top w:val="single" w:sz="12" w:space="0" w:color="auto"/>
            </w:tcBorders>
          </w:tcPr>
          <w:p w14:paraId="02EEB262" w14:textId="74CCC2EB" w:rsidR="00705BB7" w:rsidRPr="009010A9" w:rsidRDefault="00937E6D"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-0.16</w:t>
            </w:r>
          </w:p>
        </w:tc>
        <w:tc>
          <w:tcPr>
            <w:tcW w:w="1985" w:type="dxa"/>
            <w:tcBorders>
              <w:top w:val="single" w:sz="12" w:space="0" w:color="auto"/>
            </w:tcBorders>
          </w:tcPr>
          <w:p w14:paraId="1A3E1C4A" w14:textId="2CA6FD6E" w:rsidR="00705BB7" w:rsidRPr="009010A9" w:rsidRDefault="00937E6D"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0.21</w:t>
            </w:r>
          </w:p>
        </w:tc>
      </w:tr>
      <w:tr w:rsidR="00705BB7" w:rsidRPr="009010A9" w14:paraId="0F9BFCC8" w14:textId="77777777" w:rsidTr="009771C4">
        <w:tc>
          <w:tcPr>
            <w:cnfStyle w:val="001000000000" w:firstRow="0" w:lastRow="0" w:firstColumn="1" w:lastColumn="0" w:oddVBand="0" w:evenVBand="0" w:oddHBand="0" w:evenHBand="0" w:firstRowFirstColumn="0" w:firstRowLastColumn="0" w:lastRowFirstColumn="0" w:lastRowLastColumn="0"/>
            <w:tcW w:w="1413" w:type="dxa"/>
          </w:tcPr>
          <w:p w14:paraId="57F6A462"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0.75</w:t>
            </w:r>
          </w:p>
        </w:tc>
        <w:tc>
          <w:tcPr>
            <w:tcW w:w="1984" w:type="dxa"/>
          </w:tcPr>
          <w:p w14:paraId="2C0D2E73" w14:textId="6CA5DAD4" w:rsidR="00705BB7" w:rsidRPr="009010A9" w:rsidRDefault="00937E6D"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-0.15</w:t>
            </w:r>
          </w:p>
        </w:tc>
        <w:tc>
          <w:tcPr>
            <w:tcW w:w="1985" w:type="dxa"/>
          </w:tcPr>
          <w:p w14:paraId="10BBCC5E" w14:textId="1C42B6B7" w:rsidR="00705BB7" w:rsidRPr="009010A9" w:rsidRDefault="00937E6D"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0.22</w:t>
            </w:r>
          </w:p>
        </w:tc>
      </w:tr>
      <w:tr w:rsidR="00705BB7" w:rsidRPr="009010A9" w14:paraId="1C27DB16"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3D34D5"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1</w:t>
            </w:r>
          </w:p>
        </w:tc>
        <w:tc>
          <w:tcPr>
            <w:tcW w:w="1984" w:type="dxa"/>
          </w:tcPr>
          <w:p w14:paraId="3D20C7B7" w14:textId="0605EDFE" w:rsidR="00705BB7" w:rsidRPr="009010A9" w:rsidRDefault="00937E6D"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-0.15</w:t>
            </w:r>
          </w:p>
        </w:tc>
        <w:tc>
          <w:tcPr>
            <w:tcW w:w="1985" w:type="dxa"/>
          </w:tcPr>
          <w:p w14:paraId="2D9A8688" w14:textId="1D552F11" w:rsidR="00705BB7" w:rsidRPr="009010A9" w:rsidRDefault="00937E6D"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0.22</w:t>
            </w:r>
          </w:p>
        </w:tc>
      </w:tr>
      <w:tr w:rsidR="00705BB7" w:rsidRPr="009010A9" w14:paraId="76631363" w14:textId="77777777" w:rsidTr="009771C4">
        <w:tc>
          <w:tcPr>
            <w:cnfStyle w:val="001000000000" w:firstRow="0" w:lastRow="0" w:firstColumn="1" w:lastColumn="0" w:oddVBand="0" w:evenVBand="0" w:oddHBand="0" w:evenHBand="0" w:firstRowFirstColumn="0" w:firstRowLastColumn="0" w:lastRowFirstColumn="0" w:lastRowLastColumn="0"/>
            <w:tcW w:w="1413" w:type="dxa"/>
          </w:tcPr>
          <w:p w14:paraId="400CA000"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1.5</w:t>
            </w:r>
          </w:p>
        </w:tc>
        <w:tc>
          <w:tcPr>
            <w:tcW w:w="1984" w:type="dxa"/>
          </w:tcPr>
          <w:p w14:paraId="3F630501" w14:textId="1A3D10F9" w:rsidR="00705BB7" w:rsidRPr="009010A9" w:rsidRDefault="00937E6D"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-0.14</w:t>
            </w:r>
          </w:p>
        </w:tc>
        <w:tc>
          <w:tcPr>
            <w:tcW w:w="1985" w:type="dxa"/>
          </w:tcPr>
          <w:p w14:paraId="54C3CB82" w14:textId="2C44D306" w:rsidR="00705BB7" w:rsidRPr="009010A9" w:rsidRDefault="00937E6D"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0.22</w:t>
            </w:r>
          </w:p>
        </w:tc>
      </w:tr>
      <w:tr w:rsidR="00705BB7" w:rsidRPr="009010A9" w14:paraId="79895F25" w14:textId="77777777" w:rsidTr="009771C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13" w:type="dxa"/>
            <w:tcBorders>
              <w:bottom w:val="single" w:sz="12" w:space="0" w:color="auto"/>
            </w:tcBorders>
          </w:tcPr>
          <w:p w14:paraId="51EBC303" w14:textId="77777777" w:rsidR="00705BB7" w:rsidRPr="009010A9" w:rsidRDefault="00705BB7" w:rsidP="009771C4">
            <w:pPr>
              <w:rPr>
                <w:rFonts w:ascii="Times New Roman" w:hAnsi="Times New Roman" w:cs="Times New Roman"/>
                <w:b w:val="0"/>
              </w:rPr>
            </w:pPr>
            <w:r w:rsidRPr="009010A9">
              <w:rPr>
                <w:rFonts w:ascii="Times New Roman" w:hAnsi="Times New Roman" w:cs="Times New Roman"/>
                <w:b w:val="0"/>
              </w:rPr>
              <w:t>2</w:t>
            </w:r>
          </w:p>
        </w:tc>
        <w:tc>
          <w:tcPr>
            <w:tcW w:w="1984" w:type="dxa"/>
            <w:tcBorders>
              <w:bottom w:val="single" w:sz="12" w:space="0" w:color="auto"/>
            </w:tcBorders>
          </w:tcPr>
          <w:p w14:paraId="5CA52247" w14:textId="33C0F354" w:rsidR="00705BB7" w:rsidRPr="009010A9" w:rsidRDefault="00937E6D"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-0.13</w:t>
            </w:r>
          </w:p>
        </w:tc>
        <w:tc>
          <w:tcPr>
            <w:tcW w:w="1985" w:type="dxa"/>
            <w:tcBorders>
              <w:bottom w:val="single" w:sz="12" w:space="0" w:color="auto"/>
            </w:tcBorders>
          </w:tcPr>
          <w:p w14:paraId="4620F5FA" w14:textId="67606392" w:rsidR="00705BB7" w:rsidRPr="009010A9" w:rsidRDefault="00937E6D"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10A9">
              <w:rPr>
                <w:rFonts w:ascii="Times New Roman" w:hAnsi="Times New Roman" w:cs="Times New Roman"/>
              </w:rPr>
              <w:t>0.23</w:t>
            </w:r>
          </w:p>
        </w:tc>
      </w:tr>
    </w:tbl>
    <w:p w14:paraId="2613FACA" w14:textId="77777777" w:rsidR="00705BB7" w:rsidRPr="009010A9" w:rsidRDefault="00705BB7" w:rsidP="00705BB7">
      <w:pPr>
        <w:rPr>
          <w:rFonts w:ascii="Times New Roman" w:hAnsi="Times New Roman" w:cs="Times New Roman"/>
        </w:rPr>
      </w:pPr>
    </w:p>
    <w:p w14:paraId="3E4C1112" w14:textId="2DA7E4C2" w:rsidR="007C4751" w:rsidRPr="009010A9" w:rsidRDefault="007C4751" w:rsidP="00177A24">
      <w:pPr>
        <w:rPr>
          <w:rFonts w:ascii="Times New Roman" w:hAnsi="Times New Roman" w:cs="Times New Roman"/>
        </w:rPr>
      </w:pPr>
    </w:p>
    <w:p w14:paraId="2B3768F5" w14:textId="66B15AAA" w:rsidR="00987ADE" w:rsidRPr="009010A9" w:rsidRDefault="00A45205">
      <w:pPr>
        <w:rPr>
          <w:rFonts w:ascii="Times New Roman" w:hAnsi="Times New Roman" w:cs="Times New Roman"/>
        </w:rPr>
      </w:pPr>
      <w:r w:rsidRPr="009010A9">
        <w:rPr>
          <w:rFonts w:ascii="Times New Roman" w:hAnsi="Times New Roman" w:cs="Times New Roman"/>
        </w:rPr>
        <w:br w:type="page"/>
      </w:r>
      <w:r w:rsidR="00987ADE" w:rsidRPr="009010A9">
        <w:rPr>
          <w:rFonts w:ascii="Times New Roman" w:hAnsi="Times New Roman" w:cs="Times New Roman"/>
          <w:b/>
        </w:rPr>
        <w:lastRenderedPageBreak/>
        <w:t>Supplementary Table 7:</w:t>
      </w:r>
      <w:r w:rsidR="00987ADE" w:rsidRPr="009010A9">
        <w:rPr>
          <w:rFonts w:ascii="Times New Roman" w:hAnsi="Times New Roman" w:cs="Times New Roman"/>
        </w:rPr>
        <w:t xml:space="preserve"> Postnatal characteristics</w:t>
      </w:r>
      <w:r w:rsidR="00577095" w:rsidRPr="009010A9">
        <w:rPr>
          <w:rFonts w:ascii="Times New Roman" w:hAnsi="Times New Roman" w:cs="Times New Roman"/>
        </w:rPr>
        <w:t xml:space="preserve"> previously associated</w:t>
      </w:r>
      <w:r w:rsidR="00987ADE" w:rsidRPr="009010A9">
        <w:rPr>
          <w:rFonts w:ascii="Times New Roman" w:hAnsi="Times New Roman" w:cs="Times New Roman"/>
        </w:rPr>
        <w:t xml:space="preserve"> with offspring adiposity according to randomisation allocation </w:t>
      </w:r>
    </w:p>
    <w:tbl>
      <w:tblPr>
        <w:tblStyle w:val="PlainTable22"/>
        <w:tblpPr w:leftFromText="180" w:rightFromText="180" w:vertAnchor="text" w:horzAnchor="margin" w:tblpY="173"/>
        <w:tblW w:w="8612" w:type="dxa"/>
        <w:tblLayout w:type="fixed"/>
        <w:tblLook w:val="04A0" w:firstRow="1" w:lastRow="0" w:firstColumn="1" w:lastColumn="0" w:noHBand="0" w:noVBand="1"/>
      </w:tblPr>
      <w:tblGrid>
        <w:gridCol w:w="1666"/>
        <w:gridCol w:w="851"/>
        <w:gridCol w:w="1417"/>
        <w:gridCol w:w="851"/>
        <w:gridCol w:w="1417"/>
        <w:gridCol w:w="1701"/>
        <w:gridCol w:w="709"/>
      </w:tblGrid>
      <w:tr w:rsidR="00987ADE" w:rsidRPr="009010A9" w14:paraId="0A8835F6" w14:textId="77777777" w:rsidTr="007633C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vMerge w:val="restart"/>
            <w:tcBorders>
              <w:top w:val="single" w:sz="12" w:space="0" w:color="auto"/>
            </w:tcBorders>
          </w:tcPr>
          <w:p w14:paraId="45E2A7A0" w14:textId="77777777" w:rsidR="00987ADE" w:rsidRPr="009010A9" w:rsidRDefault="00987ADE" w:rsidP="007633C7">
            <w:pPr>
              <w:spacing w:after="200" w:line="276" w:lineRule="auto"/>
              <w:contextualSpacing/>
              <w:jc w:val="center"/>
              <w:rPr>
                <w:rFonts w:ascii="Times New Roman" w:hAnsi="Times New Roman" w:cs="Times New Roman"/>
                <w:sz w:val="16"/>
                <w:szCs w:val="16"/>
              </w:rPr>
            </w:pPr>
          </w:p>
        </w:tc>
        <w:tc>
          <w:tcPr>
            <w:tcW w:w="2268" w:type="dxa"/>
            <w:gridSpan w:val="2"/>
            <w:tcBorders>
              <w:top w:val="single" w:sz="12" w:space="0" w:color="auto"/>
              <w:bottom w:val="single" w:sz="12" w:space="0" w:color="auto"/>
            </w:tcBorders>
          </w:tcPr>
          <w:p w14:paraId="23456E08" w14:textId="77777777" w:rsidR="00987ADE" w:rsidRPr="009010A9" w:rsidRDefault="00987ADE" w:rsidP="007633C7">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Intervention (n=)</w:t>
            </w:r>
          </w:p>
        </w:tc>
        <w:tc>
          <w:tcPr>
            <w:tcW w:w="2268" w:type="dxa"/>
            <w:gridSpan w:val="2"/>
            <w:tcBorders>
              <w:top w:val="single" w:sz="12" w:space="0" w:color="auto"/>
              <w:bottom w:val="single" w:sz="12" w:space="0" w:color="auto"/>
            </w:tcBorders>
          </w:tcPr>
          <w:p w14:paraId="399AF8A1" w14:textId="77777777" w:rsidR="00987ADE" w:rsidRPr="009010A9" w:rsidRDefault="00987ADE" w:rsidP="007633C7">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Control (n=)</w:t>
            </w:r>
          </w:p>
        </w:tc>
        <w:tc>
          <w:tcPr>
            <w:tcW w:w="1701" w:type="dxa"/>
            <w:vMerge w:val="restart"/>
            <w:tcBorders>
              <w:top w:val="single" w:sz="12" w:space="0" w:color="auto"/>
            </w:tcBorders>
          </w:tcPr>
          <w:p w14:paraId="09411C85" w14:textId="77777777" w:rsidR="00987ADE" w:rsidRPr="009010A9" w:rsidRDefault="00987ADE" w:rsidP="007633C7">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Diff/ Risk ratio*</w:t>
            </w:r>
          </w:p>
        </w:tc>
        <w:tc>
          <w:tcPr>
            <w:tcW w:w="709" w:type="dxa"/>
            <w:vMerge w:val="restart"/>
            <w:tcBorders>
              <w:top w:val="single" w:sz="12" w:space="0" w:color="auto"/>
            </w:tcBorders>
          </w:tcPr>
          <w:p w14:paraId="21EFE09A" w14:textId="77777777" w:rsidR="00987ADE" w:rsidRPr="009010A9" w:rsidRDefault="00987ADE" w:rsidP="007633C7">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p-value</w:t>
            </w:r>
          </w:p>
        </w:tc>
      </w:tr>
      <w:tr w:rsidR="00987ADE" w:rsidRPr="009010A9" w14:paraId="23FF1FA1"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vMerge/>
            <w:tcBorders>
              <w:bottom w:val="single" w:sz="12" w:space="0" w:color="auto"/>
            </w:tcBorders>
          </w:tcPr>
          <w:p w14:paraId="268AD2D2" w14:textId="77777777" w:rsidR="00987ADE" w:rsidRPr="009010A9" w:rsidRDefault="00987ADE" w:rsidP="007633C7">
            <w:pPr>
              <w:spacing w:after="200" w:line="276" w:lineRule="auto"/>
              <w:contextualSpacing/>
              <w:rPr>
                <w:rFonts w:ascii="Times New Roman" w:hAnsi="Times New Roman" w:cs="Times New Roman"/>
                <w:sz w:val="16"/>
                <w:szCs w:val="16"/>
              </w:rPr>
            </w:pPr>
          </w:p>
        </w:tc>
        <w:tc>
          <w:tcPr>
            <w:tcW w:w="2268" w:type="dxa"/>
            <w:gridSpan w:val="2"/>
            <w:tcBorders>
              <w:top w:val="single" w:sz="12" w:space="0" w:color="auto"/>
              <w:bottom w:val="single" w:sz="12" w:space="0" w:color="auto"/>
            </w:tcBorders>
          </w:tcPr>
          <w:p w14:paraId="36C67B76" w14:textId="77777777" w:rsidR="00987ADE" w:rsidRPr="009010A9" w:rsidRDefault="00987ADE" w:rsidP="007633C7">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Mean (SD)/N(%)</w:t>
            </w:r>
          </w:p>
        </w:tc>
        <w:tc>
          <w:tcPr>
            <w:tcW w:w="2268" w:type="dxa"/>
            <w:gridSpan w:val="2"/>
            <w:tcBorders>
              <w:top w:val="single" w:sz="12" w:space="0" w:color="auto"/>
              <w:bottom w:val="single" w:sz="12" w:space="0" w:color="auto"/>
            </w:tcBorders>
          </w:tcPr>
          <w:p w14:paraId="777B280B" w14:textId="77777777" w:rsidR="00987ADE" w:rsidRPr="009010A9" w:rsidRDefault="00987ADE" w:rsidP="007633C7">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Mean (SD)/N(%)</w:t>
            </w:r>
          </w:p>
        </w:tc>
        <w:tc>
          <w:tcPr>
            <w:tcW w:w="1701" w:type="dxa"/>
            <w:vMerge/>
            <w:tcBorders>
              <w:bottom w:val="single" w:sz="12" w:space="0" w:color="auto"/>
            </w:tcBorders>
          </w:tcPr>
          <w:p w14:paraId="4ABC2774"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709" w:type="dxa"/>
            <w:vMerge/>
            <w:tcBorders>
              <w:bottom w:val="single" w:sz="12" w:space="0" w:color="auto"/>
            </w:tcBorders>
          </w:tcPr>
          <w:p w14:paraId="2F4277EA"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987ADE" w:rsidRPr="009010A9" w14:paraId="312D2454"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8612" w:type="dxa"/>
            <w:gridSpan w:val="7"/>
            <w:tcBorders>
              <w:bottom w:val="single" w:sz="4" w:space="0" w:color="auto"/>
            </w:tcBorders>
          </w:tcPr>
          <w:p w14:paraId="0D6D323E"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Infant feeding at 6 months</w:t>
            </w:r>
          </w:p>
        </w:tc>
      </w:tr>
      <w:tr w:rsidR="00987ADE" w:rsidRPr="009010A9" w14:paraId="3368F055"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Borders>
              <w:top w:val="single" w:sz="12" w:space="0" w:color="auto"/>
            </w:tcBorders>
          </w:tcPr>
          <w:p w14:paraId="2BD78003"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Breast milk only</w:t>
            </w:r>
          </w:p>
        </w:tc>
        <w:tc>
          <w:tcPr>
            <w:tcW w:w="851" w:type="dxa"/>
            <w:tcBorders>
              <w:top w:val="single" w:sz="12" w:space="0" w:color="auto"/>
            </w:tcBorders>
          </w:tcPr>
          <w:p w14:paraId="0556B03C"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N=336</w:t>
            </w:r>
          </w:p>
        </w:tc>
        <w:tc>
          <w:tcPr>
            <w:tcW w:w="1417" w:type="dxa"/>
            <w:tcBorders>
              <w:top w:val="single" w:sz="12" w:space="0" w:color="auto"/>
            </w:tcBorders>
          </w:tcPr>
          <w:p w14:paraId="69B3A9AA"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 (2.7)</w:t>
            </w:r>
          </w:p>
        </w:tc>
        <w:tc>
          <w:tcPr>
            <w:tcW w:w="851" w:type="dxa"/>
            <w:tcBorders>
              <w:top w:val="single" w:sz="12" w:space="0" w:color="auto"/>
            </w:tcBorders>
          </w:tcPr>
          <w:p w14:paraId="2C80BD9E"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N=347 </w:t>
            </w:r>
          </w:p>
        </w:tc>
        <w:tc>
          <w:tcPr>
            <w:tcW w:w="1417" w:type="dxa"/>
            <w:tcBorders>
              <w:top w:val="single" w:sz="12" w:space="0" w:color="auto"/>
            </w:tcBorders>
          </w:tcPr>
          <w:p w14:paraId="61F72E96"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 (2.9)</w:t>
            </w:r>
          </w:p>
        </w:tc>
        <w:tc>
          <w:tcPr>
            <w:tcW w:w="1701" w:type="dxa"/>
            <w:tcBorders>
              <w:top w:val="single" w:sz="12" w:space="0" w:color="auto"/>
            </w:tcBorders>
          </w:tcPr>
          <w:p w14:paraId="62C328AD"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1.01 (0.42 to 2.43)</w:t>
            </w:r>
          </w:p>
        </w:tc>
        <w:tc>
          <w:tcPr>
            <w:tcW w:w="709" w:type="dxa"/>
            <w:tcBorders>
              <w:top w:val="single" w:sz="12" w:space="0" w:color="auto"/>
            </w:tcBorders>
          </w:tcPr>
          <w:p w14:paraId="73FC5C2C"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0.982</w:t>
            </w:r>
          </w:p>
        </w:tc>
      </w:tr>
      <w:tr w:rsidR="00987ADE" w:rsidRPr="009010A9" w14:paraId="0144600A"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5BD8B987"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Mixed feeding</w:t>
            </w:r>
          </w:p>
        </w:tc>
        <w:tc>
          <w:tcPr>
            <w:tcW w:w="851" w:type="dxa"/>
          </w:tcPr>
          <w:p w14:paraId="24526947"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N=336</w:t>
            </w:r>
          </w:p>
        </w:tc>
        <w:tc>
          <w:tcPr>
            <w:tcW w:w="1417" w:type="dxa"/>
          </w:tcPr>
          <w:p w14:paraId="089D9E97"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55 (16.4)</w:t>
            </w:r>
          </w:p>
        </w:tc>
        <w:tc>
          <w:tcPr>
            <w:tcW w:w="851" w:type="dxa"/>
          </w:tcPr>
          <w:p w14:paraId="21D9B982"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N=347</w:t>
            </w:r>
          </w:p>
        </w:tc>
        <w:tc>
          <w:tcPr>
            <w:tcW w:w="1417" w:type="dxa"/>
          </w:tcPr>
          <w:p w14:paraId="38AE81F9"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62 (17.9)</w:t>
            </w:r>
          </w:p>
        </w:tc>
        <w:tc>
          <w:tcPr>
            <w:tcW w:w="1701" w:type="dxa"/>
          </w:tcPr>
          <w:p w14:paraId="19BD0DD1"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0.97 (0.70 to 1.33)</w:t>
            </w:r>
          </w:p>
        </w:tc>
        <w:tc>
          <w:tcPr>
            <w:tcW w:w="709" w:type="dxa"/>
          </w:tcPr>
          <w:p w14:paraId="04C7D509"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0.830</w:t>
            </w:r>
          </w:p>
        </w:tc>
      </w:tr>
      <w:tr w:rsidR="00987ADE" w:rsidRPr="009010A9" w14:paraId="19C9A93B"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372501BA"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Breast milk &amp;solids</w:t>
            </w:r>
          </w:p>
        </w:tc>
        <w:tc>
          <w:tcPr>
            <w:tcW w:w="851" w:type="dxa"/>
          </w:tcPr>
          <w:p w14:paraId="21C008DA"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N=336</w:t>
            </w:r>
          </w:p>
        </w:tc>
        <w:tc>
          <w:tcPr>
            <w:tcW w:w="1417" w:type="dxa"/>
          </w:tcPr>
          <w:p w14:paraId="5F204EB0"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57 (17.0)</w:t>
            </w:r>
          </w:p>
        </w:tc>
        <w:tc>
          <w:tcPr>
            <w:tcW w:w="851" w:type="dxa"/>
          </w:tcPr>
          <w:p w14:paraId="75779851"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N=347</w:t>
            </w:r>
          </w:p>
        </w:tc>
        <w:tc>
          <w:tcPr>
            <w:tcW w:w="1417" w:type="dxa"/>
          </w:tcPr>
          <w:p w14:paraId="081B483A"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61 (17.6)</w:t>
            </w:r>
          </w:p>
        </w:tc>
        <w:tc>
          <w:tcPr>
            <w:tcW w:w="1701" w:type="dxa"/>
          </w:tcPr>
          <w:p w14:paraId="19AE82A8"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0.98 (0.71 to 1.36)</w:t>
            </w:r>
          </w:p>
        </w:tc>
        <w:tc>
          <w:tcPr>
            <w:tcW w:w="709" w:type="dxa"/>
          </w:tcPr>
          <w:p w14:paraId="56D7399A"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0.917</w:t>
            </w:r>
          </w:p>
        </w:tc>
      </w:tr>
      <w:tr w:rsidR="00987ADE" w:rsidRPr="009010A9" w14:paraId="6549EF72"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686DFF91"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Formula &amp; solids</w:t>
            </w:r>
          </w:p>
        </w:tc>
        <w:tc>
          <w:tcPr>
            <w:tcW w:w="851" w:type="dxa"/>
          </w:tcPr>
          <w:p w14:paraId="5EF25449"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N=336</w:t>
            </w:r>
          </w:p>
        </w:tc>
        <w:tc>
          <w:tcPr>
            <w:tcW w:w="1417" w:type="dxa"/>
          </w:tcPr>
          <w:p w14:paraId="119862F8"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193 (57.4)</w:t>
            </w:r>
          </w:p>
        </w:tc>
        <w:tc>
          <w:tcPr>
            <w:tcW w:w="851" w:type="dxa"/>
          </w:tcPr>
          <w:p w14:paraId="1E196D88"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N=347</w:t>
            </w:r>
          </w:p>
        </w:tc>
        <w:tc>
          <w:tcPr>
            <w:tcW w:w="1417" w:type="dxa"/>
          </w:tcPr>
          <w:p w14:paraId="508BBF0A"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193 (55.6)</w:t>
            </w:r>
          </w:p>
        </w:tc>
        <w:tc>
          <w:tcPr>
            <w:tcW w:w="1701" w:type="dxa"/>
          </w:tcPr>
          <w:p w14:paraId="1C2CCB29"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1.05 (0.93 to 1.19)</w:t>
            </w:r>
          </w:p>
        </w:tc>
        <w:tc>
          <w:tcPr>
            <w:tcW w:w="709" w:type="dxa"/>
          </w:tcPr>
          <w:p w14:paraId="7D7AA647"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0.400</w:t>
            </w:r>
          </w:p>
        </w:tc>
      </w:tr>
      <w:tr w:rsidR="00987ADE" w:rsidRPr="009010A9" w14:paraId="1DB3E601"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6073D9C7"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 xml:space="preserve">Formula only </w:t>
            </w:r>
          </w:p>
        </w:tc>
        <w:tc>
          <w:tcPr>
            <w:tcW w:w="851" w:type="dxa"/>
          </w:tcPr>
          <w:p w14:paraId="5776A0AD"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N=336</w:t>
            </w:r>
          </w:p>
        </w:tc>
        <w:tc>
          <w:tcPr>
            <w:tcW w:w="1417" w:type="dxa"/>
          </w:tcPr>
          <w:p w14:paraId="7CFEF093"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22 (6.5)</w:t>
            </w:r>
          </w:p>
        </w:tc>
        <w:tc>
          <w:tcPr>
            <w:tcW w:w="851" w:type="dxa"/>
          </w:tcPr>
          <w:p w14:paraId="5B602E89"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N=347</w:t>
            </w:r>
          </w:p>
        </w:tc>
        <w:tc>
          <w:tcPr>
            <w:tcW w:w="1417" w:type="dxa"/>
          </w:tcPr>
          <w:p w14:paraId="13E636C8"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21 (6.1)</w:t>
            </w:r>
          </w:p>
        </w:tc>
        <w:tc>
          <w:tcPr>
            <w:tcW w:w="1701" w:type="dxa"/>
          </w:tcPr>
          <w:p w14:paraId="01D0578C"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1.09 (0.62 to 1.95)</w:t>
            </w:r>
          </w:p>
        </w:tc>
        <w:tc>
          <w:tcPr>
            <w:tcW w:w="709" w:type="dxa"/>
          </w:tcPr>
          <w:p w14:paraId="30BB54E0"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0.759</w:t>
            </w:r>
          </w:p>
        </w:tc>
      </w:tr>
      <w:tr w:rsidR="00987ADE" w:rsidRPr="009010A9" w14:paraId="10539447"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1666" w:type="dxa"/>
            <w:tcBorders>
              <w:bottom w:val="single" w:sz="12" w:space="0" w:color="auto"/>
            </w:tcBorders>
          </w:tcPr>
          <w:p w14:paraId="198B6991"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Total number of days exclusively breast fed</w:t>
            </w:r>
          </w:p>
        </w:tc>
        <w:tc>
          <w:tcPr>
            <w:tcW w:w="851" w:type="dxa"/>
            <w:tcBorders>
              <w:bottom w:val="single" w:sz="12" w:space="0" w:color="auto"/>
            </w:tcBorders>
          </w:tcPr>
          <w:p w14:paraId="145D91CE"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N=260</w:t>
            </w:r>
          </w:p>
        </w:tc>
        <w:tc>
          <w:tcPr>
            <w:tcW w:w="1417" w:type="dxa"/>
            <w:tcBorders>
              <w:bottom w:val="single" w:sz="12" w:space="0" w:color="auto"/>
            </w:tcBorders>
          </w:tcPr>
          <w:p w14:paraId="64AF532A"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80.57 (65.11)</w:t>
            </w:r>
          </w:p>
        </w:tc>
        <w:tc>
          <w:tcPr>
            <w:tcW w:w="851" w:type="dxa"/>
            <w:tcBorders>
              <w:bottom w:val="single" w:sz="12" w:space="0" w:color="auto"/>
            </w:tcBorders>
          </w:tcPr>
          <w:p w14:paraId="35166F77"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N=243</w:t>
            </w:r>
          </w:p>
        </w:tc>
        <w:tc>
          <w:tcPr>
            <w:tcW w:w="1417" w:type="dxa"/>
            <w:tcBorders>
              <w:bottom w:val="single" w:sz="12" w:space="0" w:color="auto"/>
            </w:tcBorders>
          </w:tcPr>
          <w:p w14:paraId="38BEEFB6"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85.04 (65.60)</w:t>
            </w:r>
          </w:p>
        </w:tc>
        <w:tc>
          <w:tcPr>
            <w:tcW w:w="1701" w:type="dxa"/>
            <w:tcBorders>
              <w:bottom w:val="single" w:sz="12" w:space="0" w:color="auto"/>
            </w:tcBorders>
          </w:tcPr>
          <w:p w14:paraId="0FFEFDE6"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-4.81 (-16.18 to 6.57)</w:t>
            </w:r>
          </w:p>
        </w:tc>
        <w:tc>
          <w:tcPr>
            <w:tcW w:w="709" w:type="dxa"/>
            <w:tcBorders>
              <w:bottom w:val="single" w:sz="12" w:space="0" w:color="auto"/>
            </w:tcBorders>
          </w:tcPr>
          <w:p w14:paraId="445F1FCB"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0.407</w:t>
            </w:r>
          </w:p>
        </w:tc>
      </w:tr>
      <w:tr w:rsidR="00987ADE" w:rsidRPr="009010A9" w14:paraId="5C140F97"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612" w:type="dxa"/>
            <w:gridSpan w:val="7"/>
          </w:tcPr>
          <w:p w14:paraId="716C1FFD"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Appetite and satiety **</w:t>
            </w:r>
          </w:p>
        </w:tc>
      </w:tr>
      <w:tr w:rsidR="00987ADE" w:rsidRPr="009010A9" w14:paraId="5AF69C51"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1666" w:type="dxa"/>
            <w:tcBorders>
              <w:top w:val="single" w:sz="12" w:space="0" w:color="auto"/>
            </w:tcBorders>
          </w:tcPr>
          <w:p w14:paraId="08A6F63D"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Enjoyment of food</w:t>
            </w:r>
          </w:p>
        </w:tc>
        <w:tc>
          <w:tcPr>
            <w:tcW w:w="851" w:type="dxa"/>
            <w:tcBorders>
              <w:top w:val="single" w:sz="12" w:space="0" w:color="auto"/>
            </w:tcBorders>
          </w:tcPr>
          <w:p w14:paraId="08414899"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N=293</w:t>
            </w:r>
          </w:p>
        </w:tc>
        <w:tc>
          <w:tcPr>
            <w:tcW w:w="1417" w:type="dxa"/>
            <w:tcBorders>
              <w:top w:val="single" w:sz="12" w:space="0" w:color="auto"/>
            </w:tcBorders>
          </w:tcPr>
          <w:p w14:paraId="4B8ABF2B"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18.54 (2.23)</w:t>
            </w:r>
          </w:p>
        </w:tc>
        <w:tc>
          <w:tcPr>
            <w:tcW w:w="851" w:type="dxa"/>
            <w:tcBorders>
              <w:top w:val="single" w:sz="12" w:space="0" w:color="auto"/>
            </w:tcBorders>
          </w:tcPr>
          <w:p w14:paraId="24D4A732"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N=314</w:t>
            </w:r>
          </w:p>
        </w:tc>
        <w:tc>
          <w:tcPr>
            <w:tcW w:w="1417" w:type="dxa"/>
            <w:tcBorders>
              <w:top w:val="single" w:sz="12" w:space="0" w:color="auto"/>
            </w:tcBorders>
          </w:tcPr>
          <w:p w14:paraId="0D1EE316"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18.40 (2.45)</w:t>
            </w:r>
          </w:p>
        </w:tc>
        <w:tc>
          <w:tcPr>
            <w:tcW w:w="1701" w:type="dxa"/>
            <w:tcBorders>
              <w:top w:val="single" w:sz="12" w:space="0" w:color="auto"/>
            </w:tcBorders>
          </w:tcPr>
          <w:p w14:paraId="74FA8620"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0.15 (-0.22 to 0.52)</w:t>
            </w:r>
          </w:p>
        </w:tc>
        <w:tc>
          <w:tcPr>
            <w:tcW w:w="709" w:type="dxa"/>
            <w:tcBorders>
              <w:top w:val="single" w:sz="12" w:space="0" w:color="auto"/>
            </w:tcBorders>
          </w:tcPr>
          <w:p w14:paraId="49F8703C"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0.425</w:t>
            </w:r>
          </w:p>
        </w:tc>
      </w:tr>
      <w:tr w:rsidR="00987ADE" w:rsidRPr="009010A9" w14:paraId="4E5A5A23"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41D7A631"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Food responsiveness</w:t>
            </w:r>
          </w:p>
        </w:tc>
        <w:tc>
          <w:tcPr>
            <w:tcW w:w="851" w:type="dxa"/>
          </w:tcPr>
          <w:p w14:paraId="090F8CAE"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N=342</w:t>
            </w:r>
          </w:p>
        </w:tc>
        <w:tc>
          <w:tcPr>
            <w:tcW w:w="1417" w:type="dxa"/>
          </w:tcPr>
          <w:p w14:paraId="3494B1C0"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11.94 (4.95)</w:t>
            </w:r>
          </w:p>
        </w:tc>
        <w:tc>
          <w:tcPr>
            <w:tcW w:w="851" w:type="dxa"/>
          </w:tcPr>
          <w:p w14:paraId="4773D19D"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N=350</w:t>
            </w:r>
          </w:p>
        </w:tc>
        <w:tc>
          <w:tcPr>
            <w:tcW w:w="1417" w:type="dxa"/>
          </w:tcPr>
          <w:p w14:paraId="413D5D16"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12.34 (4.87)</w:t>
            </w:r>
          </w:p>
        </w:tc>
        <w:tc>
          <w:tcPr>
            <w:tcW w:w="1701" w:type="dxa"/>
          </w:tcPr>
          <w:p w14:paraId="6A28E1CB"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-0.39 (-1.12 to 0.33)</w:t>
            </w:r>
          </w:p>
        </w:tc>
        <w:tc>
          <w:tcPr>
            <w:tcW w:w="709" w:type="dxa"/>
          </w:tcPr>
          <w:p w14:paraId="3D6B098E"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0.288</w:t>
            </w:r>
          </w:p>
        </w:tc>
      </w:tr>
      <w:tr w:rsidR="00987ADE" w:rsidRPr="009010A9" w14:paraId="7DBA0A8E"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7B40CA7A"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 xml:space="preserve">General appetite </w:t>
            </w:r>
          </w:p>
        </w:tc>
        <w:tc>
          <w:tcPr>
            <w:tcW w:w="851" w:type="dxa"/>
          </w:tcPr>
          <w:p w14:paraId="7FA49B62"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N=342</w:t>
            </w:r>
          </w:p>
        </w:tc>
        <w:tc>
          <w:tcPr>
            <w:tcW w:w="1417" w:type="dxa"/>
          </w:tcPr>
          <w:p w14:paraId="68EA028C"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3.56 (1.31)</w:t>
            </w:r>
          </w:p>
        </w:tc>
        <w:tc>
          <w:tcPr>
            <w:tcW w:w="851" w:type="dxa"/>
          </w:tcPr>
          <w:p w14:paraId="7470B01D"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N=350</w:t>
            </w:r>
          </w:p>
        </w:tc>
        <w:tc>
          <w:tcPr>
            <w:tcW w:w="1417" w:type="dxa"/>
          </w:tcPr>
          <w:p w14:paraId="22214106"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3.65 (1.18)</w:t>
            </w:r>
          </w:p>
        </w:tc>
        <w:tc>
          <w:tcPr>
            <w:tcW w:w="1701" w:type="dxa"/>
          </w:tcPr>
          <w:p w14:paraId="70C839A6"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 (-0.27 to 0.10)</w:t>
            </w:r>
          </w:p>
        </w:tc>
        <w:tc>
          <w:tcPr>
            <w:tcW w:w="709" w:type="dxa"/>
          </w:tcPr>
          <w:p w14:paraId="4C589788"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0.382</w:t>
            </w:r>
          </w:p>
        </w:tc>
      </w:tr>
      <w:tr w:rsidR="00987ADE" w:rsidRPr="009010A9" w14:paraId="0098B22D"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6533D4BB"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 xml:space="preserve">Slowness in eating </w:t>
            </w:r>
          </w:p>
        </w:tc>
        <w:tc>
          <w:tcPr>
            <w:tcW w:w="851" w:type="dxa"/>
          </w:tcPr>
          <w:p w14:paraId="1075008C"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N=342</w:t>
            </w:r>
          </w:p>
        </w:tc>
        <w:tc>
          <w:tcPr>
            <w:tcW w:w="1417" w:type="dxa"/>
          </w:tcPr>
          <w:p w14:paraId="73A2C2F0"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10.08 (2.62)</w:t>
            </w:r>
          </w:p>
        </w:tc>
        <w:tc>
          <w:tcPr>
            <w:tcW w:w="851" w:type="dxa"/>
          </w:tcPr>
          <w:p w14:paraId="461D6759"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N=350</w:t>
            </w:r>
          </w:p>
        </w:tc>
        <w:tc>
          <w:tcPr>
            <w:tcW w:w="1417" w:type="dxa"/>
          </w:tcPr>
          <w:p w14:paraId="7112AC67"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10.26 (2.55)</w:t>
            </w:r>
          </w:p>
        </w:tc>
        <w:tc>
          <w:tcPr>
            <w:tcW w:w="1701" w:type="dxa"/>
          </w:tcPr>
          <w:p w14:paraId="746CDAE9"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-0.18 (-0.56 to 0.20)</w:t>
            </w:r>
          </w:p>
        </w:tc>
        <w:tc>
          <w:tcPr>
            <w:tcW w:w="709" w:type="dxa"/>
          </w:tcPr>
          <w:p w14:paraId="0F170147"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0.353</w:t>
            </w:r>
          </w:p>
        </w:tc>
      </w:tr>
      <w:tr w:rsidR="00987ADE" w:rsidRPr="009010A9" w14:paraId="473605D0"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1666" w:type="dxa"/>
            <w:tcBorders>
              <w:bottom w:val="single" w:sz="12" w:space="0" w:color="auto"/>
            </w:tcBorders>
          </w:tcPr>
          <w:p w14:paraId="7CF8105B"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Satiety responsiveness</w:t>
            </w:r>
          </w:p>
        </w:tc>
        <w:tc>
          <w:tcPr>
            <w:tcW w:w="851" w:type="dxa"/>
            <w:tcBorders>
              <w:bottom w:val="single" w:sz="12" w:space="0" w:color="auto"/>
            </w:tcBorders>
          </w:tcPr>
          <w:p w14:paraId="5398731D"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N=341</w:t>
            </w:r>
          </w:p>
        </w:tc>
        <w:tc>
          <w:tcPr>
            <w:tcW w:w="1417" w:type="dxa"/>
            <w:tcBorders>
              <w:bottom w:val="single" w:sz="12" w:space="0" w:color="auto"/>
            </w:tcBorders>
          </w:tcPr>
          <w:p w14:paraId="1A84EEE3"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6.49 (2.63)</w:t>
            </w:r>
          </w:p>
        </w:tc>
        <w:tc>
          <w:tcPr>
            <w:tcW w:w="851" w:type="dxa"/>
            <w:tcBorders>
              <w:bottom w:val="single" w:sz="12" w:space="0" w:color="auto"/>
            </w:tcBorders>
          </w:tcPr>
          <w:p w14:paraId="78CD3BA6"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N=350</w:t>
            </w:r>
          </w:p>
        </w:tc>
        <w:tc>
          <w:tcPr>
            <w:tcW w:w="1417" w:type="dxa"/>
            <w:tcBorders>
              <w:bottom w:val="single" w:sz="12" w:space="0" w:color="auto"/>
            </w:tcBorders>
          </w:tcPr>
          <w:p w14:paraId="7476508E"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6.46 (2.48)</w:t>
            </w:r>
          </w:p>
        </w:tc>
        <w:tc>
          <w:tcPr>
            <w:tcW w:w="1701" w:type="dxa"/>
            <w:tcBorders>
              <w:bottom w:val="single" w:sz="12" w:space="0" w:color="auto"/>
            </w:tcBorders>
          </w:tcPr>
          <w:p w14:paraId="79FD3E29"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0.02 (-0.36 to 0.40)</w:t>
            </w:r>
          </w:p>
        </w:tc>
        <w:tc>
          <w:tcPr>
            <w:tcW w:w="709" w:type="dxa"/>
            <w:tcBorders>
              <w:bottom w:val="single" w:sz="12" w:space="0" w:color="auto"/>
            </w:tcBorders>
          </w:tcPr>
          <w:p w14:paraId="03469E5D"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0.907</w:t>
            </w:r>
          </w:p>
        </w:tc>
      </w:tr>
      <w:tr w:rsidR="00987ADE" w:rsidRPr="009010A9" w14:paraId="0B6E5984"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612" w:type="dxa"/>
            <w:gridSpan w:val="7"/>
          </w:tcPr>
          <w:p w14:paraId="7E89E6F6"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Childcare</w:t>
            </w:r>
          </w:p>
        </w:tc>
      </w:tr>
      <w:tr w:rsidR="00987ADE" w:rsidRPr="009010A9" w14:paraId="03AC9FE5"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1666" w:type="dxa"/>
            <w:tcBorders>
              <w:top w:val="single" w:sz="12" w:space="0" w:color="auto"/>
            </w:tcBorders>
          </w:tcPr>
          <w:p w14:paraId="236CD108"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Childcare centre</w:t>
            </w:r>
          </w:p>
        </w:tc>
        <w:tc>
          <w:tcPr>
            <w:tcW w:w="851" w:type="dxa"/>
            <w:tcBorders>
              <w:top w:val="single" w:sz="12" w:space="0" w:color="auto"/>
            </w:tcBorders>
          </w:tcPr>
          <w:p w14:paraId="209BDC9A"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N=260</w:t>
            </w:r>
          </w:p>
        </w:tc>
        <w:tc>
          <w:tcPr>
            <w:tcW w:w="1417" w:type="dxa"/>
            <w:tcBorders>
              <w:top w:val="single" w:sz="12" w:space="0" w:color="auto"/>
            </w:tcBorders>
          </w:tcPr>
          <w:p w14:paraId="166AB85F"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19 (7.3)</w:t>
            </w:r>
          </w:p>
        </w:tc>
        <w:tc>
          <w:tcPr>
            <w:tcW w:w="851" w:type="dxa"/>
            <w:tcBorders>
              <w:top w:val="single" w:sz="12" w:space="0" w:color="auto"/>
            </w:tcBorders>
          </w:tcPr>
          <w:p w14:paraId="172FBF60"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N=274</w:t>
            </w:r>
          </w:p>
        </w:tc>
        <w:tc>
          <w:tcPr>
            <w:tcW w:w="1417" w:type="dxa"/>
            <w:tcBorders>
              <w:top w:val="single" w:sz="12" w:space="0" w:color="auto"/>
            </w:tcBorders>
          </w:tcPr>
          <w:p w14:paraId="1DCD7575"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18 (6.6)</w:t>
            </w:r>
          </w:p>
        </w:tc>
        <w:tc>
          <w:tcPr>
            <w:tcW w:w="1701" w:type="dxa"/>
            <w:tcBorders>
              <w:top w:val="single" w:sz="12" w:space="0" w:color="auto"/>
            </w:tcBorders>
          </w:tcPr>
          <w:p w14:paraId="6E1FCA17"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1.05 (0.56 to 1.95)</w:t>
            </w:r>
          </w:p>
        </w:tc>
        <w:tc>
          <w:tcPr>
            <w:tcW w:w="709" w:type="dxa"/>
            <w:tcBorders>
              <w:top w:val="single" w:sz="12" w:space="0" w:color="auto"/>
            </w:tcBorders>
          </w:tcPr>
          <w:p w14:paraId="5498C439"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0.882</w:t>
            </w:r>
          </w:p>
        </w:tc>
      </w:tr>
      <w:tr w:rsidR="00987ADE" w:rsidRPr="009010A9" w14:paraId="2E8BAC88"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Pr>
          <w:p w14:paraId="107EB7DC"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Family Member</w:t>
            </w:r>
          </w:p>
        </w:tc>
        <w:tc>
          <w:tcPr>
            <w:tcW w:w="851" w:type="dxa"/>
          </w:tcPr>
          <w:p w14:paraId="68603814"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N=260</w:t>
            </w:r>
          </w:p>
        </w:tc>
        <w:tc>
          <w:tcPr>
            <w:tcW w:w="1417" w:type="dxa"/>
          </w:tcPr>
          <w:p w14:paraId="4E544A34"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237 (91.2)</w:t>
            </w:r>
          </w:p>
        </w:tc>
        <w:tc>
          <w:tcPr>
            <w:tcW w:w="851" w:type="dxa"/>
          </w:tcPr>
          <w:p w14:paraId="12AF9F29"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N=274</w:t>
            </w:r>
          </w:p>
        </w:tc>
        <w:tc>
          <w:tcPr>
            <w:tcW w:w="1417" w:type="dxa"/>
          </w:tcPr>
          <w:p w14:paraId="76799B71"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244 (89.1)</w:t>
            </w:r>
          </w:p>
        </w:tc>
        <w:tc>
          <w:tcPr>
            <w:tcW w:w="1701" w:type="dxa"/>
          </w:tcPr>
          <w:p w14:paraId="324D3D0E"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1.03 (0.98 to 1.09)</w:t>
            </w:r>
          </w:p>
        </w:tc>
        <w:tc>
          <w:tcPr>
            <w:tcW w:w="709" w:type="dxa"/>
          </w:tcPr>
          <w:p w14:paraId="582C176E"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0.293</w:t>
            </w:r>
          </w:p>
        </w:tc>
      </w:tr>
      <w:tr w:rsidR="00987ADE" w:rsidRPr="009010A9" w14:paraId="75406347"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1666" w:type="dxa"/>
          </w:tcPr>
          <w:p w14:paraId="3F66A184"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Nanny</w:t>
            </w:r>
          </w:p>
        </w:tc>
        <w:tc>
          <w:tcPr>
            <w:tcW w:w="851" w:type="dxa"/>
          </w:tcPr>
          <w:p w14:paraId="5F4F2310"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N=260</w:t>
            </w:r>
          </w:p>
        </w:tc>
        <w:tc>
          <w:tcPr>
            <w:tcW w:w="1417" w:type="dxa"/>
          </w:tcPr>
          <w:p w14:paraId="7A00FC0B"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 (1.9)</w:t>
            </w:r>
          </w:p>
        </w:tc>
        <w:tc>
          <w:tcPr>
            <w:tcW w:w="851" w:type="dxa"/>
          </w:tcPr>
          <w:p w14:paraId="12D22D08"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N=274</w:t>
            </w:r>
          </w:p>
        </w:tc>
        <w:tc>
          <w:tcPr>
            <w:tcW w:w="1417" w:type="dxa"/>
          </w:tcPr>
          <w:p w14:paraId="24164946"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6 (2.2)</w:t>
            </w:r>
          </w:p>
        </w:tc>
        <w:tc>
          <w:tcPr>
            <w:tcW w:w="1701" w:type="dxa"/>
          </w:tcPr>
          <w:p w14:paraId="0605D335"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0.90 (0.27 to 2.94)</w:t>
            </w:r>
          </w:p>
        </w:tc>
        <w:tc>
          <w:tcPr>
            <w:tcW w:w="709" w:type="dxa"/>
          </w:tcPr>
          <w:p w14:paraId="28844463" w14:textId="77777777" w:rsidR="00987ADE" w:rsidRPr="009010A9" w:rsidRDefault="00987ADE" w:rsidP="007633C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0.860</w:t>
            </w:r>
          </w:p>
        </w:tc>
      </w:tr>
      <w:tr w:rsidR="00987ADE" w:rsidRPr="009010A9" w14:paraId="74E7D08C"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Borders>
              <w:bottom w:val="single" w:sz="12" w:space="0" w:color="auto"/>
            </w:tcBorders>
          </w:tcPr>
          <w:p w14:paraId="422D886A"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Other</w:t>
            </w:r>
          </w:p>
        </w:tc>
        <w:tc>
          <w:tcPr>
            <w:tcW w:w="851" w:type="dxa"/>
            <w:tcBorders>
              <w:bottom w:val="single" w:sz="12" w:space="0" w:color="auto"/>
            </w:tcBorders>
          </w:tcPr>
          <w:p w14:paraId="67D71A74"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N=260</w:t>
            </w:r>
          </w:p>
        </w:tc>
        <w:tc>
          <w:tcPr>
            <w:tcW w:w="1417" w:type="dxa"/>
            <w:tcBorders>
              <w:bottom w:val="single" w:sz="12" w:space="0" w:color="auto"/>
            </w:tcBorders>
          </w:tcPr>
          <w:p w14:paraId="421ECD13"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 (1.5)</w:t>
            </w:r>
          </w:p>
        </w:tc>
        <w:tc>
          <w:tcPr>
            <w:tcW w:w="851" w:type="dxa"/>
            <w:tcBorders>
              <w:bottom w:val="single" w:sz="12" w:space="0" w:color="auto"/>
            </w:tcBorders>
          </w:tcPr>
          <w:p w14:paraId="32AE3230"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N=274</w:t>
            </w:r>
          </w:p>
        </w:tc>
        <w:tc>
          <w:tcPr>
            <w:tcW w:w="1417" w:type="dxa"/>
            <w:tcBorders>
              <w:bottom w:val="single" w:sz="12" w:space="0" w:color="auto"/>
            </w:tcBorders>
          </w:tcPr>
          <w:p w14:paraId="5FC81E92"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 (3.3)</w:t>
            </w:r>
          </w:p>
        </w:tc>
        <w:tc>
          <w:tcPr>
            <w:tcW w:w="1701" w:type="dxa"/>
            <w:tcBorders>
              <w:bottom w:val="single" w:sz="12" w:space="0" w:color="auto"/>
            </w:tcBorders>
          </w:tcPr>
          <w:p w14:paraId="1B49BDA7"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0.44 (0.14 to 1.42)</w:t>
            </w:r>
          </w:p>
        </w:tc>
        <w:tc>
          <w:tcPr>
            <w:tcW w:w="709" w:type="dxa"/>
            <w:tcBorders>
              <w:bottom w:val="single" w:sz="12" w:space="0" w:color="auto"/>
            </w:tcBorders>
          </w:tcPr>
          <w:p w14:paraId="76FD77BF"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0.170</w:t>
            </w:r>
          </w:p>
        </w:tc>
      </w:tr>
      <w:tr w:rsidR="00987ADE" w:rsidRPr="009010A9" w14:paraId="1D111B08"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8612" w:type="dxa"/>
            <w:gridSpan w:val="7"/>
          </w:tcPr>
          <w:p w14:paraId="7C3875EE"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Sleep</w:t>
            </w:r>
          </w:p>
        </w:tc>
      </w:tr>
      <w:tr w:rsidR="00987ADE" w:rsidRPr="009010A9" w14:paraId="21491025"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Borders>
              <w:top w:val="single" w:sz="12" w:space="0" w:color="auto"/>
              <w:bottom w:val="single" w:sz="12" w:space="0" w:color="auto"/>
            </w:tcBorders>
          </w:tcPr>
          <w:p w14:paraId="3446C737"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Total infant sleep (hours)</w:t>
            </w:r>
          </w:p>
        </w:tc>
        <w:tc>
          <w:tcPr>
            <w:tcW w:w="851" w:type="dxa"/>
            <w:tcBorders>
              <w:top w:val="single" w:sz="12" w:space="0" w:color="auto"/>
              <w:bottom w:val="single" w:sz="12" w:space="0" w:color="auto"/>
            </w:tcBorders>
          </w:tcPr>
          <w:p w14:paraId="1A55637F"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N=340</w:t>
            </w:r>
          </w:p>
        </w:tc>
        <w:tc>
          <w:tcPr>
            <w:tcW w:w="1417" w:type="dxa"/>
            <w:tcBorders>
              <w:top w:val="single" w:sz="12" w:space="0" w:color="auto"/>
              <w:bottom w:val="single" w:sz="12" w:space="0" w:color="auto"/>
            </w:tcBorders>
          </w:tcPr>
          <w:p w14:paraId="58D6C2CC"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14.57 (11.17)</w:t>
            </w:r>
          </w:p>
        </w:tc>
        <w:tc>
          <w:tcPr>
            <w:tcW w:w="851" w:type="dxa"/>
            <w:tcBorders>
              <w:top w:val="single" w:sz="12" w:space="0" w:color="auto"/>
              <w:bottom w:val="single" w:sz="12" w:space="0" w:color="auto"/>
            </w:tcBorders>
          </w:tcPr>
          <w:p w14:paraId="41FBE6C6"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N=353</w:t>
            </w:r>
          </w:p>
        </w:tc>
        <w:tc>
          <w:tcPr>
            <w:tcW w:w="1417" w:type="dxa"/>
            <w:tcBorders>
              <w:top w:val="single" w:sz="12" w:space="0" w:color="auto"/>
              <w:bottom w:val="single" w:sz="12" w:space="0" w:color="auto"/>
            </w:tcBorders>
          </w:tcPr>
          <w:p w14:paraId="77D10B86"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13.54 (9.68)</w:t>
            </w:r>
          </w:p>
        </w:tc>
        <w:tc>
          <w:tcPr>
            <w:tcW w:w="1701" w:type="dxa"/>
            <w:tcBorders>
              <w:top w:val="single" w:sz="12" w:space="0" w:color="auto"/>
              <w:bottom w:val="single" w:sz="12" w:space="0" w:color="auto"/>
            </w:tcBorders>
          </w:tcPr>
          <w:p w14:paraId="29B40C77"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1.04 (-0.52 to 2.60)</w:t>
            </w:r>
          </w:p>
        </w:tc>
        <w:tc>
          <w:tcPr>
            <w:tcW w:w="709" w:type="dxa"/>
            <w:tcBorders>
              <w:top w:val="single" w:sz="12" w:space="0" w:color="auto"/>
              <w:bottom w:val="single" w:sz="12" w:space="0" w:color="auto"/>
            </w:tcBorders>
          </w:tcPr>
          <w:p w14:paraId="7B4F0393"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0.190</w:t>
            </w:r>
          </w:p>
        </w:tc>
      </w:tr>
      <w:tr w:rsidR="00987ADE" w:rsidRPr="009010A9" w14:paraId="2D6AEE6B" w14:textId="77777777" w:rsidTr="007633C7">
        <w:trPr>
          <w:trHeight w:val="272"/>
        </w:trPr>
        <w:tc>
          <w:tcPr>
            <w:cnfStyle w:val="001000000000" w:firstRow="0" w:lastRow="0" w:firstColumn="1" w:lastColumn="0" w:oddVBand="0" w:evenVBand="0" w:oddHBand="0" w:evenHBand="0" w:firstRowFirstColumn="0" w:firstRowLastColumn="0" w:lastRowFirstColumn="0" w:lastRowLastColumn="0"/>
            <w:tcW w:w="8612" w:type="dxa"/>
            <w:gridSpan w:val="7"/>
            <w:tcBorders>
              <w:bottom w:val="single" w:sz="4" w:space="0" w:color="auto"/>
            </w:tcBorders>
          </w:tcPr>
          <w:p w14:paraId="0AFD2B18"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 xml:space="preserve">Child health </w:t>
            </w:r>
          </w:p>
        </w:tc>
      </w:tr>
      <w:tr w:rsidR="00987ADE" w:rsidRPr="009010A9" w14:paraId="370B05CD" w14:textId="77777777" w:rsidTr="007633C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66" w:type="dxa"/>
            <w:tcBorders>
              <w:top w:val="single" w:sz="12" w:space="0" w:color="auto"/>
              <w:bottom w:val="single" w:sz="12" w:space="0" w:color="000000"/>
            </w:tcBorders>
          </w:tcPr>
          <w:p w14:paraId="7A494946" w14:textId="77777777" w:rsidR="00987ADE" w:rsidRPr="009010A9" w:rsidRDefault="00987ADE" w:rsidP="007633C7">
            <w:pPr>
              <w:spacing w:after="200" w:line="276" w:lineRule="auto"/>
              <w:contextualSpacing/>
              <w:rPr>
                <w:rFonts w:ascii="Times New Roman" w:hAnsi="Times New Roman" w:cs="Times New Roman"/>
                <w:sz w:val="16"/>
                <w:szCs w:val="16"/>
              </w:rPr>
            </w:pPr>
            <w:r w:rsidRPr="009010A9">
              <w:rPr>
                <w:rFonts w:ascii="Times New Roman" w:hAnsi="Times New Roman" w:cs="Times New Roman"/>
                <w:sz w:val="16"/>
                <w:szCs w:val="16"/>
              </w:rPr>
              <w:t>Total inpatient nights</w:t>
            </w:r>
          </w:p>
        </w:tc>
        <w:tc>
          <w:tcPr>
            <w:tcW w:w="851" w:type="dxa"/>
            <w:tcBorders>
              <w:top w:val="single" w:sz="12" w:space="0" w:color="auto"/>
              <w:bottom w:val="single" w:sz="12" w:space="0" w:color="000000"/>
            </w:tcBorders>
          </w:tcPr>
          <w:p w14:paraId="688CEA6E"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w:t>
            </w:r>
          </w:p>
        </w:tc>
        <w:tc>
          <w:tcPr>
            <w:tcW w:w="1417" w:type="dxa"/>
            <w:tcBorders>
              <w:top w:val="single" w:sz="12" w:space="0" w:color="auto"/>
              <w:bottom w:val="single" w:sz="12" w:space="0" w:color="000000"/>
            </w:tcBorders>
          </w:tcPr>
          <w:p w14:paraId="010A5C4D"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3.97 (3.63)</w:t>
            </w:r>
          </w:p>
        </w:tc>
        <w:tc>
          <w:tcPr>
            <w:tcW w:w="851" w:type="dxa"/>
            <w:tcBorders>
              <w:top w:val="single" w:sz="12" w:space="0" w:color="auto"/>
              <w:bottom w:val="single" w:sz="12" w:space="0" w:color="000000"/>
            </w:tcBorders>
          </w:tcPr>
          <w:p w14:paraId="05839D64"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w:t>
            </w:r>
          </w:p>
        </w:tc>
        <w:tc>
          <w:tcPr>
            <w:tcW w:w="1417" w:type="dxa"/>
            <w:tcBorders>
              <w:top w:val="single" w:sz="12" w:space="0" w:color="auto"/>
              <w:bottom w:val="single" w:sz="12" w:space="0" w:color="000000"/>
            </w:tcBorders>
          </w:tcPr>
          <w:p w14:paraId="2539A746"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2.67 (2.07)</w:t>
            </w:r>
          </w:p>
        </w:tc>
        <w:tc>
          <w:tcPr>
            <w:tcW w:w="1701" w:type="dxa"/>
            <w:tcBorders>
              <w:top w:val="single" w:sz="12" w:space="0" w:color="auto"/>
              <w:bottom w:val="single" w:sz="12" w:space="0" w:color="000000"/>
            </w:tcBorders>
          </w:tcPr>
          <w:p w14:paraId="2FD2F245"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2.03 (0.25 to 3.81)</w:t>
            </w:r>
          </w:p>
        </w:tc>
        <w:tc>
          <w:tcPr>
            <w:tcW w:w="709" w:type="dxa"/>
            <w:tcBorders>
              <w:top w:val="single" w:sz="12" w:space="0" w:color="auto"/>
              <w:bottom w:val="single" w:sz="12" w:space="0" w:color="000000"/>
            </w:tcBorders>
          </w:tcPr>
          <w:p w14:paraId="4AA50058" w14:textId="77777777" w:rsidR="00987ADE" w:rsidRPr="009010A9" w:rsidRDefault="00987ADE" w:rsidP="007633C7">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0.026</w:t>
            </w:r>
          </w:p>
        </w:tc>
      </w:tr>
    </w:tbl>
    <w:p w14:paraId="65262698" w14:textId="77777777" w:rsidR="00987ADE" w:rsidRPr="009010A9" w:rsidRDefault="00987ADE">
      <w:pPr>
        <w:rPr>
          <w:rFonts w:ascii="Times New Roman" w:hAnsi="Times New Roman" w:cs="Times New Roman"/>
        </w:rPr>
      </w:pPr>
      <w:r w:rsidRPr="009010A9">
        <w:rPr>
          <w:rFonts w:ascii="Times New Roman" w:hAnsi="Times New Roman" w:cs="Times New Roman"/>
        </w:rPr>
        <w:t xml:space="preserve"> </w:t>
      </w:r>
    </w:p>
    <w:p w14:paraId="31B72F4D" w14:textId="77777777" w:rsidR="00987ADE" w:rsidRPr="009010A9" w:rsidRDefault="00987ADE" w:rsidP="00987ADE">
      <w:pPr>
        <w:spacing w:after="200" w:line="480" w:lineRule="auto"/>
        <w:rPr>
          <w:rFonts w:ascii="Times New Roman" w:hAnsi="Times New Roman" w:cs="Times New Roman"/>
          <w:sz w:val="20"/>
          <w:szCs w:val="20"/>
        </w:rPr>
      </w:pPr>
      <w:r w:rsidRPr="009010A9">
        <w:rPr>
          <w:rFonts w:ascii="Times New Roman" w:hAnsi="Times New Roman" w:cs="Times New Roman"/>
          <w:sz w:val="20"/>
          <w:szCs w:val="20"/>
        </w:rPr>
        <w:t>*Treatment effect adjusted for minimisation variables of randomisation (maternal BMI, ethnicity and parity), infant age at 6 month follow up and infant sex.</w:t>
      </w:r>
    </w:p>
    <w:p w14:paraId="5B9E6B0C" w14:textId="25513316" w:rsidR="00987ADE" w:rsidRPr="009010A9" w:rsidRDefault="00987ADE" w:rsidP="00987ADE">
      <w:pPr>
        <w:spacing w:after="200" w:line="480" w:lineRule="auto"/>
        <w:rPr>
          <w:rFonts w:ascii="Times New Roman" w:hAnsi="Times New Roman" w:cs="Times New Roman"/>
          <w:sz w:val="20"/>
          <w:szCs w:val="20"/>
        </w:rPr>
      </w:pPr>
      <w:r w:rsidRPr="009010A9">
        <w:rPr>
          <w:rFonts w:ascii="Times New Roman" w:hAnsi="Times New Roman" w:cs="Times New Roman"/>
          <w:sz w:val="20"/>
          <w:szCs w:val="20"/>
        </w:rPr>
        <w:t xml:space="preserve">** Appetite and satiety assessed by the Baby Eating Behaviour Questionnaire </w:t>
      </w:r>
      <w:r w:rsidRPr="009010A9">
        <w:rPr>
          <w:rFonts w:ascii="Times New Roman" w:hAnsi="Times New Roman" w:cs="Times New Roman"/>
          <w:sz w:val="20"/>
          <w:szCs w:val="20"/>
        </w:rPr>
        <w:fldChar w:fldCharType="begin"/>
      </w:r>
      <w:r w:rsidR="007000E3" w:rsidRPr="009010A9">
        <w:rPr>
          <w:rFonts w:ascii="Times New Roman" w:hAnsi="Times New Roman" w:cs="Times New Roman"/>
          <w:sz w:val="20"/>
          <w:szCs w:val="20"/>
        </w:rPr>
        <w:instrText xml:space="preserve"> ADDIN EN.CITE &lt;EndNote&gt;&lt;Cite&gt;&lt;Author&gt;Llewellyn&lt;/Author&gt;&lt;Year&gt;2011&lt;/Year&gt;&lt;RecNum&gt;105&lt;/RecNum&gt;&lt;DisplayText&gt;(5)&lt;/DisplayText&gt;&lt;record&gt;&lt;rec-number&gt;105&lt;/rec-number&gt;&lt;foreign-keys&gt;&lt;key app="EN" db-id="vvsexzrfgtxpw8etrtix9dx152fapfzsxxrs" timestamp="0"&gt;105&lt;/key&gt;&lt;/foreign-keys&gt;&lt;ref-type name="Journal Article"&gt;17&lt;/ref-type&gt;&lt;contributors&gt;&lt;authors&gt;&lt;author&gt;Llewellyn, C. H.&lt;/author&gt;&lt;author&gt;van Jaarsveld, C. H.&lt;/author&gt;&lt;author&gt;Johnson, L.&lt;/author&gt;&lt;author&gt;Carnell, S.&lt;/author&gt;&lt;author&gt;Wardle, J.&lt;/author&gt;&lt;/authors&gt;&lt;/contributors&gt;&lt;auth-address&gt;Cancer Research UK Health Behavior Research Centre, Department of Epidemiology and Public Health, University College London, London WC1E 6BT, United Kingdom.&lt;/auth-address&gt;&lt;titles&gt;&lt;title&gt;Development and factor structure of the Baby Eating Behaviour Questionnaire in the Gemini birth cohort&lt;/title&gt;&lt;secondary-title&gt;Appetite&lt;/secondary-title&gt;&lt;alt-title&gt;Appetite&lt;/alt-title&gt;&lt;/titles&gt;&lt;pages&gt;388-96&lt;/pages&gt;&lt;volume&gt;57&lt;/volume&gt;&lt;edition&gt;2011/06/16&lt;/edition&gt;&lt;keywords&gt;&lt;keyword&gt;Appetite&lt;/keyword&gt;&lt;keyword&gt;Body Mass Index&lt;/keyword&gt;&lt;keyword&gt;Eating&lt;/keyword&gt;&lt;keyword&gt;Feeding Behavior/ psychology&lt;/keyword&gt;&lt;keyword&gt;Female&lt;/keyword&gt;&lt;keyword&gt;Humans&lt;/keyword&gt;&lt;keyword&gt;Infant&lt;/keyword&gt;&lt;keyword&gt;Infant Food&lt;/keyword&gt;&lt;keyword&gt;Interviews as Topic&lt;/keyword&gt;&lt;keyword&gt;Male&lt;/keyword&gt;&lt;keyword&gt;Milk, Human&lt;/keyword&gt;&lt;keyword&gt;Mother-Child Relations&lt;/keyword&gt;&lt;keyword&gt;Mothers/psychology&lt;/keyword&gt;&lt;keyword&gt;Pilot Projects&lt;/keyword&gt;&lt;keyword&gt;Principal Component Analysis/methods&lt;/keyword&gt;&lt;keyword&gt;Questionnaires&lt;/keyword&gt;&lt;keyword&gt;Reproducibility of Results&lt;/keyword&gt;&lt;keyword&gt;Retrospective Studies&lt;/keyword&gt;&lt;keyword&gt;Satiation&lt;/keyword&gt;&lt;keyword&gt;Weight Gain&lt;/keyword&gt;&lt;/keywords&gt;&lt;dates&gt;&lt;year&gt;2011&lt;/year&gt;&lt;pub-dates&gt;&lt;date&gt;Oct&lt;/date&gt;&lt;/pub-dates&gt;&lt;/dates&gt;&lt;isbn&gt;1095-8304 (Electronic)&amp;#xD;0195-6663 (Linking)&lt;/isbn&gt;&lt;accession-num&gt;21672566&lt;/accession-num&gt;&lt;urls&gt;&lt;/urls&gt;&lt;electronic-resource-num&gt;10.1016/j.appet.2011.05.324&lt;/electronic-resource-num&gt;&lt;remote-database-provider&gt;NLM&lt;/remote-database-provider&gt;&lt;language&gt;eng&lt;/language&gt;&lt;/record&gt;&lt;/Cite&gt;&lt;/EndNote&gt;</w:instrText>
      </w:r>
      <w:r w:rsidRPr="009010A9">
        <w:rPr>
          <w:rFonts w:ascii="Times New Roman" w:hAnsi="Times New Roman" w:cs="Times New Roman"/>
          <w:sz w:val="20"/>
          <w:szCs w:val="20"/>
        </w:rPr>
        <w:fldChar w:fldCharType="separate"/>
      </w:r>
      <w:r w:rsidR="007000E3" w:rsidRPr="009010A9">
        <w:rPr>
          <w:rFonts w:ascii="Times New Roman" w:hAnsi="Times New Roman" w:cs="Times New Roman"/>
          <w:noProof/>
          <w:sz w:val="20"/>
          <w:szCs w:val="20"/>
        </w:rPr>
        <w:t>(5)</w:t>
      </w:r>
      <w:r w:rsidRPr="009010A9">
        <w:rPr>
          <w:rFonts w:ascii="Times New Roman" w:hAnsi="Times New Roman" w:cs="Times New Roman"/>
          <w:sz w:val="20"/>
          <w:szCs w:val="20"/>
        </w:rPr>
        <w:fldChar w:fldCharType="end"/>
      </w:r>
      <w:r w:rsidRPr="009010A9">
        <w:rPr>
          <w:rFonts w:ascii="Times New Roman" w:hAnsi="Times New Roman" w:cs="Times New Roman"/>
          <w:sz w:val="20"/>
          <w:szCs w:val="20"/>
        </w:rPr>
        <w:t xml:space="preserve">. </w:t>
      </w:r>
    </w:p>
    <w:p w14:paraId="2914158F" w14:textId="03A37B20" w:rsidR="00987ADE" w:rsidRPr="009010A9" w:rsidRDefault="00987ADE">
      <w:pPr>
        <w:rPr>
          <w:rFonts w:ascii="Times New Roman" w:hAnsi="Times New Roman" w:cs="Times New Roman"/>
        </w:rPr>
      </w:pPr>
      <w:r w:rsidRPr="009010A9">
        <w:rPr>
          <w:rFonts w:ascii="Times New Roman" w:hAnsi="Times New Roman" w:cs="Times New Roman"/>
        </w:rPr>
        <w:br w:type="page"/>
      </w:r>
    </w:p>
    <w:p w14:paraId="5197D97A" w14:textId="3CF007D8" w:rsidR="00254FFA" w:rsidRPr="009010A9" w:rsidRDefault="00987ADE" w:rsidP="000C4830">
      <w:pPr>
        <w:rPr>
          <w:rFonts w:ascii="Times New Roman" w:hAnsi="Times New Roman" w:cs="Times New Roman"/>
        </w:rPr>
      </w:pPr>
      <w:r w:rsidRPr="009010A9">
        <w:rPr>
          <w:rFonts w:ascii="Times New Roman" w:hAnsi="Times New Roman" w:cs="Times New Roman"/>
          <w:b/>
        </w:rPr>
        <w:lastRenderedPageBreak/>
        <w:t>Supplementary Table 8</w:t>
      </w:r>
      <w:r w:rsidR="00254FFA" w:rsidRPr="009010A9">
        <w:rPr>
          <w:rFonts w:ascii="Times New Roman" w:hAnsi="Times New Roman" w:cs="Times New Roman"/>
        </w:rPr>
        <w:t>: Cause of infant hospital admission and medication use</w:t>
      </w:r>
    </w:p>
    <w:tbl>
      <w:tblPr>
        <w:tblStyle w:val="PlainTable21"/>
        <w:tblW w:w="8226" w:type="dxa"/>
        <w:tblLook w:val="04A0" w:firstRow="1" w:lastRow="0" w:firstColumn="1" w:lastColumn="0" w:noHBand="0" w:noVBand="1"/>
      </w:tblPr>
      <w:tblGrid>
        <w:gridCol w:w="2386"/>
        <w:gridCol w:w="1011"/>
        <w:gridCol w:w="943"/>
        <w:gridCol w:w="1042"/>
        <w:gridCol w:w="997"/>
        <w:gridCol w:w="992"/>
        <w:gridCol w:w="855"/>
      </w:tblGrid>
      <w:tr w:rsidR="00254FFA" w:rsidRPr="009010A9" w14:paraId="23EBB68B" w14:textId="77777777" w:rsidTr="00091C1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86" w:type="dxa"/>
            <w:vMerge w:val="restart"/>
            <w:tcBorders>
              <w:top w:val="single" w:sz="12" w:space="0" w:color="auto"/>
            </w:tcBorders>
          </w:tcPr>
          <w:p w14:paraId="497EF117" w14:textId="77777777" w:rsidR="00254FFA" w:rsidRPr="009010A9" w:rsidRDefault="00254FFA" w:rsidP="00091C13">
            <w:pPr>
              <w:jc w:val="center"/>
              <w:rPr>
                <w:rFonts w:ascii="Times New Roman" w:hAnsi="Times New Roman" w:cs="Times New Roman"/>
                <w:sz w:val="16"/>
                <w:szCs w:val="16"/>
              </w:rPr>
            </w:pPr>
          </w:p>
        </w:tc>
        <w:tc>
          <w:tcPr>
            <w:tcW w:w="1954" w:type="dxa"/>
            <w:gridSpan w:val="2"/>
            <w:tcBorders>
              <w:top w:val="single" w:sz="12" w:space="0" w:color="auto"/>
              <w:bottom w:val="single" w:sz="12" w:space="0" w:color="auto"/>
            </w:tcBorders>
          </w:tcPr>
          <w:p w14:paraId="25F3DC0B" w14:textId="77777777" w:rsidR="00254FFA" w:rsidRPr="009010A9" w:rsidRDefault="00254FFA" w:rsidP="00091C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Intervention</w:t>
            </w:r>
          </w:p>
        </w:tc>
        <w:tc>
          <w:tcPr>
            <w:tcW w:w="2039" w:type="dxa"/>
            <w:gridSpan w:val="2"/>
            <w:tcBorders>
              <w:top w:val="single" w:sz="12" w:space="0" w:color="auto"/>
              <w:bottom w:val="single" w:sz="12" w:space="0" w:color="auto"/>
            </w:tcBorders>
          </w:tcPr>
          <w:p w14:paraId="174D5FED" w14:textId="77777777" w:rsidR="00254FFA" w:rsidRPr="009010A9" w:rsidRDefault="00254FFA" w:rsidP="00091C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Control</w:t>
            </w:r>
          </w:p>
        </w:tc>
        <w:tc>
          <w:tcPr>
            <w:tcW w:w="992" w:type="dxa"/>
            <w:tcBorders>
              <w:top w:val="single" w:sz="12" w:space="0" w:color="auto"/>
            </w:tcBorders>
          </w:tcPr>
          <w:p w14:paraId="0E65B6FB" w14:textId="77777777" w:rsidR="00254FFA" w:rsidRPr="009010A9" w:rsidRDefault="00254FFA" w:rsidP="00091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Risk ratio*</w:t>
            </w:r>
          </w:p>
        </w:tc>
        <w:tc>
          <w:tcPr>
            <w:tcW w:w="855" w:type="dxa"/>
            <w:vMerge w:val="restart"/>
            <w:tcBorders>
              <w:top w:val="single" w:sz="12" w:space="0" w:color="auto"/>
            </w:tcBorders>
          </w:tcPr>
          <w:p w14:paraId="6F297147" w14:textId="77777777" w:rsidR="00254FFA" w:rsidRPr="009010A9" w:rsidRDefault="00254FFA" w:rsidP="00091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P-value</w:t>
            </w:r>
          </w:p>
        </w:tc>
      </w:tr>
      <w:tr w:rsidR="00254FFA" w:rsidRPr="009010A9" w14:paraId="20CDB961" w14:textId="77777777" w:rsidTr="00091C1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86" w:type="dxa"/>
            <w:vMerge/>
            <w:tcBorders>
              <w:bottom w:val="single" w:sz="12" w:space="0" w:color="auto"/>
            </w:tcBorders>
          </w:tcPr>
          <w:p w14:paraId="24C6AED1" w14:textId="77777777" w:rsidR="00254FFA" w:rsidRPr="009010A9" w:rsidRDefault="00254FFA" w:rsidP="00091C13">
            <w:pPr>
              <w:jc w:val="center"/>
              <w:rPr>
                <w:rFonts w:ascii="Times New Roman" w:hAnsi="Times New Roman" w:cs="Times New Roman"/>
                <w:sz w:val="16"/>
                <w:szCs w:val="16"/>
              </w:rPr>
            </w:pPr>
          </w:p>
        </w:tc>
        <w:tc>
          <w:tcPr>
            <w:tcW w:w="1954" w:type="dxa"/>
            <w:gridSpan w:val="2"/>
            <w:tcBorders>
              <w:top w:val="single" w:sz="12" w:space="0" w:color="auto"/>
            </w:tcBorders>
          </w:tcPr>
          <w:p w14:paraId="752D43DE" w14:textId="77777777" w:rsidR="00254FFA" w:rsidRPr="009010A9" w:rsidRDefault="00254FFA" w:rsidP="00091C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w:t>
            </w:r>
          </w:p>
        </w:tc>
        <w:tc>
          <w:tcPr>
            <w:tcW w:w="2039" w:type="dxa"/>
            <w:gridSpan w:val="2"/>
            <w:tcBorders>
              <w:top w:val="single" w:sz="12" w:space="0" w:color="auto"/>
            </w:tcBorders>
          </w:tcPr>
          <w:p w14:paraId="64918179" w14:textId="77777777" w:rsidR="00254FFA" w:rsidRPr="009010A9" w:rsidRDefault="00254FFA" w:rsidP="00091C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w:t>
            </w:r>
          </w:p>
        </w:tc>
        <w:tc>
          <w:tcPr>
            <w:tcW w:w="992" w:type="dxa"/>
            <w:tcBorders>
              <w:bottom w:val="single" w:sz="12" w:space="0" w:color="auto"/>
            </w:tcBorders>
          </w:tcPr>
          <w:p w14:paraId="3D20F977"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5" w:type="dxa"/>
            <w:vMerge/>
            <w:tcBorders>
              <w:bottom w:val="single" w:sz="12" w:space="0" w:color="auto"/>
            </w:tcBorders>
          </w:tcPr>
          <w:p w14:paraId="350F2365"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254FFA" w:rsidRPr="009010A9" w14:paraId="6D79712F" w14:textId="77777777" w:rsidTr="00091C13">
        <w:trPr>
          <w:trHeight w:val="227"/>
        </w:trPr>
        <w:tc>
          <w:tcPr>
            <w:cnfStyle w:val="001000000000" w:firstRow="0" w:lastRow="0" w:firstColumn="1" w:lastColumn="0" w:oddVBand="0" w:evenVBand="0" w:oddHBand="0" w:evenHBand="0" w:firstRowFirstColumn="0" w:firstRowLastColumn="0" w:lastRowFirstColumn="0" w:lastRowLastColumn="0"/>
            <w:tcW w:w="2386" w:type="dxa"/>
            <w:tcBorders>
              <w:top w:val="single" w:sz="12" w:space="0" w:color="auto"/>
              <w:bottom w:val="single" w:sz="12" w:space="0" w:color="auto"/>
            </w:tcBorders>
          </w:tcPr>
          <w:p w14:paraId="0F4D6FFE" w14:textId="77777777" w:rsidR="00254FFA" w:rsidRPr="009010A9" w:rsidRDefault="00254FFA" w:rsidP="00091C13">
            <w:pPr>
              <w:rPr>
                <w:rFonts w:ascii="Times New Roman" w:hAnsi="Times New Roman" w:cs="Times New Roman"/>
                <w:sz w:val="16"/>
                <w:szCs w:val="16"/>
              </w:rPr>
            </w:pPr>
            <w:r w:rsidRPr="009010A9">
              <w:rPr>
                <w:rFonts w:ascii="Times New Roman" w:hAnsi="Times New Roman" w:cs="Times New Roman"/>
                <w:sz w:val="16"/>
                <w:szCs w:val="16"/>
              </w:rPr>
              <w:t xml:space="preserve">Reason for hospital admission </w:t>
            </w:r>
          </w:p>
        </w:tc>
        <w:tc>
          <w:tcPr>
            <w:tcW w:w="1011" w:type="dxa"/>
            <w:tcBorders>
              <w:top w:val="single" w:sz="12" w:space="0" w:color="auto"/>
              <w:bottom w:val="single" w:sz="12" w:space="0" w:color="auto"/>
            </w:tcBorders>
          </w:tcPr>
          <w:p w14:paraId="28CE2E21"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43" w:type="dxa"/>
            <w:tcBorders>
              <w:top w:val="single" w:sz="12" w:space="0" w:color="auto"/>
              <w:bottom w:val="single" w:sz="12" w:space="0" w:color="auto"/>
            </w:tcBorders>
          </w:tcPr>
          <w:p w14:paraId="08CC6D13"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042" w:type="dxa"/>
            <w:tcBorders>
              <w:top w:val="single" w:sz="12" w:space="0" w:color="auto"/>
              <w:bottom w:val="single" w:sz="12" w:space="0" w:color="auto"/>
            </w:tcBorders>
          </w:tcPr>
          <w:p w14:paraId="25813783"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97" w:type="dxa"/>
            <w:tcBorders>
              <w:top w:val="single" w:sz="12" w:space="0" w:color="auto"/>
              <w:bottom w:val="single" w:sz="12" w:space="0" w:color="auto"/>
            </w:tcBorders>
          </w:tcPr>
          <w:p w14:paraId="693B6C9C"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92" w:type="dxa"/>
            <w:tcBorders>
              <w:top w:val="single" w:sz="12" w:space="0" w:color="auto"/>
              <w:bottom w:val="single" w:sz="12" w:space="0" w:color="auto"/>
            </w:tcBorders>
          </w:tcPr>
          <w:p w14:paraId="27C29C94"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55" w:type="dxa"/>
            <w:tcBorders>
              <w:top w:val="single" w:sz="12" w:space="0" w:color="auto"/>
              <w:bottom w:val="single" w:sz="12" w:space="0" w:color="auto"/>
            </w:tcBorders>
          </w:tcPr>
          <w:p w14:paraId="6FFD8F90"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54FFA" w:rsidRPr="009010A9" w14:paraId="54B54BC3" w14:textId="77777777" w:rsidTr="00091C1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86" w:type="dxa"/>
            <w:tcBorders>
              <w:top w:val="single" w:sz="12" w:space="0" w:color="auto"/>
            </w:tcBorders>
          </w:tcPr>
          <w:p w14:paraId="66F80B3D"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 xml:space="preserve">Gastrointestinal </w:t>
            </w:r>
          </w:p>
        </w:tc>
        <w:tc>
          <w:tcPr>
            <w:tcW w:w="1011" w:type="dxa"/>
            <w:tcBorders>
              <w:top w:val="single" w:sz="12" w:space="0" w:color="auto"/>
            </w:tcBorders>
          </w:tcPr>
          <w:p w14:paraId="54D4040B"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w:t>
            </w:r>
          </w:p>
        </w:tc>
        <w:tc>
          <w:tcPr>
            <w:tcW w:w="943" w:type="dxa"/>
            <w:tcBorders>
              <w:top w:val="single" w:sz="12" w:space="0" w:color="auto"/>
            </w:tcBorders>
          </w:tcPr>
          <w:p w14:paraId="64ABEE83"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2(5.7)</w:t>
            </w:r>
          </w:p>
        </w:tc>
        <w:tc>
          <w:tcPr>
            <w:tcW w:w="1042" w:type="dxa"/>
            <w:tcBorders>
              <w:top w:val="single" w:sz="12" w:space="0" w:color="auto"/>
            </w:tcBorders>
          </w:tcPr>
          <w:p w14:paraId="32EA1399"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w:t>
            </w:r>
          </w:p>
        </w:tc>
        <w:tc>
          <w:tcPr>
            <w:tcW w:w="997" w:type="dxa"/>
            <w:tcBorders>
              <w:top w:val="single" w:sz="12" w:space="0" w:color="auto"/>
            </w:tcBorders>
          </w:tcPr>
          <w:p w14:paraId="58FE9FA9"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 (27.3)</w:t>
            </w:r>
          </w:p>
        </w:tc>
        <w:tc>
          <w:tcPr>
            <w:tcW w:w="992" w:type="dxa"/>
            <w:tcBorders>
              <w:top w:val="single" w:sz="12" w:space="0" w:color="auto"/>
            </w:tcBorders>
          </w:tcPr>
          <w:p w14:paraId="3B3FF062"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0.21 (0.05 to 0.92)</w:t>
            </w:r>
          </w:p>
        </w:tc>
        <w:tc>
          <w:tcPr>
            <w:tcW w:w="855" w:type="dxa"/>
            <w:tcBorders>
              <w:top w:val="single" w:sz="12" w:space="0" w:color="auto"/>
            </w:tcBorders>
          </w:tcPr>
          <w:p w14:paraId="1EF5BF36"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0.038</w:t>
            </w:r>
          </w:p>
        </w:tc>
      </w:tr>
      <w:tr w:rsidR="00254FFA" w:rsidRPr="009010A9" w14:paraId="0D794D3E" w14:textId="77777777" w:rsidTr="00091C13">
        <w:trPr>
          <w:trHeight w:val="293"/>
        </w:trPr>
        <w:tc>
          <w:tcPr>
            <w:cnfStyle w:val="001000000000" w:firstRow="0" w:lastRow="0" w:firstColumn="1" w:lastColumn="0" w:oddVBand="0" w:evenVBand="0" w:oddHBand="0" w:evenHBand="0" w:firstRowFirstColumn="0" w:firstRowLastColumn="0" w:lastRowFirstColumn="0" w:lastRowLastColumn="0"/>
            <w:tcW w:w="2386" w:type="dxa"/>
          </w:tcPr>
          <w:p w14:paraId="4A286D2D"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Viral or bacterial infection</w:t>
            </w:r>
          </w:p>
        </w:tc>
        <w:tc>
          <w:tcPr>
            <w:tcW w:w="1011" w:type="dxa"/>
          </w:tcPr>
          <w:p w14:paraId="0BF1426C"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w:t>
            </w:r>
          </w:p>
        </w:tc>
        <w:tc>
          <w:tcPr>
            <w:tcW w:w="943" w:type="dxa"/>
          </w:tcPr>
          <w:p w14:paraId="418DF25D"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 (42.9)</w:t>
            </w:r>
          </w:p>
        </w:tc>
        <w:tc>
          <w:tcPr>
            <w:tcW w:w="1042" w:type="dxa"/>
          </w:tcPr>
          <w:p w14:paraId="7D97BE69"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w:t>
            </w:r>
          </w:p>
        </w:tc>
        <w:tc>
          <w:tcPr>
            <w:tcW w:w="997" w:type="dxa"/>
          </w:tcPr>
          <w:p w14:paraId="4170C02D"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 (30.3)</w:t>
            </w:r>
          </w:p>
        </w:tc>
        <w:tc>
          <w:tcPr>
            <w:tcW w:w="992" w:type="dxa"/>
          </w:tcPr>
          <w:p w14:paraId="1D8945E8"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1.44 (0.77 to 2.71)</w:t>
            </w:r>
          </w:p>
        </w:tc>
        <w:tc>
          <w:tcPr>
            <w:tcW w:w="855" w:type="dxa"/>
          </w:tcPr>
          <w:p w14:paraId="364B9AAA"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0.259</w:t>
            </w:r>
          </w:p>
        </w:tc>
      </w:tr>
      <w:tr w:rsidR="00254FFA" w:rsidRPr="009010A9" w14:paraId="1E5DE87C" w14:textId="77777777" w:rsidTr="00091C1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86" w:type="dxa"/>
          </w:tcPr>
          <w:p w14:paraId="01950311"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Weight loss</w:t>
            </w:r>
          </w:p>
        </w:tc>
        <w:tc>
          <w:tcPr>
            <w:tcW w:w="1011" w:type="dxa"/>
          </w:tcPr>
          <w:p w14:paraId="4CA357DA"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w:t>
            </w:r>
          </w:p>
        </w:tc>
        <w:tc>
          <w:tcPr>
            <w:tcW w:w="943" w:type="dxa"/>
          </w:tcPr>
          <w:p w14:paraId="316E1446"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 (8.6)</w:t>
            </w:r>
          </w:p>
        </w:tc>
        <w:tc>
          <w:tcPr>
            <w:tcW w:w="1042" w:type="dxa"/>
          </w:tcPr>
          <w:p w14:paraId="670C8AB5"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w:t>
            </w:r>
          </w:p>
        </w:tc>
        <w:tc>
          <w:tcPr>
            <w:tcW w:w="997" w:type="dxa"/>
          </w:tcPr>
          <w:p w14:paraId="67323451"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 (6.1)</w:t>
            </w:r>
          </w:p>
        </w:tc>
        <w:tc>
          <w:tcPr>
            <w:tcW w:w="992" w:type="dxa"/>
          </w:tcPr>
          <w:p w14:paraId="0C0DFD37"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1.47 (0.26 to 8.23)</w:t>
            </w:r>
          </w:p>
        </w:tc>
        <w:tc>
          <w:tcPr>
            <w:tcW w:w="855" w:type="dxa"/>
          </w:tcPr>
          <w:p w14:paraId="0FB7EF24"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0.660</w:t>
            </w:r>
          </w:p>
        </w:tc>
      </w:tr>
      <w:tr w:rsidR="00254FFA" w:rsidRPr="009010A9" w14:paraId="7558EB04" w14:textId="77777777" w:rsidTr="00091C13">
        <w:trPr>
          <w:trHeight w:val="214"/>
        </w:trPr>
        <w:tc>
          <w:tcPr>
            <w:cnfStyle w:val="001000000000" w:firstRow="0" w:lastRow="0" w:firstColumn="1" w:lastColumn="0" w:oddVBand="0" w:evenVBand="0" w:oddHBand="0" w:evenHBand="0" w:firstRowFirstColumn="0" w:firstRowLastColumn="0" w:lastRowFirstColumn="0" w:lastRowLastColumn="0"/>
            <w:tcW w:w="2386" w:type="dxa"/>
          </w:tcPr>
          <w:p w14:paraId="13AC9D90"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Congenital anomaly</w:t>
            </w:r>
          </w:p>
        </w:tc>
        <w:tc>
          <w:tcPr>
            <w:tcW w:w="1011" w:type="dxa"/>
          </w:tcPr>
          <w:p w14:paraId="60255FD9"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w:t>
            </w:r>
          </w:p>
        </w:tc>
        <w:tc>
          <w:tcPr>
            <w:tcW w:w="943" w:type="dxa"/>
          </w:tcPr>
          <w:p w14:paraId="14DAED10"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 (8.6)</w:t>
            </w:r>
          </w:p>
        </w:tc>
        <w:tc>
          <w:tcPr>
            <w:tcW w:w="1042" w:type="dxa"/>
          </w:tcPr>
          <w:p w14:paraId="2DC54180"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w:t>
            </w:r>
          </w:p>
        </w:tc>
        <w:tc>
          <w:tcPr>
            <w:tcW w:w="997" w:type="dxa"/>
          </w:tcPr>
          <w:p w14:paraId="036E984E"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2 (6.1)</w:t>
            </w:r>
          </w:p>
        </w:tc>
        <w:tc>
          <w:tcPr>
            <w:tcW w:w="992" w:type="dxa"/>
          </w:tcPr>
          <w:p w14:paraId="44D5A2C8"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1.51 (0.27 to 8.53)</w:t>
            </w:r>
          </w:p>
        </w:tc>
        <w:tc>
          <w:tcPr>
            <w:tcW w:w="855" w:type="dxa"/>
          </w:tcPr>
          <w:p w14:paraId="52D2A035"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0.638</w:t>
            </w:r>
          </w:p>
        </w:tc>
      </w:tr>
      <w:tr w:rsidR="00254FFA" w:rsidRPr="009010A9" w14:paraId="0FC8FBC9" w14:textId="77777777" w:rsidTr="00091C1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86" w:type="dxa"/>
          </w:tcPr>
          <w:p w14:paraId="6F3CE984"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Respiratory</w:t>
            </w:r>
          </w:p>
        </w:tc>
        <w:tc>
          <w:tcPr>
            <w:tcW w:w="1011" w:type="dxa"/>
          </w:tcPr>
          <w:p w14:paraId="0ED770E8"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w:t>
            </w:r>
          </w:p>
        </w:tc>
        <w:tc>
          <w:tcPr>
            <w:tcW w:w="943" w:type="dxa"/>
          </w:tcPr>
          <w:p w14:paraId="7A1322CF"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 (20.0)</w:t>
            </w:r>
          </w:p>
        </w:tc>
        <w:tc>
          <w:tcPr>
            <w:tcW w:w="1042" w:type="dxa"/>
          </w:tcPr>
          <w:p w14:paraId="4B2B57AF"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w:t>
            </w:r>
          </w:p>
        </w:tc>
        <w:tc>
          <w:tcPr>
            <w:tcW w:w="997" w:type="dxa"/>
          </w:tcPr>
          <w:p w14:paraId="58CFB169"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 (12.1)</w:t>
            </w:r>
          </w:p>
        </w:tc>
        <w:tc>
          <w:tcPr>
            <w:tcW w:w="992" w:type="dxa"/>
          </w:tcPr>
          <w:p w14:paraId="32D5E502"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1.87 (0.61 to 5.73)</w:t>
            </w:r>
          </w:p>
        </w:tc>
        <w:tc>
          <w:tcPr>
            <w:tcW w:w="855" w:type="dxa"/>
          </w:tcPr>
          <w:p w14:paraId="52BF4BBA"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0.272</w:t>
            </w:r>
          </w:p>
        </w:tc>
      </w:tr>
      <w:tr w:rsidR="00254FFA" w:rsidRPr="009010A9" w14:paraId="48DCFB5D" w14:textId="77777777" w:rsidTr="00091C13">
        <w:trPr>
          <w:trHeight w:val="214"/>
        </w:trPr>
        <w:tc>
          <w:tcPr>
            <w:cnfStyle w:val="001000000000" w:firstRow="0" w:lastRow="0" w:firstColumn="1" w:lastColumn="0" w:oddVBand="0" w:evenVBand="0" w:oddHBand="0" w:evenHBand="0" w:firstRowFirstColumn="0" w:firstRowLastColumn="0" w:lastRowFirstColumn="0" w:lastRowLastColumn="0"/>
            <w:tcW w:w="2386" w:type="dxa"/>
          </w:tcPr>
          <w:p w14:paraId="2C700000"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Hypoglycaemia</w:t>
            </w:r>
          </w:p>
        </w:tc>
        <w:tc>
          <w:tcPr>
            <w:tcW w:w="1011" w:type="dxa"/>
          </w:tcPr>
          <w:p w14:paraId="5FBCB965"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w:t>
            </w:r>
          </w:p>
        </w:tc>
        <w:tc>
          <w:tcPr>
            <w:tcW w:w="943" w:type="dxa"/>
          </w:tcPr>
          <w:p w14:paraId="662136C6"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 (0.0)</w:t>
            </w:r>
          </w:p>
        </w:tc>
        <w:tc>
          <w:tcPr>
            <w:tcW w:w="1042" w:type="dxa"/>
          </w:tcPr>
          <w:p w14:paraId="233F3707"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w:t>
            </w:r>
          </w:p>
        </w:tc>
        <w:tc>
          <w:tcPr>
            <w:tcW w:w="997" w:type="dxa"/>
          </w:tcPr>
          <w:p w14:paraId="4B2ECD00"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 (3.0)</w:t>
            </w:r>
          </w:p>
        </w:tc>
        <w:tc>
          <w:tcPr>
            <w:tcW w:w="992" w:type="dxa"/>
          </w:tcPr>
          <w:p w14:paraId="5D7B6173" w14:textId="77777777" w:rsidR="00254FFA" w:rsidRPr="009010A9" w:rsidRDefault="00254FFA" w:rsidP="00091C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w:t>
            </w:r>
          </w:p>
        </w:tc>
        <w:tc>
          <w:tcPr>
            <w:tcW w:w="855" w:type="dxa"/>
          </w:tcPr>
          <w:p w14:paraId="61565A8F" w14:textId="77777777" w:rsidR="00254FFA" w:rsidRPr="009010A9" w:rsidRDefault="00254FFA" w:rsidP="00091C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w:t>
            </w:r>
          </w:p>
        </w:tc>
      </w:tr>
      <w:tr w:rsidR="00254FFA" w:rsidRPr="009010A9" w14:paraId="009F2639" w14:textId="77777777" w:rsidTr="00091C1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86" w:type="dxa"/>
            <w:tcBorders>
              <w:bottom w:val="single" w:sz="12" w:space="0" w:color="auto"/>
            </w:tcBorders>
          </w:tcPr>
          <w:p w14:paraId="60A3E956"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Other</w:t>
            </w:r>
          </w:p>
        </w:tc>
        <w:tc>
          <w:tcPr>
            <w:tcW w:w="1011" w:type="dxa"/>
            <w:tcBorders>
              <w:bottom w:val="single" w:sz="12" w:space="0" w:color="auto"/>
            </w:tcBorders>
          </w:tcPr>
          <w:p w14:paraId="0B3B7E2F"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N=35</w:t>
            </w:r>
          </w:p>
        </w:tc>
        <w:tc>
          <w:tcPr>
            <w:tcW w:w="943" w:type="dxa"/>
            <w:tcBorders>
              <w:bottom w:val="single" w:sz="12" w:space="0" w:color="auto"/>
            </w:tcBorders>
          </w:tcPr>
          <w:p w14:paraId="046480CF"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 (14.3)</w:t>
            </w:r>
          </w:p>
        </w:tc>
        <w:tc>
          <w:tcPr>
            <w:tcW w:w="1042" w:type="dxa"/>
            <w:tcBorders>
              <w:bottom w:val="single" w:sz="12" w:space="0" w:color="auto"/>
            </w:tcBorders>
          </w:tcPr>
          <w:p w14:paraId="1EAE2D5D"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N=33</w:t>
            </w:r>
          </w:p>
        </w:tc>
        <w:tc>
          <w:tcPr>
            <w:tcW w:w="997" w:type="dxa"/>
            <w:tcBorders>
              <w:bottom w:val="single" w:sz="12" w:space="0" w:color="auto"/>
            </w:tcBorders>
          </w:tcPr>
          <w:p w14:paraId="1B0F0A0D"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5 (15.2)</w:t>
            </w:r>
          </w:p>
        </w:tc>
        <w:tc>
          <w:tcPr>
            <w:tcW w:w="992" w:type="dxa"/>
            <w:tcBorders>
              <w:bottom w:val="single" w:sz="12" w:space="0" w:color="auto"/>
            </w:tcBorders>
          </w:tcPr>
          <w:p w14:paraId="2B015038" w14:textId="77777777" w:rsidR="00254FFA" w:rsidRPr="009010A9" w:rsidRDefault="00254FFA" w:rsidP="00091C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w:t>
            </w:r>
          </w:p>
        </w:tc>
        <w:tc>
          <w:tcPr>
            <w:tcW w:w="855" w:type="dxa"/>
            <w:tcBorders>
              <w:bottom w:val="single" w:sz="12" w:space="0" w:color="auto"/>
            </w:tcBorders>
          </w:tcPr>
          <w:p w14:paraId="6C6F305C" w14:textId="77777777" w:rsidR="00254FFA" w:rsidRPr="009010A9" w:rsidRDefault="00254FFA" w:rsidP="00091C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1.00</w:t>
            </w:r>
          </w:p>
        </w:tc>
      </w:tr>
      <w:tr w:rsidR="00254FFA" w:rsidRPr="009010A9" w14:paraId="01959B60" w14:textId="77777777" w:rsidTr="00091C13">
        <w:trPr>
          <w:trHeight w:val="227"/>
        </w:trPr>
        <w:tc>
          <w:tcPr>
            <w:cnfStyle w:val="001000000000" w:firstRow="0" w:lastRow="0" w:firstColumn="1" w:lastColumn="0" w:oddVBand="0" w:evenVBand="0" w:oddHBand="0" w:evenHBand="0" w:firstRowFirstColumn="0" w:firstRowLastColumn="0" w:lastRowFirstColumn="0" w:lastRowLastColumn="0"/>
            <w:tcW w:w="2386" w:type="dxa"/>
            <w:tcBorders>
              <w:top w:val="single" w:sz="12" w:space="0" w:color="auto"/>
              <w:bottom w:val="single" w:sz="12" w:space="0" w:color="auto"/>
            </w:tcBorders>
          </w:tcPr>
          <w:p w14:paraId="748A024A" w14:textId="77777777" w:rsidR="00254FFA" w:rsidRPr="009010A9" w:rsidRDefault="00254FFA" w:rsidP="00091C13">
            <w:pPr>
              <w:rPr>
                <w:rFonts w:ascii="Times New Roman" w:hAnsi="Times New Roman" w:cs="Times New Roman"/>
                <w:sz w:val="16"/>
                <w:szCs w:val="16"/>
              </w:rPr>
            </w:pPr>
            <w:r w:rsidRPr="009010A9">
              <w:rPr>
                <w:rFonts w:ascii="Times New Roman" w:hAnsi="Times New Roman" w:cs="Times New Roman"/>
                <w:sz w:val="16"/>
                <w:szCs w:val="16"/>
              </w:rPr>
              <w:t>Reasons for use of medications</w:t>
            </w:r>
          </w:p>
        </w:tc>
        <w:tc>
          <w:tcPr>
            <w:tcW w:w="1011" w:type="dxa"/>
            <w:tcBorders>
              <w:top w:val="single" w:sz="12" w:space="0" w:color="auto"/>
              <w:bottom w:val="single" w:sz="12" w:space="0" w:color="auto"/>
            </w:tcBorders>
          </w:tcPr>
          <w:p w14:paraId="6D86C9D1"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43" w:type="dxa"/>
            <w:tcBorders>
              <w:top w:val="single" w:sz="12" w:space="0" w:color="auto"/>
              <w:bottom w:val="single" w:sz="12" w:space="0" w:color="auto"/>
            </w:tcBorders>
          </w:tcPr>
          <w:p w14:paraId="66F942BF"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042" w:type="dxa"/>
            <w:tcBorders>
              <w:top w:val="single" w:sz="12" w:space="0" w:color="auto"/>
              <w:bottom w:val="single" w:sz="12" w:space="0" w:color="auto"/>
            </w:tcBorders>
          </w:tcPr>
          <w:p w14:paraId="038281EA"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97" w:type="dxa"/>
            <w:tcBorders>
              <w:top w:val="single" w:sz="12" w:space="0" w:color="auto"/>
              <w:bottom w:val="single" w:sz="12" w:space="0" w:color="auto"/>
            </w:tcBorders>
          </w:tcPr>
          <w:p w14:paraId="40BEB065"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92" w:type="dxa"/>
            <w:tcBorders>
              <w:top w:val="single" w:sz="12" w:space="0" w:color="auto"/>
              <w:bottom w:val="single" w:sz="12" w:space="0" w:color="auto"/>
            </w:tcBorders>
          </w:tcPr>
          <w:p w14:paraId="6E81E9FB"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855" w:type="dxa"/>
            <w:tcBorders>
              <w:top w:val="single" w:sz="12" w:space="0" w:color="auto"/>
              <w:bottom w:val="single" w:sz="12" w:space="0" w:color="auto"/>
            </w:tcBorders>
          </w:tcPr>
          <w:p w14:paraId="08FA337B"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54FFA" w:rsidRPr="009010A9" w14:paraId="2AC7DAEF" w14:textId="77777777" w:rsidTr="00091C1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86" w:type="dxa"/>
            <w:tcBorders>
              <w:top w:val="single" w:sz="12" w:space="0" w:color="auto"/>
            </w:tcBorders>
          </w:tcPr>
          <w:p w14:paraId="6376735C"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 xml:space="preserve">Infection </w:t>
            </w:r>
          </w:p>
        </w:tc>
        <w:tc>
          <w:tcPr>
            <w:tcW w:w="1011" w:type="dxa"/>
            <w:tcBorders>
              <w:top w:val="single" w:sz="12" w:space="0" w:color="auto"/>
            </w:tcBorders>
          </w:tcPr>
          <w:p w14:paraId="5234872F"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N=491</w:t>
            </w:r>
          </w:p>
        </w:tc>
        <w:tc>
          <w:tcPr>
            <w:tcW w:w="943" w:type="dxa"/>
            <w:tcBorders>
              <w:top w:val="single" w:sz="12" w:space="0" w:color="auto"/>
            </w:tcBorders>
          </w:tcPr>
          <w:p w14:paraId="4432F78E"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96 (19.6%)</w:t>
            </w:r>
          </w:p>
        </w:tc>
        <w:tc>
          <w:tcPr>
            <w:tcW w:w="1042" w:type="dxa"/>
            <w:tcBorders>
              <w:top w:val="single" w:sz="12" w:space="0" w:color="auto"/>
            </w:tcBorders>
          </w:tcPr>
          <w:p w14:paraId="724FE87C"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N=488</w:t>
            </w:r>
          </w:p>
        </w:tc>
        <w:tc>
          <w:tcPr>
            <w:tcW w:w="997" w:type="dxa"/>
            <w:tcBorders>
              <w:top w:val="single" w:sz="12" w:space="0" w:color="auto"/>
            </w:tcBorders>
          </w:tcPr>
          <w:p w14:paraId="7E96DE72"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76 (15.6)</w:t>
            </w:r>
          </w:p>
        </w:tc>
        <w:tc>
          <w:tcPr>
            <w:tcW w:w="992" w:type="dxa"/>
            <w:tcBorders>
              <w:top w:val="single" w:sz="12" w:space="0" w:color="auto"/>
            </w:tcBorders>
          </w:tcPr>
          <w:p w14:paraId="7CE0AFED"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1.20 (0.91 to 1.57)</w:t>
            </w:r>
          </w:p>
        </w:tc>
        <w:tc>
          <w:tcPr>
            <w:tcW w:w="855" w:type="dxa"/>
            <w:tcBorders>
              <w:top w:val="single" w:sz="12" w:space="0" w:color="auto"/>
            </w:tcBorders>
          </w:tcPr>
          <w:p w14:paraId="52CA0252"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0.193</w:t>
            </w:r>
          </w:p>
        </w:tc>
      </w:tr>
      <w:tr w:rsidR="00254FFA" w:rsidRPr="009010A9" w14:paraId="17A5ADF6" w14:textId="77777777" w:rsidTr="00091C13">
        <w:trPr>
          <w:trHeight w:val="227"/>
        </w:trPr>
        <w:tc>
          <w:tcPr>
            <w:cnfStyle w:val="001000000000" w:firstRow="0" w:lastRow="0" w:firstColumn="1" w:lastColumn="0" w:oddVBand="0" w:evenVBand="0" w:oddHBand="0" w:evenHBand="0" w:firstRowFirstColumn="0" w:firstRowLastColumn="0" w:lastRowFirstColumn="0" w:lastRowLastColumn="0"/>
            <w:tcW w:w="2386" w:type="dxa"/>
          </w:tcPr>
          <w:p w14:paraId="5026BFD1"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Other</w:t>
            </w:r>
          </w:p>
        </w:tc>
        <w:tc>
          <w:tcPr>
            <w:tcW w:w="1011" w:type="dxa"/>
          </w:tcPr>
          <w:p w14:paraId="79998938"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N=491</w:t>
            </w:r>
          </w:p>
        </w:tc>
        <w:tc>
          <w:tcPr>
            <w:tcW w:w="943" w:type="dxa"/>
          </w:tcPr>
          <w:p w14:paraId="12321073"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147 (29.9)</w:t>
            </w:r>
          </w:p>
        </w:tc>
        <w:tc>
          <w:tcPr>
            <w:tcW w:w="1042" w:type="dxa"/>
          </w:tcPr>
          <w:p w14:paraId="25ADBCDB"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N=488</w:t>
            </w:r>
          </w:p>
        </w:tc>
        <w:tc>
          <w:tcPr>
            <w:tcW w:w="997" w:type="dxa"/>
          </w:tcPr>
          <w:p w14:paraId="1532F66D"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154 (31.6)</w:t>
            </w:r>
          </w:p>
        </w:tc>
        <w:tc>
          <w:tcPr>
            <w:tcW w:w="992" w:type="dxa"/>
          </w:tcPr>
          <w:p w14:paraId="5F247768"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0.96 (0.80 to 1.16)</w:t>
            </w:r>
          </w:p>
        </w:tc>
        <w:tc>
          <w:tcPr>
            <w:tcW w:w="855" w:type="dxa"/>
          </w:tcPr>
          <w:p w14:paraId="1505B962"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0.685</w:t>
            </w:r>
          </w:p>
        </w:tc>
      </w:tr>
      <w:tr w:rsidR="00254FFA" w:rsidRPr="009010A9" w14:paraId="1A6A65F9" w14:textId="77777777" w:rsidTr="00091C1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86" w:type="dxa"/>
          </w:tcPr>
          <w:p w14:paraId="4A0F632D"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 xml:space="preserve">Pain </w:t>
            </w:r>
          </w:p>
        </w:tc>
        <w:tc>
          <w:tcPr>
            <w:tcW w:w="1011" w:type="dxa"/>
          </w:tcPr>
          <w:p w14:paraId="4B5C80A6"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N=491</w:t>
            </w:r>
          </w:p>
        </w:tc>
        <w:tc>
          <w:tcPr>
            <w:tcW w:w="943" w:type="dxa"/>
          </w:tcPr>
          <w:p w14:paraId="36C04F33"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174 (35.4)</w:t>
            </w:r>
          </w:p>
        </w:tc>
        <w:tc>
          <w:tcPr>
            <w:tcW w:w="1042" w:type="dxa"/>
          </w:tcPr>
          <w:p w14:paraId="0AAB2AC7"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N=488</w:t>
            </w:r>
          </w:p>
        </w:tc>
        <w:tc>
          <w:tcPr>
            <w:tcW w:w="997" w:type="dxa"/>
          </w:tcPr>
          <w:p w14:paraId="6394C033"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182 (37.3)</w:t>
            </w:r>
          </w:p>
        </w:tc>
        <w:tc>
          <w:tcPr>
            <w:tcW w:w="992" w:type="dxa"/>
          </w:tcPr>
          <w:p w14:paraId="5C9E4F4C"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0.96 (0.82 to 1.14)</w:t>
            </w:r>
          </w:p>
        </w:tc>
        <w:tc>
          <w:tcPr>
            <w:tcW w:w="855" w:type="dxa"/>
          </w:tcPr>
          <w:p w14:paraId="40551098" w14:textId="77777777" w:rsidR="00254FFA" w:rsidRPr="009010A9" w:rsidRDefault="00254FFA" w:rsidP="00091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0.669</w:t>
            </w:r>
          </w:p>
        </w:tc>
      </w:tr>
      <w:tr w:rsidR="00254FFA" w:rsidRPr="009010A9" w14:paraId="2C48EFB0" w14:textId="77777777" w:rsidTr="00091C13">
        <w:trPr>
          <w:trHeight w:val="227"/>
        </w:trPr>
        <w:tc>
          <w:tcPr>
            <w:cnfStyle w:val="001000000000" w:firstRow="0" w:lastRow="0" w:firstColumn="1" w:lastColumn="0" w:oddVBand="0" w:evenVBand="0" w:oddHBand="0" w:evenHBand="0" w:firstRowFirstColumn="0" w:firstRowLastColumn="0" w:lastRowFirstColumn="0" w:lastRowLastColumn="0"/>
            <w:tcW w:w="2386" w:type="dxa"/>
            <w:tcBorders>
              <w:bottom w:val="single" w:sz="12" w:space="0" w:color="auto"/>
            </w:tcBorders>
          </w:tcPr>
          <w:p w14:paraId="7ED6B142" w14:textId="77777777" w:rsidR="00254FFA" w:rsidRPr="009010A9" w:rsidRDefault="00254FFA" w:rsidP="00091C13">
            <w:pPr>
              <w:rPr>
                <w:rFonts w:ascii="Times New Roman" w:hAnsi="Times New Roman" w:cs="Times New Roman"/>
                <w:b w:val="0"/>
                <w:sz w:val="16"/>
                <w:szCs w:val="16"/>
              </w:rPr>
            </w:pPr>
            <w:r w:rsidRPr="009010A9">
              <w:rPr>
                <w:rFonts w:ascii="Times New Roman" w:hAnsi="Times New Roman" w:cs="Times New Roman"/>
                <w:b w:val="0"/>
                <w:sz w:val="16"/>
                <w:szCs w:val="16"/>
              </w:rPr>
              <w:t>Pyrexia</w:t>
            </w:r>
          </w:p>
        </w:tc>
        <w:tc>
          <w:tcPr>
            <w:tcW w:w="1011" w:type="dxa"/>
            <w:tcBorders>
              <w:bottom w:val="single" w:sz="12" w:space="0" w:color="auto"/>
            </w:tcBorders>
          </w:tcPr>
          <w:p w14:paraId="0D5B2CD6"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N=491</w:t>
            </w:r>
          </w:p>
        </w:tc>
        <w:tc>
          <w:tcPr>
            <w:tcW w:w="943" w:type="dxa"/>
            <w:tcBorders>
              <w:bottom w:val="single" w:sz="12" w:space="0" w:color="auto"/>
            </w:tcBorders>
          </w:tcPr>
          <w:p w14:paraId="7DD3CAF5"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74 (15.1)</w:t>
            </w:r>
          </w:p>
        </w:tc>
        <w:tc>
          <w:tcPr>
            <w:tcW w:w="1042" w:type="dxa"/>
            <w:tcBorders>
              <w:bottom w:val="single" w:sz="12" w:space="0" w:color="auto"/>
            </w:tcBorders>
          </w:tcPr>
          <w:p w14:paraId="411E0234"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N=488</w:t>
            </w:r>
          </w:p>
        </w:tc>
        <w:tc>
          <w:tcPr>
            <w:tcW w:w="997" w:type="dxa"/>
            <w:tcBorders>
              <w:bottom w:val="single" w:sz="12" w:space="0" w:color="auto"/>
            </w:tcBorders>
          </w:tcPr>
          <w:p w14:paraId="37475FA1"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76 (15.6)</w:t>
            </w:r>
          </w:p>
        </w:tc>
        <w:tc>
          <w:tcPr>
            <w:tcW w:w="992" w:type="dxa"/>
            <w:tcBorders>
              <w:bottom w:val="single" w:sz="12" w:space="0" w:color="auto"/>
            </w:tcBorders>
          </w:tcPr>
          <w:p w14:paraId="482C7C0E"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0.96 (0.71 to 1.28)</w:t>
            </w:r>
          </w:p>
        </w:tc>
        <w:tc>
          <w:tcPr>
            <w:tcW w:w="855" w:type="dxa"/>
            <w:tcBorders>
              <w:bottom w:val="single" w:sz="12" w:space="0" w:color="auto"/>
            </w:tcBorders>
          </w:tcPr>
          <w:p w14:paraId="6D9FF362" w14:textId="77777777" w:rsidR="00254FFA" w:rsidRPr="009010A9" w:rsidRDefault="00254FFA" w:rsidP="00091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0.759</w:t>
            </w:r>
          </w:p>
        </w:tc>
      </w:tr>
    </w:tbl>
    <w:p w14:paraId="051FFACC" w14:textId="77777777" w:rsidR="00254FFA" w:rsidRPr="009010A9" w:rsidRDefault="00254FFA" w:rsidP="00254FFA">
      <w:pPr>
        <w:rPr>
          <w:rFonts w:ascii="Times New Roman" w:hAnsi="Times New Roman" w:cs="Times New Roman"/>
        </w:rPr>
      </w:pPr>
    </w:p>
    <w:p w14:paraId="36E51F01" w14:textId="77777777" w:rsidR="00254FFA" w:rsidRPr="009010A9" w:rsidRDefault="00254FFA" w:rsidP="00254FFA">
      <w:pPr>
        <w:rPr>
          <w:rFonts w:ascii="Times New Roman" w:hAnsi="Times New Roman" w:cs="Times New Roman"/>
          <w:b/>
        </w:rPr>
      </w:pPr>
      <w:r w:rsidRPr="009010A9">
        <w:rPr>
          <w:rFonts w:ascii="Times New Roman" w:hAnsi="Times New Roman" w:cs="Times New Roman"/>
        </w:rPr>
        <w:t>* Difference/ risk ratio adjusted for maternal pre-pregnancy BMI, parity, ethnicity and infant sex and age at follow up.</w:t>
      </w:r>
      <w:r w:rsidRPr="009010A9">
        <w:rPr>
          <w:rFonts w:ascii="Times New Roman" w:hAnsi="Times New Roman" w:cs="Times New Roman"/>
          <w:b/>
        </w:rPr>
        <w:t xml:space="preserve"> </w:t>
      </w:r>
    </w:p>
    <w:p w14:paraId="0EE33A5D" w14:textId="77777777" w:rsidR="00254FFA" w:rsidRPr="009010A9" w:rsidRDefault="00254FFA">
      <w:pPr>
        <w:rPr>
          <w:rFonts w:ascii="Times New Roman" w:hAnsi="Times New Roman" w:cs="Times New Roman"/>
          <w:b/>
        </w:rPr>
      </w:pPr>
      <w:r w:rsidRPr="009010A9">
        <w:rPr>
          <w:rFonts w:ascii="Times New Roman" w:hAnsi="Times New Roman" w:cs="Times New Roman"/>
          <w:b/>
        </w:rPr>
        <w:br w:type="page"/>
      </w:r>
    </w:p>
    <w:p w14:paraId="78B43029" w14:textId="5F69CC5F" w:rsidR="000C4830" w:rsidRPr="009010A9" w:rsidRDefault="000C4830" w:rsidP="000C4830">
      <w:pPr>
        <w:rPr>
          <w:rFonts w:ascii="Times New Roman" w:hAnsi="Times New Roman" w:cs="Times New Roman"/>
        </w:rPr>
      </w:pPr>
      <w:r w:rsidRPr="009010A9">
        <w:rPr>
          <w:rFonts w:ascii="Times New Roman" w:hAnsi="Times New Roman" w:cs="Times New Roman"/>
          <w:b/>
        </w:rPr>
        <w:lastRenderedPageBreak/>
        <w:t xml:space="preserve">Supplementary Table </w:t>
      </w:r>
      <w:r w:rsidR="00987ADE" w:rsidRPr="009010A9">
        <w:rPr>
          <w:rFonts w:ascii="Times New Roman" w:hAnsi="Times New Roman" w:cs="Times New Roman"/>
          <w:b/>
        </w:rPr>
        <w:t>9</w:t>
      </w:r>
      <w:r w:rsidRPr="009010A9">
        <w:rPr>
          <w:rFonts w:ascii="Times New Roman" w:hAnsi="Times New Roman" w:cs="Times New Roman"/>
          <w:b/>
        </w:rPr>
        <w:t>:</w:t>
      </w:r>
      <w:r w:rsidRPr="009010A9">
        <w:rPr>
          <w:rFonts w:ascii="Times New Roman" w:hAnsi="Times New Roman" w:cs="Times New Roman"/>
        </w:rPr>
        <w:t xml:space="preserve"> Infant anthropometry according to number of maternal health trainer sessions (HTS)</w:t>
      </w:r>
    </w:p>
    <w:tbl>
      <w:tblPr>
        <w:tblStyle w:val="PlainTable21"/>
        <w:tblpPr w:leftFromText="180" w:rightFromText="180" w:vertAnchor="text" w:horzAnchor="margin" w:tblpY="92"/>
        <w:tblW w:w="0" w:type="auto"/>
        <w:tblLook w:val="04A0" w:firstRow="1" w:lastRow="0" w:firstColumn="1" w:lastColumn="0" w:noHBand="0" w:noVBand="1"/>
      </w:tblPr>
      <w:tblGrid>
        <w:gridCol w:w="1526"/>
        <w:gridCol w:w="709"/>
        <w:gridCol w:w="1025"/>
        <w:gridCol w:w="676"/>
        <w:gridCol w:w="1134"/>
        <w:gridCol w:w="1559"/>
        <w:gridCol w:w="940"/>
      </w:tblGrid>
      <w:tr w:rsidR="000C4830" w:rsidRPr="009010A9" w14:paraId="33B955C2" w14:textId="77777777" w:rsidTr="007000E3">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auto"/>
              <w:bottom w:val="single" w:sz="12" w:space="0" w:color="auto"/>
            </w:tcBorders>
          </w:tcPr>
          <w:p w14:paraId="33A87F85" w14:textId="77777777" w:rsidR="000C4830" w:rsidRPr="009010A9" w:rsidRDefault="000C4830" w:rsidP="009771C4">
            <w:pPr>
              <w:pStyle w:val="ListParagraph"/>
              <w:ind w:left="0"/>
              <w:rPr>
                <w:rFonts w:ascii="Times New Roman" w:hAnsi="Times New Roman" w:cs="Times New Roman"/>
                <w:b w:val="0"/>
                <w:sz w:val="16"/>
                <w:szCs w:val="16"/>
              </w:rPr>
            </w:pPr>
            <w:r w:rsidRPr="009010A9">
              <w:rPr>
                <w:rFonts w:ascii="Times New Roman" w:hAnsi="Times New Roman" w:cs="Times New Roman"/>
                <w:sz w:val="16"/>
                <w:szCs w:val="16"/>
              </w:rPr>
              <w:t xml:space="preserve">Infant </w:t>
            </w:r>
          </w:p>
        </w:tc>
        <w:tc>
          <w:tcPr>
            <w:tcW w:w="709" w:type="dxa"/>
            <w:tcBorders>
              <w:top w:val="single" w:sz="12" w:space="0" w:color="auto"/>
              <w:bottom w:val="single" w:sz="12" w:space="0" w:color="auto"/>
            </w:tcBorders>
          </w:tcPr>
          <w:p w14:paraId="6230D713" w14:textId="77777777" w:rsidR="000C4830" w:rsidRPr="009010A9" w:rsidRDefault="000C4830" w:rsidP="009771C4">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025" w:type="dxa"/>
            <w:tcBorders>
              <w:top w:val="single" w:sz="12" w:space="0" w:color="auto"/>
              <w:bottom w:val="single" w:sz="12" w:space="0" w:color="auto"/>
            </w:tcBorders>
          </w:tcPr>
          <w:p w14:paraId="06B7D1DE" w14:textId="77777777" w:rsidR="000C4830" w:rsidRPr="009010A9" w:rsidRDefault="000C4830" w:rsidP="009771C4">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 HTS</w:t>
            </w:r>
          </w:p>
        </w:tc>
        <w:tc>
          <w:tcPr>
            <w:tcW w:w="676" w:type="dxa"/>
            <w:tcBorders>
              <w:top w:val="single" w:sz="12" w:space="0" w:color="auto"/>
              <w:bottom w:val="single" w:sz="12" w:space="0" w:color="auto"/>
            </w:tcBorders>
          </w:tcPr>
          <w:p w14:paraId="54FADC95" w14:textId="77777777" w:rsidR="000C4830" w:rsidRPr="009010A9" w:rsidRDefault="000C4830" w:rsidP="009771C4">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34" w:type="dxa"/>
            <w:tcBorders>
              <w:top w:val="single" w:sz="12" w:space="0" w:color="auto"/>
              <w:bottom w:val="single" w:sz="12" w:space="0" w:color="auto"/>
            </w:tcBorders>
          </w:tcPr>
          <w:p w14:paraId="36ED1D0A" w14:textId="77777777" w:rsidR="000C4830" w:rsidRPr="009010A9" w:rsidRDefault="000C4830" w:rsidP="009771C4">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≤3 HTS</w:t>
            </w:r>
          </w:p>
        </w:tc>
        <w:tc>
          <w:tcPr>
            <w:tcW w:w="1559" w:type="dxa"/>
            <w:tcBorders>
              <w:top w:val="single" w:sz="12" w:space="0" w:color="auto"/>
              <w:bottom w:val="single" w:sz="12" w:space="0" w:color="auto"/>
            </w:tcBorders>
          </w:tcPr>
          <w:p w14:paraId="417FEB77" w14:textId="77777777" w:rsidR="000C4830" w:rsidRPr="009010A9" w:rsidRDefault="000C4830" w:rsidP="009771C4">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Mean diff/ Risk Ratio* </w:t>
            </w:r>
          </w:p>
        </w:tc>
        <w:tc>
          <w:tcPr>
            <w:tcW w:w="940" w:type="dxa"/>
            <w:tcBorders>
              <w:top w:val="single" w:sz="12" w:space="0" w:color="auto"/>
              <w:bottom w:val="single" w:sz="12" w:space="0" w:color="auto"/>
            </w:tcBorders>
          </w:tcPr>
          <w:p w14:paraId="6378FE1C" w14:textId="77777777" w:rsidR="000C4830" w:rsidRPr="009010A9" w:rsidRDefault="000C4830" w:rsidP="009771C4">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401733" w:rsidRPr="009010A9" w14:paraId="29888AC8" w14:textId="77777777" w:rsidTr="007000E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tcBorders>
          </w:tcPr>
          <w:p w14:paraId="2705C3D5" w14:textId="10405C62" w:rsidR="00401733" w:rsidRPr="009010A9" w:rsidRDefault="00401733" w:rsidP="00401733">
            <w:pPr>
              <w:pStyle w:val="ListParagraph"/>
              <w:ind w:left="0"/>
              <w:rPr>
                <w:rFonts w:ascii="Times New Roman" w:hAnsi="Times New Roman" w:cs="Times New Roman"/>
                <w:sz w:val="16"/>
                <w:szCs w:val="16"/>
              </w:rPr>
            </w:pPr>
            <w:r w:rsidRPr="009010A9">
              <w:rPr>
                <w:rFonts w:ascii="Times New Roman" w:hAnsi="Times New Roman" w:cs="Times New Roman"/>
                <w:b w:val="0"/>
                <w:sz w:val="16"/>
                <w:szCs w:val="16"/>
              </w:rPr>
              <w:t>Subscapular (mm)</w:t>
            </w:r>
          </w:p>
        </w:tc>
        <w:tc>
          <w:tcPr>
            <w:tcW w:w="709" w:type="dxa"/>
            <w:tcBorders>
              <w:top w:val="none" w:sz="0" w:space="0" w:color="auto"/>
            </w:tcBorders>
          </w:tcPr>
          <w:p w14:paraId="233694E1" w14:textId="1024DB12"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N=83</w:t>
            </w:r>
          </w:p>
        </w:tc>
        <w:tc>
          <w:tcPr>
            <w:tcW w:w="1025" w:type="dxa"/>
            <w:tcBorders>
              <w:top w:val="none" w:sz="0" w:space="0" w:color="auto"/>
            </w:tcBorders>
          </w:tcPr>
          <w:p w14:paraId="7FFA2EB0" w14:textId="70F4EF3E"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7.74 (1.66)</w:t>
            </w:r>
          </w:p>
        </w:tc>
        <w:tc>
          <w:tcPr>
            <w:tcW w:w="676" w:type="dxa"/>
            <w:tcBorders>
              <w:top w:val="none" w:sz="0" w:space="0" w:color="auto"/>
            </w:tcBorders>
          </w:tcPr>
          <w:p w14:paraId="3BDE038F" w14:textId="7F8B1614"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N=184</w:t>
            </w:r>
          </w:p>
        </w:tc>
        <w:tc>
          <w:tcPr>
            <w:tcW w:w="1134" w:type="dxa"/>
            <w:tcBorders>
              <w:top w:val="none" w:sz="0" w:space="0" w:color="auto"/>
            </w:tcBorders>
          </w:tcPr>
          <w:p w14:paraId="4F3B54E6" w14:textId="15DB0783"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7.46 (1.94)</w:t>
            </w:r>
          </w:p>
        </w:tc>
        <w:tc>
          <w:tcPr>
            <w:tcW w:w="1559" w:type="dxa"/>
            <w:tcBorders>
              <w:top w:val="none" w:sz="0" w:space="0" w:color="auto"/>
            </w:tcBorders>
          </w:tcPr>
          <w:p w14:paraId="3234CE20" w14:textId="0EBBE504"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0.09 (-0.40 to 0.58)</w:t>
            </w:r>
          </w:p>
        </w:tc>
        <w:tc>
          <w:tcPr>
            <w:tcW w:w="940" w:type="dxa"/>
            <w:tcBorders>
              <w:top w:val="none" w:sz="0" w:space="0" w:color="auto"/>
            </w:tcBorders>
          </w:tcPr>
          <w:p w14:paraId="2ED481E9" w14:textId="594D7550"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0.718</w:t>
            </w:r>
          </w:p>
        </w:tc>
      </w:tr>
      <w:tr w:rsidR="00401733" w:rsidRPr="009010A9" w14:paraId="382D7C7B" w14:textId="77777777" w:rsidTr="007000E3">
        <w:trPr>
          <w:trHeight w:val="272"/>
        </w:trPr>
        <w:tc>
          <w:tcPr>
            <w:cnfStyle w:val="001000000000" w:firstRow="0" w:lastRow="0" w:firstColumn="1" w:lastColumn="0" w:oddVBand="0" w:evenVBand="0" w:oddHBand="0" w:evenHBand="0" w:firstRowFirstColumn="0" w:firstRowLastColumn="0" w:lastRowFirstColumn="0" w:lastRowLastColumn="0"/>
            <w:tcW w:w="1526" w:type="dxa"/>
            <w:tcBorders>
              <w:bottom w:val="single" w:sz="2" w:space="0" w:color="auto"/>
            </w:tcBorders>
          </w:tcPr>
          <w:p w14:paraId="7640EAE7" w14:textId="49B315E1" w:rsidR="00401733" w:rsidRPr="009010A9" w:rsidRDefault="00401733" w:rsidP="00401733">
            <w:pPr>
              <w:pStyle w:val="ListParagraph"/>
              <w:ind w:left="0"/>
              <w:rPr>
                <w:rFonts w:ascii="Times New Roman" w:hAnsi="Times New Roman" w:cs="Times New Roman"/>
                <w:sz w:val="16"/>
                <w:szCs w:val="16"/>
              </w:rPr>
            </w:pPr>
            <w:r w:rsidRPr="009010A9">
              <w:rPr>
                <w:rFonts w:ascii="Times New Roman" w:hAnsi="Times New Roman" w:cs="Times New Roman"/>
                <w:b w:val="0"/>
                <w:sz w:val="16"/>
                <w:szCs w:val="16"/>
              </w:rPr>
              <w:t>Triceps (mm)</w:t>
            </w:r>
          </w:p>
        </w:tc>
        <w:tc>
          <w:tcPr>
            <w:tcW w:w="709" w:type="dxa"/>
            <w:tcBorders>
              <w:bottom w:val="single" w:sz="2" w:space="0" w:color="auto"/>
            </w:tcBorders>
          </w:tcPr>
          <w:p w14:paraId="33808E5D" w14:textId="765B34BF"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N=98</w:t>
            </w:r>
          </w:p>
        </w:tc>
        <w:tc>
          <w:tcPr>
            <w:tcW w:w="1025" w:type="dxa"/>
            <w:tcBorders>
              <w:bottom w:val="single" w:sz="2" w:space="0" w:color="auto"/>
            </w:tcBorders>
          </w:tcPr>
          <w:p w14:paraId="65E255BB" w14:textId="240385B0"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9.12 (2.63)</w:t>
            </w:r>
          </w:p>
        </w:tc>
        <w:tc>
          <w:tcPr>
            <w:tcW w:w="676" w:type="dxa"/>
            <w:tcBorders>
              <w:bottom w:val="single" w:sz="2" w:space="0" w:color="auto"/>
            </w:tcBorders>
          </w:tcPr>
          <w:p w14:paraId="36FFDFDE" w14:textId="362C85FB"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N=209</w:t>
            </w:r>
          </w:p>
        </w:tc>
        <w:tc>
          <w:tcPr>
            <w:tcW w:w="1134" w:type="dxa"/>
            <w:tcBorders>
              <w:bottom w:val="single" w:sz="2" w:space="0" w:color="auto"/>
            </w:tcBorders>
          </w:tcPr>
          <w:p w14:paraId="113C27EF" w14:textId="651CCE3D"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9.95 (2.78)</w:t>
            </w:r>
          </w:p>
        </w:tc>
        <w:tc>
          <w:tcPr>
            <w:tcW w:w="1559" w:type="dxa"/>
            <w:tcBorders>
              <w:bottom w:val="single" w:sz="2" w:space="0" w:color="auto"/>
            </w:tcBorders>
          </w:tcPr>
          <w:p w14:paraId="4BD4BEF6" w14:textId="1D20F51F"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-0.64 (-1.31 to 0.03)</w:t>
            </w:r>
          </w:p>
        </w:tc>
        <w:tc>
          <w:tcPr>
            <w:tcW w:w="940" w:type="dxa"/>
            <w:tcBorders>
              <w:bottom w:val="single" w:sz="2" w:space="0" w:color="auto"/>
            </w:tcBorders>
          </w:tcPr>
          <w:p w14:paraId="3BAEB39E" w14:textId="14685C83"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0.063</w:t>
            </w:r>
          </w:p>
        </w:tc>
      </w:tr>
      <w:tr w:rsidR="00401733" w:rsidRPr="009010A9" w14:paraId="33707E61" w14:textId="77777777" w:rsidTr="007000E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uto"/>
            </w:tcBorders>
          </w:tcPr>
          <w:p w14:paraId="681BC84B" w14:textId="73F2AB39" w:rsidR="00401733" w:rsidRPr="009010A9" w:rsidRDefault="00401733" w:rsidP="00401733">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Sum of skinfolds (mm)</w:t>
            </w:r>
          </w:p>
        </w:tc>
        <w:tc>
          <w:tcPr>
            <w:tcW w:w="709" w:type="dxa"/>
            <w:tcBorders>
              <w:top w:val="single" w:sz="2" w:space="0" w:color="auto"/>
            </w:tcBorders>
          </w:tcPr>
          <w:p w14:paraId="0CDFD6C4"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N=83</w:t>
            </w:r>
          </w:p>
        </w:tc>
        <w:tc>
          <w:tcPr>
            <w:tcW w:w="1025" w:type="dxa"/>
            <w:tcBorders>
              <w:top w:val="single" w:sz="2" w:space="0" w:color="auto"/>
            </w:tcBorders>
          </w:tcPr>
          <w:p w14:paraId="023ED7CD"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16.94 (3.92)</w:t>
            </w:r>
          </w:p>
        </w:tc>
        <w:tc>
          <w:tcPr>
            <w:tcW w:w="676" w:type="dxa"/>
            <w:tcBorders>
              <w:top w:val="single" w:sz="2" w:space="0" w:color="auto"/>
            </w:tcBorders>
          </w:tcPr>
          <w:p w14:paraId="3FE98899"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N=184</w:t>
            </w:r>
          </w:p>
        </w:tc>
        <w:tc>
          <w:tcPr>
            <w:tcW w:w="1134" w:type="dxa"/>
            <w:tcBorders>
              <w:top w:val="single" w:sz="2" w:space="0" w:color="auto"/>
            </w:tcBorders>
          </w:tcPr>
          <w:p w14:paraId="7D2A271A"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17.15 (3.94)</w:t>
            </w:r>
          </w:p>
        </w:tc>
        <w:tc>
          <w:tcPr>
            <w:tcW w:w="1559" w:type="dxa"/>
            <w:tcBorders>
              <w:top w:val="single" w:sz="2" w:space="0" w:color="auto"/>
            </w:tcBorders>
          </w:tcPr>
          <w:p w14:paraId="552B1943"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-0.22 (-1.32 to 0.89)</w:t>
            </w:r>
          </w:p>
        </w:tc>
        <w:tc>
          <w:tcPr>
            <w:tcW w:w="940" w:type="dxa"/>
            <w:tcBorders>
              <w:top w:val="single" w:sz="2" w:space="0" w:color="auto"/>
            </w:tcBorders>
          </w:tcPr>
          <w:p w14:paraId="71751340"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0.701</w:t>
            </w:r>
          </w:p>
        </w:tc>
      </w:tr>
      <w:tr w:rsidR="00401733" w:rsidRPr="009010A9" w14:paraId="32D4C77E" w14:textId="77777777" w:rsidTr="007000E3">
        <w:trPr>
          <w:trHeight w:val="272"/>
        </w:trPr>
        <w:tc>
          <w:tcPr>
            <w:cnfStyle w:val="001000000000" w:firstRow="0" w:lastRow="0" w:firstColumn="1" w:lastColumn="0" w:oddVBand="0" w:evenVBand="0" w:oddHBand="0" w:evenHBand="0" w:firstRowFirstColumn="0" w:firstRowLastColumn="0" w:lastRowFirstColumn="0" w:lastRowLastColumn="0"/>
            <w:tcW w:w="1526" w:type="dxa"/>
          </w:tcPr>
          <w:p w14:paraId="13302F70" w14:textId="77777777" w:rsidR="00401733" w:rsidRPr="009010A9" w:rsidRDefault="00401733" w:rsidP="00401733">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Total body fat estimation (%)‡</w:t>
            </w:r>
          </w:p>
        </w:tc>
        <w:tc>
          <w:tcPr>
            <w:tcW w:w="709" w:type="dxa"/>
          </w:tcPr>
          <w:p w14:paraId="3A98A0B2"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N=83</w:t>
            </w:r>
          </w:p>
        </w:tc>
        <w:tc>
          <w:tcPr>
            <w:tcW w:w="1025" w:type="dxa"/>
          </w:tcPr>
          <w:p w14:paraId="0C59B1AC"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19.35 (5.08)</w:t>
            </w:r>
          </w:p>
        </w:tc>
        <w:tc>
          <w:tcPr>
            <w:tcW w:w="676" w:type="dxa"/>
          </w:tcPr>
          <w:p w14:paraId="6801C143"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N=184</w:t>
            </w:r>
          </w:p>
        </w:tc>
        <w:tc>
          <w:tcPr>
            <w:tcW w:w="1134" w:type="dxa"/>
          </w:tcPr>
          <w:p w14:paraId="266026DF"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19.42 (4.97)</w:t>
            </w:r>
          </w:p>
        </w:tc>
        <w:tc>
          <w:tcPr>
            <w:tcW w:w="1559" w:type="dxa"/>
          </w:tcPr>
          <w:p w14:paraId="51BFF255"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-0.24 (-1.66 to 1.17)</w:t>
            </w:r>
          </w:p>
        </w:tc>
        <w:tc>
          <w:tcPr>
            <w:tcW w:w="940" w:type="dxa"/>
          </w:tcPr>
          <w:p w14:paraId="4BC07EFF"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0.734</w:t>
            </w:r>
          </w:p>
        </w:tc>
      </w:tr>
      <w:tr w:rsidR="00401733" w:rsidRPr="009010A9" w14:paraId="48B5EF75" w14:textId="77777777" w:rsidTr="007000E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26" w:type="dxa"/>
          </w:tcPr>
          <w:p w14:paraId="27F5F1DC" w14:textId="77777777" w:rsidR="00401733" w:rsidRPr="009010A9" w:rsidRDefault="00401733" w:rsidP="00401733">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Infant weight (kg)</w:t>
            </w:r>
          </w:p>
        </w:tc>
        <w:tc>
          <w:tcPr>
            <w:tcW w:w="709" w:type="dxa"/>
          </w:tcPr>
          <w:p w14:paraId="214C4A88"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N=103</w:t>
            </w:r>
          </w:p>
        </w:tc>
        <w:tc>
          <w:tcPr>
            <w:tcW w:w="1025" w:type="dxa"/>
          </w:tcPr>
          <w:p w14:paraId="06D4136F"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7.71 (1.01)</w:t>
            </w:r>
          </w:p>
        </w:tc>
        <w:tc>
          <w:tcPr>
            <w:tcW w:w="676" w:type="dxa"/>
          </w:tcPr>
          <w:p w14:paraId="10FA3C81"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N=229</w:t>
            </w:r>
          </w:p>
        </w:tc>
        <w:tc>
          <w:tcPr>
            <w:tcW w:w="1134" w:type="dxa"/>
          </w:tcPr>
          <w:p w14:paraId="6AEFD6A9"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8.02 (1.09)</w:t>
            </w:r>
          </w:p>
        </w:tc>
        <w:tc>
          <w:tcPr>
            <w:tcW w:w="1559" w:type="dxa"/>
          </w:tcPr>
          <w:p w14:paraId="0E0AFB46"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-0.21 (-0.45 to 0.03)</w:t>
            </w:r>
          </w:p>
        </w:tc>
        <w:tc>
          <w:tcPr>
            <w:tcW w:w="940" w:type="dxa"/>
          </w:tcPr>
          <w:p w14:paraId="565652DE"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0.084</w:t>
            </w:r>
          </w:p>
        </w:tc>
      </w:tr>
      <w:tr w:rsidR="00401733" w:rsidRPr="009010A9" w14:paraId="74CFEE3C" w14:textId="77777777" w:rsidTr="007000E3">
        <w:trPr>
          <w:trHeight w:val="272"/>
        </w:trPr>
        <w:tc>
          <w:tcPr>
            <w:cnfStyle w:val="001000000000" w:firstRow="0" w:lastRow="0" w:firstColumn="1" w:lastColumn="0" w:oddVBand="0" w:evenVBand="0" w:oddHBand="0" w:evenHBand="0" w:firstRowFirstColumn="0" w:firstRowLastColumn="0" w:lastRowFirstColumn="0" w:lastRowLastColumn="0"/>
            <w:tcW w:w="1526" w:type="dxa"/>
          </w:tcPr>
          <w:p w14:paraId="06B0290F" w14:textId="69DBF1AF" w:rsidR="00401733" w:rsidRPr="009010A9" w:rsidRDefault="00401733" w:rsidP="00401733">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Weight z-scores</w:t>
            </w:r>
          </w:p>
        </w:tc>
        <w:tc>
          <w:tcPr>
            <w:tcW w:w="709" w:type="dxa"/>
          </w:tcPr>
          <w:p w14:paraId="2F23D7DA"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N=102</w:t>
            </w:r>
          </w:p>
        </w:tc>
        <w:tc>
          <w:tcPr>
            <w:tcW w:w="1025" w:type="dxa"/>
          </w:tcPr>
          <w:p w14:paraId="0D1C90E7"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0.07 (1.08)</w:t>
            </w:r>
          </w:p>
        </w:tc>
        <w:tc>
          <w:tcPr>
            <w:tcW w:w="676" w:type="dxa"/>
          </w:tcPr>
          <w:p w14:paraId="1BEFA511"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N=219</w:t>
            </w:r>
          </w:p>
        </w:tc>
        <w:tc>
          <w:tcPr>
            <w:tcW w:w="1134" w:type="dxa"/>
          </w:tcPr>
          <w:p w14:paraId="539C4B07"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0.25 (1.07)</w:t>
            </w:r>
          </w:p>
        </w:tc>
        <w:tc>
          <w:tcPr>
            <w:tcW w:w="1559" w:type="dxa"/>
          </w:tcPr>
          <w:p w14:paraId="2DF71AD2"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-0.20 (-0.46 to 0.06)</w:t>
            </w:r>
          </w:p>
        </w:tc>
        <w:tc>
          <w:tcPr>
            <w:tcW w:w="940" w:type="dxa"/>
          </w:tcPr>
          <w:p w14:paraId="7BCCA481"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0.134</w:t>
            </w:r>
          </w:p>
        </w:tc>
      </w:tr>
      <w:tr w:rsidR="00401733" w:rsidRPr="009010A9" w14:paraId="15D45BED" w14:textId="77777777" w:rsidTr="007000E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26" w:type="dxa"/>
          </w:tcPr>
          <w:p w14:paraId="03B8DA7E" w14:textId="77777777" w:rsidR="00401733" w:rsidRPr="009010A9" w:rsidRDefault="00401733" w:rsidP="00401733">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Abdominal circumference (cm)</w:t>
            </w:r>
          </w:p>
        </w:tc>
        <w:tc>
          <w:tcPr>
            <w:tcW w:w="709" w:type="dxa"/>
          </w:tcPr>
          <w:p w14:paraId="65A2D602"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N=103</w:t>
            </w:r>
          </w:p>
        </w:tc>
        <w:tc>
          <w:tcPr>
            <w:tcW w:w="1025" w:type="dxa"/>
          </w:tcPr>
          <w:p w14:paraId="32F8FA72"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42.66 (6.73)</w:t>
            </w:r>
          </w:p>
        </w:tc>
        <w:tc>
          <w:tcPr>
            <w:tcW w:w="676" w:type="dxa"/>
          </w:tcPr>
          <w:p w14:paraId="14ACBA96"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N=226</w:t>
            </w:r>
          </w:p>
        </w:tc>
        <w:tc>
          <w:tcPr>
            <w:tcW w:w="1134" w:type="dxa"/>
          </w:tcPr>
          <w:p w14:paraId="417ED7CC"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44.23 (3.37)</w:t>
            </w:r>
          </w:p>
        </w:tc>
        <w:tc>
          <w:tcPr>
            <w:tcW w:w="1559" w:type="dxa"/>
          </w:tcPr>
          <w:p w14:paraId="3A2975A4"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-1.53 (-3.17 to 0.12)</w:t>
            </w:r>
          </w:p>
        </w:tc>
        <w:tc>
          <w:tcPr>
            <w:tcW w:w="940" w:type="dxa"/>
          </w:tcPr>
          <w:p w14:paraId="6392E7D2" w14:textId="77777777" w:rsidR="00401733" w:rsidRPr="009010A9" w:rsidRDefault="00401733" w:rsidP="0040173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0.069</w:t>
            </w:r>
          </w:p>
        </w:tc>
      </w:tr>
      <w:tr w:rsidR="00401733" w:rsidRPr="009010A9" w14:paraId="1F57D475" w14:textId="77777777" w:rsidTr="007000E3">
        <w:trPr>
          <w:trHeight w:val="272"/>
        </w:trPr>
        <w:tc>
          <w:tcPr>
            <w:cnfStyle w:val="001000000000" w:firstRow="0" w:lastRow="0" w:firstColumn="1" w:lastColumn="0" w:oddVBand="0" w:evenVBand="0" w:oddHBand="0" w:evenHBand="0" w:firstRowFirstColumn="0" w:firstRowLastColumn="0" w:lastRowFirstColumn="0" w:lastRowLastColumn="0"/>
            <w:tcW w:w="1526" w:type="dxa"/>
            <w:tcBorders>
              <w:bottom w:val="single" w:sz="12" w:space="0" w:color="auto"/>
            </w:tcBorders>
          </w:tcPr>
          <w:p w14:paraId="0ED75783" w14:textId="77777777" w:rsidR="00401733" w:rsidRPr="009010A9" w:rsidRDefault="00401733" w:rsidP="00401733">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Arm circumference (cm)</w:t>
            </w:r>
          </w:p>
        </w:tc>
        <w:tc>
          <w:tcPr>
            <w:tcW w:w="709" w:type="dxa"/>
            <w:tcBorders>
              <w:bottom w:val="single" w:sz="12" w:space="0" w:color="auto"/>
            </w:tcBorders>
          </w:tcPr>
          <w:p w14:paraId="7644E9D8"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N=103</w:t>
            </w:r>
          </w:p>
        </w:tc>
        <w:tc>
          <w:tcPr>
            <w:tcW w:w="1025" w:type="dxa"/>
            <w:tcBorders>
              <w:bottom w:val="single" w:sz="12" w:space="0" w:color="auto"/>
            </w:tcBorders>
          </w:tcPr>
          <w:p w14:paraId="4CCBF895"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15.00 (1.86)</w:t>
            </w:r>
          </w:p>
        </w:tc>
        <w:tc>
          <w:tcPr>
            <w:tcW w:w="676" w:type="dxa"/>
            <w:tcBorders>
              <w:bottom w:val="single" w:sz="12" w:space="0" w:color="auto"/>
            </w:tcBorders>
          </w:tcPr>
          <w:p w14:paraId="480C425F"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N=226</w:t>
            </w:r>
          </w:p>
        </w:tc>
        <w:tc>
          <w:tcPr>
            <w:tcW w:w="1134" w:type="dxa"/>
            <w:tcBorders>
              <w:bottom w:val="single" w:sz="12" w:space="0" w:color="auto"/>
            </w:tcBorders>
          </w:tcPr>
          <w:p w14:paraId="195B12FA"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15.44 (1.27)</w:t>
            </w:r>
          </w:p>
        </w:tc>
        <w:tc>
          <w:tcPr>
            <w:tcW w:w="1559" w:type="dxa"/>
            <w:tcBorders>
              <w:bottom w:val="single" w:sz="12" w:space="0" w:color="auto"/>
            </w:tcBorders>
          </w:tcPr>
          <w:p w14:paraId="55F3B9D7"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-0.44 (-0.91 to 0.02)</w:t>
            </w:r>
          </w:p>
        </w:tc>
        <w:tc>
          <w:tcPr>
            <w:tcW w:w="940" w:type="dxa"/>
            <w:tcBorders>
              <w:bottom w:val="single" w:sz="12" w:space="0" w:color="auto"/>
            </w:tcBorders>
          </w:tcPr>
          <w:p w14:paraId="022D4FB7" w14:textId="77777777" w:rsidR="00401733" w:rsidRPr="009010A9" w:rsidRDefault="00401733" w:rsidP="0040173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0.063</w:t>
            </w:r>
          </w:p>
        </w:tc>
      </w:tr>
    </w:tbl>
    <w:p w14:paraId="077E5018" w14:textId="77777777" w:rsidR="000C4830" w:rsidRPr="009010A9" w:rsidRDefault="000C4830" w:rsidP="000C4830">
      <w:pPr>
        <w:rPr>
          <w:rFonts w:ascii="Times New Roman" w:hAnsi="Times New Roman" w:cs="Times New Roman"/>
        </w:rPr>
      </w:pPr>
    </w:p>
    <w:p w14:paraId="13D36D0E" w14:textId="77777777" w:rsidR="000C4830" w:rsidRPr="009010A9" w:rsidRDefault="000C4830" w:rsidP="000C4830">
      <w:pPr>
        <w:rPr>
          <w:rFonts w:ascii="Times New Roman" w:hAnsi="Times New Roman" w:cs="Times New Roman"/>
        </w:rPr>
      </w:pPr>
    </w:p>
    <w:p w14:paraId="310B7EBD" w14:textId="77777777" w:rsidR="000C4830" w:rsidRPr="009010A9" w:rsidRDefault="000C4830" w:rsidP="000C4830">
      <w:pPr>
        <w:rPr>
          <w:rFonts w:ascii="Times New Roman" w:hAnsi="Times New Roman" w:cs="Times New Roman"/>
        </w:rPr>
      </w:pPr>
    </w:p>
    <w:p w14:paraId="2109EB88" w14:textId="77777777" w:rsidR="000C4830" w:rsidRPr="009010A9" w:rsidRDefault="000C4830" w:rsidP="000C4830">
      <w:pPr>
        <w:rPr>
          <w:rFonts w:ascii="Times New Roman" w:hAnsi="Times New Roman" w:cs="Times New Roman"/>
        </w:rPr>
      </w:pPr>
    </w:p>
    <w:p w14:paraId="149D9634" w14:textId="77777777" w:rsidR="000C4830" w:rsidRPr="009010A9" w:rsidRDefault="000C4830" w:rsidP="000C4830">
      <w:pPr>
        <w:rPr>
          <w:rFonts w:ascii="Times New Roman" w:hAnsi="Times New Roman" w:cs="Times New Roman"/>
        </w:rPr>
      </w:pPr>
    </w:p>
    <w:p w14:paraId="7C97FB8A" w14:textId="77777777" w:rsidR="000C4830" w:rsidRPr="009010A9" w:rsidRDefault="000C4830" w:rsidP="000C4830">
      <w:pPr>
        <w:rPr>
          <w:rFonts w:ascii="Times New Roman" w:hAnsi="Times New Roman" w:cs="Times New Roman"/>
        </w:rPr>
      </w:pPr>
    </w:p>
    <w:p w14:paraId="6D99D53E" w14:textId="77777777" w:rsidR="000C4830" w:rsidRPr="009010A9" w:rsidRDefault="000C4830" w:rsidP="000C4830">
      <w:pPr>
        <w:rPr>
          <w:rFonts w:ascii="Times New Roman" w:hAnsi="Times New Roman" w:cs="Times New Roman"/>
        </w:rPr>
      </w:pPr>
    </w:p>
    <w:p w14:paraId="41968BF5" w14:textId="77777777" w:rsidR="000C4830" w:rsidRPr="009010A9" w:rsidRDefault="000C4830" w:rsidP="000C4830">
      <w:pPr>
        <w:rPr>
          <w:rFonts w:ascii="Times New Roman" w:hAnsi="Times New Roman" w:cs="Times New Roman"/>
        </w:rPr>
      </w:pPr>
    </w:p>
    <w:p w14:paraId="47840727" w14:textId="77777777" w:rsidR="000C4830" w:rsidRPr="009010A9" w:rsidRDefault="000C4830" w:rsidP="000C4830">
      <w:pPr>
        <w:rPr>
          <w:rFonts w:ascii="Times New Roman" w:hAnsi="Times New Roman" w:cs="Times New Roman"/>
        </w:rPr>
      </w:pPr>
    </w:p>
    <w:p w14:paraId="2F133225" w14:textId="77777777" w:rsidR="000C4830" w:rsidRPr="009010A9" w:rsidRDefault="000C4830" w:rsidP="000C4830">
      <w:pPr>
        <w:rPr>
          <w:rFonts w:ascii="Times New Roman" w:hAnsi="Times New Roman" w:cs="Times New Roman"/>
        </w:rPr>
      </w:pPr>
    </w:p>
    <w:p w14:paraId="0E777A27" w14:textId="77777777" w:rsidR="000C4830" w:rsidRPr="009010A9" w:rsidRDefault="000C4830" w:rsidP="000C4830">
      <w:pPr>
        <w:rPr>
          <w:rFonts w:ascii="Times New Roman" w:hAnsi="Times New Roman" w:cs="Times New Roman"/>
        </w:rPr>
      </w:pPr>
    </w:p>
    <w:p w14:paraId="1895F34D" w14:textId="77777777" w:rsidR="000C4830" w:rsidRPr="009010A9" w:rsidRDefault="000C4830" w:rsidP="000C4830">
      <w:pPr>
        <w:rPr>
          <w:rFonts w:ascii="Times New Roman" w:hAnsi="Times New Roman" w:cs="Times New Roman"/>
        </w:rPr>
      </w:pPr>
    </w:p>
    <w:p w14:paraId="4BA38F3D" w14:textId="77777777" w:rsidR="000C4830" w:rsidRPr="009010A9" w:rsidRDefault="000C4830" w:rsidP="000C4830">
      <w:pPr>
        <w:rPr>
          <w:rFonts w:ascii="Times New Roman" w:hAnsi="Times New Roman" w:cs="Times New Roman"/>
        </w:rPr>
      </w:pPr>
      <w:r w:rsidRPr="009010A9">
        <w:rPr>
          <w:rFonts w:ascii="Times New Roman" w:hAnsi="Times New Roman" w:cs="Times New Roman"/>
        </w:rPr>
        <w:t xml:space="preserve">*Difference/ risk ration adjusted for maternal pre-pregnancy BMI, parity, ethnicity  and infant sex and  age at follow up. </w:t>
      </w:r>
    </w:p>
    <w:p w14:paraId="6BB1AA12" w14:textId="6DD97E54" w:rsidR="000C4830" w:rsidRPr="009010A9" w:rsidRDefault="000C4830" w:rsidP="000C4830">
      <w:pPr>
        <w:rPr>
          <w:rFonts w:ascii="Times New Roman" w:hAnsi="Times New Roman" w:cs="Times New Roman"/>
        </w:rPr>
      </w:pPr>
      <w:r w:rsidRPr="009010A9">
        <w:rPr>
          <w:rFonts w:ascii="Times New Roman" w:hAnsi="Times New Roman" w:cs="Times New Roman"/>
        </w:rPr>
        <w:t>‡ Infant total body fat estimation calculated using sex-specific equations with two skin fold measurements as published by Slaughter et al</w:t>
      </w:r>
      <w:r w:rsidRPr="009010A9">
        <w:rPr>
          <w:rFonts w:ascii="Times New Roman" w:hAnsi="Times New Roman" w:cs="Times New Roman"/>
        </w:rPr>
        <w:fldChar w:fldCharType="begin"/>
      </w:r>
      <w:r w:rsidR="007000E3" w:rsidRPr="009010A9">
        <w:rPr>
          <w:rFonts w:ascii="Times New Roman" w:hAnsi="Times New Roman" w:cs="Times New Roman"/>
        </w:rPr>
        <w:instrText xml:space="preserve"> ADDIN EN.CITE &lt;EndNote&gt;&lt;Cite&gt;&lt;Author&gt;Slaughter&lt;/Author&gt;&lt;Year&gt;1988&lt;/Year&gt;&lt;RecNum&gt;323&lt;/RecNum&gt;&lt;DisplayText&gt;(4)&lt;/DisplayText&gt;&lt;record&gt;&lt;rec-number&gt;323&lt;/rec-number&gt;&lt;foreign-keys&gt;&lt;key app="EN" db-id="vvsexzrfgtxpw8etrtix9dx152fapfzsxxrs" timestamp="1452239843"&gt;323&lt;/key&gt;&lt;/foreign-keys&gt;&lt;ref-type name="Journal Article"&gt;17&lt;/ref-type&gt;&lt;contributors&gt;&lt;authors&gt;&lt;author&gt;Slaughter, M. H.&lt;/author&gt;&lt;author&gt;Lohman, T. G.&lt;/author&gt;&lt;author&gt;Boileau, R. A.&lt;/author&gt;&lt;author&gt;Horswill, C. A.&lt;/author&gt;&lt;author&gt;Stillman, R. J.&lt;/author&gt;&lt;author&gt;Van Loan, M. D.&lt;/author&gt;&lt;author&gt;Bemben, D. A.&lt;/author&gt;&lt;/authors&gt;&lt;/contributors&gt;&lt;titles&gt;&lt;title&gt;Skinfold equations for estimation of body fatness in children and youth&lt;/title&gt;&lt;secondary-title&gt;Hum Biol&lt;/secondary-title&gt;&lt;alt-title&gt;Human biology&lt;/alt-title&gt;&lt;/titles&gt;&lt;periodical&gt;&lt;full-title&gt;Hum Biol&lt;/full-title&gt;&lt;abbr-1&gt;Human biology&lt;/abbr-1&gt;&lt;/periodical&gt;&lt;alt-periodical&gt;&lt;full-title&gt;Hum Biol&lt;/full-title&gt;&lt;abbr-1&gt;Human biology&lt;/abbr-1&gt;&lt;/alt-periodical&gt;&lt;pages&gt;709-23&lt;/pages&gt;&lt;volume&gt;60&lt;/volume&gt;&lt;edition&gt;1988/10/01&lt;/edition&gt;&lt;keywords&gt;&lt;keyword&gt;Adipose Tissue/*physiology&lt;/keyword&gt;&lt;keyword&gt;Adolescent&lt;/keyword&gt;&lt;keyword&gt;Body Composition&lt;/keyword&gt;&lt;keyword&gt;Child&lt;/keyword&gt;&lt;keyword&gt;Child Development/*physiology&lt;/keyword&gt;&lt;keyword&gt;Female&lt;/keyword&gt;&lt;keyword&gt;Humans&lt;/keyword&gt;&lt;keyword&gt;Male&lt;/keyword&gt;&lt;keyword&gt;*Skinfold Thickness&lt;/keyword&gt;&lt;/keywords&gt;&lt;dates&gt;&lt;year&gt;1988&lt;/year&gt;&lt;pub-dates&gt;&lt;date&gt;Oct&lt;/date&gt;&lt;/pub-dates&gt;&lt;/dates&gt;&lt;isbn&gt;0018-7143 (Print)&amp;#xD;0018-7143&lt;/isbn&gt;&lt;accession-num&gt;3224965&lt;/accession-num&gt;&lt;urls&gt;&lt;/urls&gt;&lt;remote-database-provider&gt;NLM&lt;/remote-database-provider&gt;&lt;language&gt;eng&lt;/language&gt;&lt;/record&gt;&lt;/Cite&gt;&lt;/EndNote&gt;</w:instrText>
      </w:r>
      <w:r w:rsidRPr="009010A9">
        <w:rPr>
          <w:rFonts w:ascii="Times New Roman" w:hAnsi="Times New Roman" w:cs="Times New Roman"/>
        </w:rPr>
        <w:fldChar w:fldCharType="separate"/>
      </w:r>
      <w:r w:rsidR="007000E3" w:rsidRPr="009010A9">
        <w:rPr>
          <w:rFonts w:ascii="Times New Roman" w:hAnsi="Times New Roman" w:cs="Times New Roman"/>
          <w:noProof/>
        </w:rPr>
        <w:t>(4)</w:t>
      </w:r>
      <w:r w:rsidRPr="009010A9">
        <w:rPr>
          <w:rFonts w:ascii="Times New Roman" w:hAnsi="Times New Roman" w:cs="Times New Roman"/>
        </w:rPr>
        <w:fldChar w:fldCharType="end"/>
      </w:r>
      <w:r w:rsidRPr="009010A9">
        <w:rPr>
          <w:rFonts w:ascii="Times New Roman" w:hAnsi="Times New Roman" w:cs="Times New Roman"/>
        </w:rPr>
        <w:t>. For male infants, total body fat estimation was calculated= 1.21(∑ infant sum of skin folds)-0.008 (∑ infant sum of skin folds)-1.7. For female infants, total body fat estimation was calculated= 1.33 (∑ infant sum of skin folds)-0.013 (∑ infant sum of skin folds)-2.5.</w:t>
      </w:r>
    </w:p>
    <w:p w14:paraId="4F144E2F" w14:textId="420F9A52" w:rsidR="00F66801" w:rsidRPr="009010A9" w:rsidRDefault="000C4830" w:rsidP="00F66801">
      <w:pPr>
        <w:rPr>
          <w:rFonts w:ascii="Times New Roman" w:hAnsi="Times New Roman" w:cs="Times New Roman"/>
        </w:rPr>
        <w:sectPr w:rsidR="00F66801" w:rsidRPr="009010A9" w:rsidSect="00F27434">
          <w:pgSz w:w="11906" w:h="16838"/>
          <w:pgMar w:top="1440" w:right="1440" w:bottom="1440" w:left="1440" w:header="708" w:footer="708" w:gutter="0"/>
          <w:cols w:space="708"/>
          <w:docGrid w:linePitch="360"/>
        </w:sectPr>
      </w:pPr>
      <w:r w:rsidRPr="009010A9">
        <w:rPr>
          <w:rFonts w:ascii="Times New Roman" w:hAnsi="Times New Roman" w:cs="Times New Roman"/>
          <w:b/>
        </w:rPr>
        <w:br w:type="page"/>
      </w:r>
    </w:p>
    <w:p w14:paraId="1D6D1A4D" w14:textId="62C33042" w:rsidR="000C4830" w:rsidRPr="009010A9" w:rsidRDefault="000C4830" w:rsidP="00254FFA">
      <w:pPr>
        <w:rPr>
          <w:rFonts w:ascii="Times New Roman" w:hAnsi="Times New Roman" w:cs="Times New Roman"/>
        </w:rPr>
      </w:pPr>
    </w:p>
    <w:p w14:paraId="17A160E3" w14:textId="77777777" w:rsidR="000C4830" w:rsidRPr="009010A9" w:rsidRDefault="000C4830" w:rsidP="000C4830">
      <w:pPr>
        <w:rPr>
          <w:rFonts w:ascii="Times New Roman" w:hAnsi="Times New Roman" w:cs="Times New Roman"/>
        </w:rPr>
      </w:pPr>
    </w:p>
    <w:p w14:paraId="35F43B37" w14:textId="78D24FB8" w:rsidR="000C4830" w:rsidRPr="009010A9" w:rsidRDefault="000C4830" w:rsidP="000C4830">
      <w:pPr>
        <w:outlineLvl w:val="0"/>
        <w:rPr>
          <w:rFonts w:ascii="Times New Roman" w:hAnsi="Times New Roman" w:cs="Times New Roman"/>
        </w:rPr>
      </w:pPr>
      <w:r w:rsidRPr="009010A9">
        <w:rPr>
          <w:rFonts w:ascii="Times New Roman" w:hAnsi="Times New Roman" w:cs="Times New Roman"/>
          <w:b/>
        </w:rPr>
        <w:t xml:space="preserve">Supplementary Table </w:t>
      </w:r>
      <w:r w:rsidR="00987ADE" w:rsidRPr="009010A9">
        <w:rPr>
          <w:rFonts w:ascii="Times New Roman" w:hAnsi="Times New Roman" w:cs="Times New Roman"/>
          <w:b/>
        </w:rPr>
        <w:t>10</w:t>
      </w:r>
      <w:r w:rsidRPr="009010A9">
        <w:rPr>
          <w:rFonts w:ascii="Times New Roman" w:hAnsi="Times New Roman" w:cs="Times New Roman"/>
        </w:rPr>
        <w:t>: Pre-defined interaction tests by infant sex</w:t>
      </w:r>
    </w:p>
    <w:tbl>
      <w:tblPr>
        <w:tblStyle w:val="PlainTable21"/>
        <w:tblpPr w:leftFromText="180" w:rightFromText="180" w:vertAnchor="text" w:horzAnchor="margin" w:tblpY="307"/>
        <w:tblW w:w="0" w:type="auto"/>
        <w:tblLook w:val="04A0" w:firstRow="1" w:lastRow="0" w:firstColumn="1" w:lastColumn="0" w:noHBand="0" w:noVBand="1"/>
      </w:tblPr>
      <w:tblGrid>
        <w:gridCol w:w="1475"/>
        <w:gridCol w:w="1436"/>
        <w:gridCol w:w="798"/>
        <w:gridCol w:w="1464"/>
        <w:gridCol w:w="714"/>
        <w:gridCol w:w="67"/>
        <w:gridCol w:w="1162"/>
      </w:tblGrid>
      <w:tr w:rsidR="00FC265A" w:rsidRPr="009010A9" w14:paraId="1D89070F" w14:textId="77777777" w:rsidTr="00FC265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75" w:type="dxa"/>
            <w:vMerge w:val="restart"/>
            <w:tcBorders>
              <w:top w:val="single" w:sz="12" w:space="0" w:color="auto"/>
            </w:tcBorders>
          </w:tcPr>
          <w:p w14:paraId="3EB5121A" w14:textId="77777777" w:rsidR="00FC265A" w:rsidRPr="009010A9" w:rsidRDefault="00FC265A" w:rsidP="00FC265A">
            <w:pPr>
              <w:spacing w:after="200" w:line="276" w:lineRule="auto"/>
              <w:contextualSpacing/>
              <w:rPr>
                <w:rFonts w:ascii="Times New Roman" w:eastAsia="Calibri" w:hAnsi="Times New Roman" w:cs="Times New Roman"/>
                <w:sz w:val="16"/>
                <w:szCs w:val="16"/>
              </w:rPr>
            </w:pPr>
          </w:p>
        </w:tc>
        <w:tc>
          <w:tcPr>
            <w:tcW w:w="2234" w:type="dxa"/>
            <w:gridSpan w:val="2"/>
            <w:tcBorders>
              <w:top w:val="single" w:sz="12" w:space="0" w:color="auto"/>
            </w:tcBorders>
          </w:tcPr>
          <w:p w14:paraId="43843F52" w14:textId="77777777" w:rsidR="00FC265A" w:rsidRPr="009010A9" w:rsidRDefault="00FC265A" w:rsidP="00FC265A">
            <w:pPr>
              <w:spacing w:after="20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Female</w:t>
            </w:r>
          </w:p>
        </w:tc>
        <w:tc>
          <w:tcPr>
            <w:tcW w:w="2245" w:type="dxa"/>
            <w:gridSpan w:val="3"/>
            <w:tcBorders>
              <w:top w:val="single" w:sz="12" w:space="0" w:color="auto"/>
            </w:tcBorders>
          </w:tcPr>
          <w:p w14:paraId="437DF864" w14:textId="77777777" w:rsidR="00FC265A" w:rsidRPr="009010A9" w:rsidRDefault="00FC265A" w:rsidP="00FC265A">
            <w:pPr>
              <w:spacing w:after="20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Male</w:t>
            </w:r>
          </w:p>
        </w:tc>
        <w:tc>
          <w:tcPr>
            <w:tcW w:w="1162" w:type="dxa"/>
            <w:tcBorders>
              <w:top w:val="single" w:sz="12" w:space="0" w:color="auto"/>
            </w:tcBorders>
          </w:tcPr>
          <w:p w14:paraId="52AEF8BB" w14:textId="77777777" w:rsidR="00FC265A" w:rsidRPr="009010A9" w:rsidRDefault="00FC265A" w:rsidP="00FC265A">
            <w:pPr>
              <w:spacing w:after="20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 xml:space="preserve">Wald test for interaction </w:t>
            </w:r>
          </w:p>
        </w:tc>
      </w:tr>
      <w:tr w:rsidR="00FC265A" w:rsidRPr="009010A9" w14:paraId="742066F5" w14:textId="77777777" w:rsidTr="00FC265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75" w:type="dxa"/>
            <w:vMerge/>
          </w:tcPr>
          <w:p w14:paraId="2CE09E38" w14:textId="77777777" w:rsidR="00FC265A" w:rsidRPr="009010A9" w:rsidRDefault="00FC265A" w:rsidP="00FC265A">
            <w:pPr>
              <w:spacing w:after="200" w:line="276" w:lineRule="auto"/>
              <w:contextualSpacing/>
              <w:rPr>
                <w:rFonts w:ascii="Times New Roman" w:eastAsia="Calibri" w:hAnsi="Times New Roman" w:cs="Times New Roman"/>
                <w:sz w:val="16"/>
                <w:szCs w:val="16"/>
              </w:rPr>
            </w:pPr>
          </w:p>
        </w:tc>
        <w:tc>
          <w:tcPr>
            <w:tcW w:w="1436" w:type="dxa"/>
            <w:vMerge w:val="restart"/>
            <w:tcBorders>
              <w:top w:val="single" w:sz="12" w:space="0" w:color="auto"/>
            </w:tcBorders>
          </w:tcPr>
          <w:p w14:paraId="4022A708"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9010A9">
              <w:rPr>
                <w:rFonts w:ascii="Times New Roman" w:eastAsia="Calibri" w:hAnsi="Times New Roman" w:cs="Times New Roman"/>
                <w:b/>
                <w:sz w:val="16"/>
                <w:szCs w:val="16"/>
              </w:rPr>
              <w:t>Diff/ Risk Ratio*</w:t>
            </w:r>
          </w:p>
        </w:tc>
        <w:tc>
          <w:tcPr>
            <w:tcW w:w="798" w:type="dxa"/>
            <w:vMerge w:val="restart"/>
            <w:tcBorders>
              <w:top w:val="single" w:sz="12" w:space="0" w:color="auto"/>
            </w:tcBorders>
          </w:tcPr>
          <w:p w14:paraId="0C6EABD6"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9010A9">
              <w:rPr>
                <w:rFonts w:ascii="Times New Roman" w:eastAsia="Calibri" w:hAnsi="Times New Roman" w:cs="Times New Roman"/>
                <w:b/>
                <w:sz w:val="16"/>
                <w:szCs w:val="16"/>
              </w:rPr>
              <w:t>p-value</w:t>
            </w:r>
          </w:p>
        </w:tc>
        <w:tc>
          <w:tcPr>
            <w:tcW w:w="1464" w:type="dxa"/>
            <w:vMerge w:val="restart"/>
            <w:tcBorders>
              <w:top w:val="single" w:sz="12" w:space="0" w:color="auto"/>
            </w:tcBorders>
          </w:tcPr>
          <w:p w14:paraId="0CC2E0A0" w14:textId="77777777" w:rsidR="00FC265A" w:rsidRPr="009010A9" w:rsidRDefault="00FC265A" w:rsidP="00FC265A">
            <w:p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9010A9">
              <w:rPr>
                <w:rFonts w:ascii="Times New Roman" w:eastAsia="Calibri" w:hAnsi="Times New Roman" w:cs="Times New Roman"/>
                <w:b/>
                <w:sz w:val="16"/>
                <w:szCs w:val="16"/>
              </w:rPr>
              <w:t>Diff/Risk Ratio*</w:t>
            </w:r>
          </w:p>
        </w:tc>
        <w:tc>
          <w:tcPr>
            <w:tcW w:w="714" w:type="dxa"/>
            <w:vMerge w:val="restart"/>
            <w:tcBorders>
              <w:top w:val="single" w:sz="12" w:space="0" w:color="auto"/>
            </w:tcBorders>
          </w:tcPr>
          <w:p w14:paraId="2B30103A" w14:textId="77777777" w:rsidR="00FC265A" w:rsidRPr="009010A9" w:rsidRDefault="00FC265A" w:rsidP="00FC265A">
            <w:p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9010A9">
              <w:rPr>
                <w:rFonts w:ascii="Times New Roman" w:eastAsia="Calibri" w:hAnsi="Times New Roman" w:cs="Times New Roman"/>
                <w:b/>
                <w:sz w:val="16"/>
                <w:szCs w:val="16"/>
              </w:rPr>
              <w:t>p-value</w:t>
            </w:r>
          </w:p>
        </w:tc>
        <w:tc>
          <w:tcPr>
            <w:tcW w:w="1229" w:type="dxa"/>
            <w:gridSpan w:val="2"/>
            <w:vMerge w:val="restart"/>
          </w:tcPr>
          <w:p w14:paraId="6DEB3A17"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FC265A" w:rsidRPr="009010A9" w14:paraId="0F39A07F" w14:textId="77777777" w:rsidTr="00FC265A">
        <w:trPr>
          <w:trHeight w:val="272"/>
        </w:trPr>
        <w:tc>
          <w:tcPr>
            <w:cnfStyle w:val="001000000000" w:firstRow="0" w:lastRow="0" w:firstColumn="1" w:lastColumn="0" w:oddVBand="0" w:evenVBand="0" w:oddHBand="0" w:evenHBand="0" w:firstRowFirstColumn="0" w:firstRowLastColumn="0" w:lastRowFirstColumn="0" w:lastRowLastColumn="0"/>
            <w:tcW w:w="1475" w:type="dxa"/>
            <w:vMerge/>
            <w:tcBorders>
              <w:bottom w:val="single" w:sz="12" w:space="0" w:color="auto"/>
            </w:tcBorders>
          </w:tcPr>
          <w:p w14:paraId="1A1AC6B5" w14:textId="77777777" w:rsidR="00FC265A" w:rsidRPr="009010A9" w:rsidRDefault="00FC265A" w:rsidP="00FC265A">
            <w:pPr>
              <w:spacing w:after="200" w:line="276" w:lineRule="auto"/>
              <w:contextualSpacing/>
              <w:rPr>
                <w:rFonts w:ascii="Times New Roman" w:eastAsia="Calibri" w:hAnsi="Times New Roman" w:cs="Times New Roman"/>
                <w:sz w:val="16"/>
                <w:szCs w:val="16"/>
              </w:rPr>
            </w:pPr>
          </w:p>
        </w:tc>
        <w:tc>
          <w:tcPr>
            <w:tcW w:w="1436" w:type="dxa"/>
            <w:vMerge/>
            <w:tcBorders>
              <w:bottom w:val="single" w:sz="12" w:space="0" w:color="auto"/>
            </w:tcBorders>
          </w:tcPr>
          <w:p w14:paraId="1045D16B"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p>
        </w:tc>
        <w:tc>
          <w:tcPr>
            <w:tcW w:w="798" w:type="dxa"/>
            <w:vMerge/>
          </w:tcPr>
          <w:p w14:paraId="617FAA2B"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p>
        </w:tc>
        <w:tc>
          <w:tcPr>
            <w:tcW w:w="1464" w:type="dxa"/>
            <w:vMerge/>
          </w:tcPr>
          <w:p w14:paraId="79B02B94" w14:textId="77777777" w:rsidR="00FC265A" w:rsidRPr="009010A9" w:rsidRDefault="00FC265A" w:rsidP="00FC265A">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p>
        </w:tc>
        <w:tc>
          <w:tcPr>
            <w:tcW w:w="714" w:type="dxa"/>
            <w:vMerge/>
            <w:tcBorders>
              <w:bottom w:val="single" w:sz="12" w:space="0" w:color="auto"/>
            </w:tcBorders>
          </w:tcPr>
          <w:p w14:paraId="7684C58C" w14:textId="77777777" w:rsidR="00FC265A" w:rsidRPr="009010A9" w:rsidRDefault="00FC265A" w:rsidP="00FC265A">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p>
        </w:tc>
        <w:tc>
          <w:tcPr>
            <w:tcW w:w="1229" w:type="dxa"/>
            <w:gridSpan w:val="2"/>
            <w:vMerge/>
            <w:tcBorders>
              <w:bottom w:val="single" w:sz="12" w:space="0" w:color="auto"/>
            </w:tcBorders>
          </w:tcPr>
          <w:p w14:paraId="5E9B8491"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r>
      <w:tr w:rsidR="00FC265A" w:rsidRPr="009010A9" w14:paraId="146143A1" w14:textId="77777777" w:rsidTr="00FC265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75" w:type="dxa"/>
            <w:tcBorders>
              <w:top w:val="single" w:sz="12" w:space="0" w:color="auto"/>
              <w:bottom w:val="single" w:sz="2" w:space="0" w:color="auto"/>
            </w:tcBorders>
          </w:tcPr>
          <w:p w14:paraId="30CED83E" w14:textId="77777777" w:rsidR="00FC265A" w:rsidRPr="009010A9" w:rsidRDefault="00FC265A" w:rsidP="00FC265A">
            <w:pPr>
              <w:spacing w:after="200" w:line="276" w:lineRule="auto"/>
              <w:contextualSpacing/>
              <w:rPr>
                <w:rFonts w:ascii="Times New Roman" w:eastAsia="Calibri" w:hAnsi="Times New Roman" w:cs="Times New Roman"/>
                <w:sz w:val="16"/>
                <w:szCs w:val="16"/>
              </w:rPr>
            </w:pPr>
            <w:r w:rsidRPr="009010A9">
              <w:rPr>
                <w:rFonts w:ascii="Times New Roman" w:eastAsia="Calibri" w:hAnsi="Times New Roman" w:cs="Times New Roman"/>
                <w:b w:val="0"/>
                <w:sz w:val="16"/>
                <w:szCs w:val="16"/>
              </w:rPr>
              <w:t>Subscapular (mm)</w:t>
            </w:r>
          </w:p>
        </w:tc>
        <w:tc>
          <w:tcPr>
            <w:tcW w:w="1436" w:type="dxa"/>
            <w:tcBorders>
              <w:top w:val="single" w:sz="12" w:space="0" w:color="auto"/>
              <w:bottom w:val="single" w:sz="2" w:space="0" w:color="auto"/>
            </w:tcBorders>
          </w:tcPr>
          <w:p w14:paraId="0A4A8D88"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-0.50 (-0.97 to -0.02)</w:t>
            </w:r>
          </w:p>
        </w:tc>
        <w:tc>
          <w:tcPr>
            <w:tcW w:w="798" w:type="dxa"/>
            <w:tcBorders>
              <w:top w:val="single" w:sz="12" w:space="0" w:color="auto"/>
              <w:bottom w:val="single" w:sz="2" w:space="0" w:color="auto"/>
            </w:tcBorders>
          </w:tcPr>
          <w:p w14:paraId="69244710"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0.039</w:t>
            </w:r>
          </w:p>
        </w:tc>
        <w:tc>
          <w:tcPr>
            <w:tcW w:w="1464" w:type="dxa"/>
            <w:tcBorders>
              <w:top w:val="single" w:sz="12" w:space="0" w:color="auto"/>
              <w:bottom w:val="single" w:sz="2" w:space="0" w:color="auto"/>
            </w:tcBorders>
          </w:tcPr>
          <w:p w14:paraId="2FC7148B"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-0.23 (-0.65 to 0.20)</w:t>
            </w:r>
          </w:p>
        </w:tc>
        <w:tc>
          <w:tcPr>
            <w:tcW w:w="714" w:type="dxa"/>
            <w:tcBorders>
              <w:top w:val="single" w:sz="12" w:space="0" w:color="auto"/>
              <w:bottom w:val="single" w:sz="2" w:space="0" w:color="auto"/>
            </w:tcBorders>
          </w:tcPr>
          <w:p w14:paraId="036BE946" w14:textId="77777777" w:rsidR="00FC265A" w:rsidRPr="009010A9" w:rsidRDefault="00FC265A" w:rsidP="00FC265A">
            <w:p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0.291</w:t>
            </w:r>
          </w:p>
        </w:tc>
        <w:tc>
          <w:tcPr>
            <w:tcW w:w="1229" w:type="dxa"/>
            <w:gridSpan w:val="2"/>
            <w:tcBorders>
              <w:top w:val="single" w:sz="12" w:space="0" w:color="auto"/>
              <w:bottom w:val="single" w:sz="2" w:space="0" w:color="auto"/>
            </w:tcBorders>
          </w:tcPr>
          <w:p w14:paraId="5DE0CE90"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0.416</w:t>
            </w:r>
          </w:p>
        </w:tc>
      </w:tr>
      <w:tr w:rsidR="00FC265A" w:rsidRPr="009010A9" w14:paraId="5C49A1C0" w14:textId="77777777" w:rsidTr="00FC265A">
        <w:trPr>
          <w:trHeight w:val="272"/>
        </w:trPr>
        <w:tc>
          <w:tcPr>
            <w:cnfStyle w:val="001000000000" w:firstRow="0" w:lastRow="0" w:firstColumn="1" w:lastColumn="0" w:oddVBand="0" w:evenVBand="0" w:oddHBand="0" w:evenHBand="0" w:firstRowFirstColumn="0" w:firstRowLastColumn="0" w:lastRowFirstColumn="0" w:lastRowLastColumn="0"/>
            <w:tcW w:w="1475" w:type="dxa"/>
            <w:tcBorders>
              <w:top w:val="single" w:sz="2" w:space="0" w:color="auto"/>
              <w:bottom w:val="single" w:sz="2" w:space="0" w:color="auto"/>
            </w:tcBorders>
          </w:tcPr>
          <w:p w14:paraId="726C3EBE" w14:textId="77777777" w:rsidR="00FC265A" w:rsidRPr="009010A9" w:rsidRDefault="00FC265A" w:rsidP="00FC265A">
            <w:pPr>
              <w:spacing w:after="200" w:line="276" w:lineRule="auto"/>
              <w:contextualSpacing/>
              <w:rPr>
                <w:rFonts w:ascii="Times New Roman" w:eastAsia="Calibri" w:hAnsi="Times New Roman" w:cs="Times New Roman"/>
                <w:sz w:val="16"/>
                <w:szCs w:val="16"/>
              </w:rPr>
            </w:pPr>
            <w:r w:rsidRPr="009010A9">
              <w:rPr>
                <w:rFonts w:ascii="Times New Roman" w:eastAsia="Calibri" w:hAnsi="Times New Roman" w:cs="Times New Roman"/>
                <w:b w:val="0"/>
                <w:sz w:val="16"/>
                <w:szCs w:val="16"/>
              </w:rPr>
              <w:t>Triceps (mm)</w:t>
            </w:r>
          </w:p>
        </w:tc>
        <w:tc>
          <w:tcPr>
            <w:tcW w:w="1436" w:type="dxa"/>
            <w:tcBorders>
              <w:top w:val="single" w:sz="2" w:space="0" w:color="auto"/>
              <w:left w:val="nil"/>
              <w:bottom w:val="single" w:sz="2" w:space="0" w:color="auto"/>
            </w:tcBorders>
          </w:tcPr>
          <w:p w14:paraId="3DAFF543"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-0.19 (-0.80 to 0.42)</w:t>
            </w:r>
          </w:p>
        </w:tc>
        <w:tc>
          <w:tcPr>
            <w:tcW w:w="798" w:type="dxa"/>
            <w:tcBorders>
              <w:top w:val="single" w:sz="2" w:space="0" w:color="auto"/>
              <w:bottom w:val="single" w:sz="2" w:space="0" w:color="auto"/>
            </w:tcBorders>
          </w:tcPr>
          <w:p w14:paraId="2260D718"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0.534</w:t>
            </w:r>
          </w:p>
        </w:tc>
        <w:tc>
          <w:tcPr>
            <w:tcW w:w="1464" w:type="dxa"/>
            <w:tcBorders>
              <w:top w:val="single" w:sz="2" w:space="0" w:color="auto"/>
              <w:bottom w:val="single" w:sz="2" w:space="0" w:color="auto"/>
            </w:tcBorders>
          </w:tcPr>
          <w:p w14:paraId="78287FB1"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-0.26 (-0.86 to 0.34)</w:t>
            </w:r>
          </w:p>
        </w:tc>
        <w:tc>
          <w:tcPr>
            <w:tcW w:w="714" w:type="dxa"/>
            <w:tcBorders>
              <w:top w:val="single" w:sz="2" w:space="0" w:color="auto"/>
              <w:bottom w:val="single" w:sz="2" w:space="0" w:color="auto"/>
            </w:tcBorders>
          </w:tcPr>
          <w:p w14:paraId="44B7B08C" w14:textId="77777777" w:rsidR="00FC265A" w:rsidRPr="009010A9" w:rsidRDefault="00FC265A" w:rsidP="00FC265A">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0.394</w:t>
            </w:r>
          </w:p>
        </w:tc>
        <w:tc>
          <w:tcPr>
            <w:tcW w:w="1229" w:type="dxa"/>
            <w:gridSpan w:val="2"/>
            <w:tcBorders>
              <w:top w:val="single" w:sz="2" w:space="0" w:color="auto"/>
              <w:bottom w:val="single" w:sz="2" w:space="0" w:color="auto"/>
            </w:tcBorders>
          </w:tcPr>
          <w:p w14:paraId="55FCBF74"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0.867</w:t>
            </w:r>
          </w:p>
        </w:tc>
      </w:tr>
      <w:tr w:rsidR="00FC265A" w:rsidRPr="009010A9" w14:paraId="2DD08B06" w14:textId="77777777" w:rsidTr="00FC265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75" w:type="dxa"/>
            <w:tcBorders>
              <w:top w:val="single" w:sz="2" w:space="0" w:color="auto"/>
            </w:tcBorders>
          </w:tcPr>
          <w:p w14:paraId="0FCF3013" w14:textId="7C182C5A" w:rsidR="00FC265A" w:rsidRPr="009010A9" w:rsidRDefault="00FC265A" w:rsidP="00FC265A">
            <w:pPr>
              <w:spacing w:after="200" w:line="276" w:lineRule="auto"/>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Sum of skinfolds (mm)</w:t>
            </w:r>
          </w:p>
        </w:tc>
        <w:tc>
          <w:tcPr>
            <w:tcW w:w="1436" w:type="dxa"/>
            <w:tcBorders>
              <w:top w:val="single" w:sz="2" w:space="0" w:color="auto"/>
            </w:tcBorders>
          </w:tcPr>
          <w:p w14:paraId="1A73FCE8"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-0.83 (-1.83 to 0.17)</w:t>
            </w:r>
          </w:p>
        </w:tc>
        <w:tc>
          <w:tcPr>
            <w:tcW w:w="798" w:type="dxa"/>
            <w:tcBorders>
              <w:top w:val="single" w:sz="2" w:space="0" w:color="auto"/>
            </w:tcBorders>
          </w:tcPr>
          <w:p w14:paraId="6EBA0601"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0.103</w:t>
            </w:r>
          </w:p>
        </w:tc>
        <w:tc>
          <w:tcPr>
            <w:tcW w:w="1464" w:type="dxa"/>
            <w:tcBorders>
              <w:top w:val="single" w:sz="2" w:space="0" w:color="auto"/>
            </w:tcBorders>
          </w:tcPr>
          <w:p w14:paraId="71853744"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-0.41 (-1.30 to 0.48)</w:t>
            </w:r>
          </w:p>
        </w:tc>
        <w:tc>
          <w:tcPr>
            <w:tcW w:w="714" w:type="dxa"/>
            <w:tcBorders>
              <w:top w:val="single" w:sz="2" w:space="0" w:color="auto"/>
            </w:tcBorders>
          </w:tcPr>
          <w:p w14:paraId="1EA622EB" w14:textId="77777777" w:rsidR="00FC265A" w:rsidRPr="009010A9" w:rsidRDefault="00FC265A" w:rsidP="00FC265A">
            <w:p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0.365</w:t>
            </w:r>
          </w:p>
        </w:tc>
        <w:tc>
          <w:tcPr>
            <w:tcW w:w="1229" w:type="dxa"/>
            <w:gridSpan w:val="2"/>
            <w:tcBorders>
              <w:top w:val="single" w:sz="2" w:space="0" w:color="auto"/>
            </w:tcBorders>
          </w:tcPr>
          <w:p w14:paraId="6696448C"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0.549</w:t>
            </w:r>
          </w:p>
        </w:tc>
      </w:tr>
      <w:tr w:rsidR="00FC265A" w:rsidRPr="009010A9" w14:paraId="11A37194" w14:textId="77777777" w:rsidTr="00FC265A">
        <w:trPr>
          <w:trHeight w:val="272"/>
        </w:trPr>
        <w:tc>
          <w:tcPr>
            <w:cnfStyle w:val="001000000000" w:firstRow="0" w:lastRow="0" w:firstColumn="1" w:lastColumn="0" w:oddVBand="0" w:evenVBand="0" w:oddHBand="0" w:evenHBand="0" w:firstRowFirstColumn="0" w:firstRowLastColumn="0" w:lastRowFirstColumn="0" w:lastRowLastColumn="0"/>
            <w:tcW w:w="1475" w:type="dxa"/>
          </w:tcPr>
          <w:p w14:paraId="347228B1" w14:textId="77777777" w:rsidR="00FC265A" w:rsidRPr="009010A9" w:rsidRDefault="00FC265A" w:rsidP="00FC265A">
            <w:pPr>
              <w:spacing w:after="200" w:line="276" w:lineRule="auto"/>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Total body fat estimation (%) ‡</w:t>
            </w:r>
          </w:p>
        </w:tc>
        <w:tc>
          <w:tcPr>
            <w:tcW w:w="1436" w:type="dxa"/>
          </w:tcPr>
          <w:p w14:paraId="1A8FDB08"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-1.09 (-2.41 to 0.22)</w:t>
            </w:r>
          </w:p>
        </w:tc>
        <w:tc>
          <w:tcPr>
            <w:tcW w:w="798" w:type="dxa"/>
          </w:tcPr>
          <w:p w14:paraId="1BD27562"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0.103</w:t>
            </w:r>
          </w:p>
        </w:tc>
        <w:tc>
          <w:tcPr>
            <w:tcW w:w="1464" w:type="dxa"/>
          </w:tcPr>
          <w:p w14:paraId="73EE0245"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-0.49 (-1.56 to 0.58)</w:t>
            </w:r>
          </w:p>
        </w:tc>
        <w:tc>
          <w:tcPr>
            <w:tcW w:w="714" w:type="dxa"/>
          </w:tcPr>
          <w:p w14:paraId="0CDA10D3" w14:textId="77777777" w:rsidR="00FC265A" w:rsidRPr="009010A9" w:rsidRDefault="00FC265A" w:rsidP="00FC265A">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0.365</w:t>
            </w:r>
          </w:p>
        </w:tc>
        <w:tc>
          <w:tcPr>
            <w:tcW w:w="1229" w:type="dxa"/>
            <w:gridSpan w:val="2"/>
          </w:tcPr>
          <w:p w14:paraId="24C41697"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0.139</w:t>
            </w:r>
          </w:p>
        </w:tc>
      </w:tr>
      <w:tr w:rsidR="00FC265A" w:rsidRPr="009010A9" w14:paraId="305C7047" w14:textId="77777777" w:rsidTr="00FC265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75" w:type="dxa"/>
          </w:tcPr>
          <w:p w14:paraId="4649029F" w14:textId="77777777" w:rsidR="00FC265A" w:rsidRPr="009010A9" w:rsidRDefault="00FC265A" w:rsidP="00FC265A">
            <w:pPr>
              <w:spacing w:after="200" w:line="276" w:lineRule="auto"/>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Infant weight (kg)</w:t>
            </w:r>
          </w:p>
        </w:tc>
        <w:tc>
          <w:tcPr>
            <w:tcW w:w="1436" w:type="dxa"/>
          </w:tcPr>
          <w:p w14:paraId="79F66F04"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-0.13 (-0.34 to 0.08)</w:t>
            </w:r>
          </w:p>
        </w:tc>
        <w:tc>
          <w:tcPr>
            <w:tcW w:w="798" w:type="dxa"/>
          </w:tcPr>
          <w:p w14:paraId="7E0DE3CF"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0.224</w:t>
            </w:r>
          </w:p>
        </w:tc>
        <w:tc>
          <w:tcPr>
            <w:tcW w:w="1464" w:type="dxa"/>
          </w:tcPr>
          <w:p w14:paraId="75E98A09"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-0.07 (-0.30 to 0.16)</w:t>
            </w:r>
          </w:p>
        </w:tc>
        <w:tc>
          <w:tcPr>
            <w:tcW w:w="714" w:type="dxa"/>
          </w:tcPr>
          <w:p w14:paraId="1B6175A1" w14:textId="77777777" w:rsidR="00FC265A" w:rsidRPr="009010A9" w:rsidRDefault="00FC265A" w:rsidP="00FC265A">
            <w:p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0.554</w:t>
            </w:r>
          </w:p>
        </w:tc>
        <w:tc>
          <w:tcPr>
            <w:tcW w:w="1229" w:type="dxa"/>
            <w:gridSpan w:val="2"/>
          </w:tcPr>
          <w:p w14:paraId="04EA6CCC"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0.720</w:t>
            </w:r>
          </w:p>
        </w:tc>
      </w:tr>
      <w:tr w:rsidR="00FC265A" w:rsidRPr="009010A9" w14:paraId="735F0F79" w14:textId="77777777" w:rsidTr="00FC265A">
        <w:trPr>
          <w:trHeight w:val="272"/>
        </w:trPr>
        <w:tc>
          <w:tcPr>
            <w:cnfStyle w:val="001000000000" w:firstRow="0" w:lastRow="0" w:firstColumn="1" w:lastColumn="0" w:oddVBand="0" w:evenVBand="0" w:oddHBand="0" w:evenHBand="0" w:firstRowFirstColumn="0" w:firstRowLastColumn="0" w:lastRowFirstColumn="0" w:lastRowLastColumn="0"/>
            <w:tcW w:w="1475" w:type="dxa"/>
          </w:tcPr>
          <w:p w14:paraId="654C2709" w14:textId="77777777" w:rsidR="00FC265A" w:rsidRPr="009010A9" w:rsidRDefault="00FC265A" w:rsidP="00FC265A">
            <w:pPr>
              <w:spacing w:after="200" w:line="276" w:lineRule="auto"/>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Weight z-scores**</w:t>
            </w:r>
          </w:p>
        </w:tc>
        <w:tc>
          <w:tcPr>
            <w:tcW w:w="1436" w:type="dxa"/>
          </w:tcPr>
          <w:p w14:paraId="35827CE8"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-0.14 (-0.36 to 0.08)</w:t>
            </w:r>
          </w:p>
        </w:tc>
        <w:tc>
          <w:tcPr>
            <w:tcW w:w="798" w:type="dxa"/>
          </w:tcPr>
          <w:p w14:paraId="69FE94B0"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0.225</w:t>
            </w:r>
          </w:p>
        </w:tc>
        <w:tc>
          <w:tcPr>
            <w:tcW w:w="1464" w:type="dxa"/>
          </w:tcPr>
          <w:p w14:paraId="669B1DEB"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-0.06 (-0.32 to 0.20)</w:t>
            </w:r>
          </w:p>
        </w:tc>
        <w:tc>
          <w:tcPr>
            <w:tcW w:w="714" w:type="dxa"/>
          </w:tcPr>
          <w:p w14:paraId="67D7B57B" w14:textId="77777777" w:rsidR="00FC265A" w:rsidRPr="009010A9" w:rsidRDefault="00FC265A" w:rsidP="00FC265A">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0.647</w:t>
            </w:r>
          </w:p>
        </w:tc>
        <w:tc>
          <w:tcPr>
            <w:tcW w:w="1229" w:type="dxa"/>
            <w:gridSpan w:val="2"/>
          </w:tcPr>
          <w:p w14:paraId="595A2C37"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0.632</w:t>
            </w:r>
          </w:p>
        </w:tc>
      </w:tr>
      <w:tr w:rsidR="00FC265A" w:rsidRPr="009010A9" w14:paraId="5C899A6A" w14:textId="77777777" w:rsidTr="00FC265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75" w:type="dxa"/>
          </w:tcPr>
          <w:p w14:paraId="40C145F4" w14:textId="77777777" w:rsidR="00FC265A" w:rsidRPr="009010A9" w:rsidRDefault="00FC265A" w:rsidP="00FC265A">
            <w:pPr>
              <w:spacing w:after="200" w:line="276" w:lineRule="auto"/>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Arm circumference (cm)</w:t>
            </w:r>
          </w:p>
        </w:tc>
        <w:tc>
          <w:tcPr>
            <w:tcW w:w="1436" w:type="dxa"/>
          </w:tcPr>
          <w:p w14:paraId="51A56E4B"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-0.06 (-0.52 to 0.40)</w:t>
            </w:r>
          </w:p>
        </w:tc>
        <w:tc>
          <w:tcPr>
            <w:tcW w:w="798" w:type="dxa"/>
          </w:tcPr>
          <w:p w14:paraId="5285061E"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0.798</w:t>
            </w:r>
          </w:p>
        </w:tc>
        <w:tc>
          <w:tcPr>
            <w:tcW w:w="1464" w:type="dxa"/>
          </w:tcPr>
          <w:p w14:paraId="544882B1"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-0.11 (-0.43 to 0.21)</w:t>
            </w:r>
          </w:p>
        </w:tc>
        <w:tc>
          <w:tcPr>
            <w:tcW w:w="714" w:type="dxa"/>
          </w:tcPr>
          <w:p w14:paraId="7CCA9950" w14:textId="77777777" w:rsidR="00FC265A" w:rsidRPr="009010A9" w:rsidRDefault="00FC265A" w:rsidP="00FC265A">
            <w:p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0.507</w:t>
            </w:r>
          </w:p>
        </w:tc>
        <w:tc>
          <w:tcPr>
            <w:tcW w:w="1229" w:type="dxa"/>
            <w:gridSpan w:val="2"/>
          </w:tcPr>
          <w:p w14:paraId="03688A2D" w14:textId="77777777" w:rsidR="00FC265A" w:rsidRPr="009010A9" w:rsidRDefault="00FC265A" w:rsidP="00FC265A">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0.812</w:t>
            </w:r>
          </w:p>
        </w:tc>
      </w:tr>
      <w:tr w:rsidR="00FC265A" w:rsidRPr="009010A9" w14:paraId="560425B6" w14:textId="77777777" w:rsidTr="00FC265A">
        <w:trPr>
          <w:trHeight w:val="143"/>
        </w:trPr>
        <w:tc>
          <w:tcPr>
            <w:cnfStyle w:val="001000000000" w:firstRow="0" w:lastRow="0" w:firstColumn="1" w:lastColumn="0" w:oddVBand="0" w:evenVBand="0" w:oddHBand="0" w:evenHBand="0" w:firstRowFirstColumn="0" w:firstRowLastColumn="0" w:lastRowFirstColumn="0" w:lastRowLastColumn="0"/>
            <w:tcW w:w="1475" w:type="dxa"/>
            <w:tcBorders>
              <w:bottom w:val="single" w:sz="12" w:space="0" w:color="auto"/>
            </w:tcBorders>
          </w:tcPr>
          <w:p w14:paraId="25F5CBF2" w14:textId="77777777" w:rsidR="00FC265A" w:rsidRPr="009010A9" w:rsidRDefault="00FC265A" w:rsidP="00FC265A">
            <w:pPr>
              <w:spacing w:after="200" w:line="276" w:lineRule="auto"/>
              <w:contextualSpacing/>
              <w:rPr>
                <w:rFonts w:ascii="Times New Roman" w:eastAsia="Calibri" w:hAnsi="Times New Roman" w:cs="Times New Roman"/>
                <w:b w:val="0"/>
                <w:sz w:val="16"/>
                <w:szCs w:val="16"/>
              </w:rPr>
            </w:pPr>
            <w:r w:rsidRPr="009010A9">
              <w:rPr>
                <w:rFonts w:ascii="Times New Roman" w:eastAsia="Calibri" w:hAnsi="Times New Roman" w:cs="Times New Roman"/>
                <w:b w:val="0"/>
                <w:sz w:val="16"/>
                <w:szCs w:val="16"/>
              </w:rPr>
              <w:t>Abdominal circumference  (cm)</w:t>
            </w:r>
          </w:p>
        </w:tc>
        <w:tc>
          <w:tcPr>
            <w:tcW w:w="1436" w:type="dxa"/>
            <w:tcBorders>
              <w:bottom w:val="single" w:sz="12" w:space="0" w:color="auto"/>
            </w:tcBorders>
          </w:tcPr>
          <w:p w14:paraId="619DCAEB"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0.30 (-0.89 to 1.49)</w:t>
            </w:r>
          </w:p>
        </w:tc>
        <w:tc>
          <w:tcPr>
            <w:tcW w:w="798" w:type="dxa"/>
            <w:tcBorders>
              <w:bottom w:val="single" w:sz="12" w:space="0" w:color="auto"/>
            </w:tcBorders>
          </w:tcPr>
          <w:p w14:paraId="7D7E8890"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0.617</w:t>
            </w:r>
          </w:p>
        </w:tc>
        <w:tc>
          <w:tcPr>
            <w:tcW w:w="1464" w:type="dxa"/>
            <w:tcBorders>
              <w:bottom w:val="single" w:sz="12" w:space="0" w:color="auto"/>
            </w:tcBorders>
          </w:tcPr>
          <w:p w14:paraId="7A49EB6E"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-0.33 (-1.48 to 0.82)</w:t>
            </w:r>
          </w:p>
        </w:tc>
        <w:tc>
          <w:tcPr>
            <w:tcW w:w="714" w:type="dxa"/>
            <w:tcBorders>
              <w:bottom w:val="single" w:sz="12" w:space="0" w:color="auto"/>
            </w:tcBorders>
          </w:tcPr>
          <w:p w14:paraId="00D9C331" w14:textId="77777777" w:rsidR="00FC265A" w:rsidRPr="009010A9" w:rsidRDefault="00FC265A" w:rsidP="00FC265A">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0.578</w:t>
            </w:r>
          </w:p>
        </w:tc>
        <w:tc>
          <w:tcPr>
            <w:tcW w:w="1229" w:type="dxa"/>
            <w:gridSpan w:val="2"/>
            <w:tcBorders>
              <w:bottom w:val="single" w:sz="12" w:space="0" w:color="auto"/>
            </w:tcBorders>
          </w:tcPr>
          <w:p w14:paraId="3D21D564" w14:textId="77777777" w:rsidR="00FC265A" w:rsidRPr="009010A9" w:rsidRDefault="00FC265A" w:rsidP="00FC265A">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010A9">
              <w:rPr>
                <w:rFonts w:ascii="Times New Roman" w:eastAsia="Calibri" w:hAnsi="Times New Roman" w:cs="Times New Roman"/>
                <w:sz w:val="16"/>
                <w:szCs w:val="16"/>
              </w:rPr>
              <w:t>0.350</w:t>
            </w:r>
          </w:p>
        </w:tc>
      </w:tr>
    </w:tbl>
    <w:p w14:paraId="1A6C21E7" w14:textId="77777777" w:rsidR="00416A05" w:rsidRPr="009010A9" w:rsidRDefault="00416A05" w:rsidP="000C4830">
      <w:pPr>
        <w:spacing w:line="240" w:lineRule="auto"/>
        <w:rPr>
          <w:rFonts w:ascii="Times New Roman" w:hAnsi="Times New Roman" w:cs="Times New Roman"/>
        </w:rPr>
      </w:pPr>
    </w:p>
    <w:p w14:paraId="54ABA63F" w14:textId="77777777" w:rsidR="000A1731" w:rsidRPr="009010A9" w:rsidRDefault="000A1731" w:rsidP="000C4830">
      <w:pPr>
        <w:spacing w:line="240" w:lineRule="auto"/>
        <w:rPr>
          <w:rFonts w:ascii="Times New Roman" w:hAnsi="Times New Roman" w:cs="Times New Roman"/>
        </w:rPr>
      </w:pPr>
    </w:p>
    <w:p w14:paraId="5815A77C" w14:textId="77777777" w:rsidR="000A1731" w:rsidRPr="009010A9" w:rsidRDefault="000A1731" w:rsidP="000C4830">
      <w:pPr>
        <w:spacing w:line="240" w:lineRule="auto"/>
        <w:rPr>
          <w:rFonts w:ascii="Times New Roman" w:hAnsi="Times New Roman" w:cs="Times New Roman"/>
        </w:rPr>
      </w:pPr>
    </w:p>
    <w:p w14:paraId="51C72FC4" w14:textId="77777777" w:rsidR="000A1731" w:rsidRPr="009010A9" w:rsidRDefault="000A1731" w:rsidP="000C4830">
      <w:pPr>
        <w:spacing w:line="240" w:lineRule="auto"/>
        <w:rPr>
          <w:rFonts w:ascii="Times New Roman" w:hAnsi="Times New Roman" w:cs="Times New Roman"/>
        </w:rPr>
      </w:pPr>
    </w:p>
    <w:p w14:paraId="6180455F" w14:textId="77777777" w:rsidR="000A1731" w:rsidRPr="009010A9" w:rsidRDefault="000A1731" w:rsidP="000C4830">
      <w:pPr>
        <w:spacing w:line="240" w:lineRule="auto"/>
        <w:rPr>
          <w:rFonts w:ascii="Times New Roman" w:hAnsi="Times New Roman" w:cs="Times New Roman"/>
        </w:rPr>
      </w:pPr>
    </w:p>
    <w:p w14:paraId="10F23F2E" w14:textId="77777777" w:rsidR="000A1731" w:rsidRPr="009010A9" w:rsidRDefault="000A1731" w:rsidP="000C4830">
      <w:pPr>
        <w:spacing w:line="240" w:lineRule="auto"/>
        <w:rPr>
          <w:rFonts w:ascii="Times New Roman" w:hAnsi="Times New Roman" w:cs="Times New Roman"/>
        </w:rPr>
      </w:pPr>
    </w:p>
    <w:p w14:paraId="386E903E" w14:textId="77777777" w:rsidR="000A1731" w:rsidRPr="009010A9" w:rsidRDefault="000A1731" w:rsidP="000C4830">
      <w:pPr>
        <w:spacing w:line="240" w:lineRule="auto"/>
        <w:rPr>
          <w:rFonts w:ascii="Times New Roman" w:hAnsi="Times New Roman" w:cs="Times New Roman"/>
        </w:rPr>
      </w:pPr>
    </w:p>
    <w:p w14:paraId="04A06DC6" w14:textId="77777777" w:rsidR="000A1731" w:rsidRPr="009010A9" w:rsidRDefault="000A1731" w:rsidP="000C4830">
      <w:pPr>
        <w:spacing w:line="240" w:lineRule="auto"/>
        <w:rPr>
          <w:rFonts w:ascii="Times New Roman" w:hAnsi="Times New Roman" w:cs="Times New Roman"/>
        </w:rPr>
      </w:pPr>
    </w:p>
    <w:p w14:paraId="199FF0D7" w14:textId="77777777" w:rsidR="000A1731" w:rsidRPr="009010A9" w:rsidRDefault="000A1731" w:rsidP="000C4830">
      <w:pPr>
        <w:spacing w:line="240" w:lineRule="auto"/>
        <w:rPr>
          <w:rFonts w:ascii="Times New Roman" w:hAnsi="Times New Roman" w:cs="Times New Roman"/>
        </w:rPr>
      </w:pPr>
    </w:p>
    <w:p w14:paraId="27E72C84" w14:textId="77777777" w:rsidR="000A1731" w:rsidRPr="009010A9" w:rsidRDefault="000A1731" w:rsidP="000C4830">
      <w:pPr>
        <w:spacing w:line="240" w:lineRule="auto"/>
        <w:rPr>
          <w:rFonts w:ascii="Times New Roman" w:hAnsi="Times New Roman" w:cs="Times New Roman"/>
        </w:rPr>
      </w:pPr>
    </w:p>
    <w:p w14:paraId="6AA39792" w14:textId="77777777" w:rsidR="000A1731" w:rsidRPr="009010A9" w:rsidRDefault="000A1731" w:rsidP="000C4830">
      <w:pPr>
        <w:spacing w:line="240" w:lineRule="auto"/>
        <w:rPr>
          <w:rFonts w:ascii="Times New Roman" w:hAnsi="Times New Roman" w:cs="Times New Roman"/>
        </w:rPr>
      </w:pPr>
    </w:p>
    <w:p w14:paraId="20FAB127" w14:textId="77777777" w:rsidR="000A1731" w:rsidRPr="009010A9" w:rsidRDefault="000A1731" w:rsidP="000C4830">
      <w:pPr>
        <w:spacing w:line="240" w:lineRule="auto"/>
        <w:rPr>
          <w:rFonts w:ascii="Times New Roman" w:hAnsi="Times New Roman" w:cs="Times New Roman"/>
        </w:rPr>
      </w:pPr>
    </w:p>
    <w:p w14:paraId="051EFACE" w14:textId="77777777" w:rsidR="000A1731" w:rsidRPr="009010A9" w:rsidRDefault="000A1731" w:rsidP="000C4830">
      <w:pPr>
        <w:spacing w:line="240" w:lineRule="auto"/>
        <w:rPr>
          <w:rFonts w:ascii="Times New Roman" w:hAnsi="Times New Roman" w:cs="Times New Roman"/>
        </w:rPr>
      </w:pPr>
    </w:p>
    <w:p w14:paraId="64C1FAE6" w14:textId="1DAE84F4" w:rsidR="000C4830" w:rsidRPr="009010A9" w:rsidRDefault="000C4830" w:rsidP="000C4830">
      <w:pPr>
        <w:spacing w:line="240" w:lineRule="auto"/>
        <w:rPr>
          <w:rFonts w:ascii="Times New Roman" w:hAnsi="Times New Roman" w:cs="Times New Roman"/>
        </w:rPr>
      </w:pPr>
      <w:r w:rsidRPr="009010A9">
        <w:rPr>
          <w:rFonts w:ascii="Times New Roman" w:hAnsi="Times New Roman" w:cs="Times New Roman"/>
        </w:rPr>
        <w:t>*Treatment effect adjusted maternal pre-pregnancy BMI, parity, ethnicity and infant sex and age at follow up</w:t>
      </w:r>
      <w:r w:rsidR="000A1731" w:rsidRPr="009010A9">
        <w:rPr>
          <w:rFonts w:ascii="Times New Roman" w:hAnsi="Times New Roman" w:cs="Times New Roman"/>
        </w:rPr>
        <w:t xml:space="preserve">. Differences and risk ratios are calculated by randomisation allocation. </w:t>
      </w:r>
    </w:p>
    <w:p w14:paraId="00C33814" w14:textId="191DED6A" w:rsidR="000C4830" w:rsidRPr="009010A9" w:rsidRDefault="000C4830" w:rsidP="000C4830">
      <w:pPr>
        <w:spacing w:line="240" w:lineRule="auto"/>
        <w:rPr>
          <w:rFonts w:ascii="Times New Roman" w:hAnsi="Times New Roman" w:cs="Times New Roman"/>
        </w:rPr>
      </w:pPr>
      <w:r w:rsidRPr="009010A9">
        <w:rPr>
          <w:rFonts w:ascii="Times New Roman" w:hAnsi="Times New Roman" w:cs="Times New Roman"/>
        </w:rPr>
        <w:t>** Z-scores calculated using WHO Anthro; version 3.2.2</w:t>
      </w:r>
      <w:r w:rsidR="00577095" w:rsidRPr="009010A9">
        <w:rPr>
          <w:rFonts w:ascii="Times New Roman" w:hAnsi="Times New Roman" w:cs="Times New Roman"/>
        </w:rPr>
        <w:t xml:space="preserve"> </w:t>
      </w:r>
      <w:r w:rsidRPr="009010A9">
        <w:rPr>
          <w:rFonts w:ascii="Times New Roman" w:hAnsi="Times New Roman" w:cs="Times New Roman"/>
        </w:rPr>
        <w:fldChar w:fldCharType="begin"/>
      </w:r>
      <w:r w:rsidR="00987ADE" w:rsidRPr="009010A9">
        <w:rPr>
          <w:rFonts w:ascii="Times New Roman" w:hAnsi="Times New Roman" w:cs="Times New Roman"/>
        </w:rPr>
        <w:instrText xml:space="preserve"> ADDIN EN.CITE &lt;EndNote&gt;&lt;Cite&gt;&lt;Author&gt;de Onis&lt;/Author&gt;&lt;Year&gt;2003&lt;/Year&gt;&lt;RecNum&gt;112&lt;/RecNum&gt;&lt;DisplayText&gt;(3)&lt;/DisplayText&gt;&lt;record&gt;&lt;rec-number&gt;112&lt;/rec-number&gt;&lt;foreign-keys&gt;&lt;key app="EN" db-id="vvsexzrfgtxpw8etrtix9dx152fapfzsxxrs" timestamp="0"&gt;112&lt;/key&gt;&lt;/foreign-keys&gt;&lt;ref-type name="Journal Article"&gt;17&lt;/ref-type&gt;&lt;contributors&gt;&lt;authors&gt;&lt;author&gt;de Onis, Mercedes&lt;/author&gt;&lt;author&gt;Blössner, Monika&lt;/author&gt;&lt;/authors&gt;&lt;/contributors&gt;&lt;titles&gt;&lt;title&gt;The World Health Organization Global Database on Child Growth and Malnutrition: methodology and applications&lt;/title&gt;&lt;secondary-title&gt;International Journal of Epidemiology&lt;/secondary-title&gt;&lt;/titles&gt;&lt;periodical&gt;&lt;full-title&gt;Int J Epidemiol&lt;/full-title&gt;&lt;abbr-1&gt;International journal of epidemiology&lt;/abbr-1&gt;&lt;/periodical&gt;&lt;pages&gt;518-526&lt;/pages&gt;&lt;volume&gt;32&lt;/volume&gt;&lt;dates&gt;&lt;year&gt;2003&lt;/year&gt;&lt;pub-dates&gt;&lt;date&gt;August 1, 2003&lt;/date&gt;&lt;/pub-dates&gt;&lt;/dates&gt;&lt;urls&gt;&lt;related-urls&gt;&lt;url&gt;http://ije.oxfordjournals.org/content/32/4/518.abstract&lt;/url&gt;&lt;/related-urls&gt;&lt;/urls&gt;&lt;electronic-resource-num&gt;10.1093/ije/dyg099&lt;/electronic-resource-num&gt;&lt;/record&gt;&lt;/Cite&gt;&lt;/EndNote&gt;</w:instrText>
      </w:r>
      <w:r w:rsidRPr="009010A9">
        <w:rPr>
          <w:rFonts w:ascii="Times New Roman" w:hAnsi="Times New Roman" w:cs="Times New Roman"/>
        </w:rPr>
        <w:fldChar w:fldCharType="separate"/>
      </w:r>
      <w:r w:rsidR="00987ADE" w:rsidRPr="009010A9">
        <w:rPr>
          <w:rFonts w:ascii="Times New Roman" w:hAnsi="Times New Roman" w:cs="Times New Roman"/>
          <w:noProof/>
        </w:rPr>
        <w:t>(3)</w:t>
      </w:r>
      <w:r w:rsidRPr="009010A9">
        <w:rPr>
          <w:rFonts w:ascii="Times New Roman" w:hAnsi="Times New Roman" w:cs="Times New Roman"/>
        </w:rPr>
        <w:fldChar w:fldCharType="end"/>
      </w:r>
      <w:r w:rsidRPr="009010A9">
        <w:rPr>
          <w:rFonts w:ascii="Times New Roman" w:hAnsi="Times New Roman" w:cs="Times New Roman"/>
        </w:rPr>
        <w:t>.</w:t>
      </w:r>
    </w:p>
    <w:p w14:paraId="0121D537" w14:textId="21A85DBD" w:rsidR="000C4830" w:rsidRPr="009010A9" w:rsidRDefault="000C4830" w:rsidP="000C4830">
      <w:pPr>
        <w:spacing w:line="240" w:lineRule="auto"/>
        <w:rPr>
          <w:rFonts w:ascii="Times New Roman" w:hAnsi="Times New Roman" w:cs="Times New Roman"/>
        </w:rPr>
      </w:pPr>
      <w:r w:rsidRPr="009010A9">
        <w:rPr>
          <w:rFonts w:ascii="Times New Roman" w:hAnsi="Times New Roman" w:cs="Times New Roman"/>
        </w:rPr>
        <w:t xml:space="preserve">‡ Infant total body fat estimation calculated using sex-specific equations with two skin fold measurements as published by Slaughter et al </w:t>
      </w:r>
      <w:r w:rsidRPr="009010A9">
        <w:rPr>
          <w:rFonts w:ascii="Times New Roman" w:hAnsi="Times New Roman" w:cs="Times New Roman"/>
        </w:rPr>
        <w:fldChar w:fldCharType="begin"/>
      </w:r>
      <w:r w:rsidR="007000E3" w:rsidRPr="009010A9">
        <w:rPr>
          <w:rFonts w:ascii="Times New Roman" w:hAnsi="Times New Roman" w:cs="Times New Roman"/>
        </w:rPr>
        <w:instrText xml:space="preserve"> ADDIN EN.CITE &lt;EndNote&gt;&lt;Cite&gt;&lt;Author&gt;Slaughter&lt;/Author&gt;&lt;Year&gt;1988&lt;/Year&gt;&lt;RecNum&gt;323&lt;/RecNum&gt;&lt;DisplayText&gt;(4)&lt;/DisplayText&gt;&lt;record&gt;&lt;rec-number&gt;323&lt;/rec-number&gt;&lt;foreign-keys&gt;&lt;key app="EN" db-id="vvsexzrfgtxpw8etrtix9dx152fapfzsxxrs" timestamp="1452239843"&gt;323&lt;/key&gt;&lt;/foreign-keys&gt;&lt;ref-type name="Journal Article"&gt;17&lt;/ref-type&gt;&lt;contributors&gt;&lt;authors&gt;&lt;author&gt;Slaughter, M. H.&lt;/author&gt;&lt;author&gt;Lohman, T. G.&lt;/author&gt;&lt;author&gt;Boileau, R. A.&lt;/author&gt;&lt;author&gt;Horswill, C. A.&lt;/author&gt;&lt;author&gt;Stillman, R. J.&lt;/author&gt;&lt;author&gt;Van Loan, M. D.&lt;/author&gt;&lt;author&gt;Bemben, D. A.&lt;/author&gt;&lt;/authors&gt;&lt;/contributors&gt;&lt;titles&gt;&lt;title&gt;Skinfold equations for estimation of body fatness in children and youth&lt;/title&gt;&lt;secondary-title&gt;Hum Biol&lt;/secondary-title&gt;&lt;alt-title&gt;Human biology&lt;/alt-title&gt;&lt;/titles&gt;&lt;periodical&gt;&lt;full-title&gt;Hum Biol&lt;/full-title&gt;&lt;abbr-1&gt;Human biology&lt;/abbr-1&gt;&lt;/periodical&gt;&lt;alt-periodical&gt;&lt;full-title&gt;Hum Biol&lt;/full-title&gt;&lt;abbr-1&gt;Human biology&lt;/abbr-1&gt;&lt;/alt-periodical&gt;&lt;pages&gt;709-23&lt;/pages&gt;&lt;volume&gt;60&lt;/volume&gt;&lt;edition&gt;1988/10/01&lt;/edition&gt;&lt;keywords&gt;&lt;keyword&gt;Adipose Tissue/*physiology&lt;/keyword&gt;&lt;keyword&gt;Adolescent&lt;/keyword&gt;&lt;keyword&gt;Body Composition&lt;/keyword&gt;&lt;keyword&gt;Child&lt;/keyword&gt;&lt;keyword&gt;Child Development/*physiology&lt;/keyword&gt;&lt;keyword&gt;Female&lt;/keyword&gt;&lt;keyword&gt;Humans&lt;/keyword&gt;&lt;keyword&gt;Male&lt;/keyword&gt;&lt;keyword&gt;*Skinfold Thickness&lt;/keyword&gt;&lt;/keywords&gt;&lt;dates&gt;&lt;year&gt;1988&lt;/year&gt;&lt;pub-dates&gt;&lt;date&gt;Oct&lt;/date&gt;&lt;/pub-dates&gt;&lt;/dates&gt;&lt;isbn&gt;0018-7143 (Print)&amp;#xD;0018-7143&lt;/isbn&gt;&lt;accession-num&gt;3224965&lt;/accession-num&gt;&lt;urls&gt;&lt;/urls&gt;&lt;remote-database-provider&gt;NLM&lt;/remote-database-provider&gt;&lt;language&gt;eng&lt;/language&gt;&lt;/record&gt;&lt;/Cite&gt;&lt;/EndNote&gt;</w:instrText>
      </w:r>
      <w:r w:rsidRPr="009010A9">
        <w:rPr>
          <w:rFonts w:ascii="Times New Roman" w:hAnsi="Times New Roman" w:cs="Times New Roman"/>
        </w:rPr>
        <w:fldChar w:fldCharType="separate"/>
      </w:r>
      <w:r w:rsidR="007000E3" w:rsidRPr="009010A9">
        <w:rPr>
          <w:rFonts w:ascii="Times New Roman" w:hAnsi="Times New Roman" w:cs="Times New Roman"/>
          <w:noProof/>
        </w:rPr>
        <w:t>(4)</w:t>
      </w:r>
      <w:r w:rsidRPr="009010A9">
        <w:rPr>
          <w:rFonts w:ascii="Times New Roman" w:hAnsi="Times New Roman" w:cs="Times New Roman"/>
        </w:rPr>
        <w:fldChar w:fldCharType="end"/>
      </w:r>
      <w:r w:rsidRPr="009010A9">
        <w:rPr>
          <w:rFonts w:ascii="Times New Roman" w:hAnsi="Times New Roman" w:cs="Times New Roman"/>
        </w:rPr>
        <w:t>. For male infants, total body fat estimation was calculated= 1.21(∑ infant sum of skin folds)-0.008 (∑ infant sum of skin folds)-1.7. For female infants, total body fat estimation was calculated= 1.33 (∑ infant sum of skin folds)-0.013 (∑ infant sum of skin folds)-2.5.</w:t>
      </w:r>
    </w:p>
    <w:p w14:paraId="5476C60F" w14:textId="3976CB96" w:rsidR="00254FFA" w:rsidRPr="009010A9" w:rsidRDefault="00254FFA" w:rsidP="00254FFA">
      <w:pPr>
        <w:rPr>
          <w:rFonts w:ascii="Times New Roman" w:hAnsi="Times New Roman" w:cs="Times New Roman"/>
        </w:rPr>
      </w:pPr>
      <w:r w:rsidRPr="009010A9">
        <w:rPr>
          <w:rFonts w:ascii="Times New Roman" w:hAnsi="Times New Roman" w:cs="Times New Roman"/>
        </w:rPr>
        <w:br w:type="page"/>
      </w:r>
    </w:p>
    <w:p w14:paraId="6B9900C4" w14:textId="77777777" w:rsidR="00F66801" w:rsidRPr="009010A9" w:rsidRDefault="00F66801">
      <w:pPr>
        <w:rPr>
          <w:rFonts w:ascii="Times New Roman" w:hAnsi="Times New Roman" w:cs="Times New Roman"/>
        </w:rPr>
        <w:sectPr w:rsidR="00F66801" w:rsidRPr="009010A9" w:rsidSect="007000E3">
          <w:pgSz w:w="11906" w:h="16838"/>
          <w:pgMar w:top="1440" w:right="1440" w:bottom="1440" w:left="1440" w:header="708" w:footer="708" w:gutter="0"/>
          <w:cols w:space="708"/>
          <w:docGrid w:linePitch="360"/>
        </w:sectPr>
      </w:pPr>
    </w:p>
    <w:p w14:paraId="1A3E0B93" w14:textId="374945AC" w:rsidR="000C4830" w:rsidRPr="009010A9" w:rsidRDefault="000C4830" w:rsidP="000C4830">
      <w:pPr>
        <w:outlineLvl w:val="0"/>
        <w:rPr>
          <w:rFonts w:ascii="Times New Roman" w:hAnsi="Times New Roman" w:cs="Times New Roman"/>
        </w:rPr>
      </w:pPr>
      <w:r w:rsidRPr="009010A9">
        <w:rPr>
          <w:rFonts w:ascii="Times New Roman" w:hAnsi="Times New Roman" w:cs="Times New Roman"/>
          <w:b/>
        </w:rPr>
        <w:lastRenderedPageBreak/>
        <w:t xml:space="preserve">Supplementary Table </w:t>
      </w:r>
      <w:r w:rsidR="00987ADE" w:rsidRPr="009010A9">
        <w:rPr>
          <w:rFonts w:ascii="Times New Roman" w:hAnsi="Times New Roman" w:cs="Times New Roman"/>
          <w:b/>
        </w:rPr>
        <w:t>11</w:t>
      </w:r>
      <w:r w:rsidRPr="009010A9">
        <w:rPr>
          <w:rFonts w:ascii="Times New Roman" w:hAnsi="Times New Roman" w:cs="Times New Roman"/>
          <w:b/>
        </w:rPr>
        <w:t>:</w:t>
      </w:r>
      <w:r w:rsidRPr="009010A9">
        <w:rPr>
          <w:rFonts w:ascii="Times New Roman" w:hAnsi="Times New Roman" w:cs="Times New Roman"/>
        </w:rPr>
        <w:t xml:space="preserve">  Pre-defined interaction tests by infant feeding defined as breastfeeding  ≥3 months.</w:t>
      </w:r>
    </w:p>
    <w:tbl>
      <w:tblPr>
        <w:tblStyle w:val="PlainTable21"/>
        <w:tblpPr w:leftFromText="180" w:rightFromText="180" w:vertAnchor="text" w:horzAnchor="margin" w:tblpY="161"/>
        <w:tblW w:w="0" w:type="auto"/>
        <w:tblLook w:val="04A0" w:firstRow="1" w:lastRow="0" w:firstColumn="1" w:lastColumn="0" w:noHBand="0" w:noVBand="1"/>
      </w:tblPr>
      <w:tblGrid>
        <w:gridCol w:w="1480"/>
        <w:gridCol w:w="1445"/>
        <w:gridCol w:w="801"/>
        <w:gridCol w:w="1454"/>
        <w:gridCol w:w="715"/>
        <w:gridCol w:w="1232"/>
      </w:tblGrid>
      <w:tr w:rsidR="00FC265A" w:rsidRPr="009010A9" w14:paraId="07D479BB" w14:textId="77777777" w:rsidTr="0030584B">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0" w:type="dxa"/>
            <w:vMerge w:val="restart"/>
            <w:tcBorders>
              <w:top w:val="single" w:sz="12" w:space="0" w:color="auto"/>
            </w:tcBorders>
          </w:tcPr>
          <w:p w14:paraId="594EB5AE" w14:textId="77777777" w:rsidR="00FC265A" w:rsidRPr="009010A9" w:rsidRDefault="00FC265A" w:rsidP="00817A84">
            <w:pPr>
              <w:pStyle w:val="ListParagraph"/>
              <w:ind w:left="0"/>
              <w:rPr>
                <w:rFonts w:ascii="Times New Roman" w:hAnsi="Times New Roman" w:cs="Times New Roman"/>
                <w:sz w:val="16"/>
                <w:szCs w:val="16"/>
              </w:rPr>
            </w:pPr>
          </w:p>
        </w:tc>
        <w:tc>
          <w:tcPr>
            <w:tcW w:w="2246" w:type="dxa"/>
            <w:gridSpan w:val="2"/>
            <w:tcBorders>
              <w:top w:val="single" w:sz="12" w:space="0" w:color="auto"/>
            </w:tcBorders>
          </w:tcPr>
          <w:p w14:paraId="3B9CC5A7" w14:textId="77777777" w:rsidR="00FC265A" w:rsidRPr="009010A9" w:rsidRDefault="00FC265A" w:rsidP="00817A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&lt;3months breastfeeding</w:t>
            </w:r>
          </w:p>
        </w:tc>
        <w:tc>
          <w:tcPr>
            <w:tcW w:w="2169" w:type="dxa"/>
            <w:gridSpan w:val="2"/>
            <w:tcBorders>
              <w:top w:val="single" w:sz="12" w:space="0" w:color="auto"/>
              <w:bottom w:val="single" w:sz="12" w:space="0" w:color="auto"/>
            </w:tcBorders>
          </w:tcPr>
          <w:p w14:paraId="085771A9" w14:textId="77777777" w:rsidR="00FC265A" w:rsidRPr="009010A9" w:rsidRDefault="00FC265A" w:rsidP="00817A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3 months breastfeeding</w:t>
            </w:r>
          </w:p>
        </w:tc>
        <w:tc>
          <w:tcPr>
            <w:tcW w:w="1232" w:type="dxa"/>
            <w:vMerge w:val="restart"/>
            <w:tcBorders>
              <w:top w:val="single" w:sz="12" w:space="0" w:color="auto"/>
            </w:tcBorders>
          </w:tcPr>
          <w:p w14:paraId="1DB019A4" w14:textId="77777777" w:rsidR="00FC265A" w:rsidRPr="009010A9" w:rsidRDefault="00FC265A" w:rsidP="00817A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Wald test for interaction</w:t>
            </w:r>
          </w:p>
        </w:tc>
      </w:tr>
      <w:tr w:rsidR="00FC265A" w:rsidRPr="009010A9" w14:paraId="7315FACF"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0" w:type="dxa"/>
            <w:vMerge/>
          </w:tcPr>
          <w:p w14:paraId="7D4EA38B" w14:textId="77777777" w:rsidR="00FC265A" w:rsidRPr="009010A9" w:rsidRDefault="00FC265A" w:rsidP="00817A84">
            <w:pPr>
              <w:pStyle w:val="ListParagraph"/>
              <w:ind w:left="0"/>
              <w:rPr>
                <w:rFonts w:ascii="Times New Roman" w:hAnsi="Times New Roman" w:cs="Times New Roman"/>
                <w:sz w:val="16"/>
                <w:szCs w:val="16"/>
              </w:rPr>
            </w:pPr>
          </w:p>
        </w:tc>
        <w:tc>
          <w:tcPr>
            <w:tcW w:w="1445" w:type="dxa"/>
            <w:vMerge w:val="restart"/>
            <w:tcBorders>
              <w:top w:val="single" w:sz="12" w:space="0" w:color="auto"/>
            </w:tcBorders>
          </w:tcPr>
          <w:p w14:paraId="0F4D1E20" w14:textId="77777777" w:rsidR="00FC265A" w:rsidRPr="009010A9" w:rsidRDefault="00FC265A" w:rsidP="00817A8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9010A9">
              <w:rPr>
                <w:rFonts w:ascii="Times New Roman" w:hAnsi="Times New Roman" w:cs="Times New Roman"/>
                <w:b/>
                <w:sz w:val="16"/>
                <w:szCs w:val="16"/>
              </w:rPr>
              <w:t>Diff/ Risk Ratio*</w:t>
            </w:r>
          </w:p>
        </w:tc>
        <w:tc>
          <w:tcPr>
            <w:tcW w:w="801" w:type="dxa"/>
            <w:vMerge w:val="restart"/>
            <w:tcBorders>
              <w:top w:val="single" w:sz="12" w:space="0" w:color="auto"/>
            </w:tcBorders>
          </w:tcPr>
          <w:p w14:paraId="1C895ECF" w14:textId="77777777" w:rsidR="00FC265A" w:rsidRPr="009010A9" w:rsidRDefault="00FC265A" w:rsidP="00817A8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9010A9">
              <w:rPr>
                <w:rFonts w:ascii="Times New Roman" w:hAnsi="Times New Roman" w:cs="Times New Roman"/>
                <w:b/>
                <w:sz w:val="16"/>
                <w:szCs w:val="16"/>
              </w:rPr>
              <w:t>p-value</w:t>
            </w:r>
          </w:p>
        </w:tc>
        <w:tc>
          <w:tcPr>
            <w:tcW w:w="1454" w:type="dxa"/>
            <w:vMerge w:val="restart"/>
            <w:tcBorders>
              <w:top w:val="single" w:sz="12" w:space="0" w:color="auto"/>
            </w:tcBorders>
          </w:tcPr>
          <w:p w14:paraId="333C3414" w14:textId="77777777" w:rsidR="00FC265A" w:rsidRPr="009010A9" w:rsidRDefault="00FC265A" w:rsidP="00817A8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9010A9">
              <w:rPr>
                <w:rFonts w:ascii="Times New Roman" w:hAnsi="Times New Roman" w:cs="Times New Roman"/>
                <w:b/>
                <w:sz w:val="16"/>
                <w:szCs w:val="16"/>
              </w:rPr>
              <w:t>Diff/ Risk Ratio*</w:t>
            </w:r>
          </w:p>
        </w:tc>
        <w:tc>
          <w:tcPr>
            <w:tcW w:w="715" w:type="dxa"/>
            <w:vMerge w:val="restart"/>
            <w:tcBorders>
              <w:top w:val="single" w:sz="12" w:space="0" w:color="auto"/>
            </w:tcBorders>
          </w:tcPr>
          <w:p w14:paraId="27A6A3EE" w14:textId="77777777" w:rsidR="00FC265A" w:rsidRPr="009010A9" w:rsidRDefault="00FC265A" w:rsidP="00817A8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9010A9">
              <w:rPr>
                <w:rFonts w:ascii="Times New Roman" w:hAnsi="Times New Roman" w:cs="Times New Roman"/>
                <w:b/>
                <w:sz w:val="16"/>
                <w:szCs w:val="16"/>
              </w:rPr>
              <w:t>p-value</w:t>
            </w:r>
          </w:p>
        </w:tc>
        <w:tc>
          <w:tcPr>
            <w:tcW w:w="1232" w:type="dxa"/>
            <w:vMerge/>
          </w:tcPr>
          <w:p w14:paraId="3EEBB1EF" w14:textId="77777777" w:rsidR="00FC265A" w:rsidRPr="009010A9" w:rsidRDefault="00FC265A"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FC265A" w:rsidRPr="009010A9" w14:paraId="734A1F8B" w14:textId="77777777" w:rsidTr="00272CE7">
        <w:trPr>
          <w:trHeight w:val="272"/>
        </w:trPr>
        <w:tc>
          <w:tcPr>
            <w:cnfStyle w:val="001000000000" w:firstRow="0" w:lastRow="0" w:firstColumn="1" w:lastColumn="0" w:oddVBand="0" w:evenVBand="0" w:oddHBand="0" w:evenHBand="0" w:firstRowFirstColumn="0" w:firstRowLastColumn="0" w:lastRowFirstColumn="0" w:lastRowLastColumn="0"/>
            <w:tcW w:w="1480" w:type="dxa"/>
            <w:tcBorders>
              <w:bottom w:val="single" w:sz="12" w:space="0" w:color="auto"/>
            </w:tcBorders>
          </w:tcPr>
          <w:p w14:paraId="2D43C100" w14:textId="77777777" w:rsidR="00FC265A" w:rsidRPr="009010A9" w:rsidRDefault="00FC265A" w:rsidP="00817A84">
            <w:pPr>
              <w:pStyle w:val="ListParagraph"/>
              <w:ind w:left="0"/>
              <w:rPr>
                <w:rFonts w:ascii="Times New Roman" w:hAnsi="Times New Roman" w:cs="Times New Roman"/>
                <w:sz w:val="16"/>
                <w:szCs w:val="16"/>
              </w:rPr>
            </w:pPr>
          </w:p>
        </w:tc>
        <w:tc>
          <w:tcPr>
            <w:tcW w:w="1445" w:type="dxa"/>
            <w:vMerge/>
            <w:tcBorders>
              <w:bottom w:val="single" w:sz="12" w:space="0" w:color="auto"/>
            </w:tcBorders>
          </w:tcPr>
          <w:p w14:paraId="3C8C3BFC" w14:textId="77777777" w:rsidR="00FC265A" w:rsidRPr="009010A9" w:rsidRDefault="00FC265A"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801" w:type="dxa"/>
            <w:vMerge/>
            <w:tcBorders>
              <w:bottom w:val="single" w:sz="12" w:space="0" w:color="auto"/>
            </w:tcBorders>
          </w:tcPr>
          <w:p w14:paraId="6AE60F75" w14:textId="77777777" w:rsidR="00FC265A" w:rsidRPr="009010A9" w:rsidRDefault="00FC265A"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454" w:type="dxa"/>
            <w:vMerge/>
            <w:tcBorders>
              <w:bottom w:val="single" w:sz="12" w:space="0" w:color="auto"/>
            </w:tcBorders>
          </w:tcPr>
          <w:p w14:paraId="072D89B9" w14:textId="77777777" w:rsidR="00FC265A" w:rsidRPr="009010A9" w:rsidRDefault="00FC265A"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715" w:type="dxa"/>
            <w:vMerge/>
            <w:tcBorders>
              <w:bottom w:val="single" w:sz="12" w:space="0" w:color="auto"/>
            </w:tcBorders>
          </w:tcPr>
          <w:p w14:paraId="790928B0" w14:textId="77777777" w:rsidR="00FC265A" w:rsidRPr="009010A9" w:rsidRDefault="00FC265A"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32" w:type="dxa"/>
            <w:vMerge/>
            <w:tcBorders>
              <w:bottom w:val="single" w:sz="12" w:space="0" w:color="auto"/>
            </w:tcBorders>
          </w:tcPr>
          <w:p w14:paraId="6F6AE7C3" w14:textId="77777777" w:rsidR="00FC265A" w:rsidRPr="009010A9" w:rsidRDefault="00FC265A"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30584B" w:rsidRPr="009010A9" w14:paraId="215E3E94" w14:textId="77777777" w:rsidTr="00272CE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0" w:type="dxa"/>
            <w:tcBorders>
              <w:top w:val="single" w:sz="12" w:space="0" w:color="auto"/>
              <w:bottom w:val="single" w:sz="2" w:space="0" w:color="auto"/>
            </w:tcBorders>
          </w:tcPr>
          <w:p w14:paraId="5E2DCF15" w14:textId="0ECBCE6C" w:rsidR="0030584B" w:rsidRPr="009010A9" w:rsidRDefault="0030584B" w:rsidP="00817A84">
            <w:pPr>
              <w:pStyle w:val="ListParagraph"/>
              <w:ind w:left="0"/>
              <w:rPr>
                <w:rFonts w:ascii="Times New Roman" w:hAnsi="Times New Roman" w:cs="Times New Roman"/>
                <w:sz w:val="16"/>
                <w:szCs w:val="16"/>
              </w:rPr>
            </w:pPr>
            <w:r w:rsidRPr="009010A9">
              <w:rPr>
                <w:rFonts w:ascii="Times New Roman" w:hAnsi="Times New Roman" w:cs="Times New Roman"/>
                <w:b w:val="0"/>
                <w:sz w:val="16"/>
                <w:szCs w:val="16"/>
              </w:rPr>
              <w:t>Subscapular (mm)</w:t>
            </w:r>
          </w:p>
        </w:tc>
        <w:tc>
          <w:tcPr>
            <w:tcW w:w="1445" w:type="dxa"/>
            <w:tcBorders>
              <w:top w:val="single" w:sz="12" w:space="0" w:color="auto"/>
              <w:left w:val="nil"/>
              <w:bottom w:val="single" w:sz="2" w:space="0" w:color="auto"/>
            </w:tcBorders>
          </w:tcPr>
          <w:p w14:paraId="235031DA" w14:textId="78B89B90"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-0.27 (-0.66 to 0.12)</w:t>
            </w:r>
          </w:p>
        </w:tc>
        <w:tc>
          <w:tcPr>
            <w:tcW w:w="801" w:type="dxa"/>
            <w:tcBorders>
              <w:top w:val="single" w:sz="12" w:space="0" w:color="auto"/>
              <w:bottom w:val="single" w:sz="2" w:space="0" w:color="auto"/>
            </w:tcBorders>
          </w:tcPr>
          <w:p w14:paraId="56952D2B" w14:textId="5D34D9C6"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0.181</w:t>
            </w:r>
          </w:p>
        </w:tc>
        <w:tc>
          <w:tcPr>
            <w:tcW w:w="1454" w:type="dxa"/>
            <w:tcBorders>
              <w:top w:val="single" w:sz="12" w:space="0" w:color="auto"/>
              <w:bottom w:val="single" w:sz="2" w:space="0" w:color="auto"/>
            </w:tcBorders>
          </w:tcPr>
          <w:p w14:paraId="146CF8D6" w14:textId="68D263E3"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-0.54 (-1.10 to 0.02)</w:t>
            </w:r>
          </w:p>
        </w:tc>
        <w:tc>
          <w:tcPr>
            <w:tcW w:w="715" w:type="dxa"/>
            <w:tcBorders>
              <w:top w:val="single" w:sz="12" w:space="0" w:color="auto"/>
              <w:bottom w:val="single" w:sz="2" w:space="0" w:color="auto"/>
            </w:tcBorders>
          </w:tcPr>
          <w:p w14:paraId="3392DB59" w14:textId="6A4EEEB4"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0.060</w:t>
            </w:r>
          </w:p>
        </w:tc>
        <w:tc>
          <w:tcPr>
            <w:tcW w:w="1232" w:type="dxa"/>
            <w:tcBorders>
              <w:top w:val="single" w:sz="12" w:space="0" w:color="auto"/>
              <w:bottom w:val="single" w:sz="2" w:space="0" w:color="auto"/>
            </w:tcBorders>
          </w:tcPr>
          <w:p w14:paraId="23F5A240" w14:textId="7128572A"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0.438</w:t>
            </w:r>
          </w:p>
        </w:tc>
      </w:tr>
      <w:tr w:rsidR="0030584B" w:rsidRPr="009010A9" w14:paraId="626A08EC" w14:textId="77777777" w:rsidTr="00272CE7">
        <w:trPr>
          <w:trHeight w:val="272"/>
        </w:trPr>
        <w:tc>
          <w:tcPr>
            <w:cnfStyle w:val="001000000000" w:firstRow="0" w:lastRow="0" w:firstColumn="1" w:lastColumn="0" w:oddVBand="0" w:evenVBand="0" w:oddHBand="0" w:evenHBand="0" w:firstRowFirstColumn="0" w:firstRowLastColumn="0" w:lastRowFirstColumn="0" w:lastRowLastColumn="0"/>
            <w:tcW w:w="1480" w:type="dxa"/>
            <w:tcBorders>
              <w:top w:val="single" w:sz="2" w:space="0" w:color="auto"/>
              <w:bottom w:val="single" w:sz="2" w:space="0" w:color="auto"/>
            </w:tcBorders>
          </w:tcPr>
          <w:p w14:paraId="379378A0" w14:textId="41624270" w:rsidR="0030584B" w:rsidRPr="009010A9" w:rsidRDefault="0030584B" w:rsidP="00817A84">
            <w:pPr>
              <w:pStyle w:val="ListParagraph"/>
              <w:ind w:left="0"/>
              <w:rPr>
                <w:rFonts w:ascii="Times New Roman" w:hAnsi="Times New Roman" w:cs="Times New Roman"/>
                <w:sz w:val="16"/>
                <w:szCs w:val="16"/>
              </w:rPr>
            </w:pPr>
            <w:r w:rsidRPr="009010A9">
              <w:rPr>
                <w:rFonts w:ascii="Times New Roman" w:hAnsi="Times New Roman" w:cs="Times New Roman"/>
                <w:b w:val="0"/>
                <w:sz w:val="16"/>
                <w:szCs w:val="16"/>
              </w:rPr>
              <w:t>Triceps (mm)</w:t>
            </w:r>
          </w:p>
        </w:tc>
        <w:tc>
          <w:tcPr>
            <w:tcW w:w="1445" w:type="dxa"/>
            <w:tcBorders>
              <w:top w:val="single" w:sz="2" w:space="0" w:color="auto"/>
              <w:left w:val="nil"/>
              <w:bottom w:val="single" w:sz="2" w:space="0" w:color="auto"/>
            </w:tcBorders>
          </w:tcPr>
          <w:p w14:paraId="1774B3B3" w14:textId="5EA9B7B5"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0.148 (-0.36 to 0.71)</w:t>
            </w:r>
          </w:p>
        </w:tc>
        <w:tc>
          <w:tcPr>
            <w:tcW w:w="801" w:type="dxa"/>
            <w:tcBorders>
              <w:top w:val="single" w:sz="2" w:space="0" w:color="auto"/>
              <w:bottom w:val="single" w:sz="2" w:space="0" w:color="auto"/>
            </w:tcBorders>
          </w:tcPr>
          <w:p w14:paraId="731EA122" w14:textId="2FF988D3"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0.520</w:t>
            </w:r>
          </w:p>
        </w:tc>
        <w:tc>
          <w:tcPr>
            <w:tcW w:w="1454" w:type="dxa"/>
            <w:tcBorders>
              <w:top w:val="single" w:sz="2" w:space="0" w:color="auto"/>
              <w:bottom w:val="single" w:sz="2" w:space="0" w:color="auto"/>
              <w:right w:val="nil"/>
            </w:tcBorders>
          </w:tcPr>
          <w:p w14:paraId="562C94CF" w14:textId="2C1CD635"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-0.90 (-1.59 to -0.21)</w:t>
            </w:r>
          </w:p>
        </w:tc>
        <w:tc>
          <w:tcPr>
            <w:tcW w:w="715" w:type="dxa"/>
            <w:tcBorders>
              <w:top w:val="single" w:sz="2" w:space="0" w:color="auto"/>
              <w:left w:val="nil"/>
              <w:bottom w:val="single" w:sz="2" w:space="0" w:color="auto"/>
              <w:right w:val="nil"/>
            </w:tcBorders>
          </w:tcPr>
          <w:p w14:paraId="0755B985" w14:textId="69526892"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0.011</w:t>
            </w:r>
          </w:p>
        </w:tc>
        <w:tc>
          <w:tcPr>
            <w:tcW w:w="1232" w:type="dxa"/>
            <w:tcBorders>
              <w:top w:val="single" w:sz="2" w:space="0" w:color="auto"/>
              <w:left w:val="nil"/>
              <w:bottom w:val="single" w:sz="2" w:space="0" w:color="auto"/>
            </w:tcBorders>
          </w:tcPr>
          <w:p w14:paraId="7EBAE181" w14:textId="1982A785"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0.016</w:t>
            </w:r>
          </w:p>
        </w:tc>
      </w:tr>
      <w:tr w:rsidR="0030584B" w:rsidRPr="009010A9" w14:paraId="7A1FDF83" w14:textId="77777777" w:rsidTr="00272CE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0" w:type="dxa"/>
            <w:tcBorders>
              <w:top w:val="single" w:sz="2" w:space="0" w:color="auto"/>
            </w:tcBorders>
          </w:tcPr>
          <w:p w14:paraId="7DA91380" w14:textId="4BFA6282" w:rsidR="0030584B" w:rsidRPr="009010A9" w:rsidRDefault="0030584B" w:rsidP="00817A84">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Sum of skinfolds (mm)</w:t>
            </w:r>
          </w:p>
        </w:tc>
        <w:tc>
          <w:tcPr>
            <w:tcW w:w="1445" w:type="dxa"/>
            <w:tcBorders>
              <w:top w:val="single" w:sz="2" w:space="0" w:color="auto"/>
            </w:tcBorders>
          </w:tcPr>
          <w:p w14:paraId="2286DE88"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-0.18 (-1.02 to 0.67)</w:t>
            </w:r>
          </w:p>
        </w:tc>
        <w:tc>
          <w:tcPr>
            <w:tcW w:w="801" w:type="dxa"/>
            <w:tcBorders>
              <w:top w:val="single" w:sz="2" w:space="0" w:color="auto"/>
            </w:tcBorders>
          </w:tcPr>
          <w:p w14:paraId="2B13DA5A"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0.684</w:t>
            </w:r>
          </w:p>
        </w:tc>
        <w:tc>
          <w:tcPr>
            <w:tcW w:w="1454" w:type="dxa"/>
            <w:tcBorders>
              <w:top w:val="single" w:sz="2" w:space="0" w:color="auto"/>
              <w:right w:val="nil"/>
            </w:tcBorders>
          </w:tcPr>
          <w:p w14:paraId="6B3FB4EF"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-1.42 (-2.52 to -0.32)</w:t>
            </w:r>
          </w:p>
        </w:tc>
        <w:tc>
          <w:tcPr>
            <w:tcW w:w="715" w:type="dxa"/>
            <w:tcBorders>
              <w:top w:val="single" w:sz="2" w:space="0" w:color="auto"/>
              <w:left w:val="nil"/>
              <w:right w:val="nil"/>
            </w:tcBorders>
          </w:tcPr>
          <w:p w14:paraId="060D2931"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0.012</w:t>
            </w:r>
          </w:p>
        </w:tc>
        <w:tc>
          <w:tcPr>
            <w:tcW w:w="1232" w:type="dxa"/>
            <w:tcBorders>
              <w:top w:val="single" w:sz="2" w:space="0" w:color="auto"/>
              <w:left w:val="nil"/>
            </w:tcBorders>
          </w:tcPr>
          <w:p w14:paraId="41F1F3B9"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0.087</w:t>
            </w:r>
          </w:p>
        </w:tc>
      </w:tr>
      <w:tr w:rsidR="0030584B" w:rsidRPr="009010A9" w14:paraId="77639F43" w14:textId="77777777" w:rsidTr="00817A84">
        <w:trPr>
          <w:trHeight w:val="272"/>
        </w:trPr>
        <w:tc>
          <w:tcPr>
            <w:cnfStyle w:val="001000000000" w:firstRow="0" w:lastRow="0" w:firstColumn="1" w:lastColumn="0" w:oddVBand="0" w:evenVBand="0" w:oddHBand="0" w:evenHBand="0" w:firstRowFirstColumn="0" w:firstRowLastColumn="0" w:lastRowFirstColumn="0" w:lastRowLastColumn="0"/>
            <w:tcW w:w="1480" w:type="dxa"/>
          </w:tcPr>
          <w:p w14:paraId="53DE026D" w14:textId="77777777" w:rsidR="0030584B" w:rsidRPr="009010A9" w:rsidRDefault="0030584B" w:rsidP="00817A84">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Total body fat estimation (%) ‡</w:t>
            </w:r>
          </w:p>
        </w:tc>
        <w:tc>
          <w:tcPr>
            <w:tcW w:w="1445" w:type="dxa"/>
          </w:tcPr>
          <w:p w14:paraId="71298274"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-0.23 (-1.30 to 0.85)</w:t>
            </w:r>
          </w:p>
        </w:tc>
        <w:tc>
          <w:tcPr>
            <w:tcW w:w="801" w:type="dxa"/>
          </w:tcPr>
          <w:p w14:paraId="607E7F7E"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0.677</w:t>
            </w:r>
          </w:p>
        </w:tc>
        <w:tc>
          <w:tcPr>
            <w:tcW w:w="1454" w:type="dxa"/>
          </w:tcPr>
          <w:p w14:paraId="51373603"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-1.81 (-3.20 to -0.42)</w:t>
            </w:r>
          </w:p>
        </w:tc>
        <w:tc>
          <w:tcPr>
            <w:tcW w:w="715" w:type="dxa"/>
          </w:tcPr>
          <w:p w14:paraId="4E1FF797"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0.011</w:t>
            </w:r>
          </w:p>
        </w:tc>
        <w:tc>
          <w:tcPr>
            <w:tcW w:w="1232" w:type="dxa"/>
          </w:tcPr>
          <w:p w14:paraId="3B6A4847"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0.085</w:t>
            </w:r>
          </w:p>
        </w:tc>
      </w:tr>
      <w:tr w:rsidR="0030584B" w:rsidRPr="009010A9" w14:paraId="79D9A81D"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0" w:type="dxa"/>
          </w:tcPr>
          <w:p w14:paraId="43E1B484" w14:textId="77777777" w:rsidR="0030584B" w:rsidRPr="009010A9" w:rsidRDefault="0030584B" w:rsidP="00817A84">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Infant weight (kg)</w:t>
            </w:r>
          </w:p>
        </w:tc>
        <w:tc>
          <w:tcPr>
            <w:tcW w:w="1445" w:type="dxa"/>
          </w:tcPr>
          <w:p w14:paraId="1908DF4F"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-0.05 (-0.24 to 0.14)</w:t>
            </w:r>
          </w:p>
        </w:tc>
        <w:tc>
          <w:tcPr>
            <w:tcW w:w="801" w:type="dxa"/>
          </w:tcPr>
          <w:p w14:paraId="046B9A24"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0.582</w:t>
            </w:r>
          </w:p>
        </w:tc>
        <w:tc>
          <w:tcPr>
            <w:tcW w:w="1454" w:type="dxa"/>
          </w:tcPr>
          <w:p w14:paraId="3F4ECA5A"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-0.16 (-0.42 to 0.10)</w:t>
            </w:r>
          </w:p>
        </w:tc>
        <w:tc>
          <w:tcPr>
            <w:tcW w:w="715" w:type="dxa"/>
          </w:tcPr>
          <w:p w14:paraId="4CB5A640"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0.240</w:t>
            </w:r>
          </w:p>
        </w:tc>
        <w:tc>
          <w:tcPr>
            <w:tcW w:w="1232" w:type="dxa"/>
          </w:tcPr>
          <w:p w14:paraId="6FB7D0FF"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0.584</w:t>
            </w:r>
          </w:p>
        </w:tc>
      </w:tr>
      <w:tr w:rsidR="0030584B" w:rsidRPr="009010A9" w14:paraId="6AE1DD63" w14:textId="77777777" w:rsidTr="00817A84">
        <w:trPr>
          <w:trHeight w:val="272"/>
        </w:trPr>
        <w:tc>
          <w:tcPr>
            <w:cnfStyle w:val="001000000000" w:firstRow="0" w:lastRow="0" w:firstColumn="1" w:lastColumn="0" w:oddVBand="0" w:evenVBand="0" w:oddHBand="0" w:evenHBand="0" w:firstRowFirstColumn="0" w:firstRowLastColumn="0" w:lastRowFirstColumn="0" w:lastRowLastColumn="0"/>
            <w:tcW w:w="1480" w:type="dxa"/>
          </w:tcPr>
          <w:p w14:paraId="2E136CE1" w14:textId="77777777" w:rsidR="0030584B" w:rsidRPr="009010A9" w:rsidRDefault="0030584B" w:rsidP="00817A84">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Weight z-scores**</w:t>
            </w:r>
          </w:p>
        </w:tc>
        <w:tc>
          <w:tcPr>
            <w:tcW w:w="1445" w:type="dxa"/>
          </w:tcPr>
          <w:p w14:paraId="55275E22"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-0.04 (-0.24 to 0.17)</w:t>
            </w:r>
          </w:p>
        </w:tc>
        <w:tc>
          <w:tcPr>
            <w:tcW w:w="801" w:type="dxa"/>
          </w:tcPr>
          <w:p w14:paraId="62533077"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0.730</w:t>
            </w:r>
          </w:p>
        </w:tc>
        <w:tc>
          <w:tcPr>
            <w:tcW w:w="1454" w:type="dxa"/>
          </w:tcPr>
          <w:p w14:paraId="6DC8040D"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-0.18 (-0.48 to 0.11)</w:t>
            </w:r>
          </w:p>
        </w:tc>
        <w:tc>
          <w:tcPr>
            <w:tcW w:w="715" w:type="dxa"/>
          </w:tcPr>
          <w:p w14:paraId="2D50673A"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0.225</w:t>
            </w:r>
          </w:p>
        </w:tc>
        <w:tc>
          <w:tcPr>
            <w:tcW w:w="1232" w:type="dxa"/>
          </w:tcPr>
          <w:p w14:paraId="0094E355"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0.486</w:t>
            </w:r>
          </w:p>
        </w:tc>
      </w:tr>
      <w:tr w:rsidR="0030584B" w:rsidRPr="009010A9" w14:paraId="3DCDFD30" w14:textId="77777777" w:rsidTr="00817A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0" w:type="dxa"/>
          </w:tcPr>
          <w:p w14:paraId="4840577E" w14:textId="77777777" w:rsidR="0030584B" w:rsidRPr="009010A9" w:rsidRDefault="0030584B" w:rsidP="00817A84">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Abdominal circumference (cm)</w:t>
            </w:r>
          </w:p>
        </w:tc>
        <w:tc>
          <w:tcPr>
            <w:tcW w:w="1445" w:type="dxa"/>
          </w:tcPr>
          <w:p w14:paraId="6593BAF4"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0.05 (-0.85 to 0.96)</w:t>
            </w:r>
          </w:p>
        </w:tc>
        <w:tc>
          <w:tcPr>
            <w:tcW w:w="801" w:type="dxa"/>
          </w:tcPr>
          <w:p w14:paraId="6F781E58"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0.909</w:t>
            </w:r>
          </w:p>
        </w:tc>
        <w:tc>
          <w:tcPr>
            <w:tcW w:w="1454" w:type="dxa"/>
          </w:tcPr>
          <w:p w14:paraId="4CE512D4"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0.12 (-1.51 to 1.75)</w:t>
            </w:r>
          </w:p>
        </w:tc>
        <w:tc>
          <w:tcPr>
            <w:tcW w:w="715" w:type="dxa"/>
          </w:tcPr>
          <w:p w14:paraId="0B102EC7"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0.889</w:t>
            </w:r>
          </w:p>
        </w:tc>
        <w:tc>
          <w:tcPr>
            <w:tcW w:w="1232" w:type="dxa"/>
          </w:tcPr>
          <w:p w14:paraId="06DF4104" w14:textId="77777777" w:rsidR="0030584B" w:rsidRPr="009010A9" w:rsidRDefault="0030584B" w:rsidP="00817A8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0.970</w:t>
            </w:r>
          </w:p>
        </w:tc>
      </w:tr>
      <w:tr w:rsidR="0030584B" w:rsidRPr="009010A9" w14:paraId="29DB832A" w14:textId="77777777" w:rsidTr="00817A84">
        <w:trPr>
          <w:trHeight w:val="272"/>
        </w:trPr>
        <w:tc>
          <w:tcPr>
            <w:cnfStyle w:val="001000000000" w:firstRow="0" w:lastRow="0" w:firstColumn="1" w:lastColumn="0" w:oddVBand="0" w:evenVBand="0" w:oddHBand="0" w:evenHBand="0" w:firstRowFirstColumn="0" w:firstRowLastColumn="0" w:lastRowFirstColumn="0" w:lastRowLastColumn="0"/>
            <w:tcW w:w="1480" w:type="dxa"/>
            <w:tcBorders>
              <w:bottom w:val="single" w:sz="12" w:space="0" w:color="auto"/>
            </w:tcBorders>
          </w:tcPr>
          <w:p w14:paraId="2276DFE6" w14:textId="77777777" w:rsidR="0030584B" w:rsidRPr="009010A9" w:rsidRDefault="0030584B" w:rsidP="00817A84">
            <w:pPr>
              <w:pStyle w:val="ListParagraph"/>
              <w:ind w:left="0"/>
              <w:rPr>
                <w:rFonts w:ascii="Times New Roman" w:hAnsi="Times New Roman" w:cs="Times New Roman"/>
                <w:b w:val="0"/>
                <w:sz w:val="16"/>
                <w:szCs w:val="16"/>
              </w:rPr>
            </w:pPr>
            <w:r w:rsidRPr="009010A9">
              <w:rPr>
                <w:rFonts w:ascii="Times New Roman" w:hAnsi="Times New Roman" w:cs="Times New Roman"/>
                <w:b w:val="0"/>
                <w:sz w:val="16"/>
                <w:szCs w:val="16"/>
              </w:rPr>
              <w:t>Arm circumference (cm)</w:t>
            </w:r>
          </w:p>
        </w:tc>
        <w:tc>
          <w:tcPr>
            <w:tcW w:w="1445" w:type="dxa"/>
            <w:tcBorders>
              <w:bottom w:val="single" w:sz="12" w:space="0" w:color="auto"/>
            </w:tcBorders>
          </w:tcPr>
          <w:p w14:paraId="437B282F"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0.11 (-0.24 to 0.45)</w:t>
            </w:r>
          </w:p>
        </w:tc>
        <w:tc>
          <w:tcPr>
            <w:tcW w:w="801" w:type="dxa"/>
            <w:tcBorders>
              <w:bottom w:val="single" w:sz="12" w:space="0" w:color="auto"/>
            </w:tcBorders>
          </w:tcPr>
          <w:p w14:paraId="66C1692A"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0.539</w:t>
            </w:r>
          </w:p>
        </w:tc>
        <w:tc>
          <w:tcPr>
            <w:tcW w:w="1454" w:type="dxa"/>
            <w:tcBorders>
              <w:bottom w:val="single" w:sz="12" w:space="0" w:color="auto"/>
            </w:tcBorders>
          </w:tcPr>
          <w:p w14:paraId="577C9050"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-0.36 (-0.74 to 0.03)</w:t>
            </w:r>
          </w:p>
          <w:p w14:paraId="60B9435F"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715" w:type="dxa"/>
            <w:tcBorders>
              <w:bottom w:val="single" w:sz="12" w:space="0" w:color="auto"/>
            </w:tcBorders>
          </w:tcPr>
          <w:p w14:paraId="3E5A8C72"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0.068</w:t>
            </w:r>
          </w:p>
        </w:tc>
        <w:tc>
          <w:tcPr>
            <w:tcW w:w="1232" w:type="dxa"/>
            <w:tcBorders>
              <w:bottom w:val="single" w:sz="12" w:space="0" w:color="auto"/>
            </w:tcBorders>
          </w:tcPr>
          <w:p w14:paraId="32CAD1B3" w14:textId="77777777" w:rsidR="0030584B" w:rsidRPr="009010A9" w:rsidRDefault="0030584B" w:rsidP="00817A8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0.078</w:t>
            </w:r>
          </w:p>
        </w:tc>
      </w:tr>
    </w:tbl>
    <w:p w14:paraId="68A0D58E" w14:textId="77777777" w:rsidR="00817A84" w:rsidRPr="009010A9" w:rsidRDefault="00817A84" w:rsidP="000C4830">
      <w:pPr>
        <w:rPr>
          <w:rFonts w:ascii="Times New Roman" w:hAnsi="Times New Roman" w:cs="Times New Roman"/>
        </w:rPr>
      </w:pPr>
    </w:p>
    <w:p w14:paraId="72B4A8CB" w14:textId="77777777" w:rsidR="0030584B" w:rsidRPr="009010A9" w:rsidRDefault="0030584B" w:rsidP="000C4830">
      <w:pPr>
        <w:rPr>
          <w:rFonts w:ascii="Times New Roman" w:hAnsi="Times New Roman" w:cs="Times New Roman"/>
        </w:rPr>
      </w:pPr>
    </w:p>
    <w:p w14:paraId="17BC790C" w14:textId="77777777" w:rsidR="0030584B" w:rsidRPr="009010A9" w:rsidRDefault="0030584B" w:rsidP="000C4830">
      <w:pPr>
        <w:rPr>
          <w:rFonts w:ascii="Times New Roman" w:hAnsi="Times New Roman" w:cs="Times New Roman"/>
        </w:rPr>
      </w:pPr>
    </w:p>
    <w:p w14:paraId="347C7A3B" w14:textId="77777777" w:rsidR="0030584B" w:rsidRPr="009010A9" w:rsidRDefault="0030584B" w:rsidP="000C4830">
      <w:pPr>
        <w:rPr>
          <w:rFonts w:ascii="Times New Roman" w:hAnsi="Times New Roman" w:cs="Times New Roman"/>
        </w:rPr>
      </w:pPr>
    </w:p>
    <w:p w14:paraId="2669FE1B" w14:textId="77777777" w:rsidR="0030584B" w:rsidRPr="009010A9" w:rsidRDefault="0030584B" w:rsidP="000C4830">
      <w:pPr>
        <w:rPr>
          <w:rFonts w:ascii="Times New Roman" w:hAnsi="Times New Roman" w:cs="Times New Roman"/>
        </w:rPr>
      </w:pPr>
    </w:p>
    <w:p w14:paraId="4B460F06" w14:textId="77777777" w:rsidR="0030584B" w:rsidRPr="009010A9" w:rsidRDefault="0030584B" w:rsidP="000C4830">
      <w:pPr>
        <w:rPr>
          <w:rFonts w:ascii="Times New Roman" w:hAnsi="Times New Roman" w:cs="Times New Roman"/>
        </w:rPr>
      </w:pPr>
    </w:p>
    <w:p w14:paraId="59BB4261" w14:textId="77777777" w:rsidR="0030584B" w:rsidRPr="009010A9" w:rsidRDefault="0030584B" w:rsidP="000C4830">
      <w:pPr>
        <w:rPr>
          <w:rFonts w:ascii="Times New Roman" w:hAnsi="Times New Roman" w:cs="Times New Roman"/>
        </w:rPr>
      </w:pPr>
    </w:p>
    <w:p w14:paraId="7FEE5DF9" w14:textId="77777777" w:rsidR="0030584B" w:rsidRPr="009010A9" w:rsidRDefault="0030584B" w:rsidP="000C4830">
      <w:pPr>
        <w:rPr>
          <w:rFonts w:ascii="Times New Roman" w:hAnsi="Times New Roman" w:cs="Times New Roman"/>
        </w:rPr>
      </w:pPr>
    </w:p>
    <w:p w14:paraId="76981862" w14:textId="77777777" w:rsidR="0030584B" w:rsidRPr="009010A9" w:rsidRDefault="0030584B" w:rsidP="000C4830">
      <w:pPr>
        <w:rPr>
          <w:rFonts w:ascii="Times New Roman" w:hAnsi="Times New Roman" w:cs="Times New Roman"/>
        </w:rPr>
      </w:pPr>
    </w:p>
    <w:p w14:paraId="43EC5C6A" w14:textId="77777777" w:rsidR="0030584B" w:rsidRPr="009010A9" w:rsidRDefault="0030584B" w:rsidP="000C4830">
      <w:pPr>
        <w:rPr>
          <w:rFonts w:ascii="Times New Roman" w:hAnsi="Times New Roman" w:cs="Times New Roman"/>
        </w:rPr>
      </w:pPr>
    </w:p>
    <w:p w14:paraId="5DA22F3D" w14:textId="77777777" w:rsidR="0030584B" w:rsidRPr="009010A9" w:rsidRDefault="0030584B" w:rsidP="000C4830">
      <w:pPr>
        <w:rPr>
          <w:rFonts w:ascii="Times New Roman" w:hAnsi="Times New Roman" w:cs="Times New Roman"/>
        </w:rPr>
      </w:pPr>
    </w:p>
    <w:p w14:paraId="4160744E" w14:textId="77777777" w:rsidR="0030584B" w:rsidRPr="009010A9" w:rsidRDefault="0030584B" w:rsidP="000C4830">
      <w:pPr>
        <w:rPr>
          <w:rFonts w:ascii="Times New Roman" w:hAnsi="Times New Roman" w:cs="Times New Roman"/>
        </w:rPr>
      </w:pPr>
    </w:p>
    <w:p w14:paraId="6543B281" w14:textId="47BAB52D" w:rsidR="000C4830" w:rsidRPr="009010A9" w:rsidRDefault="0030584B" w:rsidP="000C4830">
      <w:pPr>
        <w:rPr>
          <w:rFonts w:ascii="Times New Roman" w:hAnsi="Times New Roman" w:cs="Times New Roman"/>
        </w:rPr>
      </w:pPr>
      <w:r w:rsidRPr="009010A9">
        <w:rPr>
          <w:rFonts w:ascii="Times New Roman" w:hAnsi="Times New Roman" w:cs="Times New Roman"/>
        </w:rPr>
        <w:t xml:space="preserve">*Treatment effect adjusted for </w:t>
      </w:r>
      <w:r w:rsidR="000C4830" w:rsidRPr="009010A9">
        <w:rPr>
          <w:rFonts w:ascii="Times New Roman" w:hAnsi="Times New Roman" w:cs="Times New Roman"/>
        </w:rPr>
        <w:t>maternal pre-pregnancy BMI, parity, ethnicity and infant sex and  age at follow up</w:t>
      </w:r>
      <w:r w:rsidRPr="009010A9">
        <w:rPr>
          <w:rFonts w:ascii="Times New Roman" w:hAnsi="Times New Roman" w:cs="Times New Roman"/>
        </w:rPr>
        <w:t xml:space="preserve">. Presented differences and risk ratio are calculated by treatment allocation. </w:t>
      </w:r>
    </w:p>
    <w:p w14:paraId="7123ED4E" w14:textId="6D7461E2" w:rsidR="000C4830" w:rsidRPr="009010A9" w:rsidRDefault="000C4830" w:rsidP="000C4830">
      <w:pPr>
        <w:rPr>
          <w:rFonts w:ascii="Times New Roman" w:hAnsi="Times New Roman" w:cs="Times New Roman"/>
        </w:rPr>
      </w:pPr>
      <w:r w:rsidRPr="009010A9">
        <w:rPr>
          <w:rFonts w:ascii="Times New Roman" w:hAnsi="Times New Roman" w:cs="Times New Roman"/>
        </w:rPr>
        <w:t xml:space="preserve">** Z-scores calculated using </w:t>
      </w:r>
      <w:r w:rsidR="00577095" w:rsidRPr="009010A9">
        <w:rPr>
          <w:rFonts w:ascii="Times New Roman" w:hAnsi="Times New Roman" w:cs="Times New Roman"/>
        </w:rPr>
        <w:t>WHO Anthro; version 3.2.2</w:t>
      </w:r>
      <w:r w:rsidRPr="009010A9">
        <w:rPr>
          <w:rFonts w:ascii="Times New Roman" w:hAnsi="Times New Roman" w:cs="Times New Roman"/>
        </w:rPr>
        <w:t xml:space="preserve"> </w:t>
      </w:r>
      <w:r w:rsidRPr="009010A9">
        <w:rPr>
          <w:rFonts w:ascii="Times New Roman" w:hAnsi="Times New Roman" w:cs="Times New Roman"/>
        </w:rPr>
        <w:fldChar w:fldCharType="begin"/>
      </w:r>
      <w:r w:rsidR="00987ADE" w:rsidRPr="009010A9">
        <w:rPr>
          <w:rFonts w:ascii="Times New Roman" w:hAnsi="Times New Roman" w:cs="Times New Roman"/>
        </w:rPr>
        <w:instrText xml:space="preserve"> ADDIN EN.CITE &lt;EndNote&gt;&lt;Cite&gt;&lt;Author&gt;de Onis&lt;/Author&gt;&lt;Year&gt;2003&lt;/Year&gt;&lt;RecNum&gt;112&lt;/RecNum&gt;&lt;DisplayText&gt;(3)&lt;/DisplayText&gt;&lt;record&gt;&lt;rec-number&gt;112&lt;/rec-number&gt;&lt;foreign-keys&gt;&lt;key app="EN" db-id="vvsexzrfgtxpw8etrtix9dx152fapfzsxxrs" timestamp="0"&gt;112&lt;/key&gt;&lt;/foreign-keys&gt;&lt;ref-type name="Journal Article"&gt;17&lt;/ref-type&gt;&lt;contributors&gt;&lt;authors&gt;&lt;author&gt;de Onis, Mercedes&lt;/author&gt;&lt;author&gt;Blössner, Monika&lt;/author&gt;&lt;/authors&gt;&lt;/contributors&gt;&lt;titles&gt;&lt;title&gt;The World Health Organization Global Database on Child Growth and Malnutrition: methodology and applications&lt;/title&gt;&lt;secondary-title&gt;International Journal of Epidemiology&lt;/secondary-title&gt;&lt;/titles&gt;&lt;periodical&gt;&lt;full-title&gt;Int J Epidemiol&lt;/full-title&gt;&lt;abbr-1&gt;International journal of epidemiology&lt;/abbr-1&gt;&lt;/periodical&gt;&lt;pages&gt;518-526&lt;/pages&gt;&lt;volume&gt;32&lt;/volume&gt;&lt;dates&gt;&lt;year&gt;2003&lt;/year&gt;&lt;pub-dates&gt;&lt;date&gt;August 1, 2003&lt;/date&gt;&lt;/pub-dates&gt;&lt;/dates&gt;&lt;urls&gt;&lt;related-urls&gt;&lt;url&gt;http://ije.oxfordjournals.org/content/32/4/518.abstract&lt;/url&gt;&lt;/related-urls&gt;&lt;/urls&gt;&lt;electronic-resource-num&gt;10.1093/ije/dyg099&lt;/electronic-resource-num&gt;&lt;/record&gt;&lt;/Cite&gt;&lt;/EndNote&gt;</w:instrText>
      </w:r>
      <w:r w:rsidRPr="009010A9">
        <w:rPr>
          <w:rFonts w:ascii="Times New Roman" w:hAnsi="Times New Roman" w:cs="Times New Roman"/>
        </w:rPr>
        <w:fldChar w:fldCharType="separate"/>
      </w:r>
      <w:r w:rsidR="00987ADE" w:rsidRPr="009010A9">
        <w:rPr>
          <w:rFonts w:ascii="Times New Roman" w:hAnsi="Times New Roman" w:cs="Times New Roman"/>
          <w:noProof/>
        </w:rPr>
        <w:t>(3)</w:t>
      </w:r>
      <w:r w:rsidRPr="009010A9">
        <w:rPr>
          <w:rFonts w:ascii="Times New Roman" w:hAnsi="Times New Roman" w:cs="Times New Roman"/>
        </w:rPr>
        <w:fldChar w:fldCharType="end"/>
      </w:r>
      <w:r w:rsidRPr="009010A9">
        <w:rPr>
          <w:rFonts w:ascii="Times New Roman" w:hAnsi="Times New Roman" w:cs="Times New Roman"/>
        </w:rPr>
        <w:t>.</w:t>
      </w:r>
    </w:p>
    <w:p w14:paraId="48566A04" w14:textId="718F48E6" w:rsidR="000C4830" w:rsidRPr="009010A9" w:rsidRDefault="000C4830" w:rsidP="000C4830">
      <w:pPr>
        <w:rPr>
          <w:rFonts w:ascii="Times New Roman" w:hAnsi="Times New Roman" w:cs="Times New Roman"/>
        </w:rPr>
      </w:pPr>
      <w:r w:rsidRPr="009010A9">
        <w:rPr>
          <w:rFonts w:ascii="Times New Roman" w:hAnsi="Times New Roman" w:cs="Times New Roman"/>
        </w:rPr>
        <w:t xml:space="preserve">‡ Infant total body fat estimation calculated using sex-specific equations with two skin fold measurements as published by Slaughter et al </w:t>
      </w:r>
      <w:r w:rsidRPr="009010A9">
        <w:rPr>
          <w:rFonts w:ascii="Times New Roman" w:hAnsi="Times New Roman" w:cs="Times New Roman"/>
        </w:rPr>
        <w:fldChar w:fldCharType="begin"/>
      </w:r>
      <w:r w:rsidR="007000E3" w:rsidRPr="009010A9">
        <w:rPr>
          <w:rFonts w:ascii="Times New Roman" w:hAnsi="Times New Roman" w:cs="Times New Roman"/>
        </w:rPr>
        <w:instrText xml:space="preserve"> ADDIN EN.CITE &lt;EndNote&gt;&lt;Cite&gt;&lt;Author&gt;Slaughter&lt;/Author&gt;&lt;Year&gt;1988&lt;/Year&gt;&lt;RecNum&gt;323&lt;/RecNum&gt;&lt;DisplayText&gt;(4)&lt;/DisplayText&gt;&lt;record&gt;&lt;rec-number&gt;323&lt;/rec-number&gt;&lt;foreign-keys&gt;&lt;key app="EN" db-id="vvsexzrfgtxpw8etrtix9dx152fapfzsxxrs" timestamp="1452239843"&gt;323&lt;/key&gt;&lt;/foreign-keys&gt;&lt;ref-type name="Journal Article"&gt;17&lt;/ref-type&gt;&lt;contributors&gt;&lt;authors&gt;&lt;author&gt;Slaughter, M. H.&lt;/author&gt;&lt;author&gt;Lohman, T. G.&lt;/author&gt;&lt;author&gt;Boileau, R. A.&lt;/author&gt;&lt;author&gt;Horswill, C. A.&lt;/author&gt;&lt;author&gt;Stillman, R. J.&lt;/author&gt;&lt;author&gt;Van Loan, M. D.&lt;/author&gt;&lt;author&gt;Bemben, D. A.&lt;/author&gt;&lt;/authors&gt;&lt;/contributors&gt;&lt;titles&gt;&lt;title&gt;Skinfold equations for estimation of body fatness in children and youth&lt;/title&gt;&lt;secondary-title&gt;Hum Biol&lt;/secondary-title&gt;&lt;alt-title&gt;Human biology&lt;/alt-title&gt;&lt;/titles&gt;&lt;periodical&gt;&lt;full-title&gt;Hum Biol&lt;/full-title&gt;&lt;abbr-1&gt;Human biology&lt;/abbr-1&gt;&lt;/periodical&gt;&lt;alt-periodical&gt;&lt;full-title&gt;Hum Biol&lt;/full-title&gt;&lt;abbr-1&gt;Human biology&lt;/abbr-1&gt;&lt;/alt-periodical&gt;&lt;pages&gt;709-23&lt;/pages&gt;&lt;volume&gt;60&lt;/volume&gt;&lt;edition&gt;1988/10/01&lt;/edition&gt;&lt;keywords&gt;&lt;keyword&gt;Adipose Tissue/*physiology&lt;/keyword&gt;&lt;keyword&gt;Adolescent&lt;/keyword&gt;&lt;keyword&gt;Body Composition&lt;/keyword&gt;&lt;keyword&gt;Child&lt;/keyword&gt;&lt;keyword&gt;Child Development/*physiology&lt;/keyword&gt;&lt;keyword&gt;Female&lt;/keyword&gt;&lt;keyword&gt;Humans&lt;/keyword&gt;&lt;keyword&gt;Male&lt;/keyword&gt;&lt;keyword&gt;*Skinfold Thickness&lt;/keyword&gt;&lt;/keywords&gt;&lt;dates&gt;&lt;year&gt;1988&lt;/year&gt;&lt;pub-dates&gt;&lt;date&gt;Oct&lt;/date&gt;&lt;/pub-dates&gt;&lt;/dates&gt;&lt;isbn&gt;0018-7143 (Print)&amp;#xD;0018-7143&lt;/isbn&gt;&lt;accession-num&gt;3224965&lt;/accession-num&gt;&lt;urls&gt;&lt;/urls&gt;&lt;remote-database-provider&gt;NLM&lt;/remote-database-provider&gt;&lt;language&gt;eng&lt;/language&gt;&lt;/record&gt;&lt;/Cite&gt;&lt;/EndNote&gt;</w:instrText>
      </w:r>
      <w:r w:rsidRPr="009010A9">
        <w:rPr>
          <w:rFonts w:ascii="Times New Roman" w:hAnsi="Times New Roman" w:cs="Times New Roman"/>
        </w:rPr>
        <w:fldChar w:fldCharType="separate"/>
      </w:r>
      <w:r w:rsidR="007000E3" w:rsidRPr="009010A9">
        <w:rPr>
          <w:rFonts w:ascii="Times New Roman" w:hAnsi="Times New Roman" w:cs="Times New Roman"/>
          <w:noProof/>
        </w:rPr>
        <w:t>(4)</w:t>
      </w:r>
      <w:r w:rsidRPr="009010A9">
        <w:rPr>
          <w:rFonts w:ascii="Times New Roman" w:hAnsi="Times New Roman" w:cs="Times New Roman"/>
        </w:rPr>
        <w:fldChar w:fldCharType="end"/>
      </w:r>
      <w:r w:rsidRPr="009010A9">
        <w:rPr>
          <w:rFonts w:ascii="Times New Roman" w:hAnsi="Times New Roman" w:cs="Times New Roman"/>
        </w:rPr>
        <w:t>. For male infants, total body fat estimation was calculated= 1.21(∑ infant sum of skin folds)-0.008 (∑ infant sum of skin folds)-1.7. For female infants, total body fat estimation was calculated= 1.33 (∑ infant sum of skin folds)-0.013 (∑ infant sum of skin folds)-2.5.</w:t>
      </w:r>
    </w:p>
    <w:p w14:paraId="362DF31F" w14:textId="77777777" w:rsidR="000C4830" w:rsidRPr="009010A9" w:rsidRDefault="000C4830" w:rsidP="000C4830">
      <w:pPr>
        <w:rPr>
          <w:rFonts w:ascii="Times New Roman" w:hAnsi="Times New Roman" w:cs="Times New Roman"/>
        </w:rPr>
        <w:sectPr w:rsidR="000C4830" w:rsidRPr="009010A9" w:rsidSect="007000E3">
          <w:pgSz w:w="11906" w:h="16838"/>
          <w:pgMar w:top="1440" w:right="1440" w:bottom="1440" w:left="1440" w:header="708" w:footer="708" w:gutter="0"/>
          <w:cols w:space="708"/>
          <w:docGrid w:linePitch="360"/>
        </w:sectPr>
      </w:pPr>
    </w:p>
    <w:p w14:paraId="05F120F5" w14:textId="1102ACD5" w:rsidR="000C4830" w:rsidRPr="009010A9" w:rsidRDefault="000C4830" w:rsidP="000C4830">
      <w:pPr>
        <w:rPr>
          <w:rFonts w:ascii="Times New Roman" w:hAnsi="Times New Roman" w:cs="Times New Roman"/>
        </w:rPr>
      </w:pPr>
      <w:r w:rsidRPr="009010A9">
        <w:rPr>
          <w:rFonts w:ascii="Times New Roman" w:hAnsi="Times New Roman" w:cs="Times New Roman"/>
          <w:b/>
        </w:rPr>
        <w:lastRenderedPageBreak/>
        <w:t>Su</w:t>
      </w:r>
      <w:r w:rsidR="00577095" w:rsidRPr="009010A9">
        <w:rPr>
          <w:rFonts w:ascii="Times New Roman" w:hAnsi="Times New Roman" w:cs="Times New Roman"/>
          <w:b/>
        </w:rPr>
        <w:t>pplementary Figure 1</w:t>
      </w:r>
      <w:r w:rsidRPr="009010A9">
        <w:rPr>
          <w:rFonts w:ascii="Times New Roman" w:hAnsi="Times New Roman" w:cs="Times New Roman"/>
          <w:b/>
        </w:rPr>
        <w:t>:</w:t>
      </w:r>
      <w:r w:rsidRPr="009010A9">
        <w:rPr>
          <w:rFonts w:ascii="Times New Roman" w:hAnsi="Times New Roman" w:cs="Times New Roman"/>
        </w:rPr>
        <w:t xml:space="preserve"> Casual mediation analysis assessing the influence  of change in maternal dietary intake and gestational weight gain at 27-28</w:t>
      </w:r>
      <w:r w:rsidRPr="009010A9">
        <w:rPr>
          <w:rFonts w:ascii="Times New Roman" w:hAnsi="Times New Roman" w:cs="Times New Roman"/>
          <w:vertAlign w:val="superscript"/>
        </w:rPr>
        <w:t>+6</w:t>
      </w:r>
      <w:r w:rsidRPr="009010A9">
        <w:rPr>
          <w:rFonts w:ascii="Times New Roman" w:hAnsi="Times New Roman" w:cs="Times New Roman"/>
        </w:rPr>
        <w:t xml:space="preserve"> weeks’ is mediated on the observed difference in infant subscapular skinfold</w:t>
      </w:r>
      <w:r w:rsidR="00E36D80" w:rsidRPr="009010A9">
        <w:rPr>
          <w:rFonts w:ascii="Times New Roman" w:hAnsi="Times New Roman" w:cs="Times New Roman"/>
        </w:rPr>
        <w:t xml:space="preserve"> thicknes</w:t>
      </w:r>
      <w:r w:rsidRPr="009010A9">
        <w:rPr>
          <w:rFonts w:ascii="Times New Roman" w:hAnsi="Times New Roman" w:cs="Times New Roman"/>
        </w:rPr>
        <w:t>s</w:t>
      </w:r>
      <w:r w:rsidR="00177A24" w:rsidRPr="009010A9">
        <w:rPr>
          <w:rFonts w:ascii="Times New Roman" w:hAnsi="Times New Roman" w:cs="Times New Roman"/>
        </w:rPr>
        <w:fldChar w:fldCharType="begin"/>
      </w:r>
      <w:r w:rsidR="007000E3" w:rsidRPr="009010A9">
        <w:rPr>
          <w:rFonts w:ascii="Times New Roman" w:hAnsi="Times New Roman" w:cs="Times New Roman"/>
        </w:rPr>
        <w:instrText xml:space="preserve"> ADDIN EN.CITE &lt;EndNote&gt;&lt;Cite&gt;&lt;Author&gt;Emsley&lt;/Author&gt;&lt;Year&gt;2013&lt;/Year&gt;&lt;RecNum&gt;394&lt;/RecNum&gt;&lt;DisplayText&gt;(6)&lt;/DisplayText&gt;&lt;record&gt;&lt;rec-number&gt;394&lt;/rec-number&gt;&lt;foreign-keys&gt;&lt;key app="EN" db-id="vvsexzrfgtxpw8etrtix9dx152fapfzsxxrs" timestamp="1458712077"&gt;394&lt;/key&gt;&lt;/foreign-keys&gt;&lt;ref-type name="Journal Article"&gt;17&lt;/ref-type&gt;&lt;contributors&gt;&lt;authors&gt;&lt;author&gt;Emsley, Richard&lt;/author&gt;&lt;author&gt;Liu, Hanhua&lt;/author&gt;&lt;/authors&gt;&lt;/contributors&gt;&lt;titles&gt;&lt;title&gt;PARAMED: Stata module to perform causal mediation analysis using parametric regression models&lt;/title&gt;&lt;secondary-title&gt;Statistical Software Components&lt;/secondary-title&gt;&lt;/titles&gt;&lt;periodical&gt;&lt;full-title&gt;Statistical Software Components&lt;/full-title&gt;&lt;/periodical&gt;&lt;dates&gt;&lt;year&gt;2013&lt;/year&gt;&lt;/dates&gt;&lt;urls&gt;&lt;/urls&gt;&lt;/record&gt;&lt;/Cite&gt;&lt;/EndNote&gt;</w:instrText>
      </w:r>
      <w:r w:rsidR="00177A24" w:rsidRPr="009010A9">
        <w:rPr>
          <w:rFonts w:ascii="Times New Roman" w:hAnsi="Times New Roman" w:cs="Times New Roman"/>
        </w:rPr>
        <w:fldChar w:fldCharType="separate"/>
      </w:r>
      <w:r w:rsidR="007000E3" w:rsidRPr="009010A9">
        <w:rPr>
          <w:rFonts w:ascii="Times New Roman" w:hAnsi="Times New Roman" w:cs="Times New Roman"/>
          <w:noProof/>
        </w:rPr>
        <w:t>(6)</w:t>
      </w:r>
      <w:r w:rsidR="00177A24" w:rsidRPr="009010A9">
        <w:rPr>
          <w:rFonts w:ascii="Times New Roman" w:hAnsi="Times New Roman" w:cs="Times New Roman"/>
        </w:rPr>
        <w:fldChar w:fldCharType="end"/>
      </w:r>
      <w:r w:rsidRPr="009010A9">
        <w:rPr>
          <w:rFonts w:ascii="Times New Roman" w:hAnsi="Times New Roman" w:cs="Times New Roman"/>
        </w:rPr>
        <w:t>.</w:t>
      </w:r>
    </w:p>
    <w:p w14:paraId="0E8A198B" w14:textId="77777777" w:rsidR="000C4830" w:rsidRPr="009010A9" w:rsidRDefault="000C4830" w:rsidP="000C4830">
      <w:pPr>
        <w:rPr>
          <w:rFonts w:ascii="Times New Roman" w:hAnsi="Times New Roman" w:cs="Times New Roman"/>
        </w:rPr>
      </w:pPr>
      <w:r w:rsidRPr="009010A9">
        <w:rPr>
          <w:rFonts w:ascii="Times New Roman" w:hAnsi="Times New Roman" w:cs="Times New Roman"/>
          <w:noProof/>
          <w:lang w:eastAsia="en-GB"/>
        </w:rPr>
        <w:drawing>
          <wp:inline distT="0" distB="0" distL="0" distR="0" wp14:anchorId="219C80F4" wp14:editId="0C0BE085">
            <wp:extent cx="4768765" cy="2708275"/>
            <wp:effectExtent l="19050" t="19050" r="13335"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04" t="8295" r="15565" b="7670"/>
                    <a:stretch/>
                  </pic:blipFill>
                  <pic:spPr bwMode="auto">
                    <a:xfrm>
                      <a:off x="0" y="0"/>
                      <a:ext cx="4770385" cy="2709195"/>
                    </a:xfrm>
                    <a:prstGeom prst="rect">
                      <a:avLst/>
                    </a:prstGeom>
                    <a:ln w="12700">
                      <a:solidFill>
                        <a:sysClr val="windowText" lastClr="000000"/>
                      </a:solidFill>
                    </a:ln>
                    <a:extLst>
                      <a:ext uri="{53640926-AAD7-44D8-BBD7-CCE9431645EC}">
                        <a14:shadowObscured xmlns:a14="http://schemas.microsoft.com/office/drawing/2010/main"/>
                      </a:ext>
                    </a:extLst>
                  </pic:spPr>
                </pic:pic>
              </a:graphicData>
            </a:graphic>
          </wp:inline>
        </w:drawing>
      </w:r>
    </w:p>
    <w:tbl>
      <w:tblPr>
        <w:tblStyle w:val="PlainTable21"/>
        <w:tblW w:w="0" w:type="auto"/>
        <w:tblLook w:val="04A0" w:firstRow="1" w:lastRow="0" w:firstColumn="1" w:lastColumn="0" w:noHBand="0" w:noVBand="1"/>
      </w:tblPr>
      <w:tblGrid>
        <w:gridCol w:w="1760"/>
        <w:gridCol w:w="1979"/>
        <w:gridCol w:w="1364"/>
        <w:gridCol w:w="1560"/>
        <w:gridCol w:w="1559"/>
      </w:tblGrid>
      <w:tr w:rsidR="000C4830" w:rsidRPr="009010A9" w14:paraId="474D2710" w14:textId="77777777" w:rsidTr="00977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bottom w:val="single" w:sz="12" w:space="0" w:color="auto"/>
            </w:tcBorders>
          </w:tcPr>
          <w:p w14:paraId="6302A85C" w14:textId="77777777" w:rsidR="000C4830" w:rsidRPr="009010A9" w:rsidRDefault="000C4830" w:rsidP="009771C4">
            <w:pPr>
              <w:rPr>
                <w:rFonts w:ascii="Times New Roman" w:hAnsi="Times New Roman" w:cs="Times New Roman"/>
                <w:sz w:val="16"/>
                <w:szCs w:val="16"/>
              </w:rPr>
            </w:pPr>
          </w:p>
        </w:tc>
        <w:tc>
          <w:tcPr>
            <w:tcW w:w="1979" w:type="dxa"/>
            <w:tcBorders>
              <w:top w:val="single" w:sz="12" w:space="0" w:color="auto"/>
              <w:bottom w:val="single" w:sz="12" w:space="0" w:color="auto"/>
            </w:tcBorders>
          </w:tcPr>
          <w:p w14:paraId="7801BA78" w14:textId="77777777" w:rsidR="000C4830" w:rsidRPr="009010A9" w:rsidRDefault="000C4830" w:rsidP="009771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Effect </w:t>
            </w:r>
          </w:p>
        </w:tc>
        <w:tc>
          <w:tcPr>
            <w:tcW w:w="1364" w:type="dxa"/>
            <w:tcBorders>
              <w:top w:val="single" w:sz="12" w:space="0" w:color="auto"/>
              <w:bottom w:val="single" w:sz="12" w:space="0" w:color="auto"/>
            </w:tcBorders>
          </w:tcPr>
          <w:p w14:paraId="755B80C1" w14:textId="2C9225CC" w:rsidR="000C4830" w:rsidRPr="009010A9" w:rsidRDefault="00FC265A" w:rsidP="009771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b</w:t>
            </w:r>
          </w:p>
        </w:tc>
        <w:tc>
          <w:tcPr>
            <w:tcW w:w="1560" w:type="dxa"/>
            <w:tcBorders>
              <w:top w:val="single" w:sz="12" w:space="0" w:color="auto"/>
              <w:bottom w:val="single" w:sz="12" w:space="0" w:color="auto"/>
            </w:tcBorders>
          </w:tcPr>
          <w:p w14:paraId="5267735C" w14:textId="77777777" w:rsidR="000C4830" w:rsidRPr="009010A9" w:rsidRDefault="000C4830" w:rsidP="009771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95% CI </w:t>
            </w:r>
          </w:p>
        </w:tc>
        <w:tc>
          <w:tcPr>
            <w:tcW w:w="1559" w:type="dxa"/>
            <w:tcBorders>
              <w:top w:val="single" w:sz="12" w:space="0" w:color="auto"/>
              <w:bottom w:val="single" w:sz="12" w:space="0" w:color="auto"/>
            </w:tcBorders>
          </w:tcPr>
          <w:p w14:paraId="65C16504" w14:textId="77777777" w:rsidR="000C4830" w:rsidRPr="009010A9" w:rsidRDefault="000C4830" w:rsidP="009771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p-value </w:t>
            </w:r>
          </w:p>
        </w:tc>
      </w:tr>
      <w:tr w:rsidR="000C4830" w:rsidRPr="009010A9" w14:paraId="66E220B7"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gridSpan w:val="4"/>
            <w:tcBorders>
              <w:top w:val="single" w:sz="12" w:space="0" w:color="auto"/>
              <w:bottom w:val="single" w:sz="12" w:space="0" w:color="auto"/>
            </w:tcBorders>
            <w:vAlign w:val="center"/>
          </w:tcPr>
          <w:p w14:paraId="75E07E21" w14:textId="77777777" w:rsidR="000C4830" w:rsidRPr="009010A9" w:rsidRDefault="000C4830" w:rsidP="009771C4">
            <w:pPr>
              <w:rPr>
                <w:rFonts w:ascii="Times New Roman" w:hAnsi="Times New Roman" w:cs="Times New Roman"/>
                <w:i/>
                <w:sz w:val="16"/>
                <w:szCs w:val="16"/>
              </w:rPr>
            </w:pPr>
            <w:r w:rsidRPr="009010A9">
              <w:rPr>
                <w:rFonts w:ascii="Times New Roman" w:hAnsi="Times New Roman" w:cs="Times New Roman"/>
                <w:i/>
                <w:sz w:val="16"/>
                <w:szCs w:val="16"/>
              </w:rPr>
              <w:t>Maternal anthropometry</w:t>
            </w:r>
          </w:p>
        </w:tc>
        <w:tc>
          <w:tcPr>
            <w:tcW w:w="1559" w:type="dxa"/>
            <w:tcBorders>
              <w:top w:val="single" w:sz="12" w:space="0" w:color="auto"/>
              <w:bottom w:val="single" w:sz="12" w:space="0" w:color="auto"/>
            </w:tcBorders>
          </w:tcPr>
          <w:p w14:paraId="4053B8B7"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6"/>
                <w:szCs w:val="16"/>
              </w:rPr>
            </w:pPr>
          </w:p>
        </w:tc>
      </w:tr>
      <w:tr w:rsidR="000C4830" w:rsidRPr="009010A9" w14:paraId="6BBCA332"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bottom w:val="single" w:sz="12" w:space="0" w:color="auto"/>
            </w:tcBorders>
          </w:tcPr>
          <w:p w14:paraId="0C0DFD53" w14:textId="5E4D5FE4" w:rsidR="000C4830" w:rsidRPr="009010A9" w:rsidRDefault="000C4830" w:rsidP="009771C4">
            <w:pPr>
              <w:rPr>
                <w:rFonts w:ascii="Times New Roman" w:hAnsi="Times New Roman" w:cs="Times New Roman"/>
                <w:b w:val="0"/>
                <w:sz w:val="16"/>
                <w:szCs w:val="16"/>
              </w:rPr>
            </w:pPr>
            <w:r w:rsidRPr="009010A9">
              <w:rPr>
                <w:rFonts w:ascii="Times New Roman" w:hAnsi="Times New Roman" w:cs="Times New Roman"/>
                <w:b w:val="0"/>
                <w:sz w:val="16"/>
                <w:szCs w:val="16"/>
              </w:rPr>
              <w:t>Early GWG</w:t>
            </w:r>
            <w:r w:rsidR="004F17C6" w:rsidRPr="009010A9">
              <w:rPr>
                <w:rFonts w:ascii="Times New Roman" w:hAnsi="Times New Roman" w:cs="Times New Roman"/>
                <w:b w:val="0"/>
                <w:sz w:val="16"/>
                <w:szCs w:val="16"/>
              </w:rPr>
              <w:t>*</w:t>
            </w:r>
          </w:p>
        </w:tc>
        <w:tc>
          <w:tcPr>
            <w:tcW w:w="1979" w:type="dxa"/>
            <w:tcBorders>
              <w:top w:val="single" w:sz="12" w:space="0" w:color="auto"/>
              <w:bottom w:val="single" w:sz="12" w:space="0" w:color="auto"/>
            </w:tcBorders>
          </w:tcPr>
          <w:p w14:paraId="0FBC21C3"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64" w:type="dxa"/>
            <w:tcBorders>
              <w:top w:val="single" w:sz="12" w:space="0" w:color="auto"/>
              <w:bottom w:val="single" w:sz="12" w:space="0" w:color="auto"/>
            </w:tcBorders>
          </w:tcPr>
          <w:p w14:paraId="3F67E9B1"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60" w:type="dxa"/>
            <w:tcBorders>
              <w:top w:val="single" w:sz="12" w:space="0" w:color="auto"/>
              <w:bottom w:val="single" w:sz="12" w:space="0" w:color="auto"/>
            </w:tcBorders>
          </w:tcPr>
          <w:p w14:paraId="107CF974"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9" w:type="dxa"/>
            <w:tcBorders>
              <w:top w:val="single" w:sz="12" w:space="0" w:color="auto"/>
              <w:bottom w:val="single" w:sz="12" w:space="0" w:color="auto"/>
            </w:tcBorders>
          </w:tcPr>
          <w:p w14:paraId="257A9BED"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0C4830" w:rsidRPr="009010A9" w14:paraId="72790B41"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tcBorders>
          </w:tcPr>
          <w:p w14:paraId="3ECD95AC" w14:textId="77777777" w:rsidR="000C4830" w:rsidRPr="009010A9" w:rsidRDefault="000C4830" w:rsidP="009771C4">
            <w:pPr>
              <w:rPr>
                <w:rFonts w:ascii="Times New Roman" w:hAnsi="Times New Roman" w:cs="Times New Roman"/>
                <w:b w:val="0"/>
                <w:sz w:val="16"/>
                <w:szCs w:val="16"/>
              </w:rPr>
            </w:pPr>
          </w:p>
        </w:tc>
        <w:tc>
          <w:tcPr>
            <w:tcW w:w="1979" w:type="dxa"/>
            <w:tcBorders>
              <w:top w:val="single" w:sz="12" w:space="0" w:color="auto"/>
            </w:tcBorders>
          </w:tcPr>
          <w:p w14:paraId="6FF3BF86"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Direct effect </w:t>
            </w:r>
          </w:p>
        </w:tc>
        <w:tc>
          <w:tcPr>
            <w:tcW w:w="1364" w:type="dxa"/>
            <w:tcBorders>
              <w:top w:val="single" w:sz="12" w:space="0" w:color="auto"/>
            </w:tcBorders>
          </w:tcPr>
          <w:p w14:paraId="750761ED"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-0.41</w:t>
            </w:r>
          </w:p>
        </w:tc>
        <w:tc>
          <w:tcPr>
            <w:tcW w:w="1560" w:type="dxa"/>
            <w:tcBorders>
              <w:top w:val="single" w:sz="12" w:space="0" w:color="auto"/>
            </w:tcBorders>
          </w:tcPr>
          <w:p w14:paraId="3744B0D1"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 to -0.09</w:t>
            </w:r>
          </w:p>
        </w:tc>
        <w:tc>
          <w:tcPr>
            <w:tcW w:w="1559" w:type="dxa"/>
            <w:tcBorders>
              <w:top w:val="single" w:sz="12" w:space="0" w:color="auto"/>
            </w:tcBorders>
          </w:tcPr>
          <w:p w14:paraId="6140152B"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0.015</w:t>
            </w:r>
          </w:p>
        </w:tc>
      </w:tr>
      <w:tr w:rsidR="000C4830" w:rsidRPr="009010A9" w14:paraId="1C01569F" w14:textId="77777777" w:rsidTr="009771C4">
        <w:tc>
          <w:tcPr>
            <w:cnfStyle w:val="001000000000" w:firstRow="0" w:lastRow="0" w:firstColumn="1" w:lastColumn="0" w:oddVBand="0" w:evenVBand="0" w:oddHBand="0" w:evenHBand="0" w:firstRowFirstColumn="0" w:firstRowLastColumn="0" w:lastRowFirstColumn="0" w:lastRowLastColumn="0"/>
            <w:tcW w:w="1760" w:type="dxa"/>
          </w:tcPr>
          <w:p w14:paraId="28B1A763" w14:textId="77777777" w:rsidR="000C4830" w:rsidRPr="009010A9" w:rsidRDefault="000C4830" w:rsidP="009771C4">
            <w:pPr>
              <w:rPr>
                <w:rFonts w:ascii="Times New Roman" w:hAnsi="Times New Roman" w:cs="Times New Roman"/>
                <w:b w:val="0"/>
                <w:sz w:val="16"/>
                <w:szCs w:val="16"/>
              </w:rPr>
            </w:pPr>
          </w:p>
        </w:tc>
        <w:tc>
          <w:tcPr>
            <w:tcW w:w="1979" w:type="dxa"/>
          </w:tcPr>
          <w:p w14:paraId="426F54A9"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Indirect effect </w:t>
            </w:r>
          </w:p>
        </w:tc>
        <w:tc>
          <w:tcPr>
            <w:tcW w:w="1364" w:type="dxa"/>
          </w:tcPr>
          <w:p w14:paraId="440FAD1D"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-0.00</w:t>
            </w:r>
          </w:p>
        </w:tc>
        <w:tc>
          <w:tcPr>
            <w:tcW w:w="1560" w:type="dxa"/>
          </w:tcPr>
          <w:p w14:paraId="28710395"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-0.04 to 0.04</w:t>
            </w:r>
          </w:p>
        </w:tc>
        <w:tc>
          <w:tcPr>
            <w:tcW w:w="1559" w:type="dxa"/>
          </w:tcPr>
          <w:p w14:paraId="12A34100"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0.951</w:t>
            </w:r>
          </w:p>
        </w:tc>
      </w:tr>
      <w:tr w:rsidR="000C4830" w:rsidRPr="009010A9" w14:paraId="70AAE106"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Pr>
          <w:p w14:paraId="7A64DF62" w14:textId="77777777" w:rsidR="000C4830" w:rsidRPr="009010A9" w:rsidRDefault="000C4830" w:rsidP="009771C4">
            <w:pPr>
              <w:rPr>
                <w:rFonts w:ascii="Times New Roman" w:hAnsi="Times New Roman" w:cs="Times New Roman"/>
                <w:b w:val="0"/>
                <w:sz w:val="16"/>
                <w:szCs w:val="16"/>
              </w:rPr>
            </w:pPr>
          </w:p>
        </w:tc>
        <w:tc>
          <w:tcPr>
            <w:tcW w:w="1979" w:type="dxa"/>
          </w:tcPr>
          <w:p w14:paraId="0ADAB9B3"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Total effect </w:t>
            </w:r>
          </w:p>
        </w:tc>
        <w:tc>
          <w:tcPr>
            <w:tcW w:w="1364" w:type="dxa"/>
          </w:tcPr>
          <w:p w14:paraId="0412CEB0"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-0.41</w:t>
            </w:r>
          </w:p>
        </w:tc>
        <w:tc>
          <w:tcPr>
            <w:tcW w:w="1560" w:type="dxa"/>
          </w:tcPr>
          <w:p w14:paraId="608FF46D"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 to -0.08</w:t>
            </w:r>
          </w:p>
        </w:tc>
        <w:tc>
          <w:tcPr>
            <w:tcW w:w="1559" w:type="dxa"/>
          </w:tcPr>
          <w:p w14:paraId="0DA0E62C"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0.014</w:t>
            </w:r>
          </w:p>
        </w:tc>
      </w:tr>
      <w:tr w:rsidR="000C4830" w:rsidRPr="009010A9" w14:paraId="71DD9F84"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bottom w:val="single" w:sz="12" w:space="0" w:color="auto"/>
            </w:tcBorders>
          </w:tcPr>
          <w:p w14:paraId="6687A87A" w14:textId="5964A197" w:rsidR="000C4830" w:rsidRPr="009010A9" w:rsidRDefault="000C4830" w:rsidP="009771C4">
            <w:pPr>
              <w:rPr>
                <w:rFonts w:ascii="Times New Roman" w:hAnsi="Times New Roman" w:cs="Times New Roman"/>
                <w:b w:val="0"/>
                <w:sz w:val="16"/>
                <w:szCs w:val="16"/>
              </w:rPr>
            </w:pPr>
            <w:r w:rsidRPr="009010A9">
              <w:rPr>
                <w:rFonts w:ascii="Times New Roman" w:hAnsi="Times New Roman" w:cs="Times New Roman"/>
                <w:b w:val="0"/>
                <w:sz w:val="16"/>
                <w:szCs w:val="16"/>
              </w:rPr>
              <w:t>Late GWG</w:t>
            </w:r>
            <w:r w:rsidR="004F17C6" w:rsidRPr="009010A9">
              <w:rPr>
                <w:rFonts w:ascii="Times New Roman" w:hAnsi="Times New Roman" w:cs="Times New Roman"/>
                <w:b w:val="0"/>
                <w:sz w:val="16"/>
                <w:szCs w:val="16"/>
              </w:rPr>
              <w:t>*</w:t>
            </w:r>
            <w:r w:rsidRPr="009010A9">
              <w:rPr>
                <w:rFonts w:ascii="Times New Roman" w:hAnsi="Times New Roman" w:cs="Times New Roman"/>
                <w:b w:val="0"/>
                <w:sz w:val="16"/>
                <w:szCs w:val="16"/>
              </w:rPr>
              <w:t xml:space="preserve"> </w:t>
            </w:r>
            <w:r w:rsidR="004F17C6" w:rsidRPr="009010A9">
              <w:rPr>
                <w:rFonts w:ascii="Times New Roman" w:hAnsi="Times New Roman" w:cs="Times New Roman"/>
                <w:b w:val="0"/>
                <w:sz w:val="16"/>
                <w:szCs w:val="16"/>
              </w:rPr>
              <w:t>*</w:t>
            </w:r>
          </w:p>
        </w:tc>
        <w:tc>
          <w:tcPr>
            <w:tcW w:w="1979" w:type="dxa"/>
            <w:tcBorders>
              <w:top w:val="single" w:sz="12" w:space="0" w:color="auto"/>
              <w:bottom w:val="single" w:sz="12" w:space="0" w:color="auto"/>
            </w:tcBorders>
          </w:tcPr>
          <w:p w14:paraId="7D572F8D"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64" w:type="dxa"/>
            <w:tcBorders>
              <w:top w:val="single" w:sz="12" w:space="0" w:color="auto"/>
              <w:bottom w:val="single" w:sz="12" w:space="0" w:color="auto"/>
            </w:tcBorders>
          </w:tcPr>
          <w:p w14:paraId="14C82F42"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60" w:type="dxa"/>
            <w:tcBorders>
              <w:top w:val="single" w:sz="12" w:space="0" w:color="auto"/>
              <w:bottom w:val="single" w:sz="12" w:space="0" w:color="auto"/>
            </w:tcBorders>
          </w:tcPr>
          <w:p w14:paraId="5EC9B457"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9" w:type="dxa"/>
            <w:tcBorders>
              <w:top w:val="single" w:sz="12" w:space="0" w:color="auto"/>
              <w:bottom w:val="single" w:sz="12" w:space="0" w:color="auto"/>
            </w:tcBorders>
          </w:tcPr>
          <w:p w14:paraId="7B1864BD"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0C4830" w:rsidRPr="009010A9" w14:paraId="5FF26EF7"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tcBorders>
          </w:tcPr>
          <w:p w14:paraId="5E3D8AB4" w14:textId="77777777" w:rsidR="000C4830" w:rsidRPr="009010A9" w:rsidRDefault="000C4830" w:rsidP="009771C4">
            <w:pPr>
              <w:rPr>
                <w:rFonts w:ascii="Times New Roman" w:hAnsi="Times New Roman" w:cs="Times New Roman"/>
                <w:b w:val="0"/>
                <w:sz w:val="16"/>
                <w:szCs w:val="16"/>
              </w:rPr>
            </w:pPr>
          </w:p>
        </w:tc>
        <w:tc>
          <w:tcPr>
            <w:tcW w:w="1979" w:type="dxa"/>
            <w:tcBorders>
              <w:top w:val="single" w:sz="12" w:space="0" w:color="auto"/>
            </w:tcBorders>
          </w:tcPr>
          <w:p w14:paraId="79FF100D"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Direct effect </w:t>
            </w:r>
          </w:p>
        </w:tc>
        <w:tc>
          <w:tcPr>
            <w:tcW w:w="1364" w:type="dxa"/>
            <w:tcBorders>
              <w:top w:val="single" w:sz="12" w:space="0" w:color="auto"/>
            </w:tcBorders>
          </w:tcPr>
          <w:p w14:paraId="4917BBCE"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-0.45</w:t>
            </w:r>
          </w:p>
        </w:tc>
        <w:tc>
          <w:tcPr>
            <w:tcW w:w="1560" w:type="dxa"/>
            <w:tcBorders>
              <w:top w:val="single" w:sz="12" w:space="0" w:color="auto"/>
            </w:tcBorders>
          </w:tcPr>
          <w:p w14:paraId="2E8CBC0F" w14:textId="116C23F6" w:rsidR="000C4830" w:rsidRPr="009010A9" w:rsidRDefault="004F17C6"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-0.78 to -0.12</w:t>
            </w:r>
          </w:p>
        </w:tc>
        <w:tc>
          <w:tcPr>
            <w:tcW w:w="1559" w:type="dxa"/>
            <w:tcBorders>
              <w:top w:val="single" w:sz="12" w:space="0" w:color="auto"/>
            </w:tcBorders>
          </w:tcPr>
          <w:p w14:paraId="68174657" w14:textId="77B781DD" w:rsidR="000C4830" w:rsidRPr="009010A9" w:rsidRDefault="004F17C6"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0.008</w:t>
            </w:r>
          </w:p>
        </w:tc>
      </w:tr>
      <w:tr w:rsidR="000C4830" w:rsidRPr="009010A9" w14:paraId="061FA971" w14:textId="77777777" w:rsidTr="009771C4">
        <w:tc>
          <w:tcPr>
            <w:cnfStyle w:val="001000000000" w:firstRow="0" w:lastRow="0" w:firstColumn="1" w:lastColumn="0" w:oddVBand="0" w:evenVBand="0" w:oddHBand="0" w:evenHBand="0" w:firstRowFirstColumn="0" w:firstRowLastColumn="0" w:lastRowFirstColumn="0" w:lastRowLastColumn="0"/>
            <w:tcW w:w="1760" w:type="dxa"/>
          </w:tcPr>
          <w:p w14:paraId="7297E121" w14:textId="77777777" w:rsidR="000C4830" w:rsidRPr="009010A9" w:rsidRDefault="000C4830" w:rsidP="009771C4">
            <w:pPr>
              <w:rPr>
                <w:rFonts w:ascii="Times New Roman" w:hAnsi="Times New Roman" w:cs="Times New Roman"/>
                <w:b w:val="0"/>
                <w:sz w:val="16"/>
                <w:szCs w:val="16"/>
              </w:rPr>
            </w:pPr>
          </w:p>
        </w:tc>
        <w:tc>
          <w:tcPr>
            <w:tcW w:w="1979" w:type="dxa"/>
          </w:tcPr>
          <w:p w14:paraId="47A4A24E"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Indirect effect </w:t>
            </w:r>
          </w:p>
        </w:tc>
        <w:tc>
          <w:tcPr>
            <w:tcW w:w="1364" w:type="dxa"/>
          </w:tcPr>
          <w:p w14:paraId="11F352CB"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-0.00</w:t>
            </w:r>
          </w:p>
        </w:tc>
        <w:tc>
          <w:tcPr>
            <w:tcW w:w="1560" w:type="dxa"/>
          </w:tcPr>
          <w:p w14:paraId="3EBC0206" w14:textId="20CB4900" w:rsidR="000C4830" w:rsidRPr="009010A9" w:rsidRDefault="004F17C6"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 to 0.01</w:t>
            </w:r>
          </w:p>
        </w:tc>
        <w:tc>
          <w:tcPr>
            <w:tcW w:w="1559" w:type="dxa"/>
          </w:tcPr>
          <w:p w14:paraId="4DA67692" w14:textId="64C6D281" w:rsidR="000C4830" w:rsidRPr="009010A9" w:rsidRDefault="004F17C6"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0.732</w:t>
            </w:r>
          </w:p>
        </w:tc>
      </w:tr>
      <w:tr w:rsidR="000C4830" w:rsidRPr="009010A9" w14:paraId="6AEEA85A"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Pr>
          <w:p w14:paraId="07B404D5" w14:textId="77777777" w:rsidR="000C4830" w:rsidRPr="009010A9" w:rsidRDefault="000C4830" w:rsidP="009771C4">
            <w:pPr>
              <w:rPr>
                <w:rFonts w:ascii="Times New Roman" w:hAnsi="Times New Roman" w:cs="Times New Roman"/>
                <w:b w:val="0"/>
                <w:sz w:val="16"/>
                <w:szCs w:val="16"/>
              </w:rPr>
            </w:pPr>
          </w:p>
        </w:tc>
        <w:tc>
          <w:tcPr>
            <w:tcW w:w="1979" w:type="dxa"/>
          </w:tcPr>
          <w:p w14:paraId="202A1C5F"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Total effect </w:t>
            </w:r>
          </w:p>
        </w:tc>
        <w:tc>
          <w:tcPr>
            <w:tcW w:w="1364" w:type="dxa"/>
          </w:tcPr>
          <w:p w14:paraId="0A8F3CCF"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-0.45</w:t>
            </w:r>
          </w:p>
        </w:tc>
        <w:tc>
          <w:tcPr>
            <w:tcW w:w="1560" w:type="dxa"/>
          </w:tcPr>
          <w:p w14:paraId="341C91F0" w14:textId="7547CB40" w:rsidR="000C4830" w:rsidRPr="009010A9" w:rsidRDefault="004F17C6"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-0.79 to -0.12</w:t>
            </w:r>
          </w:p>
        </w:tc>
        <w:tc>
          <w:tcPr>
            <w:tcW w:w="1559" w:type="dxa"/>
          </w:tcPr>
          <w:p w14:paraId="47177BA1"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0.008</w:t>
            </w:r>
          </w:p>
        </w:tc>
      </w:tr>
      <w:tr w:rsidR="000C4830" w:rsidRPr="009010A9" w14:paraId="35ECE6D0"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bottom w:val="single" w:sz="12" w:space="0" w:color="auto"/>
            </w:tcBorders>
          </w:tcPr>
          <w:p w14:paraId="60BD6EDE" w14:textId="77777777" w:rsidR="000C4830" w:rsidRPr="009010A9" w:rsidRDefault="000C4830" w:rsidP="009771C4">
            <w:pPr>
              <w:rPr>
                <w:rFonts w:ascii="Times New Roman" w:hAnsi="Times New Roman" w:cs="Times New Roman"/>
                <w:b w:val="0"/>
                <w:sz w:val="16"/>
                <w:szCs w:val="16"/>
              </w:rPr>
            </w:pPr>
            <w:r w:rsidRPr="009010A9">
              <w:rPr>
                <w:rFonts w:ascii="Times New Roman" w:hAnsi="Times New Roman" w:cs="Times New Roman"/>
                <w:b w:val="0"/>
                <w:sz w:val="16"/>
                <w:szCs w:val="16"/>
              </w:rPr>
              <w:t xml:space="preserve">Total GWG </w:t>
            </w:r>
          </w:p>
        </w:tc>
        <w:tc>
          <w:tcPr>
            <w:tcW w:w="1979" w:type="dxa"/>
            <w:tcBorders>
              <w:top w:val="single" w:sz="12" w:space="0" w:color="auto"/>
              <w:bottom w:val="single" w:sz="12" w:space="0" w:color="auto"/>
            </w:tcBorders>
          </w:tcPr>
          <w:p w14:paraId="5E532352"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64" w:type="dxa"/>
            <w:tcBorders>
              <w:top w:val="single" w:sz="12" w:space="0" w:color="auto"/>
              <w:bottom w:val="single" w:sz="12" w:space="0" w:color="auto"/>
            </w:tcBorders>
          </w:tcPr>
          <w:p w14:paraId="367EF77A"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60" w:type="dxa"/>
            <w:tcBorders>
              <w:top w:val="single" w:sz="12" w:space="0" w:color="auto"/>
              <w:bottom w:val="single" w:sz="12" w:space="0" w:color="auto"/>
            </w:tcBorders>
          </w:tcPr>
          <w:p w14:paraId="3FE8D25F"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9" w:type="dxa"/>
            <w:tcBorders>
              <w:top w:val="single" w:sz="12" w:space="0" w:color="auto"/>
              <w:bottom w:val="single" w:sz="12" w:space="0" w:color="auto"/>
            </w:tcBorders>
          </w:tcPr>
          <w:p w14:paraId="61DB5230"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0C4830" w:rsidRPr="009010A9" w14:paraId="40183053"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tcBorders>
          </w:tcPr>
          <w:p w14:paraId="5C5F7833" w14:textId="77777777" w:rsidR="000C4830" w:rsidRPr="009010A9" w:rsidRDefault="000C4830" w:rsidP="009771C4">
            <w:pPr>
              <w:rPr>
                <w:rFonts w:ascii="Times New Roman" w:hAnsi="Times New Roman" w:cs="Times New Roman"/>
                <w:sz w:val="16"/>
                <w:szCs w:val="16"/>
              </w:rPr>
            </w:pPr>
            <w:r w:rsidRPr="009010A9">
              <w:rPr>
                <w:rFonts w:ascii="Times New Roman" w:hAnsi="Times New Roman" w:cs="Times New Roman"/>
                <w:sz w:val="16"/>
                <w:szCs w:val="16"/>
              </w:rPr>
              <w:t xml:space="preserve"> </w:t>
            </w:r>
          </w:p>
        </w:tc>
        <w:tc>
          <w:tcPr>
            <w:tcW w:w="1979" w:type="dxa"/>
            <w:tcBorders>
              <w:top w:val="single" w:sz="12" w:space="0" w:color="auto"/>
            </w:tcBorders>
          </w:tcPr>
          <w:p w14:paraId="55933709"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Direct effect </w:t>
            </w:r>
          </w:p>
        </w:tc>
        <w:tc>
          <w:tcPr>
            <w:tcW w:w="1364" w:type="dxa"/>
            <w:tcBorders>
              <w:top w:val="single" w:sz="12" w:space="0" w:color="auto"/>
            </w:tcBorders>
          </w:tcPr>
          <w:p w14:paraId="0BB32D70"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-0.44</w:t>
            </w:r>
          </w:p>
        </w:tc>
        <w:tc>
          <w:tcPr>
            <w:tcW w:w="1560" w:type="dxa"/>
            <w:tcBorders>
              <w:top w:val="single" w:sz="12" w:space="0" w:color="auto"/>
            </w:tcBorders>
          </w:tcPr>
          <w:p w14:paraId="73E2DB01"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-0.78 to -0.11</w:t>
            </w:r>
          </w:p>
        </w:tc>
        <w:tc>
          <w:tcPr>
            <w:tcW w:w="1559" w:type="dxa"/>
            <w:tcBorders>
              <w:top w:val="single" w:sz="12" w:space="0" w:color="auto"/>
            </w:tcBorders>
          </w:tcPr>
          <w:p w14:paraId="60F8B3D7"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0.010</w:t>
            </w:r>
          </w:p>
        </w:tc>
      </w:tr>
      <w:tr w:rsidR="000C4830" w:rsidRPr="009010A9" w14:paraId="54C29846" w14:textId="77777777" w:rsidTr="009771C4">
        <w:tc>
          <w:tcPr>
            <w:cnfStyle w:val="001000000000" w:firstRow="0" w:lastRow="0" w:firstColumn="1" w:lastColumn="0" w:oddVBand="0" w:evenVBand="0" w:oddHBand="0" w:evenHBand="0" w:firstRowFirstColumn="0" w:firstRowLastColumn="0" w:lastRowFirstColumn="0" w:lastRowLastColumn="0"/>
            <w:tcW w:w="1760" w:type="dxa"/>
          </w:tcPr>
          <w:p w14:paraId="7B02A53C" w14:textId="77777777" w:rsidR="000C4830" w:rsidRPr="009010A9" w:rsidRDefault="000C4830" w:rsidP="009771C4">
            <w:pPr>
              <w:rPr>
                <w:rFonts w:ascii="Times New Roman" w:hAnsi="Times New Roman" w:cs="Times New Roman"/>
                <w:sz w:val="16"/>
                <w:szCs w:val="16"/>
              </w:rPr>
            </w:pPr>
          </w:p>
        </w:tc>
        <w:tc>
          <w:tcPr>
            <w:tcW w:w="1979" w:type="dxa"/>
          </w:tcPr>
          <w:p w14:paraId="2F89DAC5"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Indirect effect </w:t>
            </w:r>
          </w:p>
        </w:tc>
        <w:tc>
          <w:tcPr>
            <w:tcW w:w="1364" w:type="dxa"/>
          </w:tcPr>
          <w:p w14:paraId="569A87AA"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-0.00</w:t>
            </w:r>
          </w:p>
        </w:tc>
        <w:tc>
          <w:tcPr>
            <w:tcW w:w="1560" w:type="dxa"/>
          </w:tcPr>
          <w:p w14:paraId="01536545"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-0.04 to 0.36</w:t>
            </w:r>
          </w:p>
        </w:tc>
        <w:tc>
          <w:tcPr>
            <w:tcW w:w="1559" w:type="dxa"/>
          </w:tcPr>
          <w:p w14:paraId="7760B9BE"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0.933</w:t>
            </w:r>
          </w:p>
        </w:tc>
      </w:tr>
      <w:tr w:rsidR="000C4830" w:rsidRPr="009010A9" w14:paraId="0B4B7E40"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Pr>
          <w:p w14:paraId="48588A2C" w14:textId="77777777" w:rsidR="000C4830" w:rsidRPr="009010A9" w:rsidRDefault="000C4830" w:rsidP="009771C4">
            <w:pPr>
              <w:rPr>
                <w:rFonts w:ascii="Times New Roman" w:hAnsi="Times New Roman" w:cs="Times New Roman"/>
                <w:sz w:val="16"/>
                <w:szCs w:val="16"/>
              </w:rPr>
            </w:pPr>
          </w:p>
        </w:tc>
        <w:tc>
          <w:tcPr>
            <w:tcW w:w="1979" w:type="dxa"/>
          </w:tcPr>
          <w:p w14:paraId="07B9A489"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Total effect </w:t>
            </w:r>
          </w:p>
        </w:tc>
        <w:tc>
          <w:tcPr>
            <w:tcW w:w="1364" w:type="dxa"/>
          </w:tcPr>
          <w:p w14:paraId="77E9DA7B"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-0.44</w:t>
            </w:r>
          </w:p>
        </w:tc>
        <w:tc>
          <w:tcPr>
            <w:tcW w:w="1560" w:type="dxa"/>
          </w:tcPr>
          <w:p w14:paraId="616FA228"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-0.78 to -0.11</w:t>
            </w:r>
          </w:p>
        </w:tc>
        <w:tc>
          <w:tcPr>
            <w:tcW w:w="1559" w:type="dxa"/>
          </w:tcPr>
          <w:p w14:paraId="12ACD3F1"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0.009</w:t>
            </w:r>
          </w:p>
        </w:tc>
      </w:tr>
      <w:tr w:rsidR="000C4830" w:rsidRPr="009010A9" w14:paraId="6F14BDBF"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bottom w:val="single" w:sz="12" w:space="0" w:color="auto"/>
            </w:tcBorders>
          </w:tcPr>
          <w:p w14:paraId="6A370B7A" w14:textId="77777777" w:rsidR="000C4830" w:rsidRPr="009010A9" w:rsidRDefault="000C4830" w:rsidP="009771C4">
            <w:pPr>
              <w:rPr>
                <w:rFonts w:ascii="Times New Roman" w:hAnsi="Times New Roman" w:cs="Times New Roman"/>
                <w:i/>
                <w:sz w:val="16"/>
                <w:szCs w:val="16"/>
              </w:rPr>
            </w:pPr>
            <w:r w:rsidRPr="009010A9">
              <w:rPr>
                <w:rFonts w:ascii="Times New Roman" w:hAnsi="Times New Roman" w:cs="Times New Roman"/>
                <w:i/>
                <w:sz w:val="16"/>
                <w:szCs w:val="16"/>
              </w:rPr>
              <w:t xml:space="preserve">Maternal diet </w:t>
            </w:r>
          </w:p>
        </w:tc>
        <w:tc>
          <w:tcPr>
            <w:tcW w:w="1979" w:type="dxa"/>
            <w:tcBorders>
              <w:top w:val="single" w:sz="12" w:space="0" w:color="auto"/>
              <w:bottom w:val="single" w:sz="12" w:space="0" w:color="auto"/>
            </w:tcBorders>
          </w:tcPr>
          <w:p w14:paraId="5CC04A4B"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64" w:type="dxa"/>
            <w:tcBorders>
              <w:top w:val="single" w:sz="12" w:space="0" w:color="auto"/>
              <w:bottom w:val="single" w:sz="12" w:space="0" w:color="auto"/>
            </w:tcBorders>
          </w:tcPr>
          <w:p w14:paraId="57EF0C91"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60" w:type="dxa"/>
            <w:tcBorders>
              <w:top w:val="single" w:sz="12" w:space="0" w:color="auto"/>
              <w:bottom w:val="single" w:sz="12" w:space="0" w:color="auto"/>
            </w:tcBorders>
          </w:tcPr>
          <w:p w14:paraId="08C1F10B"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59" w:type="dxa"/>
            <w:tcBorders>
              <w:top w:val="single" w:sz="12" w:space="0" w:color="auto"/>
              <w:bottom w:val="single" w:sz="12" w:space="0" w:color="auto"/>
            </w:tcBorders>
          </w:tcPr>
          <w:p w14:paraId="1348E8B9"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0C4830" w:rsidRPr="009010A9" w14:paraId="5E0F436C"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gridSpan w:val="4"/>
          </w:tcPr>
          <w:p w14:paraId="09C03F9A" w14:textId="77777777" w:rsidR="000C4830" w:rsidRPr="009010A9" w:rsidRDefault="000C4830" w:rsidP="009771C4">
            <w:pPr>
              <w:rPr>
                <w:rFonts w:ascii="Times New Roman" w:hAnsi="Times New Roman" w:cs="Times New Roman"/>
                <w:b w:val="0"/>
                <w:sz w:val="16"/>
                <w:szCs w:val="16"/>
              </w:rPr>
            </w:pPr>
            <w:r w:rsidRPr="009010A9">
              <w:rPr>
                <w:rFonts w:ascii="Times New Roman" w:hAnsi="Times New Roman" w:cs="Times New Roman"/>
                <w:b w:val="0"/>
                <w:sz w:val="16"/>
                <w:szCs w:val="16"/>
              </w:rPr>
              <w:t>Glycaemic load at 27-28</w:t>
            </w:r>
            <w:r w:rsidRPr="009010A9">
              <w:rPr>
                <w:rFonts w:ascii="Times New Roman" w:hAnsi="Times New Roman" w:cs="Times New Roman"/>
                <w:b w:val="0"/>
                <w:sz w:val="16"/>
                <w:szCs w:val="16"/>
                <w:vertAlign w:val="superscript"/>
              </w:rPr>
              <w:t>+6</w:t>
            </w:r>
            <w:r w:rsidRPr="009010A9">
              <w:rPr>
                <w:rFonts w:ascii="Times New Roman" w:hAnsi="Times New Roman" w:cs="Times New Roman"/>
                <w:b w:val="0"/>
                <w:sz w:val="16"/>
                <w:szCs w:val="16"/>
              </w:rPr>
              <w:t xml:space="preserve"> weeks’</w:t>
            </w:r>
          </w:p>
        </w:tc>
        <w:tc>
          <w:tcPr>
            <w:tcW w:w="1559" w:type="dxa"/>
          </w:tcPr>
          <w:p w14:paraId="2F54AA1F"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0C4830" w:rsidRPr="009010A9" w14:paraId="323AC8A6"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tcBorders>
          </w:tcPr>
          <w:p w14:paraId="0A9A701D" w14:textId="77777777" w:rsidR="000C4830" w:rsidRPr="009010A9" w:rsidRDefault="000C4830" w:rsidP="009771C4">
            <w:pPr>
              <w:rPr>
                <w:rFonts w:ascii="Times New Roman" w:hAnsi="Times New Roman" w:cs="Times New Roman"/>
                <w:b w:val="0"/>
                <w:sz w:val="16"/>
                <w:szCs w:val="16"/>
              </w:rPr>
            </w:pPr>
          </w:p>
        </w:tc>
        <w:tc>
          <w:tcPr>
            <w:tcW w:w="1979" w:type="dxa"/>
            <w:tcBorders>
              <w:top w:val="single" w:sz="12" w:space="0" w:color="auto"/>
            </w:tcBorders>
          </w:tcPr>
          <w:p w14:paraId="61CBAEE6"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Direct effect </w:t>
            </w:r>
          </w:p>
        </w:tc>
        <w:tc>
          <w:tcPr>
            <w:tcW w:w="1364" w:type="dxa"/>
            <w:tcBorders>
              <w:top w:val="single" w:sz="12" w:space="0" w:color="auto"/>
            </w:tcBorders>
          </w:tcPr>
          <w:p w14:paraId="5E018764"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-0.31</w:t>
            </w:r>
          </w:p>
        </w:tc>
        <w:tc>
          <w:tcPr>
            <w:tcW w:w="1560" w:type="dxa"/>
            <w:tcBorders>
              <w:top w:val="single" w:sz="12" w:space="0" w:color="auto"/>
            </w:tcBorders>
          </w:tcPr>
          <w:p w14:paraId="7BB3FF5C"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-0.65 to 0.04</w:t>
            </w:r>
          </w:p>
        </w:tc>
        <w:tc>
          <w:tcPr>
            <w:tcW w:w="1559" w:type="dxa"/>
            <w:tcBorders>
              <w:top w:val="single" w:sz="12" w:space="0" w:color="auto"/>
            </w:tcBorders>
          </w:tcPr>
          <w:p w14:paraId="43586C2D"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0.079</w:t>
            </w:r>
          </w:p>
        </w:tc>
      </w:tr>
      <w:tr w:rsidR="000C4830" w:rsidRPr="009010A9" w14:paraId="52700917"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Pr>
          <w:p w14:paraId="14305B07" w14:textId="77777777" w:rsidR="000C4830" w:rsidRPr="009010A9" w:rsidRDefault="000C4830" w:rsidP="009771C4">
            <w:pPr>
              <w:rPr>
                <w:rFonts w:ascii="Times New Roman" w:hAnsi="Times New Roman" w:cs="Times New Roman"/>
                <w:b w:val="0"/>
                <w:sz w:val="16"/>
                <w:szCs w:val="16"/>
              </w:rPr>
            </w:pPr>
          </w:p>
        </w:tc>
        <w:tc>
          <w:tcPr>
            <w:tcW w:w="1979" w:type="dxa"/>
          </w:tcPr>
          <w:p w14:paraId="1E20E367"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Indirect effect</w:t>
            </w:r>
          </w:p>
        </w:tc>
        <w:tc>
          <w:tcPr>
            <w:tcW w:w="1364" w:type="dxa"/>
          </w:tcPr>
          <w:p w14:paraId="6EC0A14F"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-0.09</w:t>
            </w:r>
          </w:p>
        </w:tc>
        <w:tc>
          <w:tcPr>
            <w:tcW w:w="1560" w:type="dxa"/>
          </w:tcPr>
          <w:p w14:paraId="6EF94B0F"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-0.20 to 0.02</w:t>
            </w:r>
          </w:p>
        </w:tc>
        <w:tc>
          <w:tcPr>
            <w:tcW w:w="1559" w:type="dxa"/>
          </w:tcPr>
          <w:p w14:paraId="6CC165EC"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0.101</w:t>
            </w:r>
          </w:p>
        </w:tc>
      </w:tr>
      <w:tr w:rsidR="000C4830" w:rsidRPr="009010A9" w14:paraId="0FB0F449"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bottom w:val="single" w:sz="12" w:space="0" w:color="auto"/>
            </w:tcBorders>
          </w:tcPr>
          <w:p w14:paraId="2F19A906" w14:textId="77777777" w:rsidR="000C4830" w:rsidRPr="009010A9" w:rsidRDefault="000C4830" w:rsidP="009771C4">
            <w:pPr>
              <w:rPr>
                <w:rFonts w:ascii="Times New Roman" w:hAnsi="Times New Roman" w:cs="Times New Roman"/>
                <w:b w:val="0"/>
                <w:sz w:val="16"/>
                <w:szCs w:val="16"/>
              </w:rPr>
            </w:pPr>
          </w:p>
        </w:tc>
        <w:tc>
          <w:tcPr>
            <w:tcW w:w="1979" w:type="dxa"/>
            <w:tcBorders>
              <w:bottom w:val="single" w:sz="12" w:space="0" w:color="auto"/>
            </w:tcBorders>
          </w:tcPr>
          <w:p w14:paraId="067613B7"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Total effect </w:t>
            </w:r>
          </w:p>
        </w:tc>
        <w:tc>
          <w:tcPr>
            <w:tcW w:w="1364" w:type="dxa"/>
            <w:tcBorders>
              <w:bottom w:val="single" w:sz="12" w:space="0" w:color="auto"/>
            </w:tcBorders>
          </w:tcPr>
          <w:p w14:paraId="7ADF005C"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-0.40</w:t>
            </w:r>
          </w:p>
        </w:tc>
        <w:tc>
          <w:tcPr>
            <w:tcW w:w="1560" w:type="dxa"/>
            <w:tcBorders>
              <w:bottom w:val="single" w:sz="12" w:space="0" w:color="auto"/>
            </w:tcBorders>
          </w:tcPr>
          <w:p w14:paraId="581DC20E"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-0.72 to -0.07</w:t>
            </w:r>
          </w:p>
        </w:tc>
        <w:tc>
          <w:tcPr>
            <w:tcW w:w="1559" w:type="dxa"/>
            <w:tcBorders>
              <w:bottom w:val="single" w:sz="12" w:space="0" w:color="auto"/>
            </w:tcBorders>
          </w:tcPr>
          <w:p w14:paraId="08AA7E03"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0.017</w:t>
            </w:r>
          </w:p>
        </w:tc>
      </w:tr>
      <w:tr w:rsidR="000C4830" w:rsidRPr="009010A9" w14:paraId="78AA6750"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gridSpan w:val="4"/>
          </w:tcPr>
          <w:p w14:paraId="12985B08" w14:textId="77777777" w:rsidR="000C4830" w:rsidRPr="009010A9" w:rsidRDefault="000C4830" w:rsidP="009771C4">
            <w:pPr>
              <w:rPr>
                <w:rFonts w:ascii="Times New Roman" w:hAnsi="Times New Roman" w:cs="Times New Roman"/>
                <w:b w:val="0"/>
                <w:sz w:val="16"/>
                <w:szCs w:val="16"/>
              </w:rPr>
            </w:pPr>
            <w:r w:rsidRPr="009010A9">
              <w:rPr>
                <w:rFonts w:ascii="Times New Roman" w:hAnsi="Times New Roman" w:cs="Times New Roman"/>
                <w:b w:val="0"/>
                <w:sz w:val="16"/>
                <w:szCs w:val="16"/>
              </w:rPr>
              <w:t>Saturated fat at 27-28</w:t>
            </w:r>
            <w:r w:rsidRPr="009010A9">
              <w:rPr>
                <w:rFonts w:ascii="Times New Roman" w:hAnsi="Times New Roman" w:cs="Times New Roman"/>
                <w:b w:val="0"/>
                <w:sz w:val="16"/>
                <w:szCs w:val="16"/>
                <w:vertAlign w:val="superscript"/>
              </w:rPr>
              <w:t>+6</w:t>
            </w:r>
            <w:r w:rsidRPr="009010A9">
              <w:rPr>
                <w:rFonts w:ascii="Times New Roman" w:hAnsi="Times New Roman" w:cs="Times New Roman"/>
                <w:b w:val="0"/>
                <w:sz w:val="16"/>
                <w:szCs w:val="16"/>
              </w:rPr>
              <w:t xml:space="preserve"> weeks’ (%E)</w:t>
            </w:r>
          </w:p>
        </w:tc>
        <w:tc>
          <w:tcPr>
            <w:tcW w:w="1559" w:type="dxa"/>
            <w:tcBorders>
              <w:top w:val="single" w:sz="12" w:space="0" w:color="auto"/>
            </w:tcBorders>
          </w:tcPr>
          <w:p w14:paraId="79E8F275"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0C4830" w:rsidRPr="009010A9" w14:paraId="00694EB9"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tcBorders>
          </w:tcPr>
          <w:p w14:paraId="3C4A6F29" w14:textId="77777777" w:rsidR="000C4830" w:rsidRPr="009010A9" w:rsidRDefault="000C4830" w:rsidP="009771C4">
            <w:pPr>
              <w:rPr>
                <w:rFonts w:ascii="Times New Roman" w:hAnsi="Times New Roman" w:cs="Times New Roman"/>
                <w:b w:val="0"/>
                <w:sz w:val="16"/>
                <w:szCs w:val="16"/>
              </w:rPr>
            </w:pPr>
          </w:p>
        </w:tc>
        <w:tc>
          <w:tcPr>
            <w:tcW w:w="1979" w:type="dxa"/>
            <w:tcBorders>
              <w:top w:val="single" w:sz="12" w:space="0" w:color="auto"/>
            </w:tcBorders>
          </w:tcPr>
          <w:p w14:paraId="0E973E8E"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Direct effect</w:t>
            </w:r>
          </w:p>
        </w:tc>
        <w:tc>
          <w:tcPr>
            <w:tcW w:w="1364" w:type="dxa"/>
            <w:tcBorders>
              <w:top w:val="single" w:sz="12" w:space="0" w:color="auto"/>
            </w:tcBorders>
          </w:tcPr>
          <w:p w14:paraId="5B478C13"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-0.38</w:t>
            </w:r>
          </w:p>
        </w:tc>
        <w:tc>
          <w:tcPr>
            <w:tcW w:w="1560" w:type="dxa"/>
            <w:tcBorders>
              <w:top w:val="single" w:sz="12" w:space="0" w:color="auto"/>
            </w:tcBorders>
          </w:tcPr>
          <w:p w14:paraId="62D5A179"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-0.72 to -0.04</w:t>
            </w:r>
          </w:p>
        </w:tc>
        <w:tc>
          <w:tcPr>
            <w:tcW w:w="1559" w:type="dxa"/>
            <w:tcBorders>
              <w:top w:val="single" w:sz="12" w:space="0" w:color="auto"/>
            </w:tcBorders>
          </w:tcPr>
          <w:p w14:paraId="38A0805D"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0.028</w:t>
            </w:r>
          </w:p>
        </w:tc>
      </w:tr>
      <w:tr w:rsidR="000C4830" w:rsidRPr="009010A9" w14:paraId="2CCC6A4E"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Pr>
          <w:p w14:paraId="62FDC800" w14:textId="77777777" w:rsidR="000C4830" w:rsidRPr="009010A9" w:rsidRDefault="000C4830" w:rsidP="009771C4">
            <w:pPr>
              <w:rPr>
                <w:rFonts w:ascii="Times New Roman" w:hAnsi="Times New Roman" w:cs="Times New Roman"/>
                <w:b w:val="0"/>
                <w:sz w:val="16"/>
                <w:szCs w:val="16"/>
              </w:rPr>
            </w:pPr>
          </w:p>
        </w:tc>
        <w:tc>
          <w:tcPr>
            <w:tcW w:w="1979" w:type="dxa"/>
          </w:tcPr>
          <w:p w14:paraId="3CEE9C11"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Indirect effect</w:t>
            </w:r>
          </w:p>
        </w:tc>
        <w:tc>
          <w:tcPr>
            <w:tcW w:w="1364" w:type="dxa"/>
          </w:tcPr>
          <w:p w14:paraId="28E607E7"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-0.02</w:t>
            </w:r>
          </w:p>
        </w:tc>
        <w:tc>
          <w:tcPr>
            <w:tcW w:w="1560" w:type="dxa"/>
          </w:tcPr>
          <w:p w14:paraId="1BC9E696"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-0.11 to 0.07</w:t>
            </w:r>
          </w:p>
        </w:tc>
        <w:tc>
          <w:tcPr>
            <w:tcW w:w="1559" w:type="dxa"/>
          </w:tcPr>
          <w:p w14:paraId="2B9FCEC7"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0.695</w:t>
            </w:r>
          </w:p>
        </w:tc>
      </w:tr>
      <w:tr w:rsidR="000C4830" w:rsidRPr="009010A9" w14:paraId="056AAC74"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bottom w:val="single" w:sz="12" w:space="0" w:color="auto"/>
            </w:tcBorders>
          </w:tcPr>
          <w:p w14:paraId="39170D26" w14:textId="77777777" w:rsidR="000C4830" w:rsidRPr="009010A9" w:rsidRDefault="000C4830" w:rsidP="009771C4">
            <w:pPr>
              <w:rPr>
                <w:rFonts w:ascii="Times New Roman" w:hAnsi="Times New Roman" w:cs="Times New Roman"/>
                <w:b w:val="0"/>
                <w:sz w:val="16"/>
                <w:szCs w:val="16"/>
              </w:rPr>
            </w:pPr>
          </w:p>
        </w:tc>
        <w:tc>
          <w:tcPr>
            <w:tcW w:w="1979" w:type="dxa"/>
            <w:tcBorders>
              <w:bottom w:val="single" w:sz="12" w:space="0" w:color="auto"/>
            </w:tcBorders>
          </w:tcPr>
          <w:p w14:paraId="44604A57"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Total effect </w:t>
            </w:r>
          </w:p>
        </w:tc>
        <w:tc>
          <w:tcPr>
            <w:tcW w:w="1364" w:type="dxa"/>
            <w:tcBorders>
              <w:bottom w:val="single" w:sz="12" w:space="0" w:color="auto"/>
            </w:tcBorders>
          </w:tcPr>
          <w:p w14:paraId="3D10B5C9"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-0.40</w:t>
            </w:r>
          </w:p>
        </w:tc>
        <w:tc>
          <w:tcPr>
            <w:tcW w:w="1560" w:type="dxa"/>
            <w:tcBorders>
              <w:bottom w:val="single" w:sz="12" w:space="0" w:color="auto"/>
            </w:tcBorders>
          </w:tcPr>
          <w:p w14:paraId="451AB31D"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-0.73 to -0.07</w:t>
            </w:r>
          </w:p>
        </w:tc>
        <w:tc>
          <w:tcPr>
            <w:tcW w:w="1559" w:type="dxa"/>
          </w:tcPr>
          <w:p w14:paraId="2C564A3C"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0.016</w:t>
            </w:r>
          </w:p>
        </w:tc>
      </w:tr>
      <w:tr w:rsidR="000C4830" w:rsidRPr="009010A9" w14:paraId="332C1019"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gridSpan w:val="4"/>
          </w:tcPr>
          <w:p w14:paraId="68668AA5" w14:textId="77777777" w:rsidR="000C4830" w:rsidRPr="009010A9" w:rsidRDefault="000C4830" w:rsidP="009771C4">
            <w:pPr>
              <w:rPr>
                <w:rFonts w:ascii="Times New Roman" w:hAnsi="Times New Roman" w:cs="Times New Roman"/>
                <w:b w:val="0"/>
                <w:sz w:val="16"/>
                <w:szCs w:val="16"/>
              </w:rPr>
            </w:pPr>
            <w:r w:rsidRPr="009010A9">
              <w:rPr>
                <w:rFonts w:ascii="Times New Roman" w:hAnsi="Times New Roman" w:cs="Times New Roman"/>
                <w:b w:val="0"/>
                <w:sz w:val="16"/>
                <w:szCs w:val="16"/>
              </w:rPr>
              <w:t>Energy intake at 27-28</w:t>
            </w:r>
            <w:r w:rsidRPr="009010A9">
              <w:rPr>
                <w:rFonts w:ascii="Times New Roman" w:hAnsi="Times New Roman" w:cs="Times New Roman"/>
                <w:b w:val="0"/>
                <w:sz w:val="16"/>
                <w:szCs w:val="16"/>
                <w:vertAlign w:val="superscript"/>
              </w:rPr>
              <w:t>+6</w:t>
            </w:r>
            <w:r w:rsidRPr="009010A9">
              <w:rPr>
                <w:rFonts w:ascii="Times New Roman" w:hAnsi="Times New Roman" w:cs="Times New Roman"/>
                <w:b w:val="0"/>
                <w:sz w:val="16"/>
                <w:szCs w:val="16"/>
              </w:rPr>
              <w:t xml:space="preserve"> weeks’ (kcal)</w:t>
            </w:r>
          </w:p>
        </w:tc>
        <w:tc>
          <w:tcPr>
            <w:tcW w:w="1559" w:type="dxa"/>
            <w:tcBorders>
              <w:top w:val="single" w:sz="12" w:space="0" w:color="auto"/>
            </w:tcBorders>
          </w:tcPr>
          <w:p w14:paraId="40E1D819"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0C4830" w:rsidRPr="009010A9" w14:paraId="09982D99" w14:textId="77777777" w:rsidTr="009771C4">
        <w:tc>
          <w:tcPr>
            <w:cnfStyle w:val="001000000000" w:firstRow="0" w:lastRow="0" w:firstColumn="1" w:lastColumn="0" w:oddVBand="0" w:evenVBand="0" w:oddHBand="0" w:evenHBand="0" w:firstRowFirstColumn="0" w:firstRowLastColumn="0" w:lastRowFirstColumn="0" w:lastRowLastColumn="0"/>
            <w:tcW w:w="1760" w:type="dxa"/>
            <w:tcBorders>
              <w:top w:val="single" w:sz="12" w:space="0" w:color="auto"/>
            </w:tcBorders>
          </w:tcPr>
          <w:p w14:paraId="3C7260D4" w14:textId="77777777" w:rsidR="000C4830" w:rsidRPr="009010A9" w:rsidRDefault="000C4830" w:rsidP="009771C4">
            <w:pPr>
              <w:rPr>
                <w:rFonts w:ascii="Times New Roman" w:hAnsi="Times New Roman" w:cs="Times New Roman"/>
                <w:sz w:val="16"/>
                <w:szCs w:val="16"/>
              </w:rPr>
            </w:pPr>
          </w:p>
        </w:tc>
        <w:tc>
          <w:tcPr>
            <w:tcW w:w="1979" w:type="dxa"/>
            <w:tcBorders>
              <w:top w:val="single" w:sz="12" w:space="0" w:color="auto"/>
            </w:tcBorders>
          </w:tcPr>
          <w:p w14:paraId="0AF98561"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Direct effect </w:t>
            </w:r>
          </w:p>
        </w:tc>
        <w:tc>
          <w:tcPr>
            <w:tcW w:w="1364" w:type="dxa"/>
            <w:tcBorders>
              <w:top w:val="single" w:sz="12" w:space="0" w:color="auto"/>
            </w:tcBorders>
          </w:tcPr>
          <w:p w14:paraId="217E7DFB" w14:textId="7A6AEF32" w:rsidR="000C4830" w:rsidRPr="009010A9" w:rsidRDefault="009771C4"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-0.34</w:t>
            </w:r>
          </w:p>
        </w:tc>
        <w:tc>
          <w:tcPr>
            <w:tcW w:w="1560" w:type="dxa"/>
            <w:tcBorders>
              <w:top w:val="single" w:sz="12" w:space="0" w:color="auto"/>
            </w:tcBorders>
          </w:tcPr>
          <w:p w14:paraId="0CB3D250"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-0.68 to -0.01</w:t>
            </w:r>
          </w:p>
        </w:tc>
        <w:tc>
          <w:tcPr>
            <w:tcW w:w="1559" w:type="dxa"/>
            <w:tcBorders>
              <w:top w:val="single" w:sz="12" w:space="0" w:color="auto"/>
            </w:tcBorders>
          </w:tcPr>
          <w:p w14:paraId="69980F84"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0.045</w:t>
            </w:r>
          </w:p>
        </w:tc>
      </w:tr>
      <w:tr w:rsidR="000C4830" w:rsidRPr="009010A9" w14:paraId="61DD7331" w14:textId="77777777" w:rsidTr="0097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Pr>
          <w:p w14:paraId="2E19F69D" w14:textId="77777777" w:rsidR="000C4830" w:rsidRPr="009010A9" w:rsidRDefault="000C4830" w:rsidP="009771C4">
            <w:pPr>
              <w:rPr>
                <w:rFonts w:ascii="Times New Roman" w:hAnsi="Times New Roman" w:cs="Times New Roman"/>
                <w:sz w:val="16"/>
                <w:szCs w:val="16"/>
              </w:rPr>
            </w:pPr>
          </w:p>
        </w:tc>
        <w:tc>
          <w:tcPr>
            <w:tcW w:w="1979" w:type="dxa"/>
          </w:tcPr>
          <w:p w14:paraId="3516A912"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Indirect effect </w:t>
            </w:r>
          </w:p>
        </w:tc>
        <w:tc>
          <w:tcPr>
            <w:tcW w:w="1364" w:type="dxa"/>
          </w:tcPr>
          <w:p w14:paraId="4160EEAE"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-0.05</w:t>
            </w:r>
          </w:p>
        </w:tc>
        <w:tc>
          <w:tcPr>
            <w:tcW w:w="1560" w:type="dxa"/>
          </w:tcPr>
          <w:p w14:paraId="3EB16C91"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-0.14 to 0.03</w:t>
            </w:r>
          </w:p>
        </w:tc>
        <w:tc>
          <w:tcPr>
            <w:tcW w:w="1559" w:type="dxa"/>
          </w:tcPr>
          <w:p w14:paraId="379ECAF9" w14:textId="77777777" w:rsidR="000C4830" w:rsidRPr="009010A9" w:rsidRDefault="000C4830" w:rsidP="00977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0.224</w:t>
            </w:r>
          </w:p>
        </w:tc>
      </w:tr>
      <w:tr w:rsidR="000C4830" w:rsidRPr="009010A9" w14:paraId="1FC807ED" w14:textId="77777777" w:rsidTr="008F77AE">
        <w:tc>
          <w:tcPr>
            <w:cnfStyle w:val="001000000000" w:firstRow="0" w:lastRow="0" w:firstColumn="1" w:lastColumn="0" w:oddVBand="0" w:evenVBand="0" w:oddHBand="0" w:evenHBand="0" w:firstRowFirstColumn="0" w:firstRowLastColumn="0" w:lastRowFirstColumn="0" w:lastRowLastColumn="0"/>
            <w:tcW w:w="1760" w:type="dxa"/>
            <w:tcBorders>
              <w:bottom w:val="single" w:sz="12" w:space="0" w:color="auto"/>
            </w:tcBorders>
          </w:tcPr>
          <w:p w14:paraId="07991C9C" w14:textId="77777777" w:rsidR="000C4830" w:rsidRPr="009010A9" w:rsidRDefault="000C4830" w:rsidP="009771C4">
            <w:pPr>
              <w:rPr>
                <w:rFonts w:ascii="Times New Roman" w:hAnsi="Times New Roman" w:cs="Times New Roman"/>
                <w:sz w:val="16"/>
                <w:szCs w:val="16"/>
              </w:rPr>
            </w:pPr>
          </w:p>
        </w:tc>
        <w:tc>
          <w:tcPr>
            <w:tcW w:w="1979" w:type="dxa"/>
            <w:tcBorders>
              <w:bottom w:val="single" w:sz="12" w:space="0" w:color="auto"/>
            </w:tcBorders>
          </w:tcPr>
          <w:p w14:paraId="17EB3F2D"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 xml:space="preserve">Total effect </w:t>
            </w:r>
          </w:p>
        </w:tc>
        <w:tc>
          <w:tcPr>
            <w:tcW w:w="1364" w:type="dxa"/>
            <w:tcBorders>
              <w:bottom w:val="single" w:sz="12" w:space="0" w:color="auto"/>
            </w:tcBorders>
          </w:tcPr>
          <w:p w14:paraId="36E36529"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-0.40</w:t>
            </w:r>
          </w:p>
        </w:tc>
        <w:tc>
          <w:tcPr>
            <w:tcW w:w="1560" w:type="dxa"/>
            <w:tcBorders>
              <w:bottom w:val="single" w:sz="12" w:space="0" w:color="auto"/>
            </w:tcBorders>
          </w:tcPr>
          <w:p w14:paraId="4CAC9821"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-0.72 to -0.72</w:t>
            </w:r>
          </w:p>
        </w:tc>
        <w:tc>
          <w:tcPr>
            <w:tcW w:w="1559" w:type="dxa"/>
            <w:tcBorders>
              <w:bottom w:val="single" w:sz="12" w:space="0" w:color="auto"/>
            </w:tcBorders>
          </w:tcPr>
          <w:p w14:paraId="145519B6" w14:textId="77777777" w:rsidR="000C4830" w:rsidRPr="009010A9" w:rsidRDefault="000C4830" w:rsidP="009771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010A9">
              <w:rPr>
                <w:rFonts w:ascii="Times New Roman" w:hAnsi="Times New Roman" w:cs="Times New Roman"/>
                <w:sz w:val="16"/>
                <w:szCs w:val="16"/>
              </w:rPr>
              <w:t>0.017</w:t>
            </w:r>
          </w:p>
        </w:tc>
      </w:tr>
    </w:tbl>
    <w:p w14:paraId="0F005290" w14:textId="77777777" w:rsidR="00416A05" w:rsidRPr="009010A9" w:rsidRDefault="00416A05" w:rsidP="000C4830">
      <w:pPr>
        <w:rPr>
          <w:rFonts w:ascii="Times New Roman" w:hAnsi="Times New Roman" w:cs="Times New Roman"/>
        </w:rPr>
      </w:pPr>
    </w:p>
    <w:p w14:paraId="57E4DA66" w14:textId="1BA5E8B1" w:rsidR="000C4830" w:rsidRPr="009010A9" w:rsidRDefault="004F17C6" w:rsidP="000C4830">
      <w:pPr>
        <w:rPr>
          <w:rFonts w:ascii="Times New Roman" w:hAnsi="Times New Roman" w:cs="Times New Roman"/>
        </w:rPr>
      </w:pPr>
      <w:r w:rsidRPr="009010A9">
        <w:rPr>
          <w:rFonts w:ascii="Times New Roman" w:hAnsi="Times New Roman" w:cs="Times New Roman"/>
        </w:rPr>
        <w:t>* Early GWG defined as maternal weight objectively measured at 27-28</w:t>
      </w:r>
      <w:r w:rsidRPr="009010A9">
        <w:rPr>
          <w:rFonts w:ascii="Times New Roman" w:hAnsi="Times New Roman" w:cs="Times New Roman"/>
          <w:vertAlign w:val="superscript"/>
        </w:rPr>
        <w:t>+6</w:t>
      </w:r>
      <w:r w:rsidRPr="009010A9">
        <w:rPr>
          <w:rFonts w:ascii="Times New Roman" w:hAnsi="Times New Roman" w:cs="Times New Roman"/>
        </w:rPr>
        <w:t xml:space="preserve"> weeks’ gestation subtracted from weight at trial entry (15-18</w:t>
      </w:r>
      <w:r w:rsidRPr="009010A9">
        <w:rPr>
          <w:rFonts w:ascii="Times New Roman" w:hAnsi="Times New Roman" w:cs="Times New Roman"/>
          <w:vertAlign w:val="superscript"/>
        </w:rPr>
        <w:t>+6</w:t>
      </w:r>
      <w:r w:rsidRPr="009010A9">
        <w:rPr>
          <w:rFonts w:ascii="Times New Roman" w:hAnsi="Times New Roman" w:cs="Times New Roman"/>
        </w:rPr>
        <w:t xml:space="preserve"> weeks’ gestation)</w:t>
      </w:r>
      <w:r w:rsidR="00177A24" w:rsidRPr="009010A9">
        <w:rPr>
          <w:rFonts w:ascii="Times New Roman" w:hAnsi="Times New Roman" w:cs="Times New Roman"/>
        </w:rPr>
        <w:t>.</w:t>
      </w:r>
    </w:p>
    <w:p w14:paraId="0DC12C3E" w14:textId="7D2D851E" w:rsidR="004F17C6" w:rsidRPr="009010A9" w:rsidRDefault="004F17C6" w:rsidP="000C4830">
      <w:pPr>
        <w:rPr>
          <w:rFonts w:ascii="Times New Roman" w:hAnsi="Times New Roman" w:cs="Times New Roman"/>
        </w:rPr>
      </w:pPr>
      <w:r w:rsidRPr="009010A9">
        <w:rPr>
          <w:rFonts w:ascii="Times New Roman" w:hAnsi="Times New Roman" w:cs="Times New Roman"/>
        </w:rPr>
        <w:t>*</w:t>
      </w:r>
      <w:r w:rsidR="00817A84" w:rsidRPr="009010A9">
        <w:rPr>
          <w:rFonts w:ascii="Times New Roman" w:hAnsi="Times New Roman" w:cs="Times New Roman"/>
        </w:rPr>
        <w:t>*</w:t>
      </w:r>
      <w:r w:rsidRPr="009010A9">
        <w:rPr>
          <w:rFonts w:ascii="Times New Roman" w:hAnsi="Times New Roman" w:cs="Times New Roman"/>
        </w:rPr>
        <w:t>Late GWG defined</w:t>
      </w:r>
      <w:r w:rsidR="007D29EE" w:rsidRPr="009010A9">
        <w:rPr>
          <w:rFonts w:ascii="Times New Roman" w:hAnsi="Times New Roman" w:cs="Times New Roman"/>
        </w:rPr>
        <w:t xml:space="preserve"> as maternal weight objectively measured at 34-36 weeks’ gestation subtracted from maternal weight at 27-28</w:t>
      </w:r>
      <w:r w:rsidR="007D29EE" w:rsidRPr="009010A9">
        <w:rPr>
          <w:rFonts w:ascii="Times New Roman" w:hAnsi="Times New Roman" w:cs="Times New Roman"/>
          <w:vertAlign w:val="superscript"/>
        </w:rPr>
        <w:t>+6</w:t>
      </w:r>
      <w:r w:rsidR="007D29EE" w:rsidRPr="009010A9">
        <w:rPr>
          <w:rFonts w:ascii="Times New Roman" w:hAnsi="Times New Roman" w:cs="Times New Roman"/>
        </w:rPr>
        <w:t xml:space="preserve"> weeks’. Casual mediation analysis was performed for late gestational weight gain, i</w:t>
      </w:r>
      <w:r w:rsidRPr="009010A9">
        <w:rPr>
          <w:rFonts w:ascii="Times New Roman" w:hAnsi="Times New Roman" w:cs="Times New Roman"/>
        </w:rPr>
        <w:t xml:space="preserve">ndependent </w:t>
      </w:r>
      <w:r w:rsidR="007D29EE" w:rsidRPr="009010A9">
        <w:rPr>
          <w:rFonts w:ascii="Times New Roman" w:hAnsi="Times New Roman" w:cs="Times New Roman"/>
        </w:rPr>
        <w:t>of early GWG.</w:t>
      </w:r>
    </w:p>
    <w:p w14:paraId="2A298918" w14:textId="4CB3EDF8" w:rsidR="000C4830" w:rsidRPr="009010A9" w:rsidRDefault="000C4830" w:rsidP="00817A84">
      <w:pPr>
        <w:tabs>
          <w:tab w:val="left" w:pos="2781"/>
        </w:tabs>
        <w:rPr>
          <w:rFonts w:ascii="Times New Roman" w:hAnsi="Times New Roman" w:cs="Times New Roman"/>
        </w:rPr>
      </w:pPr>
      <w:r w:rsidRPr="009010A9">
        <w:rPr>
          <w:rFonts w:ascii="Times New Roman" w:hAnsi="Times New Roman" w:cs="Times New Roman"/>
        </w:rPr>
        <w:t>Abbreviations; GL- Glycaemic load, GWG- Gestational weight gain, MET-Metabolic equiva</w:t>
      </w:r>
      <w:r w:rsidR="00817A84" w:rsidRPr="009010A9">
        <w:rPr>
          <w:rFonts w:ascii="Times New Roman" w:hAnsi="Times New Roman" w:cs="Times New Roman"/>
        </w:rPr>
        <w:t>lent of task</w:t>
      </w:r>
    </w:p>
    <w:p w14:paraId="14D6D2C6" w14:textId="2EAD1696" w:rsidR="009D5741" w:rsidRPr="009010A9" w:rsidRDefault="00577095" w:rsidP="009D5741">
      <w:pPr>
        <w:rPr>
          <w:rFonts w:ascii="Times New Roman" w:hAnsi="Times New Roman" w:cs="Times New Roman"/>
        </w:rPr>
      </w:pPr>
      <w:r w:rsidRPr="009010A9">
        <w:rPr>
          <w:rFonts w:ascii="Times New Roman" w:hAnsi="Times New Roman" w:cs="Times New Roman"/>
          <w:b/>
        </w:rPr>
        <w:lastRenderedPageBreak/>
        <w:t>Supplementary Figure 2</w:t>
      </w:r>
      <w:r w:rsidR="009D5741" w:rsidRPr="009010A9">
        <w:rPr>
          <w:rFonts w:ascii="Times New Roman" w:hAnsi="Times New Roman" w:cs="Times New Roman"/>
          <w:b/>
        </w:rPr>
        <w:t>:</w:t>
      </w:r>
      <w:r w:rsidR="009D5741" w:rsidRPr="009010A9">
        <w:rPr>
          <w:rFonts w:ascii="Times New Roman" w:hAnsi="Times New Roman" w:cs="Times New Roman"/>
        </w:rPr>
        <w:t xml:space="preserve"> Casual mediation analysis assessing the effect of change in maternal diet at 6 months</w:t>
      </w:r>
      <w:r w:rsidR="00091C13" w:rsidRPr="009010A9">
        <w:rPr>
          <w:rFonts w:ascii="Times New Roman" w:hAnsi="Times New Roman" w:cs="Times New Roman"/>
        </w:rPr>
        <w:t xml:space="preserve"> post-partum</w:t>
      </w:r>
      <w:r w:rsidR="009D5741" w:rsidRPr="009010A9">
        <w:rPr>
          <w:rFonts w:ascii="Times New Roman" w:hAnsi="Times New Roman" w:cs="Times New Roman"/>
        </w:rPr>
        <w:t xml:space="preserve"> mediated on infant subscapular skin folds</w:t>
      </w:r>
      <w:r w:rsidR="009D5741" w:rsidRPr="009010A9">
        <w:rPr>
          <w:rFonts w:ascii="Times New Roman" w:hAnsi="Times New Roman" w:cs="Times New Roman"/>
        </w:rPr>
        <w:fldChar w:fldCharType="begin"/>
      </w:r>
      <w:r w:rsidR="007000E3" w:rsidRPr="009010A9">
        <w:rPr>
          <w:rFonts w:ascii="Times New Roman" w:hAnsi="Times New Roman" w:cs="Times New Roman"/>
        </w:rPr>
        <w:instrText xml:space="preserve"> ADDIN EN.CITE &lt;EndNote&gt;&lt;Cite&gt;&lt;Author&gt;Hicks&lt;/Author&gt;&lt;Year&gt;2011&lt;/Year&gt;&lt;RecNum&gt;175&lt;/RecNum&gt;&lt;DisplayText&gt;(7)&lt;/DisplayText&gt;&lt;record&gt;&lt;rec-number&gt;175&lt;/rec-number&gt;&lt;foreign-keys&gt;&lt;key app="EN" db-id="vvsexzrfgtxpw8etrtix9dx152fapfzsxxrs" timestamp="1432660743"&gt;175&lt;/key&gt;&lt;/foreign-keys&gt;&lt;ref-type name="Journal Article"&gt;17&lt;/ref-type&gt;&lt;contributors&gt;&lt;authors&gt;&lt;author&gt;Hicks, Raymond&lt;/author&gt;&lt;author&gt;Tingley, Dustin&lt;/author&gt;&lt;/authors&gt;&lt;/contributors&gt;&lt;titles&gt;&lt;title&gt;Causal mediation analysis&lt;/title&gt;&lt;secondary-title&gt;Stata Journal&lt;/secondary-title&gt;&lt;/titles&gt;&lt;periodical&gt;&lt;full-title&gt;Stata Journal&lt;/full-title&gt;&lt;/periodical&gt;&lt;pages&gt;605&lt;/pages&gt;&lt;volume&gt;11&lt;/volume&gt;&lt;dates&gt;&lt;year&gt;2011&lt;/year&gt;&lt;/dates&gt;&lt;isbn&gt;1536-867X&lt;/isbn&gt;&lt;urls&gt;&lt;/urls&gt;&lt;/record&gt;&lt;/Cite&gt;&lt;/EndNote&gt;</w:instrText>
      </w:r>
      <w:r w:rsidR="009D5741" w:rsidRPr="009010A9">
        <w:rPr>
          <w:rFonts w:ascii="Times New Roman" w:hAnsi="Times New Roman" w:cs="Times New Roman"/>
        </w:rPr>
        <w:fldChar w:fldCharType="separate"/>
      </w:r>
      <w:r w:rsidR="007000E3" w:rsidRPr="009010A9">
        <w:rPr>
          <w:rFonts w:ascii="Times New Roman" w:hAnsi="Times New Roman" w:cs="Times New Roman"/>
          <w:noProof/>
        </w:rPr>
        <w:t>(7)</w:t>
      </w:r>
      <w:r w:rsidR="009D5741" w:rsidRPr="009010A9">
        <w:rPr>
          <w:rFonts w:ascii="Times New Roman" w:hAnsi="Times New Roman" w:cs="Times New Roman"/>
        </w:rPr>
        <w:fldChar w:fldCharType="end"/>
      </w:r>
      <w:r w:rsidR="009D5741" w:rsidRPr="009010A9">
        <w:rPr>
          <w:rFonts w:ascii="Times New Roman" w:hAnsi="Times New Roman" w:cs="Times New Roman"/>
        </w:rPr>
        <w:t>.</w:t>
      </w:r>
    </w:p>
    <w:p w14:paraId="1060B2B3" w14:textId="77777777" w:rsidR="00F66801" w:rsidRPr="009010A9" w:rsidRDefault="009D5741" w:rsidP="009D5741">
      <w:pPr>
        <w:rPr>
          <w:rFonts w:ascii="Times New Roman" w:hAnsi="Times New Roman" w:cs="Times New Roman"/>
        </w:rPr>
      </w:pPr>
      <w:r w:rsidRPr="009010A9">
        <w:rPr>
          <w:rFonts w:ascii="Times New Roman" w:hAnsi="Times New Roman" w:cs="Times New Roman"/>
          <w:noProof/>
          <w:lang w:eastAsia="en-GB"/>
        </w:rPr>
        <w:drawing>
          <wp:inline distT="0" distB="0" distL="0" distR="0" wp14:anchorId="155BE9BA" wp14:editId="02224DEE">
            <wp:extent cx="4954137" cy="3223744"/>
            <wp:effectExtent l="19050" t="19050" r="1841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3559"/>
                    <a:stretch/>
                  </pic:blipFill>
                  <pic:spPr bwMode="auto">
                    <a:xfrm>
                      <a:off x="0" y="0"/>
                      <a:ext cx="4954370" cy="3223895"/>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68B43C6A" w14:textId="77777777" w:rsidR="009D5741" w:rsidRPr="009010A9" w:rsidRDefault="009D5741" w:rsidP="009D5741">
      <w:pPr>
        <w:rPr>
          <w:rFonts w:ascii="Times New Roman" w:hAnsi="Times New Roman" w:cs="Times New Roman"/>
        </w:rPr>
      </w:pPr>
    </w:p>
    <w:tbl>
      <w:tblPr>
        <w:tblStyle w:val="PlainTable21"/>
        <w:tblW w:w="0" w:type="auto"/>
        <w:tblLook w:val="04A0" w:firstRow="1" w:lastRow="0" w:firstColumn="1" w:lastColumn="0" w:noHBand="0" w:noVBand="1"/>
      </w:tblPr>
      <w:tblGrid>
        <w:gridCol w:w="1549"/>
        <w:gridCol w:w="1909"/>
        <w:gridCol w:w="1414"/>
        <w:gridCol w:w="2130"/>
        <w:gridCol w:w="1220"/>
      </w:tblGrid>
      <w:tr w:rsidR="002B5907" w:rsidRPr="009010A9" w14:paraId="4FFD268E" w14:textId="78EADEFF" w:rsidTr="002B5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Borders>
              <w:top w:val="single" w:sz="12" w:space="0" w:color="auto"/>
              <w:bottom w:val="single" w:sz="12" w:space="0" w:color="auto"/>
            </w:tcBorders>
          </w:tcPr>
          <w:p w14:paraId="657EA1F8" w14:textId="77777777" w:rsidR="002B5907" w:rsidRPr="009010A9" w:rsidRDefault="002B5907" w:rsidP="00FB281F">
            <w:pPr>
              <w:rPr>
                <w:rFonts w:ascii="Times New Roman" w:hAnsi="Times New Roman" w:cs="Times New Roman"/>
                <w:sz w:val="18"/>
                <w:szCs w:val="18"/>
              </w:rPr>
            </w:pPr>
          </w:p>
        </w:tc>
        <w:tc>
          <w:tcPr>
            <w:tcW w:w="1909" w:type="dxa"/>
            <w:tcBorders>
              <w:top w:val="single" w:sz="12" w:space="0" w:color="auto"/>
              <w:bottom w:val="single" w:sz="12" w:space="0" w:color="auto"/>
            </w:tcBorders>
          </w:tcPr>
          <w:p w14:paraId="4618A3C6" w14:textId="77777777" w:rsidR="002B5907" w:rsidRPr="009010A9" w:rsidRDefault="002B5907" w:rsidP="00FB28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Effect </w:t>
            </w:r>
          </w:p>
        </w:tc>
        <w:tc>
          <w:tcPr>
            <w:tcW w:w="1414" w:type="dxa"/>
            <w:tcBorders>
              <w:top w:val="single" w:sz="12" w:space="0" w:color="auto"/>
              <w:bottom w:val="single" w:sz="12" w:space="0" w:color="auto"/>
            </w:tcBorders>
          </w:tcPr>
          <w:p w14:paraId="3A4FC65C" w14:textId="69C9B4E1" w:rsidR="002B5907" w:rsidRPr="009010A9" w:rsidRDefault="00FC265A" w:rsidP="00FB28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b</w:t>
            </w:r>
          </w:p>
        </w:tc>
        <w:tc>
          <w:tcPr>
            <w:tcW w:w="2130" w:type="dxa"/>
            <w:tcBorders>
              <w:top w:val="single" w:sz="12" w:space="0" w:color="auto"/>
              <w:bottom w:val="single" w:sz="12" w:space="0" w:color="auto"/>
            </w:tcBorders>
          </w:tcPr>
          <w:p w14:paraId="217992B0" w14:textId="77777777" w:rsidR="002B5907" w:rsidRPr="009010A9" w:rsidRDefault="002B5907" w:rsidP="00FB28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95% CI </w:t>
            </w:r>
          </w:p>
        </w:tc>
        <w:tc>
          <w:tcPr>
            <w:tcW w:w="1220" w:type="dxa"/>
            <w:tcBorders>
              <w:top w:val="single" w:sz="12" w:space="0" w:color="auto"/>
              <w:bottom w:val="single" w:sz="12" w:space="0" w:color="auto"/>
            </w:tcBorders>
          </w:tcPr>
          <w:p w14:paraId="6579D8A4" w14:textId="2EF0E5A1" w:rsidR="002B5907" w:rsidRPr="009010A9" w:rsidRDefault="002B5907" w:rsidP="00FB28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p-value </w:t>
            </w:r>
          </w:p>
        </w:tc>
      </w:tr>
      <w:tr w:rsidR="002B5907" w:rsidRPr="009010A9" w14:paraId="13EC5DC4" w14:textId="0E78FD19" w:rsidTr="002B5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2" w:type="dxa"/>
            <w:gridSpan w:val="4"/>
            <w:tcBorders>
              <w:top w:val="single" w:sz="12" w:space="0" w:color="auto"/>
              <w:bottom w:val="single" w:sz="12" w:space="0" w:color="auto"/>
            </w:tcBorders>
          </w:tcPr>
          <w:p w14:paraId="3DBCED67" w14:textId="2DBD288C" w:rsidR="002B5907" w:rsidRPr="009010A9" w:rsidRDefault="002B5907" w:rsidP="00FB281F">
            <w:pPr>
              <w:rPr>
                <w:rFonts w:ascii="Times New Roman" w:hAnsi="Times New Roman" w:cs="Times New Roman"/>
                <w:sz w:val="18"/>
                <w:szCs w:val="18"/>
              </w:rPr>
            </w:pPr>
            <w:r w:rsidRPr="009010A9">
              <w:rPr>
                <w:rFonts w:ascii="Times New Roman" w:hAnsi="Times New Roman" w:cs="Times New Roman"/>
                <w:sz w:val="18"/>
                <w:szCs w:val="18"/>
              </w:rPr>
              <w:t xml:space="preserve">Maternal Glycaemic load at 6 months </w:t>
            </w:r>
            <w:r w:rsidR="00817A84" w:rsidRPr="009010A9">
              <w:rPr>
                <w:rFonts w:ascii="Times New Roman" w:hAnsi="Times New Roman" w:cs="Times New Roman"/>
                <w:sz w:val="18"/>
                <w:szCs w:val="18"/>
              </w:rPr>
              <w:t>*</w:t>
            </w:r>
          </w:p>
        </w:tc>
        <w:tc>
          <w:tcPr>
            <w:tcW w:w="1220" w:type="dxa"/>
            <w:tcBorders>
              <w:top w:val="single" w:sz="12" w:space="0" w:color="auto"/>
              <w:bottom w:val="single" w:sz="12" w:space="0" w:color="auto"/>
            </w:tcBorders>
          </w:tcPr>
          <w:p w14:paraId="529262AD" w14:textId="77777777"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2B5907" w:rsidRPr="009010A9" w14:paraId="68861F9C" w14:textId="54E06256" w:rsidTr="002B5907">
        <w:tc>
          <w:tcPr>
            <w:cnfStyle w:val="001000000000" w:firstRow="0" w:lastRow="0" w:firstColumn="1" w:lastColumn="0" w:oddVBand="0" w:evenVBand="0" w:oddHBand="0" w:evenHBand="0" w:firstRowFirstColumn="0" w:firstRowLastColumn="0" w:lastRowFirstColumn="0" w:lastRowLastColumn="0"/>
            <w:tcW w:w="1549" w:type="dxa"/>
            <w:tcBorders>
              <w:top w:val="single" w:sz="12" w:space="0" w:color="auto"/>
              <w:bottom w:val="single" w:sz="4" w:space="0" w:color="auto"/>
            </w:tcBorders>
          </w:tcPr>
          <w:p w14:paraId="6DD5D768" w14:textId="77777777" w:rsidR="002B5907" w:rsidRPr="009010A9" w:rsidRDefault="002B5907" w:rsidP="00FB281F">
            <w:pPr>
              <w:rPr>
                <w:rFonts w:ascii="Times New Roman" w:hAnsi="Times New Roman" w:cs="Times New Roman"/>
                <w:sz w:val="18"/>
                <w:szCs w:val="18"/>
              </w:rPr>
            </w:pPr>
          </w:p>
        </w:tc>
        <w:tc>
          <w:tcPr>
            <w:tcW w:w="1909" w:type="dxa"/>
            <w:tcBorders>
              <w:top w:val="single" w:sz="12" w:space="0" w:color="auto"/>
            </w:tcBorders>
          </w:tcPr>
          <w:p w14:paraId="3FB59B41" w14:textId="723E6097"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Direct effect </w:t>
            </w:r>
          </w:p>
        </w:tc>
        <w:tc>
          <w:tcPr>
            <w:tcW w:w="1414" w:type="dxa"/>
            <w:tcBorders>
              <w:top w:val="single" w:sz="12" w:space="0" w:color="auto"/>
            </w:tcBorders>
          </w:tcPr>
          <w:p w14:paraId="3511EACD" w14:textId="71CE949F"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-0.59</w:t>
            </w:r>
          </w:p>
        </w:tc>
        <w:tc>
          <w:tcPr>
            <w:tcW w:w="2130" w:type="dxa"/>
            <w:tcBorders>
              <w:top w:val="single" w:sz="12" w:space="0" w:color="auto"/>
            </w:tcBorders>
          </w:tcPr>
          <w:p w14:paraId="0B697A51" w14:textId="1D287C78"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-1.29 to 0.11</w:t>
            </w:r>
          </w:p>
        </w:tc>
        <w:tc>
          <w:tcPr>
            <w:tcW w:w="1220" w:type="dxa"/>
            <w:tcBorders>
              <w:top w:val="single" w:sz="12" w:space="0" w:color="auto"/>
            </w:tcBorders>
          </w:tcPr>
          <w:p w14:paraId="3F294EC4" w14:textId="353BBFDE"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0.100</w:t>
            </w:r>
          </w:p>
        </w:tc>
      </w:tr>
      <w:tr w:rsidR="002B5907" w:rsidRPr="009010A9" w14:paraId="78597859" w14:textId="2EBF80A8" w:rsidTr="002B5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Borders>
              <w:top w:val="single" w:sz="4" w:space="0" w:color="auto"/>
            </w:tcBorders>
          </w:tcPr>
          <w:p w14:paraId="7C77879F" w14:textId="77777777" w:rsidR="002B5907" w:rsidRPr="009010A9" w:rsidRDefault="002B5907" w:rsidP="00FB281F">
            <w:pPr>
              <w:rPr>
                <w:rFonts w:ascii="Times New Roman" w:hAnsi="Times New Roman" w:cs="Times New Roman"/>
                <w:sz w:val="18"/>
                <w:szCs w:val="18"/>
              </w:rPr>
            </w:pPr>
          </w:p>
        </w:tc>
        <w:tc>
          <w:tcPr>
            <w:tcW w:w="1909" w:type="dxa"/>
          </w:tcPr>
          <w:p w14:paraId="109AEACE" w14:textId="5E0C6B67"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Indirect effect </w:t>
            </w:r>
          </w:p>
        </w:tc>
        <w:tc>
          <w:tcPr>
            <w:tcW w:w="1414" w:type="dxa"/>
          </w:tcPr>
          <w:p w14:paraId="222EA70C" w14:textId="503C6AEF"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0.00</w:t>
            </w:r>
          </w:p>
        </w:tc>
        <w:tc>
          <w:tcPr>
            <w:tcW w:w="2130" w:type="dxa"/>
          </w:tcPr>
          <w:p w14:paraId="72CB3266" w14:textId="61D21E02"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-2.80 to 0.00</w:t>
            </w:r>
          </w:p>
        </w:tc>
        <w:tc>
          <w:tcPr>
            <w:tcW w:w="1220" w:type="dxa"/>
          </w:tcPr>
          <w:p w14:paraId="03B78381" w14:textId="54D616AE"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0.570</w:t>
            </w:r>
          </w:p>
        </w:tc>
      </w:tr>
      <w:tr w:rsidR="002B5907" w:rsidRPr="009010A9" w14:paraId="56C8CE22" w14:textId="323C9081" w:rsidTr="002B5907">
        <w:tc>
          <w:tcPr>
            <w:cnfStyle w:val="001000000000" w:firstRow="0" w:lastRow="0" w:firstColumn="1" w:lastColumn="0" w:oddVBand="0" w:evenVBand="0" w:oddHBand="0" w:evenHBand="0" w:firstRowFirstColumn="0" w:firstRowLastColumn="0" w:lastRowFirstColumn="0" w:lastRowLastColumn="0"/>
            <w:tcW w:w="1549" w:type="dxa"/>
          </w:tcPr>
          <w:p w14:paraId="1B6AF3EF" w14:textId="77777777" w:rsidR="002B5907" w:rsidRPr="009010A9" w:rsidRDefault="002B5907" w:rsidP="00FB281F">
            <w:pPr>
              <w:rPr>
                <w:rFonts w:ascii="Times New Roman" w:hAnsi="Times New Roman" w:cs="Times New Roman"/>
                <w:sz w:val="18"/>
                <w:szCs w:val="18"/>
              </w:rPr>
            </w:pPr>
          </w:p>
        </w:tc>
        <w:tc>
          <w:tcPr>
            <w:tcW w:w="1909" w:type="dxa"/>
          </w:tcPr>
          <w:p w14:paraId="711CC634" w14:textId="1D8133A6"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Total effect </w:t>
            </w:r>
          </w:p>
        </w:tc>
        <w:tc>
          <w:tcPr>
            <w:tcW w:w="1414" w:type="dxa"/>
          </w:tcPr>
          <w:p w14:paraId="77ECA370" w14:textId="3430F6E4"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-0.59</w:t>
            </w:r>
          </w:p>
        </w:tc>
        <w:tc>
          <w:tcPr>
            <w:tcW w:w="2130" w:type="dxa"/>
          </w:tcPr>
          <w:p w14:paraId="4C46E4EA" w14:textId="557C4EF6"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-1.29 to 0.11</w:t>
            </w:r>
          </w:p>
        </w:tc>
        <w:tc>
          <w:tcPr>
            <w:tcW w:w="1220" w:type="dxa"/>
          </w:tcPr>
          <w:p w14:paraId="588077E2" w14:textId="1CEE0DCF"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0.100</w:t>
            </w:r>
          </w:p>
        </w:tc>
      </w:tr>
      <w:tr w:rsidR="002B5907" w:rsidRPr="009010A9" w14:paraId="6FEB6FE3" w14:textId="25E7D2AA" w:rsidTr="002B5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2" w:type="dxa"/>
            <w:gridSpan w:val="4"/>
            <w:tcBorders>
              <w:top w:val="single" w:sz="12" w:space="0" w:color="auto"/>
              <w:bottom w:val="single" w:sz="12" w:space="0" w:color="auto"/>
            </w:tcBorders>
          </w:tcPr>
          <w:p w14:paraId="6B106B26" w14:textId="4CC95A73" w:rsidR="002B5907" w:rsidRPr="009010A9" w:rsidRDefault="002B5907" w:rsidP="00FB281F">
            <w:pPr>
              <w:rPr>
                <w:rFonts w:ascii="Times New Roman" w:hAnsi="Times New Roman" w:cs="Times New Roman"/>
                <w:sz w:val="18"/>
                <w:szCs w:val="18"/>
              </w:rPr>
            </w:pPr>
            <w:r w:rsidRPr="009010A9">
              <w:rPr>
                <w:rFonts w:ascii="Times New Roman" w:hAnsi="Times New Roman" w:cs="Times New Roman"/>
                <w:sz w:val="18"/>
                <w:szCs w:val="18"/>
              </w:rPr>
              <w:t xml:space="preserve">Maternal Saturated fat at 6 months </w:t>
            </w:r>
            <w:r w:rsidR="00817A84" w:rsidRPr="009010A9">
              <w:rPr>
                <w:rFonts w:ascii="Times New Roman" w:hAnsi="Times New Roman" w:cs="Times New Roman"/>
                <w:sz w:val="18"/>
                <w:szCs w:val="18"/>
              </w:rPr>
              <w:t>*</w:t>
            </w:r>
          </w:p>
        </w:tc>
        <w:tc>
          <w:tcPr>
            <w:tcW w:w="1220" w:type="dxa"/>
            <w:tcBorders>
              <w:top w:val="single" w:sz="12" w:space="0" w:color="auto"/>
              <w:bottom w:val="single" w:sz="12" w:space="0" w:color="auto"/>
            </w:tcBorders>
          </w:tcPr>
          <w:p w14:paraId="49899D12" w14:textId="77777777"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2B5907" w:rsidRPr="009010A9" w14:paraId="13A84EC9" w14:textId="3F5BA929" w:rsidTr="002B5907">
        <w:tc>
          <w:tcPr>
            <w:cnfStyle w:val="001000000000" w:firstRow="0" w:lastRow="0" w:firstColumn="1" w:lastColumn="0" w:oddVBand="0" w:evenVBand="0" w:oddHBand="0" w:evenHBand="0" w:firstRowFirstColumn="0" w:firstRowLastColumn="0" w:lastRowFirstColumn="0" w:lastRowLastColumn="0"/>
            <w:tcW w:w="1549" w:type="dxa"/>
            <w:tcBorders>
              <w:top w:val="single" w:sz="12" w:space="0" w:color="auto"/>
            </w:tcBorders>
          </w:tcPr>
          <w:p w14:paraId="363044A3" w14:textId="77777777" w:rsidR="002B5907" w:rsidRPr="009010A9" w:rsidRDefault="002B5907" w:rsidP="00FB281F">
            <w:pPr>
              <w:rPr>
                <w:rFonts w:ascii="Times New Roman" w:hAnsi="Times New Roman" w:cs="Times New Roman"/>
                <w:sz w:val="18"/>
                <w:szCs w:val="18"/>
              </w:rPr>
            </w:pPr>
          </w:p>
        </w:tc>
        <w:tc>
          <w:tcPr>
            <w:tcW w:w="1909" w:type="dxa"/>
            <w:tcBorders>
              <w:top w:val="single" w:sz="12" w:space="0" w:color="auto"/>
            </w:tcBorders>
          </w:tcPr>
          <w:p w14:paraId="74C5EDB7" w14:textId="73947AE3"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Direct effect </w:t>
            </w:r>
          </w:p>
        </w:tc>
        <w:tc>
          <w:tcPr>
            <w:tcW w:w="1414" w:type="dxa"/>
            <w:tcBorders>
              <w:top w:val="single" w:sz="12" w:space="0" w:color="auto"/>
            </w:tcBorders>
          </w:tcPr>
          <w:p w14:paraId="683D70C7" w14:textId="742704CA"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-0.42</w:t>
            </w:r>
          </w:p>
        </w:tc>
        <w:tc>
          <w:tcPr>
            <w:tcW w:w="2130" w:type="dxa"/>
            <w:tcBorders>
              <w:top w:val="single" w:sz="12" w:space="0" w:color="auto"/>
            </w:tcBorders>
          </w:tcPr>
          <w:p w14:paraId="181C6055" w14:textId="17EF9C37"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-1.11 to 0.27</w:t>
            </w:r>
          </w:p>
        </w:tc>
        <w:tc>
          <w:tcPr>
            <w:tcW w:w="1220" w:type="dxa"/>
            <w:tcBorders>
              <w:top w:val="single" w:sz="12" w:space="0" w:color="auto"/>
            </w:tcBorders>
          </w:tcPr>
          <w:p w14:paraId="3A7559C5" w14:textId="5E48B3EF"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0.230</w:t>
            </w:r>
          </w:p>
        </w:tc>
      </w:tr>
      <w:tr w:rsidR="002B5907" w:rsidRPr="009010A9" w14:paraId="73A7B05D" w14:textId="4301A62B" w:rsidTr="002B5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3AE32772" w14:textId="77777777" w:rsidR="002B5907" w:rsidRPr="009010A9" w:rsidRDefault="002B5907" w:rsidP="00FB281F">
            <w:pPr>
              <w:rPr>
                <w:rFonts w:ascii="Times New Roman" w:hAnsi="Times New Roman" w:cs="Times New Roman"/>
                <w:sz w:val="18"/>
                <w:szCs w:val="18"/>
              </w:rPr>
            </w:pPr>
          </w:p>
        </w:tc>
        <w:tc>
          <w:tcPr>
            <w:tcW w:w="1909" w:type="dxa"/>
          </w:tcPr>
          <w:p w14:paraId="376D239F" w14:textId="223B5B9D"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Indirect effect </w:t>
            </w:r>
          </w:p>
        </w:tc>
        <w:tc>
          <w:tcPr>
            <w:tcW w:w="1414" w:type="dxa"/>
          </w:tcPr>
          <w:p w14:paraId="70FC511E" w14:textId="262BBC61"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w:t>
            </w:r>
          </w:p>
        </w:tc>
        <w:tc>
          <w:tcPr>
            <w:tcW w:w="2130" w:type="dxa"/>
          </w:tcPr>
          <w:p w14:paraId="1AC0DB3F" w14:textId="76E6A5EF"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w:t>
            </w:r>
          </w:p>
        </w:tc>
        <w:tc>
          <w:tcPr>
            <w:tcW w:w="1220" w:type="dxa"/>
          </w:tcPr>
          <w:p w14:paraId="3150A407" w14:textId="0978B3B8"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w:t>
            </w:r>
          </w:p>
        </w:tc>
      </w:tr>
      <w:tr w:rsidR="002B5907" w:rsidRPr="009010A9" w14:paraId="579BF28C" w14:textId="7DB1634D" w:rsidTr="002B5907">
        <w:tc>
          <w:tcPr>
            <w:cnfStyle w:val="001000000000" w:firstRow="0" w:lastRow="0" w:firstColumn="1" w:lastColumn="0" w:oddVBand="0" w:evenVBand="0" w:oddHBand="0" w:evenHBand="0" w:firstRowFirstColumn="0" w:firstRowLastColumn="0" w:lastRowFirstColumn="0" w:lastRowLastColumn="0"/>
            <w:tcW w:w="1549" w:type="dxa"/>
            <w:tcBorders>
              <w:bottom w:val="single" w:sz="12" w:space="0" w:color="auto"/>
            </w:tcBorders>
          </w:tcPr>
          <w:p w14:paraId="0325CDA2" w14:textId="77777777" w:rsidR="002B5907" w:rsidRPr="009010A9" w:rsidRDefault="002B5907" w:rsidP="00FB281F">
            <w:pPr>
              <w:rPr>
                <w:rFonts w:ascii="Times New Roman" w:hAnsi="Times New Roman" w:cs="Times New Roman"/>
                <w:sz w:val="18"/>
                <w:szCs w:val="18"/>
              </w:rPr>
            </w:pPr>
          </w:p>
        </w:tc>
        <w:tc>
          <w:tcPr>
            <w:tcW w:w="1909" w:type="dxa"/>
            <w:tcBorders>
              <w:bottom w:val="single" w:sz="12" w:space="0" w:color="auto"/>
            </w:tcBorders>
          </w:tcPr>
          <w:p w14:paraId="5C4E7E6A" w14:textId="5A366755"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Total effect </w:t>
            </w:r>
          </w:p>
        </w:tc>
        <w:tc>
          <w:tcPr>
            <w:tcW w:w="1414" w:type="dxa"/>
            <w:tcBorders>
              <w:bottom w:val="single" w:sz="12" w:space="0" w:color="auto"/>
            </w:tcBorders>
          </w:tcPr>
          <w:p w14:paraId="4A549C0D" w14:textId="769350EA"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-0.42</w:t>
            </w:r>
          </w:p>
        </w:tc>
        <w:tc>
          <w:tcPr>
            <w:tcW w:w="2130" w:type="dxa"/>
            <w:tcBorders>
              <w:bottom w:val="single" w:sz="12" w:space="0" w:color="auto"/>
            </w:tcBorders>
          </w:tcPr>
          <w:p w14:paraId="2AF36CA6" w14:textId="26F3A729"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-1.11 to 0.27</w:t>
            </w:r>
          </w:p>
        </w:tc>
        <w:tc>
          <w:tcPr>
            <w:tcW w:w="1220" w:type="dxa"/>
            <w:tcBorders>
              <w:bottom w:val="single" w:sz="12" w:space="0" w:color="auto"/>
            </w:tcBorders>
          </w:tcPr>
          <w:p w14:paraId="193B7B1C" w14:textId="6C6097AC" w:rsidR="002B5907" w:rsidRPr="009010A9" w:rsidRDefault="002B5907" w:rsidP="00FB28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0.230</w:t>
            </w:r>
          </w:p>
        </w:tc>
      </w:tr>
      <w:tr w:rsidR="002B5907" w:rsidRPr="009010A9" w14:paraId="17461CE0" w14:textId="36C05CD6" w:rsidTr="002B5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2" w:type="dxa"/>
            <w:gridSpan w:val="4"/>
          </w:tcPr>
          <w:p w14:paraId="3B611A98" w14:textId="639FD494" w:rsidR="002B5907" w:rsidRPr="009010A9" w:rsidRDefault="002B5907" w:rsidP="00FB281F">
            <w:pPr>
              <w:rPr>
                <w:rFonts w:ascii="Times New Roman" w:hAnsi="Times New Roman" w:cs="Times New Roman"/>
                <w:sz w:val="18"/>
                <w:szCs w:val="18"/>
              </w:rPr>
            </w:pPr>
            <w:r w:rsidRPr="009010A9">
              <w:rPr>
                <w:rFonts w:ascii="Times New Roman" w:hAnsi="Times New Roman" w:cs="Times New Roman"/>
                <w:sz w:val="18"/>
                <w:szCs w:val="18"/>
              </w:rPr>
              <w:t xml:space="preserve">Maternal energy intake at 6 months </w:t>
            </w:r>
            <w:r w:rsidR="00817A84" w:rsidRPr="009010A9">
              <w:rPr>
                <w:rFonts w:ascii="Times New Roman" w:hAnsi="Times New Roman" w:cs="Times New Roman"/>
                <w:sz w:val="18"/>
                <w:szCs w:val="18"/>
              </w:rPr>
              <w:t>*</w:t>
            </w:r>
          </w:p>
        </w:tc>
        <w:tc>
          <w:tcPr>
            <w:tcW w:w="1220" w:type="dxa"/>
            <w:tcBorders>
              <w:top w:val="single" w:sz="12" w:space="0" w:color="auto"/>
            </w:tcBorders>
          </w:tcPr>
          <w:p w14:paraId="0CB65B08" w14:textId="77777777" w:rsidR="002B5907" w:rsidRPr="009010A9" w:rsidRDefault="002B5907" w:rsidP="00FB2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2B5907" w:rsidRPr="009010A9" w14:paraId="2EC0DAA3" w14:textId="4ACEFADA" w:rsidTr="002B5907">
        <w:tc>
          <w:tcPr>
            <w:cnfStyle w:val="001000000000" w:firstRow="0" w:lastRow="0" w:firstColumn="1" w:lastColumn="0" w:oddVBand="0" w:evenVBand="0" w:oddHBand="0" w:evenHBand="0" w:firstRowFirstColumn="0" w:firstRowLastColumn="0" w:lastRowFirstColumn="0" w:lastRowLastColumn="0"/>
            <w:tcW w:w="1549" w:type="dxa"/>
            <w:tcBorders>
              <w:top w:val="single" w:sz="12" w:space="0" w:color="auto"/>
            </w:tcBorders>
          </w:tcPr>
          <w:p w14:paraId="77CE872D" w14:textId="77777777" w:rsidR="002B5907" w:rsidRPr="009010A9" w:rsidRDefault="002B5907" w:rsidP="00860913">
            <w:pPr>
              <w:rPr>
                <w:rFonts w:ascii="Times New Roman" w:hAnsi="Times New Roman" w:cs="Times New Roman"/>
                <w:sz w:val="18"/>
                <w:szCs w:val="18"/>
              </w:rPr>
            </w:pPr>
          </w:p>
        </w:tc>
        <w:tc>
          <w:tcPr>
            <w:tcW w:w="1909" w:type="dxa"/>
            <w:tcBorders>
              <w:top w:val="single" w:sz="12" w:space="0" w:color="auto"/>
            </w:tcBorders>
          </w:tcPr>
          <w:p w14:paraId="4924C654" w14:textId="13CACB47" w:rsidR="002B5907" w:rsidRPr="009010A9" w:rsidRDefault="002B5907" w:rsidP="008609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Direct effect </w:t>
            </w:r>
          </w:p>
        </w:tc>
        <w:tc>
          <w:tcPr>
            <w:tcW w:w="1414" w:type="dxa"/>
            <w:tcBorders>
              <w:top w:val="single" w:sz="12" w:space="0" w:color="auto"/>
            </w:tcBorders>
          </w:tcPr>
          <w:p w14:paraId="22D95D75" w14:textId="71F04DBF" w:rsidR="002B5907" w:rsidRPr="009010A9" w:rsidRDefault="002B5907" w:rsidP="008609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-0.62</w:t>
            </w:r>
          </w:p>
        </w:tc>
        <w:tc>
          <w:tcPr>
            <w:tcW w:w="2130" w:type="dxa"/>
            <w:tcBorders>
              <w:top w:val="single" w:sz="12" w:space="0" w:color="auto"/>
            </w:tcBorders>
          </w:tcPr>
          <w:p w14:paraId="07E31C49" w14:textId="2AE39645" w:rsidR="002B5907" w:rsidRPr="009010A9" w:rsidRDefault="002B5907" w:rsidP="008609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-1.30 to 0.05</w:t>
            </w:r>
          </w:p>
        </w:tc>
        <w:tc>
          <w:tcPr>
            <w:tcW w:w="1220" w:type="dxa"/>
            <w:tcBorders>
              <w:top w:val="single" w:sz="12" w:space="0" w:color="auto"/>
            </w:tcBorders>
          </w:tcPr>
          <w:p w14:paraId="017A58D6" w14:textId="78088E89" w:rsidR="002B5907" w:rsidRPr="009010A9" w:rsidRDefault="002B5907" w:rsidP="008609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0.076</w:t>
            </w:r>
          </w:p>
        </w:tc>
      </w:tr>
      <w:tr w:rsidR="002B5907" w:rsidRPr="009010A9" w14:paraId="05A6E4CC" w14:textId="4DAEC2D6" w:rsidTr="002B5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379068F2" w14:textId="77777777" w:rsidR="002B5907" w:rsidRPr="009010A9" w:rsidRDefault="002B5907" w:rsidP="00860913">
            <w:pPr>
              <w:rPr>
                <w:rFonts w:ascii="Times New Roman" w:hAnsi="Times New Roman" w:cs="Times New Roman"/>
                <w:sz w:val="18"/>
                <w:szCs w:val="18"/>
              </w:rPr>
            </w:pPr>
          </w:p>
        </w:tc>
        <w:tc>
          <w:tcPr>
            <w:tcW w:w="1909" w:type="dxa"/>
          </w:tcPr>
          <w:p w14:paraId="3A16DB90" w14:textId="65E52F25" w:rsidR="002B5907" w:rsidRPr="009010A9" w:rsidRDefault="002B5907" w:rsidP="008609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Indirect effect </w:t>
            </w:r>
          </w:p>
        </w:tc>
        <w:tc>
          <w:tcPr>
            <w:tcW w:w="1414" w:type="dxa"/>
          </w:tcPr>
          <w:p w14:paraId="19F20060" w14:textId="7B5103D2" w:rsidR="002B5907" w:rsidRPr="009010A9" w:rsidRDefault="002B5907" w:rsidP="008609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0.015</w:t>
            </w:r>
          </w:p>
        </w:tc>
        <w:tc>
          <w:tcPr>
            <w:tcW w:w="2130" w:type="dxa"/>
          </w:tcPr>
          <w:p w14:paraId="74052D47" w14:textId="6E0C7869" w:rsidR="002B5907" w:rsidRPr="009010A9" w:rsidRDefault="002B5907" w:rsidP="008609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-0.005 to 0.007</w:t>
            </w:r>
          </w:p>
        </w:tc>
        <w:tc>
          <w:tcPr>
            <w:tcW w:w="1220" w:type="dxa"/>
          </w:tcPr>
          <w:p w14:paraId="44757551" w14:textId="6F744E5A" w:rsidR="002B5907" w:rsidRPr="009010A9" w:rsidRDefault="002B5907" w:rsidP="008609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0.623</w:t>
            </w:r>
          </w:p>
        </w:tc>
      </w:tr>
      <w:tr w:rsidR="002B5907" w:rsidRPr="009010A9" w14:paraId="7297DA14" w14:textId="6922871B" w:rsidTr="002B5907">
        <w:tc>
          <w:tcPr>
            <w:cnfStyle w:val="001000000000" w:firstRow="0" w:lastRow="0" w:firstColumn="1" w:lastColumn="0" w:oddVBand="0" w:evenVBand="0" w:oddHBand="0" w:evenHBand="0" w:firstRowFirstColumn="0" w:firstRowLastColumn="0" w:lastRowFirstColumn="0" w:lastRowLastColumn="0"/>
            <w:tcW w:w="1549" w:type="dxa"/>
            <w:tcBorders>
              <w:bottom w:val="single" w:sz="12" w:space="0" w:color="auto"/>
            </w:tcBorders>
          </w:tcPr>
          <w:p w14:paraId="6EA41E14" w14:textId="77777777" w:rsidR="002B5907" w:rsidRPr="009010A9" w:rsidRDefault="002B5907" w:rsidP="00860913">
            <w:pPr>
              <w:rPr>
                <w:rFonts w:ascii="Times New Roman" w:hAnsi="Times New Roman" w:cs="Times New Roman"/>
                <w:sz w:val="18"/>
                <w:szCs w:val="18"/>
              </w:rPr>
            </w:pPr>
          </w:p>
        </w:tc>
        <w:tc>
          <w:tcPr>
            <w:tcW w:w="1909" w:type="dxa"/>
            <w:tcBorders>
              <w:bottom w:val="single" w:sz="12" w:space="0" w:color="auto"/>
            </w:tcBorders>
          </w:tcPr>
          <w:p w14:paraId="2922D968" w14:textId="244E7BCE" w:rsidR="002B5907" w:rsidRPr="009010A9" w:rsidRDefault="002B5907" w:rsidP="008609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 xml:space="preserve">Total effect </w:t>
            </w:r>
          </w:p>
        </w:tc>
        <w:tc>
          <w:tcPr>
            <w:tcW w:w="1414" w:type="dxa"/>
            <w:tcBorders>
              <w:bottom w:val="single" w:sz="12" w:space="0" w:color="auto"/>
            </w:tcBorders>
          </w:tcPr>
          <w:p w14:paraId="38FB333D" w14:textId="5BEEB66C" w:rsidR="002B5907" w:rsidRPr="009010A9" w:rsidRDefault="002B5907" w:rsidP="008609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-0.62</w:t>
            </w:r>
          </w:p>
        </w:tc>
        <w:tc>
          <w:tcPr>
            <w:tcW w:w="2130" w:type="dxa"/>
            <w:tcBorders>
              <w:bottom w:val="single" w:sz="12" w:space="0" w:color="auto"/>
            </w:tcBorders>
          </w:tcPr>
          <w:p w14:paraId="17E97771" w14:textId="6FD94471" w:rsidR="002B5907" w:rsidRPr="009010A9" w:rsidRDefault="002B5907" w:rsidP="008609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-1.30 to 0.06</w:t>
            </w:r>
          </w:p>
        </w:tc>
        <w:tc>
          <w:tcPr>
            <w:tcW w:w="1220" w:type="dxa"/>
            <w:tcBorders>
              <w:bottom w:val="single" w:sz="12" w:space="0" w:color="auto"/>
            </w:tcBorders>
          </w:tcPr>
          <w:p w14:paraId="6CA5F91D" w14:textId="7D23A2E0" w:rsidR="002B5907" w:rsidRPr="009010A9" w:rsidRDefault="002B5907" w:rsidP="008609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10A9">
              <w:rPr>
                <w:rFonts w:ascii="Times New Roman" w:hAnsi="Times New Roman" w:cs="Times New Roman"/>
                <w:sz w:val="18"/>
                <w:szCs w:val="18"/>
              </w:rPr>
              <w:t>0.076</w:t>
            </w:r>
          </w:p>
        </w:tc>
      </w:tr>
    </w:tbl>
    <w:p w14:paraId="440826C7" w14:textId="77777777" w:rsidR="00817A84" w:rsidRPr="009010A9" w:rsidRDefault="00817A84" w:rsidP="00817A84">
      <w:pPr>
        <w:pStyle w:val="ListParagraph"/>
        <w:rPr>
          <w:rFonts w:ascii="Times New Roman" w:hAnsi="Times New Roman" w:cs="Times New Roman"/>
        </w:rPr>
      </w:pPr>
    </w:p>
    <w:p w14:paraId="077387CA" w14:textId="4F4BEEDC" w:rsidR="00077B1C" w:rsidRPr="009010A9" w:rsidRDefault="00817A84" w:rsidP="00817A84">
      <w:pPr>
        <w:rPr>
          <w:rFonts w:ascii="Times New Roman" w:hAnsi="Times New Roman" w:cs="Times New Roman"/>
        </w:rPr>
      </w:pPr>
      <w:r w:rsidRPr="009010A9">
        <w:rPr>
          <w:rFonts w:ascii="Times New Roman" w:hAnsi="Times New Roman" w:cs="Times New Roman"/>
        </w:rPr>
        <w:t>*Casual mediation analyses undertaken for maternal 6-month postpartum dietary intake independent of antenatal (27-28</w:t>
      </w:r>
      <w:r w:rsidRPr="009010A9">
        <w:rPr>
          <w:rFonts w:ascii="Times New Roman" w:hAnsi="Times New Roman" w:cs="Times New Roman"/>
          <w:vertAlign w:val="superscript"/>
        </w:rPr>
        <w:t xml:space="preserve">+6 </w:t>
      </w:r>
      <w:r w:rsidRPr="009010A9">
        <w:rPr>
          <w:rFonts w:ascii="Times New Roman" w:hAnsi="Times New Roman" w:cs="Times New Roman"/>
        </w:rPr>
        <w:t xml:space="preserve">weeks’) dietary intake. </w:t>
      </w:r>
    </w:p>
    <w:p w14:paraId="3A6F6446" w14:textId="66164A79" w:rsidR="00077B1C" w:rsidRPr="009010A9" w:rsidRDefault="00077B1C">
      <w:pPr>
        <w:rPr>
          <w:rFonts w:ascii="Times New Roman" w:hAnsi="Times New Roman" w:cs="Times New Roman"/>
        </w:rPr>
      </w:pPr>
      <w:r w:rsidRPr="009010A9">
        <w:rPr>
          <w:rFonts w:ascii="Times New Roman" w:hAnsi="Times New Roman" w:cs="Times New Roman"/>
        </w:rPr>
        <w:br w:type="page"/>
      </w:r>
    </w:p>
    <w:p w14:paraId="0033EBF6" w14:textId="62EFF456" w:rsidR="00077B1C" w:rsidRPr="009010A9" w:rsidRDefault="00077B1C" w:rsidP="009B710F">
      <w:pPr>
        <w:outlineLvl w:val="0"/>
        <w:rPr>
          <w:rFonts w:ascii="Times New Roman" w:hAnsi="Times New Roman" w:cs="Times New Roman"/>
          <w:b/>
        </w:rPr>
      </w:pPr>
      <w:r w:rsidRPr="009010A9">
        <w:rPr>
          <w:rFonts w:ascii="Times New Roman" w:hAnsi="Times New Roman" w:cs="Times New Roman"/>
          <w:b/>
        </w:rPr>
        <w:lastRenderedPageBreak/>
        <w:t>References</w:t>
      </w:r>
    </w:p>
    <w:p w14:paraId="20FCFA1F" w14:textId="77777777" w:rsidR="00577095" w:rsidRPr="009010A9" w:rsidRDefault="00077B1C" w:rsidP="00577095">
      <w:pPr>
        <w:pStyle w:val="EndNoteBibliography"/>
        <w:spacing w:after="0"/>
        <w:rPr>
          <w:rFonts w:ascii="Times New Roman" w:hAnsi="Times New Roman" w:cs="Times New Roman"/>
        </w:rPr>
      </w:pPr>
      <w:r w:rsidRPr="009010A9">
        <w:rPr>
          <w:rFonts w:ascii="Times New Roman" w:hAnsi="Times New Roman" w:cs="Times New Roman"/>
        </w:rPr>
        <w:fldChar w:fldCharType="begin"/>
      </w:r>
      <w:r w:rsidRPr="009010A9">
        <w:rPr>
          <w:rFonts w:ascii="Times New Roman" w:hAnsi="Times New Roman" w:cs="Times New Roman"/>
        </w:rPr>
        <w:instrText xml:space="preserve"> ADDIN EN.REFLIST </w:instrText>
      </w:r>
      <w:r w:rsidRPr="009010A9">
        <w:rPr>
          <w:rFonts w:ascii="Times New Roman" w:hAnsi="Times New Roman" w:cs="Times New Roman"/>
        </w:rPr>
        <w:fldChar w:fldCharType="separate"/>
      </w:r>
      <w:r w:rsidR="00577095" w:rsidRPr="009010A9">
        <w:rPr>
          <w:rFonts w:ascii="Times New Roman" w:hAnsi="Times New Roman" w:cs="Times New Roman"/>
        </w:rPr>
        <w:t>1.</w:t>
      </w:r>
      <w:r w:rsidR="00577095" w:rsidRPr="009010A9">
        <w:rPr>
          <w:rFonts w:ascii="Times New Roman" w:hAnsi="Times New Roman" w:cs="Times New Roman"/>
        </w:rPr>
        <w:tab/>
        <w:t>Little RJ. Modeling the drop-out mechanism in repeated-measures studies. Journal of the American Statistical Association. 1995;90(431):1112-21.</w:t>
      </w:r>
    </w:p>
    <w:p w14:paraId="36C20282" w14:textId="77777777" w:rsidR="00577095" w:rsidRPr="009010A9" w:rsidRDefault="00577095" w:rsidP="00577095">
      <w:pPr>
        <w:pStyle w:val="EndNoteBibliography"/>
        <w:spacing w:after="0"/>
        <w:rPr>
          <w:rFonts w:ascii="Times New Roman" w:hAnsi="Times New Roman" w:cs="Times New Roman"/>
        </w:rPr>
      </w:pPr>
      <w:r w:rsidRPr="009010A9">
        <w:rPr>
          <w:rFonts w:ascii="Times New Roman" w:hAnsi="Times New Roman" w:cs="Times New Roman"/>
        </w:rPr>
        <w:t>2.</w:t>
      </w:r>
      <w:r w:rsidRPr="009010A9">
        <w:rPr>
          <w:rFonts w:ascii="Times New Roman" w:hAnsi="Times New Roman" w:cs="Times New Roman"/>
        </w:rPr>
        <w:tab/>
        <w:t>White IR, Kalaitzaki E, Thompson SG. Allowing for missing outcome data and incomplete uptake of randomised interventions, with application to an Internet-based alcohol trial. Statistics in Medicine. 2011;30(27):3192-207.</w:t>
      </w:r>
    </w:p>
    <w:p w14:paraId="313CE056" w14:textId="77777777" w:rsidR="00577095" w:rsidRPr="009010A9" w:rsidRDefault="00577095" w:rsidP="00577095">
      <w:pPr>
        <w:pStyle w:val="EndNoteBibliography"/>
        <w:spacing w:after="0"/>
        <w:rPr>
          <w:rFonts w:ascii="Times New Roman" w:hAnsi="Times New Roman" w:cs="Times New Roman"/>
        </w:rPr>
      </w:pPr>
      <w:r w:rsidRPr="009010A9">
        <w:rPr>
          <w:rFonts w:ascii="Times New Roman" w:hAnsi="Times New Roman" w:cs="Times New Roman"/>
        </w:rPr>
        <w:t>3.</w:t>
      </w:r>
      <w:r w:rsidRPr="009010A9">
        <w:rPr>
          <w:rFonts w:ascii="Times New Roman" w:hAnsi="Times New Roman" w:cs="Times New Roman"/>
        </w:rPr>
        <w:tab/>
        <w:t>de Onis M, Blössner M. The World Health Organization Global Database on Child Growth and Malnutrition: methodology and applications. International journal of epidemiology. 2003;32:518-26.</w:t>
      </w:r>
    </w:p>
    <w:p w14:paraId="7DA3D751" w14:textId="77777777" w:rsidR="00577095" w:rsidRPr="009010A9" w:rsidRDefault="00577095" w:rsidP="00577095">
      <w:pPr>
        <w:pStyle w:val="EndNoteBibliography"/>
        <w:spacing w:after="0"/>
        <w:rPr>
          <w:rFonts w:ascii="Times New Roman" w:hAnsi="Times New Roman" w:cs="Times New Roman"/>
        </w:rPr>
      </w:pPr>
      <w:r w:rsidRPr="009010A9">
        <w:rPr>
          <w:rFonts w:ascii="Times New Roman" w:hAnsi="Times New Roman" w:cs="Times New Roman"/>
        </w:rPr>
        <w:t>4.</w:t>
      </w:r>
      <w:r w:rsidRPr="009010A9">
        <w:rPr>
          <w:rFonts w:ascii="Times New Roman" w:hAnsi="Times New Roman" w:cs="Times New Roman"/>
        </w:rPr>
        <w:tab/>
        <w:t>Slaughter MH, Lohman TG, Boileau RA, Horswill CA, Stillman RJ, Van Loan MD, et al. Skinfold equations for estimation of body fatness in children and youth. Human biology. 1988;60:709-23.</w:t>
      </w:r>
    </w:p>
    <w:p w14:paraId="2E93A008" w14:textId="77777777" w:rsidR="00577095" w:rsidRPr="009010A9" w:rsidRDefault="00577095" w:rsidP="00577095">
      <w:pPr>
        <w:pStyle w:val="EndNoteBibliography"/>
        <w:spacing w:after="0"/>
        <w:rPr>
          <w:rFonts w:ascii="Times New Roman" w:hAnsi="Times New Roman" w:cs="Times New Roman"/>
        </w:rPr>
      </w:pPr>
      <w:r w:rsidRPr="009010A9">
        <w:rPr>
          <w:rFonts w:ascii="Times New Roman" w:hAnsi="Times New Roman" w:cs="Times New Roman"/>
        </w:rPr>
        <w:t>5.</w:t>
      </w:r>
      <w:r w:rsidRPr="009010A9">
        <w:rPr>
          <w:rFonts w:ascii="Times New Roman" w:hAnsi="Times New Roman" w:cs="Times New Roman"/>
        </w:rPr>
        <w:tab/>
        <w:t>Llewellyn CH, van Jaarsveld CH, Johnson L, Carnell S, Wardle J. Development and factor structure of the Baby Eating Behaviour Questionnaire in the Gemini birth cohort. Appetite. 2011;57:388-96.</w:t>
      </w:r>
    </w:p>
    <w:p w14:paraId="75E9A62F" w14:textId="77777777" w:rsidR="00577095" w:rsidRPr="009010A9" w:rsidRDefault="00577095" w:rsidP="00577095">
      <w:pPr>
        <w:pStyle w:val="EndNoteBibliography"/>
        <w:spacing w:after="0"/>
        <w:rPr>
          <w:rFonts w:ascii="Times New Roman" w:hAnsi="Times New Roman" w:cs="Times New Roman"/>
        </w:rPr>
      </w:pPr>
      <w:r w:rsidRPr="009010A9">
        <w:rPr>
          <w:rFonts w:ascii="Times New Roman" w:hAnsi="Times New Roman" w:cs="Times New Roman"/>
        </w:rPr>
        <w:t>6.</w:t>
      </w:r>
      <w:r w:rsidRPr="009010A9">
        <w:rPr>
          <w:rFonts w:ascii="Times New Roman" w:hAnsi="Times New Roman" w:cs="Times New Roman"/>
        </w:rPr>
        <w:tab/>
        <w:t>Emsley R, Liu H. PARAMED: Stata module to perform causal mediation analysis using parametric regression models. Statistical Software Components. 2013.</w:t>
      </w:r>
    </w:p>
    <w:p w14:paraId="55767368" w14:textId="77777777" w:rsidR="00577095" w:rsidRPr="009010A9" w:rsidRDefault="00577095" w:rsidP="00577095">
      <w:pPr>
        <w:pStyle w:val="EndNoteBibliography"/>
        <w:rPr>
          <w:rFonts w:ascii="Times New Roman" w:hAnsi="Times New Roman" w:cs="Times New Roman"/>
        </w:rPr>
      </w:pPr>
      <w:r w:rsidRPr="009010A9">
        <w:rPr>
          <w:rFonts w:ascii="Times New Roman" w:hAnsi="Times New Roman" w:cs="Times New Roman"/>
        </w:rPr>
        <w:t>7.</w:t>
      </w:r>
      <w:r w:rsidRPr="009010A9">
        <w:rPr>
          <w:rFonts w:ascii="Times New Roman" w:hAnsi="Times New Roman" w:cs="Times New Roman"/>
        </w:rPr>
        <w:tab/>
        <w:t>Hicks R, Tingley D. Causal mediation analysis. Stata Journal. 2011;11:605.</w:t>
      </w:r>
    </w:p>
    <w:p w14:paraId="4E0DD353" w14:textId="027CA51B" w:rsidR="009D5741" w:rsidRPr="00A16506" w:rsidRDefault="00077B1C" w:rsidP="009D5741">
      <w:pPr>
        <w:rPr>
          <w:rFonts w:ascii="Times New Roman" w:hAnsi="Times New Roman" w:cs="Times New Roman"/>
        </w:rPr>
      </w:pPr>
      <w:r w:rsidRPr="009010A9">
        <w:rPr>
          <w:rFonts w:ascii="Times New Roman" w:hAnsi="Times New Roman" w:cs="Times New Roman"/>
        </w:rPr>
        <w:fldChar w:fldCharType="end"/>
      </w:r>
    </w:p>
    <w:sectPr w:rsidR="009D5741" w:rsidRPr="00A16506" w:rsidSect="009D57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4AE65" w14:textId="77777777" w:rsidR="00A94465" w:rsidRDefault="00A94465" w:rsidP="00C44D0B">
      <w:pPr>
        <w:spacing w:after="0" w:line="240" w:lineRule="auto"/>
      </w:pPr>
      <w:r>
        <w:separator/>
      </w:r>
    </w:p>
  </w:endnote>
  <w:endnote w:type="continuationSeparator" w:id="0">
    <w:p w14:paraId="5BC1CC01" w14:textId="77777777" w:rsidR="00A94465" w:rsidRDefault="00A94465" w:rsidP="00C4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CA361" w14:textId="77777777" w:rsidR="00A94465" w:rsidRDefault="00A94465" w:rsidP="00C44D0B">
      <w:pPr>
        <w:spacing w:after="0" w:line="240" w:lineRule="auto"/>
      </w:pPr>
      <w:r>
        <w:separator/>
      </w:r>
    </w:p>
  </w:footnote>
  <w:footnote w:type="continuationSeparator" w:id="0">
    <w:p w14:paraId="2B340B6B" w14:textId="77777777" w:rsidR="00A94465" w:rsidRDefault="00A94465" w:rsidP="00C4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676392"/>
      <w:docPartObj>
        <w:docPartGallery w:val="Page Numbers (Top of Page)"/>
        <w:docPartUnique/>
      </w:docPartObj>
    </w:sdtPr>
    <w:sdtEndPr>
      <w:rPr>
        <w:noProof/>
      </w:rPr>
    </w:sdtEndPr>
    <w:sdtContent>
      <w:p w14:paraId="4ACEA205" w14:textId="1A3C75DF" w:rsidR="004575AF" w:rsidRDefault="004575AF">
        <w:pPr>
          <w:pStyle w:val="Header"/>
          <w:jc w:val="right"/>
        </w:pPr>
        <w:r>
          <w:fldChar w:fldCharType="begin"/>
        </w:r>
        <w:r>
          <w:instrText xml:space="preserve"> PAGE   \* MERGEFORMAT </w:instrText>
        </w:r>
        <w:r>
          <w:fldChar w:fldCharType="separate"/>
        </w:r>
        <w:r w:rsidR="00EB7146">
          <w:rPr>
            <w:noProof/>
          </w:rPr>
          <w:t>1</w:t>
        </w:r>
        <w:r>
          <w:rPr>
            <w:noProof/>
          </w:rPr>
          <w:fldChar w:fldCharType="end"/>
        </w:r>
      </w:p>
    </w:sdtContent>
  </w:sdt>
  <w:p w14:paraId="2936F38D" w14:textId="77777777" w:rsidR="004575AF" w:rsidRDefault="00457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B4C87"/>
    <w:multiLevelType w:val="hybridMultilevel"/>
    <w:tmpl w:val="CAF6B938"/>
    <w:lvl w:ilvl="0" w:tplc="5678C95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7A7932"/>
    <w:multiLevelType w:val="hybridMultilevel"/>
    <w:tmpl w:val="A6D009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sexzrfgtxpw8etrtix9dx152fapfzsxxrs&quot;&gt;Progress report Copy&lt;record-ids&gt;&lt;item&gt;105&lt;/item&gt;&lt;item&gt;112&lt;/item&gt;&lt;item&gt;175&lt;/item&gt;&lt;item&gt;323&lt;/item&gt;&lt;/record-ids&gt;&lt;/item&gt;&lt;/Libraries&gt;"/>
  </w:docVars>
  <w:rsids>
    <w:rsidRoot w:val="00F66801"/>
    <w:rsid w:val="00030E19"/>
    <w:rsid w:val="00052925"/>
    <w:rsid w:val="00062DE5"/>
    <w:rsid w:val="00074408"/>
    <w:rsid w:val="00074CE5"/>
    <w:rsid w:val="00077B1C"/>
    <w:rsid w:val="00085EB8"/>
    <w:rsid w:val="00091C13"/>
    <w:rsid w:val="000A1731"/>
    <w:rsid w:val="000C4830"/>
    <w:rsid w:val="000E3DC2"/>
    <w:rsid w:val="000F25F6"/>
    <w:rsid w:val="001000F4"/>
    <w:rsid w:val="001002C0"/>
    <w:rsid w:val="001070C0"/>
    <w:rsid w:val="00114372"/>
    <w:rsid w:val="00124E7D"/>
    <w:rsid w:val="00134338"/>
    <w:rsid w:val="00137679"/>
    <w:rsid w:val="00151DAA"/>
    <w:rsid w:val="00161D6A"/>
    <w:rsid w:val="00173E92"/>
    <w:rsid w:val="00177A24"/>
    <w:rsid w:val="00185C56"/>
    <w:rsid w:val="001A047F"/>
    <w:rsid w:val="001A35EF"/>
    <w:rsid w:val="001A580E"/>
    <w:rsid w:val="001A5B29"/>
    <w:rsid w:val="001B2D92"/>
    <w:rsid w:val="001D60D3"/>
    <w:rsid w:val="001F7685"/>
    <w:rsid w:val="002023DF"/>
    <w:rsid w:val="00203838"/>
    <w:rsid w:val="00206FEE"/>
    <w:rsid w:val="00215D3E"/>
    <w:rsid w:val="002407A1"/>
    <w:rsid w:val="00246030"/>
    <w:rsid w:val="0024623C"/>
    <w:rsid w:val="00254FFA"/>
    <w:rsid w:val="00256983"/>
    <w:rsid w:val="0026290E"/>
    <w:rsid w:val="002707B3"/>
    <w:rsid w:val="00272CE7"/>
    <w:rsid w:val="002776A9"/>
    <w:rsid w:val="00285964"/>
    <w:rsid w:val="00290642"/>
    <w:rsid w:val="002B3C47"/>
    <w:rsid w:val="002B5907"/>
    <w:rsid w:val="002E5B6F"/>
    <w:rsid w:val="002F422C"/>
    <w:rsid w:val="0030584B"/>
    <w:rsid w:val="00305AA5"/>
    <w:rsid w:val="00310465"/>
    <w:rsid w:val="0031189A"/>
    <w:rsid w:val="0033627D"/>
    <w:rsid w:val="003730C6"/>
    <w:rsid w:val="00384AC6"/>
    <w:rsid w:val="00384D6B"/>
    <w:rsid w:val="00396684"/>
    <w:rsid w:val="003B7952"/>
    <w:rsid w:val="003B7D33"/>
    <w:rsid w:val="003E2121"/>
    <w:rsid w:val="003E68D1"/>
    <w:rsid w:val="00401733"/>
    <w:rsid w:val="00416A05"/>
    <w:rsid w:val="00433012"/>
    <w:rsid w:val="00433DB1"/>
    <w:rsid w:val="00453ADF"/>
    <w:rsid w:val="004575AF"/>
    <w:rsid w:val="00474300"/>
    <w:rsid w:val="00474B07"/>
    <w:rsid w:val="0048153B"/>
    <w:rsid w:val="004A1DD9"/>
    <w:rsid w:val="004B45CE"/>
    <w:rsid w:val="004E3F69"/>
    <w:rsid w:val="004E41F0"/>
    <w:rsid w:val="004E5CC9"/>
    <w:rsid w:val="004E655F"/>
    <w:rsid w:val="004F17C6"/>
    <w:rsid w:val="004F3AA7"/>
    <w:rsid w:val="00535B1F"/>
    <w:rsid w:val="00542CFD"/>
    <w:rsid w:val="00577095"/>
    <w:rsid w:val="005877C4"/>
    <w:rsid w:val="005A311B"/>
    <w:rsid w:val="005A4986"/>
    <w:rsid w:val="005F320F"/>
    <w:rsid w:val="005F3F17"/>
    <w:rsid w:val="006318B9"/>
    <w:rsid w:val="00632050"/>
    <w:rsid w:val="0063209B"/>
    <w:rsid w:val="006405FA"/>
    <w:rsid w:val="00645B1E"/>
    <w:rsid w:val="00670F74"/>
    <w:rsid w:val="0068186E"/>
    <w:rsid w:val="00685AC0"/>
    <w:rsid w:val="006A5867"/>
    <w:rsid w:val="006A70B3"/>
    <w:rsid w:val="006B41EF"/>
    <w:rsid w:val="006E58EE"/>
    <w:rsid w:val="006F2E8D"/>
    <w:rsid w:val="007000E3"/>
    <w:rsid w:val="00704706"/>
    <w:rsid w:val="00705BB7"/>
    <w:rsid w:val="00721BC2"/>
    <w:rsid w:val="00753E98"/>
    <w:rsid w:val="007633C7"/>
    <w:rsid w:val="00775250"/>
    <w:rsid w:val="00781B60"/>
    <w:rsid w:val="00781F23"/>
    <w:rsid w:val="0079099A"/>
    <w:rsid w:val="00794979"/>
    <w:rsid w:val="007C4751"/>
    <w:rsid w:val="007D0777"/>
    <w:rsid w:val="007D1987"/>
    <w:rsid w:val="007D29EE"/>
    <w:rsid w:val="00802399"/>
    <w:rsid w:val="00817A84"/>
    <w:rsid w:val="00817E38"/>
    <w:rsid w:val="0082514C"/>
    <w:rsid w:val="008541F1"/>
    <w:rsid w:val="00860913"/>
    <w:rsid w:val="00863F0B"/>
    <w:rsid w:val="008A031F"/>
    <w:rsid w:val="008B7EFD"/>
    <w:rsid w:val="008D75B4"/>
    <w:rsid w:val="008E7DD1"/>
    <w:rsid w:val="008F77AE"/>
    <w:rsid w:val="009010A9"/>
    <w:rsid w:val="00903D90"/>
    <w:rsid w:val="009242E8"/>
    <w:rsid w:val="00932D57"/>
    <w:rsid w:val="00937CF3"/>
    <w:rsid w:val="00937E6D"/>
    <w:rsid w:val="0094447D"/>
    <w:rsid w:val="00945F41"/>
    <w:rsid w:val="009614B7"/>
    <w:rsid w:val="00973134"/>
    <w:rsid w:val="009771C4"/>
    <w:rsid w:val="009813D4"/>
    <w:rsid w:val="00985AD3"/>
    <w:rsid w:val="00987ADE"/>
    <w:rsid w:val="00990C26"/>
    <w:rsid w:val="009957D6"/>
    <w:rsid w:val="009B2951"/>
    <w:rsid w:val="009B559A"/>
    <w:rsid w:val="009B710F"/>
    <w:rsid w:val="009D5741"/>
    <w:rsid w:val="009E2836"/>
    <w:rsid w:val="009F49EC"/>
    <w:rsid w:val="00A11B1F"/>
    <w:rsid w:val="00A16506"/>
    <w:rsid w:val="00A26137"/>
    <w:rsid w:val="00A31646"/>
    <w:rsid w:val="00A402F3"/>
    <w:rsid w:val="00A45205"/>
    <w:rsid w:val="00A91EDC"/>
    <w:rsid w:val="00A94465"/>
    <w:rsid w:val="00AA271E"/>
    <w:rsid w:val="00AA3E4F"/>
    <w:rsid w:val="00AC3CCD"/>
    <w:rsid w:val="00AD6E08"/>
    <w:rsid w:val="00AE4F91"/>
    <w:rsid w:val="00AE6383"/>
    <w:rsid w:val="00AE734D"/>
    <w:rsid w:val="00AF32E5"/>
    <w:rsid w:val="00B15B68"/>
    <w:rsid w:val="00B26E7C"/>
    <w:rsid w:val="00B30D65"/>
    <w:rsid w:val="00B36B2D"/>
    <w:rsid w:val="00B72F44"/>
    <w:rsid w:val="00B9371F"/>
    <w:rsid w:val="00BE701E"/>
    <w:rsid w:val="00BF04AF"/>
    <w:rsid w:val="00BF3C55"/>
    <w:rsid w:val="00BF457E"/>
    <w:rsid w:val="00C0147F"/>
    <w:rsid w:val="00C073A4"/>
    <w:rsid w:val="00C07BF3"/>
    <w:rsid w:val="00C16965"/>
    <w:rsid w:val="00C17BD0"/>
    <w:rsid w:val="00C27618"/>
    <w:rsid w:val="00C33590"/>
    <w:rsid w:val="00C44D0B"/>
    <w:rsid w:val="00C55EC7"/>
    <w:rsid w:val="00C750D3"/>
    <w:rsid w:val="00C75432"/>
    <w:rsid w:val="00C913F2"/>
    <w:rsid w:val="00CA78BA"/>
    <w:rsid w:val="00CB3F44"/>
    <w:rsid w:val="00CD34B8"/>
    <w:rsid w:val="00CD6C8D"/>
    <w:rsid w:val="00CE4784"/>
    <w:rsid w:val="00CF12F7"/>
    <w:rsid w:val="00CF28E2"/>
    <w:rsid w:val="00D22581"/>
    <w:rsid w:val="00D31E54"/>
    <w:rsid w:val="00D37FB1"/>
    <w:rsid w:val="00D53126"/>
    <w:rsid w:val="00D5645F"/>
    <w:rsid w:val="00D6147E"/>
    <w:rsid w:val="00D73ADE"/>
    <w:rsid w:val="00D9562A"/>
    <w:rsid w:val="00DA68B0"/>
    <w:rsid w:val="00DB3847"/>
    <w:rsid w:val="00DB4BC5"/>
    <w:rsid w:val="00DC47F0"/>
    <w:rsid w:val="00DC58B4"/>
    <w:rsid w:val="00DD0E60"/>
    <w:rsid w:val="00DD5E35"/>
    <w:rsid w:val="00DE0E31"/>
    <w:rsid w:val="00DE7C87"/>
    <w:rsid w:val="00E01C8F"/>
    <w:rsid w:val="00E1239B"/>
    <w:rsid w:val="00E23F2D"/>
    <w:rsid w:val="00E36D80"/>
    <w:rsid w:val="00E45C5A"/>
    <w:rsid w:val="00E51065"/>
    <w:rsid w:val="00E965AC"/>
    <w:rsid w:val="00EA32CF"/>
    <w:rsid w:val="00EB328A"/>
    <w:rsid w:val="00EB7146"/>
    <w:rsid w:val="00EF18C9"/>
    <w:rsid w:val="00F13724"/>
    <w:rsid w:val="00F27434"/>
    <w:rsid w:val="00F27D14"/>
    <w:rsid w:val="00F465A3"/>
    <w:rsid w:val="00F641F9"/>
    <w:rsid w:val="00F64B26"/>
    <w:rsid w:val="00F66801"/>
    <w:rsid w:val="00F722E5"/>
    <w:rsid w:val="00F8156C"/>
    <w:rsid w:val="00FA7FC9"/>
    <w:rsid w:val="00FB281F"/>
    <w:rsid w:val="00FC265A"/>
    <w:rsid w:val="00FD4109"/>
    <w:rsid w:val="00FE53A6"/>
    <w:rsid w:val="00FF2E22"/>
    <w:rsid w:val="00FF60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F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F668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66801"/>
    <w:pPr>
      <w:spacing w:after="200" w:line="276" w:lineRule="auto"/>
      <w:ind w:left="720"/>
      <w:contextualSpacing/>
    </w:pPr>
  </w:style>
  <w:style w:type="paragraph" w:styleId="BalloonText">
    <w:name w:val="Balloon Text"/>
    <w:basedOn w:val="Normal"/>
    <w:link w:val="BalloonTextChar"/>
    <w:uiPriority w:val="99"/>
    <w:semiHidden/>
    <w:unhideWhenUsed/>
    <w:rsid w:val="00681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86E"/>
    <w:rPr>
      <w:rFonts w:ascii="Segoe UI" w:hAnsi="Segoe UI" w:cs="Segoe UI"/>
      <w:sz w:val="18"/>
      <w:szCs w:val="18"/>
    </w:rPr>
  </w:style>
  <w:style w:type="character" w:styleId="CommentReference">
    <w:name w:val="annotation reference"/>
    <w:basedOn w:val="DefaultParagraphFont"/>
    <w:uiPriority w:val="99"/>
    <w:semiHidden/>
    <w:unhideWhenUsed/>
    <w:rsid w:val="00C27618"/>
    <w:rPr>
      <w:sz w:val="16"/>
      <w:szCs w:val="16"/>
    </w:rPr>
  </w:style>
  <w:style w:type="paragraph" w:styleId="CommentText">
    <w:name w:val="annotation text"/>
    <w:basedOn w:val="Normal"/>
    <w:link w:val="CommentTextChar"/>
    <w:uiPriority w:val="99"/>
    <w:semiHidden/>
    <w:unhideWhenUsed/>
    <w:rsid w:val="00C27618"/>
    <w:pPr>
      <w:spacing w:line="240" w:lineRule="auto"/>
    </w:pPr>
    <w:rPr>
      <w:sz w:val="20"/>
      <w:szCs w:val="20"/>
    </w:rPr>
  </w:style>
  <w:style w:type="character" w:customStyle="1" w:styleId="CommentTextChar">
    <w:name w:val="Comment Text Char"/>
    <w:basedOn w:val="DefaultParagraphFont"/>
    <w:link w:val="CommentText"/>
    <w:uiPriority w:val="99"/>
    <w:semiHidden/>
    <w:rsid w:val="00C27618"/>
    <w:rPr>
      <w:sz w:val="20"/>
      <w:szCs w:val="20"/>
    </w:rPr>
  </w:style>
  <w:style w:type="paragraph" w:styleId="CommentSubject">
    <w:name w:val="annotation subject"/>
    <w:basedOn w:val="CommentText"/>
    <w:next w:val="CommentText"/>
    <w:link w:val="CommentSubjectChar"/>
    <w:uiPriority w:val="99"/>
    <w:semiHidden/>
    <w:unhideWhenUsed/>
    <w:rsid w:val="00C27618"/>
    <w:rPr>
      <w:b/>
      <w:bCs/>
    </w:rPr>
  </w:style>
  <w:style w:type="character" w:customStyle="1" w:styleId="CommentSubjectChar">
    <w:name w:val="Comment Subject Char"/>
    <w:basedOn w:val="CommentTextChar"/>
    <w:link w:val="CommentSubject"/>
    <w:uiPriority w:val="99"/>
    <w:semiHidden/>
    <w:rsid w:val="00C27618"/>
    <w:rPr>
      <w:b/>
      <w:bCs/>
      <w:sz w:val="20"/>
      <w:szCs w:val="20"/>
    </w:rPr>
  </w:style>
  <w:style w:type="paragraph" w:customStyle="1" w:styleId="EndNoteBibliographyTitle">
    <w:name w:val="EndNote Bibliography Title"/>
    <w:basedOn w:val="Normal"/>
    <w:link w:val="EndNoteBibliographyTitleChar"/>
    <w:rsid w:val="00077B1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77B1C"/>
    <w:rPr>
      <w:rFonts w:ascii="Calibri" w:hAnsi="Calibri"/>
      <w:noProof/>
      <w:lang w:val="en-US"/>
    </w:rPr>
  </w:style>
  <w:style w:type="paragraph" w:customStyle="1" w:styleId="EndNoteBibliography">
    <w:name w:val="EndNote Bibliography"/>
    <w:basedOn w:val="Normal"/>
    <w:link w:val="EndNoteBibliographyChar"/>
    <w:rsid w:val="00077B1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77B1C"/>
    <w:rPr>
      <w:rFonts w:ascii="Calibri" w:hAnsi="Calibri"/>
      <w:noProof/>
      <w:lang w:val="en-US"/>
    </w:rPr>
  </w:style>
  <w:style w:type="paragraph" w:styleId="DocumentMap">
    <w:name w:val="Document Map"/>
    <w:basedOn w:val="Normal"/>
    <w:link w:val="DocumentMapChar"/>
    <w:uiPriority w:val="99"/>
    <w:semiHidden/>
    <w:unhideWhenUsed/>
    <w:rsid w:val="009B710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B710F"/>
    <w:rPr>
      <w:rFonts w:ascii="Times New Roman" w:hAnsi="Times New Roman" w:cs="Times New Roman"/>
      <w:sz w:val="24"/>
      <w:szCs w:val="24"/>
    </w:rPr>
  </w:style>
  <w:style w:type="table" w:styleId="TableGrid">
    <w:name w:val="Table Grid"/>
    <w:basedOn w:val="TableNormal"/>
    <w:uiPriority w:val="39"/>
    <w:rsid w:val="0064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D0B"/>
  </w:style>
  <w:style w:type="paragraph" w:styleId="Footer">
    <w:name w:val="footer"/>
    <w:basedOn w:val="Normal"/>
    <w:link w:val="FooterChar"/>
    <w:uiPriority w:val="99"/>
    <w:unhideWhenUsed/>
    <w:rsid w:val="00C44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D0B"/>
  </w:style>
  <w:style w:type="table" w:customStyle="1" w:styleId="PlainTable22">
    <w:name w:val="Plain Table 22"/>
    <w:basedOn w:val="TableNormal"/>
    <w:uiPriority w:val="42"/>
    <w:rsid w:val="00987A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F668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66801"/>
    <w:pPr>
      <w:spacing w:after="200" w:line="276" w:lineRule="auto"/>
      <w:ind w:left="720"/>
      <w:contextualSpacing/>
    </w:pPr>
  </w:style>
  <w:style w:type="paragraph" w:styleId="BalloonText">
    <w:name w:val="Balloon Text"/>
    <w:basedOn w:val="Normal"/>
    <w:link w:val="BalloonTextChar"/>
    <w:uiPriority w:val="99"/>
    <w:semiHidden/>
    <w:unhideWhenUsed/>
    <w:rsid w:val="00681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86E"/>
    <w:rPr>
      <w:rFonts w:ascii="Segoe UI" w:hAnsi="Segoe UI" w:cs="Segoe UI"/>
      <w:sz w:val="18"/>
      <w:szCs w:val="18"/>
    </w:rPr>
  </w:style>
  <w:style w:type="character" w:styleId="CommentReference">
    <w:name w:val="annotation reference"/>
    <w:basedOn w:val="DefaultParagraphFont"/>
    <w:uiPriority w:val="99"/>
    <w:semiHidden/>
    <w:unhideWhenUsed/>
    <w:rsid w:val="00C27618"/>
    <w:rPr>
      <w:sz w:val="16"/>
      <w:szCs w:val="16"/>
    </w:rPr>
  </w:style>
  <w:style w:type="paragraph" w:styleId="CommentText">
    <w:name w:val="annotation text"/>
    <w:basedOn w:val="Normal"/>
    <w:link w:val="CommentTextChar"/>
    <w:uiPriority w:val="99"/>
    <w:semiHidden/>
    <w:unhideWhenUsed/>
    <w:rsid w:val="00C27618"/>
    <w:pPr>
      <w:spacing w:line="240" w:lineRule="auto"/>
    </w:pPr>
    <w:rPr>
      <w:sz w:val="20"/>
      <w:szCs w:val="20"/>
    </w:rPr>
  </w:style>
  <w:style w:type="character" w:customStyle="1" w:styleId="CommentTextChar">
    <w:name w:val="Comment Text Char"/>
    <w:basedOn w:val="DefaultParagraphFont"/>
    <w:link w:val="CommentText"/>
    <w:uiPriority w:val="99"/>
    <w:semiHidden/>
    <w:rsid w:val="00C27618"/>
    <w:rPr>
      <w:sz w:val="20"/>
      <w:szCs w:val="20"/>
    </w:rPr>
  </w:style>
  <w:style w:type="paragraph" w:styleId="CommentSubject">
    <w:name w:val="annotation subject"/>
    <w:basedOn w:val="CommentText"/>
    <w:next w:val="CommentText"/>
    <w:link w:val="CommentSubjectChar"/>
    <w:uiPriority w:val="99"/>
    <w:semiHidden/>
    <w:unhideWhenUsed/>
    <w:rsid w:val="00C27618"/>
    <w:rPr>
      <w:b/>
      <w:bCs/>
    </w:rPr>
  </w:style>
  <w:style w:type="character" w:customStyle="1" w:styleId="CommentSubjectChar">
    <w:name w:val="Comment Subject Char"/>
    <w:basedOn w:val="CommentTextChar"/>
    <w:link w:val="CommentSubject"/>
    <w:uiPriority w:val="99"/>
    <w:semiHidden/>
    <w:rsid w:val="00C27618"/>
    <w:rPr>
      <w:b/>
      <w:bCs/>
      <w:sz w:val="20"/>
      <w:szCs w:val="20"/>
    </w:rPr>
  </w:style>
  <w:style w:type="paragraph" w:customStyle="1" w:styleId="EndNoteBibliographyTitle">
    <w:name w:val="EndNote Bibliography Title"/>
    <w:basedOn w:val="Normal"/>
    <w:link w:val="EndNoteBibliographyTitleChar"/>
    <w:rsid w:val="00077B1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77B1C"/>
    <w:rPr>
      <w:rFonts w:ascii="Calibri" w:hAnsi="Calibri"/>
      <w:noProof/>
      <w:lang w:val="en-US"/>
    </w:rPr>
  </w:style>
  <w:style w:type="paragraph" w:customStyle="1" w:styleId="EndNoteBibliography">
    <w:name w:val="EndNote Bibliography"/>
    <w:basedOn w:val="Normal"/>
    <w:link w:val="EndNoteBibliographyChar"/>
    <w:rsid w:val="00077B1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77B1C"/>
    <w:rPr>
      <w:rFonts w:ascii="Calibri" w:hAnsi="Calibri"/>
      <w:noProof/>
      <w:lang w:val="en-US"/>
    </w:rPr>
  </w:style>
  <w:style w:type="paragraph" w:styleId="DocumentMap">
    <w:name w:val="Document Map"/>
    <w:basedOn w:val="Normal"/>
    <w:link w:val="DocumentMapChar"/>
    <w:uiPriority w:val="99"/>
    <w:semiHidden/>
    <w:unhideWhenUsed/>
    <w:rsid w:val="009B710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B710F"/>
    <w:rPr>
      <w:rFonts w:ascii="Times New Roman" w:hAnsi="Times New Roman" w:cs="Times New Roman"/>
      <w:sz w:val="24"/>
      <w:szCs w:val="24"/>
    </w:rPr>
  </w:style>
  <w:style w:type="table" w:styleId="TableGrid">
    <w:name w:val="Table Grid"/>
    <w:basedOn w:val="TableNormal"/>
    <w:uiPriority w:val="39"/>
    <w:rsid w:val="0064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D0B"/>
  </w:style>
  <w:style w:type="paragraph" w:styleId="Footer">
    <w:name w:val="footer"/>
    <w:basedOn w:val="Normal"/>
    <w:link w:val="FooterChar"/>
    <w:uiPriority w:val="99"/>
    <w:unhideWhenUsed/>
    <w:rsid w:val="00C44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D0B"/>
  </w:style>
  <w:style w:type="table" w:customStyle="1" w:styleId="PlainTable22">
    <w:name w:val="Plain Table 22"/>
    <w:basedOn w:val="TableNormal"/>
    <w:uiPriority w:val="42"/>
    <w:rsid w:val="00987A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D0EF4-24FE-44FC-B19D-4D7217FB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7072</Words>
  <Characters>40316</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Nashita</dc:creator>
  <cp:lastModifiedBy>Karen Drake</cp:lastModifiedBy>
  <cp:revision>2</cp:revision>
  <cp:lastPrinted>2016-05-05T16:31:00Z</cp:lastPrinted>
  <dcterms:created xsi:type="dcterms:W3CDTF">2017-02-02T11:31:00Z</dcterms:created>
  <dcterms:modified xsi:type="dcterms:W3CDTF">2017-02-02T11:31:00Z</dcterms:modified>
</cp:coreProperties>
</file>