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CA" w:rsidRDefault="00EC4AC2">
      <w:pPr>
        <w:rPr>
          <w:b/>
          <w:bCs/>
        </w:rPr>
      </w:pPr>
      <w:bookmarkStart w:id="0" w:name="_GoBack"/>
      <w:bookmarkEnd w:id="0"/>
      <w:r w:rsidRPr="00872D17">
        <w:rPr>
          <w:b/>
          <w:bCs/>
        </w:rPr>
        <w:t>Meeting the workforce challenges for older people living with cancer</w:t>
      </w:r>
    </w:p>
    <w:p w:rsidR="002E7CDD" w:rsidRPr="00872D17" w:rsidRDefault="002E7CDD">
      <w:pPr>
        <w:rPr>
          <w:b/>
          <w:bCs/>
        </w:rPr>
      </w:pPr>
      <w:r>
        <w:rPr>
          <w:b/>
          <w:bCs/>
        </w:rPr>
        <w:t>Editorial for International Journal of Nursing Studies</w:t>
      </w:r>
    </w:p>
    <w:p w:rsidR="00536680" w:rsidRDefault="00536680" w:rsidP="00872D17">
      <w:pPr>
        <w:spacing w:after="0"/>
      </w:pPr>
      <w:r>
        <w:t>Jackie Bridges</w:t>
      </w:r>
    </w:p>
    <w:p w:rsidR="00536680" w:rsidRDefault="00536680" w:rsidP="00872D17">
      <w:pPr>
        <w:spacing w:line="240" w:lineRule="auto"/>
      </w:pPr>
      <w:r>
        <w:t>Richard Simcock</w:t>
      </w:r>
    </w:p>
    <w:p w:rsidR="00CE30AE" w:rsidRPr="00EE1DA2" w:rsidRDefault="00D73F26" w:rsidP="00975E1C">
      <w:pPr>
        <w:rPr>
          <w:iCs/>
          <w:lang w:val="en-US"/>
        </w:rPr>
      </w:pPr>
      <w:r>
        <w:rPr>
          <w:lang w:val="en-US"/>
        </w:rPr>
        <w:t>This autumn</w:t>
      </w:r>
      <w:r w:rsidR="00A741B7">
        <w:rPr>
          <w:lang w:val="en-US"/>
        </w:rPr>
        <w:t xml:space="preserve"> saw the launch of a major report </w:t>
      </w:r>
      <w:r w:rsidR="00046C7C">
        <w:rPr>
          <w:lang w:val="en-US"/>
        </w:rPr>
        <w:t xml:space="preserve">commissioned </w:t>
      </w:r>
      <w:r w:rsidR="00A741B7">
        <w:rPr>
          <w:lang w:val="en-US"/>
        </w:rPr>
        <w:t>by a UK health charity on the preparedness of the current workforce to meet the needs of older people with cancer.</w:t>
      </w:r>
      <w:r w:rsidR="00975E1C">
        <w:rPr>
          <w:lang w:val="en-US"/>
        </w:rPr>
        <w:fldChar w:fldCharType="begin"/>
      </w:r>
      <w:r w:rsidR="00975E1C">
        <w:rPr>
          <w:lang w:val="en-US"/>
        </w:rPr>
        <w:instrText xml:space="preserve"> ADDIN EN.CITE &lt;EndNote&gt;&lt;Cite&gt;&lt;Author&gt;Expert Reference Group for the Older Person with Cancer&lt;/Author&gt;&lt;Year&gt;2016&lt;/Year&gt;&lt;RecNum&gt;8758&lt;/RecNum&gt;&lt;DisplayText&gt;&lt;style face="superscript"&gt;1&lt;/style&gt;&lt;/DisplayText&gt;&lt;record&gt;&lt;rec-number&gt;8758&lt;/rec-number&gt;&lt;foreign-keys&gt;&lt;key app="EN" db-id="wz0p9f024xe9eoes5w05dxpeavepf29tts2r" timestamp="1475942695"&gt;8758&lt;/key&gt;&lt;/foreign-keys&gt;&lt;ref-type name="Report"&gt;27&lt;/ref-type&gt;&lt;contributors&gt;&lt;authors&gt;&lt;author&gt;Expert Reference Group for the Older Person with Cancer,&lt;/author&gt;&lt;/authors&gt;&lt;/contributors&gt;&lt;titles&gt;&lt;title&gt;Older people living with cancer: designing the future health care workforce&lt;/title&gt;&lt;/titles&gt;&lt;dates&gt;&lt;year&gt;2016&lt;/year&gt;&lt;/dates&gt;&lt;pub-location&gt;Macmillan Cancer Support {insert url to report}.  (Accessed xx.xx.2016)&lt;/pub-location&gt;&lt;urls&gt;&lt;/urls&gt;&lt;/record&gt;&lt;/Cite&gt;&lt;/EndNote&gt;</w:instrText>
      </w:r>
      <w:r w:rsidR="00975E1C">
        <w:rPr>
          <w:lang w:val="en-US"/>
        </w:rPr>
        <w:fldChar w:fldCharType="separate"/>
      </w:r>
      <w:r w:rsidR="00975E1C" w:rsidRPr="00975E1C">
        <w:rPr>
          <w:noProof/>
          <w:vertAlign w:val="superscript"/>
          <w:lang w:val="en-US"/>
        </w:rPr>
        <w:t>1</w:t>
      </w:r>
      <w:r w:rsidR="00975E1C">
        <w:rPr>
          <w:lang w:val="en-US"/>
        </w:rPr>
        <w:fldChar w:fldCharType="end"/>
      </w:r>
      <w:r w:rsidR="00A741B7">
        <w:rPr>
          <w:lang w:val="en-US"/>
        </w:rPr>
        <w:t xml:space="preserve">  </w:t>
      </w:r>
      <w:r w:rsidR="00EC4AC2" w:rsidRPr="001C41B9">
        <w:rPr>
          <w:lang w:val="en-US"/>
        </w:rPr>
        <w:t>Cancer is a major health challenge for older people</w:t>
      </w:r>
      <w:r w:rsidR="00EC4AC2">
        <w:rPr>
          <w:lang w:val="en-US"/>
        </w:rPr>
        <w:t xml:space="preserve">. </w:t>
      </w:r>
      <w:r w:rsidR="00EE1DA2" w:rsidRPr="00EE1DA2">
        <w:t>Nearly two thirds of cancer diagnoses occur in the over 65s and one third in people aged 75</w:t>
      </w:r>
      <w:r w:rsidR="00EE1DA2">
        <w:t>+</w:t>
      </w:r>
      <w:r w:rsidR="00EE1DA2" w:rsidRPr="00EE1DA2">
        <w:t xml:space="preserve">, with over half of all cancer deaths </w:t>
      </w:r>
      <w:r w:rsidR="00EE1DA2">
        <w:t>occurring in people aged 75 years or more</w:t>
      </w:r>
      <w:r w:rsidR="00EE1DA2" w:rsidRPr="00EE1DA2">
        <w:t>.</w:t>
      </w:r>
      <w:r w:rsidR="00EE1DA2" w:rsidRPr="00EE1DA2">
        <w:fldChar w:fldCharType="begin"/>
      </w:r>
      <w:r w:rsidR="00975E1C">
        <w:instrText xml:space="preserve"> ADDIN EN.CITE &lt;EndNote&gt;&lt;Cite&gt;&lt;Author&gt;National Cancer Intelligence Network&lt;/Author&gt;&lt;Year&gt;2014&lt;/Year&gt;&lt;RecNum&gt;8707&lt;/RecNum&gt;&lt;DisplayText&gt;&lt;style face="superscript"&gt;2&lt;/style&gt;&lt;/DisplayText&gt;&lt;record&gt;&lt;rec-number&gt;8707&lt;/rec-number&gt;&lt;foreign-keys&gt;&lt;key app="EN" db-id="wz0p9f024xe9eoes5w05dxpeavepf29tts2r" timestamp="1475248375"&gt;8707&lt;/key&gt;&lt;/foreign-keys&gt;&lt;ref-type name="Report"&gt;27&lt;/ref-type&gt;&lt;contributors&gt;&lt;authors&gt;&lt;author&gt;National Cancer Intelligence Network,&lt;/author&gt;&lt;/authors&gt;&lt;/contributors&gt;&lt;titles&gt;&lt;title&gt;Older people and cancer&lt;/title&gt;&lt;/titles&gt;&lt;dates&gt;&lt;year&gt;2014&lt;/year&gt;&lt;/dates&gt;&lt;pub-location&gt;Public Health England. www.ncin.org.uk/view?rid=2950 (Accessed 01.10.2016)&lt;/pub-location&gt;&lt;urls&gt;&lt;/urls&gt;&lt;/record&gt;&lt;/Cite&gt;&lt;/EndNote&gt;</w:instrText>
      </w:r>
      <w:r w:rsidR="00EE1DA2" w:rsidRPr="00EE1DA2">
        <w:fldChar w:fldCharType="separate"/>
      </w:r>
      <w:r w:rsidR="00975E1C" w:rsidRPr="00975E1C">
        <w:rPr>
          <w:noProof/>
          <w:vertAlign w:val="superscript"/>
        </w:rPr>
        <w:t>2</w:t>
      </w:r>
      <w:r w:rsidR="00EE1DA2" w:rsidRPr="00EE1DA2">
        <w:rPr>
          <w:lang w:val="en-US"/>
        </w:rPr>
        <w:fldChar w:fldCharType="end"/>
      </w:r>
      <w:r w:rsidR="00EE1DA2" w:rsidRPr="00EE1DA2">
        <w:t xml:space="preserve"> </w:t>
      </w:r>
      <w:r w:rsidR="00872D17">
        <w:rPr>
          <w:lang w:val="en-US"/>
        </w:rPr>
        <w:t xml:space="preserve">Ageing populations globally are leading to similar trends but treatment outcomes vary internationally. </w:t>
      </w:r>
      <w:r w:rsidR="00A741B7">
        <w:t>For instance, t</w:t>
      </w:r>
      <w:r w:rsidR="00C73A90" w:rsidRPr="00C73A90">
        <w:t xml:space="preserve">he 2005-07 survival rates at one year and five years for </w:t>
      </w:r>
      <w:r w:rsidR="00A741B7">
        <w:t xml:space="preserve">colorectal </w:t>
      </w:r>
      <w:r w:rsidR="00C73A90" w:rsidRPr="00C73A90">
        <w:t xml:space="preserve">cancer were lower in the UK </w:t>
      </w:r>
      <w:r w:rsidR="00C73A90">
        <w:t>and Denmark t</w:t>
      </w:r>
      <w:r w:rsidR="00C73A90" w:rsidRPr="00C73A90">
        <w:t>han Australia, Canada, and Sweden for people aged 65+ years.</w:t>
      </w:r>
      <w:r w:rsidR="00C73A90" w:rsidRPr="00C73A90">
        <w:fldChar w:fldCharType="begin"/>
      </w:r>
      <w:r w:rsidR="00975E1C">
        <w:instrText xml:space="preserve"> ADDIN EN.CITE &lt;EndNote&gt;&lt;Cite&gt;&lt;Author&gt;Coleman&lt;/Author&gt;&lt;Year&gt;2011&lt;/Year&gt;&lt;RecNum&gt;8756&lt;/RecNum&gt;&lt;DisplayText&gt;&lt;style face="superscript"&gt;3&lt;/style&gt;&lt;/DisplayText&gt;&lt;record&gt;&lt;rec-number&gt;8756&lt;/rec-number&gt;&lt;foreign-keys&gt;&lt;key app="EN" db-id="wz0p9f024xe9eoes5w05dxpeavepf29tts2r" timestamp="1475926598"&gt;8756&lt;/key&gt;&lt;/foreign-keys&gt;&lt;ref-type name="Journal Article"&gt;17&lt;/ref-type&gt;&lt;contributors&gt;&lt;authors&gt;&lt;author&gt;Coleman, MP&lt;/author&gt;&lt;author&gt;Forman, D&lt;/author&gt;&lt;author&gt;Bryant, H&lt;/author&gt;&lt;author&gt;Butler, J&lt;/author&gt;&lt;author&gt;Rachet, B&lt;/author&gt;&lt;author&gt;Maringe, C&lt;/author&gt;&lt;author&gt;Nur, U&lt;/author&gt;&lt;author&gt;Tracey, E&lt;/author&gt;&lt;author&gt;Coory, M&lt;/author&gt;&lt;author&gt;Hatcher, J&lt;/author&gt;&lt;/authors&gt;&lt;/contributors&gt;&lt;titles&gt;&lt;title&gt;Cancer survival in Australia, Canada, Denmark, Norway, Sweden, and the UK, 1995–2007 (the International Cancer Benchmarking Partnership): an analysis of population-based cancer registry data&lt;/title&gt;&lt;secondary-title&gt;The Lancet&lt;/secondary-title&gt;&lt;/titles&gt;&lt;periodical&gt;&lt;full-title&gt;The Lancet&lt;/full-title&gt;&lt;/periodical&gt;&lt;pages&gt;127-138&lt;/pages&gt;&lt;volume&gt;377&lt;/volume&gt;&lt;number&gt;9760&lt;/number&gt;&lt;dates&gt;&lt;year&gt;2011&lt;/year&gt;&lt;/dates&gt;&lt;isbn&gt;0140-6736&lt;/isbn&gt;&lt;urls&gt;&lt;/urls&gt;&lt;/record&gt;&lt;/Cite&gt;&lt;/EndNote&gt;</w:instrText>
      </w:r>
      <w:r w:rsidR="00C73A90" w:rsidRPr="00C73A90">
        <w:fldChar w:fldCharType="separate"/>
      </w:r>
      <w:r w:rsidR="00975E1C" w:rsidRPr="00975E1C">
        <w:rPr>
          <w:noProof/>
          <w:vertAlign w:val="superscript"/>
        </w:rPr>
        <w:t>3</w:t>
      </w:r>
      <w:r w:rsidR="00C73A90" w:rsidRPr="00C73A90">
        <w:rPr>
          <w:lang w:val="en-US"/>
        </w:rPr>
        <w:fldChar w:fldCharType="end"/>
      </w:r>
      <w:r w:rsidR="00C73A90" w:rsidRPr="00C73A90">
        <w:t xml:space="preserve"> </w:t>
      </w:r>
      <w:r w:rsidR="00EE1DA2">
        <w:t xml:space="preserve"> </w:t>
      </w:r>
      <w:r w:rsidR="00C73A90">
        <w:t xml:space="preserve">These differences </w:t>
      </w:r>
      <w:r w:rsidR="00CE30AE">
        <w:t xml:space="preserve">in outcomes </w:t>
      </w:r>
      <w:r w:rsidR="00C73A90">
        <w:t>suggest differences in timeliness of diagnosis and in treatment,</w:t>
      </w:r>
      <w:r w:rsidR="00B65FFA">
        <w:fldChar w:fldCharType="begin"/>
      </w:r>
      <w:r w:rsidR="00975E1C">
        <w:instrText xml:space="preserve"> ADDIN EN.CITE &lt;EndNote&gt;&lt;Cite&gt;&lt;Author&gt;Coleman&lt;/Author&gt;&lt;Year&gt;2011&lt;/Year&gt;&lt;RecNum&gt;8756&lt;/RecNum&gt;&lt;DisplayText&gt;&lt;style face="superscript"&gt;3&lt;/style&gt;&lt;/DisplayText&gt;&lt;record&gt;&lt;rec-number&gt;8756&lt;/rec-number&gt;&lt;foreign-keys&gt;&lt;key app="EN" db-id="wz0p9f024xe9eoes5w05dxpeavepf29tts2r" timestamp="1475926598"&gt;8756&lt;/key&gt;&lt;/foreign-keys&gt;&lt;ref-type name="Journal Article"&gt;17&lt;/ref-type&gt;&lt;contributors&gt;&lt;authors&gt;&lt;author&gt;Coleman, MP&lt;/author&gt;&lt;author&gt;Forman, D&lt;/author&gt;&lt;author&gt;Bryant, H&lt;/author&gt;&lt;author&gt;Butler, J&lt;/author&gt;&lt;author&gt;Rachet, B&lt;/author&gt;&lt;author&gt;Maringe, C&lt;/author&gt;&lt;author&gt;Nur, U&lt;/author&gt;&lt;author&gt;Tracey, E&lt;/author&gt;&lt;author&gt;Coory, M&lt;/author&gt;&lt;author&gt;Hatcher, J&lt;/author&gt;&lt;/authors&gt;&lt;/contributors&gt;&lt;titles&gt;&lt;title&gt;Cancer survival in Australia, Canada, Denmark, Norway, Sweden, and the UK, 1995–2007 (the International Cancer Benchmarking Partnership): an analysis of population-based cancer registry data&lt;/title&gt;&lt;secondary-title&gt;The Lancet&lt;/secondary-title&gt;&lt;/titles&gt;&lt;periodical&gt;&lt;full-title&gt;The Lancet&lt;/full-title&gt;&lt;/periodical&gt;&lt;pages&gt;127-138&lt;/pages&gt;&lt;volume&gt;377&lt;/volume&gt;&lt;number&gt;9760&lt;/number&gt;&lt;dates&gt;&lt;year&gt;2011&lt;/year&gt;&lt;/dates&gt;&lt;isbn&gt;0140-6736&lt;/isbn&gt;&lt;urls&gt;&lt;/urls&gt;&lt;/record&gt;&lt;/Cite&gt;&lt;/EndNote&gt;</w:instrText>
      </w:r>
      <w:r w:rsidR="00B65FFA">
        <w:fldChar w:fldCharType="separate"/>
      </w:r>
      <w:r w:rsidR="00975E1C" w:rsidRPr="00975E1C">
        <w:rPr>
          <w:noProof/>
          <w:vertAlign w:val="superscript"/>
        </w:rPr>
        <w:t>3</w:t>
      </w:r>
      <w:r w:rsidR="00B65FFA">
        <w:fldChar w:fldCharType="end"/>
      </w:r>
      <w:r w:rsidR="00C73A90">
        <w:t xml:space="preserve"> and recent analyses of cancer treatment for older people in the UK</w:t>
      </w:r>
      <w:r w:rsidR="00CE30AE">
        <w:t xml:space="preserve"> support this theory. O</w:t>
      </w:r>
      <w:r w:rsidR="00C73A90" w:rsidRPr="00C73A90">
        <w:t>lder people with cancer in the UK are more likely to present as an emergency and less likely to have surgery, radiotherapy or chemotherapy than younger people.</w:t>
      </w:r>
      <w:r w:rsidR="00C73A90" w:rsidRPr="00C73A90">
        <w:fldChar w:fldCharType="begin"/>
      </w:r>
      <w:r w:rsidR="00975E1C">
        <w:instrText xml:space="preserve"> ADDIN EN.CITE &lt;EndNote&gt;&lt;Cite&gt;&lt;Author&gt;National Cancer Intelligence Network&lt;/Author&gt;&lt;Year&gt;2014&lt;/Year&gt;&lt;RecNum&gt;8707&lt;/RecNum&gt;&lt;DisplayText&gt;&lt;style face="superscript"&gt;2&lt;/style&gt;&lt;/DisplayText&gt;&lt;record&gt;&lt;rec-number&gt;8707&lt;/rec-number&gt;&lt;foreign-keys&gt;&lt;key app="EN" db-id="wz0p9f024xe9eoes5w05dxpeavepf29tts2r" timestamp="1475248375"&gt;8707&lt;/key&gt;&lt;/foreign-keys&gt;&lt;ref-type name="Report"&gt;27&lt;/ref-type&gt;&lt;contributors&gt;&lt;authors&gt;&lt;author&gt;National Cancer Intelligence Network,&lt;/author&gt;&lt;/authors&gt;&lt;/contributors&gt;&lt;titles&gt;&lt;title&gt;Older people and cancer&lt;/title&gt;&lt;/titles&gt;&lt;dates&gt;&lt;year&gt;2014&lt;/year&gt;&lt;/dates&gt;&lt;pub-location&gt;Public Health England. www.ncin.org.uk/view?rid=2950 (Accessed 01.10.2016)&lt;/pub-location&gt;&lt;urls&gt;&lt;/urls&gt;&lt;/record&gt;&lt;/Cite&gt;&lt;/EndNote&gt;</w:instrText>
      </w:r>
      <w:r w:rsidR="00C73A90" w:rsidRPr="00C73A90">
        <w:fldChar w:fldCharType="separate"/>
      </w:r>
      <w:r w:rsidR="00975E1C" w:rsidRPr="00975E1C">
        <w:rPr>
          <w:noProof/>
          <w:vertAlign w:val="superscript"/>
        </w:rPr>
        <w:t>2</w:t>
      </w:r>
      <w:r w:rsidR="00C73A90" w:rsidRPr="00C73A90">
        <w:rPr>
          <w:lang w:val="en-US"/>
        </w:rPr>
        <w:fldChar w:fldCharType="end"/>
      </w:r>
      <w:r w:rsidR="00EE1DA2">
        <w:rPr>
          <w:lang w:val="en-US"/>
        </w:rPr>
        <w:t xml:space="preserve"> The </w:t>
      </w:r>
      <w:r w:rsidR="00EE1DA2">
        <w:rPr>
          <w:iCs/>
          <w:lang w:val="en-US"/>
        </w:rPr>
        <w:t>International Society for Geriatric Oncology (SIOG) has drawn attention to these international variations and linked them with the stage of development of integrated gero-oncology services, suggesting that countries with more developed services enable higher survival rates for older people.</w:t>
      </w:r>
      <w:r w:rsidR="00B65FFA">
        <w:rPr>
          <w:iCs/>
          <w:lang w:val="en-US"/>
        </w:rPr>
        <w:fldChar w:fldCharType="begin"/>
      </w:r>
      <w:r w:rsidR="00975E1C">
        <w:rPr>
          <w:iCs/>
          <w:lang w:val="en-US"/>
        </w:rPr>
        <w:instrText xml:space="preserve"> ADDIN EN.CITE &lt;EndNote&gt;&lt;Cite&gt;&lt;Author&gt;International Society for Geriatric Oncology (SIOG)&lt;/Author&gt;&lt;Year&gt;2011&lt;/Year&gt;&lt;RecNum&gt;8567&lt;/RecNum&gt;&lt;DisplayText&gt;&lt;style face="superscript"&gt;4&lt;/style&gt;&lt;/DisplayText&gt;&lt;record&gt;&lt;rec-number&gt;8567&lt;/rec-number&gt;&lt;foreign-keys&gt;&lt;key app="EN" db-id="wz0p9f024xe9eoes5w05dxpeavepf29tts2r" timestamp="1435589127"&gt;8567&lt;/key&gt;&lt;/foreign-keys&gt;&lt;ref-type name="Report"&gt;27&lt;/ref-type&gt;&lt;contributors&gt;&lt;authors&gt;&lt;author&gt;International Society for Geriatric Oncology (SIOG),&lt;/author&gt;&lt;/authors&gt;&lt;/contributors&gt;&lt;titles&gt;&lt;title&gt;The SIOG 10 priorities initiative&lt;/title&gt;&lt;/titles&gt;&lt;dates&gt;&lt;year&gt;2011&lt;/year&gt;&lt;/dates&gt;&lt;pub-location&gt;SIOG. http://www.siog.org/content/siog-10-priorities-initiative (Accessed 01.10.2016)&lt;/pub-location&gt;&lt;urls&gt;&lt;/urls&gt;&lt;/record&gt;&lt;/Cite&gt;&lt;/EndNote&gt;</w:instrText>
      </w:r>
      <w:r w:rsidR="00B65FFA">
        <w:rPr>
          <w:iCs/>
          <w:lang w:val="en-US"/>
        </w:rPr>
        <w:fldChar w:fldCharType="separate"/>
      </w:r>
      <w:r w:rsidR="00975E1C" w:rsidRPr="00975E1C">
        <w:rPr>
          <w:iCs/>
          <w:noProof/>
          <w:vertAlign w:val="superscript"/>
          <w:lang w:val="en-US"/>
        </w:rPr>
        <w:t>4</w:t>
      </w:r>
      <w:r w:rsidR="00B65FFA">
        <w:rPr>
          <w:iCs/>
          <w:lang w:val="en-US"/>
        </w:rPr>
        <w:fldChar w:fldCharType="end"/>
      </w:r>
    </w:p>
    <w:p w:rsidR="00A741B7" w:rsidRDefault="00EC4AC2" w:rsidP="00975E1C">
      <w:r>
        <w:rPr>
          <w:lang w:val="en-US"/>
        </w:rPr>
        <w:t>T</w:t>
      </w:r>
      <w:r w:rsidRPr="001C41B9">
        <w:rPr>
          <w:lang w:val="en-US"/>
        </w:rPr>
        <w:t>he health care workforce has a critical role in maintaining optimal health and quality of life for older people and families through their cancer journey.</w:t>
      </w:r>
      <w:r w:rsidRPr="001C41B9">
        <w:rPr>
          <w:lang w:val="en-US"/>
        </w:rPr>
        <w:fldChar w:fldCharType="begin"/>
      </w:r>
      <w:r w:rsidR="00975E1C">
        <w:rPr>
          <w:lang w:val="en-US"/>
        </w:rPr>
        <w:instrText xml:space="preserve"> ADDIN EN.CITE &lt;EndNote&gt;&lt;Cite&gt;&lt;Author&gt;Bridges&lt;/Author&gt;&lt;Year&gt;2015&lt;/Year&gt;&lt;RecNum&gt;8638&lt;/RecNum&gt;&lt;DisplayText&gt;&lt;style face="superscript"&gt;5&lt;/style&gt;&lt;/DisplayText&gt;&lt;record&gt;&lt;rec-number&gt;8638&lt;/rec-number&gt;&lt;foreign-keys&gt;&lt;key app="EN" db-id="wz0p9f024xe9eoes5w05dxpeavepf29tts2r" timestamp="1455542080"&gt;8638&lt;/key&gt;&lt;/foreign-keys&gt;&lt;ref-type name="Journal Article"&gt;17&lt;/ref-type&gt;&lt;contributors&gt;&lt;authors&gt;&lt;author&gt;Bridges, Jackie&lt;/author&gt;&lt;author&gt;Wengström, Yvonne&lt;/author&gt;&lt;author&gt;Bailey, Donald E&lt;/author&gt;&lt;/authors&gt;&lt;/contributors&gt;&lt;titles&gt;&lt;title&gt;Educational preparation of nurses caring for older people with cancer: an international perspective&lt;/title&gt;&lt;secondary-title&gt;Seminars in Oncology Nursing&lt;/secondary-title&gt;&lt;/titles&gt;&lt;periodical&gt;&lt;full-title&gt;Seminars in Oncology Nursing&lt;/full-title&gt;&lt;/periodical&gt;&lt;pages&gt;16-23&lt;/pages&gt;&lt;volume&gt;32&lt;/volume&gt;&lt;number&gt;1&lt;/number&gt;&lt;dates&gt;&lt;year&gt;2015&lt;/year&gt;&lt;/dates&gt;&lt;publisher&gt;Elsevier&lt;/publisher&gt;&lt;isbn&gt;0749-2081&lt;/isbn&gt;&lt;urls&gt;&lt;/urls&gt;&lt;/record&gt;&lt;/Cite&gt;&lt;/EndNote&gt;</w:instrText>
      </w:r>
      <w:r w:rsidRPr="001C41B9">
        <w:rPr>
          <w:lang w:val="en-US"/>
        </w:rPr>
        <w:fldChar w:fldCharType="separate"/>
      </w:r>
      <w:r w:rsidR="00975E1C" w:rsidRPr="00975E1C">
        <w:rPr>
          <w:noProof/>
          <w:vertAlign w:val="superscript"/>
          <w:lang w:val="en-US"/>
        </w:rPr>
        <w:t>5</w:t>
      </w:r>
      <w:r w:rsidRPr="001C41B9">
        <w:rPr>
          <w:lang w:val="en-US"/>
        </w:rPr>
        <w:fldChar w:fldCharType="end"/>
      </w:r>
      <w:r w:rsidRPr="001C41B9">
        <w:rPr>
          <w:lang w:val="en-US"/>
        </w:rPr>
        <w:t xml:space="preserve"> However, </w:t>
      </w:r>
      <w:r w:rsidR="00EE1DA2">
        <w:rPr>
          <w:lang w:val="en-US"/>
        </w:rPr>
        <w:t xml:space="preserve">in many countries </w:t>
      </w:r>
      <w:r w:rsidRPr="001C41B9">
        <w:rPr>
          <w:lang w:val="en-US"/>
        </w:rPr>
        <w:t>insufficient attention has been given to the development of a workforce that is able to provide this support</w:t>
      </w:r>
      <w:r>
        <w:rPr>
          <w:lang w:val="en-US"/>
        </w:rPr>
        <w:t xml:space="preserve"> </w:t>
      </w:r>
      <w:r w:rsidR="005A0B29">
        <w:rPr>
          <w:lang w:val="en-US"/>
        </w:rPr>
        <w:t>or to which</w:t>
      </w:r>
      <w:r>
        <w:rPr>
          <w:lang w:val="en-US"/>
        </w:rPr>
        <w:t xml:space="preserve"> specific and overlapping skill sets </w:t>
      </w:r>
      <w:r w:rsidR="005A0B29">
        <w:rPr>
          <w:lang w:val="en-US"/>
        </w:rPr>
        <w:t xml:space="preserve">are </w:t>
      </w:r>
      <w:r>
        <w:rPr>
          <w:lang w:val="en-US"/>
        </w:rPr>
        <w:t>required</w:t>
      </w:r>
      <w:r w:rsidRPr="001C41B9">
        <w:rPr>
          <w:lang w:val="en-US"/>
        </w:rPr>
        <w:t xml:space="preserve">.   </w:t>
      </w:r>
      <w:r>
        <w:t xml:space="preserve">The issues with ensuring the “right staff, right place, right time, right skills” </w:t>
      </w:r>
      <w:r>
        <w:fldChar w:fldCharType="begin"/>
      </w:r>
      <w:r w:rsidR="00975E1C">
        <w:instrText xml:space="preserve"> ADDIN EN.CITE &lt;EndNote&gt;&lt;Cite&gt;&lt;Author&gt;Buchan&lt;/Author&gt;&lt;Year&gt;2013&lt;/Year&gt;&lt;RecNum&gt;8556&lt;/RecNum&gt;&lt;DisplayText&gt;&lt;style face="superscript"&gt;6&lt;/style&gt;&lt;/DisplayText&gt;&lt;record&gt;&lt;rec-number&gt;8556&lt;/rec-number&gt;&lt;foreign-keys&gt;&lt;key app="EN" db-id="wz0p9f024xe9eoes5w05dxpeavepf29tts2r" timestamp="1435586044"&gt;8556&lt;/key&gt;&lt;/foreign-keys&gt;&lt;ref-type name="Journal Article"&gt;17&lt;/ref-type&gt;&lt;contributors&gt;&lt;authors&gt;&lt;author&gt;Buchan, James&lt;/author&gt;&lt;author&gt;Campbell, Jim&lt;/author&gt;&lt;/authors&gt;&lt;/contributors&gt;&lt;titles&gt;&lt;title&gt;Challenges posed by the global crisis in the health workforce&lt;/title&gt;&lt;secondary-title&gt;BMJ&lt;/secondary-title&gt;&lt;/titles&gt;&lt;periodical&gt;&lt;full-title&gt;BMJ&lt;/full-title&gt;&lt;/periodical&gt;&lt;volume&gt;347&lt;/volume&gt;&lt;number&gt;f6201&lt;/number&gt;&lt;dates&gt;&lt;year&gt;2013&lt;/year&gt;&lt;/dates&gt;&lt;isbn&gt;1756-1833&lt;/isbn&gt;&lt;urls&gt;&lt;/urls&gt;&lt;/record&gt;&lt;/Cite&gt;&lt;/EndNote&gt;</w:instrText>
      </w:r>
      <w:r>
        <w:fldChar w:fldCharType="separate"/>
      </w:r>
      <w:r w:rsidR="00975E1C" w:rsidRPr="00975E1C">
        <w:rPr>
          <w:noProof/>
          <w:vertAlign w:val="superscript"/>
        </w:rPr>
        <w:t>6</w:t>
      </w:r>
      <w:r>
        <w:fldChar w:fldCharType="end"/>
      </w:r>
      <w:r>
        <w:t xml:space="preserve"> and the tensions with the growing needs of an ageing population have created what has been recognised as a global crisis in the health workforce, including cancer care and treatment.</w:t>
      </w:r>
      <w:r>
        <w:fldChar w:fldCharType="begin"/>
      </w:r>
      <w:r w:rsidR="00975E1C">
        <w:instrText xml:space="preserve"> ADDIN EN.CITE &lt;EndNote&gt;&lt;Cite&gt;&lt;Author&gt;Bridges&lt;/Author&gt;&lt;Year&gt;2015&lt;/Year&gt;&lt;RecNum&gt;8638&lt;/RecNum&gt;&lt;DisplayText&gt;&lt;style face="superscript"&gt;5&lt;/style&gt;&lt;/DisplayText&gt;&lt;record&gt;&lt;rec-number&gt;8638&lt;/rec-number&gt;&lt;foreign-keys&gt;&lt;key app="EN" db-id="wz0p9f024xe9eoes5w05dxpeavepf29tts2r" timestamp="1455542080"&gt;8638&lt;/key&gt;&lt;/foreign-keys&gt;&lt;ref-type name="Journal Article"&gt;17&lt;/ref-type&gt;&lt;contributors&gt;&lt;authors&gt;&lt;author&gt;Bridges, Jackie&lt;/author&gt;&lt;author&gt;Wengström, Yvonne&lt;/author&gt;&lt;author&gt;Bailey, Donald E&lt;/author&gt;&lt;/authors&gt;&lt;/contributors&gt;&lt;titles&gt;&lt;title&gt;Educational preparation of nurses caring for older people with cancer: an international perspective&lt;/title&gt;&lt;secondary-title&gt;Seminars in Oncology Nursing&lt;/secondary-title&gt;&lt;/titles&gt;&lt;periodical&gt;&lt;full-title&gt;Seminars in Oncology Nursing&lt;/full-title&gt;&lt;/periodical&gt;&lt;pages&gt;16-23&lt;/pages&gt;&lt;volume&gt;32&lt;/volume&gt;&lt;number&gt;1&lt;/number&gt;&lt;dates&gt;&lt;year&gt;2015&lt;/year&gt;&lt;/dates&gt;&lt;publisher&gt;Elsevier&lt;/publisher&gt;&lt;isbn&gt;0749-2081&lt;/isbn&gt;&lt;urls&gt;&lt;/urls&gt;&lt;/record&gt;&lt;/Cite&gt;&lt;/EndNote&gt;</w:instrText>
      </w:r>
      <w:r>
        <w:fldChar w:fldCharType="separate"/>
      </w:r>
      <w:r w:rsidR="00975E1C" w:rsidRPr="00975E1C">
        <w:rPr>
          <w:noProof/>
          <w:vertAlign w:val="superscript"/>
        </w:rPr>
        <w:t>5</w:t>
      </w:r>
      <w:r>
        <w:fldChar w:fldCharType="end"/>
      </w:r>
      <w:r>
        <w:t xml:space="preserve">  The workforce delivering care, treatment and support to older people living with cancer needs to be equipped to deal with their needs, but a recent review of the existing UK workforce suggests that it is ill-prepared across a number of important dimensions,</w:t>
      </w:r>
      <w:r w:rsidR="00543093">
        <w:t xml:space="preserve"> </w:t>
      </w:r>
      <w:r>
        <w:t xml:space="preserve">and these are summarised </w:t>
      </w:r>
      <w:r w:rsidR="00A741B7">
        <w:t>here</w:t>
      </w:r>
      <w:r w:rsidR="009B4BE6">
        <w:t>:</w:t>
      </w:r>
      <w:r>
        <w:t xml:space="preserve">  </w:t>
      </w:r>
    </w:p>
    <w:p w:rsidR="00A741B7" w:rsidRDefault="00A741B7" w:rsidP="00A741B7">
      <w:pPr>
        <w:pStyle w:val="ListParagraph"/>
        <w:numPr>
          <w:ilvl w:val="0"/>
          <w:numId w:val="1"/>
        </w:numPr>
      </w:pPr>
      <w:r>
        <w:t>Workforce attitudes and beliefs: age equality and cancer treatment access not consistently achieved</w:t>
      </w:r>
    </w:p>
    <w:p w:rsidR="00A741B7" w:rsidRDefault="00A741B7" w:rsidP="00A741B7">
      <w:pPr>
        <w:pStyle w:val="ListParagraph"/>
        <w:numPr>
          <w:ilvl w:val="0"/>
          <w:numId w:val="1"/>
        </w:numPr>
      </w:pPr>
      <w:r>
        <w:t>Education, training and development: insufficient preparation of healthcare professionals in general workforce to deal with older peoples’ health and social issues</w:t>
      </w:r>
    </w:p>
    <w:p w:rsidR="00A741B7" w:rsidRDefault="00A741B7" w:rsidP="00A741B7">
      <w:pPr>
        <w:pStyle w:val="ListParagraph"/>
        <w:numPr>
          <w:ilvl w:val="0"/>
          <w:numId w:val="1"/>
        </w:numPr>
      </w:pPr>
      <w:r>
        <w:t>Practice and tools: lack of consensus as to what instruments to use to support assessment and care planning</w:t>
      </w:r>
    </w:p>
    <w:p w:rsidR="00A741B7" w:rsidRDefault="00A741B7" w:rsidP="00A741B7">
      <w:pPr>
        <w:pStyle w:val="ListParagraph"/>
        <w:numPr>
          <w:ilvl w:val="0"/>
          <w:numId w:val="1"/>
        </w:numPr>
      </w:pPr>
      <w:r>
        <w:t>Knowledge and skills: lack of confidence and knowledge in cancer workforce to identify and address older people’s needs</w:t>
      </w:r>
    </w:p>
    <w:p w:rsidR="00A741B7" w:rsidRDefault="00A741B7" w:rsidP="00A741B7">
      <w:pPr>
        <w:pStyle w:val="ListParagraph"/>
        <w:numPr>
          <w:ilvl w:val="0"/>
          <w:numId w:val="1"/>
        </w:numPr>
      </w:pPr>
      <w:r>
        <w:t>Capacity and access: short supply of key professionals to meet demand for specialist input, and staffing levels don’t consistently reflect the extra time older people need</w:t>
      </w:r>
    </w:p>
    <w:p w:rsidR="00A741B7" w:rsidRDefault="00A741B7" w:rsidP="00975E1C">
      <w:pPr>
        <w:pStyle w:val="ListParagraph"/>
        <w:numPr>
          <w:ilvl w:val="0"/>
          <w:numId w:val="1"/>
        </w:numPr>
      </w:pPr>
      <w:r>
        <w:t>Working relationships, teams and specific roles: lack of consistently joined-up working between professions/specialists and across settings.</w:t>
      </w:r>
      <w:r w:rsidR="009B4BE6">
        <w:fldChar w:fldCharType="begin"/>
      </w:r>
      <w:r w:rsidR="00975E1C">
        <w:instrText xml:space="preserve"> ADDIN EN.CITE &lt;EndNote&gt;&lt;Cite&gt;&lt;Author&gt;Bridges&lt;/Author&gt;&lt;Year&gt;2016&lt;/Year&gt;&lt;RecNum&gt;8752&lt;/RecNum&gt;&lt;DisplayText&gt;&lt;style face="superscript"&gt;7&lt;/style&gt;&lt;/DisplayText&gt;&lt;record&gt;&lt;rec-number&gt;8752&lt;/rec-number&gt;&lt;foreign-keys&gt;&lt;key app="EN" db-id="wz0p9f024xe9eoes5w05dxpeavepf29tts2r" timestamp="1475321248"&gt;8752&lt;/key&gt;&lt;/foreign-keys&gt;&lt;ref-type name="Report"&gt;27&lt;/ref-type&gt;&lt;contributors&gt;&lt;authors&gt;&lt;author&gt;Bridges, J&lt;/author&gt;&lt;author&gt;Lucas, G&lt;/author&gt;&lt;author&gt;Wiseman, T&lt;/author&gt;&lt;author&gt;Griffiths , P&lt;/author&gt;&lt;/authors&gt;&lt;/contributors&gt;&lt;titles&gt;&lt;title&gt;Preparedness of UK workforce to deliver cancer care to older people: summary report from a scoping review&lt;/title&gt;&lt;/titles&gt;&lt;dates&gt;&lt;year&gt;2016&lt;/year&gt;&lt;/dates&gt;&lt;pub-location&gt;University of Southampton. http://eprints.soton.ac.uk/401192/ (Accessed 10.10.2016)&lt;/pub-location&gt;&lt;urls&gt;&lt;/urls&gt;&lt;/record&gt;&lt;/Cite&gt;&lt;/EndNote&gt;</w:instrText>
      </w:r>
      <w:r w:rsidR="009B4BE6">
        <w:fldChar w:fldCharType="separate"/>
      </w:r>
      <w:r w:rsidR="00975E1C" w:rsidRPr="00975E1C">
        <w:rPr>
          <w:noProof/>
          <w:vertAlign w:val="superscript"/>
        </w:rPr>
        <w:t>7</w:t>
      </w:r>
      <w:r w:rsidR="009B4BE6">
        <w:fldChar w:fldCharType="end"/>
      </w:r>
    </w:p>
    <w:p w:rsidR="00FE1E51" w:rsidRDefault="00EC4AC2" w:rsidP="00975E1C">
      <w:r>
        <w:t xml:space="preserve">Other evidence suggests these issues are relevant </w:t>
      </w:r>
      <w:r w:rsidR="00EE1DA2">
        <w:t>in many other countries</w:t>
      </w:r>
      <w:r>
        <w:t>.</w:t>
      </w:r>
      <w:r w:rsidR="00543093">
        <w:fldChar w:fldCharType="begin"/>
      </w:r>
      <w:r w:rsidR="00975E1C">
        <w:instrText xml:space="preserve"> ADDIN EN.CITE &lt;EndNote&gt;&lt;Cite&gt;&lt;Author&gt;Bridges&lt;/Author&gt;&lt;Year&gt;2015&lt;/Year&gt;&lt;RecNum&gt;8638&lt;/RecNum&gt;&lt;DisplayText&gt;&lt;style face="superscript"&gt;4 5&lt;/style&gt;&lt;/DisplayText&gt;&lt;record&gt;&lt;rec-number&gt;8638&lt;/rec-number&gt;&lt;foreign-keys&gt;&lt;key app="EN" db-id="wz0p9f024xe9eoes5w05dxpeavepf29tts2r" timestamp="1455542080"&gt;8638&lt;/key&gt;&lt;/foreign-keys&gt;&lt;ref-type name="Journal Article"&gt;17&lt;/ref-type&gt;&lt;contributors&gt;&lt;authors&gt;&lt;author&gt;Bridges, Jackie&lt;/author&gt;&lt;author&gt;Wengström, Yvonne&lt;/author&gt;&lt;author&gt;Bailey, Donald E&lt;/author&gt;&lt;/authors&gt;&lt;/contributors&gt;&lt;titles&gt;&lt;title&gt;Educational preparation of nurses caring for older people with cancer: an international perspective&lt;/title&gt;&lt;secondary-title&gt;Seminars in Oncology Nursing&lt;/secondary-title&gt;&lt;/titles&gt;&lt;periodical&gt;&lt;full-title&gt;Seminars in Oncology Nursing&lt;/full-title&gt;&lt;/periodical&gt;&lt;pages&gt;16-23&lt;/pages&gt;&lt;volume&gt;32&lt;/volume&gt;&lt;number&gt;1&lt;/number&gt;&lt;dates&gt;&lt;year&gt;2015&lt;/year&gt;&lt;/dates&gt;&lt;publisher&gt;Elsevier&lt;/publisher&gt;&lt;isbn&gt;0749-2081&lt;/isbn&gt;&lt;urls&gt;&lt;/urls&gt;&lt;/record&gt;&lt;/Cite&gt;&lt;Cite&gt;&lt;Author&gt;International Society for Geriatric Oncology (SIOG)&lt;/Author&gt;&lt;Year&gt;2011&lt;/Year&gt;&lt;RecNum&gt;8567&lt;/RecNum&gt;&lt;record&gt;&lt;rec-number&gt;8567&lt;/rec-number&gt;&lt;foreign-keys&gt;&lt;key app="EN" db-id="wz0p9f024xe9eoes5w05dxpeavepf29tts2r" timestamp="1435589127"&gt;8567&lt;/key&gt;&lt;/foreign-keys&gt;&lt;ref-type name="Report"&gt;27&lt;/ref-type&gt;&lt;contributors&gt;&lt;authors&gt;&lt;author&gt;International Society for Geriatric Oncology (SIOG),&lt;/author&gt;&lt;/authors&gt;&lt;/contributors&gt;&lt;titles&gt;&lt;title&gt;The SIOG 10 priorities initiative&lt;/title&gt;&lt;/titles&gt;&lt;dates&gt;&lt;year&gt;2011&lt;/year&gt;&lt;/dates&gt;&lt;pub-location&gt;SIOG. http://www.siog.org/content/siog-10-priorities-initiative (Accessed 01.10.2016)&lt;/pub-location&gt;&lt;urls&gt;&lt;/urls&gt;&lt;/record&gt;&lt;/Cite&gt;&lt;/EndNote&gt;</w:instrText>
      </w:r>
      <w:r w:rsidR="00543093">
        <w:fldChar w:fldCharType="separate"/>
      </w:r>
      <w:r w:rsidR="00975E1C" w:rsidRPr="00975E1C">
        <w:rPr>
          <w:noProof/>
          <w:vertAlign w:val="superscript"/>
        </w:rPr>
        <w:t>4 5</w:t>
      </w:r>
      <w:r w:rsidR="00543093">
        <w:fldChar w:fldCharType="end"/>
      </w:r>
    </w:p>
    <w:p w:rsidR="001E07EA" w:rsidRDefault="001E07EA" w:rsidP="00975E1C">
      <w:r>
        <w:t xml:space="preserve">Patterns of cancer presentation </w:t>
      </w:r>
      <w:r w:rsidR="00225A78">
        <w:t>are different in older people. Public a</w:t>
      </w:r>
      <w:r>
        <w:t>warene</w:t>
      </w:r>
      <w:r w:rsidR="00225A78">
        <w:t xml:space="preserve">ss of cancer symptoms is lower, </w:t>
      </w:r>
      <w:r>
        <w:t xml:space="preserve">proportionally more older people see their </w:t>
      </w:r>
      <w:r w:rsidR="00225A78">
        <w:t>family doctor</w:t>
      </w:r>
      <w:r>
        <w:t xml:space="preserve"> more than twice before a diagnosis of cancer is made and emergency diagnoses are more common.  With more confounders </w:t>
      </w:r>
      <w:r>
        <w:lastRenderedPageBreak/>
        <w:t>for symptoms, getting an accurate diagnosis can involve a number of specialists.  Once a cancer diagnosis has been made, age-related changes to tumour biology, a lack of evidence on effective treatments for older people and an increased vulnerability to the side effects of treatment, can mean treatment plans need more careful tailoring and oversight.</w:t>
      </w:r>
      <w:r>
        <w:fldChar w:fldCharType="begin"/>
      </w:r>
      <w:r w:rsidR="00975E1C">
        <w:instrText xml:space="preserve"> ADDIN EN.CITE &lt;EndNote&gt;&lt;Cite&gt;&lt;Author&gt;Expert Reference Group for the Older Person with Cancer&lt;/Author&gt;&lt;Year&gt;2016&lt;/Year&gt;&lt;RecNum&gt;8758&lt;/RecNum&gt;&lt;DisplayText&gt;&lt;style face="superscript"&gt;1&lt;/style&gt;&lt;/DisplayText&gt;&lt;record&gt;&lt;rec-number&gt;8758&lt;/rec-number&gt;&lt;foreign-keys&gt;&lt;key app="EN" db-id="wz0p9f024xe9eoes5w05dxpeavepf29tts2r" timestamp="1475942695"&gt;8758&lt;/key&gt;&lt;/foreign-keys&gt;&lt;ref-type name="Report"&gt;27&lt;/ref-type&gt;&lt;contributors&gt;&lt;authors&gt;&lt;author&gt;Expert Reference Group for the Older Person with Cancer,&lt;/author&gt;&lt;/authors&gt;&lt;/contributors&gt;&lt;titles&gt;&lt;title&gt;Older people living with cancer: designing the future health care workforce&lt;/title&gt;&lt;/titles&gt;&lt;dates&gt;&lt;year&gt;2016&lt;/year&gt;&lt;/dates&gt;&lt;pub-location&gt;Macmillan Cancer Support {insert url to report}.  (Accessed xx.xx.2016)&lt;/pub-location&gt;&lt;urls&gt;&lt;/urls&gt;&lt;/record&gt;&lt;/Cite&gt;&lt;/EndNote&gt;</w:instrText>
      </w:r>
      <w:r>
        <w:fldChar w:fldCharType="separate"/>
      </w:r>
      <w:r w:rsidR="00975E1C" w:rsidRPr="00975E1C">
        <w:rPr>
          <w:noProof/>
          <w:vertAlign w:val="superscript"/>
        </w:rPr>
        <w:t>1</w:t>
      </w:r>
      <w:r>
        <w:fldChar w:fldCharType="end"/>
      </w:r>
      <w:r>
        <w:t xml:space="preserve">  In addition, older people with cancer are more likely to have needs that extend beyond the cancer and its treatment, including comorbidities, more complex social situations and an increased need for personal care.</w:t>
      </w:r>
      <w:r>
        <w:fldChar w:fldCharType="begin"/>
      </w:r>
      <w:r w:rsidR="00975E1C">
        <w:instrText xml:space="preserve"> ADDIN EN.CITE &lt;EndNote&gt;&lt;Cite&gt;&lt;Author&gt;Expert Reference Group for the Older Person with Cancer&lt;/Author&gt;&lt;Year&gt;2016&lt;/Year&gt;&lt;RecNum&gt;8758&lt;/RecNum&gt;&lt;DisplayText&gt;&lt;style face="superscript"&gt;1&lt;/style&gt;&lt;/DisplayText&gt;&lt;record&gt;&lt;rec-number&gt;8758&lt;/rec-number&gt;&lt;foreign-keys&gt;&lt;key app="EN" db-id="wz0p9f024xe9eoes5w05dxpeavepf29tts2r" timestamp="1475942695"&gt;8758&lt;/key&gt;&lt;/foreign-keys&gt;&lt;ref-type name="Report"&gt;27&lt;/ref-type&gt;&lt;contributors&gt;&lt;authors&gt;&lt;author&gt;Expert Reference Group for the Older Person with Cancer,&lt;/author&gt;&lt;/authors&gt;&lt;/contributors&gt;&lt;titles&gt;&lt;title&gt;Older people living with cancer: designing the future health care workforce&lt;/title&gt;&lt;/titles&gt;&lt;dates&gt;&lt;year&gt;2016&lt;/year&gt;&lt;/dates&gt;&lt;pub-location&gt;Macmillan Cancer Support {insert url to report}.  (Accessed xx.xx.2016)&lt;/pub-location&gt;&lt;urls&gt;&lt;/urls&gt;&lt;/record&gt;&lt;/Cite&gt;&lt;/EndNote&gt;</w:instrText>
      </w:r>
      <w:r>
        <w:fldChar w:fldCharType="separate"/>
      </w:r>
      <w:r w:rsidR="00975E1C" w:rsidRPr="00975E1C">
        <w:rPr>
          <w:noProof/>
          <w:vertAlign w:val="superscript"/>
        </w:rPr>
        <w:t>1</w:t>
      </w:r>
      <w:r>
        <w:fldChar w:fldCharType="end"/>
      </w:r>
      <w:r>
        <w:t xml:space="preserve">  These factors all have implications for the assessment and planning of treatment for older people. Older people need time, full assessment and professional input before cancer treatment commences, and during its execution, to discuss their goals, and to optimise their health and social support, in order to achieve the care and treatment outcomes important to them.</w:t>
      </w:r>
      <w:r>
        <w:fldChar w:fldCharType="begin"/>
      </w:r>
      <w:r w:rsidR="00975E1C">
        <w:instrText xml:space="preserve"> ADDIN EN.CITE &lt;EndNote&gt;&lt;Cite&gt;&lt;Author&gt;Expert Reference Group for the Older Person with Cancer&lt;/Author&gt;&lt;Year&gt;2016&lt;/Year&gt;&lt;RecNum&gt;8758&lt;/RecNum&gt;&lt;DisplayText&gt;&lt;style face="superscript"&gt;1&lt;/style&gt;&lt;/DisplayText&gt;&lt;record&gt;&lt;rec-number&gt;8758&lt;/rec-number&gt;&lt;foreign-keys&gt;&lt;key app="EN" db-id="wz0p9f024xe9eoes5w05dxpeavepf29tts2r" timestamp="1475942695"&gt;8758&lt;/key&gt;&lt;/foreign-keys&gt;&lt;ref-type name="Report"&gt;27&lt;/ref-type&gt;&lt;contributors&gt;&lt;authors&gt;&lt;author&gt;Expert Reference Group for the Older Person with Cancer,&lt;/author&gt;&lt;/authors&gt;&lt;/contributors&gt;&lt;titles&gt;&lt;title&gt;Older people living with cancer: designing the future health care workforce&lt;/title&gt;&lt;/titles&gt;&lt;dates&gt;&lt;year&gt;2016&lt;/year&gt;&lt;/dates&gt;&lt;pub-location&gt;Macmillan Cancer Support {insert url to report}.  (Accessed xx.xx.2016)&lt;/pub-location&gt;&lt;urls&gt;&lt;/urls&gt;&lt;/record&gt;&lt;/Cite&gt;&lt;/EndNote&gt;</w:instrText>
      </w:r>
      <w:r>
        <w:fldChar w:fldCharType="separate"/>
      </w:r>
      <w:r w:rsidR="00975E1C" w:rsidRPr="00975E1C">
        <w:rPr>
          <w:noProof/>
          <w:vertAlign w:val="superscript"/>
        </w:rPr>
        <w:t>1</w:t>
      </w:r>
      <w:r>
        <w:fldChar w:fldCharType="end"/>
      </w:r>
    </w:p>
    <w:p w:rsidR="003532A6" w:rsidRDefault="001E07EA" w:rsidP="00975E1C">
      <w:r>
        <w:t xml:space="preserve">In the UK, the charity </w:t>
      </w:r>
      <w:r w:rsidR="00EC4AC2">
        <w:t xml:space="preserve">Macmillan Cancer Support has convened a </w:t>
      </w:r>
      <w:r>
        <w:t xml:space="preserve">national </w:t>
      </w:r>
      <w:r w:rsidR="00EC4AC2">
        <w:t>Expert Reference Group to guide the development of better services for older people with cancer.  A recent report by the group sets out a number of recommendations for the development of the workforce to better meet the needs of older people with cancer.</w:t>
      </w:r>
      <w:r w:rsidR="00543093">
        <w:fldChar w:fldCharType="begin"/>
      </w:r>
      <w:r w:rsidR="00975E1C">
        <w:instrText xml:space="preserve"> ADDIN EN.CITE &lt;EndNote&gt;&lt;Cite&gt;&lt;Author&gt;Expert Reference Group for the Older Person with Cancer&lt;/Author&gt;&lt;Year&gt;2016&lt;/Year&gt;&lt;RecNum&gt;8758&lt;/RecNum&gt;&lt;DisplayText&gt;&lt;style face="superscript"&gt;1&lt;/style&gt;&lt;/DisplayText&gt;&lt;record&gt;&lt;rec-number&gt;8758&lt;/rec-number&gt;&lt;foreign-keys&gt;&lt;key app="EN" db-id="wz0p9f024xe9eoes5w05dxpeavepf29tts2r" timestamp="1475942695"&gt;8758&lt;/key&gt;&lt;/foreign-keys&gt;&lt;ref-type name="Report"&gt;27&lt;/ref-type&gt;&lt;contributors&gt;&lt;authors&gt;&lt;author&gt;Expert Reference Group for the Older Person with Cancer,&lt;/author&gt;&lt;/authors&gt;&lt;/contributors&gt;&lt;titles&gt;&lt;title&gt;Older people living with cancer: designing the future health care workforce&lt;/title&gt;&lt;/titles&gt;&lt;dates&gt;&lt;year&gt;2016&lt;/year&gt;&lt;/dates&gt;&lt;pub-location&gt;Macmillan Cancer Support {insert url to report}.  (Accessed xx.xx.2016)&lt;/pub-location&gt;&lt;urls&gt;&lt;/urls&gt;&lt;/record&gt;&lt;/Cite&gt;&lt;/EndNote&gt;</w:instrText>
      </w:r>
      <w:r w:rsidR="00543093">
        <w:fldChar w:fldCharType="separate"/>
      </w:r>
      <w:r w:rsidR="00975E1C" w:rsidRPr="00975E1C">
        <w:rPr>
          <w:noProof/>
          <w:vertAlign w:val="superscript"/>
        </w:rPr>
        <w:t>1</w:t>
      </w:r>
      <w:r w:rsidR="00543093">
        <w:fldChar w:fldCharType="end"/>
      </w:r>
      <w:r w:rsidR="00EC4AC2">
        <w:t xml:space="preserve">  The recommendations extend beyond active treatment to include workforce members at all stages of the cancer journey.  They also reflect the need for caring for older people to be seen as everyone’s business, so that all health care professionals know more about common age-related health issues and social challenges, and are able to screen for problems and make plans to address them, confidently referring to specialists such as geriatric physicians </w:t>
      </w:r>
      <w:r>
        <w:t>and older people'</w:t>
      </w:r>
      <w:r w:rsidR="00EE1DA2">
        <w:t xml:space="preserve">s nurse specialists </w:t>
      </w:r>
      <w:r w:rsidR="00EC4AC2">
        <w:t xml:space="preserve">when this is merited.  </w:t>
      </w:r>
    </w:p>
    <w:p w:rsidR="00285D84" w:rsidRDefault="00EC4AC2" w:rsidP="00975E1C">
      <w:r>
        <w:t xml:space="preserve">An equally important feature of the workforce is that staff know how to </w:t>
      </w:r>
      <w:r w:rsidR="003532A6">
        <w:t>optimise patient participation</w:t>
      </w:r>
      <w:r>
        <w:t xml:space="preserve"> in understanding and making decisions about their care and treatment</w:t>
      </w:r>
      <w:r w:rsidR="003532A6">
        <w:t xml:space="preserve">.  </w:t>
      </w:r>
      <w:r w:rsidR="004A3E7D">
        <w:t>Evidence of under-treatment of older people with cancer can be explained</w:t>
      </w:r>
      <w:r w:rsidR="003532A6">
        <w:t xml:space="preserve"> by a lack of research evidence for safe and effective treatments. However, it also </w:t>
      </w:r>
      <w:r w:rsidR="004A3E7D">
        <w:t>chimes with other evidence of negative attitudes towards older patients by the health care workforce</w:t>
      </w:r>
      <w:r w:rsidR="00EE1DA2">
        <w:t xml:space="preserve"> and</w:t>
      </w:r>
      <w:r w:rsidR="003532A6">
        <w:t xml:space="preserve"> the importance of staff having positive attitudes towards the prospects for cancer treatment for this group cannot be underestimated</w:t>
      </w:r>
      <w:r w:rsidR="004A3E7D">
        <w:t>.</w:t>
      </w:r>
      <w:r w:rsidR="002E1F32">
        <w:fldChar w:fldCharType="begin">
          <w:fldData xml:space="preserve">PEVuZE5vdGU+PENpdGU+PEF1dGhvcj5OYXRpb25hbCBDYW5jZXIgSW50ZWxsaWdlbmNlIE5ldHdv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</w:fldData>
        </w:fldChar>
      </w:r>
      <w:r w:rsidR="00975E1C">
        <w:instrText xml:space="preserve"> ADDIN EN.CITE </w:instrText>
      </w:r>
      <w:r w:rsidR="00975E1C">
        <w:fldChar w:fldCharType="begin">
          <w:fldData xml:space="preserve">PEVuZE5vdGU+PENpdGU+PEF1dGhvcj5OYXRpb25hbCBDYW5jZXIgSW50ZWxsaWdlbmNlIE5ldHdv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</w:fldData>
        </w:fldChar>
      </w:r>
      <w:r w:rsidR="00975E1C">
        <w:instrText xml:space="preserve"> ADDIN EN.CITE.DATA </w:instrText>
      </w:r>
      <w:r w:rsidR="00975E1C">
        <w:fldChar w:fldCharType="end"/>
      </w:r>
      <w:r w:rsidR="002E1F32">
        <w:fldChar w:fldCharType="separate"/>
      </w:r>
      <w:r w:rsidR="00975E1C" w:rsidRPr="00975E1C">
        <w:rPr>
          <w:noProof/>
          <w:vertAlign w:val="superscript"/>
        </w:rPr>
        <w:t>2 8 9</w:t>
      </w:r>
      <w:r w:rsidR="002E1F32">
        <w:fldChar w:fldCharType="end"/>
      </w:r>
      <w:r w:rsidR="004A3E7D">
        <w:t xml:space="preserve">  </w:t>
      </w:r>
    </w:p>
    <w:p w:rsidR="00FE1E51" w:rsidRDefault="00543093" w:rsidP="00975E1C">
      <w:r>
        <w:t xml:space="preserve">The </w:t>
      </w:r>
      <w:r w:rsidR="003532A6">
        <w:t xml:space="preserve">report’s </w:t>
      </w:r>
      <w:r w:rsidR="00BC6DA9">
        <w:t xml:space="preserve">recommendations include education and training, not </w:t>
      </w:r>
      <w:r>
        <w:t xml:space="preserve">just </w:t>
      </w:r>
      <w:r w:rsidR="003532A6">
        <w:t xml:space="preserve">about </w:t>
      </w:r>
      <w:r>
        <w:t xml:space="preserve">how we prepare the workforce of the future, but how we need to </w:t>
      </w:r>
      <w:r w:rsidR="00BC6DA9">
        <w:t>prepare our current workforce with the requisite skills, knowledge and attitudes.</w:t>
      </w:r>
      <w:r w:rsidR="003532A6">
        <w:t xml:space="preserve"> </w:t>
      </w:r>
      <w:r w:rsidR="00285D84">
        <w:t>A</w:t>
      </w:r>
      <w:r w:rsidR="003532A6">
        <w:t xml:space="preserve"> </w:t>
      </w:r>
      <w:r w:rsidR="00285D84" w:rsidRPr="00285D84">
        <w:t xml:space="preserve">survey of </w:t>
      </w:r>
      <w:r w:rsidR="00285D84">
        <w:t xml:space="preserve">UK </w:t>
      </w:r>
      <w:r w:rsidR="00285D84" w:rsidRPr="00285D84">
        <w:t>medical oncology trainees found that only 27.1% of the trainees were confident in assessing risk to make treatment recommendations for older patients compared with 81.4% being confident to treat younger patients.</w:t>
      </w:r>
      <w:r w:rsidR="00285D84" w:rsidRPr="00285D84">
        <w:fldChar w:fldCharType="begin"/>
      </w:r>
      <w:r w:rsidR="00C73A90">
        <w:instrText xml:space="preserve"> ADDIN EN.CITE &lt;EndNote&gt;&lt;Cite&gt;&lt;Author&gt;Kalsi&lt;/Author&gt;&lt;Year&gt;2013&lt;/Year&gt;&lt;RecNum&gt;8538&lt;/RecNum&gt;&lt;DisplayText&gt;&lt;style face="superscript"&gt;10&lt;/style&gt;&lt;/DisplayText&gt;&lt;record&gt;&lt;rec-number&gt;8538&lt;/rec-number&gt;&lt;foreign-keys&gt;&lt;key app="EN" db-id="wz0p9f024xe9eoes5w05dxpeavepf29tts2r" timestamp="1431332807"&gt;8538&lt;/key&gt;&lt;/foreign-keys&gt;&lt;ref-type name="Journal Article"&gt;17&lt;/ref-type&gt;&lt;contributors&gt;&lt;authors&gt;&lt;author&gt;Kalsi, T&lt;/author&gt;&lt;author&gt;Payne, S&lt;/author&gt;&lt;author&gt;Brodie, H&lt;/author&gt;&lt;author&gt;Mansi, J&lt;/author&gt;&lt;author&gt;Wang, Y&lt;/author&gt;&lt;author&gt;Harari, D&lt;/author&gt;&lt;/authors&gt;&lt;/contributors&gt;&lt;titles&gt;&lt;title&gt;Are the UK oncology trainees adequately informed about the needs of older people with cancer?&lt;/title&gt;&lt;secondary-title&gt;British Journal of Cancer&lt;/secondary-title&gt;&lt;/titles&gt;&lt;periodical&gt;&lt;full-title&gt;British Journal of Cancer&lt;/full-title&gt;&lt;/periodical&gt;&lt;pages&gt;1936-1941&lt;/pages&gt;&lt;volume&gt;108&lt;/volume&gt;&lt;number&gt;10&lt;/number&gt;&lt;dates&gt;&lt;year&gt;2013&lt;/year&gt;&lt;/dates&gt;&lt;isbn&gt;0007-0920&lt;/isbn&gt;&lt;urls&gt;&lt;/urls&gt;&lt;/record&gt;&lt;/Cite&gt;&lt;/EndNote&gt;</w:instrText>
      </w:r>
      <w:r w:rsidR="00285D84" w:rsidRPr="00285D84">
        <w:fldChar w:fldCharType="separate"/>
      </w:r>
      <w:r w:rsidR="00C73A90" w:rsidRPr="00C73A90">
        <w:rPr>
          <w:noProof/>
          <w:vertAlign w:val="superscript"/>
        </w:rPr>
        <w:t>10</w:t>
      </w:r>
      <w:r w:rsidR="00285D84" w:rsidRPr="00285D84">
        <w:fldChar w:fldCharType="end"/>
      </w:r>
      <w:r w:rsidR="00285D84" w:rsidRPr="00285D84">
        <w:t xml:space="preserve">  </w:t>
      </w:r>
      <w:r w:rsidR="00285D84">
        <w:t xml:space="preserve">But there is not just a deficit in relation to cancer treatment, but </w:t>
      </w:r>
      <w:r w:rsidR="007F0A15">
        <w:t>also in relation to</w:t>
      </w:r>
      <w:r w:rsidR="00285D84">
        <w:t xml:space="preserve"> supporting people at other points in the cancer journey. For instance, </w:t>
      </w:r>
      <w:r w:rsidR="00C917A8">
        <w:t>UK</w:t>
      </w:r>
      <w:r w:rsidR="00285D84">
        <w:t xml:space="preserve"> nurses and allied health professionals</w:t>
      </w:r>
      <w:r w:rsidR="00C917A8">
        <w:t xml:space="preserve"> reported important deficits in their confidence in providing long-term cancer patient management to adults, including in long-term medications management, care planning and complex symptom management.</w:t>
      </w:r>
      <w:r w:rsidR="002E1F32">
        <w:fldChar w:fldCharType="begin"/>
      </w:r>
      <w:r w:rsidR="00C73A90">
        <w:instrText xml:space="preserve"> ADDIN EN.CITE &lt;EndNote&gt;&lt;Cite&gt;&lt;Author&gt;Faithfull&lt;/Author&gt;&lt;Year&gt;2016&lt;/Year&gt;&lt;RecNum&gt;8761&lt;/RecNum&gt;&lt;DisplayText&gt;&lt;style face="superscript"&gt;11&lt;/style&gt;&lt;/DisplayText&gt;&lt;record&gt;&lt;rec-number&gt;8761&lt;/rec-number&gt;&lt;foreign-keys&gt;&lt;key app="EN" db-id="wz0p9f024xe9eoes5w05dxpeavepf29tts2r" timestamp="1475945284"&gt;8761&lt;/key&gt;&lt;/foreign-keys&gt;&lt;ref-type name="Journal Article"&gt;17&lt;/ref-type&gt;&lt;contributors&gt;&lt;authors&gt;&lt;author&gt;Faithfull, S&lt;/author&gt;&lt;author&gt;Samuel, Carol&lt;/author&gt;&lt;author&gt;Lemanska, Agnieszka&lt;/author&gt;&lt;author&gt;Warnock, Clare&lt;/author&gt;&lt;author&gt;Greenfield, Diana&lt;/author&gt;&lt;/authors&gt;&lt;/contributors&gt;&lt;titles&gt;&lt;title&gt;Self-reported competence in long term care provision for adult cancer survivors: A cross sectional survey of nursing and allied health care professionals&lt;/title&gt;&lt;secondary-title&gt;International journal of nursing studies&lt;/secondary-title&gt;&lt;/titles&gt;&lt;periodical&gt;&lt;full-title&gt;International Journal of Nursing Studies&lt;/full-title&gt;&lt;/periodical&gt;&lt;pages&gt;85-94&lt;/pages&gt;&lt;volume&gt;53&lt;/volume&gt;&lt;dates&gt;&lt;year&gt;2016&lt;/year&gt;&lt;/dates&gt;&lt;isbn&gt;0020-7489&lt;/isbn&gt;&lt;urls&gt;&lt;/urls&gt;&lt;/record&gt;&lt;/Cite&gt;&lt;/EndNote&gt;</w:instrText>
      </w:r>
      <w:r w:rsidR="002E1F32">
        <w:fldChar w:fldCharType="separate"/>
      </w:r>
      <w:r w:rsidR="00C73A90" w:rsidRPr="00C73A90">
        <w:rPr>
          <w:noProof/>
          <w:vertAlign w:val="superscript"/>
        </w:rPr>
        <w:t>11</w:t>
      </w:r>
      <w:r w:rsidR="002E1F32">
        <w:fldChar w:fldCharType="end"/>
      </w:r>
      <w:r w:rsidR="00C917A8">
        <w:t xml:space="preserve"> </w:t>
      </w:r>
      <w:r w:rsidR="00EE1DA2">
        <w:t xml:space="preserve"> </w:t>
      </w:r>
      <w:r w:rsidR="00C917A8">
        <w:t xml:space="preserve">In spite of these shortcomings, </w:t>
      </w:r>
      <w:r w:rsidR="00EE1DA2">
        <w:t>educational provision for nurses and other professionals in this field is in its infancy internationally</w:t>
      </w:r>
      <w:r w:rsidR="00C917A8">
        <w:t>.</w:t>
      </w:r>
      <w:r w:rsidR="002E1F32">
        <w:fldChar w:fldCharType="begin">
          <w:fldData xml:space="preserve">PEVuZE5vdGU+PENpdGU+PEF1dGhvcj5CcmlkZ2VzPC9BdXRob3I+PFllYXI+MjAxNjwvWWVhcj48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</w:fldData>
        </w:fldChar>
      </w:r>
      <w:r w:rsidR="00975E1C">
        <w:instrText xml:space="preserve"> ADDIN EN.CITE </w:instrText>
      </w:r>
      <w:r w:rsidR="00975E1C">
        <w:fldChar w:fldCharType="begin">
          <w:fldData xml:space="preserve">PEVuZE5vdGU+PENpdGU+PEF1dGhvcj5CcmlkZ2VzPC9BdXRob3I+PFllYXI+MjAxNjwvWWVhcj48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</w:fldData>
        </w:fldChar>
      </w:r>
      <w:r w:rsidR="00975E1C">
        <w:instrText xml:space="preserve"> ADDIN EN.CITE.DATA </w:instrText>
      </w:r>
      <w:r w:rsidR="00975E1C">
        <w:fldChar w:fldCharType="end"/>
      </w:r>
      <w:r w:rsidR="002E1F32">
        <w:fldChar w:fldCharType="separate"/>
      </w:r>
      <w:r w:rsidR="00975E1C" w:rsidRPr="00975E1C">
        <w:rPr>
          <w:noProof/>
          <w:vertAlign w:val="superscript"/>
        </w:rPr>
        <w:t>4 5 7</w:t>
      </w:r>
      <w:r w:rsidR="002E1F32">
        <w:fldChar w:fldCharType="end"/>
      </w:r>
    </w:p>
    <w:p w:rsidR="00A47508" w:rsidRDefault="00EC4AC2" w:rsidP="00C73A90">
      <w:r>
        <w:t>As the populations that we serve age, individual patient needs are more likely to be complex and to extend beyond the cancer.  Thus, ensuring a straightforward and speedy journey through diagnosis and treatment becomes harder to manage in the absence of input from a wider range of disciplines.</w:t>
      </w:r>
      <w:r w:rsidRPr="000C367C">
        <w:rPr>
          <w:vertAlign w:val="superscript"/>
        </w:rPr>
        <w:t>5</w:t>
      </w:r>
      <w:r>
        <w:t xml:space="preserve"> For cancer patients with the most complex health and social care needs, input from specialists in older people’s care will be an essential part of setting goals, optimising patients for treatment and preventing avoidable problems such as delirium, extended hospital stays or major struggles to manage independently at home.  The composition of the cancer multidisciplinary team needs review in this light, as does the function of multidisciplinary meetings.</w:t>
      </w:r>
      <w:r w:rsidR="00536680">
        <w:fldChar w:fldCharType="begin"/>
      </w:r>
      <w:r w:rsidR="00C73A90">
        <w:instrText xml:space="preserve"> ADDIN EN.CITE &lt;EndNote&gt;&lt;Cite&gt;&lt;Author&gt;Bridges&lt;/Author&gt;&lt;Year&gt;2015&lt;/Year&gt;&lt;RecNum&gt;8640&lt;/RecNum&gt;&lt;DisplayText&gt;&lt;style face="superscript"&gt;12&lt;/style&gt;&lt;/DisplayText&gt;&lt;record&gt;&lt;rec-number&gt;8640&lt;/rec-number&gt;&lt;foreign-keys&gt;&lt;key app="EN" db-id="wz0p9f024xe9eoes5w05dxpeavepf29tts2r" timestamp="1455542884"&gt;8640&lt;/key&gt;&lt;/foreign-keys&gt;&lt;ref-type name="Journal Article"&gt;17&lt;/ref-type&gt;&lt;contributors&gt;&lt;authors&gt;&lt;author&gt;Bridges, Jackie&lt;/author&gt;&lt;author&gt;Hughes, Jane&lt;/author&gt;&lt;author&gt;Farrington, Naomi&lt;/author&gt;&lt;author&gt;Richardson, Alison&lt;/author&gt;&lt;/authors&gt;&lt;/contributors&gt;&lt;titles&gt;&lt;title&gt;Cancer treatment decision-making processes for older patients with complex needs: a qualitative study&lt;/title&gt;&lt;secondary-title&gt;BMJ Open&lt;/secondary-title&gt;&lt;/titles&gt;&lt;periodical&gt;&lt;full-title&gt;BMJ open&lt;/full-title&gt;&lt;/periodical&gt;&lt;pages&gt;e009674&lt;/pages&gt;&lt;volume&gt;5&lt;/volume&gt;&lt;number&gt;12&lt;/number&gt;&lt;dates&gt;&lt;year&gt;2015&lt;/year&gt;&lt;/dates&gt;&lt;isbn&gt;2044-6055&lt;/isbn&gt;&lt;urls&gt;&lt;/urls&gt;&lt;/record&gt;&lt;/Cite&gt;&lt;/EndNote&gt;</w:instrText>
      </w:r>
      <w:r w:rsidR="00536680">
        <w:fldChar w:fldCharType="separate"/>
      </w:r>
      <w:r w:rsidR="00C73A90" w:rsidRPr="00C73A90">
        <w:rPr>
          <w:noProof/>
          <w:vertAlign w:val="superscript"/>
        </w:rPr>
        <w:t>12</w:t>
      </w:r>
      <w:r w:rsidR="00536680">
        <w:fldChar w:fldCharType="end"/>
      </w:r>
      <w:r>
        <w:t xml:space="preserve"> It may well be more productive to focus meetings on patients with very complex need, recognising that more routine cases do not need this input.  In some countries, particularly France, geriatric oncology liaison services are very </w:t>
      </w:r>
      <w:r>
        <w:lastRenderedPageBreak/>
        <w:t>well developed and include joint clinics and advanced nursing roles, but in the UK, as in many other countries, such services are only now beginning to emerge</w:t>
      </w:r>
      <w:r w:rsidR="00B65FFA">
        <w:t xml:space="preserve"> and struggle to attract long-term funding</w:t>
      </w:r>
      <w:r>
        <w:t>.</w:t>
      </w:r>
    </w:p>
    <w:p w:rsidR="003B03D0" w:rsidRDefault="00EC4AC2" w:rsidP="00046C7C">
      <w:r>
        <w:t>All cancer patients, but particularly those with more complex needs, deserve access to a nurse specialist to coordinate their care, provide psychosocial support and information, to advocate and promote involvement in decision-making.</w:t>
      </w:r>
      <w:r w:rsidR="00046C7C">
        <w:fldChar w:fldCharType="begin"/>
      </w:r>
      <w:r w:rsidR="00046C7C">
        <w:instrText xml:space="preserve"> ADDIN EN.CITE &lt;EndNote&gt;&lt;Cite&gt;&lt;Author&gt;Griffiths&lt;/Author&gt;&lt;Year&gt;2013&lt;/Year&gt;&lt;RecNum&gt;6137&lt;/RecNum&gt;&lt;DisplayText&gt;&lt;style face="superscript"&gt;13&lt;/style&gt;&lt;/DisplayText&gt;&lt;record&gt;&lt;rec-number&gt;6137&lt;/rec-number&gt;&lt;foreign-keys&gt;&lt;key app="EN" db-id="wz0p9f024xe9eoes5w05dxpeavepf29tts2r" timestamp="1400244659"&gt;6137&lt;/key&gt;&lt;/foreign-keys&gt;&lt;ref-type name="Journal Article"&gt;17&lt;/ref-type&gt;&lt;contributors&gt;&lt;authors&gt;&lt;author&gt;Griffiths , P&lt;/author&gt;&lt;author&gt;Simon,M&lt;/author&gt;&lt;author&gt;Richardson, A&lt;/author&gt;&lt;author&gt;Corner, J&lt;/author&gt;&lt;/authors&gt;&lt;/contributors&gt;&lt;titles&gt;&lt;title&gt;Is a larger specialist nurse workforce in cancer care associated with better patient experience? Cross-sectional study.&lt;/title&gt;&lt;secondary-title&gt;Journal of Health Services Research &amp;amp; Policy&lt;/secondary-title&gt;&lt;/titles&gt;&lt;periodical&gt;&lt;full-title&gt;Journal of Health Services Research &amp;amp; Policy&lt;/full-title&gt;&lt;/periodical&gt;&lt;pages&gt;39-46&lt;/pages&gt;&lt;volume&gt;18(Suppl.1)&lt;/volume&gt;&lt;dates&gt;&lt;year&gt;2013&lt;/year&gt;&lt;pub-dates&gt;&lt;date&gt;June 9 2012&lt;/date&gt;&lt;/pub-dates&gt;&lt;/dates&gt;&lt;urls&gt;&lt;/urls&gt;&lt;/record&gt;&lt;/Cite&gt;&lt;/EndNote&gt;</w:instrText>
      </w:r>
      <w:r w:rsidR="00046C7C">
        <w:fldChar w:fldCharType="separate"/>
      </w:r>
      <w:r w:rsidR="00046C7C" w:rsidRPr="00046C7C">
        <w:rPr>
          <w:noProof/>
          <w:vertAlign w:val="superscript"/>
        </w:rPr>
        <w:t>13</w:t>
      </w:r>
      <w:r w:rsidR="00046C7C">
        <w:fldChar w:fldCharType="end"/>
      </w:r>
      <w:r>
        <w:t xml:space="preserve"> In the UK, cancer patients commonly have access to a key worker nurse during their active treatment phase, and this is highly valued and linked to positive patient experiences, but provision at other points in the cancer journey is inconsistent and there is insufficient support to </w:t>
      </w:r>
      <w:r w:rsidR="00B65FFA">
        <w:t>enable</w:t>
      </w:r>
      <w:r>
        <w:t xml:space="preserve"> older patients to live well beyond their cancer diagnosis.</w:t>
      </w:r>
    </w:p>
    <w:p w:rsidR="003B03D0" w:rsidRDefault="00EC4AC2" w:rsidP="00B65FFA">
      <w:r>
        <w:t>Finally, assessing and involving patients more fully and dealing proactively with their issues is likely to require higher staff resources allocated to earlier parts of the cancer pathway</w:t>
      </w:r>
      <w:r w:rsidR="00543093">
        <w:t xml:space="preserve">. </w:t>
      </w:r>
      <w:r>
        <w:t xml:space="preserve"> It may be possible to release this cost through savings in </w:t>
      </w:r>
      <w:r w:rsidR="00B65FFA">
        <w:t>hospital</w:t>
      </w:r>
      <w:r>
        <w:t xml:space="preserve"> stay</w:t>
      </w:r>
      <w:r w:rsidR="00B65FFA">
        <w:t>s</w:t>
      </w:r>
      <w:r>
        <w:t xml:space="preserve"> and complications of delayed presentation.</w:t>
      </w:r>
      <w:r w:rsidR="00543093">
        <w:t xml:space="preserve"> </w:t>
      </w:r>
      <w:r>
        <w:t>Importantly, if the right staffing levels and skill mix are made available, then services are more likely to achieve full patient participation, consultation with and support of family and friends, delivery of care and treatment tailored to the requirements and preferences of that individual</w:t>
      </w:r>
      <w:r w:rsidR="00543093">
        <w:t xml:space="preserve">. </w:t>
      </w:r>
      <w:r>
        <w:t>Meeting this full range of needs in each episode of care</w:t>
      </w:r>
      <w:r w:rsidR="00543093">
        <w:t xml:space="preserve"> </w:t>
      </w:r>
      <w:r>
        <w:t>will require upskilling of all healthcare professionals at all points in the pathway</w:t>
      </w:r>
    </w:p>
    <w:p w:rsidR="00B56FCD" w:rsidRDefault="00EC4AC2" w:rsidP="00FE1E51">
      <w:r>
        <w:t>Achieving these goals will be challenging, in the face of financial pressures on health care systems and recruitment difficulties in key professional groups including, in the UK, nursing, geriatricians, oncologists and family doctors.  It will require investment in research, education and in the review and development of services and specialist roles.  However, what is proposed here is not a luxury. It is a necessity to ensure good care and treatment</w:t>
      </w:r>
      <w:r w:rsidR="00B65FFA">
        <w:t xml:space="preserve"> for this important client group</w:t>
      </w:r>
      <w:r>
        <w:t>.</w:t>
      </w:r>
    </w:p>
    <w:p w:rsidR="00FE1E51" w:rsidRDefault="00F85019"/>
    <w:p w:rsidR="00975E1C" w:rsidRPr="00975E1C" w:rsidRDefault="00EC4AC2" w:rsidP="00975E1C">
      <w:pPr>
        <w:pStyle w:val="EndNoteBibliography"/>
        <w:spacing w:after="0"/>
        <w:ind w:left="720" w:hanging="720"/>
      </w:pPr>
      <w:r>
        <w:fldChar w:fldCharType="begin"/>
      </w:r>
      <w:r w:rsidRPr="00A741B7">
        <w:instrText xml:space="preserve"> ADDIN EN.REFLIST </w:instrText>
      </w:r>
      <w:r>
        <w:fldChar w:fldCharType="separate"/>
      </w:r>
      <w:r w:rsidR="00975E1C" w:rsidRPr="00975E1C">
        <w:t>1. Expert Reference Group for the Older Person with Cancer. Older people living with cancer: designing the future health care workforce. Macmillan Cancer Support {insert url to report}.  (Accessed xx.xx.2016), 2016.</w:t>
      </w:r>
    </w:p>
    <w:p w:rsidR="00975E1C" w:rsidRPr="00975E1C" w:rsidRDefault="00975E1C" w:rsidP="00975E1C">
      <w:pPr>
        <w:pStyle w:val="EndNoteBibliography"/>
        <w:spacing w:after="0"/>
        <w:ind w:left="720" w:hanging="720"/>
      </w:pPr>
      <w:r w:rsidRPr="00975E1C">
        <w:t xml:space="preserve">2. National Cancer Intelligence Network. Older people and cancer. Public Health England. </w:t>
      </w:r>
      <w:hyperlink r:id="rId8" w:history="1">
        <w:r w:rsidRPr="00975E1C">
          <w:rPr>
            <w:rStyle w:val="Hyperlink"/>
          </w:rPr>
          <w:t>www.ncin.org.uk/view?rid=2950</w:t>
        </w:r>
      </w:hyperlink>
      <w:r w:rsidRPr="00975E1C">
        <w:t xml:space="preserve"> (Accessed 01.10.2016), 2014.</w:t>
      </w:r>
    </w:p>
    <w:p w:rsidR="00975E1C" w:rsidRPr="00975E1C" w:rsidRDefault="00975E1C" w:rsidP="00975E1C">
      <w:pPr>
        <w:pStyle w:val="EndNoteBibliography"/>
        <w:spacing w:after="0"/>
        <w:ind w:left="720" w:hanging="720"/>
      </w:pPr>
      <w:r w:rsidRPr="00975E1C">
        <w:t>3. Coleman M, Forman D, Bryant H, et al. Cancer survival in Australia, Canada, Denmark, Norway, Sweden, and the UK, 1995–2007 (the International Cancer Benchmarking Partnership): an analysis of population-based cancer registry data. The Lancet 2011;</w:t>
      </w:r>
      <w:r w:rsidRPr="00975E1C">
        <w:rPr>
          <w:b/>
        </w:rPr>
        <w:t>377</w:t>
      </w:r>
      <w:r w:rsidRPr="00975E1C">
        <w:t>(9760):127-38.</w:t>
      </w:r>
    </w:p>
    <w:p w:rsidR="00975E1C" w:rsidRPr="00975E1C" w:rsidRDefault="00975E1C" w:rsidP="00975E1C">
      <w:pPr>
        <w:pStyle w:val="EndNoteBibliography"/>
        <w:spacing w:after="0"/>
        <w:ind w:left="720" w:hanging="720"/>
      </w:pPr>
      <w:r w:rsidRPr="00975E1C">
        <w:t xml:space="preserve">4. International Society for Geriatric Oncology (SIOG). The SIOG 10 priorities initiative. SIOG. </w:t>
      </w:r>
      <w:hyperlink r:id="rId9" w:history="1">
        <w:r w:rsidRPr="00975E1C">
          <w:rPr>
            <w:rStyle w:val="Hyperlink"/>
          </w:rPr>
          <w:t>http://www.siog.org/content/siog-10-priorities-initiative</w:t>
        </w:r>
      </w:hyperlink>
      <w:r w:rsidRPr="00975E1C">
        <w:t xml:space="preserve"> (Accessed 01.10.2016), 2011.</w:t>
      </w:r>
    </w:p>
    <w:p w:rsidR="00975E1C" w:rsidRPr="00975E1C" w:rsidRDefault="00975E1C" w:rsidP="00975E1C">
      <w:pPr>
        <w:pStyle w:val="EndNoteBibliography"/>
        <w:spacing w:after="0"/>
        <w:ind w:left="720" w:hanging="720"/>
      </w:pPr>
      <w:r w:rsidRPr="00975E1C">
        <w:t>5. Bridges J, Wengström Y, Bailey DE. Educational preparation of nurses caring for older people with cancer: an international perspective. Seminars in Oncology Nursing 2015;</w:t>
      </w:r>
      <w:r w:rsidRPr="00975E1C">
        <w:rPr>
          <w:b/>
        </w:rPr>
        <w:t>32</w:t>
      </w:r>
      <w:r w:rsidRPr="00975E1C">
        <w:t>(1):16-23.</w:t>
      </w:r>
    </w:p>
    <w:p w:rsidR="00975E1C" w:rsidRPr="002E7CDD" w:rsidRDefault="00975E1C" w:rsidP="00975E1C">
      <w:pPr>
        <w:pStyle w:val="EndNoteBibliography"/>
        <w:spacing w:after="0"/>
        <w:ind w:left="720" w:hanging="720"/>
        <w:rPr>
          <w:lang w:val="fr-FR"/>
        </w:rPr>
      </w:pPr>
      <w:r w:rsidRPr="00975E1C">
        <w:t xml:space="preserve">6. Buchan J, Campbell J. Challenges posed by the global crisis in the health workforce. </w:t>
      </w:r>
      <w:r w:rsidRPr="002E7CDD">
        <w:rPr>
          <w:lang w:val="fr-FR"/>
        </w:rPr>
        <w:t>BMJ 2013;</w:t>
      </w:r>
      <w:r w:rsidRPr="002E7CDD">
        <w:rPr>
          <w:b/>
          <w:lang w:val="fr-FR"/>
        </w:rPr>
        <w:t>347</w:t>
      </w:r>
      <w:r w:rsidRPr="002E7CDD">
        <w:rPr>
          <w:lang w:val="fr-FR"/>
        </w:rPr>
        <w:t>(f6201).</w:t>
      </w:r>
    </w:p>
    <w:p w:rsidR="00975E1C" w:rsidRPr="00975E1C" w:rsidRDefault="00975E1C" w:rsidP="00975E1C">
      <w:pPr>
        <w:pStyle w:val="EndNoteBibliography"/>
        <w:spacing w:after="0"/>
        <w:ind w:left="720" w:hanging="720"/>
      </w:pPr>
      <w:r w:rsidRPr="002E7CDD">
        <w:rPr>
          <w:lang w:val="fr-FR"/>
        </w:rPr>
        <w:t xml:space="preserve">7. Bridges J, Lucas G, Wiseman T, et al. </w:t>
      </w:r>
      <w:r w:rsidRPr="00975E1C">
        <w:t xml:space="preserve">Preparedness of UK workforce to deliver cancer care to older people: summary report from a scoping review. University of Southampton. </w:t>
      </w:r>
      <w:hyperlink r:id="rId10" w:history="1">
        <w:r w:rsidRPr="00975E1C">
          <w:rPr>
            <w:rStyle w:val="Hyperlink"/>
          </w:rPr>
          <w:t>http://eprints.soton.ac.uk/401192/</w:t>
        </w:r>
      </w:hyperlink>
      <w:r w:rsidRPr="00975E1C">
        <w:t xml:space="preserve"> (Accessed 10.10.2016), 2016.</w:t>
      </w:r>
    </w:p>
    <w:p w:rsidR="00975E1C" w:rsidRPr="00975E1C" w:rsidRDefault="00975E1C" w:rsidP="00975E1C">
      <w:pPr>
        <w:pStyle w:val="EndNoteBibliography"/>
        <w:spacing w:after="0"/>
        <w:ind w:left="720" w:hanging="720"/>
      </w:pPr>
      <w:r w:rsidRPr="00975E1C">
        <w:t>8. Bail K, Grealish L. ‘Failure to Maintain’: A theoretical proposition for a new quality indicator of nurse care rationing for complex older people in hospital. International Journal of Nursing Studies 2016;</w:t>
      </w:r>
      <w:r w:rsidRPr="00975E1C">
        <w:rPr>
          <w:b/>
        </w:rPr>
        <w:t>63</w:t>
      </w:r>
      <w:r w:rsidRPr="00975E1C">
        <w:t>:146-61.</w:t>
      </w:r>
    </w:p>
    <w:p w:rsidR="00975E1C" w:rsidRPr="00975E1C" w:rsidRDefault="00975E1C" w:rsidP="00975E1C">
      <w:pPr>
        <w:pStyle w:val="EndNoteBibliography"/>
        <w:spacing w:after="0"/>
        <w:ind w:left="720" w:hanging="720"/>
      </w:pPr>
      <w:r w:rsidRPr="00975E1C">
        <w:t>9. Liu Y-e, Norman IJ, While AE. Nurses’ attitudes towards older people: A systematic review. International Journal of Nursing Studies 2013;</w:t>
      </w:r>
      <w:r w:rsidRPr="00975E1C">
        <w:rPr>
          <w:b/>
        </w:rPr>
        <w:t>50</w:t>
      </w:r>
      <w:r w:rsidRPr="00975E1C">
        <w:t>(9):1271-82.</w:t>
      </w:r>
    </w:p>
    <w:p w:rsidR="00975E1C" w:rsidRPr="00975E1C" w:rsidRDefault="00975E1C" w:rsidP="00975E1C">
      <w:pPr>
        <w:pStyle w:val="EndNoteBibliography"/>
        <w:spacing w:after="0"/>
        <w:ind w:left="720" w:hanging="720"/>
      </w:pPr>
      <w:r w:rsidRPr="00975E1C">
        <w:t>10. Kalsi T, Payne S, Brodie H, et al. Are the UK oncology trainees adequately informed about the needs of older people with cancer? British Journal of Cancer 2013;</w:t>
      </w:r>
      <w:r w:rsidRPr="00975E1C">
        <w:rPr>
          <w:b/>
        </w:rPr>
        <w:t>108</w:t>
      </w:r>
      <w:r w:rsidRPr="00975E1C">
        <w:t>(10):1936-41.</w:t>
      </w:r>
    </w:p>
    <w:p w:rsidR="00975E1C" w:rsidRPr="00975E1C" w:rsidRDefault="00975E1C" w:rsidP="00975E1C">
      <w:pPr>
        <w:pStyle w:val="EndNoteBibliography"/>
        <w:spacing w:after="0"/>
        <w:ind w:left="720" w:hanging="720"/>
      </w:pPr>
      <w:r w:rsidRPr="00975E1C">
        <w:lastRenderedPageBreak/>
        <w:t>11. Faithfull S, Samuel C, Lemanska A, et al. Self-reported competence in long term care provision for adult cancer survivors: A cross sectional survey of nursing and allied health care professionals. International journal of nursing studies 2016;</w:t>
      </w:r>
      <w:r w:rsidRPr="00975E1C">
        <w:rPr>
          <w:b/>
        </w:rPr>
        <w:t>53</w:t>
      </w:r>
      <w:r w:rsidRPr="00975E1C">
        <w:t>:85-94.</w:t>
      </w:r>
    </w:p>
    <w:p w:rsidR="00975E1C" w:rsidRPr="00975E1C" w:rsidRDefault="00975E1C" w:rsidP="00975E1C">
      <w:pPr>
        <w:pStyle w:val="EndNoteBibliography"/>
        <w:spacing w:after="0"/>
        <w:ind w:left="720" w:hanging="720"/>
      </w:pPr>
      <w:r w:rsidRPr="00975E1C">
        <w:t>12. Bridges J, Hughes J, Farrington N, et al. Cancer treatment decision-making processes for older patients with complex needs: a qualitative study. BMJ Open 2015;</w:t>
      </w:r>
      <w:r w:rsidRPr="00975E1C">
        <w:rPr>
          <w:b/>
        </w:rPr>
        <w:t>5</w:t>
      </w:r>
      <w:r w:rsidRPr="00975E1C">
        <w:t>(12):e009674.</w:t>
      </w:r>
    </w:p>
    <w:p w:rsidR="00975E1C" w:rsidRPr="00975E1C" w:rsidRDefault="00975E1C" w:rsidP="00975E1C">
      <w:pPr>
        <w:pStyle w:val="EndNoteBibliography"/>
        <w:ind w:left="720" w:hanging="720"/>
      </w:pPr>
      <w:r w:rsidRPr="00975E1C">
        <w:t>13. Griffiths  P, Simon M, Richardson A, et al. Is a larger specialist nurse workforce in cancer care associated with better patient experience? Cross-sectional study. Journal of Health Services Research &amp; Policy 2013;</w:t>
      </w:r>
      <w:r w:rsidRPr="00975E1C">
        <w:rPr>
          <w:b/>
        </w:rPr>
        <w:t>18(Suppl.1)</w:t>
      </w:r>
      <w:r w:rsidRPr="00975E1C">
        <w:t>:39-46.</w:t>
      </w:r>
    </w:p>
    <w:p w:rsidR="00FE1E51" w:rsidRDefault="00EC4AC2" w:rsidP="00975E1C">
      <w:r>
        <w:fldChar w:fldCharType="end"/>
      </w:r>
    </w:p>
    <w:sectPr w:rsidR="00FE1E51" w:rsidSect="00A466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0A" w:rsidRDefault="0023640A" w:rsidP="00493D15">
      <w:pPr>
        <w:spacing w:after="0" w:line="240" w:lineRule="auto"/>
      </w:pPr>
      <w:r>
        <w:separator/>
      </w:r>
    </w:p>
  </w:endnote>
  <w:endnote w:type="continuationSeparator" w:id="0">
    <w:p w:rsidR="0023640A" w:rsidRDefault="0023640A" w:rsidP="0049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956943"/>
      <w:docPartObj>
        <w:docPartGallery w:val="Page Numbers (Bottom of Page)"/>
        <w:docPartUnique/>
      </w:docPartObj>
    </w:sdtPr>
    <w:sdtEndPr>
      <w:rPr>
        <w:noProof/>
      </w:rPr>
    </w:sdtEndPr>
    <w:sdtContent>
      <w:p w:rsidR="00B62A17" w:rsidRDefault="002E1F32">
        <w:pPr>
          <w:pStyle w:val="Footer"/>
          <w:jc w:val="right"/>
        </w:pPr>
        <w:r>
          <w:fldChar w:fldCharType="begin"/>
        </w:r>
        <w:r>
          <w:instrText xml:space="preserve"> PAGE   \* MERGEFORMAT </w:instrText>
        </w:r>
        <w:r>
          <w:fldChar w:fldCharType="separate"/>
        </w:r>
        <w:r w:rsidR="00F85019">
          <w:rPr>
            <w:noProof/>
          </w:rPr>
          <w:t>2</w:t>
        </w:r>
        <w:r>
          <w:rPr>
            <w:noProof/>
          </w:rPr>
          <w:fldChar w:fldCharType="end"/>
        </w:r>
      </w:p>
    </w:sdtContent>
  </w:sdt>
  <w:p w:rsidR="00B62A17" w:rsidRDefault="00F85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0A" w:rsidRDefault="0023640A" w:rsidP="00493D15">
      <w:pPr>
        <w:spacing w:after="0" w:line="240" w:lineRule="auto"/>
      </w:pPr>
      <w:r>
        <w:separator/>
      </w:r>
    </w:p>
  </w:footnote>
  <w:footnote w:type="continuationSeparator" w:id="0">
    <w:p w:rsidR="0023640A" w:rsidRDefault="0023640A" w:rsidP="00493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496E"/>
    <w:multiLevelType w:val="hybridMultilevel"/>
    <w:tmpl w:val="AE30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docVars>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0p9f024xe9eoes5w05dxpeavepf29tts2r&quot;&gt;JACKMAIN&lt;record-ids&gt;&lt;item&gt;6137&lt;/item&gt;&lt;item&gt;8538&lt;/item&gt;&lt;item&gt;8556&lt;/item&gt;&lt;item&gt;8567&lt;/item&gt;&lt;item&gt;8638&lt;/item&gt;&lt;item&gt;8640&lt;/item&gt;&lt;item&gt;8707&lt;/item&gt;&lt;item&gt;8752&lt;/item&gt;&lt;item&gt;8756&lt;/item&gt;&lt;item&gt;8758&lt;/item&gt;&lt;item&gt;8759&lt;/item&gt;&lt;item&gt;8760&lt;/item&gt;&lt;item&gt;8761&lt;/item&gt;&lt;/record-ids&gt;&lt;/item&gt;&lt;/Libraries&gt;"/>
  </w:docVars>
  <w:rsids>
    <w:rsidRoot w:val="00082EBE"/>
    <w:rsid w:val="00046C7C"/>
    <w:rsid w:val="00082EBE"/>
    <w:rsid w:val="000C104E"/>
    <w:rsid w:val="000C367C"/>
    <w:rsid w:val="00110CB2"/>
    <w:rsid w:val="001E07EA"/>
    <w:rsid w:val="001F32CD"/>
    <w:rsid w:val="00225A78"/>
    <w:rsid w:val="0023521D"/>
    <w:rsid w:val="0023640A"/>
    <w:rsid w:val="00285D84"/>
    <w:rsid w:val="002E1F32"/>
    <w:rsid w:val="002E7CDD"/>
    <w:rsid w:val="003218E8"/>
    <w:rsid w:val="00327165"/>
    <w:rsid w:val="003532A6"/>
    <w:rsid w:val="003C53A4"/>
    <w:rsid w:val="004059AB"/>
    <w:rsid w:val="004403A9"/>
    <w:rsid w:val="004A3E7D"/>
    <w:rsid w:val="00536680"/>
    <w:rsid w:val="00543093"/>
    <w:rsid w:val="005A0B29"/>
    <w:rsid w:val="005B0E9F"/>
    <w:rsid w:val="007F0A15"/>
    <w:rsid w:val="00872D17"/>
    <w:rsid w:val="008F4B46"/>
    <w:rsid w:val="00975E1C"/>
    <w:rsid w:val="009B4BE6"/>
    <w:rsid w:val="00A741B7"/>
    <w:rsid w:val="00B53F62"/>
    <w:rsid w:val="00B65FFA"/>
    <w:rsid w:val="00BC6DA9"/>
    <w:rsid w:val="00C73A90"/>
    <w:rsid w:val="00C917A8"/>
    <w:rsid w:val="00CA1192"/>
    <w:rsid w:val="00CE30AE"/>
    <w:rsid w:val="00D73F26"/>
    <w:rsid w:val="00E346F4"/>
    <w:rsid w:val="00EC4AC2"/>
    <w:rsid w:val="00EE1DA2"/>
    <w:rsid w:val="00EE51DB"/>
    <w:rsid w:val="00F85019"/>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1E51"/>
    <w:rPr>
      <w:sz w:val="16"/>
      <w:szCs w:val="16"/>
    </w:rPr>
  </w:style>
  <w:style w:type="paragraph" w:styleId="CommentText">
    <w:name w:val="annotation text"/>
    <w:basedOn w:val="Normal"/>
    <w:link w:val="CommentTextChar"/>
    <w:uiPriority w:val="99"/>
    <w:semiHidden/>
    <w:unhideWhenUsed/>
    <w:rsid w:val="00FE1E51"/>
    <w:pPr>
      <w:spacing w:line="240" w:lineRule="auto"/>
    </w:pPr>
    <w:rPr>
      <w:sz w:val="20"/>
      <w:szCs w:val="20"/>
    </w:rPr>
  </w:style>
  <w:style w:type="character" w:customStyle="1" w:styleId="CommentTextChar">
    <w:name w:val="Comment Text Char"/>
    <w:basedOn w:val="DefaultParagraphFont"/>
    <w:link w:val="CommentText"/>
    <w:uiPriority w:val="99"/>
    <w:semiHidden/>
    <w:rsid w:val="00FE1E51"/>
    <w:rPr>
      <w:sz w:val="20"/>
      <w:szCs w:val="20"/>
    </w:rPr>
  </w:style>
  <w:style w:type="paragraph" w:styleId="BalloonText">
    <w:name w:val="Balloon Text"/>
    <w:basedOn w:val="Normal"/>
    <w:link w:val="BalloonTextChar"/>
    <w:uiPriority w:val="99"/>
    <w:semiHidden/>
    <w:unhideWhenUsed/>
    <w:rsid w:val="00FE1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hAnsi="Segoe UI" w:cs="Segoe UI"/>
      <w:sz w:val="18"/>
      <w:szCs w:val="18"/>
    </w:rPr>
  </w:style>
  <w:style w:type="paragraph" w:customStyle="1" w:styleId="EndNoteBibliographyTitle">
    <w:name w:val="EndNote Bibliography Title"/>
    <w:basedOn w:val="Normal"/>
    <w:link w:val="EndNoteBibliographyTitleChar"/>
    <w:rsid w:val="00FE1E5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E1E51"/>
    <w:rPr>
      <w:rFonts w:ascii="Calibri" w:hAnsi="Calibri"/>
      <w:noProof/>
    </w:rPr>
  </w:style>
  <w:style w:type="paragraph" w:customStyle="1" w:styleId="EndNoteBibliography">
    <w:name w:val="EndNote Bibliography"/>
    <w:basedOn w:val="Normal"/>
    <w:link w:val="EndNoteBibliographyChar"/>
    <w:rsid w:val="00FE1E5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E1E51"/>
    <w:rPr>
      <w:rFonts w:ascii="Calibri" w:hAnsi="Calibri"/>
      <w:noProof/>
    </w:rPr>
  </w:style>
  <w:style w:type="paragraph" w:styleId="Header">
    <w:name w:val="header"/>
    <w:basedOn w:val="Normal"/>
    <w:link w:val="HeaderChar"/>
    <w:uiPriority w:val="99"/>
    <w:unhideWhenUsed/>
    <w:rsid w:val="0049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D15"/>
  </w:style>
  <w:style w:type="paragraph" w:styleId="Footer">
    <w:name w:val="footer"/>
    <w:basedOn w:val="Normal"/>
    <w:link w:val="FooterChar"/>
    <w:uiPriority w:val="99"/>
    <w:unhideWhenUsed/>
    <w:rsid w:val="0049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D15"/>
  </w:style>
  <w:style w:type="paragraph" w:styleId="CommentSubject">
    <w:name w:val="annotation subject"/>
    <w:basedOn w:val="CommentText"/>
    <w:next w:val="CommentText"/>
    <w:link w:val="CommentSubjectChar"/>
    <w:uiPriority w:val="99"/>
    <w:semiHidden/>
    <w:unhideWhenUsed/>
    <w:rsid w:val="005C1BA0"/>
    <w:rPr>
      <w:b/>
      <w:bCs/>
    </w:rPr>
  </w:style>
  <w:style w:type="character" w:customStyle="1" w:styleId="CommentSubjectChar">
    <w:name w:val="Comment Subject Char"/>
    <w:basedOn w:val="CommentTextChar"/>
    <w:link w:val="CommentSubject"/>
    <w:uiPriority w:val="99"/>
    <w:semiHidden/>
    <w:rsid w:val="005C1BA0"/>
    <w:rPr>
      <w:b/>
      <w:bCs/>
      <w:sz w:val="20"/>
      <w:szCs w:val="20"/>
    </w:rPr>
  </w:style>
  <w:style w:type="character" w:styleId="Hyperlink">
    <w:name w:val="Hyperlink"/>
    <w:basedOn w:val="DefaultParagraphFont"/>
    <w:uiPriority w:val="99"/>
    <w:unhideWhenUsed/>
    <w:rsid w:val="00543093"/>
    <w:rPr>
      <w:color w:val="0563C1" w:themeColor="hyperlink"/>
      <w:u w:val="single"/>
    </w:rPr>
  </w:style>
  <w:style w:type="character" w:styleId="FollowedHyperlink">
    <w:name w:val="FollowedHyperlink"/>
    <w:basedOn w:val="DefaultParagraphFont"/>
    <w:uiPriority w:val="99"/>
    <w:semiHidden/>
    <w:unhideWhenUsed/>
    <w:rsid w:val="001E07EA"/>
    <w:rPr>
      <w:color w:val="954F72" w:themeColor="followedHyperlink"/>
      <w:u w:val="single"/>
    </w:rPr>
  </w:style>
  <w:style w:type="paragraph" w:styleId="ListParagraph">
    <w:name w:val="List Paragraph"/>
    <w:basedOn w:val="Normal"/>
    <w:uiPriority w:val="34"/>
    <w:qFormat/>
    <w:rsid w:val="00A741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in.org.uk/view?rid=295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prints.soton.ac.uk/401192/" TargetMode="External"/><Relationship Id="rId4" Type="http://schemas.openxmlformats.org/officeDocument/2006/relationships/settings" Target="settings.xml"/><Relationship Id="rId9" Type="http://schemas.openxmlformats.org/officeDocument/2006/relationships/hyperlink" Target="http://www.siog.org/content/siog-10-priorities-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4540</Words>
  <Characters>25883</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J.M.</dc:creator>
  <cp:lastModifiedBy>Whalley T.</cp:lastModifiedBy>
  <cp:revision>2</cp:revision>
  <dcterms:created xsi:type="dcterms:W3CDTF">2017-02-10T14:22:00Z</dcterms:created>
  <dcterms:modified xsi:type="dcterms:W3CDTF">2017-02-10T14:22:00Z</dcterms:modified>
</cp:coreProperties>
</file>