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83B9" w14:textId="77777777" w:rsidR="008019BC" w:rsidRDefault="008019BC" w:rsidP="000476D4">
      <w:pPr>
        <w:widowControl w:val="0"/>
        <w:autoSpaceDE w:val="0"/>
        <w:autoSpaceDN w:val="0"/>
        <w:adjustRightInd w:val="0"/>
        <w:spacing w:line="360" w:lineRule="auto"/>
        <w:rPr>
          <w:rFonts w:ascii="Times New Roman" w:hAnsi="Times New Roman" w:cs="Times New Roman"/>
          <w:b/>
          <w:i/>
          <w:sz w:val="32"/>
          <w:szCs w:val="32"/>
          <w:lang w:val="en-GB"/>
        </w:rPr>
      </w:pPr>
    </w:p>
    <w:p w14:paraId="6A17F543" w14:textId="77777777" w:rsidR="00320C63" w:rsidRDefault="00320C63" w:rsidP="001B2FA1">
      <w:pPr>
        <w:widowControl w:val="0"/>
        <w:autoSpaceDE w:val="0"/>
        <w:autoSpaceDN w:val="0"/>
        <w:adjustRightInd w:val="0"/>
        <w:spacing w:line="360" w:lineRule="auto"/>
        <w:jc w:val="center"/>
        <w:rPr>
          <w:rFonts w:ascii="Times New Roman" w:hAnsi="Times New Roman" w:cs="Times New Roman"/>
          <w:b/>
          <w:i/>
          <w:sz w:val="32"/>
          <w:szCs w:val="32"/>
          <w:lang w:val="en-GB"/>
        </w:rPr>
      </w:pPr>
    </w:p>
    <w:p w14:paraId="654094B6" w14:textId="076564AD" w:rsidR="00D12A74" w:rsidRPr="00AE478C" w:rsidRDefault="00A961C9" w:rsidP="001B2FA1">
      <w:pPr>
        <w:widowControl w:val="0"/>
        <w:autoSpaceDE w:val="0"/>
        <w:autoSpaceDN w:val="0"/>
        <w:adjustRightInd w:val="0"/>
        <w:spacing w:line="360" w:lineRule="auto"/>
        <w:jc w:val="center"/>
        <w:rPr>
          <w:rFonts w:ascii="Times New Roman" w:hAnsi="Times New Roman" w:cs="Times New Roman"/>
          <w:b/>
          <w:i/>
          <w:sz w:val="32"/>
          <w:szCs w:val="32"/>
          <w:lang w:val="en-GB"/>
        </w:rPr>
      </w:pPr>
      <w:r w:rsidRPr="00AE478C">
        <w:rPr>
          <w:rFonts w:ascii="Times New Roman" w:hAnsi="Times New Roman" w:cs="Times New Roman"/>
          <w:b/>
          <w:i/>
          <w:sz w:val="32"/>
          <w:szCs w:val="32"/>
          <w:lang w:val="en-GB"/>
        </w:rPr>
        <w:t>Is There an Epistemic Norm of Practical Reasoning</w:t>
      </w:r>
      <w:r w:rsidR="00D47163" w:rsidRPr="00AE478C">
        <w:rPr>
          <w:rFonts w:ascii="Times New Roman" w:hAnsi="Times New Roman" w:cs="Times New Roman"/>
          <w:b/>
          <w:i/>
          <w:sz w:val="32"/>
          <w:szCs w:val="32"/>
          <w:lang w:val="en-GB"/>
        </w:rPr>
        <w:t>?</w:t>
      </w:r>
    </w:p>
    <w:p w14:paraId="57472159" w14:textId="77777777" w:rsidR="00D47163" w:rsidRPr="00AE478C" w:rsidRDefault="00D47163" w:rsidP="001B2FA1">
      <w:pPr>
        <w:widowControl w:val="0"/>
        <w:autoSpaceDE w:val="0"/>
        <w:autoSpaceDN w:val="0"/>
        <w:adjustRightInd w:val="0"/>
        <w:spacing w:line="360" w:lineRule="auto"/>
        <w:rPr>
          <w:rFonts w:ascii="Times New Roman" w:hAnsi="Times New Roman" w:cs="Times New Roman"/>
          <w:lang w:val="en-GB"/>
        </w:rPr>
      </w:pPr>
    </w:p>
    <w:p w14:paraId="3120F4EA" w14:textId="77777777" w:rsidR="008019BC" w:rsidRPr="00AE478C" w:rsidRDefault="008019BC" w:rsidP="001B2FA1">
      <w:pPr>
        <w:widowControl w:val="0"/>
        <w:autoSpaceDE w:val="0"/>
        <w:autoSpaceDN w:val="0"/>
        <w:adjustRightInd w:val="0"/>
        <w:spacing w:line="360" w:lineRule="auto"/>
        <w:rPr>
          <w:rFonts w:ascii="Times New Roman" w:hAnsi="Times New Roman" w:cs="Times New Roman"/>
          <w:lang w:val="en-GB"/>
        </w:rPr>
      </w:pPr>
    </w:p>
    <w:p w14:paraId="4869B824" w14:textId="77777777" w:rsidR="00AB376C" w:rsidRPr="00AE478C" w:rsidRDefault="00AB376C" w:rsidP="001B2FA1">
      <w:pPr>
        <w:jc w:val="both"/>
        <w:rPr>
          <w:rFonts w:ascii="Times New Roman" w:hAnsi="Times New Roman" w:cs="Times New Roman"/>
          <w:lang w:val="en-GB"/>
        </w:rPr>
      </w:pPr>
    </w:p>
    <w:p w14:paraId="58FA6D38" w14:textId="2F9BD159" w:rsidR="00E2403B" w:rsidRPr="00AE478C" w:rsidRDefault="00AB376C" w:rsidP="001B2FA1">
      <w:pPr>
        <w:ind w:left="567" w:right="560"/>
        <w:jc w:val="both"/>
        <w:rPr>
          <w:rFonts w:ascii="Times New Roman" w:hAnsi="Times New Roman" w:cs="Times New Roman"/>
          <w:lang w:val="en-GB"/>
        </w:rPr>
      </w:pPr>
      <w:r w:rsidRPr="00AE478C">
        <w:rPr>
          <w:rFonts w:ascii="Times New Roman" w:hAnsi="Times New Roman" w:cs="Times New Roman"/>
          <w:b/>
          <w:lang w:val="en-GB"/>
        </w:rPr>
        <w:t>Abstract</w:t>
      </w:r>
      <w:r w:rsidRPr="00AE478C">
        <w:rPr>
          <w:rFonts w:ascii="Times New Roman" w:hAnsi="Times New Roman" w:cs="Times New Roman"/>
          <w:lang w:val="en-GB"/>
        </w:rPr>
        <w:t>.</w:t>
      </w:r>
      <w:r w:rsidR="00413628" w:rsidRPr="00AE478C">
        <w:rPr>
          <w:rFonts w:ascii="Times New Roman" w:hAnsi="Times New Roman" w:cs="Times New Roman"/>
          <w:lang w:val="en-GB"/>
        </w:rPr>
        <w:t xml:space="preserve"> A recent view in contemporary e</w:t>
      </w:r>
      <w:r w:rsidRPr="00AE478C">
        <w:rPr>
          <w:rFonts w:ascii="Times New Roman" w:hAnsi="Times New Roman" w:cs="Times New Roman"/>
          <w:lang w:val="en-GB"/>
        </w:rPr>
        <w:t xml:space="preserve">pistemology holds </w:t>
      </w:r>
      <w:r w:rsidR="00126E5A" w:rsidRPr="00AE478C">
        <w:rPr>
          <w:rFonts w:ascii="Times New Roman" w:hAnsi="Times New Roman" w:cs="Times New Roman"/>
          <w:lang w:val="en-GB"/>
        </w:rPr>
        <w:t xml:space="preserve">that </w:t>
      </w:r>
      <w:r w:rsidRPr="00AE478C">
        <w:rPr>
          <w:rFonts w:ascii="Times New Roman" w:hAnsi="Times New Roman" w:cs="Times New Roman"/>
          <w:lang w:val="en-GB"/>
        </w:rPr>
        <w:t xml:space="preserve">practical reasoning </w:t>
      </w:r>
      <w:r w:rsidR="00413628" w:rsidRPr="00AE478C">
        <w:rPr>
          <w:rFonts w:ascii="Times New Roman" w:hAnsi="Times New Roman" w:cs="Times New Roman"/>
          <w:lang w:val="en-GB"/>
        </w:rPr>
        <w:t>is</w:t>
      </w:r>
      <w:r w:rsidR="00F34CE0" w:rsidRPr="00AE478C">
        <w:rPr>
          <w:rFonts w:ascii="Times New Roman" w:hAnsi="Times New Roman" w:cs="Times New Roman"/>
          <w:lang w:val="en-GB"/>
        </w:rPr>
        <w:t xml:space="preserve"> governed by </w:t>
      </w:r>
      <w:r w:rsidR="008E54B8" w:rsidRPr="00AE478C">
        <w:rPr>
          <w:rFonts w:ascii="Times New Roman" w:hAnsi="Times New Roman" w:cs="Times New Roman"/>
          <w:lang w:val="en-GB"/>
        </w:rPr>
        <w:t>an</w:t>
      </w:r>
      <w:r w:rsidRPr="00AE478C">
        <w:rPr>
          <w:rFonts w:ascii="Times New Roman" w:hAnsi="Times New Roman" w:cs="Times New Roman"/>
          <w:lang w:val="en-GB"/>
        </w:rPr>
        <w:t xml:space="preserve"> epistemic norm. Evidence for the existence of this norm is provided by the ways in which we assess (justify, judge and criticize) our actions </w:t>
      </w:r>
      <w:r w:rsidR="00CE1314" w:rsidRPr="00AE478C">
        <w:rPr>
          <w:rFonts w:ascii="Times New Roman" w:hAnsi="Times New Roman" w:cs="Times New Roman"/>
          <w:lang w:val="en-GB"/>
        </w:rPr>
        <w:t xml:space="preserve">and reasoning </w:t>
      </w:r>
      <w:r w:rsidR="00A3382B" w:rsidRPr="00AE478C">
        <w:rPr>
          <w:rFonts w:ascii="Times New Roman" w:hAnsi="Times New Roman" w:cs="Times New Roman"/>
          <w:lang w:val="en-GB"/>
        </w:rPr>
        <w:t>on the basis</w:t>
      </w:r>
      <w:r w:rsidRPr="00AE478C">
        <w:rPr>
          <w:rFonts w:ascii="Times New Roman" w:hAnsi="Times New Roman" w:cs="Times New Roman"/>
          <w:lang w:val="en-GB"/>
        </w:rPr>
        <w:t xml:space="preserve"> of whether certain epistemic conditions ar</w:t>
      </w:r>
      <w:r w:rsidR="00126E5A" w:rsidRPr="00AE478C">
        <w:rPr>
          <w:rFonts w:ascii="Times New Roman" w:hAnsi="Times New Roman" w:cs="Times New Roman"/>
          <w:lang w:val="en-GB"/>
        </w:rPr>
        <w:t xml:space="preserve">e satisfied. </w:t>
      </w:r>
      <w:r w:rsidR="00EA3385" w:rsidRPr="00AE478C">
        <w:rPr>
          <w:rFonts w:ascii="Times New Roman" w:hAnsi="Times New Roman" w:cs="Times New Roman"/>
          <w:lang w:val="en-GB"/>
        </w:rPr>
        <w:t xml:space="preserve">Philosophers </w:t>
      </w:r>
      <w:r w:rsidR="00A3382B" w:rsidRPr="00AE478C">
        <w:rPr>
          <w:rFonts w:ascii="Times New Roman" w:hAnsi="Times New Roman" w:cs="Times New Roman"/>
          <w:lang w:val="en-GB"/>
        </w:rPr>
        <w:t>disagree on what</w:t>
      </w:r>
      <w:r w:rsidR="00513B68" w:rsidRPr="00AE478C">
        <w:rPr>
          <w:rFonts w:ascii="Times New Roman" w:hAnsi="Times New Roman" w:cs="Times New Roman"/>
          <w:lang w:val="en-GB"/>
        </w:rPr>
        <w:t xml:space="preserve"> this norm is – </w:t>
      </w:r>
      <w:r w:rsidR="00EA3385" w:rsidRPr="00AE478C">
        <w:rPr>
          <w:rFonts w:ascii="Times New Roman" w:hAnsi="Times New Roman" w:cs="Times New Roman"/>
          <w:lang w:val="en-GB"/>
        </w:rPr>
        <w:t xml:space="preserve">whether it is </w:t>
      </w:r>
      <w:r w:rsidR="00513B68" w:rsidRPr="00AE478C">
        <w:rPr>
          <w:rFonts w:ascii="Times New Roman" w:hAnsi="Times New Roman" w:cs="Times New Roman"/>
          <w:lang w:val="en-GB"/>
        </w:rPr>
        <w:t>knowledge,</w:t>
      </w:r>
      <w:r w:rsidRPr="00AE478C">
        <w:rPr>
          <w:rFonts w:ascii="Times New Roman" w:hAnsi="Times New Roman" w:cs="Times New Roman"/>
          <w:lang w:val="en-GB"/>
        </w:rPr>
        <w:t xml:space="preserve"> </w:t>
      </w:r>
      <w:r w:rsidR="00126E5A" w:rsidRPr="00AE478C">
        <w:rPr>
          <w:rFonts w:ascii="Times New Roman" w:hAnsi="Times New Roman" w:cs="Times New Roman"/>
          <w:lang w:val="en-GB"/>
        </w:rPr>
        <w:t>justified</w:t>
      </w:r>
      <w:r w:rsidRPr="00AE478C">
        <w:rPr>
          <w:rFonts w:ascii="Times New Roman" w:hAnsi="Times New Roman" w:cs="Times New Roman"/>
          <w:lang w:val="en-GB"/>
        </w:rPr>
        <w:t xml:space="preserve"> </w:t>
      </w:r>
      <w:r w:rsidR="00126E5A" w:rsidRPr="00AE478C">
        <w:rPr>
          <w:rFonts w:ascii="Times New Roman" w:hAnsi="Times New Roman" w:cs="Times New Roman"/>
          <w:lang w:val="en-GB"/>
        </w:rPr>
        <w:t>belief</w:t>
      </w:r>
      <w:r w:rsidRPr="00AE478C">
        <w:rPr>
          <w:rFonts w:ascii="Times New Roman" w:hAnsi="Times New Roman" w:cs="Times New Roman"/>
          <w:lang w:val="en-GB"/>
        </w:rPr>
        <w:t xml:space="preserve"> </w:t>
      </w:r>
      <w:r w:rsidR="00513B68" w:rsidRPr="00AE478C">
        <w:rPr>
          <w:rFonts w:ascii="Times New Roman" w:hAnsi="Times New Roman" w:cs="Times New Roman"/>
          <w:lang w:val="en-GB"/>
        </w:rPr>
        <w:t>or something else</w:t>
      </w:r>
      <w:r w:rsidR="00CE1314" w:rsidRPr="00AE478C">
        <w:rPr>
          <w:rFonts w:ascii="Times New Roman" w:hAnsi="Times New Roman" w:cs="Times New Roman"/>
          <w:lang w:val="en-GB"/>
        </w:rPr>
        <w:t>. Nobody however</w:t>
      </w:r>
      <w:r w:rsidRPr="00AE478C">
        <w:rPr>
          <w:rFonts w:ascii="Times New Roman" w:hAnsi="Times New Roman" w:cs="Times New Roman"/>
          <w:lang w:val="en-GB"/>
        </w:rPr>
        <w:t xml:space="preserve"> challenge</w:t>
      </w:r>
      <w:r w:rsidR="00513B68" w:rsidRPr="00AE478C">
        <w:rPr>
          <w:rFonts w:ascii="Times New Roman" w:hAnsi="Times New Roman" w:cs="Times New Roman"/>
          <w:lang w:val="en-GB"/>
        </w:rPr>
        <w:t>s</w:t>
      </w:r>
      <w:r w:rsidRPr="00AE478C">
        <w:rPr>
          <w:rFonts w:ascii="Times New Roman" w:hAnsi="Times New Roman" w:cs="Times New Roman"/>
          <w:lang w:val="en-GB"/>
        </w:rPr>
        <w:t xml:space="preserve"> the claim that </w:t>
      </w:r>
      <w:r w:rsidR="00CE1314" w:rsidRPr="00AE478C">
        <w:rPr>
          <w:rFonts w:ascii="Times New Roman" w:hAnsi="Times New Roman" w:cs="Times New Roman"/>
          <w:lang w:val="en-GB"/>
        </w:rPr>
        <w:t>practical reasoning is governed by</w:t>
      </w:r>
      <w:r w:rsidRPr="00AE478C">
        <w:rPr>
          <w:rFonts w:ascii="Times New Roman" w:hAnsi="Times New Roman" w:cs="Times New Roman"/>
          <w:lang w:val="en-GB"/>
        </w:rPr>
        <w:t xml:space="preserve"> such </w:t>
      </w:r>
      <w:r w:rsidR="00126E5A" w:rsidRPr="00AE478C">
        <w:rPr>
          <w:rFonts w:ascii="Times New Roman" w:hAnsi="Times New Roman" w:cs="Times New Roman"/>
          <w:lang w:val="en-GB"/>
        </w:rPr>
        <w:t>a</w:t>
      </w:r>
      <w:r w:rsidRPr="00AE478C">
        <w:rPr>
          <w:rFonts w:ascii="Times New Roman" w:hAnsi="Times New Roman" w:cs="Times New Roman"/>
          <w:lang w:val="en-GB"/>
        </w:rPr>
        <w:t xml:space="preserve"> norm. I argue that assuming the existence of an epistemic norm</w:t>
      </w:r>
      <w:r w:rsidR="00CE1314" w:rsidRPr="00AE478C">
        <w:rPr>
          <w:rFonts w:ascii="Times New Roman" w:hAnsi="Times New Roman" w:cs="Times New Roman"/>
          <w:lang w:val="en-GB"/>
        </w:rPr>
        <w:t xml:space="preserve"> of practical reasoning</w:t>
      </w:r>
      <w:r w:rsidRPr="00AE478C">
        <w:rPr>
          <w:rFonts w:ascii="Times New Roman" w:hAnsi="Times New Roman" w:cs="Times New Roman"/>
          <w:lang w:val="en-GB"/>
        </w:rPr>
        <w:t xml:space="preserve"> is neither t</w:t>
      </w:r>
      <w:r w:rsidR="00A3382B" w:rsidRPr="00AE478C">
        <w:rPr>
          <w:rFonts w:ascii="Times New Roman" w:hAnsi="Times New Roman" w:cs="Times New Roman"/>
          <w:lang w:val="en-GB"/>
        </w:rPr>
        <w:t>he only</w:t>
      </w:r>
      <w:r w:rsidRPr="00AE478C">
        <w:rPr>
          <w:rFonts w:ascii="Times New Roman" w:hAnsi="Times New Roman" w:cs="Times New Roman"/>
          <w:lang w:val="en-GB"/>
        </w:rPr>
        <w:t xml:space="preserve"> nor the best way to accommodate the available data. I introduce and defend an alternative account that </w:t>
      </w:r>
      <w:r w:rsidR="00A3382B" w:rsidRPr="00AE478C">
        <w:rPr>
          <w:rFonts w:ascii="Times New Roman" w:hAnsi="Times New Roman" w:cs="Times New Roman"/>
          <w:lang w:val="en-GB"/>
        </w:rPr>
        <w:t xml:space="preserve">avoids the </w:t>
      </w:r>
      <w:r w:rsidRPr="00AE478C">
        <w:rPr>
          <w:rFonts w:ascii="Times New Roman" w:hAnsi="Times New Roman" w:cs="Times New Roman"/>
          <w:lang w:val="en-GB"/>
        </w:rPr>
        <w:t xml:space="preserve">assumption. </w:t>
      </w:r>
      <w:r w:rsidR="00E2403B" w:rsidRPr="00AE478C">
        <w:rPr>
          <w:rFonts w:ascii="Times New Roman" w:hAnsi="Times New Roman" w:cs="Times New Roman"/>
          <w:lang w:val="en-GB"/>
        </w:rPr>
        <w:t xml:space="preserve">According to this account, the relevant epistemic assessments </w:t>
      </w:r>
      <w:r w:rsidR="007D5119" w:rsidRPr="00AE478C">
        <w:rPr>
          <w:rFonts w:ascii="Times New Roman" w:hAnsi="Times New Roman" w:cs="Times New Roman"/>
          <w:lang w:val="en-GB"/>
        </w:rPr>
        <w:t xml:space="preserve">of action and reasoning </w:t>
      </w:r>
      <w:r w:rsidR="00E2403B" w:rsidRPr="00AE478C">
        <w:rPr>
          <w:rFonts w:ascii="Times New Roman" w:hAnsi="Times New Roman" w:cs="Times New Roman"/>
          <w:lang w:val="en-GB"/>
        </w:rPr>
        <w:t xml:space="preserve">are instrumental </w:t>
      </w:r>
      <w:r w:rsidR="003A7936" w:rsidRPr="00AE478C">
        <w:rPr>
          <w:rFonts w:ascii="Times New Roman" w:hAnsi="Times New Roman" w:cs="Times New Roman"/>
          <w:lang w:val="en-GB"/>
        </w:rPr>
        <w:t>assessment</w:t>
      </w:r>
      <w:r w:rsidR="00E2403B" w:rsidRPr="00AE478C">
        <w:rPr>
          <w:rFonts w:ascii="Times New Roman" w:hAnsi="Times New Roman" w:cs="Times New Roman"/>
          <w:lang w:val="en-GB"/>
        </w:rPr>
        <w:t>s relative to the regulation conditions of a non-epistemic norm.</w:t>
      </w:r>
    </w:p>
    <w:p w14:paraId="1ACA0E61" w14:textId="77777777" w:rsidR="00AB376C" w:rsidRPr="00AE478C" w:rsidRDefault="00AB376C" w:rsidP="001B2FA1">
      <w:pPr>
        <w:jc w:val="both"/>
        <w:rPr>
          <w:rFonts w:ascii="Times New Roman" w:hAnsi="Times New Roman" w:cs="Times New Roman"/>
          <w:lang w:val="en-GB"/>
        </w:rPr>
      </w:pPr>
    </w:p>
    <w:p w14:paraId="5D168392" w14:textId="77777777" w:rsidR="000476D4" w:rsidRPr="00AE478C" w:rsidRDefault="000476D4" w:rsidP="001B2FA1">
      <w:pPr>
        <w:jc w:val="both"/>
        <w:rPr>
          <w:rFonts w:ascii="Times New Roman" w:hAnsi="Times New Roman" w:cs="Times New Roman"/>
          <w:lang w:val="en-GB"/>
        </w:rPr>
      </w:pPr>
    </w:p>
    <w:p w14:paraId="46E7D17E" w14:textId="77777777" w:rsidR="007D5119" w:rsidRPr="00AE478C" w:rsidRDefault="007D5119" w:rsidP="001B2FA1">
      <w:pPr>
        <w:jc w:val="both"/>
        <w:rPr>
          <w:rFonts w:ascii="Times New Roman" w:hAnsi="Times New Roman" w:cs="Times New Roman"/>
          <w:lang w:val="en-GB"/>
        </w:rPr>
      </w:pPr>
    </w:p>
    <w:p w14:paraId="549655C9" w14:textId="402D04A8" w:rsidR="00AB376C" w:rsidRPr="00AE478C" w:rsidRDefault="008268F6" w:rsidP="000476D4">
      <w:pPr>
        <w:spacing w:line="360" w:lineRule="auto"/>
        <w:ind w:left="567"/>
        <w:jc w:val="both"/>
        <w:rPr>
          <w:rFonts w:ascii="Times New Roman" w:hAnsi="Times New Roman" w:cs="Times New Roman"/>
          <w:lang w:val="en-GB"/>
        </w:rPr>
      </w:pPr>
      <w:r w:rsidRPr="00AE478C">
        <w:rPr>
          <w:rFonts w:ascii="Times New Roman" w:hAnsi="Times New Roman" w:cs="Times New Roman"/>
          <w:b/>
          <w:lang w:val="en-GB"/>
        </w:rPr>
        <w:t>Keywords</w:t>
      </w:r>
      <w:r w:rsidRPr="00AE478C">
        <w:rPr>
          <w:rFonts w:ascii="Times New Roman" w:hAnsi="Times New Roman" w:cs="Times New Roman"/>
          <w:lang w:val="en-GB"/>
        </w:rPr>
        <w:t>: Epistemic norms; practical reasoning; instrumental rationality.</w:t>
      </w:r>
    </w:p>
    <w:p w14:paraId="62624775" w14:textId="77777777" w:rsidR="008268F6" w:rsidRPr="00AE478C" w:rsidRDefault="008268F6" w:rsidP="001B2FA1">
      <w:pPr>
        <w:spacing w:line="360" w:lineRule="auto"/>
        <w:jc w:val="both"/>
        <w:rPr>
          <w:rFonts w:ascii="Times New Roman" w:hAnsi="Times New Roman" w:cs="Times New Roman"/>
          <w:lang w:val="en-GB"/>
        </w:rPr>
      </w:pPr>
    </w:p>
    <w:p w14:paraId="2A2AF4A3" w14:textId="77777777" w:rsidR="000476D4" w:rsidRPr="00AE478C" w:rsidRDefault="000476D4" w:rsidP="001B2FA1">
      <w:pPr>
        <w:spacing w:line="360" w:lineRule="auto"/>
        <w:jc w:val="both"/>
        <w:rPr>
          <w:rFonts w:ascii="Times New Roman" w:hAnsi="Times New Roman" w:cs="Times New Roman"/>
          <w:lang w:val="en-GB"/>
        </w:rPr>
      </w:pPr>
    </w:p>
    <w:p w14:paraId="4CF7C7D6" w14:textId="77777777" w:rsidR="000476D4" w:rsidRPr="00AE478C" w:rsidRDefault="000476D4" w:rsidP="001B2FA1">
      <w:pPr>
        <w:spacing w:line="360" w:lineRule="auto"/>
        <w:jc w:val="both"/>
        <w:rPr>
          <w:rFonts w:ascii="Times New Roman" w:hAnsi="Times New Roman" w:cs="Times New Roman"/>
          <w:lang w:val="en-GB"/>
        </w:rPr>
      </w:pPr>
    </w:p>
    <w:p w14:paraId="15F8A217" w14:textId="44252A18" w:rsidR="00A72BCF" w:rsidRPr="00AE478C" w:rsidRDefault="002F2566" w:rsidP="001E1BC8">
      <w:pPr>
        <w:spacing w:line="480" w:lineRule="auto"/>
        <w:jc w:val="both"/>
        <w:rPr>
          <w:rFonts w:ascii="Times New Roman" w:hAnsi="Times New Roman" w:cs="Times New Roman"/>
          <w:lang w:val="en-GB"/>
        </w:rPr>
      </w:pPr>
      <w:r w:rsidRPr="00AE478C">
        <w:rPr>
          <w:rFonts w:ascii="Times New Roman" w:hAnsi="Times New Roman" w:cs="Times New Roman"/>
          <w:lang w:val="en-GB"/>
        </w:rPr>
        <w:t>A recent view in contemporary epistemology holds that practical reasoning</w:t>
      </w:r>
      <w:r w:rsidR="00DC2B68" w:rsidRPr="00AE478C">
        <w:rPr>
          <w:rFonts w:ascii="Times New Roman" w:hAnsi="Times New Roman" w:cs="Times New Roman"/>
          <w:lang w:val="en-GB"/>
        </w:rPr>
        <w:t xml:space="preserve"> – reasoning aimed at </w:t>
      </w:r>
      <w:r w:rsidR="0087082D" w:rsidRPr="00AE478C">
        <w:rPr>
          <w:rFonts w:ascii="Times New Roman" w:hAnsi="Times New Roman" w:cs="Times New Roman"/>
          <w:lang w:val="en-GB"/>
        </w:rPr>
        <w:t>deliberating</w:t>
      </w:r>
      <w:r w:rsidR="00DC2B68" w:rsidRPr="00AE478C">
        <w:rPr>
          <w:rFonts w:ascii="Times New Roman" w:hAnsi="Times New Roman" w:cs="Times New Roman"/>
          <w:lang w:val="en-GB"/>
        </w:rPr>
        <w:t xml:space="preserve"> about how to act –</w:t>
      </w:r>
      <w:r w:rsidRPr="00AE478C">
        <w:rPr>
          <w:rFonts w:ascii="Times New Roman" w:hAnsi="Times New Roman" w:cs="Times New Roman"/>
          <w:lang w:val="en-GB"/>
        </w:rPr>
        <w:t xml:space="preserve"> is governed by an epistemic norm. Such a</w:t>
      </w:r>
      <w:r w:rsidR="0057595B" w:rsidRPr="00AE478C">
        <w:rPr>
          <w:rFonts w:ascii="Times New Roman" w:hAnsi="Times New Roman" w:cs="Times New Roman"/>
          <w:lang w:val="en-GB"/>
        </w:rPr>
        <w:t xml:space="preserve"> norm </w:t>
      </w:r>
      <w:r w:rsidRPr="00AE478C">
        <w:rPr>
          <w:rFonts w:ascii="Times New Roman" w:hAnsi="Times New Roman" w:cs="Times New Roman"/>
          <w:lang w:val="en-GB"/>
        </w:rPr>
        <w:t>would constrain</w:t>
      </w:r>
      <w:r w:rsidR="0057595B" w:rsidRPr="00AE478C">
        <w:rPr>
          <w:rFonts w:ascii="Times New Roman" w:hAnsi="Times New Roman" w:cs="Times New Roman"/>
          <w:lang w:val="en-GB"/>
        </w:rPr>
        <w:t xml:space="preserve"> the </w:t>
      </w:r>
      <w:r w:rsidRPr="00AE478C">
        <w:rPr>
          <w:rFonts w:ascii="Times New Roman" w:hAnsi="Times New Roman" w:cs="Times New Roman"/>
          <w:lang w:val="en-GB"/>
        </w:rPr>
        <w:t xml:space="preserve">epistemic conditions under which it is appropriate to </w:t>
      </w:r>
      <w:r w:rsidR="009B364C" w:rsidRPr="00AE478C">
        <w:rPr>
          <w:rFonts w:ascii="Times New Roman" w:hAnsi="Times New Roman" w:cs="Times New Roman"/>
          <w:lang w:val="en-GB"/>
        </w:rPr>
        <w:t>use</w:t>
      </w:r>
      <w:r w:rsidRPr="00AE478C">
        <w:rPr>
          <w:rFonts w:ascii="Times New Roman" w:hAnsi="Times New Roman" w:cs="Times New Roman"/>
          <w:lang w:val="en-GB"/>
        </w:rPr>
        <w:t xml:space="preserve"> </w:t>
      </w:r>
      <w:r w:rsidR="00A40468" w:rsidRPr="00AE478C">
        <w:rPr>
          <w:rFonts w:ascii="Times New Roman" w:hAnsi="Times New Roman" w:cs="Times New Roman"/>
          <w:lang w:val="en-GB"/>
        </w:rPr>
        <w:t>propositions</w:t>
      </w:r>
      <w:r w:rsidR="0057595B" w:rsidRPr="00AE478C">
        <w:rPr>
          <w:rFonts w:ascii="Times New Roman" w:hAnsi="Times New Roman" w:cs="Times New Roman"/>
          <w:lang w:val="en-GB"/>
        </w:rPr>
        <w:t xml:space="preserve"> </w:t>
      </w:r>
      <w:r w:rsidR="00A40468" w:rsidRPr="00AE478C">
        <w:rPr>
          <w:rFonts w:ascii="Times New Roman" w:hAnsi="Times New Roman" w:cs="Times New Roman"/>
          <w:lang w:val="en-GB"/>
        </w:rPr>
        <w:t xml:space="preserve">as premises </w:t>
      </w:r>
      <w:r w:rsidR="0057595B" w:rsidRPr="00AE478C">
        <w:rPr>
          <w:rFonts w:ascii="Times New Roman" w:hAnsi="Times New Roman" w:cs="Times New Roman"/>
          <w:lang w:val="en-GB"/>
        </w:rPr>
        <w:t>in practical reasoning</w:t>
      </w:r>
      <w:r w:rsidR="00A40468" w:rsidRPr="00AE478C">
        <w:rPr>
          <w:rFonts w:ascii="Times New Roman" w:hAnsi="Times New Roman" w:cs="Times New Roman"/>
          <w:lang w:val="en-GB"/>
        </w:rPr>
        <w:t>.</w:t>
      </w:r>
      <w:r w:rsidR="00A40468" w:rsidRPr="00AE478C">
        <w:rPr>
          <w:rStyle w:val="Rimandonotaapidipagina"/>
        </w:rPr>
        <w:footnoteReference w:id="1"/>
      </w:r>
      <w:r w:rsidR="00207B5D" w:rsidRPr="00AE478C">
        <w:rPr>
          <w:rFonts w:ascii="Times New Roman" w:hAnsi="Times New Roman" w:cs="Times New Roman"/>
          <w:lang w:val="en-GB"/>
        </w:rPr>
        <w:t xml:space="preserve"> </w:t>
      </w:r>
      <w:r w:rsidR="00520C3B" w:rsidRPr="00AE478C">
        <w:rPr>
          <w:rFonts w:ascii="Times New Roman" w:hAnsi="Times New Roman" w:cs="Times New Roman"/>
          <w:lang w:val="en-GB"/>
        </w:rPr>
        <w:t xml:space="preserve">Evidence for the existence of </w:t>
      </w:r>
      <w:r w:rsidR="004A5D9C" w:rsidRPr="00AE478C">
        <w:rPr>
          <w:rFonts w:ascii="Times New Roman" w:hAnsi="Times New Roman" w:cs="Times New Roman"/>
          <w:lang w:val="en-GB"/>
        </w:rPr>
        <w:t>this norm</w:t>
      </w:r>
      <w:r w:rsidR="00520C3B" w:rsidRPr="00AE478C">
        <w:rPr>
          <w:rFonts w:ascii="Times New Roman" w:hAnsi="Times New Roman" w:cs="Times New Roman"/>
          <w:lang w:val="en-GB"/>
        </w:rPr>
        <w:t xml:space="preserve"> </w:t>
      </w:r>
      <w:r w:rsidR="002303DE" w:rsidRPr="00AE478C">
        <w:rPr>
          <w:rFonts w:ascii="Times New Roman" w:hAnsi="Times New Roman" w:cs="Times New Roman"/>
          <w:lang w:val="en-GB"/>
        </w:rPr>
        <w:t>would be</w:t>
      </w:r>
      <w:r w:rsidR="00520C3B" w:rsidRPr="00AE478C">
        <w:rPr>
          <w:rFonts w:ascii="Times New Roman" w:hAnsi="Times New Roman" w:cs="Times New Roman"/>
          <w:lang w:val="en-GB"/>
        </w:rPr>
        <w:t xml:space="preserve"> provided by the ways in which we assess (justify, judge and criticize) our actions </w:t>
      </w:r>
      <w:r w:rsidR="004A7AD5" w:rsidRPr="00AE478C">
        <w:rPr>
          <w:rFonts w:ascii="Times New Roman" w:hAnsi="Times New Roman" w:cs="Times New Roman"/>
          <w:lang w:val="en-GB"/>
        </w:rPr>
        <w:t xml:space="preserve">and reasoning </w:t>
      </w:r>
      <w:r w:rsidR="00EE2B02" w:rsidRPr="00AE478C">
        <w:rPr>
          <w:rFonts w:ascii="Times New Roman" w:hAnsi="Times New Roman" w:cs="Times New Roman"/>
          <w:lang w:val="en-GB"/>
        </w:rPr>
        <w:t>on the basis</w:t>
      </w:r>
      <w:r w:rsidR="00520C3B" w:rsidRPr="00AE478C">
        <w:rPr>
          <w:rFonts w:ascii="Times New Roman" w:hAnsi="Times New Roman" w:cs="Times New Roman"/>
          <w:lang w:val="en-GB"/>
        </w:rPr>
        <w:t xml:space="preserve"> of whether the relevant epistemic conditions are satisfied. Some philosophers </w:t>
      </w:r>
      <w:r w:rsidR="00F30478" w:rsidRPr="00AE478C">
        <w:rPr>
          <w:rFonts w:ascii="Times New Roman" w:hAnsi="Times New Roman" w:cs="Times New Roman"/>
          <w:lang w:val="en-GB"/>
        </w:rPr>
        <w:t>argue</w:t>
      </w:r>
      <w:r w:rsidR="00520C3B" w:rsidRPr="00AE478C">
        <w:rPr>
          <w:rFonts w:ascii="Times New Roman" w:hAnsi="Times New Roman" w:cs="Times New Roman"/>
          <w:lang w:val="en-GB"/>
        </w:rPr>
        <w:t xml:space="preserve"> that this condition is knowledge </w:t>
      </w:r>
      <w:r w:rsidR="00520C3B" w:rsidRPr="00AE478C">
        <w:rPr>
          <w:rFonts w:ascii="Times New Roman" w:hAnsi="Times New Roman" w:cs="Times New Roman"/>
          <w:lang w:val="en-GB"/>
        </w:rPr>
        <w:lastRenderedPageBreak/>
        <w:t>(</w:t>
      </w:r>
      <w:r w:rsidR="00F233C8" w:rsidRPr="00AE478C">
        <w:rPr>
          <w:rFonts w:ascii="Times New Roman" w:hAnsi="Times New Roman" w:cs="Times New Roman"/>
          <w:lang w:val="en-GB"/>
        </w:rPr>
        <w:fldChar w:fldCharType="begin"/>
      </w:r>
      <w:r w:rsidR="00F233C8" w:rsidRPr="00AE478C">
        <w:rPr>
          <w:rFonts w:ascii="Times New Roman" w:hAnsi="Times New Roman" w:cs="Times New Roman"/>
          <w:lang w:val="en-GB"/>
        </w:rPr>
        <w:instrText xml:space="preserve"> ADDIN ZOTERO_ITEM CSL_CITATION {"citationID":"2hntogsp1a","properties":{"formattedCitation":"(Hawthorne, 2004; Hawthorne &amp; Stanley, 2008; Stanley, 2005)","plainCitation":"(Hawthorne, 2004; Hawthorne &amp; Stanley, 2008; Stanley, 2005)"},"citationItems":[{"id":65,"uris":["http://zotero.org/groups/274552/items/D2X4ZXEB"],"uri":["http://zotero.org/groups/274552/items/D2X4ZXEB"],"itemData":{"id":65,"type":"book","title":"Knowledge and Lotteries","publisher":"Oxford University Press","publisher-place":"Oxford","source":"PhilPapers","event-place":"Oxford","abstract":"Knowledge and Lotteries is organized around an epistemological puzzle: in many cases, we seem consistently inclined to deny that we know a certain class of propositions, while crediting ourselves with knowledge of propositions that imply them. In its starkest form, the puzzle is this: we do not think we know that a given lottery ticket will be a loser, yet we normally count ourselves as knowing all sorts of ordinary things that entail that its holder will not suddenly acquire a large fortune. After providing a number of specific and general characterizations of the puzzle, Hawthorne carefully examines the competing merits of candidate solutions. In so doing, he explores a number of central questions concerning the nature and importance of knowledge, including the relationship of knowledge to assertion and practical reasoning, the status of epistemic closure principles, the merits of various brands of scepticism, the prospects for a contextualist account of knowledge, and the potential for other sorts of salience-sensitive accounts. Along the way, he offers a careful treatment of pertinent issues at the foundations of semantics. His book will be of interest to anyone working in the field of epistemology, as well as to philosophers of language.","author":[{"family":"Hawthorne","given":"John"}],"issued":{"date-parts":[["2004"]]}}},{"id":84,"uris":["http://zotero.org/groups/274552/items/T82M3BWQ"],"uri":["http://zotero.org/groups/274552/items/T82M3BWQ"],"itemData":{"id":84,"type":"article-journal","title":"Knowledge and action","container-title":"Journal of Philosophy","page":"571–590","volume":"105","issue":"10","source":"PhilPapers","abstract":"Judging by our folk appraisals, then, knowledge and action are intimately related. The theories of rational action with which we are familiar leave this unexplained. Moreover, discussions of knowledge are frequently silent about this connection. This is a shame, since if there is such a connection it would seem to constitute one of the most fundamental roles for knowledge. Our purpose in this paper is to rectify this lacuna, by exploring ways in which knowing something is related to rationally acting upon it, defending one particular proposal against anticipated objections","author":[{"family":"Hawthorne","given":"John"},{"family":"Stanley","given":"Jason"}],"issued":{"date-parts":[["2008"]]}}},{"id":47,"uris":["http://zotero.org/groups/274552/items/4DMDPT93"],"uri":["http://zotero.org/groups/274552/items/4DMDPT93"],"itemData":{"id":47,"type":"book","title":"Knowledge and Practical Interests","publisher":"Oxford University Press","publisher-place":"Oxford","source":"PhilPapers","event-place":"Oxford","abstract":"Jason Stanley presents a startling and provocative claim about knowledge: that whether or not someone knows a proposition at a given time is in part determined by his or her practical interests, i.e. by how much is at stake for that person at that time. In defending this thesis, Stanley introduces readers to a number of strategies for resolving philosophical paradox, making the book essential not just for specialists in epistemology but for all philosophers interested in philosophical methodology. Since a number of his strategies appeal to linguistic evidence, it will be of great interest to linguists as well.","author":[{"family":"Stanley","given":"Jason"}],"issued":{"date-parts":[["2005"]]}}}],"schema":"https://github.com/citation-style-language/schema/raw/master/csl-citation.json"} </w:instrText>
      </w:r>
      <w:r w:rsidR="00F233C8" w:rsidRPr="00AE478C">
        <w:rPr>
          <w:rFonts w:ascii="Times New Roman" w:hAnsi="Times New Roman" w:cs="Times New Roman"/>
          <w:lang w:val="en-GB"/>
        </w:rPr>
        <w:fldChar w:fldCharType="separate"/>
      </w:r>
      <w:r w:rsidR="00F233C8" w:rsidRPr="00AE478C">
        <w:rPr>
          <w:rFonts w:ascii="Times New Roman" w:hAnsi="Times New Roman" w:cs="Times New Roman"/>
          <w:noProof/>
          <w:lang w:val="en-GB"/>
        </w:rPr>
        <w:t>Hawthorne 2004</w:t>
      </w:r>
      <w:r w:rsidR="00135274" w:rsidRPr="00AE478C">
        <w:rPr>
          <w:rFonts w:ascii="Times New Roman" w:hAnsi="Times New Roman" w:cs="Times New Roman"/>
          <w:noProof/>
          <w:lang w:val="en-GB"/>
        </w:rPr>
        <w:t>, 29-30</w:t>
      </w:r>
      <w:r w:rsidR="00F233C8" w:rsidRPr="00AE478C">
        <w:rPr>
          <w:rFonts w:ascii="Times New Roman" w:hAnsi="Times New Roman" w:cs="Times New Roman"/>
          <w:noProof/>
          <w:lang w:val="en-GB"/>
        </w:rPr>
        <w:t>; Hawthorne &amp; Stanley 2008; Stanley 2005</w:t>
      </w:r>
      <w:r w:rsidR="00135274" w:rsidRPr="00AE478C">
        <w:rPr>
          <w:rFonts w:ascii="Times New Roman" w:hAnsi="Times New Roman" w:cs="Times New Roman"/>
          <w:noProof/>
          <w:lang w:val="en-GB"/>
        </w:rPr>
        <w:t>, 9-10</w:t>
      </w:r>
      <w:r w:rsidR="00F233C8" w:rsidRPr="00AE478C">
        <w:rPr>
          <w:rFonts w:ascii="Times New Roman" w:hAnsi="Times New Roman" w:cs="Times New Roman"/>
          <w:noProof/>
          <w:lang w:val="en-GB"/>
        </w:rPr>
        <w:t>)</w:t>
      </w:r>
      <w:r w:rsidR="00F233C8" w:rsidRPr="00AE478C">
        <w:rPr>
          <w:rFonts w:ascii="Times New Roman" w:hAnsi="Times New Roman" w:cs="Times New Roman"/>
          <w:lang w:val="en-GB"/>
        </w:rPr>
        <w:fldChar w:fldCharType="end"/>
      </w:r>
      <w:r w:rsidR="00520C3B" w:rsidRPr="00AE478C">
        <w:rPr>
          <w:rFonts w:ascii="Times New Roman" w:hAnsi="Times New Roman" w:cs="Times New Roman"/>
          <w:lang w:val="en-GB"/>
        </w:rPr>
        <w:t>. In sup</w:t>
      </w:r>
      <w:r w:rsidR="00C52B91" w:rsidRPr="00AE478C">
        <w:rPr>
          <w:rFonts w:ascii="Times New Roman" w:hAnsi="Times New Roman" w:cs="Times New Roman"/>
          <w:lang w:val="en-GB"/>
        </w:rPr>
        <w:t>port of this claim, they adduce</w:t>
      </w:r>
      <w:r w:rsidR="00520C3B" w:rsidRPr="00AE478C">
        <w:rPr>
          <w:rFonts w:ascii="Times New Roman" w:hAnsi="Times New Roman" w:cs="Times New Roman"/>
          <w:lang w:val="en-GB"/>
        </w:rPr>
        <w:t xml:space="preserve"> considerations about our ordinary practice of asse</w:t>
      </w:r>
      <w:r w:rsidR="00EE2B02" w:rsidRPr="00AE478C">
        <w:rPr>
          <w:rFonts w:ascii="Times New Roman" w:hAnsi="Times New Roman" w:cs="Times New Roman"/>
          <w:lang w:val="en-GB"/>
        </w:rPr>
        <w:t>ssing our actions on the basis</w:t>
      </w:r>
      <w:r w:rsidR="00520C3B" w:rsidRPr="00AE478C">
        <w:rPr>
          <w:rFonts w:ascii="Times New Roman" w:hAnsi="Times New Roman" w:cs="Times New Roman"/>
          <w:lang w:val="en-GB"/>
        </w:rPr>
        <w:t xml:space="preserve"> of whether the agent knows the reasons for which </w:t>
      </w:r>
      <w:r w:rsidR="004A5D9C" w:rsidRPr="00AE478C">
        <w:rPr>
          <w:rFonts w:ascii="Times New Roman" w:hAnsi="Times New Roman" w:cs="Times New Roman"/>
          <w:lang w:val="en-GB"/>
        </w:rPr>
        <w:t>s</w:t>
      </w:r>
      <w:r w:rsidR="00520C3B" w:rsidRPr="00AE478C">
        <w:rPr>
          <w:rFonts w:ascii="Times New Roman" w:hAnsi="Times New Roman" w:cs="Times New Roman"/>
          <w:lang w:val="en-GB"/>
        </w:rPr>
        <w:t xml:space="preserve">he acts. For example, someone can be criticized for not paying her health insurance </w:t>
      </w:r>
      <w:r w:rsidR="00EE2B02" w:rsidRPr="00AE478C">
        <w:rPr>
          <w:rFonts w:ascii="Times New Roman" w:hAnsi="Times New Roman" w:cs="Times New Roman"/>
          <w:lang w:val="en-GB"/>
        </w:rPr>
        <w:t>because</w:t>
      </w:r>
      <w:r w:rsidR="00520C3B" w:rsidRPr="00AE478C">
        <w:rPr>
          <w:rFonts w:ascii="Times New Roman" w:hAnsi="Times New Roman" w:cs="Times New Roman"/>
          <w:lang w:val="en-GB"/>
        </w:rPr>
        <w:t xml:space="preserve"> she does not know she will not fall ill. Similarly, if asked why I turned left at the crossroad, I can appropriately justify myself by saying that I know that this is the right direction. By contrast, </w:t>
      </w:r>
      <w:r w:rsidR="001E1258" w:rsidRPr="00AE478C">
        <w:rPr>
          <w:rFonts w:ascii="Times New Roman" w:hAnsi="Times New Roman" w:cs="Times New Roman"/>
          <w:lang w:val="en-GB"/>
        </w:rPr>
        <w:t xml:space="preserve">if I </w:t>
      </w:r>
      <w:r w:rsidR="00520C3B" w:rsidRPr="00AE478C">
        <w:rPr>
          <w:rFonts w:ascii="Times New Roman" w:hAnsi="Times New Roman" w:cs="Times New Roman"/>
          <w:lang w:val="en-GB"/>
        </w:rPr>
        <w:t>sell my lottery ticket</w:t>
      </w:r>
      <w:r w:rsidR="001E1258" w:rsidRPr="00AE478C">
        <w:rPr>
          <w:rFonts w:ascii="Times New Roman" w:hAnsi="Times New Roman" w:cs="Times New Roman"/>
          <w:lang w:val="en-GB"/>
        </w:rPr>
        <w:t xml:space="preserve"> </w:t>
      </w:r>
      <w:r w:rsidR="00EE2B02" w:rsidRPr="00AE478C">
        <w:rPr>
          <w:rFonts w:ascii="Times New Roman" w:hAnsi="Times New Roman" w:cs="Times New Roman"/>
          <w:lang w:val="en-GB"/>
        </w:rPr>
        <w:t xml:space="preserve">for one cent </w:t>
      </w:r>
      <w:r w:rsidR="00604BD7" w:rsidRPr="00AE478C">
        <w:rPr>
          <w:rFonts w:ascii="Times New Roman" w:hAnsi="Times New Roman" w:cs="Times New Roman"/>
          <w:lang w:val="en-GB"/>
        </w:rPr>
        <w:t xml:space="preserve">I </w:t>
      </w:r>
      <w:r w:rsidR="001E1258" w:rsidRPr="00AE478C">
        <w:rPr>
          <w:rFonts w:ascii="Times New Roman" w:hAnsi="Times New Roman" w:cs="Times New Roman"/>
          <w:lang w:val="en-GB"/>
        </w:rPr>
        <w:t>can be criticized as irrational</w:t>
      </w:r>
      <w:r w:rsidR="00520C3B" w:rsidRPr="00AE478C">
        <w:rPr>
          <w:rFonts w:ascii="Times New Roman" w:hAnsi="Times New Roman" w:cs="Times New Roman"/>
          <w:lang w:val="en-GB"/>
        </w:rPr>
        <w:t xml:space="preserve"> since</w:t>
      </w:r>
      <w:r w:rsidR="00EE2B02" w:rsidRPr="00AE478C">
        <w:rPr>
          <w:rFonts w:ascii="Times New Roman" w:hAnsi="Times New Roman" w:cs="Times New Roman"/>
          <w:lang w:val="en-GB"/>
        </w:rPr>
        <w:t>,</w:t>
      </w:r>
      <w:r w:rsidR="00520C3B" w:rsidRPr="00AE478C">
        <w:rPr>
          <w:rFonts w:ascii="Times New Roman" w:hAnsi="Times New Roman" w:cs="Times New Roman"/>
          <w:lang w:val="en-GB"/>
        </w:rPr>
        <w:t xml:space="preserve"> even if </w:t>
      </w:r>
      <w:r w:rsidR="00EE2B02" w:rsidRPr="00AE478C">
        <w:rPr>
          <w:rFonts w:ascii="Times New Roman" w:hAnsi="Times New Roman" w:cs="Times New Roman"/>
          <w:lang w:val="en-GB"/>
        </w:rPr>
        <w:t xml:space="preserve">the </w:t>
      </w:r>
      <w:r w:rsidR="00520C3B" w:rsidRPr="00AE478C">
        <w:rPr>
          <w:rFonts w:ascii="Times New Roman" w:hAnsi="Times New Roman" w:cs="Times New Roman"/>
          <w:lang w:val="en-GB"/>
        </w:rPr>
        <w:t>pr</w:t>
      </w:r>
      <w:r w:rsidR="00EE2B02" w:rsidRPr="00AE478C">
        <w:rPr>
          <w:rFonts w:ascii="Times New Roman" w:hAnsi="Times New Roman" w:cs="Times New Roman"/>
          <w:lang w:val="en-GB"/>
        </w:rPr>
        <w:t>obability of winning is very low,</w:t>
      </w:r>
      <w:r w:rsidR="00520C3B" w:rsidRPr="00AE478C">
        <w:rPr>
          <w:rFonts w:ascii="Times New Roman" w:hAnsi="Times New Roman" w:cs="Times New Roman"/>
          <w:lang w:val="en-GB"/>
        </w:rPr>
        <w:t xml:space="preserve"> I don’t know that I will lose.</w:t>
      </w:r>
      <w:r w:rsidR="008D5DCB" w:rsidRPr="00AE478C">
        <w:rPr>
          <w:rFonts w:ascii="Times New Roman" w:hAnsi="Times New Roman" w:cs="Times New Roman"/>
          <w:lang w:val="en-GB"/>
        </w:rPr>
        <w:t xml:space="preserve"> </w:t>
      </w:r>
      <w:r w:rsidR="006E1421" w:rsidRPr="00AE478C">
        <w:rPr>
          <w:rFonts w:ascii="Times New Roman" w:hAnsi="Times New Roman" w:cs="Times New Roman"/>
          <w:lang w:val="en-GB"/>
        </w:rPr>
        <w:t xml:space="preserve"> On the basis of similar considerations about ordinary </w:t>
      </w:r>
      <w:r w:rsidR="003A7936" w:rsidRPr="00AE478C">
        <w:rPr>
          <w:rFonts w:ascii="Times New Roman" w:hAnsi="Times New Roman" w:cs="Times New Roman"/>
          <w:lang w:val="en-GB"/>
        </w:rPr>
        <w:t>assessment</w:t>
      </w:r>
      <w:r w:rsidR="006E1421" w:rsidRPr="00AE478C">
        <w:rPr>
          <w:rFonts w:ascii="Times New Roman" w:hAnsi="Times New Roman" w:cs="Times New Roman"/>
          <w:lang w:val="en-GB"/>
        </w:rPr>
        <w:t>s, o</w:t>
      </w:r>
      <w:r w:rsidR="00520C3B" w:rsidRPr="00AE478C">
        <w:rPr>
          <w:rFonts w:ascii="Times New Roman" w:hAnsi="Times New Roman" w:cs="Times New Roman"/>
          <w:lang w:val="en-GB"/>
        </w:rPr>
        <w:t xml:space="preserve">ther philosophers </w:t>
      </w:r>
      <w:r w:rsidR="004A5D9C" w:rsidRPr="00AE478C">
        <w:rPr>
          <w:rFonts w:ascii="Times New Roman" w:hAnsi="Times New Roman" w:cs="Times New Roman"/>
          <w:lang w:val="en-GB"/>
        </w:rPr>
        <w:t xml:space="preserve">have </w:t>
      </w:r>
      <w:r w:rsidR="00520C3B" w:rsidRPr="00AE478C">
        <w:rPr>
          <w:rFonts w:ascii="Times New Roman" w:hAnsi="Times New Roman" w:cs="Times New Roman"/>
          <w:lang w:val="en-GB"/>
        </w:rPr>
        <w:t>suggested weaker condition</w:t>
      </w:r>
      <w:r w:rsidR="006E1421" w:rsidRPr="00AE478C">
        <w:rPr>
          <w:rFonts w:ascii="Times New Roman" w:hAnsi="Times New Roman" w:cs="Times New Roman"/>
          <w:lang w:val="en-GB"/>
        </w:rPr>
        <w:t>s</w:t>
      </w:r>
      <w:r w:rsidR="00882714" w:rsidRPr="00AE478C">
        <w:rPr>
          <w:rFonts w:ascii="Times New Roman" w:hAnsi="Times New Roman" w:cs="Times New Roman"/>
          <w:lang w:val="en-GB"/>
        </w:rPr>
        <w:t>,</w:t>
      </w:r>
      <w:r w:rsidR="00520C3B" w:rsidRPr="00AE478C">
        <w:rPr>
          <w:rFonts w:ascii="Times New Roman" w:hAnsi="Times New Roman" w:cs="Times New Roman"/>
          <w:lang w:val="en-GB"/>
        </w:rPr>
        <w:t xml:space="preserve"> like just</w:t>
      </w:r>
      <w:r w:rsidR="009052EF" w:rsidRPr="00AE478C">
        <w:rPr>
          <w:rFonts w:ascii="Times New Roman" w:hAnsi="Times New Roman" w:cs="Times New Roman"/>
          <w:lang w:val="en-GB"/>
        </w:rPr>
        <w:t>ified beli</w:t>
      </w:r>
      <w:r w:rsidR="00F30478" w:rsidRPr="00AE478C">
        <w:rPr>
          <w:rFonts w:ascii="Times New Roman" w:hAnsi="Times New Roman" w:cs="Times New Roman"/>
          <w:lang w:val="en-GB"/>
        </w:rPr>
        <w:t>e</w:t>
      </w:r>
      <w:r w:rsidR="009052EF" w:rsidRPr="00AE478C">
        <w:rPr>
          <w:rFonts w:ascii="Times New Roman" w:hAnsi="Times New Roman" w:cs="Times New Roman"/>
          <w:lang w:val="en-GB"/>
        </w:rPr>
        <w:t>f</w:t>
      </w:r>
      <w:r w:rsidR="005709A9" w:rsidRPr="00AE478C">
        <w:rPr>
          <w:rFonts w:ascii="Times New Roman" w:hAnsi="Times New Roman" w:cs="Times New Roman"/>
          <w:lang w:val="en-GB"/>
        </w:rPr>
        <w:t xml:space="preserve"> </w:t>
      </w:r>
      <w:r w:rsidR="00520C3B" w:rsidRPr="00AE478C">
        <w:rPr>
          <w:rFonts w:ascii="Times New Roman" w:hAnsi="Times New Roman" w:cs="Times New Roman"/>
          <w:lang w:val="en-GB"/>
        </w:rPr>
        <w:t>(</w:t>
      </w:r>
      <w:r w:rsidR="00EC4C1C" w:rsidRPr="00AE478C">
        <w:rPr>
          <w:rFonts w:ascii="Times New Roman" w:hAnsi="Times New Roman" w:cs="Times New Roman"/>
          <w:lang w:val="en-GB"/>
        </w:rPr>
        <w:fldChar w:fldCharType="begin"/>
      </w:r>
      <w:r w:rsidR="00BB3A0F" w:rsidRPr="00AE478C">
        <w:rPr>
          <w:rFonts w:ascii="Times New Roman" w:hAnsi="Times New Roman" w:cs="Times New Roman"/>
          <w:lang w:val="en-GB"/>
        </w:rPr>
        <w:instrText xml:space="preserve"> ADDIN ZOTERO_ITEM CSL_CITATION {"citationID":"eb5s3g8ot","properties":{"formattedCitation":"(Fantl &amp; McGrath, 2009; Littlejohn, 2009, 2012)","plainCitation":"(Fantl &amp; McGrath, 2009; Littlejohn, 2009, 2012)","dontUpdate":true},"citationItems":[{"id":147,"uris":["http://zotero.org/groups/274552/items/K9BGMI4P"],"uri":["http://zotero.org/groups/274552/items/K9BGMI4P"],"itemData":{"id":147,"type":"book","title":"Knowledge in an Uncertain World","publisher":"Oxford University Press","author":[{"family":"Fantl","given":"Jeremy"},{"family":"McGrath","given":"Matthew"}],"issued":{"date-parts":[["2009"]]}}},{"id":179,"uris":["http://zotero.org/groups/274552/items/9V4MUDBB"],"uri":["http://zotero.org/groups/274552/items/9V4MUDBB"],"itemData":{"id":179,"type":"article-journal","title":"Must we act only on what we know?","container-title":"Journal of Philosophy","page":"463-473","volume":"106","issue":"8","author":[{"family":"Littlejohn","given":"Clayton"}],"issued":{"date-parts":[["2009"]]}}},{"id":229,"uris":["http://zotero.org/groups/274552/items/Z4IKHRFP"],"uri":["http://zotero.org/groups/274552/items/Z4IKHRFP"],"itemData":{"id":229,"type":"book","title":"Justification and the Truth-Connection","publisher":"Cambridge University Press","author":[{"family":"Littlejohn","given":"Clayton"}],"issued":{"date-parts":[["2012"]]}}}],"schema":"https://github.com/citation-style-language/schema/raw/master/csl-citation.json"} </w:instrText>
      </w:r>
      <w:r w:rsidR="00EC4C1C" w:rsidRPr="00AE478C">
        <w:rPr>
          <w:rFonts w:ascii="Times New Roman" w:hAnsi="Times New Roman" w:cs="Times New Roman"/>
          <w:lang w:val="en-GB"/>
        </w:rPr>
        <w:fldChar w:fldCharType="separate"/>
      </w:r>
      <w:r w:rsidR="00EC4C1C" w:rsidRPr="00AE478C">
        <w:rPr>
          <w:rFonts w:ascii="Times New Roman" w:hAnsi="Times New Roman" w:cs="Times New Roman"/>
          <w:noProof/>
          <w:lang w:val="en-GB"/>
        </w:rPr>
        <w:t>Littlejohn 2009</w:t>
      </w:r>
      <w:r w:rsidR="002737BA" w:rsidRPr="00AE478C">
        <w:rPr>
          <w:rFonts w:ascii="Times New Roman" w:hAnsi="Times New Roman" w:cs="Times New Roman"/>
          <w:noProof/>
          <w:lang w:val="en-GB"/>
        </w:rPr>
        <w:t>;</w:t>
      </w:r>
      <w:r w:rsidR="00EC4C1C" w:rsidRPr="00AE478C">
        <w:rPr>
          <w:rFonts w:ascii="Times New Roman" w:hAnsi="Times New Roman" w:cs="Times New Roman"/>
          <w:noProof/>
          <w:lang w:val="en-GB"/>
        </w:rPr>
        <w:t xml:space="preserve"> 2012</w:t>
      </w:r>
      <w:r w:rsidR="00135274" w:rsidRPr="00AE478C">
        <w:rPr>
          <w:rFonts w:ascii="Times New Roman" w:hAnsi="Times New Roman" w:cs="Times New Roman"/>
          <w:noProof/>
          <w:lang w:val="en-GB"/>
        </w:rPr>
        <w:t>, ch.6</w:t>
      </w:r>
      <w:r w:rsidR="00EC4C1C" w:rsidRPr="00AE478C">
        <w:rPr>
          <w:rFonts w:ascii="Times New Roman" w:hAnsi="Times New Roman" w:cs="Times New Roman"/>
          <w:noProof/>
          <w:lang w:val="en-GB"/>
        </w:rPr>
        <w:t>)</w:t>
      </w:r>
      <w:r w:rsidR="00EC4C1C" w:rsidRPr="00AE478C">
        <w:rPr>
          <w:rFonts w:ascii="Times New Roman" w:hAnsi="Times New Roman" w:cs="Times New Roman"/>
          <w:lang w:val="en-GB"/>
        </w:rPr>
        <w:fldChar w:fldCharType="end"/>
      </w:r>
      <w:r w:rsidR="006E1421" w:rsidRPr="00AE478C">
        <w:rPr>
          <w:rFonts w:ascii="Times New Roman" w:hAnsi="Times New Roman" w:cs="Times New Roman"/>
          <w:lang w:val="en-GB"/>
        </w:rPr>
        <w:t>, or</w:t>
      </w:r>
      <w:r w:rsidR="00374CDD" w:rsidRPr="00AE478C">
        <w:rPr>
          <w:rFonts w:ascii="Times New Roman" w:hAnsi="Times New Roman" w:cs="Times New Roman"/>
          <w:lang w:val="en-GB"/>
        </w:rPr>
        <w:t xml:space="preserve"> contextually var</w:t>
      </w:r>
      <w:r w:rsidR="00697591" w:rsidRPr="00AE478C">
        <w:rPr>
          <w:rFonts w:ascii="Times New Roman" w:hAnsi="Times New Roman" w:cs="Times New Roman"/>
          <w:lang w:val="en-GB"/>
        </w:rPr>
        <w:t>i</w:t>
      </w:r>
      <w:r w:rsidR="00374CDD" w:rsidRPr="00AE478C">
        <w:rPr>
          <w:rFonts w:ascii="Times New Roman" w:hAnsi="Times New Roman" w:cs="Times New Roman"/>
          <w:lang w:val="en-GB"/>
        </w:rPr>
        <w:t>a</w:t>
      </w:r>
      <w:r w:rsidR="00697591" w:rsidRPr="00AE478C">
        <w:rPr>
          <w:rFonts w:ascii="Times New Roman" w:hAnsi="Times New Roman" w:cs="Times New Roman"/>
          <w:lang w:val="en-GB"/>
        </w:rPr>
        <w:t>ble</w:t>
      </w:r>
      <w:r w:rsidR="006E1421" w:rsidRPr="00AE478C">
        <w:rPr>
          <w:rFonts w:ascii="Times New Roman" w:hAnsi="Times New Roman" w:cs="Times New Roman"/>
          <w:lang w:val="en-GB"/>
        </w:rPr>
        <w:t xml:space="preserve"> conditions</w:t>
      </w:r>
      <w:r w:rsidR="000372FE" w:rsidRPr="00AE478C">
        <w:rPr>
          <w:rFonts w:ascii="Times New Roman" w:hAnsi="Times New Roman" w:cs="Times New Roman"/>
          <w:lang w:val="en-GB"/>
        </w:rPr>
        <w:t>,</w:t>
      </w:r>
      <w:r w:rsidR="00BA6712" w:rsidRPr="00AE478C">
        <w:rPr>
          <w:rFonts w:ascii="Times New Roman" w:hAnsi="Times New Roman" w:cs="Times New Roman"/>
          <w:lang w:val="en-GB"/>
        </w:rPr>
        <w:t xml:space="preserve"> </w:t>
      </w:r>
      <w:r w:rsidR="006E1421" w:rsidRPr="00AE478C">
        <w:rPr>
          <w:rFonts w:ascii="Times New Roman" w:hAnsi="Times New Roman" w:cs="Times New Roman"/>
          <w:lang w:val="en-GB"/>
        </w:rPr>
        <w:t xml:space="preserve">stronger than knowledge </w:t>
      </w:r>
      <w:r w:rsidR="00BA6712" w:rsidRPr="00AE478C">
        <w:rPr>
          <w:rFonts w:ascii="Times New Roman" w:hAnsi="Times New Roman" w:cs="Times New Roman"/>
          <w:lang w:val="en-GB"/>
        </w:rPr>
        <w:t>in some circumstances</w:t>
      </w:r>
      <w:r w:rsidR="00EC4100" w:rsidRPr="00AE478C">
        <w:rPr>
          <w:rFonts w:ascii="Times New Roman" w:hAnsi="Times New Roman" w:cs="Times New Roman"/>
          <w:lang w:val="en-GB"/>
        </w:rPr>
        <w:t xml:space="preserve"> while</w:t>
      </w:r>
      <w:r w:rsidR="006E1421" w:rsidRPr="00AE478C">
        <w:rPr>
          <w:rFonts w:ascii="Times New Roman" w:hAnsi="Times New Roman" w:cs="Times New Roman"/>
          <w:lang w:val="en-GB"/>
        </w:rPr>
        <w:t xml:space="preserve"> weaker in others</w:t>
      </w:r>
      <w:r w:rsidR="002737BA" w:rsidRPr="00AE478C">
        <w:rPr>
          <w:rFonts w:ascii="Times New Roman" w:hAnsi="Times New Roman" w:cs="Times New Roman"/>
          <w:lang w:val="en-GB"/>
        </w:rPr>
        <w:t xml:space="preserve"> </w:t>
      </w:r>
      <w:r w:rsidR="002737BA" w:rsidRPr="00AE478C">
        <w:rPr>
          <w:rFonts w:ascii="Times New Roman" w:hAnsi="Times New Roman" w:cs="Times New Roman"/>
          <w:lang w:val="en-GB"/>
        </w:rPr>
        <w:fldChar w:fldCharType="begin"/>
      </w:r>
      <w:r w:rsidR="002737BA" w:rsidRPr="00AE478C">
        <w:rPr>
          <w:rFonts w:ascii="Times New Roman" w:hAnsi="Times New Roman" w:cs="Times New Roman"/>
          <w:lang w:val="en-GB"/>
        </w:rPr>
        <w:instrText xml:space="preserve"> ADDIN ZOTERO_ITEM CSL_CITATION {"citationID":"d8ig6o3gv","properties":{"formattedCitation":"(Brown, 2012b; Gerken, 2011, 2015)","plainCitation":"(Brown, 2012b; Gerken, 2011, 2015)"},"citationItems":[{"id":75,"uris":["http://zotero.org/groups/274552/items/KHA2DSKQ"],"uri":["http://zotero.org/groups/274552/items/KHA2DSKQ"],"itemData":{"id":75,"type":"article-journal","title":"Practial Reasoning, Decision Theory a d Anti-intellectualism","container-title":"Episteme","page":"43-62","volume":"9","issue":"01","source":"Cambridge Journals Online","abstract":"In this paper, I focus on the most important form of argument for anti-intellectualism, one that exploits alleged connections between knowledge and practical reasoning. I first focus on a form of this argument which exploits a universal principle, Sufficiency, connecting knowledge and practical reasoning. In the face of putative counterexamples to Sufficiency, a number of authors have attempted to reformulate the argument with a weaker principle. However, I argue that the weaker principles suggested are also problematic. I conclude that, so far, there is no good argument for anti-intellectualism that rests on connections between knowledge and practical reasoning.","DOI":"10.1017/epi.2011.4","author":[{"family":"Brown","given":"Jessica"}],"issued":{"date-parts":[["2012"]]}}},{"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id":164,"uris":["http://zotero.org/groups/274552/items/79ITX5WV"],"uri":["http://zotero.org/groups/274552/items/79ITX5WV"],"itemData":{"id":164,"type":"article-journal","title":"The Roles of Knowledge Ascriptions in Epistemic Assessment","container-title":"European Journal of Philosophy","page":"141-161","volume":"23","issue":"1","author":[{"family":"Gerken","given":"Mikkel"}],"issued":{"date-parts":[["2015"]]}}}],"schema":"https://github.com/citation-style-language/schema/raw/master/csl-citation.json"} </w:instrText>
      </w:r>
      <w:r w:rsidR="002737BA" w:rsidRPr="00AE478C">
        <w:rPr>
          <w:rFonts w:ascii="Times New Roman" w:hAnsi="Times New Roman" w:cs="Times New Roman"/>
          <w:lang w:val="en-GB"/>
        </w:rPr>
        <w:fldChar w:fldCharType="separate"/>
      </w:r>
      <w:r w:rsidR="002737BA" w:rsidRPr="00AE478C">
        <w:rPr>
          <w:rFonts w:ascii="Times New Roman" w:hAnsi="Times New Roman" w:cs="Times New Roman"/>
          <w:noProof/>
          <w:lang w:val="en-GB"/>
        </w:rPr>
        <w:t>(Brown 2012b; Gerken 2011, 2015)</w:t>
      </w:r>
      <w:r w:rsidR="002737BA" w:rsidRPr="00AE478C">
        <w:rPr>
          <w:rFonts w:ascii="Times New Roman" w:hAnsi="Times New Roman" w:cs="Times New Roman"/>
          <w:lang w:val="en-GB"/>
        </w:rPr>
        <w:fldChar w:fldCharType="end"/>
      </w:r>
      <w:r w:rsidR="00604BD7" w:rsidRPr="00AE478C">
        <w:rPr>
          <w:rFonts w:ascii="Times New Roman" w:hAnsi="Times New Roman" w:cs="Times New Roman"/>
          <w:lang w:val="en-GB"/>
        </w:rPr>
        <w:t>.</w:t>
      </w:r>
      <w:r w:rsidR="00D746DD" w:rsidRPr="00AE478C">
        <w:rPr>
          <w:rStyle w:val="Rimandonotaapidipagina"/>
          <w:rFonts w:ascii="Times New Roman" w:hAnsi="Times New Roman" w:cs="Times New Roman"/>
          <w:lang w:val="en-GB"/>
        </w:rPr>
        <w:footnoteReference w:id="2"/>
      </w:r>
    </w:p>
    <w:p w14:paraId="4061AEE9" w14:textId="487F33B0" w:rsidR="00B92DD2" w:rsidRPr="00AE478C" w:rsidRDefault="00A72BCF" w:rsidP="001E1BC8">
      <w:pPr>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The </w:t>
      </w:r>
      <w:r w:rsidR="00914EC7" w:rsidRPr="00AE478C">
        <w:rPr>
          <w:rFonts w:ascii="Times New Roman" w:hAnsi="Times New Roman" w:cs="Times New Roman"/>
          <w:lang w:val="en-GB"/>
        </w:rPr>
        <w:t>contemporary</w:t>
      </w:r>
      <w:r w:rsidR="00520C3B" w:rsidRPr="00AE478C">
        <w:rPr>
          <w:rFonts w:ascii="Times New Roman" w:hAnsi="Times New Roman" w:cs="Times New Roman"/>
          <w:lang w:val="en-GB"/>
        </w:rPr>
        <w:t xml:space="preserve"> </w:t>
      </w:r>
      <w:r w:rsidR="00914EC7" w:rsidRPr="00AE478C">
        <w:rPr>
          <w:rFonts w:ascii="Times New Roman" w:hAnsi="Times New Roman" w:cs="Times New Roman"/>
          <w:lang w:val="en-GB"/>
        </w:rPr>
        <w:t>debate</w:t>
      </w:r>
      <w:r w:rsidR="00520C3B" w:rsidRPr="00AE478C">
        <w:rPr>
          <w:rFonts w:ascii="Times New Roman" w:hAnsi="Times New Roman" w:cs="Times New Roman"/>
          <w:lang w:val="en-GB"/>
        </w:rPr>
        <w:t xml:space="preserve"> focuses on which epistemic condition constitutes the</w:t>
      </w:r>
      <w:r w:rsidR="00142C47" w:rsidRPr="00AE478C">
        <w:rPr>
          <w:rFonts w:ascii="Times New Roman" w:hAnsi="Times New Roman" w:cs="Times New Roman"/>
          <w:lang w:val="en-GB"/>
        </w:rPr>
        <w:t xml:space="preserve"> norm of </w:t>
      </w:r>
      <w:r w:rsidR="00604BD7" w:rsidRPr="00AE478C">
        <w:rPr>
          <w:rFonts w:ascii="Times New Roman" w:hAnsi="Times New Roman" w:cs="Times New Roman"/>
          <w:lang w:val="en-GB"/>
        </w:rPr>
        <w:t>practical reasoning</w:t>
      </w:r>
      <w:r w:rsidR="00142C47" w:rsidRPr="00AE478C">
        <w:rPr>
          <w:rFonts w:ascii="Times New Roman" w:hAnsi="Times New Roman" w:cs="Times New Roman"/>
          <w:lang w:val="en-GB"/>
        </w:rPr>
        <w:t>. However, nobody seems to challenge the claim that there is some such e</w:t>
      </w:r>
      <w:r w:rsidR="002812C7" w:rsidRPr="00AE478C">
        <w:rPr>
          <w:rFonts w:ascii="Times New Roman" w:hAnsi="Times New Roman" w:cs="Times New Roman"/>
          <w:lang w:val="en-GB"/>
        </w:rPr>
        <w:t>pistemic norm. T</w:t>
      </w:r>
      <w:r w:rsidR="00142C47" w:rsidRPr="00AE478C">
        <w:rPr>
          <w:rFonts w:ascii="Times New Roman" w:hAnsi="Times New Roman" w:cs="Times New Roman"/>
          <w:lang w:val="en-GB"/>
        </w:rPr>
        <w:t>his</w:t>
      </w:r>
      <w:r w:rsidR="00206F11" w:rsidRPr="00AE478C">
        <w:rPr>
          <w:rFonts w:ascii="Times New Roman" w:hAnsi="Times New Roman" w:cs="Times New Roman"/>
          <w:lang w:val="en-GB"/>
        </w:rPr>
        <w:t xml:space="preserve"> assumption seems to</w:t>
      </w:r>
      <w:r w:rsidR="00520C3B" w:rsidRPr="00AE478C">
        <w:rPr>
          <w:rFonts w:ascii="Times New Roman" w:hAnsi="Times New Roman" w:cs="Times New Roman"/>
          <w:lang w:val="en-GB"/>
        </w:rPr>
        <w:t xml:space="preserve"> be confirme</w:t>
      </w:r>
      <w:r w:rsidR="00142C47" w:rsidRPr="00AE478C">
        <w:rPr>
          <w:rFonts w:ascii="Times New Roman" w:hAnsi="Times New Roman" w:cs="Times New Roman"/>
          <w:lang w:val="en-GB"/>
        </w:rPr>
        <w:t>d by</w:t>
      </w:r>
      <w:r w:rsidR="00520C3B" w:rsidRPr="00AE478C">
        <w:rPr>
          <w:rFonts w:ascii="Times New Roman" w:hAnsi="Times New Roman" w:cs="Times New Roman"/>
          <w:lang w:val="en-GB"/>
        </w:rPr>
        <w:t xml:space="preserve"> </w:t>
      </w:r>
      <w:r w:rsidR="00142C47" w:rsidRPr="00AE478C">
        <w:rPr>
          <w:rFonts w:ascii="Times New Roman" w:hAnsi="Times New Roman" w:cs="Times New Roman"/>
          <w:lang w:val="en-GB"/>
        </w:rPr>
        <w:t xml:space="preserve">our </w:t>
      </w:r>
      <w:r w:rsidR="00520C3B" w:rsidRPr="00AE478C">
        <w:rPr>
          <w:rFonts w:ascii="Times New Roman" w:hAnsi="Times New Roman" w:cs="Times New Roman"/>
          <w:lang w:val="en-GB"/>
        </w:rPr>
        <w:t>ordinary assessments</w:t>
      </w:r>
      <w:r w:rsidR="00090CCD" w:rsidRPr="00AE478C">
        <w:rPr>
          <w:rFonts w:ascii="Times New Roman" w:hAnsi="Times New Roman" w:cs="Times New Roman"/>
          <w:lang w:val="en-GB"/>
        </w:rPr>
        <w:t xml:space="preserve"> of action and reasoning</w:t>
      </w:r>
      <w:r w:rsidR="00520C3B" w:rsidRPr="00AE478C">
        <w:rPr>
          <w:rFonts w:ascii="Times New Roman" w:hAnsi="Times New Roman" w:cs="Times New Roman"/>
          <w:lang w:val="en-GB"/>
        </w:rPr>
        <w:t xml:space="preserve">. As Littlejohn </w:t>
      </w:r>
      <w:r w:rsidR="005D7E8A" w:rsidRPr="00AE478C">
        <w:rPr>
          <w:rFonts w:ascii="Times New Roman" w:hAnsi="Times New Roman" w:cs="Times New Roman"/>
          <w:lang w:val="en-GB"/>
        </w:rPr>
        <w:t xml:space="preserve">has </w:t>
      </w:r>
      <w:r w:rsidR="00C75E4F" w:rsidRPr="00AE478C">
        <w:rPr>
          <w:rFonts w:ascii="Times New Roman" w:hAnsi="Times New Roman" w:cs="Times New Roman"/>
          <w:lang w:val="en-GB"/>
        </w:rPr>
        <w:t>recently wr</w:t>
      </w:r>
      <w:r w:rsidR="005D7E8A" w:rsidRPr="00AE478C">
        <w:rPr>
          <w:rFonts w:ascii="Times New Roman" w:hAnsi="Times New Roman" w:cs="Times New Roman"/>
          <w:lang w:val="en-GB"/>
        </w:rPr>
        <w:t>itten</w:t>
      </w:r>
      <w:r w:rsidR="00520C3B" w:rsidRPr="00AE478C">
        <w:rPr>
          <w:rFonts w:ascii="Times New Roman" w:hAnsi="Times New Roman" w:cs="Times New Roman"/>
          <w:lang w:val="en-GB"/>
        </w:rPr>
        <w:t xml:space="preserve">: “It’s clear that there is an epistemic norm that governs practical reason, one that determines whether it’s epistemically proper to treat something as a reason to </w:t>
      </w:r>
      <w:r w:rsidR="00520C3B" w:rsidRPr="00AE478C">
        <w:rPr>
          <w:rFonts w:ascii="Times New Roman" w:hAnsi="Times New Roman" w:cs="Times New Roman"/>
          <w:i/>
          <w:lang w:val="en-GB"/>
        </w:rPr>
        <w:t>F</w:t>
      </w:r>
      <w:r w:rsidR="00520C3B" w:rsidRPr="00AE478C">
        <w:rPr>
          <w:rFonts w:ascii="Times New Roman" w:hAnsi="Times New Roman" w:cs="Times New Roman"/>
          <w:lang w:val="en-GB"/>
        </w:rPr>
        <w:t>. It’s not clear what this norm is” (</w:t>
      </w:r>
      <w:r w:rsidR="001440CA" w:rsidRPr="00AE478C">
        <w:rPr>
          <w:rFonts w:ascii="Times New Roman" w:hAnsi="Times New Roman" w:cs="Times New Roman"/>
          <w:lang w:val="en-GB"/>
        </w:rPr>
        <w:fldChar w:fldCharType="begin"/>
      </w:r>
      <w:r w:rsidR="001440CA" w:rsidRPr="00AE478C">
        <w:rPr>
          <w:rFonts w:ascii="Times New Roman" w:hAnsi="Times New Roman" w:cs="Times New Roman"/>
          <w:lang w:val="en-GB"/>
        </w:rPr>
        <w:instrText xml:space="preserve"> ADDIN ZOTERO_ITEM CSL_CITATION {"citationID":"20nughihl7","properties":{"formattedCitation":"(Littlejohn, 2014)","plainCitation":"(Littlejohn, 2014)"},"citationItems":[{"id":226,"uris":["http://zotero.org/groups/274552/items/59BHWWFB"],"uri":["http://zotero.org/groups/274552/items/59BHWWFB"],"itemData":{"id":226,"type":"chapter","title":"The Unity of Reason","container-title":"Epistemic Norms: New Essays on Action, Belief, and Assertion","editor":[{"family":"John Turri","given":"Clayton Littlejohn"}],"author":[{"family":"Littlejohn","given":"Clayton"}],"issued":{"date-parts":[["2014"]]}}}],"schema":"https://github.com/citation-style-language/schema/raw/master/csl-citation.json"} </w:instrText>
      </w:r>
      <w:r w:rsidR="001440CA" w:rsidRPr="00AE478C">
        <w:rPr>
          <w:rFonts w:ascii="Times New Roman" w:hAnsi="Times New Roman" w:cs="Times New Roman"/>
          <w:lang w:val="en-GB"/>
        </w:rPr>
        <w:fldChar w:fldCharType="separate"/>
      </w:r>
      <w:r w:rsidR="001440CA" w:rsidRPr="00AE478C">
        <w:rPr>
          <w:rFonts w:ascii="Times New Roman" w:hAnsi="Times New Roman" w:cs="Times New Roman"/>
          <w:noProof/>
          <w:lang w:val="en-GB"/>
        </w:rPr>
        <w:t>2014</w:t>
      </w:r>
      <w:r w:rsidR="001440CA" w:rsidRPr="00AE478C">
        <w:rPr>
          <w:rFonts w:ascii="Times New Roman" w:hAnsi="Times New Roman" w:cs="Times New Roman"/>
          <w:lang w:val="en-GB"/>
        </w:rPr>
        <w:fldChar w:fldCharType="end"/>
      </w:r>
      <w:r w:rsidR="00520C3B" w:rsidRPr="00AE478C">
        <w:rPr>
          <w:rFonts w:ascii="Times New Roman" w:hAnsi="Times New Roman" w:cs="Times New Roman"/>
          <w:lang w:val="en-GB"/>
        </w:rPr>
        <w:t xml:space="preserve">, </w:t>
      </w:r>
      <w:r w:rsidR="00F233C8" w:rsidRPr="00AE478C">
        <w:rPr>
          <w:rFonts w:ascii="Times New Roman" w:hAnsi="Times New Roman" w:cs="Times New Roman"/>
          <w:lang w:val="en-GB"/>
        </w:rPr>
        <w:t>135</w:t>
      </w:r>
      <w:r w:rsidR="00520C3B" w:rsidRPr="00AE478C">
        <w:rPr>
          <w:rFonts w:ascii="Times New Roman" w:hAnsi="Times New Roman" w:cs="Times New Roman"/>
          <w:lang w:val="en-GB"/>
        </w:rPr>
        <w:t>).</w:t>
      </w:r>
      <w:r w:rsidR="00066A7F" w:rsidRPr="00AE478C">
        <w:rPr>
          <w:rFonts w:ascii="Times New Roman" w:hAnsi="Times New Roman" w:cs="Times New Roman"/>
          <w:lang w:val="en-GB"/>
        </w:rPr>
        <w:t xml:space="preserve"> </w:t>
      </w:r>
      <w:r w:rsidR="00520C3B" w:rsidRPr="00AE478C">
        <w:rPr>
          <w:rFonts w:ascii="Times New Roman" w:hAnsi="Times New Roman" w:cs="Times New Roman"/>
          <w:lang w:val="en-GB"/>
        </w:rPr>
        <w:t xml:space="preserve">My </w:t>
      </w:r>
      <w:r w:rsidR="00066A7F" w:rsidRPr="00AE478C">
        <w:rPr>
          <w:rFonts w:ascii="Times New Roman" w:hAnsi="Times New Roman" w:cs="Times New Roman"/>
          <w:lang w:val="en-GB"/>
        </w:rPr>
        <w:t xml:space="preserve">primary </w:t>
      </w:r>
      <w:r w:rsidR="00520C3B" w:rsidRPr="00AE478C">
        <w:rPr>
          <w:rFonts w:ascii="Times New Roman" w:hAnsi="Times New Roman" w:cs="Times New Roman"/>
          <w:lang w:val="en-GB"/>
        </w:rPr>
        <w:t xml:space="preserve">aim </w:t>
      </w:r>
      <w:r w:rsidR="00957777" w:rsidRPr="00AE478C">
        <w:rPr>
          <w:rFonts w:ascii="Times New Roman" w:hAnsi="Times New Roman" w:cs="Times New Roman"/>
          <w:lang w:val="en-GB"/>
        </w:rPr>
        <w:t xml:space="preserve">in this article </w:t>
      </w:r>
      <w:r w:rsidR="00520C3B" w:rsidRPr="00AE478C">
        <w:rPr>
          <w:rFonts w:ascii="Times New Roman" w:hAnsi="Times New Roman" w:cs="Times New Roman"/>
          <w:lang w:val="en-GB"/>
        </w:rPr>
        <w:t>is to argue</w:t>
      </w:r>
      <w:r w:rsidR="00066A7F" w:rsidRPr="00AE478C">
        <w:rPr>
          <w:rFonts w:ascii="Times New Roman" w:hAnsi="Times New Roman" w:cs="Times New Roman"/>
          <w:lang w:val="en-GB"/>
        </w:rPr>
        <w:t>,</w:t>
      </w:r>
      <w:r w:rsidR="00520C3B" w:rsidRPr="00AE478C">
        <w:rPr>
          <w:rFonts w:ascii="Times New Roman" w:hAnsi="Times New Roman" w:cs="Times New Roman"/>
          <w:lang w:val="en-GB"/>
        </w:rPr>
        <w:t xml:space="preserve"> </w:t>
      </w:r>
      <w:r w:rsidR="00C0746D" w:rsidRPr="00AE478C">
        <w:rPr>
          <w:rFonts w:ascii="Times New Roman" w:hAnsi="Times New Roman" w:cs="Times New Roman"/>
          <w:lang w:val="en-GB"/>
        </w:rPr>
        <w:t xml:space="preserve">against </w:t>
      </w:r>
      <w:r w:rsidR="00F91EFB" w:rsidRPr="00AE478C">
        <w:rPr>
          <w:rFonts w:ascii="Times New Roman" w:hAnsi="Times New Roman" w:cs="Times New Roman"/>
          <w:lang w:val="en-GB"/>
        </w:rPr>
        <w:t xml:space="preserve">this received </w:t>
      </w:r>
      <w:proofErr w:type="gramStart"/>
      <w:r w:rsidR="00F91EFB" w:rsidRPr="00AE478C">
        <w:rPr>
          <w:rFonts w:ascii="Times New Roman" w:hAnsi="Times New Roman" w:cs="Times New Roman"/>
          <w:lang w:val="en-GB"/>
        </w:rPr>
        <w:t>view</w:t>
      </w:r>
      <w:r w:rsidR="00206F11" w:rsidRPr="00AE478C">
        <w:rPr>
          <w:rFonts w:ascii="Times New Roman" w:hAnsi="Times New Roman" w:cs="Times New Roman"/>
          <w:lang w:val="en-GB"/>
        </w:rPr>
        <w:t>,</w:t>
      </w:r>
      <w:r w:rsidR="00C0746D" w:rsidRPr="00AE478C">
        <w:rPr>
          <w:rFonts w:ascii="Times New Roman" w:hAnsi="Times New Roman" w:cs="Times New Roman"/>
          <w:lang w:val="en-GB"/>
        </w:rPr>
        <w:t xml:space="preserve"> </w:t>
      </w:r>
      <w:r w:rsidR="00066A7F" w:rsidRPr="00AE478C">
        <w:rPr>
          <w:rFonts w:ascii="Times New Roman" w:hAnsi="Times New Roman" w:cs="Times New Roman"/>
          <w:lang w:val="en-GB"/>
        </w:rPr>
        <w:t>that</w:t>
      </w:r>
      <w:proofErr w:type="gramEnd"/>
      <w:r w:rsidR="00066A7F" w:rsidRPr="00AE478C">
        <w:rPr>
          <w:rFonts w:ascii="Times New Roman" w:hAnsi="Times New Roman" w:cs="Times New Roman"/>
          <w:lang w:val="en-GB"/>
        </w:rPr>
        <w:t xml:space="preserve"> we do not need to postulate epistemic norms in order to account for the relevant epistemic assessments. A</w:t>
      </w:r>
      <w:r w:rsidR="00520C3B" w:rsidRPr="00AE478C">
        <w:rPr>
          <w:rFonts w:ascii="Times New Roman" w:hAnsi="Times New Roman" w:cs="Times New Roman"/>
          <w:lang w:val="en-GB"/>
        </w:rPr>
        <w:t xml:space="preserve">ssuming </w:t>
      </w:r>
      <w:r w:rsidR="00C66E82" w:rsidRPr="00AE478C">
        <w:rPr>
          <w:rFonts w:ascii="Times New Roman" w:hAnsi="Times New Roman" w:cs="Times New Roman"/>
          <w:lang w:val="en-GB"/>
        </w:rPr>
        <w:t xml:space="preserve">the existence of </w:t>
      </w:r>
      <w:r w:rsidR="0026021F" w:rsidRPr="00AE478C">
        <w:rPr>
          <w:rFonts w:ascii="Times New Roman" w:hAnsi="Times New Roman" w:cs="Times New Roman"/>
          <w:lang w:val="en-GB"/>
        </w:rPr>
        <w:t>some epistemic norm</w:t>
      </w:r>
      <w:r w:rsidR="00206F11" w:rsidRPr="00AE478C">
        <w:rPr>
          <w:rFonts w:ascii="Times New Roman" w:hAnsi="Times New Roman" w:cs="Times New Roman"/>
          <w:lang w:val="en-GB"/>
        </w:rPr>
        <w:t xml:space="preserve"> is neither the </w:t>
      </w:r>
      <w:r w:rsidR="00206F11" w:rsidRPr="00AE478C">
        <w:rPr>
          <w:rFonts w:ascii="Times New Roman" w:hAnsi="Times New Roman" w:cs="Times New Roman"/>
          <w:lang w:val="en-GB"/>
        </w:rPr>
        <w:lastRenderedPageBreak/>
        <w:t>only</w:t>
      </w:r>
      <w:r w:rsidR="00520C3B" w:rsidRPr="00AE478C">
        <w:rPr>
          <w:rFonts w:ascii="Times New Roman" w:hAnsi="Times New Roman" w:cs="Times New Roman"/>
          <w:lang w:val="en-GB"/>
        </w:rPr>
        <w:t xml:space="preserve"> nor the best way to accommodate the available data</w:t>
      </w:r>
      <w:r w:rsidR="000B511E" w:rsidRPr="00AE478C">
        <w:rPr>
          <w:rFonts w:ascii="Times New Roman" w:hAnsi="Times New Roman" w:cs="Times New Roman"/>
          <w:lang w:val="en-GB"/>
        </w:rPr>
        <w:t xml:space="preserve">. </w:t>
      </w:r>
      <w:r w:rsidR="00206F11" w:rsidRPr="00AE478C">
        <w:rPr>
          <w:rFonts w:ascii="Times New Roman" w:hAnsi="Times New Roman" w:cs="Times New Roman"/>
          <w:lang w:val="en-GB"/>
        </w:rPr>
        <w:t>To this end</w:t>
      </w:r>
      <w:r w:rsidR="00842867" w:rsidRPr="00AE478C">
        <w:rPr>
          <w:rFonts w:ascii="Times New Roman" w:hAnsi="Times New Roman" w:cs="Times New Roman"/>
          <w:lang w:val="en-GB"/>
        </w:rPr>
        <w:t>, I</w:t>
      </w:r>
      <w:r w:rsidR="00520C3B" w:rsidRPr="00AE478C">
        <w:rPr>
          <w:rFonts w:ascii="Times New Roman" w:hAnsi="Times New Roman" w:cs="Times New Roman"/>
          <w:lang w:val="en-GB"/>
        </w:rPr>
        <w:t xml:space="preserve"> will introduce and defend an alternative account of such assessments </w:t>
      </w:r>
      <w:r w:rsidR="00206F11" w:rsidRPr="00AE478C">
        <w:rPr>
          <w:rFonts w:ascii="Times New Roman" w:hAnsi="Times New Roman" w:cs="Times New Roman"/>
          <w:lang w:val="en-GB"/>
        </w:rPr>
        <w:t>that avoids</w:t>
      </w:r>
      <w:r w:rsidR="00520C3B" w:rsidRPr="00AE478C">
        <w:rPr>
          <w:rFonts w:ascii="Times New Roman" w:hAnsi="Times New Roman" w:cs="Times New Roman"/>
          <w:lang w:val="en-GB"/>
        </w:rPr>
        <w:t xml:space="preserve"> this assumption.</w:t>
      </w:r>
      <w:r w:rsidR="00777CF5" w:rsidRPr="00AE478C">
        <w:rPr>
          <w:rFonts w:ascii="Times New Roman" w:hAnsi="Times New Roman" w:cs="Times New Roman"/>
          <w:lang w:val="en-GB"/>
        </w:rPr>
        <w:t xml:space="preserve"> </w:t>
      </w:r>
    </w:p>
    <w:p w14:paraId="092DAC2A" w14:textId="0396D7F8" w:rsidR="00357F33" w:rsidRPr="00AE478C" w:rsidRDefault="00616CBD" w:rsidP="00616CBD">
      <w:pPr>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My account </w:t>
      </w:r>
      <w:r w:rsidR="007D1509" w:rsidRPr="00AE478C">
        <w:rPr>
          <w:rFonts w:ascii="Times New Roman" w:hAnsi="Times New Roman" w:cs="Times New Roman"/>
          <w:lang w:val="en-GB"/>
        </w:rPr>
        <w:t xml:space="preserve">partially </w:t>
      </w:r>
      <w:r w:rsidRPr="00AE478C">
        <w:rPr>
          <w:rFonts w:ascii="Times New Roman" w:hAnsi="Times New Roman" w:cs="Times New Roman"/>
          <w:lang w:val="en-GB"/>
        </w:rPr>
        <w:t xml:space="preserve">relies on the notion of </w:t>
      </w:r>
      <w:r w:rsidRPr="00AE478C">
        <w:rPr>
          <w:rFonts w:ascii="Times New Roman" w:hAnsi="Times New Roman" w:cs="Times New Roman"/>
          <w:i/>
          <w:lang w:val="en-GB"/>
        </w:rPr>
        <w:t>regulation condition</w:t>
      </w:r>
      <w:r w:rsidRPr="00AE478C">
        <w:rPr>
          <w:rFonts w:ascii="Times New Roman" w:hAnsi="Times New Roman" w:cs="Times New Roman"/>
          <w:lang w:val="en-GB"/>
        </w:rPr>
        <w:t>. R</w:t>
      </w:r>
      <w:r w:rsidR="0074610A" w:rsidRPr="00AE478C">
        <w:rPr>
          <w:rFonts w:ascii="Times New Roman" w:hAnsi="Times New Roman" w:cs="Times New Roman"/>
          <w:lang w:val="en-GB"/>
        </w:rPr>
        <w:t>egulation conditions</w:t>
      </w:r>
      <w:r w:rsidR="00ED471F" w:rsidRPr="00AE478C">
        <w:rPr>
          <w:rFonts w:ascii="Times New Roman" w:hAnsi="Times New Roman" w:cs="Times New Roman"/>
          <w:lang w:val="en-GB"/>
        </w:rPr>
        <w:t xml:space="preserve"> </w:t>
      </w:r>
      <w:r w:rsidR="00D15DC9" w:rsidRPr="00AE478C">
        <w:rPr>
          <w:rFonts w:ascii="Times New Roman" w:hAnsi="Times New Roman" w:cs="Times New Roman"/>
          <w:lang w:val="en-GB"/>
        </w:rPr>
        <w:t>concern</w:t>
      </w:r>
      <w:r w:rsidR="001A66D3" w:rsidRPr="00AE478C">
        <w:rPr>
          <w:rFonts w:ascii="Times New Roman" w:hAnsi="Times New Roman" w:cs="Times New Roman"/>
          <w:lang w:val="en-GB"/>
        </w:rPr>
        <w:t xml:space="preserve"> the </w:t>
      </w:r>
      <w:r w:rsidR="00520C3B" w:rsidRPr="00AE478C">
        <w:rPr>
          <w:rFonts w:ascii="Times New Roman" w:hAnsi="Times New Roman" w:cs="Times New Roman"/>
          <w:lang w:val="en-GB"/>
        </w:rPr>
        <w:t>ways in</w:t>
      </w:r>
      <w:r w:rsidR="001A66D3" w:rsidRPr="00AE478C">
        <w:rPr>
          <w:rFonts w:ascii="Times New Roman" w:hAnsi="Times New Roman" w:cs="Times New Roman"/>
          <w:lang w:val="en-GB"/>
        </w:rPr>
        <w:t xml:space="preserve"> which agents can </w:t>
      </w:r>
      <w:r w:rsidR="00B92DD2" w:rsidRPr="00AE478C">
        <w:rPr>
          <w:rFonts w:ascii="Times New Roman" w:hAnsi="Times New Roman" w:cs="Times New Roman"/>
          <w:lang w:val="en-GB"/>
        </w:rPr>
        <w:t xml:space="preserve">do what </w:t>
      </w:r>
      <w:r w:rsidR="001A66D3" w:rsidRPr="00AE478C">
        <w:rPr>
          <w:rFonts w:ascii="Times New Roman" w:hAnsi="Times New Roman" w:cs="Times New Roman"/>
          <w:lang w:val="en-GB"/>
        </w:rPr>
        <w:t>norm</w:t>
      </w:r>
      <w:r w:rsidR="00B92DD2" w:rsidRPr="00AE478C">
        <w:rPr>
          <w:rFonts w:ascii="Times New Roman" w:hAnsi="Times New Roman" w:cs="Times New Roman"/>
          <w:lang w:val="en-GB"/>
        </w:rPr>
        <w:t>s require</w:t>
      </w:r>
      <w:r w:rsidR="0026704F" w:rsidRPr="00AE478C">
        <w:rPr>
          <w:rFonts w:ascii="Times New Roman" w:hAnsi="Times New Roman" w:cs="Times New Roman"/>
          <w:lang w:val="en-GB"/>
        </w:rPr>
        <w:t>, permit or forbid</w:t>
      </w:r>
      <w:r w:rsidR="00B92DD2" w:rsidRPr="00AE478C">
        <w:rPr>
          <w:rFonts w:ascii="Times New Roman" w:hAnsi="Times New Roman" w:cs="Times New Roman"/>
          <w:lang w:val="en-GB"/>
        </w:rPr>
        <w:t>.</w:t>
      </w:r>
      <w:r w:rsidR="0074610A" w:rsidRPr="00AE478C">
        <w:rPr>
          <w:rFonts w:ascii="Times New Roman" w:hAnsi="Times New Roman" w:cs="Times New Roman"/>
          <w:lang w:val="en-GB"/>
        </w:rPr>
        <w:t xml:space="preserve"> </w:t>
      </w:r>
      <w:r w:rsidR="00B92DD2" w:rsidRPr="00AE478C">
        <w:rPr>
          <w:rFonts w:ascii="Times New Roman" w:hAnsi="Times New Roman" w:cs="Times New Roman"/>
          <w:lang w:val="en-GB"/>
        </w:rPr>
        <w:t xml:space="preserve">These consist of a set of descriptive conditions </w:t>
      </w:r>
      <w:r w:rsidR="007D1509" w:rsidRPr="00AE478C">
        <w:rPr>
          <w:rFonts w:ascii="Times New Roman" w:hAnsi="Times New Roman" w:cs="Times New Roman"/>
          <w:lang w:val="en-GB"/>
        </w:rPr>
        <w:t xml:space="preserve">about the </w:t>
      </w:r>
      <w:r w:rsidR="00B92DD2" w:rsidRPr="00AE478C">
        <w:rPr>
          <w:rFonts w:ascii="Times New Roman" w:hAnsi="Times New Roman" w:cs="Times New Roman"/>
          <w:lang w:val="en-GB"/>
        </w:rPr>
        <w:t>epistemic position, intentio</w:t>
      </w:r>
      <w:r w:rsidR="007D1509" w:rsidRPr="00AE478C">
        <w:rPr>
          <w:rFonts w:ascii="Times New Roman" w:hAnsi="Times New Roman" w:cs="Times New Roman"/>
          <w:lang w:val="en-GB"/>
        </w:rPr>
        <w:t>ns, motivations</w:t>
      </w:r>
      <w:r w:rsidR="00B92DD2" w:rsidRPr="00AE478C">
        <w:rPr>
          <w:rFonts w:ascii="Times New Roman" w:hAnsi="Times New Roman" w:cs="Times New Roman"/>
          <w:lang w:val="en-GB"/>
        </w:rPr>
        <w:t xml:space="preserve"> </w:t>
      </w:r>
      <w:r w:rsidR="007D1509" w:rsidRPr="00AE478C">
        <w:rPr>
          <w:rFonts w:ascii="Times New Roman" w:hAnsi="Times New Roman" w:cs="Times New Roman"/>
          <w:lang w:val="en-GB"/>
        </w:rPr>
        <w:t>and environment of the agent</w:t>
      </w:r>
      <w:r w:rsidR="008F5C2D" w:rsidRPr="00AE478C">
        <w:rPr>
          <w:rFonts w:ascii="Times New Roman" w:hAnsi="Times New Roman" w:cs="Times New Roman"/>
          <w:lang w:val="en-GB"/>
        </w:rPr>
        <w:t>,</w:t>
      </w:r>
      <w:r w:rsidR="00B92DD2" w:rsidRPr="00AE478C">
        <w:rPr>
          <w:rFonts w:ascii="Times New Roman" w:hAnsi="Times New Roman" w:cs="Times New Roman"/>
          <w:lang w:val="en-GB"/>
        </w:rPr>
        <w:t xml:space="preserve"> </w:t>
      </w:r>
      <w:r w:rsidR="008F5C2D" w:rsidRPr="00AE478C">
        <w:rPr>
          <w:rFonts w:ascii="Times New Roman" w:hAnsi="Times New Roman" w:cs="Times New Roman"/>
          <w:lang w:val="en-GB"/>
        </w:rPr>
        <w:t>the</w:t>
      </w:r>
      <w:r w:rsidR="00B92DD2" w:rsidRPr="00AE478C">
        <w:rPr>
          <w:rFonts w:ascii="Times New Roman" w:hAnsi="Times New Roman" w:cs="Times New Roman"/>
          <w:lang w:val="en-GB"/>
        </w:rPr>
        <w:t xml:space="preserve"> satisfaction </w:t>
      </w:r>
      <w:r w:rsidR="008F5C2D" w:rsidRPr="00AE478C">
        <w:rPr>
          <w:rFonts w:ascii="Times New Roman" w:hAnsi="Times New Roman" w:cs="Times New Roman"/>
          <w:lang w:val="en-GB"/>
        </w:rPr>
        <w:t xml:space="preserve">of which </w:t>
      </w:r>
      <w:r w:rsidR="00B92DD2" w:rsidRPr="00AE478C">
        <w:rPr>
          <w:rFonts w:ascii="Times New Roman" w:hAnsi="Times New Roman" w:cs="Times New Roman"/>
          <w:lang w:val="en-GB"/>
        </w:rPr>
        <w:t xml:space="preserve">enables or helps </w:t>
      </w:r>
      <w:r w:rsidR="007D1509" w:rsidRPr="00AE478C">
        <w:rPr>
          <w:rFonts w:ascii="Times New Roman" w:hAnsi="Times New Roman" w:cs="Times New Roman"/>
          <w:lang w:val="en-GB"/>
        </w:rPr>
        <w:t>her</w:t>
      </w:r>
      <w:r w:rsidR="00B92DD2" w:rsidRPr="00AE478C">
        <w:rPr>
          <w:rFonts w:ascii="Times New Roman" w:hAnsi="Times New Roman" w:cs="Times New Roman"/>
          <w:lang w:val="en-GB"/>
        </w:rPr>
        <w:t xml:space="preserve"> to follow a norm</w:t>
      </w:r>
      <w:r w:rsidR="007D1509" w:rsidRPr="00AE478C">
        <w:rPr>
          <w:rFonts w:ascii="Times New Roman" w:hAnsi="Times New Roman" w:cs="Times New Roman"/>
          <w:lang w:val="en-GB"/>
        </w:rPr>
        <w:t xml:space="preserve"> – both in the actual and in most relevantly similar</w:t>
      </w:r>
      <w:r w:rsidR="00B92DD2" w:rsidRPr="00AE478C">
        <w:rPr>
          <w:rFonts w:ascii="Times New Roman" w:hAnsi="Times New Roman" w:cs="Times New Roman"/>
          <w:lang w:val="en-GB"/>
        </w:rPr>
        <w:t xml:space="preserve"> circumstances. </w:t>
      </w:r>
      <w:r w:rsidR="0026704F" w:rsidRPr="00AE478C">
        <w:rPr>
          <w:rFonts w:ascii="Times New Roman" w:hAnsi="Times New Roman" w:cs="Times New Roman"/>
          <w:lang w:val="en-GB"/>
        </w:rPr>
        <w:t>Some asse</w:t>
      </w:r>
      <w:r w:rsidR="008F5C2D" w:rsidRPr="00AE478C">
        <w:rPr>
          <w:rFonts w:ascii="Times New Roman" w:hAnsi="Times New Roman" w:cs="Times New Roman"/>
          <w:lang w:val="en-GB"/>
        </w:rPr>
        <w:t>s</w:t>
      </w:r>
      <w:r w:rsidR="0026704F" w:rsidRPr="00AE478C">
        <w:rPr>
          <w:rFonts w:ascii="Times New Roman" w:hAnsi="Times New Roman" w:cs="Times New Roman"/>
          <w:lang w:val="en-GB"/>
        </w:rPr>
        <w:t>sments in our evaluative practice concern</w:t>
      </w:r>
      <w:r w:rsidR="007D1509" w:rsidRPr="00AE478C">
        <w:rPr>
          <w:rFonts w:ascii="Times New Roman" w:hAnsi="Times New Roman" w:cs="Times New Roman"/>
          <w:lang w:val="en-GB"/>
        </w:rPr>
        <w:t xml:space="preserve"> these</w:t>
      </w:r>
      <w:r w:rsidR="00B92DD2" w:rsidRPr="00AE478C">
        <w:rPr>
          <w:rFonts w:ascii="Times New Roman" w:hAnsi="Times New Roman" w:cs="Times New Roman"/>
          <w:lang w:val="en-GB"/>
        </w:rPr>
        <w:t xml:space="preserve"> conditions. </w:t>
      </w:r>
      <w:r w:rsidR="007D1509" w:rsidRPr="00AE478C">
        <w:rPr>
          <w:rFonts w:ascii="Times New Roman" w:hAnsi="Times New Roman" w:cs="Times New Roman"/>
          <w:lang w:val="en-GB"/>
        </w:rPr>
        <w:t>F</w:t>
      </w:r>
      <w:r w:rsidR="00B92DD2" w:rsidRPr="00AE478C">
        <w:rPr>
          <w:rFonts w:ascii="Times New Roman" w:hAnsi="Times New Roman" w:cs="Times New Roman"/>
          <w:lang w:val="en-GB"/>
        </w:rPr>
        <w:t xml:space="preserve">or example, </w:t>
      </w:r>
      <w:r w:rsidR="007D1509" w:rsidRPr="00AE478C">
        <w:rPr>
          <w:rFonts w:ascii="Times New Roman" w:hAnsi="Times New Roman" w:cs="Times New Roman"/>
          <w:lang w:val="en-GB"/>
        </w:rPr>
        <w:t xml:space="preserve">while </w:t>
      </w:r>
      <w:r w:rsidR="00B92DD2" w:rsidRPr="00AE478C">
        <w:rPr>
          <w:rFonts w:ascii="Times New Roman" w:hAnsi="Times New Roman" w:cs="Times New Roman"/>
          <w:lang w:val="en-GB"/>
        </w:rPr>
        <w:t xml:space="preserve">we assess someone who keeps a promise as doing the right thing, if </w:t>
      </w:r>
      <w:r w:rsidRPr="00AE478C">
        <w:rPr>
          <w:rFonts w:ascii="Times New Roman" w:hAnsi="Times New Roman" w:cs="Times New Roman"/>
          <w:lang w:val="en-GB"/>
        </w:rPr>
        <w:t>that person</w:t>
      </w:r>
      <w:r w:rsidR="00B92DD2" w:rsidRPr="00AE478C">
        <w:rPr>
          <w:rFonts w:ascii="Times New Roman" w:hAnsi="Times New Roman" w:cs="Times New Roman"/>
          <w:lang w:val="en-GB"/>
        </w:rPr>
        <w:t xml:space="preserve"> didn’t make any effort to </w:t>
      </w:r>
      <w:r w:rsidRPr="00AE478C">
        <w:rPr>
          <w:rFonts w:ascii="Times New Roman" w:hAnsi="Times New Roman" w:cs="Times New Roman"/>
          <w:lang w:val="en-GB"/>
        </w:rPr>
        <w:t>keep</w:t>
      </w:r>
      <w:r w:rsidR="00B92DD2" w:rsidRPr="00AE478C">
        <w:rPr>
          <w:rFonts w:ascii="Times New Roman" w:hAnsi="Times New Roman" w:cs="Times New Roman"/>
          <w:lang w:val="en-GB"/>
        </w:rPr>
        <w:t xml:space="preserve"> the promise</w:t>
      </w:r>
      <w:r w:rsidRPr="00AE478C">
        <w:rPr>
          <w:rFonts w:ascii="Times New Roman" w:hAnsi="Times New Roman" w:cs="Times New Roman"/>
          <w:lang w:val="en-GB"/>
        </w:rPr>
        <w:t xml:space="preserve"> and happens to comply </w:t>
      </w:r>
      <w:r w:rsidR="007D1509" w:rsidRPr="00AE478C">
        <w:rPr>
          <w:rFonts w:ascii="Times New Roman" w:hAnsi="Times New Roman" w:cs="Times New Roman"/>
          <w:lang w:val="en-GB"/>
        </w:rPr>
        <w:t xml:space="preserve">with it </w:t>
      </w:r>
      <w:r w:rsidRPr="00AE478C">
        <w:rPr>
          <w:rFonts w:ascii="Times New Roman" w:hAnsi="Times New Roman" w:cs="Times New Roman"/>
          <w:lang w:val="en-GB"/>
        </w:rPr>
        <w:t>by mere accident</w:t>
      </w:r>
      <w:r w:rsidR="00B92DD2" w:rsidRPr="00AE478C">
        <w:rPr>
          <w:rFonts w:ascii="Times New Roman" w:hAnsi="Times New Roman" w:cs="Times New Roman"/>
          <w:lang w:val="en-GB"/>
        </w:rPr>
        <w:t xml:space="preserve">, we also </w:t>
      </w:r>
      <w:r w:rsidRPr="00AE478C">
        <w:rPr>
          <w:rFonts w:ascii="Times New Roman" w:hAnsi="Times New Roman" w:cs="Times New Roman"/>
          <w:lang w:val="en-GB"/>
        </w:rPr>
        <w:t xml:space="preserve">criticise her for </w:t>
      </w:r>
      <w:r w:rsidR="00E3099D" w:rsidRPr="00AE478C">
        <w:rPr>
          <w:rFonts w:ascii="Times New Roman" w:hAnsi="Times New Roman" w:cs="Times New Roman"/>
          <w:lang w:val="en-GB"/>
        </w:rPr>
        <w:t>conform</w:t>
      </w:r>
      <w:r w:rsidR="007D1509" w:rsidRPr="00AE478C">
        <w:rPr>
          <w:rFonts w:ascii="Times New Roman" w:hAnsi="Times New Roman" w:cs="Times New Roman"/>
          <w:lang w:val="en-GB"/>
        </w:rPr>
        <w:t xml:space="preserve">ing </w:t>
      </w:r>
      <w:r w:rsidR="008F5C2D" w:rsidRPr="00AE478C">
        <w:rPr>
          <w:rFonts w:ascii="Times New Roman" w:hAnsi="Times New Roman" w:cs="Times New Roman"/>
          <w:lang w:val="en-GB"/>
        </w:rPr>
        <w:t xml:space="preserve">to </w:t>
      </w:r>
      <w:r w:rsidR="007D1509" w:rsidRPr="00AE478C">
        <w:rPr>
          <w:rFonts w:ascii="Times New Roman" w:hAnsi="Times New Roman" w:cs="Times New Roman"/>
          <w:lang w:val="en-GB"/>
        </w:rPr>
        <w:t xml:space="preserve">the </w:t>
      </w:r>
      <w:r w:rsidRPr="00AE478C">
        <w:rPr>
          <w:rFonts w:ascii="Times New Roman" w:hAnsi="Times New Roman" w:cs="Times New Roman"/>
          <w:lang w:val="en-GB"/>
        </w:rPr>
        <w:t>promise</w:t>
      </w:r>
      <w:r w:rsidR="007D1509" w:rsidRPr="00AE478C">
        <w:rPr>
          <w:rFonts w:ascii="Times New Roman" w:hAnsi="Times New Roman" w:cs="Times New Roman"/>
          <w:lang w:val="en-GB"/>
        </w:rPr>
        <w:t>-keeping norm</w:t>
      </w:r>
      <w:r w:rsidR="0069588A" w:rsidRPr="00AE478C">
        <w:rPr>
          <w:rFonts w:ascii="Times New Roman" w:hAnsi="Times New Roman" w:cs="Times New Roman"/>
          <w:lang w:val="en-GB"/>
        </w:rPr>
        <w:t xml:space="preserve"> in an improper way (i.e., without taking the </w:t>
      </w:r>
      <w:r w:rsidR="00576E0E" w:rsidRPr="00AE478C">
        <w:rPr>
          <w:rFonts w:ascii="Times New Roman" w:hAnsi="Times New Roman" w:cs="Times New Roman"/>
          <w:lang w:val="en-GB"/>
        </w:rPr>
        <w:t>means</w:t>
      </w:r>
      <w:r w:rsidR="0069588A" w:rsidRPr="00AE478C">
        <w:rPr>
          <w:rFonts w:ascii="Times New Roman" w:hAnsi="Times New Roman" w:cs="Times New Roman"/>
          <w:lang w:val="en-GB"/>
        </w:rPr>
        <w:t xml:space="preserve"> that lead to the norm satisfaction in most similar circumstances)</w:t>
      </w:r>
      <w:r w:rsidRPr="00AE478C">
        <w:rPr>
          <w:rFonts w:ascii="Times New Roman" w:hAnsi="Times New Roman" w:cs="Times New Roman"/>
          <w:lang w:val="en-GB"/>
        </w:rPr>
        <w:t xml:space="preserve">. </w:t>
      </w:r>
      <w:r w:rsidR="00273568" w:rsidRPr="00AE478C">
        <w:rPr>
          <w:rFonts w:ascii="Times New Roman" w:hAnsi="Times New Roman" w:cs="Times New Roman"/>
          <w:lang w:val="en-GB"/>
        </w:rPr>
        <w:t>According to my account,</w:t>
      </w:r>
      <w:r w:rsidR="00520C3B" w:rsidRPr="00AE478C">
        <w:rPr>
          <w:rFonts w:ascii="Times New Roman" w:hAnsi="Times New Roman" w:cs="Times New Roman"/>
          <w:lang w:val="en-GB"/>
        </w:rPr>
        <w:t xml:space="preserve"> </w:t>
      </w:r>
      <w:r w:rsidR="0074610A" w:rsidRPr="00AE478C">
        <w:rPr>
          <w:rFonts w:ascii="Times New Roman" w:hAnsi="Times New Roman" w:cs="Times New Roman"/>
          <w:lang w:val="en-GB"/>
        </w:rPr>
        <w:t xml:space="preserve">the relevant </w:t>
      </w:r>
      <w:r w:rsidR="00520C3B" w:rsidRPr="00AE478C">
        <w:rPr>
          <w:rFonts w:ascii="Times New Roman" w:hAnsi="Times New Roman" w:cs="Times New Roman"/>
          <w:lang w:val="en-GB"/>
        </w:rPr>
        <w:t xml:space="preserve">epistemic assessments of action and reasoning </w:t>
      </w:r>
      <w:r w:rsidRPr="00AE478C">
        <w:rPr>
          <w:rFonts w:ascii="Times New Roman" w:hAnsi="Times New Roman" w:cs="Times New Roman"/>
          <w:lang w:val="en-GB"/>
        </w:rPr>
        <w:t>don’t concern the satisfaction conditions of an epistemic norm, but the regulation conditions of a non-epistemic norm.</w:t>
      </w:r>
      <w:r w:rsidR="00B66520" w:rsidRPr="00AE478C">
        <w:rPr>
          <w:rFonts w:ascii="Times New Roman" w:hAnsi="Times New Roman" w:cs="Times New Roman"/>
          <w:lang w:val="en-GB"/>
        </w:rPr>
        <w:t xml:space="preserve"> More precisely, t</w:t>
      </w:r>
      <w:r w:rsidRPr="00AE478C">
        <w:rPr>
          <w:rFonts w:ascii="Times New Roman" w:hAnsi="Times New Roman" w:cs="Times New Roman"/>
          <w:lang w:val="en-GB"/>
        </w:rPr>
        <w:t xml:space="preserve">hey </w:t>
      </w:r>
      <w:r w:rsidR="0074610A" w:rsidRPr="00AE478C">
        <w:rPr>
          <w:rFonts w:ascii="Times New Roman" w:hAnsi="Times New Roman" w:cs="Times New Roman"/>
          <w:lang w:val="en-GB"/>
        </w:rPr>
        <w:t xml:space="preserve">are </w:t>
      </w:r>
      <w:r w:rsidR="00E31478" w:rsidRPr="00AE478C">
        <w:rPr>
          <w:rFonts w:ascii="Times New Roman" w:hAnsi="Times New Roman" w:cs="Times New Roman"/>
          <w:lang w:val="en-GB"/>
        </w:rPr>
        <w:t xml:space="preserve">instrumental </w:t>
      </w:r>
      <w:r w:rsidR="003A7936" w:rsidRPr="00AE478C">
        <w:rPr>
          <w:rFonts w:ascii="Times New Roman" w:hAnsi="Times New Roman" w:cs="Times New Roman"/>
          <w:lang w:val="en-GB"/>
        </w:rPr>
        <w:t>assessment</w:t>
      </w:r>
      <w:r w:rsidR="00E31478" w:rsidRPr="00AE478C">
        <w:rPr>
          <w:rFonts w:ascii="Times New Roman" w:hAnsi="Times New Roman" w:cs="Times New Roman"/>
          <w:lang w:val="en-GB"/>
        </w:rPr>
        <w:t xml:space="preserve">s </w:t>
      </w:r>
      <w:r w:rsidR="0074610A" w:rsidRPr="00AE478C">
        <w:rPr>
          <w:rFonts w:ascii="Times New Roman" w:hAnsi="Times New Roman" w:cs="Times New Roman"/>
          <w:lang w:val="en-GB"/>
        </w:rPr>
        <w:t>relative to</w:t>
      </w:r>
      <w:r w:rsidR="00520C3B" w:rsidRPr="00AE478C">
        <w:rPr>
          <w:rFonts w:ascii="Times New Roman" w:hAnsi="Times New Roman" w:cs="Times New Roman"/>
          <w:lang w:val="en-GB"/>
        </w:rPr>
        <w:t xml:space="preserve"> the regulation conditions of </w:t>
      </w:r>
      <w:r w:rsidR="002F1029" w:rsidRPr="00AE478C">
        <w:rPr>
          <w:rFonts w:ascii="Times New Roman" w:hAnsi="Times New Roman" w:cs="Times New Roman"/>
          <w:lang w:val="en-GB"/>
        </w:rPr>
        <w:t xml:space="preserve">a </w:t>
      </w:r>
      <w:r w:rsidR="005A040D" w:rsidRPr="00AE478C">
        <w:rPr>
          <w:rFonts w:ascii="Times New Roman" w:hAnsi="Times New Roman" w:cs="Times New Roman"/>
          <w:lang w:val="en-GB"/>
        </w:rPr>
        <w:t xml:space="preserve">specific </w:t>
      </w:r>
      <w:r w:rsidR="002F1029" w:rsidRPr="00AE478C">
        <w:rPr>
          <w:rFonts w:ascii="Times New Roman" w:hAnsi="Times New Roman" w:cs="Times New Roman"/>
          <w:lang w:val="en-GB"/>
        </w:rPr>
        <w:t>norm</w:t>
      </w:r>
      <w:r w:rsidRPr="00AE478C">
        <w:rPr>
          <w:rFonts w:ascii="Times New Roman" w:hAnsi="Times New Roman" w:cs="Times New Roman"/>
          <w:lang w:val="en-GB"/>
        </w:rPr>
        <w:t xml:space="preserve"> according to which it is appropriate for someone to use a proposition </w:t>
      </w:r>
      <w:r w:rsidRPr="00AE478C">
        <w:rPr>
          <w:rFonts w:ascii="Times New Roman" w:hAnsi="Times New Roman" w:cs="Times New Roman"/>
          <w:i/>
          <w:lang w:val="en-GB"/>
        </w:rPr>
        <w:t>p</w:t>
      </w:r>
      <w:r w:rsidRPr="00AE478C">
        <w:rPr>
          <w:rFonts w:ascii="Times New Roman" w:hAnsi="Times New Roman" w:cs="Times New Roman"/>
          <w:lang w:val="en-GB"/>
        </w:rPr>
        <w:t xml:space="preserve"> as a premise in her practical reasoning about whether to </w:t>
      </w:r>
      <w:r w:rsidRPr="00AE478C">
        <w:rPr>
          <w:rFonts w:ascii="Times New Roman" w:hAnsi="Times New Roman" w:cs="Times New Roman"/>
          <w:i/>
          <w:lang w:val="en-GB"/>
        </w:rPr>
        <w:t>F</w:t>
      </w:r>
      <w:r w:rsidRPr="00AE478C">
        <w:rPr>
          <w:rFonts w:ascii="Times New Roman" w:hAnsi="Times New Roman" w:cs="Times New Roman"/>
          <w:lang w:val="en-GB"/>
        </w:rPr>
        <w:t xml:space="preserve"> </w:t>
      </w:r>
      <w:proofErr w:type="spellStart"/>
      <w:r w:rsidRPr="00AE478C">
        <w:rPr>
          <w:rFonts w:ascii="Times New Roman" w:hAnsi="Times New Roman" w:cs="Times New Roman"/>
          <w:lang w:val="en-GB"/>
        </w:rPr>
        <w:t>iff</w:t>
      </w:r>
      <w:proofErr w:type="spellEnd"/>
      <w:r w:rsidRPr="00AE478C">
        <w:rPr>
          <w:rFonts w:ascii="Times New Roman" w:hAnsi="Times New Roman" w:cs="Times New Roman"/>
          <w:lang w:val="en-GB"/>
        </w:rPr>
        <w:t xml:space="preserve"> </w:t>
      </w:r>
      <w:r w:rsidRPr="00AE478C">
        <w:rPr>
          <w:rFonts w:ascii="Times New Roman" w:hAnsi="Times New Roman" w:cs="Times New Roman"/>
          <w:i/>
          <w:lang w:val="en-GB"/>
        </w:rPr>
        <w:t>p</w:t>
      </w:r>
      <w:r w:rsidRPr="00AE478C">
        <w:rPr>
          <w:rFonts w:ascii="Times New Roman" w:hAnsi="Times New Roman" w:cs="Times New Roman"/>
          <w:lang w:val="en-GB"/>
        </w:rPr>
        <w:t xml:space="preserve"> is a reason </w:t>
      </w:r>
      <w:r w:rsidR="00F11F73" w:rsidRPr="00AE478C">
        <w:rPr>
          <w:rFonts w:ascii="Times New Roman" w:hAnsi="Times New Roman" w:cs="Times New Roman"/>
          <w:lang w:val="en-GB"/>
        </w:rPr>
        <w:t>for her</w:t>
      </w:r>
      <w:r w:rsidRPr="00AE478C">
        <w:rPr>
          <w:rFonts w:ascii="Times New Roman" w:hAnsi="Times New Roman" w:cs="Times New Roman"/>
          <w:lang w:val="en-GB"/>
        </w:rPr>
        <w:t xml:space="preserve"> to </w:t>
      </w:r>
      <w:r w:rsidRPr="00AE478C">
        <w:rPr>
          <w:rFonts w:ascii="Times New Roman" w:hAnsi="Times New Roman" w:cs="Times New Roman"/>
          <w:i/>
          <w:lang w:val="en-GB"/>
        </w:rPr>
        <w:t>F</w:t>
      </w:r>
      <w:r w:rsidRPr="00AE478C">
        <w:rPr>
          <w:rFonts w:ascii="Times New Roman" w:hAnsi="Times New Roman" w:cs="Times New Roman"/>
          <w:lang w:val="en-GB"/>
        </w:rPr>
        <w:t>/not-</w:t>
      </w:r>
      <w:r w:rsidRPr="00AE478C">
        <w:rPr>
          <w:rFonts w:ascii="Times New Roman" w:hAnsi="Times New Roman" w:cs="Times New Roman"/>
          <w:i/>
          <w:lang w:val="en-GB"/>
        </w:rPr>
        <w:t>F.</w:t>
      </w:r>
    </w:p>
    <w:p w14:paraId="00DC4FA1" w14:textId="53644385" w:rsidR="005E482B" w:rsidRPr="00AE478C" w:rsidRDefault="00DB6F72" w:rsidP="001E1BC8">
      <w:pPr>
        <w:spacing w:line="480" w:lineRule="auto"/>
        <w:ind w:firstLine="426"/>
        <w:jc w:val="both"/>
        <w:rPr>
          <w:rFonts w:ascii="Times New Roman" w:hAnsi="Times New Roman" w:cs="Times New Roman"/>
          <w:lang w:val="en-GB"/>
        </w:rPr>
      </w:pPr>
      <w:r w:rsidRPr="00AE478C">
        <w:rPr>
          <w:rFonts w:ascii="Times New Roman" w:hAnsi="Times New Roman" w:cs="Times New Roman"/>
          <w:lang w:val="en-US"/>
        </w:rPr>
        <w:t>Here is the plan for the paper:</w:t>
      </w:r>
      <w:r w:rsidRPr="00AE478C">
        <w:rPr>
          <w:rFonts w:ascii="Times New Roman" w:hAnsi="Times New Roman" w:cs="Times New Roman"/>
          <w:lang w:val="en-GB"/>
        </w:rPr>
        <w:t xml:space="preserve"> i</w:t>
      </w:r>
      <w:r w:rsidR="00F74D9C" w:rsidRPr="00AE478C">
        <w:rPr>
          <w:rFonts w:ascii="Times New Roman" w:hAnsi="Times New Roman" w:cs="Times New Roman"/>
          <w:lang w:val="en-GB"/>
        </w:rPr>
        <w:t>n §1 I introduce my account</w:t>
      </w:r>
      <w:r w:rsidR="000A596E" w:rsidRPr="00AE478C">
        <w:rPr>
          <w:rFonts w:ascii="Times New Roman" w:hAnsi="Times New Roman" w:cs="Times New Roman"/>
          <w:lang w:val="en-GB"/>
        </w:rPr>
        <w:t xml:space="preserve"> of epistemic assessments of action</w:t>
      </w:r>
      <w:r w:rsidR="008A669B" w:rsidRPr="00AE478C">
        <w:rPr>
          <w:rFonts w:ascii="Times New Roman" w:hAnsi="Times New Roman" w:cs="Times New Roman"/>
          <w:lang w:val="en-GB"/>
        </w:rPr>
        <w:t xml:space="preserve"> and practical reasoning</w:t>
      </w:r>
      <w:r w:rsidR="00F74D9C" w:rsidRPr="00AE478C">
        <w:rPr>
          <w:rFonts w:ascii="Times New Roman" w:hAnsi="Times New Roman" w:cs="Times New Roman"/>
          <w:lang w:val="en-GB"/>
        </w:rPr>
        <w:t xml:space="preserve">. </w:t>
      </w:r>
      <w:r w:rsidR="000D40B3" w:rsidRPr="00AE478C">
        <w:rPr>
          <w:rFonts w:ascii="Times New Roman" w:hAnsi="Times New Roman" w:cs="Times New Roman"/>
          <w:lang w:val="en-GB"/>
        </w:rPr>
        <w:t xml:space="preserve">In §2 </w:t>
      </w:r>
      <w:r w:rsidR="00520C3B" w:rsidRPr="00AE478C">
        <w:rPr>
          <w:rFonts w:ascii="Times New Roman" w:hAnsi="Times New Roman" w:cs="Times New Roman"/>
          <w:lang w:val="en-GB"/>
        </w:rPr>
        <w:t xml:space="preserve">I argue that </w:t>
      </w:r>
      <w:r w:rsidR="006463C2" w:rsidRPr="00AE478C">
        <w:rPr>
          <w:rFonts w:ascii="Times New Roman" w:hAnsi="Times New Roman" w:cs="Times New Roman"/>
          <w:lang w:val="en-GB"/>
        </w:rPr>
        <w:t>this account</w:t>
      </w:r>
      <w:r w:rsidR="00206F11" w:rsidRPr="00AE478C">
        <w:rPr>
          <w:rFonts w:ascii="Times New Roman" w:hAnsi="Times New Roman" w:cs="Times New Roman"/>
          <w:lang w:val="en-GB"/>
        </w:rPr>
        <w:t xml:space="preserve"> has several advantages over</w:t>
      </w:r>
      <w:r w:rsidR="00520C3B" w:rsidRPr="00AE478C">
        <w:rPr>
          <w:rFonts w:ascii="Times New Roman" w:hAnsi="Times New Roman" w:cs="Times New Roman"/>
          <w:lang w:val="en-GB"/>
        </w:rPr>
        <w:t xml:space="preserve"> competing accounts.</w:t>
      </w:r>
      <w:r w:rsidR="008011E4" w:rsidRPr="00AE478C">
        <w:rPr>
          <w:rFonts w:ascii="Times New Roman" w:hAnsi="Times New Roman" w:cs="Times New Roman"/>
          <w:lang w:val="en-GB"/>
        </w:rPr>
        <w:t xml:space="preserve"> </w:t>
      </w:r>
      <w:r w:rsidR="00520C3B" w:rsidRPr="00AE478C">
        <w:rPr>
          <w:rFonts w:ascii="Times New Roman" w:hAnsi="Times New Roman" w:cs="Times New Roman"/>
          <w:lang w:val="en-GB"/>
        </w:rPr>
        <w:t xml:space="preserve">In </w:t>
      </w:r>
      <w:r w:rsidR="000D40B3" w:rsidRPr="00AE478C">
        <w:rPr>
          <w:rFonts w:ascii="Times New Roman" w:hAnsi="Times New Roman" w:cs="Times New Roman"/>
          <w:lang w:val="en-GB"/>
        </w:rPr>
        <w:t>§3</w:t>
      </w:r>
      <w:r w:rsidR="00520C3B" w:rsidRPr="00AE478C">
        <w:rPr>
          <w:rFonts w:ascii="Times New Roman" w:hAnsi="Times New Roman" w:cs="Times New Roman"/>
          <w:lang w:val="en-GB"/>
        </w:rPr>
        <w:t xml:space="preserve"> I </w:t>
      </w:r>
      <w:r w:rsidR="008011E4" w:rsidRPr="00AE478C">
        <w:rPr>
          <w:rFonts w:ascii="Times New Roman" w:hAnsi="Times New Roman" w:cs="Times New Roman"/>
          <w:lang w:val="en-GB"/>
        </w:rPr>
        <w:t xml:space="preserve">address some possible </w:t>
      </w:r>
      <w:r w:rsidR="005F5A34" w:rsidRPr="00AE478C">
        <w:rPr>
          <w:rFonts w:ascii="Times New Roman" w:hAnsi="Times New Roman" w:cs="Times New Roman"/>
          <w:lang w:val="en-GB"/>
        </w:rPr>
        <w:t>objections to</w:t>
      </w:r>
      <w:r w:rsidR="008011E4" w:rsidRPr="00AE478C">
        <w:rPr>
          <w:rFonts w:ascii="Times New Roman" w:hAnsi="Times New Roman" w:cs="Times New Roman"/>
          <w:lang w:val="en-GB"/>
        </w:rPr>
        <w:t xml:space="preserve"> the account.</w:t>
      </w:r>
      <w:r w:rsidR="005E482B" w:rsidRPr="00AE478C">
        <w:rPr>
          <w:rFonts w:ascii="Times New Roman" w:hAnsi="Times New Roman" w:cs="Times New Roman"/>
          <w:lang w:val="en-GB"/>
        </w:rPr>
        <w:t xml:space="preserve"> </w:t>
      </w:r>
      <w:r w:rsidR="00781CE4" w:rsidRPr="00AE478C">
        <w:rPr>
          <w:rFonts w:ascii="Times New Roman" w:hAnsi="Times New Roman" w:cs="Times New Roman"/>
          <w:lang w:val="en-GB"/>
        </w:rPr>
        <w:t xml:space="preserve">The upshot is </w:t>
      </w:r>
      <w:r w:rsidR="00781CE4" w:rsidRPr="00AE478C">
        <w:rPr>
          <w:rFonts w:ascii="Times New Roman" w:hAnsi="Times New Roman" w:cs="Times New Roman"/>
          <w:lang w:val="en-US"/>
        </w:rPr>
        <w:t>that</w:t>
      </w:r>
      <w:r w:rsidR="005E482B" w:rsidRPr="00AE478C">
        <w:rPr>
          <w:rFonts w:ascii="Times New Roman" w:hAnsi="Times New Roman" w:cs="Times New Roman"/>
          <w:lang w:val="en-US"/>
        </w:rPr>
        <w:t xml:space="preserve"> </w:t>
      </w:r>
      <w:r w:rsidR="00781CE4" w:rsidRPr="00AE478C">
        <w:rPr>
          <w:rFonts w:ascii="Times New Roman" w:hAnsi="Times New Roman" w:cs="Times New Roman"/>
          <w:lang w:val="en-US"/>
        </w:rPr>
        <w:t xml:space="preserve">the </w:t>
      </w:r>
      <w:r w:rsidR="005E482B" w:rsidRPr="00AE478C">
        <w:rPr>
          <w:rFonts w:ascii="Times New Roman" w:hAnsi="Times New Roman" w:cs="Times New Roman"/>
          <w:lang w:val="en-US"/>
        </w:rPr>
        <w:t>full cont</w:t>
      </w:r>
      <w:r w:rsidR="00ED2631" w:rsidRPr="00AE478C">
        <w:rPr>
          <w:rFonts w:ascii="Times New Roman" w:hAnsi="Times New Roman" w:cs="Times New Roman"/>
          <w:lang w:val="en-US"/>
        </w:rPr>
        <w:t>emporary</w:t>
      </w:r>
      <w:r w:rsidR="005E482B" w:rsidRPr="00AE478C">
        <w:rPr>
          <w:rFonts w:ascii="Times New Roman" w:hAnsi="Times New Roman" w:cs="Times New Roman"/>
          <w:lang w:val="en-US"/>
        </w:rPr>
        <w:t xml:space="preserve"> debate on e</w:t>
      </w:r>
      <w:r w:rsidR="00ED2631" w:rsidRPr="00AE478C">
        <w:rPr>
          <w:rFonts w:ascii="Times New Roman" w:hAnsi="Times New Roman" w:cs="Times New Roman"/>
          <w:lang w:val="en-US"/>
        </w:rPr>
        <w:t xml:space="preserve">pistemic </w:t>
      </w:r>
      <w:r w:rsidR="005E482B" w:rsidRPr="00AE478C">
        <w:rPr>
          <w:rFonts w:ascii="Times New Roman" w:hAnsi="Times New Roman" w:cs="Times New Roman"/>
          <w:lang w:val="en-US"/>
        </w:rPr>
        <w:t>n</w:t>
      </w:r>
      <w:r w:rsidR="00ED2631" w:rsidRPr="00AE478C">
        <w:rPr>
          <w:rFonts w:ascii="Times New Roman" w:hAnsi="Times New Roman" w:cs="Times New Roman"/>
          <w:lang w:val="en-US"/>
        </w:rPr>
        <w:t>orms of practical reasoning</w:t>
      </w:r>
      <w:r w:rsidR="005E482B" w:rsidRPr="00AE478C">
        <w:rPr>
          <w:rFonts w:ascii="Times New Roman" w:hAnsi="Times New Roman" w:cs="Times New Roman"/>
          <w:lang w:val="en-US"/>
        </w:rPr>
        <w:t xml:space="preserve"> </w:t>
      </w:r>
      <w:r w:rsidR="00781CE4" w:rsidRPr="00AE478C">
        <w:rPr>
          <w:rFonts w:ascii="Times New Roman" w:hAnsi="Times New Roman" w:cs="Times New Roman"/>
          <w:lang w:val="en-US"/>
        </w:rPr>
        <w:t>relies</w:t>
      </w:r>
      <w:r w:rsidR="005E482B" w:rsidRPr="00AE478C">
        <w:rPr>
          <w:rFonts w:ascii="Times New Roman" w:hAnsi="Times New Roman" w:cs="Times New Roman"/>
          <w:lang w:val="en-US"/>
        </w:rPr>
        <w:t xml:space="preserve"> on a mistaken understanding of the nature of the relevant epistemic asse</w:t>
      </w:r>
      <w:r w:rsidR="00781CE4" w:rsidRPr="00AE478C">
        <w:rPr>
          <w:rFonts w:ascii="Times New Roman" w:hAnsi="Times New Roman" w:cs="Times New Roman"/>
          <w:lang w:val="en-US"/>
        </w:rPr>
        <w:t>s</w:t>
      </w:r>
      <w:r w:rsidR="005E482B" w:rsidRPr="00AE478C">
        <w:rPr>
          <w:rFonts w:ascii="Times New Roman" w:hAnsi="Times New Roman" w:cs="Times New Roman"/>
          <w:lang w:val="en-US"/>
        </w:rPr>
        <w:t>sments, and of the relation between these asse</w:t>
      </w:r>
      <w:r w:rsidR="00781CE4" w:rsidRPr="00AE478C">
        <w:rPr>
          <w:rFonts w:ascii="Times New Roman" w:hAnsi="Times New Roman" w:cs="Times New Roman"/>
          <w:lang w:val="en-US"/>
        </w:rPr>
        <w:t>s</w:t>
      </w:r>
      <w:r w:rsidR="005E482B" w:rsidRPr="00AE478C">
        <w:rPr>
          <w:rFonts w:ascii="Times New Roman" w:hAnsi="Times New Roman" w:cs="Times New Roman"/>
          <w:lang w:val="en-US"/>
        </w:rPr>
        <w:t>sments and norms of practical reasoning.</w:t>
      </w:r>
      <w:r w:rsidR="00227B42" w:rsidRPr="00AE478C">
        <w:rPr>
          <w:rFonts w:ascii="Times New Roman" w:hAnsi="Times New Roman" w:cs="Times New Roman"/>
          <w:lang w:val="en-US"/>
        </w:rPr>
        <w:t xml:space="preserve"> M</w:t>
      </w:r>
      <w:r w:rsidR="00781CE4" w:rsidRPr="00AE478C">
        <w:rPr>
          <w:rFonts w:ascii="Times New Roman" w:hAnsi="Times New Roman" w:cs="Times New Roman"/>
          <w:lang w:val="en-US"/>
        </w:rPr>
        <w:t>y positive</w:t>
      </w:r>
      <w:r w:rsidR="00227B42" w:rsidRPr="00AE478C">
        <w:rPr>
          <w:rFonts w:ascii="Times New Roman" w:hAnsi="Times New Roman" w:cs="Times New Roman"/>
          <w:lang w:val="en-US"/>
        </w:rPr>
        <w:t xml:space="preserve"> account</w:t>
      </w:r>
      <w:r w:rsidR="00781CE4" w:rsidRPr="00AE478C">
        <w:rPr>
          <w:rFonts w:ascii="Times New Roman" w:hAnsi="Times New Roman" w:cs="Times New Roman"/>
          <w:lang w:val="en-US"/>
        </w:rPr>
        <w:t xml:space="preserve"> </w:t>
      </w:r>
      <w:r w:rsidR="00227B42" w:rsidRPr="00AE478C">
        <w:rPr>
          <w:rFonts w:ascii="Times New Roman" w:hAnsi="Times New Roman" w:cs="Times New Roman"/>
          <w:lang w:val="en-US"/>
        </w:rPr>
        <w:t xml:space="preserve">shows that </w:t>
      </w:r>
      <w:r w:rsidR="00781CE4" w:rsidRPr="00AE478C">
        <w:rPr>
          <w:rFonts w:ascii="Times New Roman" w:hAnsi="Times New Roman" w:cs="Times New Roman"/>
          <w:lang w:val="en-US"/>
        </w:rPr>
        <w:t xml:space="preserve">we do not need to postulate epistemic norms in order to explain such </w:t>
      </w:r>
      <w:r w:rsidR="003A7936" w:rsidRPr="00AE478C">
        <w:rPr>
          <w:rFonts w:ascii="Times New Roman" w:hAnsi="Times New Roman" w:cs="Times New Roman"/>
          <w:lang w:val="en-US"/>
        </w:rPr>
        <w:t>assessment</w:t>
      </w:r>
      <w:r w:rsidR="00781CE4" w:rsidRPr="00AE478C">
        <w:rPr>
          <w:rFonts w:ascii="Times New Roman" w:hAnsi="Times New Roman" w:cs="Times New Roman"/>
          <w:lang w:val="en-US"/>
        </w:rPr>
        <w:t>s.</w:t>
      </w:r>
    </w:p>
    <w:p w14:paraId="2EC8E22D" w14:textId="77777777" w:rsidR="0053132C" w:rsidRPr="00AE478C" w:rsidRDefault="0053132C" w:rsidP="001E1BC8">
      <w:pPr>
        <w:widowControl w:val="0"/>
        <w:autoSpaceDE w:val="0"/>
        <w:autoSpaceDN w:val="0"/>
        <w:adjustRightInd w:val="0"/>
        <w:spacing w:line="480" w:lineRule="auto"/>
        <w:rPr>
          <w:rFonts w:ascii="Times New Roman" w:hAnsi="Times New Roman" w:cs="Times New Roman"/>
          <w:lang w:val="en-GB"/>
        </w:rPr>
      </w:pPr>
    </w:p>
    <w:p w14:paraId="3429004E" w14:textId="77777777" w:rsidR="00320C63" w:rsidRPr="00AE478C" w:rsidRDefault="00320C63" w:rsidP="001E1BC8">
      <w:pPr>
        <w:widowControl w:val="0"/>
        <w:autoSpaceDE w:val="0"/>
        <w:autoSpaceDN w:val="0"/>
        <w:adjustRightInd w:val="0"/>
        <w:spacing w:line="480" w:lineRule="auto"/>
        <w:rPr>
          <w:rFonts w:ascii="Times New Roman" w:hAnsi="Times New Roman" w:cs="Times New Roman"/>
          <w:lang w:val="en-GB"/>
        </w:rPr>
      </w:pPr>
    </w:p>
    <w:p w14:paraId="23FD7892" w14:textId="77777777" w:rsidR="00320C63" w:rsidRPr="00AE478C" w:rsidRDefault="00320C63" w:rsidP="001E1BC8">
      <w:pPr>
        <w:widowControl w:val="0"/>
        <w:autoSpaceDE w:val="0"/>
        <w:autoSpaceDN w:val="0"/>
        <w:adjustRightInd w:val="0"/>
        <w:spacing w:line="480" w:lineRule="auto"/>
        <w:rPr>
          <w:rFonts w:ascii="Times New Roman" w:hAnsi="Times New Roman" w:cs="Times New Roman"/>
          <w:lang w:val="en-GB"/>
        </w:rPr>
      </w:pPr>
    </w:p>
    <w:p w14:paraId="22055D67" w14:textId="77777777" w:rsidR="00010B21" w:rsidRPr="00AE478C" w:rsidRDefault="00010B21" w:rsidP="001E1BC8">
      <w:pPr>
        <w:widowControl w:val="0"/>
        <w:autoSpaceDE w:val="0"/>
        <w:autoSpaceDN w:val="0"/>
        <w:adjustRightInd w:val="0"/>
        <w:spacing w:line="480" w:lineRule="auto"/>
        <w:rPr>
          <w:rFonts w:ascii="Times New Roman" w:hAnsi="Times New Roman" w:cs="Times New Roman"/>
          <w:lang w:val="en-GB"/>
        </w:rPr>
      </w:pPr>
    </w:p>
    <w:p w14:paraId="4FA0D24A" w14:textId="43434499" w:rsidR="00520C3B" w:rsidRPr="00AE478C" w:rsidRDefault="002F1029" w:rsidP="001E1BC8">
      <w:pPr>
        <w:widowControl w:val="0"/>
        <w:autoSpaceDE w:val="0"/>
        <w:autoSpaceDN w:val="0"/>
        <w:adjustRightInd w:val="0"/>
        <w:spacing w:line="480" w:lineRule="auto"/>
        <w:rPr>
          <w:rFonts w:ascii="Times New Roman" w:hAnsi="Times New Roman" w:cs="Times New Roman"/>
          <w:b/>
          <w:sz w:val="28"/>
          <w:szCs w:val="28"/>
          <w:lang w:val="en-GB"/>
        </w:rPr>
      </w:pPr>
      <w:r w:rsidRPr="00AE478C">
        <w:rPr>
          <w:rFonts w:ascii="Times New Roman" w:hAnsi="Times New Roman" w:cs="Times New Roman"/>
          <w:b/>
          <w:sz w:val="28"/>
          <w:szCs w:val="28"/>
          <w:lang w:val="en-GB"/>
        </w:rPr>
        <w:t>1. The account</w:t>
      </w:r>
    </w:p>
    <w:p w14:paraId="59A3080E" w14:textId="77777777" w:rsidR="001B2FA1" w:rsidRPr="00AE478C" w:rsidRDefault="001B2FA1" w:rsidP="001E1BC8">
      <w:pPr>
        <w:widowControl w:val="0"/>
        <w:autoSpaceDE w:val="0"/>
        <w:autoSpaceDN w:val="0"/>
        <w:adjustRightInd w:val="0"/>
        <w:spacing w:line="480" w:lineRule="auto"/>
        <w:jc w:val="both"/>
        <w:rPr>
          <w:rFonts w:ascii="Times New Roman" w:hAnsi="Times New Roman" w:cs="Times New Roman"/>
          <w:lang w:val="en-GB"/>
        </w:rPr>
      </w:pPr>
    </w:p>
    <w:p w14:paraId="1CD19FE5" w14:textId="25CA8177" w:rsidR="000F25F1" w:rsidRPr="00AE478C" w:rsidRDefault="005C1E09"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M</w:t>
      </w:r>
      <w:r w:rsidR="000F25F1" w:rsidRPr="00AE478C">
        <w:rPr>
          <w:rFonts w:ascii="Times New Roman" w:hAnsi="Times New Roman" w:cs="Times New Roman"/>
          <w:lang w:val="en-GB"/>
        </w:rPr>
        <w:t>y account of epistemic assessments</w:t>
      </w:r>
      <w:r w:rsidR="00D95593" w:rsidRPr="00AE478C">
        <w:rPr>
          <w:rFonts w:ascii="Times New Roman" w:hAnsi="Times New Roman" w:cs="Times New Roman"/>
          <w:lang w:val="en-GB"/>
        </w:rPr>
        <w:t xml:space="preserve"> of action and practical reasoning</w:t>
      </w:r>
      <w:r w:rsidR="000F25F1" w:rsidRPr="00AE478C">
        <w:rPr>
          <w:rFonts w:ascii="Times New Roman" w:hAnsi="Times New Roman" w:cs="Times New Roman"/>
          <w:lang w:val="en-GB"/>
        </w:rPr>
        <w:t xml:space="preserve"> relies on two </w:t>
      </w:r>
      <w:r w:rsidR="00963A04" w:rsidRPr="00AE478C">
        <w:rPr>
          <w:rFonts w:ascii="Times New Roman" w:hAnsi="Times New Roman" w:cs="Times New Roman"/>
          <w:lang w:val="en-GB"/>
        </w:rPr>
        <w:t>premises</w:t>
      </w:r>
      <w:r w:rsidR="00F4690E" w:rsidRPr="00AE478C">
        <w:rPr>
          <w:rFonts w:ascii="Times New Roman" w:hAnsi="Times New Roman" w:cs="Times New Roman"/>
          <w:lang w:val="en-GB"/>
        </w:rPr>
        <w:t>. One concerns</w:t>
      </w:r>
      <w:r w:rsidR="00290AE6" w:rsidRPr="00AE478C">
        <w:rPr>
          <w:rFonts w:ascii="Times New Roman" w:hAnsi="Times New Roman" w:cs="Times New Roman"/>
          <w:lang w:val="en-GB"/>
        </w:rPr>
        <w:t xml:space="preserve"> the nature of norm </w:t>
      </w:r>
      <w:r w:rsidR="00755B75" w:rsidRPr="00AE478C">
        <w:rPr>
          <w:rFonts w:ascii="Times New Roman" w:hAnsi="Times New Roman" w:cs="Times New Roman"/>
          <w:lang w:val="en-GB"/>
        </w:rPr>
        <w:t xml:space="preserve">regulation and the </w:t>
      </w:r>
      <w:r w:rsidR="00AB4BB5" w:rsidRPr="00AE478C">
        <w:rPr>
          <w:rFonts w:ascii="Times New Roman" w:hAnsi="Times New Roman" w:cs="Times New Roman"/>
          <w:lang w:val="en-GB"/>
        </w:rPr>
        <w:t>assessment</w:t>
      </w:r>
      <w:r w:rsidR="00755B75" w:rsidRPr="00AE478C">
        <w:rPr>
          <w:rFonts w:ascii="Times New Roman" w:hAnsi="Times New Roman" w:cs="Times New Roman"/>
          <w:lang w:val="en-GB"/>
        </w:rPr>
        <w:t>s relative to it. The other</w:t>
      </w:r>
      <w:r w:rsidR="000F25F1" w:rsidRPr="00AE478C">
        <w:rPr>
          <w:rFonts w:ascii="Times New Roman" w:hAnsi="Times New Roman" w:cs="Times New Roman"/>
          <w:lang w:val="en-GB"/>
        </w:rPr>
        <w:t xml:space="preserve"> </w:t>
      </w:r>
      <w:r w:rsidR="00755B75" w:rsidRPr="00AE478C">
        <w:rPr>
          <w:rFonts w:ascii="Times New Roman" w:hAnsi="Times New Roman" w:cs="Times New Roman"/>
          <w:lang w:val="en-GB"/>
        </w:rPr>
        <w:t xml:space="preserve">is the assumption </w:t>
      </w:r>
      <w:r w:rsidR="004E34B7" w:rsidRPr="00AE478C">
        <w:rPr>
          <w:rFonts w:ascii="Times New Roman" w:hAnsi="Times New Roman" w:cs="Times New Roman"/>
          <w:lang w:val="en-GB"/>
        </w:rPr>
        <w:t>of</w:t>
      </w:r>
      <w:r w:rsidR="00755B75" w:rsidRPr="00AE478C">
        <w:rPr>
          <w:rFonts w:ascii="Times New Roman" w:hAnsi="Times New Roman" w:cs="Times New Roman"/>
          <w:lang w:val="en-GB"/>
        </w:rPr>
        <w:t xml:space="preserve"> </w:t>
      </w:r>
      <w:r w:rsidR="000A307A" w:rsidRPr="00AE478C">
        <w:rPr>
          <w:rFonts w:ascii="Times New Roman" w:hAnsi="Times New Roman" w:cs="Times New Roman"/>
          <w:lang w:val="en-GB"/>
        </w:rPr>
        <w:t xml:space="preserve">a specific non-epistemic norm </w:t>
      </w:r>
      <w:r w:rsidRPr="00AE478C">
        <w:rPr>
          <w:rFonts w:ascii="Times New Roman" w:hAnsi="Times New Roman" w:cs="Times New Roman"/>
          <w:lang w:val="en-GB"/>
        </w:rPr>
        <w:t xml:space="preserve">governing the </w:t>
      </w:r>
      <w:r w:rsidR="00ED2631" w:rsidRPr="00AE478C">
        <w:rPr>
          <w:rFonts w:ascii="Times New Roman" w:hAnsi="Times New Roman" w:cs="Times New Roman"/>
          <w:lang w:val="en-GB"/>
        </w:rPr>
        <w:t xml:space="preserve">appropriate </w:t>
      </w:r>
      <w:r w:rsidR="003E2239" w:rsidRPr="00AE478C">
        <w:rPr>
          <w:rFonts w:ascii="Times New Roman" w:hAnsi="Times New Roman" w:cs="Times New Roman"/>
          <w:lang w:val="en-GB"/>
        </w:rPr>
        <w:t>use of</w:t>
      </w:r>
      <w:r w:rsidR="00772E77" w:rsidRPr="00AE478C">
        <w:rPr>
          <w:rFonts w:ascii="Times New Roman" w:hAnsi="Times New Roman" w:cs="Times New Roman"/>
          <w:lang w:val="en-GB"/>
        </w:rPr>
        <w:t xml:space="preserve"> proposition</w:t>
      </w:r>
      <w:r w:rsidR="003E2239" w:rsidRPr="00AE478C">
        <w:rPr>
          <w:rFonts w:ascii="Times New Roman" w:hAnsi="Times New Roman" w:cs="Times New Roman"/>
          <w:lang w:val="en-GB"/>
        </w:rPr>
        <w:t>s</w:t>
      </w:r>
      <w:r w:rsidR="00772E77" w:rsidRPr="00AE478C">
        <w:rPr>
          <w:rFonts w:ascii="Times New Roman" w:hAnsi="Times New Roman" w:cs="Times New Roman"/>
          <w:lang w:val="en-GB"/>
        </w:rPr>
        <w:t xml:space="preserve"> as</w:t>
      </w:r>
      <w:r w:rsidRPr="00AE478C">
        <w:rPr>
          <w:rFonts w:ascii="Times New Roman" w:hAnsi="Times New Roman" w:cs="Times New Roman"/>
          <w:lang w:val="en-GB"/>
        </w:rPr>
        <w:t xml:space="preserve"> premise</w:t>
      </w:r>
      <w:r w:rsidR="003E2239" w:rsidRPr="00AE478C">
        <w:rPr>
          <w:rFonts w:ascii="Times New Roman" w:hAnsi="Times New Roman" w:cs="Times New Roman"/>
          <w:lang w:val="en-GB"/>
        </w:rPr>
        <w:t>s</w:t>
      </w:r>
      <w:r w:rsidRPr="00AE478C">
        <w:rPr>
          <w:rFonts w:ascii="Times New Roman" w:hAnsi="Times New Roman" w:cs="Times New Roman"/>
          <w:lang w:val="en-GB"/>
        </w:rPr>
        <w:t xml:space="preserve"> in practical reasoning</w:t>
      </w:r>
      <w:r w:rsidR="00755B75" w:rsidRPr="00AE478C">
        <w:rPr>
          <w:rFonts w:ascii="Times New Roman" w:hAnsi="Times New Roman" w:cs="Times New Roman"/>
          <w:lang w:val="en-GB"/>
        </w:rPr>
        <w:t>.</w:t>
      </w:r>
      <w:r w:rsidR="000A307A" w:rsidRPr="00AE478C">
        <w:rPr>
          <w:rFonts w:ascii="Times New Roman" w:hAnsi="Times New Roman" w:cs="Times New Roman"/>
          <w:lang w:val="en-GB"/>
        </w:rPr>
        <w:t xml:space="preserve"> </w:t>
      </w:r>
      <w:r w:rsidR="00755B75" w:rsidRPr="00AE478C">
        <w:rPr>
          <w:rFonts w:ascii="Times New Roman" w:hAnsi="Times New Roman" w:cs="Times New Roman"/>
          <w:lang w:val="en-GB"/>
        </w:rPr>
        <w:t xml:space="preserve">I will outline and </w:t>
      </w:r>
      <w:r w:rsidR="00CC2E85" w:rsidRPr="00AE478C">
        <w:rPr>
          <w:rFonts w:ascii="Times New Roman" w:hAnsi="Times New Roman" w:cs="Times New Roman"/>
          <w:lang w:val="en-GB"/>
        </w:rPr>
        <w:t>motivate</w:t>
      </w:r>
      <w:r w:rsidR="000F25F1" w:rsidRPr="00AE478C">
        <w:rPr>
          <w:rFonts w:ascii="Times New Roman" w:hAnsi="Times New Roman" w:cs="Times New Roman"/>
          <w:lang w:val="en-GB"/>
        </w:rPr>
        <w:t xml:space="preserve"> these </w:t>
      </w:r>
      <w:r w:rsidR="00963A04" w:rsidRPr="00AE478C">
        <w:rPr>
          <w:rFonts w:ascii="Times New Roman" w:hAnsi="Times New Roman" w:cs="Times New Roman"/>
          <w:lang w:val="en-GB"/>
        </w:rPr>
        <w:t xml:space="preserve">two </w:t>
      </w:r>
      <w:r w:rsidR="00755B75" w:rsidRPr="00AE478C">
        <w:rPr>
          <w:rFonts w:ascii="Times New Roman" w:hAnsi="Times New Roman" w:cs="Times New Roman"/>
          <w:lang w:val="en-GB"/>
        </w:rPr>
        <w:t xml:space="preserve">premises </w:t>
      </w:r>
      <w:r w:rsidR="00963A04" w:rsidRPr="00AE478C">
        <w:rPr>
          <w:rFonts w:ascii="Times New Roman" w:hAnsi="Times New Roman" w:cs="Times New Roman"/>
          <w:lang w:val="en-GB"/>
        </w:rPr>
        <w:t xml:space="preserve">in §1.1 and </w:t>
      </w:r>
      <w:r w:rsidR="00ED471F" w:rsidRPr="00AE478C">
        <w:rPr>
          <w:rFonts w:ascii="Times New Roman" w:hAnsi="Times New Roman" w:cs="Times New Roman"/>
          <w:lang w:val="en-GB"/>
        </w:rPr>
        <w:t>§</w:t>
      </w:r>
      <w:r w:rsidR="00963A04" w:rsidRPr="00AE478C">
        <w:rPr>
          <w:rFonts w:ascii="Times New Roman" w:hAnsi="Times New Roman" w:cs="Times New Roman"/>
          <w:lang w:val="en-GB"/>
        </w:rPr>
        <w:t xml:space="preserve">1.2. In §1.3 I will </w:t>
      </w:r>
      <w:r w:rsidRPr="00AE478C">
        <w:rPr>
          <w:rFonts w:ascii="Times New Roman" w:hAnsi="Times New Roman" w:cs="Times New Roman"/>
          <w:lang w:val="en-GB"/>
        </w:rPr>
        <w:t>develop the</w:t>
      </w:r>
      <w:r w:rsidR="00755B75" w:rsidRPr="00AE478C">
        <w:rPr>
          <w:rFonts w:ascii="Times New Roman" w:hAnsi="Times New Roman" w:cs="Times New Roman"/>
          <w:lang w:val="en-GB"/>
        </w:rPr>
        <w:t xml:space="preserve"> acc</w:t>
      </w:r>
      <w:r w:rsidRPr="00AE478C">
        <w:rPr>
          <w:rFonts w:ascii="Times New Roman" w:hAnsi="Times New Roman" w:cs="Times New Roman"/>
          <w:lang w:val="en-GB"/>
        </w:rPr>
        <w:t>ount</w:t>
      </w:r>
      <w:r w:rsidR="00963A04" w:rsidRPr="00AE478C">
        <w:rPr>
          <w:rFonts w:ascii="Times New Roman" w:hAnsi="Times New Roman" w:cs="Times New Roman"/>
          <w:lang w:val="en-GB"/>
        </w:rPr>
        <w:t>.</w:t>
      </w:r>
      <w:r w:rsidR="00010B21" w:rsidRPr="00AE478C">
        <w:rPr>
          <w:rStyle w:val="Rimandonotaapidipagina"/>
        </w:rPr>
        <w:footnoteReference w:id="3"/>
      </w:r>
    </w:p>
    <w:p w14:paraId="4CE334DB" w14:textId="77777777" w:rsidR="00755B75" w:rsidRPr="00AE478C" w:rsidRDefault="00755B75" w:rsidP="001E1BC8">
      <w:pPr>
        <w:widowControl w:val="0"/>
        <w:autoSpaceDE w:val="0"/>
        <w:autoSpaceDN w:val="0"/>
        <w:adjustRightInd w:val="0"/>
        <w:spacing w:line="480" w:lineRule="auto"/>
        <w:rPr>
          <w:rFonts w:ascii="Times New Roman" w:hAnsi="Times New Roman" w:cs="Times New Roman"/>
          <w:lang w:val="en-GB"/>
        </w:rPr>
      </w:pPr>
    </w:p>
    <w:p w14:paraId="2782F953" w14:textId="77777777" w:rsidR="00283B4E" w:rsidRPr="00AE478C" w:rsidRDefault="00283B4E" w:rsidP="001E1BC8">
      <w:pPr>
        <w:widowControl w:val="0"/>
        <w:autoSpaceDE w:val="0"/>
        <w:autoSpaceDN w:val="0"/>
        <w:adjustRightInd w:val="0"/>
        <w:spacing w:line="480" w:lineRule="auto"/>
        <w:rPr>
          <w:rFonts w:ascii="Times New Roman" w:hAnsi="Times New Roman" w:cs="Times New Roman"/>
          <w:i/>
          <w:lang w:val="en-GB"/>
        </w:rPr>
      </w:pPr>
    </w:p>
    <w:p w14:paraId="434589DD" w14:textId="43C26FD9" w:rsidR="00D13D18" w:rsidRPr="00AE478C" w:rsidRDefault="00755B75" w:rsidP="001E1BC8">
      <w:pPr>
        <w:widowControl w:val="0"/>
        <w:autoSpaceDE w:val="0"/>
        <w:autoSpaceDN w:val="0"/>
        <w:adjustRightInd w:val="0"/>
        <w:spacing w:line="480" w:lineRule="auto"/>
        <w:rPr>
          <w:rFonts w:ascii="Times New Roman" w:hAnsi="Times New Roman" w:cs="Times New Roman"/>
          <w:b/>
          <w:i/>
          <w:lang w:val="en-GB"/>
        </w:rPr>
      </w:pPr>
      <w:r w:rsidRPr="00AE478C">
        <w:rPr>
          <w:rFonts w:ascii="Times New Roman" w:hAnsi="Times New Roman" w:cs="Times New Roman"/>
          <w:b/>
          <w:i/>
          <w:lang w:val="en-GB"/>
        </w:rPr>
        <w:t xml:space="preserve">1.1. Norms, norm-regulation, and </w:t>
      </w:r>
      <w:r w:rsidR="000509BA" w:rsidRPr="00AE478C">
        <w:rPr>
          <w:rFonts w:ascii="Times New Roman" w:hAnsi="Times New Roman" w:cs="Times New Roman"/>
          <w:b/>
          <w:i/>
          <w:lang w:val="en-GB"/>
        </w:rPr>
        <w:t>normative</w:t>
      </w:r>
      <w:r w:rsidRPr="00AE478C">
        <w:rPr>
          <w:rFonts w:ascii="Times New Roman" w:hAnsi="Times New Roman" w:cs="Times New Roman"/>
          <w:b/>
          <w:i/>
          <w:lang w:val="en-GB"/>
        </w:rPr>
        <w:t xml:space="preserve"> assessments</w:t>
      </w:r>
    </w:p>
    <w:p w14:paraId="341988E2" w14:textId="77777777" w:rsidR="000476D4" w:rsidRPr="00AE478C" w:rsidRDefault="000476D4" w:rsidP="000476D4">
      <w:pPr>
        <w:widowControl w:val="0"/>
        <w:autoSpaceDE w:val="0"/>
        <w:autoSpaceDN w:val="0"/>
        <w:adjustRightInd w:val="0"/>
        <w:rPr>
          <w:rFonts w:ascii="Times New Roman" w:hAnsi="Times New Roman" w:cs="Times New Roman"/>
          <w:b/>
          <w:i/>
          <w:lang w:val="en-GB"/>
        </w:rPr>
      </w:pPr>
    </w:p>
    <w:p w14:paraId="3941E033" w14:textId="7270320E" w:rsidR="0067243D" w:rsidRPr="00AE478C" w:rsidRDefault="00755B75"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Norms</w:t>
      </w:r>
      <w:r w:rsidR="00EB4D52" w:rsidRPr="00AE478C">
        <w:rPr>
          <w:rFonts w:ascii="Times New Roman" w:hAnsi="Times New Roman" w:cs="Times New Roman"/>
          <w:lang w:val="en-GB"/>
        </w:rPr>
        <w:t xml:space="preserve"> in general</w:t>
      </w:r>
      <w:r w:rsidRPr="00AE478C">
        <w:rPr>
          <w:rFonts w:ascii="Times New Roman" w:hAnsi="Times New Roman" w:cs="Times New Roman"/>
          <w:lang w:val="en-GB"/>
        </w:rPr>
        <w:t xml:space="preserve"> i</w:t>
      </w:r>
      <w:r w:rsidR="00E31478" w:rsidRPr="00AE478C">
        <w:rPr>
          <w:rFonts w:ascii="Times New Roman" w:hAnsi="Times New Roman" w:cs="Times New Roman"/>
          <w:lang w:val="en-GB"/>
        </w:rPr>
        <w:t>nvolve</w:t>
      </w:r>
      <w:r w:rsidRPr="00AE478C">
        <w:rPr>
          <w:rFonts w:ascii="Times New Roman" w:hAnsi="Times New Roman" w:cs="Times New Roman"/>
          <w:lang w:val="en-GB"/>
        </w:rPr>
        <w:t xml:space="preserve"> </w:t>
      </w:r>
      <w:r w:rsidRPr="00AE478C">
        <w:rPr>
          <w:rFonts w:ascii="Times New Roman" w:hAnsi="Times New Roman" w:cs="Times New Roman"/>
          <w:i/>
          <w:lang w:val="en-GB"/>
        </w:rPr>
        <w:t>regulation con</w:t>
      </w:r>
      <w:r w:rsidR="00E94202" w:rsidRPr="00AE478C">
        <w:rPr>
          <w:rFonts w:ascii="Times New Roman" w:hAnsi="Times New Roman" w:cs="Times New Roman"/>
          <w:i/>
          <w:lang w:val="en-GB"/>
        </w:rPr>
        <w:t>ditions</w:t>
      </w:r>
      <w:r w:rsidR="00D13D18" w:rsidRPr="00AE478C">
        <w:rPr>
          <w:rFonts w:ascii="Times New Roman" w:hAnsi="Times New Roman" w:cs="Times New Roman"/>
          <w:lang w:val="en-GB"/>
        </w:rPr>
        <w:t>.</w:t>
      </w:r>
      <w:r w:rsidR="00D13D18" w:rsidRPr="00AE478C">
        <w:rPr>
          <w:rStyle w:val="Rimandonotaapidipagina"/>
        </w:rPr>
        <w:footnoteReference w:id="4"/>
      </w:r>
      <w:r w:rsidR="00D13D18" w:rsidRPr="00AE478C">
        <w:rPr>
          <w:rFonts w:ascii="Times New Roman" w:hAnsi="Times New Roman" w:cs="Times New Roman"/>
          <w:lang w:val="en-GB"/>
        </w:rPr>
        <w:t xml:space="preserve"> </w:t>
      </w:r>
      <w:r w:rsidR="00E94202" w:rsidRPr="00AE478C">
        <w:rPr>
          <w:rFonts w:ascii="Times New Roman" w:hAnsi="Times New Roman" w:cs="Times New Roman"/>
          <w:lang w:val="en-GB"/>
        </w:rPr>
        <w:t xml:space="preserve"> </w:t>
      </w:r>
      <w:r w:rsidR="00EB4D52" w:rsidRPr="00AE478C">
        <w:rPr>
          <w:rFonts w:ascii="Times New Roman" w:hAnsi="Times New Roman" w:cs="Times New Roman"/>
          <w:lang w:val="en-GB"/>
        </w:rPr>
        <w:t xml:space="preserve">While norms tell us </w:t>
      </w:r>
      <w:r w:rsidR="00EB4D52" w:rsidRPr="00AE478C">
        <w:rPr>
          <w:rFonts w:ascii="Times New Roman" w:hAnsi="Times New Roman" w:cs="Times New Roman"/>
          <w:i/>
          <w:lang w:val="en-GB"/>
        </w:rPr>
        <w:t>what</w:t>
      </w:r>
      <w:r w:rsidR="00EB4D52" w:rsidRPr="00AE478C">
        <w:rPr>
          <w:rFonts w:ascii="Times New Roman" w:hAnsi="Times New Roman" w:cs="Times New Roman"/>
          <w:lang w:val="en-GB"/>
        </w:rPr>
        <w:t xml:space="preserve"> to do</w:t>
      </w:r>
      <w:r w:rsidR="00E31478" w:rsidRPr="00AE478C">
        <w:rPr>
          <w:rFonts w:ascii="Times New Roman" w:hAnsi="Times New Roman" w:cs="Times New Roman"/>
          <w:lang w:val="en-GB"/>
        </w:rPr>
        <w:t xml:space="preserve"> (believe, desire…) or not to do (not to believe, not to desire…),</w:t>
      </w:r>
      <w:r w:rsidR="00EB4D52" w:rsidRPr="00AE478C">
        <w:rPr>
          <w:rFonts w:ascii="Times New Roman" w:hAnsi="Times New Roman" w:cs="Times New Roman"/>
          <w:lang w:val="en-GB"/>
        </w:rPr>
        <w:t xml:space="preserve"> regulation conditions concern </w:t>
      </w:r>
      <w:r w:rsidR="0067243D" w:rsidRPr="00AE478C">
        <w:rPr>
          <w:rFonts w:ascii="Times New Roman" w:hAnsi="Times New Roman" w:cs="Times New Roman"/>
          <w:i/>
          <w:lang w:val="en-GB"/>
        </w:rPr>
        <w:t>how</w:t>
      </w:r>
      <w:r w:rsidR="0067243D" w:rsidRPr="00AE478C">
        <w:rPr>
          <w:rFonts w:ascii="Times New Roman" w:hAnsi="Times New Roman" w:cs="Times New Roman"/>
          <w:lang w:val="en-GB"/>
        </w:rPr>
        <w:t xml:space="preserve"> to do what norms require – i.e.,</w:t>
      </w:r>
      <w:r w:rsidR="00EB4D52" w:rsidRPr="00AE478C">
        <w:rPr>
          <w:rFonts w:ascii="Times New Roman" w:hAnsi="Times New Roman" w:cs="Times New Roman"/>
          <w:lang w:val="en-GB"/>
        </w:rPr>
        <w:t xml:space="preserve"> the </w:t>
      </w:r>
      <w:r w:rsidRPr="00AE478C">
        <w:rPr>
          <w:rFonts w:ascii="Times New Roman" w:hAnsi="Times New Roman" w:cs="Times New Roman"/>
          <w:lang w:val="en-GB"/>
        </w:rPr>
        <w:t>ways in</w:t>
      </w:r>
      <w:r w:rsidR="00B50FB2" w:rsidRPr="00AE478C">
        <w:rPr>
          <w:rFonts w:ascii="Times New Roman" w:hAnsi="Times New Roman" w:cs="Times New Roman"/>
          <w:lang w:val="en-GB"/>
        </w:rPr>
        <w:t xml:space="preserve"> which </w:t>
      </w:r>
      <w:r w:rsidR="00ED2631" w:rsidRPr="00AE478C">
        <w:rPr>
          <w:rFonts w:ascii="Times New Roman" w:hAnsi="Times New Roman" w:cs="Times New Roman"/>
          <w:lang w:val="en-GB"/>
        </w:rPr>
        <w:t xml:space="preserve">we </w:t>
      </w:r>
      <w:r w:rsidR="00B50FB2" w:rsidRPr="00AE478C">
        <w:rPr>
          <w:rFonts w:ascii="Times New Roman" w:hAnsi="Times New Roman" w:cs="Times New Roman"/>
          <w:lang w:val="en-GB"/>
        </w:rPr>
        <w:t>can follow</w:t>
      </w:r>
      <w:r w:rsidR="00E94202" w:rsidRPr="00AE478C">
        <w:rPr>
          <w:rFonts w:ascii="Times New Roman" w:hAnsi="Times New Roman" w:cs="Times New Roman"/>
          <w:lang w:val="en-GB"/>
        </w:rPr>
        <w:t xml:space="preserve"> norm</w:t>
      </w:r>
      <w:r w:rsidR="00B50FB2" w:rsidRPr="00AE478C">
        <w:rPr>
          <w:rFonts w:ascii="Times New Roman" w:hAnsi="Times New Roman" w:cs="Times New Roman"/>
          <w:lang w:val="en-GB"/>
        </w:rPr>
        <w:t>s</w:t>
      </w:r>
      <w:r w:rsidR="00EB4D52" w:rsidRPr="00AE478C">
        <w:rPr>
          <w:rFonts w:ascii="Times New Roman" w:hAnsi="Times New Roman" w:cs="Times New Roman"/>
          <w:lang w:val="en-GB"/>
        </w:rPr>
        <w:t>. They</w:t>
      </w:r>
      <w:r w:rsidR="00E94202" w:rsidRPr="00AE478C">
        <w:rPr>
          <w:rFonts w:ascii="Times New Roman" w:hAnsi="Times New Roman" w:cs="Times New Roman"/>
          <w:lang w:val="en-GB"/>
        </w:rPr>
        <w:t xml:space="preserve"> consist of a set of descriptive conditions </w:t>
      </w:r>
      <w:r w:rsidR="00EB4D52" w:rsidRPr="00AE478C">
        <w:rPr>
          <w:rFonts w:ascii="Times New Roman" w:hAnsi="Times New Roman" w:cs="Times New Roman"/>
          <w:lang w:val="en-GB"/>
        </w:rPr>
        <w:t>about the agent’s</w:t>
      </w:r>
      <w:r w:rsidR="005C1E09" w:rsidRPr="00AE478C">
        <w:rPr>
          <w:rFonts w:ascii="Times New Roman" w:hAnsi="Times New Roman" w:cs="Times New Roman"/>
          <w:lang w:val="en-GB"/>
        </w:rPr>
        <w:t xml:space="preserve"> </w:t>
      </w:r>
      <w:r w:rsidR="003857D4" w:rsidRPr="00AE478C">
        <w:rPr>
          <w:rFonts w:ascii="Times New Roman" w:hAnsi="Times New Roman" w:cs="Times New Roman"/>
          <w:lang w:val="en-GB"/>
        </w:rPr>
        <w:t>epistemic position, intentio</w:t>
      </w:r>
      <w:r w:rsidR="004953EB" w:rsidRPr="00AE478C">
        <w:rPr>
          <w:rFonts w:ascii="Times New Roman" w:hAnsi="Times New Roman" w:cs="Times New Roman"/>
          <w:lang w:val="en-GB"/>
        </w:rPr>
        <w:t>ns, motivations and environment</w:t>
      </w:r>
      <w:r w:rsidR="003857D4" w:rsidRPr="00AE478C">
        <w:rPr>
          <w:rFonts w:ascii="Times New Roman" w:hAnsi="Times New Roman" w:cs="Times New Roman"/>
          <w:lang w:val="en-GB"/>
        </w:rPr>
        <w:t xml:space="preserve"> whose </w:t>
      </w:r>
      <w:r w:rsidR="00CC2E85" w:rsidRPr="00AE478C">
        <w:rPr>
          <w:rFonts w:ascii="Times New Roman" w:hAnsi="Times New Roman" w:cs="Times New Roman"/>
          <w:lang w:val="en-GB"/>
        </w:rPr>
        <w:t>satisfaction</w:t>
      </w:r>
      <w:r w:rsidR="00682F15" w:rsidRPr="00AE478C">
        <w:rPr>
          <w:rFonts w:ascii="Times New Roman" w:hAnsi="Times New Roman" w:cs="Times New Roman"/>
          <w:lang w:val="en-GB"/>
        </w:rPr>
        <w:t xml:space="preserve"> </w:t>
      </w:r>
      <w:r w:rsidR="00916190" w:rsidRPr="00AE478C">
        <w:rPr>
          <w:rFonts w:ascii="Times New Roman" w:hAnsi="Times New Roman" w:cs="Times New Roman"/>
          <w:lang w:val="en-GB"/>
        </w:rPr>
        <w:t xml:space="preserve">enables </w:t>
      </w:r>
      <w:r w:rsidR="00ED2631" w:rsidRPr="00AE478C">
        <w:rPr>
          <w:rFonts w:ascii="Times New Roman" w:hAnsi="Times New Roman" w:cs="Times New Roman"/>
          <w:lang w:val="en-GB"/>
        </w:rPr>
        <w:t>her</w:t>
      </w:r>
      <w:r w:rsidR="00916190" w:rsidRPr="00AE478C">
        <w:rPr>
          <w:rFonts w:ascii="Times New Roman" w:hAnsi="Times New Roman" w:cs="Times New Roman"/>
          <w:lang w:val="en-GB"/>
        </w:rPr>
        <w:t xml:space="preserve"> to follow a norm, or </w:t>
      </w:r>
      <w:r w:rsidR="000F1C0E" w:rsidRPr="00AE478C">
        <w:rPr>
          <w:rFonts w:ascii="Times New Roman" w:hAnsi="Times New Roman" w:cs="Times New Roman"/>
          <w:lang w:val="en-GB"/>
        </w:rPr>
        <w:t xml:space="preserve">which </w:t>
      </w:r>
      <w:r w:rsidR="00916190" w:rsidRPr="00AE478C">
        <w:rPr>
          <w:rFonts w:ascii="Times New Roman" w:hAnsi="Times New Roman" w:cs="Times New Roman"/>
          <w:lang w:val="en-GB"/>
        </w:rPr>
        <w:t xml:space="preserve">at least </w:t>
      </w:r>
      <w:r w:rsidR="00682F15" w:rsidRPr="00AE478C">
        <w:rPr>
          <w:rFonts w:ascii="Times New Roman" w:hAnsi="Times New Roman" w:cs="Times New Roman"/>
          <w:lang w:val="en-GB"/>
        </w:rPr>
        <w:t xml:space="preserve">constitute facilitating steps bringing </w:t>
      </w:r>
      <w:r w:rsidR="00ED2631" w:rsidRPr="00AE478C">
        <w:rPr>
          <w:rFonts w:ascii="Times New Roman" w:hAnsi="Times New Roman" w:cs="Times New Roman"/>
          <w:lang w:val="en-GB"/>
        </w:rPr>
        <w:t>an agent</w:t>
      </w:r>
      <w:r w:rsidR="00682F15" w:rsidRPr="00AE478C">
        <w:rPr>
          <w:rFonts w:ascii="Times New Roman" w:hAnsi="Times New Roman" w:cs="Times New Roman"/>
          <w:lang w:val="en-GB"/>
        </w:rPr>
        <w:t xml:space="preserve"> to the point where </w:t>
      </w:r>
      <w:r w:rsidR="00ED2631" w:rsidRPr="00AE478C">
        <w:rPr>
          <w:rFonts w:ascii="Times New Roman" w:hAnsi="Times New Roman" w:cs="Times New Roman"/>
          <w:lang w:val="en-GB"/>
        </w:rPr>
        <w:t>she</w:t>
      </w:r>
      <w:r w:rsidR="00682F15" w:rsidRPr="00AE478C">
        <w:rPr>
          <w:rFonts w:ascii="Times New Roman" w:hAnsi="Times New Roman" w:cs="Times New Roman"/>
          <w:lang w:val="en-GB"/>
        </w:rPr>
        <w:t xml:space="preserve"> can follow a norm. </w:t>
      </w:r>
    </w:p>
    <w:p w14:paraId="6B3F396E" w14:textId="420BB39C" w:rsidR="003A449A" w:rsidRPr="00AE478C" w:rsidRDefault="00755B75"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Regulation conditions </w:t>
      </w:r>
      <w:r w:rsidR="0067243D" w:rsidRPr="00AE478C">
        <w:rPr>
          <w:rFonts w:ascii="Times New Roman" w:hAnsi="Times New Roman" w:cs="Times New Roman"/>
          <w:lang w:val="en-GB"/>
        </w:rPr>
        <w:t>must not be confused with</w:t>
      </w:r>
      <w:r w:rsidRPr="00AE478C">
        <w:rPr>
          <w:rFonts w:ascii="Times New Roman" w:hAnsi="Times New Roman" w:cs="Times New Roman"/>
          <w:lang w:val="en-GB"/>
        </w:rPr>
        <w:t xml:space="preserve"> the </w:t>
      </w:r>
      <w:r w:rsidRPr="00AE478C">
        <w:rPr>
          <w:rFonts w:ascii="Times New Roman" w:hAnsi="Times New Roman" w:cs="Times New Roman"/>
          <w:i/>
          <w:lang w:val="en-GB"/>
        </w:rPr>
        <w:t>sa</w:t>
      </w:r>
      <w:r w:rsidR="008C7C18" w:rsidRPr="00AE478C">
        <w:rPr>
          <w:rFonts w:ascii="Times New Roman" w:hAnsi="Times New Roman" w:cs="Times New Roman"/>
          <w:i/>
          <w:lang w:val="en-GB"/>
        </w:rPr>
        <w:t>tisfaction</w:t>
      </w:r>
      <w:r w:rsidR="00B31B9E" w:rsidRPr="00AE478C">
        <w:rPr>
          <w:rFonts w:ascii="Times New Roman" w:hAnsi="Times New Roman" w:cs="Times New Roman"/>
          <w:i/>
          <w:lang w:val="en-GB"/>
        </w:rPr>
        <w:t xml:space="preserve"> </w:t>
      </w:r>
      <w:r w:rsidR="00B31B9E" w:rsidRPr="00AE478C">
        <w:rPr>
          <w:rFonts w:ascii="Times New Roman" w:hAnsi="Times New Roman" w:cs="Times New Roman"/>
          <w:lang w:val="en-GB"/>
        </w:rPr>
        <w:t xml:space="preserve">(or </w:t>
      </w:r>
      <w:r w:rsidR="00B31B9E" w:rsidRPr="00AE478C">
        <w:rPr>
          <w:rFonts w:ascii="Times New Roman" w:hAnsi="Times New Roman" w:cs="Times New Roman"/>
          <w:i/>
          <w:lang w:val="en-GB"/>
        </w:rPr>
        <w:t>conformity</w:t>
      </w:r>
      <w:r w:rsidR="00B31B9E" w:rsidRPr="00AE478C">
        <w:rPr>
          <w:rFonts w:ascii="Times New Roman" w:hAnsi="Times New Roman" w:cs="Times New Roman"/>
          <w:lang w:val="en-GB"/>
        </w:rPr>
        <w:t>)</w:t>
      </w:r>
      <w:r w:rsidR="008C7C18" w:rsidRPr="00AE478C">
        <w:rPr>
          <w:rFonts w:ascii="Times New Roman" w:hAnsi="Times New Roman" w:cs="Times New Roman"/>
          <w:i/>
          <w:lang w:val="en-GB"/>
        </w:rPr>
        <w:t xml:space="preserve"> conditions</w:t>
      </w:r>
      <w:r w:rsidR="008C7C18" w:rsidRPr="00AE478C">
        <w:rPr>
          <w:rFonts w:ascii="Times New Roman" w:hAnsi="Times New Roman" w:cs="Times New Roman"/>
          <w:lang w:val="en-GB"/>
        </w:rPr>
        <w:t xml:space="preserve"> of norms</w:t>
      </w:r>
      <w:r w:rsidR="0067243D" w:rsidRPr="00AE478C">
        <w:rPr>
          <w:rFonts w:ascii="Times New Roman" w:hAnsi="Times New Roman" w:cs="Times New Roman"/>
          <w:lang w:val="en-GB"/>
        </w:rPr>
        <w:t xml:space="preserve">. </w:t>
      </w:r>
      <w:r w:rsidR="008C7C18" w:rsidRPr="00AE478C">
        <w:rPr>
          <w:rFonts w:ascii="Times New Roman" w:hAnsi="Times New Roman" w:cs="Times New Roman"/>
          <w:lang w:val="en-GB"/>
        </w:rPr>
        <w:t>Consider a</w:t>
      </w:r>
      <w:r w:rsidR="00E94202" w:rsidRPr="00AE478C">
        <w:rPr>
          <w:rFonts w:ascii="Times New Roman" w:hAnsi="Times New Roman" w:cs="Times New Roman"/>
          <w:lang w:val="en-GB"/>
        </w:rPr>
        <w:t xml:space="preserve"> norm N prescribing an agent </w:t>
      </w:r>
      <w:r w:rsidR="00D7718E" w:rsidRPr="00AE478C">
        <w:rPr>
          <w:rFonts w:ascii="Times New Roman" w:hAnsi="Times New Roman" w:cs="Times New Roman"/>
          <w:lang w:val="en-GB"/>
        </w:rPr>
        <w:t>A</w:t>
      </w:r>
      <w:r w:rsidR="00E94202" w:rsidRPr="00AE478C">
        <w:rPr>
          <w:rFonts w:ascii="Times New Roman" w:hAnsi="Times New Roman" w:cs="Times New Roman"/>
          <w:lang w:val="en-GB"/>
        </w:rPr>
        <w:t xml:space="preserve"> to </w:t>
      </w:r>
      <w:r w:rsidR="00E94202" w:rsidRPr="00AE478C">
        <w:rPr>
          <w:rFonts w:ascii="Times New Roman" w:hAnsi="Times New Roman" w:cs="Times New Roman"/>
          <w:i/>
          <w:lang w:val="en-GB"/>
        </w:rPr>
        <w:t>F</w:t>
      </w:r>
      <w:r w:rsidR="00E94202" w:rsidRPr="00AE478C">
        <w:rPr>
          <w:rFonts w:ascii="Times New Roman" w:hAnsi="Times New Roman" w:cs="Times New Roman"/>
          <w:lang w:val="en-GB"/>
        </w:rPr>
        <w:t xml:space="preserve"> in conditions C. </w:t>
      </w:r>
      <w:r w:rsidR="00846A23" w:rsidRPr="00AE478C">
        <w:rPr>
          <w:rFonts w:ascii="Times New Roman" w:hAnsi="Times New Roman" w:cs="Times New Roman"/>
          <w:lang w:val="en-GB"/>
        </w:rPr>
        <w:t>T</w:t>
      </w:r>
      <w:r w:rsidR="00E94202" w:rsidRPr="00AE478C">
        <w:rPr>
          <w:rFonts w:ascii="Times New Roman" w:hAnsi="Times New Roman" w:cs="Times New Roman"/>
          <w:lang w:val="en-GB"/>
        </w:rPr>
        <w:t>he satisfaction conditio</w:t>
      </w:r>
      <w:r w:rsidR="0067243D" w:rsidRPr="00AE478C">
        <w:rPr>
          <w:rFonts w:ascii="Times New Roman" w:hAnsi="Times New Roman" w:cs="Times New Roman"/>
          <w:lang w:val="en-GB"/>
        </w:rPr>
        <w:t xml:space="preserve">ns of </w:t>
      </w:r>
      <w:r w:rsidR="00846A23" w:rsidRPr="00AE478C">
        <w:rPr>
          <w:rFonts w:ascii="Times New Roman" w:hAnsi="Times New Roman" w:cs="Times New Roman"/>
          <w:lang w:val="en-GB"/>
        </w:rPr>
        <w:t xml:space="preserve">N are the </w:t>
      </w:r>
      <w:r w:rsidR="003628B7" w:rsidRPr="00AE478C">
        <w:rPr>
          <w:rFonts w:ascii="Times New Roman" w:hAnsi="Times New Roman" w:cs="Times New Roman"/>
          <w:lang w:val="en-GB"/>
        </w:rPr>
        <w:t>sufficient</w:t>
      </w:r>
      <w:r w:rsidR="00846A23" w:rsidRPr="00AE478C">
        <w:rPr>
          <w:rFonts w:ascii="Times New Roman" w:hAnsi="Times New Roman" w:cs="Times New Roman"/>
          <w:lang w:val="en-GB"/>
        </w:rPr>
        <w:t xml:space="preserve"> and jointly necessary conditions that</w:t>
      </w:r>
      <w:r w:rsidR="0067243D" w:rsidRPr="00AE478C">
        <w:rPr>
          <w:rFonts w:ascii="Times New Roman" w:hAnsi="Times New Roman" w:cs="Times New Roman"/>
          <w:lang w:val="en-GB"/>
        </w:rPr>
        <w:t xml:space="preserve"> </w:t>
      </w:r>
      <w:r w:rsidR="00D7718E" w:rsidRPr="00AE478C">
        <w:rPr>
          <w:rFonts w:ascii="Times New Roman" w:hAnsi="Times New Roman" w:cs="Times New Roman"/>
          <w:lang w:val="en-GB"/>
        </w:rPr>
        <w:t>A</w:t>
      </w:r>
      <w:r w:rsidR="00C47D14" w:rsidRPr="00AE478C">
        <w:rPr>
          <w:rFonts w:ascii="Times New Roman" w:hAnsi="Times New Roman" w:cs="Times New Roman"/>
          <w:lang w:val="en-GB"/>
        </w:rPr>
        <w:t xml:space="preserve"> </w:t>
      </w:r>
      <w:r w:rsidR="00846A23" w:rsidRPr="00AE478C">
        <w:rPr>
          <w:rFonts w:ascii="Times New Roman" w:hAnsi="Times New Roman" w:cs="Times New Roman"/>
          <w:lang w:val="en-GB"/>
        </w:rPr>
        <w:t>must sa</w:t>
      </w:r>
      <w:r w:rsidR="00D7718E" w:rsidRPr="00AE478C">
        <w:rPr>
          <w:rFonts w:ascii="Times New Roman" w:hAnsi="Times New Roman" w:cs="Times New Roman"/>
          <w:lang w:val="en-GB"/>
        </w:rPr>
        <w:t xml:space="preserve">tisfy in order to comply </w:t>
      </w:r>
      <w:r w:rsidR="00B31B9E" w:rsidRPr="00AE478C">
        <w:rPr>
          <w:rFonts w:ascii="Times New Roman" w:hAnsi="Times New Roman" w:cs="Times New Roman"/>
          <w:lang w:val="en-GB"/>
        </w:rPr>
        <w:t xml:space="preserve">(act in </w:t>
      </w:r>
      <w:r w:rsidR="00B31B9E" w:rsidRPr="00AE478C">
        <w:rPr>
          <w:rFonts w:ascii="Times New Roman" w:hAnsi="Times New Roman" w:cs="Times New Roman"/>
          <w:lang w:val="en-GB"/>
        </w:rPr>
        <w:lastRenderedPageBreak/>
        <w:t>conformity) with N. In the</w:t>
      </w:r>
      <w:r w:rsidR="00D7718E" w:rsidRPr="00AE478C">
        <w:rPr>
          <w:rFonts w:ascii="Times New Roman" w:hAnsi="Times New Roman" w:cs="Times New Roman"/>
          <w:lang w:val="en-GB"/>
        </w:rPr>
        <w:t xml:space="preserve"> case</w:t>
      </w:r>
      <w:r w:rsidR="00B31B9E" w:rsidRPr="00AE478C">
        <w:rPr>
          <w:rFonts w:ascii="Times New Roman" w:hAnsi="Times New Roman" w:cs="Times New Roman"/>
          <w:lang w:val="en-GB"/>
        </w:rPr>
        <w:t xml:space="preserve"> of N, the sati</w:t>
      </w:r>
      <w:bookmarkStart w:id="0" w:name="_GoBack"/>
      <w:bookmarkEnd w:id="0"/>
      <w:r w:rsidR="00B31B9E" w:rsidRPr="00AE478C">
        <w:rPr>
          <w:rFonts w:ascii="Times New Roman" w:hAnsi="Times New Roman" w:cs="Times New Roman"/>
          <w:lang w:val="en-GB"/>
        </w:rPr>
        <w:t>sfaction condition is</w:t>
      </w:r>
      <w:r w:rsidR="0067243D" w:rsidRPr="00AE478C">
        <w:rPr>
          <w:rFonts w:ascii="Times New Roman" w:hAnsi="Times New Roman" w:cs="Times New Roman"/>
          <w:lang w:val="en-GB"/>
        </w:rPr>
        <w:t xml:space="preserve"> </w:t>
      </w:r>
      <w:r w:rsidR="00D7718E" w:rsidRPr="00AE478C">
        <w:rPr>
          <w:rFonts w:ascii="Times New Roman" w:hAnsi="Times New Roman" w:cs="Times New Roman"/>
          <w:lang w:val="en-GB"/>
        </w:rPr>
        <w:t xml:space="preserve">that </w:t>
      </w:r>
      <w:r w:rsidR="00D7718E" w:rsidRPr="00AE478C">
        <w:rPr>
          <w:rFonts w:ascii="Times New Roman" w:hAnsi="Times New Roman" w:cs="Times New Roman"/>
          <w:i/>
          <w:lang w:val="en-GB"/>
        </w:rPr>
        <w:t>A</w:t>
      </w:r>
      <w:r w:rsidR="00846A23" w:rsidRPr="00AE478C">
        <w:rPr>
          <w:rFonts w:ascii="Times New Roman" w:hAnsi="Times New Roman" w:cs="Times New Roman"/>
          <w:i/>
          <w:lang w:val="en-GB"/>
        </w:rPr>
        <w:t xml:space="preserve"> </w:t>
      </w:r>
      <w:r w:rsidR="003F7EBA" w:rsidRPr="00AE478C">
        <w:rPr>
          <w:rFonts w:ascii="Times New Roman" w:hAnsi="Times New Roman" w:cs="Times New Roman"/>
          <w:i/>
          <w:lang w:val="en-GB"/>
        </w:rPr>
        <w:t>F-</w:t>
      </w:r>
      <w:r w:rsidR="0067243D" w:rsidRPr="00AE478C">
        <w:rPr>
          <w:rFonts w:ascii="Times New Roman" w:hAnsi="Times New Roman" w:cs="Times New Roman"/>
          <w:i/>
          <w:lang w:val="en-GB"/>
        </w:rPr>
        <w:t>s in C</w:t>
      </w:r>
      <w:r w:rsidR="00C47D14" w:rsidRPr="00AE478C">
        <w:rPr>
          <w:rFonts w:ascii="Times New Roman" w:hAnsi="Times New Roman" w:cs="Times New Roman"/>
          <w:lang w:val="en-GB"/>
        </w:rPr>
        <w:t xml:space="preserve">. </w:t>
      </w:r>
      <w:r w:rsidR="004E6FF7" w:rsidRPr="00AE478C">
        <w:rPr>
          <w:rFonts w:ascii="Times New Roman" w:hAnsi="Times New Roman" w:cs="Times New Roman"/>
          <w:lang w:val="en-GB"/>
        </w:rPr>
        <w:t xml:space="preserve">In </w:t>
      </w:r>
      <w:r w:rsidR="00024274" w:rsidRPr="00AE478C">
        <w:rPr>
          <w:rFonts w:ascii="Times New Roman" w:hAnsi="Times New Roman" w:cs="Times New Roman"/>
          <w:lang w:val="en-GB"/>
        </w:rPr>
        <w:t xml:space="preserve">many </w:t>
      </w:r>
      <w:r w:rsidR="004E6FF7" w:rsidRPr="00AE478C">
        <w:rPr>
          <w:rFonts w:ascii="Times New Roman" w:hAnsi="Times New Roman" w:cs="Times New Roman"/>
          <w:lang w:val="en-GB"/>
        </w:rPr>
        <w:t xml:space="preserve">circumstances, </w:t>
      </w:r>
      <w:r w:rsidR="0058431A" w:rsidRPr="00AE478C">
        <w:rPr>
          <w:rFonts w:ascii="Times New Roman" w:hAnsi="Times New Roman" w:cs="Times New Roman"/>
          <w:lang w:val="en-GB"/>
        </w:rPr>
        <w:t>A</w:t>
      </w:r>
      <w:r w:rsidR="0067243D" w:rsidRPr="00AE478C">
        <w:rPr>
          <w:rFonts w:ascii="Times New Roman" w:hAnsi="Times New Roman" w:cs="Times New Roman"/>
          <w:lang w:val="en-GB"/>
        </w:rPr>
        <w:t xml:space="preserve"> </w:t>
      </w:r>
      <w:r w:rsidR="00B31B9E" w:rsidRPr="00AE478C">
        <w:rPr>
          <w:rFonts w:ascii="Times New Roman" w:hAnsi="Times New Roman" w:cs="Times New Roman"/>
          <w:lang w:val="en-GB"/>
        </w:rPr>
        <w:t>must</w:t>
      </w:r>
      <w:r w:rsidR="00846A23" w:rsidRPr="00AE478C">
        <w:rPr>
          <w:rFonts w:ascii="Times New Roman" w:hAnsi="Times New Roman" w:cs="Times New Roman"/>
          <w:lang w:val="en-GB"/>
        </w:rPr>
        <w:t xml:space="preserve"> satisfy</w:t>
      </w:r>
      <w:r w:rsidR="00D454A0" w:rsidRPr="00AE478C">
        <w:rPr>
          <w:rFonts w:ascii="Times New Roman" w:hAnsi="Times New Roman" w:cs="Times New Roman"/>
          <w:lang w:val="en-GB"/>
        </w:rPr>
        <w:t xml:space="preserve"> several</w:t>
      </w:r>
      <w:r w:rsidR="00E94202" w:rsidRPr="00AE478C">
        <w:rPr>
          <w:rFonts w:ascii="Times New Roman" w:hAnsi="Times New Roman" w:cs="Times New Roman"/>
          <w:lang w:val="en-GB"/>
        </w:rPr>
        <w:t xml:space="preserve"> </w:t>
      </w:r>
      <w:r w:rsidR="00E94202" w:rsidRPr="00AE478C">
        <w:rPr>
          <w:rFonts w:ascii="Times New Roman" w:hAnsi="Times New Roman" w:cs="Times New Roman"/>
          <w:i/>
          <w:lang w:val="en-GB"/>
        </w:rPr>
        <w:t>regulation conditions</w:t>
      </w:r>
      <w:r w:rsidR="00E32E4C" w:rsidRPr="00AE478C">
        <w:rPr>
          <w:rFonts w:ascii="Times New Roman" w:hAnsi="Times New Roman" w:cs="Times New Roman"/>
          <w:lang w:val="en-GB"/>
        </w:rPr>
        <w:t xml:space="preserve"> in order to follow N</w:t>
      </w:r>
      <w:r w:rsidR="0067243D" w:rsidRPr="00AE478C">
        <w:rPr>
          <w:rFonts w:ascii="Times New Roman" w:hAnsi="Times New Roman" w:cs="Times New Roman"/>
          <w:lang w:val="en-GB"/>
        </w:rPr>
        <w:t>:</w:t>
      </w:r>
      <w:r w:rsidR="004E6FF7" w:rsidRPr="00AE478C">
        <w:rPr>
          <w:rStyle w:val="Rimandonotaapidipagina"/>
        </w:rPr>
        <w:footnoteReference w:id="5"/>
      </w:r>
      <w:r w:rsidR="0067243D" w:rsidRPr="00AE478C">
        <w:rPr>
          <w:rFonts w:ascii="Times New Roman" w:hAnsi="Times New Roman" w:cs="Times New Roman"/>
          <w:lang w:val="en-GB"/>
        </w:rPr>
        <w:t xml:space="preserve"> she</w:t>
      </w:r>
      <w:r w:rsidR="00E94202" w:rsidRPr="00AE478C">
        <w:rPr>
          <w:rFonts w:ascii="Times New Roman" w:hAnsi="Times New Roman" w:cs="Times New Roman"/>
          <w:lang w:val="en-GB"/>
        </w:rPr>
        <w:t xml:space="preserve"> must know </w:t>
      </w:r>
      <w:r w:rsidR="00665025" w:rsidRPr="00AE478C">
        <w:rPr>
          <w:rFonts w:ascii="Times New Roman" w:hAnsi="Times New Roman" w:cs="Times New Roman"/>
          <w:lang w:val="en-GB"/>
        </w:rPr>
        <w:t xml:space="preserve">that </w:t>
      </w:r>
      <w:r w:rsidR="00E94202" w:rsidRPr="00AE478C">
        <w:rPr>
          <w:rFonts w:ascii="Times New Roman" w:hAnsi="Times New Roman" w:cs="Times New Roman"/>
          <w:lang w:val="en-GB"/>
        </w:rPr>
        <w:t>there is such</w:t>
      </w:r>
      <w:r w:rsidR="000C5B77" w:rsidRPr="00AE478C">
        <w:rPr>
          <w:rFonts w:ascii="Times New Roman" w:hAnsi="Times New Roman" w:cs="Times New Roman"/>
          <w:lang w:val="en-GB"/>
        </w:rPr>
        <w:t xml:space="preserve"> a</w:t>
      </w:r>
      <w:r w:rsidR="00E94202" w:rsidRPr="00AE478C">
        <w:rPr>
          <w:rFonts w:ascii="Times New Roman" w:hAnsi="Times New Roman" w:cs="Times New Roman"/>
          <w:lang w:val="en-GB"/>
        </w:rPr>
        <w:t xml:space="preserve"> norm</w:t>
      </w:r>
      <w:r w:rsidR="000C5B77" w:rsidRPr="00AE478C">
        <w:rPr>
          <w:rFonts w:ascii="Times New Roman" w:hAnsi="Times New Roman" w:cs="Times New Roman"/>
          <w:lang w:val="en-GB"/>
        </w:rPr>
        <w:t xml:space="preserve"> and th</w:t>
      </w:r>
      <w:r w:rsidR="00B64154" w:rsidRPr="00AE478C">
        <w:rPr>
          <w:rFonts w:ascii="Times New Roman" w:hAnsi="Times New Roman" w:cs="Times New Roman"/>
          <w:lang w:val="en-GB"/>
        </w:rPr>
        <w:t>at it is directed to her,</w:t>
      </w:r>
      <w:r w:rsidR="004662F8" w:rsidRPr="00AE478C">
        <w:rPr>
          <w:rFonts w:ascii="Times New Roman" w:hAnsi="Times New Roman" w:cs="Times New Roman"/>
          <w:lang w:val="en-GB"/>
        </w:rPr>
        <w:t xml:space="preserve"> what </w:t>
      </w:r>
      <w:r w:rsidR="00EF6ED5" w:rsidRPr="00AE478C">
        <w:rPr>
          <w:rFonts w:ascii="Times New Roman" w:hAnsi="Times New Roman" w:cs="Times New Roman"/>
          <w:lang w:val="en-GB"/>
        </w:rPr>
        <w:t>N</w:t>
      </w:r>
      <w:r w:rsidR="00B64154" w:rsidRPr="00AE478C">
        <w:rPr>
          <w:rFonts w:ascii="Times New Roman" w:hAnsi="Times New Roman" w:cs="Times New Roman"/>
          <w:lang w:val="en-GB"/>
        </w:rPr>
        <w:t xml:space="preserve"> requires and whether C obtains;</w:t>
      </w:r>
      <w:r w:rsidR="004662F8" w:rsidRPr="00AE478C">
        <w:rPr>
          <w:rFonts w:ascii="Times New Roman" w:hAnsi="Times New Roman" w:cs="Times New Roman"/>
          <w:lang w:val="en-GB"/>
        </w:rPr>
        <w:t xml:space="preserve"> </w:t>
      </w:r>
      <w:r w:rsidR="000C5B77" w:rsidRPr="00AE478C">
        <w:rPr>
          <w:rFonts w:ascii="Times New Roman" w:hAnsi="Times New Roman" w:cs="Times New Roman"/>
          <w:lang w:val="en-GB"/>
        </w:rPr>
        <w:t xml:space="preserve">she must </w:t>
      </w:r>
      <w:r w:rsidR="0004114F" w:rsidRPr="00AE478C">
        <w:rPr>
          <w:rFonts w:ascii="Times New Roman" w:hAnsi="Times New Roman" w:cs="Times New Roman"/>
          <w:lang w:val="en-GB"/>
        </w:rPr>
        <w:t xml:space="preserve">accept and </w:t>
      </w:r>
      <w:r w:rsidR="000C5B77" w:rsidRPr="00AE478C">
        <w:rPr>
          <w:rFonts w:ascii="Times New Roman" w:hAnsi="Times New Roman" w:cs="Times New Roman"/>
          <w:lang w:val="en-GB"/>
        </w:rPr>
        <w:t>be motivated by N and intend to F as a consequence of this motivation</w:t>
      </w:r>
      <w:r w:rsidR="00BD28CD" w:rsidRPr="00AE478C">
        <w:rPr>
          <w:rFonts w:ascii="Times New Roman" w:hAnsi="Times New Roman" w:cs="Times New Roman"/>
          <w:lang w:val="en-GB"/>
        </w:rPr>
        <w:t xml:space="preserve"> (or to realize certain means necessary for F-</w:t>
      </w:r>
      <w:proofErr w:type="spellStart"/>
      <w:r w:rsidR="00BD28CD" w:rsidRPr="00AE478C">
        <w:rPr>
          <w:rFonts w:ascii="Times New Roman" w:hAnsi="Times New Roman" w:cs="Times New Roman"/>
          <w:lang w:val="en-GB"/>
        </w:rPr>
        <w:t>ing</w:t>
      </w:r>
      <w:proofErr w:type="spellEnd"/>
      <w:r w:rsidR="00BD28CD" w:rsidRPr="00AE478C">
        <w:rPr>
          <w:rFonts w:ascii="Times New Roman" w:hAnsi="Times New Roman" w:cs="Times New Roman"/>
          <w:lang w:val="en-GB"/>
        </w:rPr>
        <w:t>)</w:t>
      </w:r>
      <w:r w:rsidR="00B64154" w:rsidRPr="00AE478C">
        <w:rPr>
          <w:rFonts w:ascii="Times New Roman" w:hAnsi="Times New Roman" w:cs="Times New Roman"/>
          <w:lang w:val="en-GB"/>
        </w:rPr>
        <w:t>;</w:t>
      </w:r>
      <w:r w:rsidR="000C5B77" w:rsidRPr="00AE478C">
        <w:rPr>
          <w:rFonts w:ascii="Times New Roman" w:hAnsi="Times New Roman" w:cs="Times New Roman"/>
          <w:lang w:val="en-GB"/>
        </w:rPr>
        <w:t xml:space="preserve"> </w:t>
      </w:r>
      <w:r w:rsidR="0058431A" w:rsidRPr="00AE478C">
        <w:rPr>
          <w:rFonts w:ascii="Times New Roman" w:hAnsi="Times New Roman" w:cs="Times New Roman"/>
          <w:lang w:val="en-GB"/>
        </w:rPr>
        <w:t>A</w:t>
      </w:r>
      <w:r w:rsidR="00B64154" w:rsidRPr="00AE478C">
        <w:rPr>
          <w:rFonts w:ascii="Times New Roman" w:hAnsi="Times New Roman" w:cs="Times New Roman"/>
          <w:lang w:val="en-GB"/>
        </w:rPr>
        <w:t xml:space="preserve">’s psychological system must work well </w:t>
      </w:r>
      <w:r w:rsidR="00665025" w:rsidRPr="00AE478C">
        <w:rPr>
          <w:rFonts w:ascii="Times New Roman" w:hAnsi="Times New Roman" w:cs="Times New Roman"/>
          <w:lang w:val="en-GB"/>
        </w:rPr>
        <w:t>during all the</w:t>
      </w:r>
      <w:r w:rsidR="004662F8" w:rsidRPr="00AE478C">
        <w:rPr>
          <w:rFonts w:ascii="Times New Roman" w:hAnsi="Times New Roman" w:cs="Times New Roman"/>
          <w:lang w:val="en-GB"/>
        </w:rPr>
        <w:t xml:space="preserve"> process </w:t>
      </w:r>
      <w:r w:rsidR="00665025" w:rsidRPr="00AE478C">
        <w:rPr>
          <w:rFonts w:ascii="Times New Roman" w:hAnsi="Times New Roman" w:cs="Times New Roman"/>
          <w:lang w:val="en-GB"/>
        </w:rPr>
        <w:t>of recognition</w:t>
      </w:r>
      <w:r w:rsidR="00EF6ED5" w:rsidRPr="00AE478C">
        <w:rPr>
          <w:rFonts w:ascii="Times New Roman" w:hAnsi="Times New Roman" w:cs="Times New Roman"/>
          <w:lang w:val="en-GB"/>
        </w:rPr>
        <w:t>,</w:t>
      </w:r>
      <w:r w:rsidR="00665025" w:rsidRPr="00AE478C">
        <w:rPr>
          <w:rFonts w:ascii="Times New Roman" w:hAnsi="Times New Roman" w:cs="Times New Roman"/>
          <w:lang w:val="en-GB"/>
        </w:rPr>
        <w:t xml:space="preserve"> acceptance and motivation</w:t>
      </w:r>
      <w:r w:rsidR="00B64154" w:rsidRPr="00AE478C">
        <w:rPr>
          <w:rFonts w:ascii="Times New Roman" w:hAnsi="Times New Roman" w:cs="Times New Roman"/>
          <w:lang w:val="en-GB"/>
        </w:rPr>
        <w:t>;</w:t>
      </w:r>
      <w:r w:rsidR="004662F8" w:rsidRPr="00AE478C">
        <w:rPr>
          <w:rFonts w:ascii="Times New Roman" w:hAnsi="Times New Roman" w:cs="Times New Roman"/>
          <w:lang w:val="en-GB"/>
        </w:rPr>
        <w:t xml:space="preserve"> </w:t>
      </w:r>
      <w:r w:rsidR="000C5B77" w:rsidRPr="00AE478C">
        <w:rPr>
          <w:rFonts w:ascii="Times New Roman" w:hAnsi="Times New Roman" w:cs="Times New Roman"/>
          <w:lang w:val="en-GB"/>
        </w:rPr>
        <w:t xml:space="preserve">the environmental conditions should </w:t>
      </w:r>
      <w:r w:rsidR="004662F8" w:rsidRPr="00AE478C">
        <w:rPr>
          <w:rFonts w:ascii="Times New Roman" w:hAnsi="Times New Roman" w:cs="Times New Roman"/>
          <w:lang w:val="en-GB"/>
        </w:rPr>
        <w:t>allow</w:t>
      </w:r>
      <w:r w:rsidR="000C5B77" w:rsidRPr="00AE478C">
        <w:rPr>
          <w:rFonts w:ascii="Times New Roman" w:hAnsi="Times New Roman" w:cs="Times New Roman"/>
          <w:lang w:val="en-GB"/>
        </w:rPr>
        <w:t xml:space="preserve"> </w:t>
      </w:r>
      <w:r w:rsidR="0058431A" w:rsidRPr="00AE478C">
        <w:rPr>
          <w:rFonts w:ascii="Times New Roman" w:hAnsi="Times New Roman" w:cs="Times New Roman"/>
          <w:lang w:val="en-GB"/>
        </w:rPr>
        <w:t>A</w:t>
      </w:r>
      <w:r w:rsidR="000C5B77" w:rsidRPr="00AE478C">
        <w:rPr>
          <w:rFonts w:ascii="Times New Roman" w:hAnsi="Times New Roman" w:cs="Times New Roman"/>
          <w:lang w:val="en-GB"/>
        </w:rPr>
        <w:t xml:space="preserve"> </w:t>
      </w:r>
      <w:r w:rsidR="004662F8" w:rsidRPr="00AE478C">
        <w:rPr>
          <w:rFonts w:ascii="Times New Roman" w:hAnsi="Times New Roman" w:cs="Times New Roman"/>
          <w:lang w:val="en-GB"/>
        </w:rPr>
        <w:t>to</w:t>
      </w:r>
      <w:r w:rsidR="000C5B77" w:rsidRPr="00AE478C">
        <w:rPr>
          <w:rFonts w:ascii="Times New Roman" w:hAnsi="Times New Roman" w:cs="Times New Roman"/>
          <w:lang w:val="en-GB"/>
        </w:rPr>
        <w:t xml:space="preserve"> comply wi</w:t>
      </w:r>
      <w:r w:rsidR="004662F8" w:rsidRPr="00AE478C">
        <w:rPr>
          <w:rFonts w:ascii="Times New Roman" w:hAnsi="Times New Roman" w:cs="Times New Roman"/>
          <w:lang w:val="en-GB"/>
        </w:rPr>
        <w:t xml:space="preserve">th </w:t>
      </w:r>
      <w:r w:rsidR="007D16F3" w:rsidRPr="00AE478C">
        <w:rPr>
          <w:rFonts w:ascii="Times New Roman" w:hAnsi="Times New Roman" w:cs="Times New Roman"/>
          <w:lang w:val="en-GB"/>
        </w:rPr>
        <w:t>N;</w:t>
      </w:r>
      <w:r w:rsidR="00421738" w:rsidRPr="00AE478C">
        <w:rPr>
          <w:rFonts w:ascii="Times New Roman" w:hAnsi="Times New Roman" w:cs="Times New Roman"/>
          <w:lang w:val="en-GB"/>
        </w:rPr>
        <w:t xml:space="preserve"> and so on</w:t>
      </w:r>
      <w:r w:rsidR="000C5B77" w:rsidRPr="00AE478C">
        <w:rPr>
          <w:rFonts w:ascii="Times New Roman" w:hAnsi="Times New Roman" w:cs="Times New Roman"/>
          <w:lang w:val="en-GB"/>
        </w:rPr>
        <w:t>.</w:t>
      </w:r>
      <w:r w:rsidR="000C5B77" w:rsidRPr="00AE478C">
        <w:rPr>
          <w:rStyle w:val="Rimandonotaapidipagina"/>
        </w:rPr>
        <w:footnoteReference w:id="6"/>
      </w:r>
    </w:p>
    <w:p w14:paraId="6D408958" w14:textId="1B01D303" w:rsidR="007161C5" w:rsidRPr="00AE478C" w:rsidRDefault="00E94202"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I am here particularly interested </w:t>
      </w:r>
      <w:r w:rsidR="000F1C0E" w:rsidRPr="00AE478C">
        <w:rPr>
          <w:rFonts w:ascii="Times New Roman" w:hAnsi="Times New Roman" w:cs="Times New Roman"/>
          <w:lang w:val="en-GB"/>
        </w:rPr>
        <w:t>in</w:t>
      </w:r>
      <w:r w:rsidRPr="00AE478C">
        <w:rPr>
          <w:rFonts w:ascii="Times New Roman" w:hAnsi="Times New Roman" w:cs="Times New Roman"/>
          <w:lang w:val="en-GB"/>
        </w:rPr>
        <w:t xml:space="preserve"> </w:t>
      </w:r>
      <w:r w:rsidR="00D454A0" w:rsidRPr="00AE478C">
        <w:rPr>
          <w:rFonts w:ascii="Times New Roman" w:hAnsi="Times New Roman" w:cs="Times New Roman"/>
          <w:lang w:val="en-GB"/>
        </w:rPr>
        <w:t xml:space="preserve">the </w:t>
      </w:r>
      <w:r w:rsidRPr="00AE478C">
        <w:rPr>
          <w:rFonts w:ascii="Times New Roman" w:hAnsi="Times New Roman" w:cs="Times New Roman"/>
          <w:lang w:val="en-GB"/>
        </w:rPr>
        <w:t>regulation</w:t>
      </w:r>
      <w:r w:rsidR="00755B75" w:rsidRPr="00AE478C">
        <w:rPr>
          <w:rFonts w:ascii="Times New Roman" w:hAnsi="Times New Roman" w:cs="Times New Roman"/>
          <w:lang w:val="en-GB"/>
        </w:rPr>
        <w:t xml:space="preserve"> </w:t>
      </w:r>
      <w:r w:rsidR="00D454A0" w:rsidRPr="00AE478C">
        <w:rPr>
          <w:rFonts w:ascii="Times New Roman" w:hAnsi="Times New Roman" w:cs="Times New Roman"/>
          <w:lang w:val="en-GB"/>
        </w:rPr>
        <w:t xml:space="preserve">conditions </w:t>
      </w:r>
      <w:r w:rsidRPr="00AE478C">
        <w:rPr>
          <w:rFonts w:ascii="Times New Roman" w:hAnsi="Times New Roman" w:cs="Times New Roman"/>
          <w:lang w:val="en-GB"/>
        </w:rPr>
        <w:t>concern</w:t>
      </w:r>
      <w:r w:rsidR="00AA35D6" w:rsidRPr="00AE478C">
        <w:rPr>
          <w:rFonts w:ascii="Times New Roman" w:hAnsi="Times New Roman" w:cs="Times New Roman"/>
          <w:lang w:val="en-GB"/>
        </w:rPr>
        <w:t>ing</w:t>
      </w:r>
      <w:r w:rsidR="00EF6ED5" w:rsidRPr="00AE478C">
        <w:rPr>
          <w:rFonts w:ascii="Times New Roman" w:hAnsi="Times New Roman" w:cs="Times New Roman"/>
          <w:lang w:val="en-GB"/>
        </w:rPr>
        <w:t xml:space="preserve"> the agents’ epistemic status</w:t>
      </w:r>
      <w:r w:rsidR="00D454A0" w:rsidRPr="00AE478C">
        <w:rPr>
          <w:rFonts w:ascii="Times New Roman" w:hAnsi="Times New Roman" w:cs="Times New Roman"/>
          <w:lang w:val="en-GB"/>
        </w:rPr>
        <w:t xml:space="preserve"> such as</w:t>
      </w:r>
      <w:r w:rsidRPr="00AE478C">
        <w:rPr>
          <w:rFonts w:ascii="Times New Roman" w:hAnsi="Times New Roman" w:cs="Times New Roman"/>
          <w:lang w:val="en-GB"/>
        </w:rPr>
        <w:t>, for example,</w:t>
      </w:r>
      <w:r w:rsidR="00755B75" w:rsidRPr="00AE478C">
        <w:rPr>
          <w:rFonts w:ascii="Times New Roman" w:hAnsi="Times New Roman" w:cs="Times New Roman"/>
          <w:lang w:val="en-GB"/>
        </w:rPr>
        <w:t xml:space="preserve"> the </w:t>
      </w:r>
      <w:r w:rsidR="009B2270" w:rsidRPr="00AE478C">
        <w:rPr>
          <w:rFonts w:ascii="Times New Roman" w:hAnsi="Times New Roman" w:cs="Times New Roman"/>
          <w:lang w:val="en-GB"/>
        </w:rPr>
        <w:t xml:space="preserve">epistemic </w:t>
      </w:r>
      <w:r w:rsidR="00755B75" w:rsidRPr="00AE478C">
        <w:rPr>
          <w:rFonts w:ascii="Times New Roman" w:hAnsi="Times New Roman" w:cs="Times New Roman"/>
          <w:lang w:val="en-GB"/>
        </w:rPr>
        <w:t xml:space="preserve">access to the </w:t>
      </w:r>
      <w:r w:rsidR="00E77AB2" w:rsidRPr="00AE478C">
        <w:rPr>
          <w:rFonts w:ascii="Times New Roman" w:hAnsi="Times New Roman" w:cs="Times New Roman"/>
          <w:lang w:val="en-GB"/>
        </w:rPr>
        <w:t>sat</w:t>
      </w:r>
      <w:r w:rsidR="009B2270" w:rsidRPr="00AE478C">
        <w:rPr>
          <w:rFonts w:ascii="Times New Roman" w:hAnsi="Times New Roman" w:cs="Times New Roman"/>
          <w:lang w:val="en-GB"/>
        </w:rPr>
        <w:t>i</w:t>
      </w:r>
      <w:r w:rsidR="00E77AB2" w:rsidRPr="00AE478C">
        <w:rPr>
          <w:rFonts w:ascii="Times New Roman" w:hAnsi="Times New Roman" w:cs="Times New Roman"/>
          <w:lang w:val="en-GB"/>
        </w:rPr>
        <w:t>sfaction and</w:t>
      </w:r>
      <w:r w:rsidR="004A4D53" w:rsidRPr="00AE478C">
        <w:rPr>
          <w:rFonts w:ascii="Times New Roman" w:hAnsi="Times New Roman" w:cs="Times New Roman"/>
          <w:lang w:val="en-GB"/>
        </w:rPr>
        <w:t xml:space="preserve"> application </w:t>
      </w:r>
      <w:r w:rsidR="00755B75" w:rsidRPr="00AE478C">
        <w:rPr>
          <w:rFonts w:ascii="Times New Roman" w:hAnsi="Times New Roman" w:cs="Times New Roman"/>
          <w:lang w:val="en-GB"/>
        </w:rPr>
        <w:t>conditions of a norm.</w:t>
      </w:r>
      <w:r w:rsidR="000C5B77" w:rsidRPr="00AE478C">
        <w:rPr>
          <w:rFonts w:ascii="Times New Roman" w:hAnsi="Times New Roman" w:cs="Times New Roman"/>
          <w:lang w:val="en-GB"/>
        </w:rPr>
        <w:t xml:space="preserve"> </w:t>
      </w:r>
      <w:r w:rsidR="007161C5" w:rsidRPr="00AE478C">
        <w:rPr>
          <w:rFonts w:ascii="Times New Roman" w:hAnsi="Times New Roman" w:cs="Times New Roman"/>
          <w:lang w:val="en-GB"/>
        </w:rPr>
        <w:t>Consider</w:t>
      </w:r>
      <w:r w:rsidR="00D179EE" w:rsidRPr="00AE478C">
        <w:rPr>
          <w:rFonts w:ascii="Times New Roman" w:hAnsi="Times New Roman" w:cs="Times New Roman"/>
          <w:lang w:val="en-GB"/>
        </w:rPr>
        <w:t>, by way of example,</w:t>
      </w:r>
      <w:r w:rsidR="007161C5" w:rsidRPr="00AE478C">
        <w:rPr>
          <w:rFonts w:ascii="Times New Roman" w:hAnsi="Times New Roman" w:cs="Times New Roman"/>
          <w:lang w:val="en-GB"/>
        </w:rPr>
        <w:t xml:space="preserve"> the following</w:t>
      </w:r>
      <w:r w:rsidR="00755B75" w:rsidRPr="00AE478C">
        <w:rPr>
          <w:rFonts w:ascii="Times New Roman" w:hAnsi="Times New Roman" w:cs="Times New Roman"/>
          <w:lang w:val="en-GB"/>
        </w:rPr>
        <w:t xml:space="preserve"> </w:t>
      </w:r>
      <w:r w:rsidR="005C1E09" w:rsidRPr="00AE478C">
        <w:rPr>
          <w:rFonts w:ascii="Times New Roman" w:hAnsi="Times New Roman" w:cs="Times New Roman"/>
          <w:lang w:val="en-GB"/>
        </w:rPr>
        <w:t>norm</w:t>
      </w:r>
      <w:r w:rsidR="007161C5" w:rsidRPr="00AE478C">
        <w:rPr>
          <w:rFonts w:ascii="Times New Roman" w:hAnsi="Times New Roman" w:cs="Times New Roman"/>
          <w:lang w:val="en-GB"/>
        </w:rPr>
        <w:t>:</w:t>
      </w:r>
      <w:r w:rsidR="00755B75" w:rsidRPr="00AE478C">
        <w:rPr>
          <w:rFonts w:ascii="Times New Roman" w:hAnsi="Times New Roman" w:cs="Times New Roman"/>
          <w:lang w:val="en-GB"/>
        </w:rPr>
        <w:t xml:space="preserve"> </w:t>
      </w:r>
    </w:p>
    <w:p w14:paraId="78768286" w14:textId="77777777" w:rsidR="007161C5" w:rsidRPr="00AE478C" w:rsidRDefault="007161C5" w:rsidP="001E1BC8">
      <w:pPr>
        <w:widowControl w:val="0"/>
        <w:autoSpaceDE w:val="0"/>
        <w:autoSpaceDN w:val="0"/>
        <w:adjustRightInd w:val="0"/>
        <w:spacing w:line="480" w:lineRule="auto"/>
        <w:jc w:val="both"/>
        <w:rPr>
          <w:rFonts w:ascii="Times New Roman" w:hAnsi="Times New Roman" w:cs="Times New Roman"/>
          <w:lang w:val="en-GB"/>
        </w:rPr>
      </w:pPr>
    </w:p>
    <w:p w14:paraId="757A4C68" w14:textId="6509EE68" w:rsidR="007161C5" w:rsidRPr="00AE478C" w:rsidRDefault="007161C5" w:rsidP="001E1BC8">
      <w:pPr>
        <w:widowControl w:val="0"/>
        <w:autoSpaceDE w:val="0"/>
        <w:autoSpaceDN w:val="0"/>
        <w:adjustRightInd w:val="0"/>
        <w:spacing w:line="480" w:lineRule="auto"/>
        <w:ind w:left="709"/>
        <w:jc w:val="both"/>
        <w:rPr>
          <w:rFonts w:ascii="Times New Roman" w:hAnsi="Times New Roman" w:cs="Times New Roman"/>
          <w:lang w:val="en-GB"/>
        </w:rPr>
      </w:pPr>
      <w:r w:rsidRPr="00AE478C">
        <w:rPr>
          <w:rFonts w:ascii="Times New Roman" w:hAnsi="Times New Roman" w:cs="Times New Roman"/>
          <w:lang w:val="en-GB"/>
        </w:rPr>
        <w:t>(RL) Drivers ought to stop when traffic</w:t>
      </w:r>
      <w:r w:rsidR="00755B75" w:rsidRPr="00AE478C">
        <w:rPr>
          <w:rFonts w:ascii="Times New Roman" w:hAnsi="Times New Roman" w:cs="Times New Roman"/>
          <w:lang w:val="en-GB"/>
        </w:rPr>
        <w:t xml:space="preserve"> lights</w:t>
      </w:r>
      <w:r w:rsidRPr="00AE478C">
        <w:rPr>
          <w:rFonts w:ascii="Times New Roman" w:hAnsi="Times New Roman" w:cs="Times New Roman"/>
          <w:lang w:val="en-GB"/>
        </w:rPr>
        <w:t xml:space="preserve"> are red </w:t>
      </w:r>
    </w:p>
    <w:p w14:paraId="40BBE6C0" w14:textId="77777777" w:rsidR="00E26ED6" w:rsidRPr="00AE478C" w:rsidRDefault="00E26ED6" w:rsidP="001E1BC8">
      <w:pPr>
        <w:widowControl w:val="0"/>
        <w:autoSpaceDE w:val="0"/>
        <w:autoSpaceDN w:val="0"/>
        <w:adjustRightInd w:val="0"/>
        <w:spacing w:line="480" w:lineRule="auto"/>
        <w:jc w:val="both"/>
        <w:rPr>
          <w:rFonts w:ascii="Times New Roman" w:hAnsi="Times New Roman" w:cs="Times New Roman"/>
          <w:lang w:val="en-GB"/>
        </w:rPr>
      </w:pPr>
    </w:p>
    <w:p w14:paraId="6903806E" w14:textId="4CE7FCB1" w:rsidR="00DB6898" w:rsidRPr="00AE478C" w:rsidRDefault="007161C5"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(RL)</w:t>
      </w:r>
      <w:r w:rsidR="00044298" w:rsidRPr="00AE478C">
        <w:rPr>
          <w:rFonts w:ascii="Times New Roman" w:hAnsi="Times New Roman" w:cs="Times New Roman"/>
          <w:lang w:val="en-GB"/>
        </w:rPr>
        <w:t xml:space="preserve"> requires a specific action (</w:t>
      </w:r>
      <w:r w:rsidRPr="00AE478C">
        <w:rPr>
          <w:rFonts w:ascii="Times New Roman" w:hAnsi="Times New Roman" w:cs="Times New Roman"/>
          <w:lang w:val="en-GB"/>
        </w:rPr>
        <w:t>stop</w:t>
      </w:r>
      <w:r w:rsidR="00044298" w:rsidRPr="00AE478C">
        <w:rPr>
          <w:rFonts w:ascii="Times New Roman" w:hAnsi="Times New Roman" w:cs="Times New Roman"/>
          <w:lang w:val="en-GB"/>
        </w:rPr>
        <w:t>ping</w:t>
      </w:r>
      <w:r w:rsidRPr="00AE478C">
        <w:rPr>
          <w:rFonts w:ascii="Times New Roman" w:hAnsi="Times New Roman" w:cs="Times New Roman"/>
          <w:lang w:val="en-GB"/>
        </w:rPr>
        <w:t xml:space="preserve">) in a specific condition (when a driver meets a </w:t>
      </w:r>
      <w:r w:rsidR="00831B18" w:rsidRPr="00AE478C">
        <w:rPr>
          <w:rFonts w:ascii="Times New Roman" w:hAnsi="Times New Roman" w:cs="Times New Roman"/>
          <w:lang w:val="en-GB"/>
        </w:rPr>
        <w:t>red traffic light</w:t>
      </w:r>
      <w:r w:rsidRPr="00AE478C">
        <w:rPr>
          <w:rFonts w:ascii="Times New Roman" w:hAnsi="Times New Roman" w:cs="Times New Roman"/>
          <w:lang w:val="en-GB"/>
        </w:rPr>
        <w:t>)</w:t>
      </w:r>
      <w:r w:rsidR="00084064" w:rsidRPr="00AE478C">
        <w:rPr>
          <w:rFonts w:ascii="Times New Roman" w:hAnsi="Times New Roman" w:cs="Times New Roman"/>
          <w:lang w:val="en-GB"/>
        </w:rPr>
        <w:t xml:space="preserve"> </w:t>
      </w:r>
      <w:r w:rsidR="008F5C2D" w:rsidRPr="00AE478C">
        <w:rPr>
          <w:rFonts w:ascii="Times New Roman" w:hAnsi="Times New Roman" w:cs="Times New Roman"/>
          <w:lang w:val="en-GB"/>
        </w:rPr>
        <w:t>by</w:t>
      </w:r>
      <w:r w:rsidR="00084064" w:rsidRPr="00AE478C">
        <w:rPr>
          <w:rFonts w:ascii="Times New Roman" w:hAnsi="Times New Roman" w:cs="Times New Roman"/>
          <w:lang w:val="en-GB"/>
        </w:rPr>
        <w:t xml:space="preserve"> a specific set of agents (drivers)</w:t>
      </w:r>
      <w:r w:rsidR="00831B18" w:rsidRPr="00AE478C">
        <w:rPr>
          <w:rFonts w:ascii="Times New Roman" w:hAnsi="Times New Roman" w:cs="Times New Roman"/>
          <w:lang w:val="en-GB"/>
        </w:rPr>
        <w:t>.</w:t>
      </w:r>
      <w:r w:rsidR="00755B75" w:rsidRPr="00AE478C">
        <w:rPr>
          <w:rFonts w:ascii="Times New Roman" w:hAnsi="Times New Roman" w:cs="Times New Roman"/>
          <w:lang w:val="en-GB"/>
        </w:rPr>
        <w:t xml:space="preserve"> </w:t>
      </w:r>
      <w:r w:rsidR="0016577C" w:rsidRPr="00AE478C">
        <w:rPr>
          <w:rFonts w:ascii="Times New Roman" w:hAnsi="Times New Roman" w:cs="Times New Roman"/>
          <w:lang w:val="en-GB"/>
        </w:rPr>
        <w:t xml:space="preserve">However </w:t>
      </w:r>
      <w:r w:rsidR="00831B18" w:rsidRPr="00AE478C">
        <w:rPr>
          <w:rFonts w:ascii="Times New Roman" w:hAnsi="Times New Roman" w:cs="Times New Roman"/>
          <w:lang w:val="en-GB"/>
        </w:rPr>
        <w:t xml:space="preserve">(RL) is </w:t>
      </w:r>
      <w:r w:rsidR="00044298" w:rsidRPr="00AE478C">
        <w:rPr>
          <w:rFonts w:ascii="Times New Roman" w:hAnsi="Times New Roman" w:cs="Times New Roman"/>
          <w:lang w:val="en-GB"/>
        </w:rPr>
        <w:t>silent</w:t>
      </w:r>
      <w:r w:rsidR="00831B18" w:rsidRPr="00AE478C">
        <w:rPr>
          <w:rFonts w:ascii="Times New Roman" w:hAnsi="Times New Roman" w:cs="Times New Roman"/>
          <w:lang w:val="en-GB"/>
        </w:rPr>
        <w:t xml:space="preserve"> on the spec</w:t>
      </w:r>
      <w:r w:rsidR="0016577C" w:rsidRPr="00AE478C">
        <w:rPr>
          <w:rFonts w:ascii="Times New Roman" w:hAnsi="Times New Roman" w:cs="Times New Roman"/>
          <w:lang w:val="en-GB"/>
        </w:rPr>
        <w:t xml:space="preserve">ific conditions </w:t>
      </w:r>
      <w:r w:rsidR="00B31B9E" w:rsidRPr="00AE478C">
        <w:rPr>
          <w:rFonts w:ascii="Times New Roman" w:hAnsi="Times New Roman" w:cs="Times New Roman"/>
          <w:lang w:val="en-GB"/>
        </w:rPr>
        <w:t>enabling its satisfaction</w:t>
      </w:r>
      <w:r w:rsidR="00831B18" w:rsidRPr="00AE478C">
        <w:rPr>
          <w:rFonts w:ascii="Times New Roman" w:hAnsi="Times New Roman" w:cs="Times New Roman"/>
          <w:lang w:val="en-GB"/>
        </w:rPr>
        <w:t>. Fo</w:t>
      </w:r>
      <w:r w:rsidR="00C732A4" w:rsidRPr="00AE478C">
        <w:rPr>
          <w:rFonts w:ascii="Times New Roman" w:hAnsi="Times New Roman" w:cs="Times New Roman"/>
          <w:lang w:val="en-GB"/>
        </w:rPr>
        <w:t>r example</w:t>
      </w:r>
      <w:r w:rsidR="0016577C" w:rsidRPr="00AE478C">
        <w:rPr>
          <w:rFonts w:ascii="Times New Roman" w:hAnsi="Times New Roman" w:cs="Times New Roman"/>
          <w:lang w:val="en-GB"/>
        </w:rPr>
        <w:t xml:space="preserve"> it</w:t>
      </w:r>
      <w:r w:rsidR="004C3F40" w:rsidRPr="00AE478C">
        <w:rPr>
          <w:rFonts w:ascii="Times New Roman" w:hAnsi="Times New Roman" w:cs="Times New Roman"/>
          <w:lang w:val="en-GB"/>
        </w:rPr>
        <w:t xml:space="preserve"> doesn’t say which</w:t>
      </w:r>
      <w:r w:rsidR="00831B18" w:rsidRPr="00AE478C">
        <w:rPr>
          <w:rFonts w:ascii="Times New Roman" w:hAnsi="Times New Roman" w:cs="Times New Roman"/>
          <w:lang w:val="en-GB"/>
        </w:rPr>
        <w:t xml:space="preserve"> specific actions one should perform in order to follow it (e.g., pressing the brakes until the car stops). Import</w:t>
      </w:r>
      <w:r w:rsidR="004C3F40" w:rsidRPr="00AE478C">
        <w:rPr>
          <w:rFonts w:ascii="Times New Roman" w:hAnsi="Times New Roman" w:cs="Times New Roman"/>
          <w:lang w:val="en-GB"/>
        </w:rPr>
        <w:t>antly</w:t>
      </w:r>
      <w:r w:rsidR="00831B18" w:rsidRPr="00AE478C">
        <w:rPr>
          <w:rFonts w:ascii="Times New Roman" w:hAnsi="Times New Roman" w:cs="Times New Roman"/>
          <w:lang w:val="en-GB"/>
        </w:rPr>
        <w:t>, (RL) also doesn’t mention what the epistemic position</w:t>
      </w:r>
      <w:r w:rsidR="002C076B" w:rsidRPr="00AE478C">
        <w:rPr>
          <w:rFonts w:ascii="Times New Roman" w:hAnsi="Times New Roman" w:cs="Times New Roman"/>
          <w:lang w:val="en-GB"/>
        </w:rPr>
        <w:t xml:space="preserve"> </w:t>
      </w:r>
      <w:r w:rsidR="00831B18" w:rsidRPr="00AE478C">
        <w:rPr>
          <w:rFonts w:ascii="Times New Roman" w:hAnsi="Times New Roman" w:cs="Times New Roman"/>
          <w:lang w:val="en-GB"/>
        </w:rPr>
        <w:t>of the subject should be in order to follow the norm: in</w:t>
      </w:r>
      <w:r w:rsidR="00DA4D23" w:rsidRPr="00AE478C">
        <w:rPr>
          <w:rFonts w:ascii="Times New Roman" w:hAnsi="Times New Roman" w:cs="Times New Roman"/>
          <w:lang w:val="en-GB"/>
        </w:rPr>
        <w:t xml:space="preserve"> </w:t>
      </w:r>
      <w:r w:rsidR="002D5177" w:rsidRPr="00AE478C">
        <w:rPr>
          <w:rFonts w:ascii="Times New Roman" w:hAnsi="Times New Roman" w:cs="Times New Roman"/>
          <w:lang w:val="en-GB"/>
        </w:rPr>
        <w:t>most cases</w:t>
      </w:r>
      <w:r w:rsidR="00DA4D23" w:rsidRPr="00AE478C">
        <w:rPr>
          <w:rFonts w:ascii="Times New Roman" w:hAnsi="Times New Roman" w:cs="Times New Roman"/>
          <w:lang w:val="en-GB"/>
        </w:rPr>
        <w:t>, in</w:t>
      </w:r>
      <w:r w:rsidR="00831B18" w:rsidRPr="00AE478C">
        <w:rPr>
          <w:rFonts w:ascii="Times New Roman" w:hAnsi="Times New Roman" w:cs="Times New Roman"/>
          <w:lang w:val="en-GB"/>
        </w:rPr>
        <w:t xml:space="preserve"> order to stop</w:t>
      </w:r>
      <w:r w:rsidR="00DA4D23" w:rsidRPr="00AE478C">
        <w:rPr>
          <w:rFonts w:ascii="Times New Roman" w:hAnsi="Times New Roman" w:cs="Times New Roman"/>
          <w:lang w:val="en-GB"/>
        </w:rPr>
        <w:t xml:space="preserve"> at a red light, and thus comply with the </w:t>
      </w:r>
      <w:r w:rsidR="00A873AC" w:rsidRPr="00AE478C">
        <w:rPr>
          <w:rFonts w:ascii="Times New Roman" w:hAnsi="Times New Roman" w:cs="Times New Roman"/>
          <w:lang w:val="en-GB"/>
        </w:rPr>
        <w:t>norm</w:t>
      </w:r>
      <w:r w:rsidR="00DA4D23" w:rsidRPr="00AE478C">
        <w:rPr>
          <w:rFonts w:ascii="Times New Roman" w:hAnsi="Times New Roman" w:cs="Times New Roman"/>
          <w:lang w:val="en-GB"/>
        </w:rPr>
        <w:t>, a driver must</w:t>
      </w:r>
      <w:r w:rsidR="00831B18" w:rsidRPr="00AE478C">
        <w:rPr>
          <w:rFonts w:ascii="Times New Roman" w:hAnsi="Times New Roman" w:cs="Times New Roman"/>
          <w:lang w:val="en-GB"/>
        </w:rPr>
        <w:t xml:space="preserve"> know the </w:t>
      </w:r>
      <w:r w:rsidR="005C1E09" w:rsidRPr="00AE478C">
        <w:rPr>
          <w:rFonts w:ascii="Times New Roman" w:hAnsi="Times New Roman" w:cs="Times New Roman"/>
          <w:lang w:val="en-GB"/>
        </w:rPr>
        <w:t>traffic</w:t>
      </w:r>
      <w:r w:rsidR="00831B18" w:rsidRPr="00AE478C">
        <w:rPr>
          <w:rFonts w:ascii="Times New Roman" w:hAnsi="Times New Roman" w:cs="Times New Roman"/>
          <w:lang w:val="en-GB"/>
        </w:rPr>
        <w:t xml:space="preserve"> regulations, </w:t>
      </w:r>
      <w:r w:rsidR="002D5177" w:rsidRPr="00AE478C">
        <w:rPr>
          <w:rFonts w:ascii="Times New Roman" w:hAnsi="Times New Roman" w:cs="Times New Roman"/>
          <w:lang w:val="en-GB"/>
        </w:rPr>
        <w:t>realize</w:t>
      </w:r>
      <w:r w:rsidR="00831B18" w:rsidRPr="00AE478C">
        <w:rPr>
          <w:rFonts w:ascii="Times New Roman" w:hAnsi="Times New Roman" w:cs="Times New Roman"/>
          <w:lang w:val="en-GB"/>
        </w:rPr>
        <w:t xml:space="preserve"> that </w:t>
      </w:r>
      <w:r w:rsidR="005C1E09" w:rsidRPr="00AE478C">
        <w:rPr>
          <w:rFonts w:ascii="Times New Roman" w:hAnsi="Times New Roman" w:cs="Times New Roman"/>
          <w:lang w:val="en-GB"/>
        </w:rPr>
        <w:t xml:space="preserve">there is a light on her </w:t>
      </w:r>
      <w:r w:rsidR="000F1C0E" w:rsidRPr="00AE478C">
        <w:rPr>
          <w:rFonts w:ascii="Times New Roman" w:hAnsi="Times New Roman" w:cs="Times New Roman"/>
          <w:lang w:val="en-GB"/>
        </w:rPr>
        <w:t>route</w:t>
      </w:r>
      <w:r w:rsidR="005C1E09" w:rsidRPr="00AE478C">
        <w:rPr>
          <w:rFonts w:ascii="Times New Roman" w:hAnsi="Times New Roman" w:cs="Times New Roman"/>
          <w:lang w:val="en-GB"/>
        </w:rPr>
        <w:t xml:space="preserve"> and that it</w:t>
      </w:r>
      <w:r w:rsidR="00831B18" w:rsidRPr="00AE478C">
        <w:rPr>
          <w:rFonts w:ascii="Times New Roman" w:hAnsi="Times New Roman" w:cs="Times New Roman"/>
          <w:lang w:val="en-GB"/>
        </w:rPr>
        <w:t xml:space="preserve"> is red, and so on. In </w:t>
      </w:r>
      <w:r w:rsidR="002D5177" w:rsidRPr="00AE478C">
        <w:rPr>
          <w:rFonts w:ascii="Times New Roman" w:hAnsi="Times New Roman" w:cs="Times New Roman"/>
          <w:lang w:val="en-GB"/>
        </w:rPr>
        <w:t xml:space="preserve">particular, in </w:t>
      </w:r>
      <w:r w:rsidR="005C1E09" w:rsidRPr="00AE478C">
        <w:rPr>
          <w:rFonts w:ascii="Times New Roman" w:hAnsi="Times New Roman" w:cs="Times New Roman"/>
          <w:lang w:val="en-GB"/>
        </w:rPr>
        <w:t>the wide majority of</w:t>
      </w:r>
      <w:r w:rsidR="00831B18" w:rsidRPr="00AE478C">
        <w:rPr>
          <w:rFonts w:ascii="Times New Roman" w:hAnsi="Times New Roman" w:cs="Times New Roman"/>
          <w:lang w:val="en-GB"/>
        </w:rPr>
        <w:t xml:space="preserve"> circumstances</w:t>
      </w:r>
      <w:r w:rsidR="00F477E4" w:rsidRPr="00AE478C">
        <w:rPr>
          <w:rFonts w:ascii="Times New Roman" w:hAnsi="Times New Roman" w:cs="Times New Roman"/>
          <w:lang w:val="en-GB"/>
        </w:rPr>
        <w:t>,</w:t>
      </w:r>
      <w:r w:rsidR="00831B18" w:rsidRPr="00AE478C">
        <w:rPr>
          <w:rFonts w:ascii="Times New Roman" w:hAnsi="Times New Roman" w:cs="Times New Roman"/>
          <w:lang w:val="en-GB"/>
        </w:rPr>
        <w:t xml:space="preserve"> (RL) </w:t>
      </w:r>
      <w:r w:rsidR="00755B75" w:rsidRPr="00AE478C">
        <w:rPr>
          <w:rFonts w:ascii="Times New Roman" w:hAnsi="Times New Roman" w:cs="Times New Roman"/>
          <w:lang w:val="en-GB"/>
        </w:rPr>
        <w:t xml:space="preserve">can be followed only by </w:t>
      </w:r>
      <w:r w:rsidR="00755B75" w:rsidRPr="00AE478C">
        <w:rPr>
          <w:rFonts w:ascii="Times New Roman" w:hAnsi="Times New Roman" w:cs="Times New Roman"/>
          <w:i/>
          <w:lang w:val="en-GB"/>
        </w:rPr>
        <w:t>seeing</w:t>
      </w:r>
      <w:r w:rsidR="00755B75" w:rsidRPr="00AE478C">
        <w:rPr>
          <w:rFonts w:ascii="Times New Roman" w:hAnsi="Times New Roman" w:cs="Times New Roman"/>
          <w:lang w:val="en-GB"/>
        </w:rPr>
        <w:t xml:space="preserve"> that a light is red. </w:t>
      </w:r>
      <w:r w:rsidR="00C732A4" w:rsidRPr="00AE478C">
        <w:rPr>
          <w:rFonts w:ascii="Times New Roman" w:hAnsi="Times New Roman" w:cs="Times New Roman"/>
          <w:lang w:val="en-GB"/>
        </w:rPr>
        <w:t>However</w:t>
      </w:r>
      <w:r w:rsidR="005C1E09" w:rsidRPr="00AE478C">
        <w:rPr>
          <w:rFonts w:ascii="Times New Roman" w:hAnsi="Times New Roman" w:cs="Times New Roman"/>
          <w:lang w:val="en-GB"/>
        </w:rPr>
        <w:t>,</w:t>
      </w:r>
      <w:r w:rsidR="00831B18" w:rsidRPr="00AE478C">
        <w:rPr>
          <w:rFonts w:ascii="Times New Roman" w:hAnsi="Times New Roman" w:cs="Times New Roman"/>
          <w:lang w:val="en-GB"/>
        </w:rPr>
        <w:t xml:space="preserve"> </w:t>
      </w:r>
      <w:r w:rsidR="00F477E4" w:rsidRPr="00AE478C">
        <w:rPr>
          <w:rFonts w:ascii="Times New Roman" w:hAnsi="Times New Roman" w:cs="Times New Roman"/>
          <w:lang w:val="en-GB"/>
        </w:rPr>
        <w:lastRenderedPageBreak/>
        <w:t>seeing the red light</w:t>
      </w:r>
      <w:r w:rsidR="00831B18" w:rsidRPr="00AE478C">
        <w:rPr>
          <w:rFonts w:ascii="Times New Roman" w:hAnsi="Times New Roman" w:cs="Times New Roman"/>
          <w:lang w:val="en-GB"/>
        </w:rPr>
        <w:t xml:space="preserve"> is not </w:t>
      </w:r>
      <w:r w:rsidR="00F477E4" w:rsidRPr="00AE478C">
        <w:rPr>
          <w:rFonts w:ascii="Times New Roman" w:hAnsi="Times New Roman" w:cs="Times New Roman"/>
          <w:lang w:val="en-GB"/>
        </w:rPr>
        <w:t>something that (RL) requires. What it</w:t>
      </w:r>
      <w:r w:rsidR="00831B18" w:rsidRPr="00AE478C">
        <w:rPr>
          <w:rFonts w:ascii="Times New Roman" w:hAnsi="Times New Roman" w:cs="Times New Roman"/>
          <w:lang w:val="en-GB"/>
        </w:rPr>
        <w:t xml:space="preserve"> requires is the mere performance of an action in a context</w:t>
      </w:r>
      <w:r w:rsidR="00C732A4" w:rsidRPr="00AE478C">
        <w:rPr>
          <w:rFonts w:ascii="Times New Roman" w:hAnsi="Times New Roman" w:cs="Times New Roman"/>
          <w:lang w:val="en-GB"/>
        </w:rPr>
        <w:t>: stopping when the lights are red</w:t>
      </w:r>
      <w:r w:rsidR="00831B18" w:rsidRPr="00AE478C">
        <w:rPr>
          <w:rFonts w:ascii="Times New Roman" w:hAnsi="Times New Roman" w:cs="Times New Roman"/>
          <w:lang w:val="en-GB"/>
        </w:rPr>
        <w:t xml:space="preserve">. </w:t>
      </w:r>
      <w:r w:rsidR="00B31B9E" w:rsidRPr="00AE478C">
        <w:rPr>
          <w:rFonts w:ascii="Times New Roman" w:hAnsi="Times New Roman" w:cs="Times New Roman"/>
          <w:lang w:val="en-GB"/>
        </w:rPr>
        <w:t>(RL)</w:t>
      </w:r>
      <w:r w:rsidR="00831B18" w:rsidRPr="00AE478C">
        <w:rPr>
          <w:rFonts w:ascii="Times New Roman" w:hAnsi="Times New Roman" w:cs="Times New Roman"/>
          <w:lang w:val="en-GB"/>
        </w:rPr>
        <w:t xml:space="preserve"> is </w:t>
      </w:r>
      <w:r w:rsidR="00044298" w:rsidRPr="00AE478C">
        <w:rPr>
          <w:rFonts w:ascii="Times New Roman" w:hAnsi="Times New Roman" w:cs="Times New Roman"/>
          <w:lang w:val="en-GB"/>
        </w:rPr>
        <w:t>entirely silent</w:t>
      </w:r>
      <w:r w:rsidR="00831B18" w:rsidRPr="00AE478C">
        <w:rPr>
          <w:rFonts w:ascii="Times New Roman" w:hAnsi="Times New Roman" w:cs="Times New Roman"/>
          <w:lang w:val="en-GB"/>
        </w:rPr>
        <w:t xml:space="preserve"> on how one can follow it, including </w:t>
      </w:r>
      <w:r w:rsidR="00C732A4" w:rsidRPr="00AE478C">
        <w:rPr>
          <w:rFonts w:ascii="Times New Roman" w:hAnsi="Times New Roman" w:cs="Times New Roman"/>
          <w:lang w:val="en-GB"/>
        </w:rPr>
        <w:t>on</w:t>
      </w:r>
      <w:r w:rsidR="00831B18" w:rsidRPr="00AE478C">
        <w:rPr>
          <w:rFonts w:ascii="Times New Roman" w:hAnsi="Times New Roman" w:cs="Times New Roman"/>
          <w:lang w:val="en-GB"/>
        </w:rPr>
        <w:t xml:space="preserve"> the epistemic conditions nece</w:t>
      </w:r>
      <w:r w:rsidR="00F477E4" w:rsidRPr="00AE478C">
        <w:rPr>
          <w:rFonts w:ascii="Times New Roman" w:hAnsi="Times New Roman" w:cs="Times New Roman"/>
          <w:lang w:val="en-GB"/>
        </w:rPr>
        <w:t xml:space="preserve">ssary </w:t>
      </w:r>
      <w:r w:rsidR="00044298" w:rsidRPr="00AE478C">
        <w:rPr>
          <w:rFonts w:ascii="Times New Roman" w:hAnsi="Times New Roman" w:cs="Times New Roman"/>
          <w:lang w:val="en-GB"/>
        </w:rPr>
        <w:t>for doing so</w:t>
      </w:r>
      <w:r w:rsidR="00831B18" w:rsidRPr="00AE478C">
        <w:rPr>
          <w:rFonts w:ascii="Times New Roman" w:hAnsi="Times New Roman" w:cs="Times New Roman"/>
          <w:lang w:val="en-GB"/>
        </w:rPr>
        <w:t>.</w:t>
      </w:r>
      <w:r w:rsidR="00B31B9E" w:rsidRPr="00AE478C">
        <w:rPr>
          <w:rStyle w:val="Rimandonotaapidipagina"/>
        </w:rPr>
        <w:footnoteReference w:id="7"/>
      </w:r>
    </w:p>
    <w:p w14:paraId="75D69D1D" w14:textId="7A89417D" w:rsidR="00D60F42" w:rsidRPr="00AE478C" w:rsidRDefault="00DD5494" w:rsidP="00D60F42">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Let me add a couple of remarks on regulation conditions. First, not every circumstance requires the satisfaction of regulation conditions in order to co</w:t>
      </w:r>
      <w:r w:rsidR="00666F29" w:rsidRPr="00AE478C">
        <w:rPr>
          <w:rFonts w:ascii="Times New Roman" w:hAnsi="Times New Roman" w:cs="Times New Roman"/>
          <w:lang w:val="en-GB"/>
        </w:rPr>
        <w:t>nform to</w:t>
      </w:r>
      <w:r w:rsidRPr="00AE478C">
        <w:rPr>
          <w:rFonts w:ascii="Times New Roman" w:hAnsi="Times New Roman" w:cs="Times New Roman"/>
          <w:lang w:val="en-GB"/>
        </w:rPr>
        <w:t xml:space="preserve"> a norm. For example, in some cases one may </w:t>
      </w:r>
      <w:r w:rsidR="00666F29" w:rsidRPr="00AE478C">
        <w:rPr>
          <w:rFonts w:ascii="Times New Roman" w:hAnsi="Times New Roman" w:cs="Times New Roman"/>
          <w:lang w:val="en-GB"/>
        </w:rPr>
        <w:t>conform</w:t>
      </w:r>
      <w:r w:rsidRPr="00AE478C">
        <w:rPr>
          <w:rFonts w:ascii="Times New Roman" w:hAnsi="Times New Roman" w:cs="Times New Roman"/>
          <w:lang w:val="en-GB"/>
        </w:rPr>
        <w:t xml:space="preserve"> </w:t>
      </w:r>
      <w:r w:rsidR="00666F29" w:rsidRPr="00AE478C">
        <w:rPr>
          <w:rFonts w:ascii="Times New Roman" w:hAnsi="Times New Roman" w:cs="Times New Roman"/>
          <w:lang w:val="en-GB"/>
        </w:rPr>
        <w:t xml:space="preserve">to </w:t>
      </w:r>
      <w:r w:rsidRPr="00AE478C">
        <w:rPr>
          <w:rFonts w:ascii="Times New Roman" w:hAnsi="Times New Roman" w:cs="Times New Roman"/>
          <w:lang w:val="en-GB"/>
        </w:rPr>
        <w:t>a norm by chance, by merely fulfilling its satisfaction conditions. Someone who takes a plane, ignoring that it’s forbidden to smoke on board, but who does not smoke for some other reason (for example because she dislikes smoking on a plane) acts in co</w:t>
      </w:r>
      <w:r w:rsidR="007017AC" w:rsidRPr="00AE478C">
        <w:rPr>
          <w:rFonts w:ascii="Times New Roman" w:hAnsi="Times New Roman" w:cs="Times New Roman"/>
          <w:lang w:val="en-GB"/>
        </w:rPr>
        <w:t>nformity to</w:t>
      </w:r>
      <w:r w:rsidRPr="00AE478C">
        <w:rPr>
          <w:rFonts w:ascii="Times New Roman" w:hAnsi="Times New Roman" w:cs="Times New Roman"/>
          <w:lang w:val="en-GB"/>
        </w:rPr>
        <w:t xml:space="preserve"> the norm even without being aware of it and trying to comply with it. </w:t>
      </w:r>
      <w:r w:rsidR="00D60F42" w:rsidRPr="00AE478C">
        <w:rPr>
          <w:rFonts w:ascii="Times New Roman" w:hAnsi="Times New Roman" w:cs="Times New Roman"/>
          <w:lang w:val="en-GB"/>
        </w:rPr>
        <w:t>While in some circumstances the satisfaction of several regulation conditions is necessary for an agent to be in the position to conform to a norm, for other</w:t>
      </w:r>
      <w:r w:rsidR="00024274" w:rsidRPr="00AE478C">
        <w:rPr>
          <w:rFonts w:ascii="Times New Roman" w:hAnsi="Times New Roman" w:cs="Times New Roman"/>
          <w:lang w:val="en-GB"/>
        </w:rPr>
        <w:t xml:space="preserve"> norms and in </w:t>
      </w:r>
      <w:r w:rsidR="00D60F42" w:rsidRPr="00AE478C">
        <w:rPr>
          <w:rFonts w:ascii="Times New Roman" w:hAnsi="Times New Roman" w:cs="Times New Roman"/>
          <w:lang w:val="en-GB"/>
        </w:rPr>
        <w:t>other circumstances</w:t>
      </w:r>
      <w:r w:rsidR="00024274" w:rsidRPr="00AE478C">
        <w:rPr>
          <w:rFonts w:ascii="Times New Roman" w:hAnsi="Times New Roman" w:cs="Times New Roman"/>
          <w:lang w:val="en-GB"/>
        </w:rPr>
        <w:t xml:space="preserve"> the satisfaction of regulation conditions </w:t>
      </w:r>
      <w:r w:rsidR="00D60F42" w:rsidRPr="00AE478C">
        <w:rPr>
          <w:rFonts w:ascii="Times New Roman" w:hAnsi="Times New Roman" w:cs="Times New Roman"/>
          <w:lang w:val="en-GB"/>
        </w:rPr>
        <w:t>may be</w:t>
      </w:r>
      <w:r w:rsidR="00024274" w:rsidRPr="00AE478C">
        <w:rPr>
          <w:rFonts w:ascii="Times New Roman" w:hAnsi="Times New Roman" w:cs="Times New Roman"/>
          <w:lang w:val="en-GB"/>
        </w:rPr>
        <w:t xml:space="preserve"> unnecessary</w:t>
      </w:r>
      <w:r w:rsidR="00D60F42" w:rsidRPr="00AE478C">
        <w:rPr>
          <w:rFonts w:ascii="Times New Roman" w:hAnsi="Times New Roman" w:cs="Times New Roman"/>
          <w:lang w:val="en-GB"/>
        </w:rPr>
        <w:t>, and even frequently so</w:t>
      </w:r>
      <w:r w:rsidR="0077624C" w:rsidRPr="00AE478C">
        <w:rPr>
          <w:rFonts w:ascii="Times New Roman" w:hAnsi="Times New Roman" w:cs="Times New Roman"/>
          <w:lang w:val="en-GB"/>
        </w:rPr>
        <w:t xml:space="preserve"> – compare typical examples involving </w:t>
      </w:r>
      <w:r w:rsidR="0077624C" w:rsidRPr="00AE478C">
        <w:rPr>
          <w:rFonts w:ascii="Times New Roman" w:hAnsi="Times New Roman" w:cs="Verdana"/>
          <w:color w:val="000626"/>
          <w:lang w:val="en-US"/>
        </w:rPr>
        <w:t>street regulations and promises to the no-smoking regulation example</w:t>
      </w:r>
      <w:r w:rsidR="00024274" w:rsidRPr="00AE478C">
        <w:rPr>
          <w:rFonts w:ascii="Times New Roman" w:hAnsi="Times New Roman" w:cs="Times New Roman"/>
          <w:lang w:val="en-GB"/>
        </w:rPr>
        <w:t>.</w:t>
      </w:r>
      <w:r w:rsidR="00024274" w:rsidRPr="00AE478C">
        <w:rPr>
          <w:rStyle w:val="Rimandonotaapidipagina"/>
          <w:rFonts w:ascii="Times New Roman" w:hAnsi="Times New Roman" w:cs="Times New Roman"/>
          <w:lang w:val="en-GB"/>
        </w:rPr>
        <w:footnoteReference w:id="8"/>
      </w:r>
      <w:r w:rsidR="00024274" w:rsidRPr="00AE478C">
        <w:rPr>
          <w:rFonts w:ascii="Times New Roman" w:hAnsi="Times New Roman" w:cs="Verdana"/>
          <w:color w:val="000626"/>
          <w:lang w:val="en-US"/>
        </w:rPr>
        <w:t xml:space="preserve"> This</w:t>
      </w:r>
      <w:r w:rsidR="00D60F42" w:rsidRPr="00AE478C">
        <w:rPr>
          <w:rFonts w:ascii="Times New Roman" w:hAnsi="Times New Roman" w:cs="Verdana"/>
          <w:color w:val="000626"/>
          <w:lang w:val="en-US"/>
        </w:rPr>
        <w:t xml:space="preserve"> variability </w:t>
      </w:r>
      <w:r w:rsidR="00024274" w:rsidRPr="00AE478C">
        <w:rPr>
          <w:rFonts w:ascii="Times New Roman" w:hAnsi="Times New Roman" w:cs="Verdana"/>
          <w:color w:val="000626"/>
          <w:lang w:val="en-US"/>
        </w:rPr>
        <w:t xml:space="preserve">depends on </w:t>
      </w:r>
      <w:r w:rsidR="00D60F42" w:rsidRPr="00AE478C">
        <w:rPr>
          <w:rFonts w:ascii="Times New Roman" w:hAnsi="Times New Roman" w:cs="Verdana"/>
          <w:color w:val="000626"/>
          <w:lang w:val="en-US"/>
        </w:rPr>
        <w:t xml:space="preserve">factors such as </w:t>
      </w:r>
      <w:r w:rsidR="00024274" w:rsidRPr="00AE478C">
        <w:rPr>
          <w:rFonts w:ascii="Times New Roman" w:hAnsi="Times New Roman" w:cs="Verdana"/>
          <w:color w:val="000626"/>
          <w:lang w:val="en-US"/>
        </w:rPr>
        <w:t xml:space="preserve">the character of the norm </w:t>
      </w:r>
      <w:r w:rsidR="0077624C" w:rsidRPr="00AE478C">
        <w:rPr>
          <w:rFonts w:ascii="Times New Roman" w:hAnsi="Times New Roman" w:cs="Verdana"/>
          <w:color w:val="000626"/>
          <w:lang w:val="en-US"/>
        </w:rPr>
        <w:t>(e.g., in general it is relatively easier to involuntarily conform with certain prohibitions tha</w:t>
      </w:r>
      <w:r w:rsidR="008F5C2D" w:rsidRPr="00AE478C">
        <w:rPr>
          <w:rFonts w:ascii="Times New Roman" w:hAnsi="Times New Roman" w:cs="Verdana"/>
          <w:color w:val="000626"/>
          <w:lang w:val="en-US"/>
        </w:rPr>
        <w:t>n</w:t>
      </w:r>
      <w:r w:rsidR="0077624C" w:rsidRPr="00AE478C">
        <w:rPr>
          <w:rFonts w:ascii="Times New Roman" w:hAnsi="Times New Roman" w:cs="Verdana"/>
          <w:color w:val="000626"/>
          <w:lang w:val="en-US"/>
        </w:rPr>
        <w:t xml:space="preserve"> with obligations requiring </w:t>
      </w:r>
      <w:r w:rsidR="00B33D6B" w:rsidRPr="00AE478C">
        <w:rPr>
          <w:rFonts w:ascii="Times New Roman" w:hAnsi="Times New Roman" w:cs="Verdana"/>
          <w:color w:val="000626"/>
          <w:lang w:val="en-US"/>
        </w:rPr>
        <w:t>active</w:t>
      </w:r>
      <w:r w:rsidR="0077624C" w:rsidRPr="00AE478C">
        <w:rPr>
          <w:rFonts w:ascii="Times New Roman" w:hAnsi="Times New Roman" w:cs="Verdana"/>
          <w:color w:val="000626"/>
          <w:lang w:val="en-US"/>
        </w:rPr>
        <w:t xml:space="preserve"> performance</w:t>
      </w:r>
      <w:r w:rsidR="00B33D6B" w:rsidRPr="00AE478C">
        <w:rPr>
          <w:rFonts w:ascii="Times New Roman" w:hAnsi="Times New Roman" w:cs="Verdana"/>
          <w:color w:val="000626"/>
          <w:lang w:val="en-US"/>
        </w:rPr>
        <w:t>s</w:t>
      </w:r>
      <w:r w:rsidR="0077624C" w:rsidRPr="00AE478C">
        <w:rPr>
          <w:rFonts w:ascii="Times New Roman" w:hAnsi="Times New Roman" w:cs="Verdana"/>
          <w:color w:val="000626"/>
          <w:lang w:val="en-US"/>
        </w:rPr>
        <w:t xml:space="preserve">) </w:t>
      </w:r>
      <w:r w:rsidR="00E462B5" w:rsidRPr="00AE478C">
        <w:rPr>
          <w:rFonts w:ascii="Times New Roman" w:hAnsi="Times New Roman" w:cs="Verdana"/>
          <w:color w:val="000626"/>
          <w:lang w:val="en-US"/>
        </w:rPr>
        <w:t>and the specific circumstances</w:t>
      </w:r>
      <w:r w:rsidR="0077624C" w:rsidRPr="00AE478C">
        <w:rPr>
          <w:rFonts w:ascii="Times New Roman" w:hAnsi="Times New Roman" w:cs="Verdana"/>
          <w:color w:val="000626"/>
          <w:lang w:val="en-US"/>
        </w:rPr>
        <w:t xml:space="preserve"> (</w:t>
      </w:r>
      <w:r w:rsidR="00024274" w:rsidRPr="00AE478C">
        <w:rPr>
          <w:rFonts w:ascii="Times New Roman" w:hAnsi="Times New Roman" w:cs="Verdana"/>
          <w:color w:val="000626"/>
          <w:lang w:val="en-US"/>
        </w:rPr>
        <w:t>if all passengers o</w:t>
      </w:r>
      <w:r w:rsidR="008F5C2D" w:rsidRPr="00AE478C">
        <w:rPr>
          <w:rFonts w:ascii="Times New Roman" w:hAnsi="Times New Roman" w:cs="Verdana"/>
          <w:color w:val="000626"/>
          <w:lang w:val="en-US"/>
        </w:rPr>
        <w:t>n</w:t>
      </w:r>
      <w:r w:rsidR="00024274" w:rsidRPr="00AE478C">
        <w:rPr>
          <w:rFonts w:ascii="Times New Roman" w:hAnsi="Times New Roman" w:cs="Verdana"/>
          <w:color w:val="000626"/>
          <w:lang w:val="en-US"/>
        </w:rPr>
        <w:t xml:space="preserve"> a plane are addicted smokers, it will be more important that </w:t>
      </w:r>
      <w:r w:rsidR="00E462B5" w:rsidRPr="00AE478C">
        <w:rPr>
          <w:rFonts w:ascii="Times New Roman" w:hAnsi="Times New Roman" w:cs="Verdana"/>
          <w:color w:val="000626"/>
          <w:lang w:val="en-US"/>
        </w:rPr>
        <w:t xml:space="preserve">they satisfy </w:t>
      </w:r>
      <w:r w:rsidR="00024274" w:rsidRPr="00AE478C">
        <w:rPr>
          <w:rFonts w:ascii="Times New Roman" w:hAnsi="Times New Roman" w:cs="Verdana"/>
          <w:color w:val="000626"/>
          <w:lang w:val="en-US"/>
        </w:rPr>
        <w:t xml:space="preserve">regulation conditions in order to </w:t>
      </w:r>
      <w:r w:rsidR="00E462B5" w:rsidRPr="00AE478C">
        <w:rPr>
          <w:rFonts w:ascii="Times New Roman" w:hAnsi="Times New Roman" w:cs="Verdana"/>
          <w:color w:val="000626"/>
          <w:lang w:val="en-US"/>
        </w:rPr>
        <w:t>conform</w:t>
      </w:r>
      <w:r w:rsidR="00024274" w:rsidRPr="00AE478C">
        <w:rPr>
          <w:rFonts w:ascii="Times New Roman" w:hAnsi="Times New Roman" w:cs="Verdana"/>
          <w:color w:val="000626"/>
          <w:lang w:val="en-US"/>
        </w:rPr>
        <w:t xml:space="preserve"> </w:t>
      </w:r>
      <w:r w:rsidR="00E462B5" w:rsidRPr="00AE478C">
        <w:rPr>
          <w:rFonts w:ascii="Times New Roman" w:hAnsi="Times New Roman" w:cs="Verdana"/>
          <w:color w:val="000626"/>
          <w:lang w:val="en-US"/>
        </w:rPr>
        <w:t xml:space="preserve">to </w:t>
      </w:r>
      <w:r w:rsidR="00024274" w:rsidRPr="00AE478C">
        <w:rPr>
          <w:rFonts w:ascii="Times New Roman" w:hAnsi="Times New Roman" w:cs="Verdana"/>
          <w:color w:val="000626"/>
          <w:lang w:val="en-US"/>
        </w:rPr>
        <w:t xml:space="preserve">the no-smoking </w:t>
      </w:r>
      <w:r w:rsidR="0077624C" w:rsidRPr="00AE478C">
        <w:rPr>
          <w:rFonts w:ascii="Times New Roman" w:hAnsi="Times New Roman" w:cs="Verdana"/>
          <w:color w:val="000626"/>
          <w:lang w:val="en-US"/>
        </w:rPr>
        <w:t>regulation)</w:t>
      </w:r>
      <w:r w:rsidR="00024274" w:rsidRPr="00AE478C">
        <w:rPr>
          <w:rFonts w:ascii="Times New Roman" w:hAnsi="Times New Roman" w:cs="Verdana"/>
          <w:color w:val="000626"/>
          <w:lang w:val="en-US"/>
        </w:rPr>
        <w:t xml:space="preserve">. </w:t>
      </w:r>
    </w:p>
    <w:p w14:paraId="35F4ACA0" w14:textId="5E7CD3CF" w:rsidR="00D30146" w:rsidRPr="00AE478C" w:rsidRDefault="00DD5494"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 Second, not all circumstances require t</w:t>
      </w:r>
      <w:r w:rsidR="00E97291" w:rsidRPr="00AE478C">
        <w:rPr>
          <w:rFonts w:ascii="Times New Roman" w:hAnsi="Times New Roman" w:cs="Times New Roman"/>
          <w:lang w:val="en-GB"/>
        </w:rPr>
        <w:t>he same regulation conditions</w:t>
      </w:r>
      <w:r w:rsidR="00B02558" w:rsidRPr="00AE478C">
        <w:rPr>
          <w:rFonts w:ascii="Times New Roman" w:hAnsi="Times New Roman" w:cs="Times New Roman"/>
          <w:lang w:val="en-GB"/>
        </w:rPr>
        <w:t xml:space="preserve"> in order to follow a</w:t>
      </w:r>
      <w:r w:rsidR="00DB4D4C" w:rsidRPr="00AE478C">
        <w:rPr>
          <w:rFonts w:ascii="Times New Roman" w:hAnsi="Times New Roman" w:cs="Times New Roman"/>
          <w:lang w:val="en-GB"/>
        </w:rPr>
        <w:t xml:space="preserve"> </w:t>
      </w:r>
      <w:r w:rsidR="00413EBC" w:rsidRPr="00AE478C">
        <w:rPr>
          <w:rFonts w:ascii="Times New Roman" w:hAnsi="Times New Roman" w:cs="Times New Roman"/>
          <w:lang w:val="en-GB"/>
        </w:rPr>
        <w:t>norm</w:t>
      </w:r>
      <w:r w:rsidR="00E97291" w:rsidRPr="00AE478C">
        <w:rPr>
          <w:rFonts w:ascii="Times New Roman" w:hAnsi="Times New Roman" w:cs="Times New Roman"/>
          <w:lang w:val="en-GB"/>
        </w:rPr>
        <w:t>. For instance, i</w:t>
      </w:r>
      <w:r w:rsidRPr="00AE478C">
        <w:rPr>
          <w:rFonts w:ascii="Times New Roman" w:hAnsi="Times New Roman" w:cs="Times New Roman"/>
          <w:lang w:val="en-GB"/>
        </w:rPr>
        <w:t>n situation</w:t>
      </w:r>
      <w:r w:rsidR="00E97291" w:rsidRPr="00AE478C">
        <w:rPr>
          <w:rFonts w:ascii="Times New Roman" w:hAnsi="Times New Roman" w:cs="Times New Roman"/>
          <w:lang w:val="en-GB"/>
        </w:rPr>
        <w:t>s</w:t>
      </w:r>
      <w:r w:rsidRPr="00AE478C">
        <w:rPr>
          <w:rFonts w:ascii="Times New Roman" w:hAnsi="Times New Roman" w:cs="Times New Roman"/>
          <w:lang w:val="en-GB"/>
        </w:rPr>
        <w:t xml:space="preserve"> of </w:t>
      </w:r>
      <w:r w:rsidR="000F1C0E" w:rsidRPr="00AE478C">
        <w:rPr>
          <w:rFonts w:ascii="Times New Roman" w:hAnsi="Times New Roman" w:cs="Times New Roman"/>
          <w:lang w:val="en-GB"/>
        </w:rPr>
        <w:t>poor</w:t>
      </w:r>
      <w:r w:rsidRPr="00AE478C">
        <w:rPr>
          <w:rFonts w:ascii="Times New Roman" w:hAnsi="Times New Roman" w:cs="Times New Roman"/>
          <w:lang w:val="en-GB"/>
        </w:rPr>
        <w:t xml:space="preserve"> visibility a driver will </w:t>
      </w:r>
      <w:r w:rsidR="00756911" w:rsidRPr="00AE478C">
        <w:rPr>
          <w:rFonts w:ascii="Times New Roman" w:hAnsi="Times New Roman" w:cs="Times New Roman"/>
          <w:lang w:val="en-GB"/>
        </w:rPr>
        <w:t>have to perform</w:t>
      </w:r>
      <w:r w:rsidR="00E97291" w:rsidRPr="00AE478C">
        <w:rPr>
          <w:rFonts w:ascii="Times New Roman" w:hAnsi="Times New Roman" w:cs="Times New Roman"/>
          <w:lang w:val="en-GB"/>
        </w:rPr>
        <w:t xml:space="preserve"> special actions (e.g., driving</w:t>
      </w:r>
      <w:r w:rsidR="007A00FA" w:rsidRPr="00AE478C">
        <w:rPr>
          <w:rFonts w:ascii="Times New Roman" w:hAnsi="Times New Roman" w:cs="Times New Roman"/>
          <w:lang w:val="en-GB"/>
        </w:rPr>
        <w:t xml:space="preserve"> slower than usual</w:t>
      </w:r>
      <w:r w:rsidR="00E97291" w:rsidRPr="00AE478C">
        <w:rPr>
          <w:rFonts w:ascii="Times New Roman" w:hAnsi="Times New Roman" w:cs="Times New Roman"/>
          <w:lang w:val="en-GB"/>
        </w:rPr>
        <w:t>)</w:t>
      </w:r>
      <w:r w:rsidR="007A00FA" w:rsidRPr="00AE478C">
        <w:rPr>
          <w:rFonts w:ascii="Times New Roman" w:hAnsi="Times New Roman" w:cs="Times New Roman"/>
          <w:lang w:val="en-GB"/>
        </w:rPr>
        <w:t xml:space="preserve"> </w:t>
      </w:r>
      <w:r w:rsidR="00F314DB" w:rsidRPr="00AE478C">
        <w:rPr>
          <w:rFonts w:ascii="Times New Roman" w:hAnsi="Times New Roman" w:cs="Times New Roman"/>
          <w:lang w:val="en-GB"/>
        </w:rPr>
        <w:t xml:space="preserve">and satisfy special epistemic conditions (e.g., </w:t>
      </w:r>
      <w:r w:rsidR="000F1C0E" w:rsidRPr="00AE478C">
        <w:rPr>
          <w:rFonts w:ascii="Times New Roman" w:hAnsi="Times New Roman" w:cs="Times New Roman"/>
          <w:lang w:val="en-GB"/>
        </w:rPr>
        <w:t>looking ahead more carefully</w:t>
      </w:r>
      <w:r w:rsidR="00F314DB" w:rsidRPr="00AE478C">
        <w:rPr>
          <w:rFonts w:ascii="Times New Roman" w:hAnsi="Times New Roman" w:cs="Times New Roman"/>
          <w:lang w:val="en-GB"/>
        </w:rPr>
        <w:t xml:space="preserve">) </w:t>
      </w:r>
      <w:r w:rsidR="007A00FA" w:rsidRPr="00AE478C">
        <w:rPr>
          <w:rFonts w:ascii="Times New Roman" w:hAnsi="Times New Roman" w:cs="Times New Roman"/>
          <w:lang w:val="en-GB"/>
        </w:rPr>
        <w:t xml:space="preserve">in order to </w:t>
      </w:r>
      <w:r w:rsidR="007017AC" w:rsidRPr="00AE478C">
        <w:rPr>
          <w:rFonts w:ascii="Times New Roman" w:hAnsi="Times New Roman" w:cs="Times New Roman"/>
          <w:lang w:val="en-GB"/>
        </w:rPr>
        <w:t>comply with</w:t>
      </w:r>
      <w:r w:rsidR="007A00FA" w:rsidRPr="00AE478C">
        <w:rPr>
          <w:rFonts w:ascii="Times New Roman" w:hAnsi="Times New Roman" w:cs="Times New Roman"/>
          <w:lang w:val="en-GB"/>
        </w:rPr>
        <w:t xml:space="preserve"> (RL).</w:t>
      </w:r>
      <w:r w:rsidR="006C46BC" w:rsidRPr="00AE478C">
        <w:rPr>
          <w:rStyle w:val="Rimandonotaapidipagina"/>
        </w:rPr>
        <w:footnoteReference w:id="9"/>
      </w:r>
      <w:r w:rsidR="00302432" w:rsidRPr="00AE478C">
        <w:t xml:space="preserve"> </w:t>
      </w:r>
      <w:r w:rsidR="00302432" w:rsidRPr="00AE478C">
        <w:rPr>
          <w:rFonts w:ascii="Times New Roman" w:hAnsi="Times New Roman" w:cs="Times New Roman"/>
          <w:lang w:val="en-GB"/>
        </w:rPr>
        <w:t xml:space="preserve">In this respect, what the regulation conditions for a given norm are is a contingent matter, which depends on features such as environmental circumstances, </w:t>
      </w:r>
      <w:r w:rsidR="00302432" w:rsidRPr="00AE478C">
        <w:rPr>
          <w:rFonts w:ascii="Times New Roman" w:hAnsi="Times New Roman" w:cs="Times New Roman"/>
          <w:lang w:val="en-GB"/>
        </w:rPr>
        <w:lastRenderedPageBreak/>
        <w:t>particular physical and psychological conditions of the agent</w:t>
      </w:r>
      <w:r w:rsidR="00846D5C" w:rsidRPr="00AE478C">
        <w:rPr>
          <w:rFonts w:ascii="Times New Roman" w:hAnsi="Times New Roman" w:cs="Times New Roman"/>
          <w:lang w:val="en-GB"/>
        </w:rPr>
        <w:t>, and so on</w:t>
      </w:r>
      <w:r w:rsidR="00302432" w:rsidRPr="00AE478C">
        <w:rPr>
          <w:rFonts w:ascii="Times New Roman" w:hAnsi="Times New Roman" w:cs="Times New Roman"/>
          <w:lang w:val="en-GB"/>
        </w:rPr>
        <w:t>.</w:t>
      </w:r>
    </w:p>
    <w:p w14:paraId="785AC66E" w14:textId="3F09FCC5" w:rsidR="005020DC" w:rsidRPr="00AE478C" w:rsidRDefault="005A6EB7"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The difference between</w:t>
      </w:r>
      <w:r w:rsidR="00883D8C" w:rsidRPr="00AE478C">
        <w:rPr>
          <w:rFonts w:ascii="Times New Roman" w:hAnsi="Times New Roman" w:cs="Times New Roman"/>
          <w:lang w:val="en-GB"/>
        </w:rPr>
        <w:t xml:space="preserve"> norms and their regulation conditions </w:t>
      </w:r>
      <w:r w:rsidR="00502049" w:rsidRPr="00AE478C">
        <w:rPr>
          <w:rFonts w:ascii="Times New Roman" w:hAnsi="Times New Roman" w:cs="Times New Roman"/>
          <w:lang w:val="en-GB"/>
        </w:rPr>
        <w:t>is</w:t>
      </w:r>
      <w:r w:rsidRPr="00AE478C">
        <w:rPr>
          <w:rFonts w:ascii="Times New Roman" w:hAnsi="Times New Roman" w:cs="Times New Roman"/>
          <w:lang w:val="en-GB"/>
        </w:rPr>
        <w:t xml:space="preserve"> re</w:t>
      </w:r>
      <w:r w:rsidR="00883D8C" w:rsidRPr="00AE478C">
        <w:rPr>
          <w:rFonts w:ascii="Times New Roman" w:hAnsi="Times New Roman" w:cs="Times New Roman"/>
          <w:lang w:val="en-GB"/>
        </w:rPr>
        <w:t xml:space="preserve">flected in different types </w:t>
      </w:r>
      <w:r w:rsidR="00A3184E" w:rsidRPr="00AE478C">
        <w:rPr>
          <w:rFonts w:ascii="Times New Roman" w:hAnsi="Times New Roman" w:cs="Times New Roman"/>
          <w:lang w:val="en-GB"/>
        </w:rPr>
        <w:t>of asse</w:t>
      </w:r>
      <w:r w:rsidR="006F4C83" w:rsidRPr="00AE478C">
        <w:rPr>
          <w:rFonts w:ascii="Times New Roman" w:hAnsi="Times New Roman" w:cs="Times New Roman"/>
          <w:lang w:val="en-GB"/>
        </w:rPr>
        <w:t>s</w:t>
      </w:r>
      <w:r w:rsidR="00A3184E" w:rsidRPr="00AE478C">
        <w:rPr>
          <w:rFonts w:ascii="Times New Roman" w:hAnsi="Times New Roman" w:cs="Times New Roman"/>
          <w:lang w:val="en-GB"/>
        </w:rPr>
        <w:t>sment</w:t>
      </w:r>
      <w:r w:rsidR="00502049" w:rsidRPr="00AE478C">
        <w:rPr>
          <w:rFonts w:ascii="Times New Roman" w:hAnsi="Times New Roman" w:cs="Times New Roman"/>
          <w:lang w:val="en-GB"/>
        </w:rPr>
        <w:t>.</w:t>
      </w:r>
      <w:r w:rsidR="0070217D" w:rsidRPr="00AE478C">
        <w:rPr>
          <w:rFonts w:ascii="Times New Roman" w:hAnsi="Times New Roman" w:cs="Times New Roman"/>
          <w:lang w:val="en-GB"/>
        </w:rPr>
        <w:t xml:space="preserve"> </w:t>
      </w:r>
      <w:r w:rsidR="00935110" w:rsidRPr="00AE478C">
        <w:rPr>
          <w:rFonts w:ascii="Times New Roman" w:hAnsi="Times New Roman" w:cs="Times New Roman"/>
          <w:lang w:val="en-GB"/>
        </w:rPr>
        <w:t xml:space="preserve">On the one hand, </w:t>
      </w:r>
      <w:r w:rsidR="00416904" w:rsidRPr="00AE478C">
        <w:rPr>
          <w:rFonts w:ascii="Times New Roman" w:hAnsi="Times New Roman" w:cs="Times New Roman"/>
          <w:lang w:val="en-GB"/>
        </w:rPr>
        <w:t>there are</w:t>
      </w:r>
      <w:r w:rsidR="00CA66E0" w:rsidRPr="00AE478C">
        <w:rPr>
          <w:rFonts w:ascii="Times New Roman" w:hAnsi="Times New Roman" w:cs="Times New Roman"/>
          <w:lang w:val="en-GB"/>
        </w:rPr>
        <w:t xml:space="preserve"> </w:t>
      </w:r>
      <w:r w:rsidR="00935110" w:rsidRPr="00AE478C">
        <w:rPr>
          <w:rFonts w:ascii="Times New Roman" w:hAnsi="Times New Roman" w:cs="Times New Roman"/>
          <w:lang w:val="en-GB"/>
        </w:rPr>
        <w:t>a</w:t>
      </w:r>
      <w:r w:rsidR="006F4C83" w:rsidRPr="00AE478C">
        <w:rPr>
          <w:rFonts w:ascii="Times New Roman" w:hAnsi="Times New Roman" w:cs="Times New Roman"/>
          <w:lang w:val="en-GB"/>
        </w:rPr>
        <w:t>ssessments associated with conformity to what a norm requires</w:t>
      </w:r>
      <w:r w:rsidR="00B51496" w:rsidRPr="00AE478C">
        <w:rPr>
          <w:rFonts w:ascii="Times New Roman" w:hAnsi="Times New Roman" w:cs="Times New Roman"/>
          <w:lang w:val="en-GB"/>
        </w:rPr>
        <w:t>. These</w:t>
      </w:r>
      <w:r w:rsidR="00935110" w:rsidRPr="00AE478C">
        <w:rPr>
          <w:rFonts w:ascii="Times New Roman" w:hAnsi="Times New Roman" w:cs="Times New Roman"/>
          <w:lang w:val="en-GB"/>
        </w:rPr>
        <w:t xml:space="preserve"> </w:t>
      </w:r>
      <w:r w:rsidR="006A5AC7" w:rsidRPr="00AE478C">
        <w:rPr>
          <w:rFonts w:ascii="Times New Roman" w:hAnsi="Times New Roman" w:cs="Times New Roman"/>
          <w:lang w:val="en-GB"/>
        </w:rPr>
        <w:t>mainly concern</w:t>
      </w:r>
      <w:r w:rsidR="00B51496" w:rsidRPr="00AE478C">
        <w:rPr>
          <w:rFonts w:ascii="Times New Roman" w:hAnsi="Times New Roman" w:cs="Times New Roman"/>
          <w:lang w:val="en-GB"/>
        </w:rPr>
        <w:t xml:space="preserve"> the</w:t>
      </w:r>
      <w:r w:rsidR="00B51496" w:rsidRPr="00AE478C">
        <w:rPr>
          <w:rFonts w:ascii="Times New Roman" w:hAnsi="Times New Roman" w:cs="Times New Roman"/>
          <w:i/>
          <w:lang w:val="en-GB"/>
        </w:rPr>
        <w:t xml:space="preserve"> </w:t>
      </w:r>
      <w:r w:rsidR="00B51496" w:rsidRPr="00AE478C">
        <w:rPr>
          <w:rFonts w:ascii="Times New Roman" w:hAnsi="Times New Roman" w:cs="Times New Roman"/>
          <w:lang w:val="en-GB"/>
        </w:rPr>
        <w:t>rightness or correctn</w:t>
      </w:r>
      <w:r w:rsidR="006A5AC7" w:rsidRPr="00AE478C">
        <w:rPr>
          <w:rFonts w:ascii="Times New Roman" w:hAnsi="Times New Roman" w:cs="Times New Roman"/>
          <w:lang w:val="en-GB"/>
        </w:rPr>
        <w:t xml:space="preserve">ess of the act or the agent, as well as other </w:t>
      </w:r>
      <w:r w:rsidR="003A7936" w:rsidRPr="00AE478C">
        <w:rPr>
          <w:rFonts w:ascii="Times New Roman" w:hAnsi="Times New Roman" w:cs="Times New Roman"/>
          <w:lang w:val="en-GB"/>
        </w:rPr>
        <w:t>assessment</w:t>
      </w:r>
      <w:r w:rsidR="006A5AC7" w:rsidRPr="00AE478C">
        <w:rPr>
          <w:rFonts w:ascii="Times New Roman" w:hAnsi="Times New Roman" w:cs="Times New Roman"/>
          <w:lang w:val="en-GB"/>
        </w:rPr>
        <w:t xml:space="preserve">s </w:t>
      </w:r>
      <w:r w:rsidR="003B05D4" w:rsidRPr="00AE478C">
        <w:rPr>
          <w:rFonts w:ascii="Times New Roman" w:hAnsi="Times New Roman" w:cs="Times New Roman"/>
          <w:lang w:val="en-GB"/>
        </w:rPr>
        <w:t xml:space="preserve">related to norm </w:t>
      </w:r>
      <w:r w:rsidR="00B51496" w:rsidRPr="00AE478C">
        <w:rPr>
          <w:rFonts w:ascii="Times New Roman" w:hAnsi="Times New Roman" w:cs="Times New Roman"/>
          <w:lang w:val="en-GB"/>
        </w:rPr>
        <w:t xml:space="preserve">conformity or violation </w:t>
      </w:r>
      <w:r w:rsidR="00935110" w:rsidRPr="00AE478C">
        <w:rPr>
          <w:rFonts w:ascii="Times New Roman" w:hAnsi="Times New Roman" w:cs="Times New Roman"/>
          <w:lang w:val="en-GB"/>
        </w:rPr>
        <w:t xml:space="preserve">– </w:t>
      </w:r>
      <w:r w:rsidR="00CA66E0" w:rsidRPr="00AE478C">
        <w:rPr>
          <w:rFonts w:ascii="Times New Roman" w:hAnsi="Times New Roman" w:cs="Times New Roman"/>
          <w:lang w:val="en-GB"/>
        </w:rPr>
        <w:t xml:space="preserve">for example, </w:t>
      </w:r>
      <w:r w:rsidR="00935110" w:rsidRPr="00AE478C">
        <w:rPr>
          <w:rFonts w:ascii="Times New Roman" w:hAnsi="Times New Roman" w:cs="Times New Roman"/>
          <w:lang w:val="en-GB"/>
        </w:rPr>
        <w:t xml:space="preserve">we assess </w:t>
      </w:r>
      <w:r w:rsidR="00CA66E0" w:rsidRPr="00AE478C">
        <w:rPr>
          <w:rFonts w:ascii="Times New Roman" w:hAnsi="Times New Roman" w:cs="Times New Roman"/>
          <w:lang w:val="en-GB"/>
        </w:rPr>
        <w:t>a</w:t>
      </w:r>
      <w:r w:rsidR="00935110" w:rsidRPr="00AE478C">
        <w:rPr>
          <w:rFonts w:ascii="Times New Roman" w:hAnsi="Times New Roman" w:cs="Times New Roman"/>
          <w:lang w:val="en-GB"/>
        </w:rPr>
        <w:t xml:space="preserve"> driver </w:t>
      </w:r>
      <w:r w:rsidR="00524524" w:rsidRPr="00AE478C">
        <w:rPr>
          <w:rFonts w:ascii="Times New Roman" w:hAnsi="Times New Roman" w:cs="Times New Roman"/>
          <w:lang w:val="en-GB"/>
        </w:rPr>
        <w:t>who</w:t>
      </w:r>
      <w:r w:rsidR="00935110" w:rsidRPr="00AE478C">
        <w:rPr>
          <w:rFonts w:ascii="Times New Roman" w:hAnsi="Times New Roman" w:cs="Times New Roman"/>
          <w:lang w:val="en-GB"/>
        </w:rPr>
        <w:t xml:space="preserve"> </w:t>
      </w:r>
      <w:r w:rsidR="00B51496" w:rsidRPr="00AE478C">
        <w:rPr>
          <w:rFonts w:ascii="Times New Roman" w:hAnsi="Times New Roman" w:cs="Times New Roman"/>
          <w:lang w:val="en-GB"/>
        </w:rPr>
        <w:t>doesn’t stop</w:t>
      </w:r>
      <w:r w:rsidR="00935110" w:rsidRPr="00AE478C">
        <w:rPr>
          <w:rFonts w:ascii="Times New Roman" w:hAnsi="Times New Roman" w:cs="Times New Roman"/>
          <w:lang w:val="en-GB"/>
        </w:rPr>
        <w:t xml:space="preserve"> </w:t>
      </w:r>
      <w:r w:rsidR="00CA66E0" w:rsidRPr="00AE478C">
        <w:rPr>
          <w:rFonts w:ascii="Times New Roman" w:hAnsi="Times New Roman" w:cs="Times New Roman"/>
          <w:lang w:val="en-GB"/>
        </w:rPr>
        <w:t>at</w:t>
      </w:r>
      <w:r w:rsidR="00416904" w:rsidRPr="00AE478C">
        <w:rPr>
          <w:rFonts w:ascii="Times New Roman" w:hAnsi="Times New Roman" w:cs="Times New Roman"/>
          <w:lang w:val="en-GB"/>
        </w:rPr>
        <w:t xml:space="preserve"> a red light as </w:t>
      </w:r>
      <w:r w:rsidR="008A6C57" w:rsidRPr="00AE478C">
        <w:rPr>
          <w:rFonts w:ascii="Times New Roman" w:hAnsi="Times New Roman" w:cs="Times New Roman"/>
          <w:lang w:val="en-GB"/>
        </w:rPr>
        <w:t xml:space="preserve">acting incorrectly and </w:t>
      </w:r>
      <w:r w:rsidR="003B05D4" w:rsidRPr="00AE478C">
        <w:rPr>
          <w:rFonts w:ascii="Times New Roman" w:hAnsi="Times New Roman" w:cs="Times New Roman"/>
          <w:lang w:val="en-GB"/>
        </w:rPr>
        <w:t xml:space="preserve">doing something </w:t>
      </w:r>
      <w:r w:rsidR="00B51496" w:rsidRPr="00AE478C">
        <w:rPr>
          <w:rFonts w:ascii="Times New Roman" w:hAnsi="Times New Roman" w:cs="Times New Roman"/>
          <w:lang w:val="en-GB"/>
        </w:rPr>
        <w:t>wrong</w:t>
      </w:r>
      <w:r w:rsidR="00935110" w:rsidRPr="00AE478C">
        <w:rPr>
          <w:rFonts w:ascii="Times New Roman" w:hAnsi="Times New Roman" w:cs="Times New Roman"/>
          <w:lang w:val="en-GB"/>
        </w:rPr>
        <w:t>. On the other hand,</w:t>
      </w:r>
      <w:r w:rsidR="006F4C83" w:rsidRPr="00AE478C">
        <w:rPr>
          <w:rFonts w:ascii="Times New Roman" w:hAnsi="Times New Roman" w:cs="Times New Roman"/>
          <w:lang w:val="en-GB"/>
        </w:rPr>
        <w:t xml:space="preserve"> </w:t>
      </w:r>
      <w:r w:rsidR="00935110" w:rsidRPr="00AE478C">
        <w:rPr>
          <w:rFonts w:ascii="Times New Roman" w:hAnsi="Times New Roman" w:cs="Times New Roman"/>
          <w:lang w:val="en-GB"/>
        </w:rPr>
        <w:t xml:space="preserve">regulation conditions are sometimes the object of instrumental </w:t>
      </w:r>
      <w:r w:rsidR="003A7936" w:rsidRPr="00AE478C">
        <w:rPr>
          <w:rFonts w:ascii="Times New Roman" w:hAnsi="Times New Roman" w:cs="Times New Roman"/>
          <w:lang w:val="en-GB"/>
        </w:rPr>
        <w:t>assessment</w:t>
      </w:r>
      <w:r w:rsidR="00935110" w:rsidRPr="00AE478C">
        <w:rPr>
          <w:rFonts w:ascii="Times New Roman" w:hAnsi="Times New Roman" w:cs="Times New Roman"/>
          <w:lang w:val="en-GB"/>
        </w:rPr>
        <w:t>s</w:t>
      </w:r>
      <w:r w:rsidR="00706127" w:rsidRPr="00AE478C">
        <w:rPr>
          <w:rFonts w:ascii="Times New Roman" w:hAnsi="Times New Roman" w:cs="Times New Roman"/>
          <w:lang w:val="en-GB"/>
        </w:rPr>
        <w:t>.</w:t>
      </w:r>
      <w:r w:rsidR="00F368BB" w:rsidRPr="00AE478C">
        <w:rPr>
          <w:rFonts w:ascii="Times New Roman" w:hAnsi="Times New Roman" w:cs="Times New Roman"/>
          <w:sz w:val="20"/>
          <w:szCs w:val="20"/>
          <w:lang w:val="en-GB"/>
        </w:rPr>
        <w:t xml:space="preserve"> </w:t>
      </w:r>
      <w:r w:rsidR="00951A6D" w:rsidRPr="00AE478C">
        <w:rPr>
          <w:rFonts w:ascii="Times New Roman" w:hAnsi="Times New Roman" w:cs="Times New Roman"/>
          <w:lang w:val="en-GB"/>
        </w:rPr>
        <w:t>More</w:t>
      </w:r>
      <w:r w:rsidR="00F368BB" w:rsidRPr="00AE478C">
        <w:rPr>
          <w:rFonts w:ascii="Times New Roman" w:hAnsi="Times New Roman" w:cs="Times New Roman"/>
          <w:lang w:val="en-GB"/>
        </w:rPr>
        <w:t xml:space="preserve"> particular</w:t>
      </w:r>
      <w:r w:rsidR="00951A6D" w:rsidRPr="00AE478C">
        <w:rPr>
          <w:rFonts w:ascii="Times New Roman" w:hAnsi="Times New Roman" w:cs="Times New Roman"/>
          <w:lang w:val="en-GB"/>
        </w:rPr>
        <w:t>ly</w:t>
      </w:r>
      <w:r w:rsidR="00F368BB" w:rsidRPr="00AE478C">
        <w:rPr>
          <w:rFonts w:ascii="Times New Roman" w:hAnsi="Times New Roman" w:cs="Times New Roman"/>
          <w:lang w:val="en-GB"/>
        </w:rPr>
        <w:t xml:space="preserve">, </w:t>
      </w:r>
      <w:r w:rsidR="003A7936" w:rsidRPr="00AE478C">
        <w:rPr>
          <w:rFonts w:ascii="Times New Roman" w:hAnsi="Times New Roman" w:cs="Times New Roman"/>
          <w:lang w:val="en-GB"/>
        </w:rPr>
        <w:t>assessment</w:t>
      </w:r>
      <w:r w:rsidR="00F368BB" w:rsidRPr="00AE478C">
        <w:rPr>
          <w:rFonts w:ascii="Times New Roman" w:hAnsi="Times New Roman" w:cs="Times New Roman"/>
          <w:lang w:val="en-GB"/>
        </w:rPr>
        <w:t xml:space="preserve">s relative to regulation conditions are instrumental </w:t>
      </w:r>
      <w:r w:rsidR="003A7936" w:rsidRPr="00AE478C">
        <w:rPr>
          <w:rFonts w:ascii="Times New Roman" w:hAnsi="Times New Roman" w:cs="Times New Roman"/>
          <w:lang w:val="en-GB"/>
        </w:rPr>
        <w:t>assessment</w:t>
      </w:r>
      <w:r w:rsidR="00F368BB" w:rsidRPr="00AE478C">
        <w:rPr>
          <w:rFonts w:ascii="Times New Roman" w:hAnsi="Times New Roman" w:cs="Times New Roman"/>
          <w:lang w:val="en-GB"/>
        </w:rPr>
        <w:t>s of a specific kind, concerning the means that facilitate the realization of what certain norms require.</w:t>
      </w:r>
      <w:r w:rsidR="00B73B3A" w:rsidRPr="00AE478C">
        <w:rPr>
          <w:rStyle w:val="Rimandonotaapidipagina"/>
        </w:rPr>
        <w:footnoteReference w:id="10"/>
      </w:r>
      <w:r w:rsidR="00706127" w:rsidRPr="00AE478C">
        <w:rPr>
          <w:rFonts w:ascii="Times New Roman" w:hAnsi="Times New Roman" w:cs="Times New Roman"/>
          <w:lang w:val="en-GB"/>
        </w:rPr>
        <w:t xml:space="preserve"> </w:t>
      </w:r>
      <w:r w:rsidR="00F368BB" w:rsidRPr="00AE478C">
        <w:rPr>
          <w:rFonts w:ascii="Times New Roman" w:hAnsi="Times New Roman" w:cs="Times New Roman"/>
          <w:lang w:val="en-GB"/>
        </w:rPr>
        <w:t xml:space="preserve">Such </w:t>
      </w:r>
      <w:r w:rsidR="003A7936" w:rsidRPr="00AE478C">
        <w:rPr>
          <w:rFonts w:ascii="Times New Roman" w:hAnsi="Times New Roman" w:cs="Times New Roman"/>
          <w:lang w:val="en-GB"/>
        </w:rPr>
        <w:t>assessment</w:t>
      </w:r>
      <w:r w:rsidR="00F368BB" w:rsidRPr="00AE478C">
        <w:rPr>
          <w:rFonts w:ascii="Times New Roman" w:hAnsi="Times New Roman" w:cs="Times New Roman"/>
          <w:lang w:val="en-GB"/>
        </w:rPr>
        <w:t xml:space="preserve">s </w:t>
      </w:r>
      <w:r w:rsidR="000D770F" w:rsidRPr="00AE478C">
        <w:rPr>
          <w:rFonts w:ascii="Times New Roman" w:hAnsi="Times New Roman" w:cs="Times New Roman"/>
          <w:lang w:val="en-GB"/>
        </w:rPr>
        <w:t>(</w:t>
      </w:r>
      <w:proofErr w:type="spellStart"/>
      <w:r w:rsidR="000D770F" w:rsidRPr="00AE478C">
        <w:rPr>
          <w:rFonts w:ascii="Times New Roman" w:hAnsi="Times New Roman" w:cs="Times New Roman"/>
          <w:lang w:val="en-GB"/>
        </w:rPr>
        <w:t>i</w:t>
      </w:r>
      <w:proofErr w:type="spellEnd"/>
      <w:r w:rsidR="000D770F" w:rsidRPr="00AE478C">
        <w:rPr>
          <w:rFonts w:ascii="Times New Roman" w:hAnsi="Times New Roman" w:cs="Times New Roman"/>
          <w:lang w:val="en-GB"/>
        </w:rPr>
        <w:t xml:space="preserve">) </w:t>
      </w:r>
      <w:r w:rsidR="00F368BB" w:rsidRPr="00AE478C">
        <w:rPr>
          <w:rFonts w:ascii="Times New Roman" w:hAnsi="Times New Roman" w:cs="Times New Roman"/>
          <w:lang w:val="en-GB"/>
        </w:rPr>
        <w:t xml:space="preserve">describe </w:t>
      </w:r>
      <w:r w:rsidR="006B0DA2" w:rsidRPr="00AE478C">
        <w:rPr>
          <w:rFonts w:ascii="Times New Roman" w:hAnsi="Times New Roman" w:cs="Times New Roman"/>
          <w:lang w:val="en-GB"/>
        </w:rPr>
        <w:t xml:space="preserve">necessary or effective </w:t>
      </w:r>
      <w:r w:rsidR="00F368BB" w:rsidRPr="00AE478C">
        <w:rPr>
          <w:rFonts w:ascii="Times New Roman" w:hAnsi="Times New Roman" w:cs="Times New Roman"/>
          <w:lang w:val="en-GB"/>
        </w:rPr>
        <w:t xml:space="preserve">means </w:t>
      </w:r>
      <w:r w:rsidR="00691B90" w:rsidRPr="00AE478C">
        <w:rPr>
          <w:rFonts w:ascii="Times New Roman" w:hAnsi="Times New Roman" w:cs="Times New Roman"/>
          <w:lang w:val="en-GB"/>
        </w:rPr>
        <w:t>to bring about or facilitate</w:t>
      </w:r>
      <w:r w:rsidR="00F368BB" w:rsidRPr="00AE478C">
        <w:rPr>
          <w:rFonts w:ascii="Times New Roman" w:hAnsi="Times New Roman" w:cs="Times New Roman"/>
          <w:lang w:val="en-GB"/>
        </w:rPr>
        <w:t xml:space="preserve"> the realization of a further condition required by a</w:t>
      </w:r>
      <w:r w:rsidR="00691B90" w:rsidRPr="00AE478C">
        <w:rPr>
          <w:rFonts w:ascii="Times New Roman" w:hAnsi="Times New Roman" w:cs="Times New Roman"/>
          <w:lang w:val="en-GB"/>
        </w:rPr>
        <w:t xml:space="preserve"> norm, </w:t>
      </w:r>
      <w:r w:rsidR="000D770F" w:rsidRPr="00AE478C">
        <w:rPr>
          <w:rFonts w:ascii="Times New Roman" w:hAnsi="Times New Roman" w:cs="Times New Roman"/>
          <w:lang w:val="en-GB"/>
        </w:rPr>
        <w:t>(ii)</w:t>
      </w:r>
      <w:r w:rsidR="006A5AC7" w:rsidRPr="00AE478C">
        <w:rPr>
          <w:rFonts w:ascii="Times New Roman" w:hAnsi="Times New Roman" w:cs="Times New Roman"/>
          <w:lang w:val="en-GB"/>
        </w:rPr>
        <w:t xml:space="preserve"> </w:t>
      </w:r>
      <w:r w:rsidR="00F368BB" w:rsidRPr="00AE478C">
        <w:rPr>
          <w:rFonts w:ascii="Times New Roman" w:hAnsi="Times New Roman" w:cs="Times New Roman"/>
          <w:lang w:val="en-GB"/>
        </w:rPr>
        <w:t>instruct agents to take these means given the further end of satisfying a norm</w:t>
      </w:r>
      <w:r w:rsidR="00691B90" w:rsidRPr="00AE478C">
        <w:rPr>
          <w:rFonts w:ascii="Times New Roman" w:hAnsi="Times New Roman" w:cs="Times New Roman"/>
          <w:lang w:val="en-GB"/>
        </w:rPr>
        <w:t xml:space="preserve">, </w:t>
      </w:r>
      <w:r w:rsidR="004F38BA" w:rsidRPr="00AE478C">
        <w:rPr>
          <w:rFonts w:ascii="Times New Roman" w:hAnsi="Times New Roman" w:cs="Times New Roman"/>
          <w:lang w:val="en-GB"/>
        </w:rPr>
        <w:t xml:space="preserve">(iii) criticize agents not taking these means, </w:t>
      </w:r>
      <w:r w:rsidR="00691B90" w:rsidRPr="00AE478C">
        <w:rPr>
          <w:rFonts w:ascii="Times New Roman" w:hAnsi="Times New Roman" w:cs="Times New Roman"/>
          <w:lang w:val="en-GB"/>
        </w:rPr>
        <w:t xml:space="preserve">or </w:t>
      </w:r>
      <w:r w:rsidR="004F38BA" w:rsidRPr="00AE478C">
        <w:rPr>
          <w:rFonts w:ascii="Times New Roman" w:hAnsi="Times New Roman" w:cs="Times New Roman"/>
          <w:lang w:val="en-GB"/>
        </w:rPr>
        <w:t>(iv</w:t>
      </w:r>
      <w:r w:rsidR="000D770F" w:rsidRPr="00AE478C">
        <w:rPr>
          <w:rFonts w:ascii="Times New Roman" w:hAnsi="Times New Roman" w:cs="Times New Roman"/>
          <w:lang w:val="en-GB"/>
        </w:rPr>
        <w:t>)</w:t>
      </w:r>
      <w:r w:rsidR="006A5AC7" w:rsidRPr="00AE478C">
        <w:rPr>
          <w:rFonts w:ascii="Times New Roman" w:hAnsi="Times New Roman" w:cs="Times New Roman"/>
          <w:lang w:val="en-GB"/>
        </w:rPr>
        <w:t xml:space="preserve"> </w:t>
      </w:r>
      <w:r w:rsidR="00691B90" w:rsidRPr="00AE478C">
        <w:rPr>
          <w:rFonts w:ascii="Times New Roman" w:hAnsi="Times New Roman" w:cs="Times New Roman"/>
          <w:lang w:val="en-GB"/>
        </w:rPr>
        <w:t>evaluate these means and the agents that take them</w:t>
      </w:r>
      <w:r w:rsidR="00F368BB" w:rsidRPr="00AE478C">
        <w:rPr>
          <w:rFonts w:ascii="Times New Roman" w:hAnsi="Times New Roman" w:cs="Times New Roman"/>
          <w:lang w:val="en-GB"/>
        </w:rPr>
        <w:t xml:space="preserve">. </w:t>
      </w:r>
      <w:r w:rsidR="00706127" w:rsidRPr="00AE478C">
        <w:rPr>
          <w:rFonts w:ascii="Times New Roman" w:hAnsi="Times New Roman" w:cs="Times New Roman"/>
          <w:lang w:val="en-GB"/>
        </w:rPr>
        <w:t>F</w:t>
      </w:r>
      <w:r w:rsidR="00935110" w:rsidRPr="00AE478C">
        <w:rPr>
          <w:rFonts w:ascii="Times New Roman" w:hAnsi="Times New Roman" w:cs="Times New Roman"/>
          <w:lang w:val="en-GB"/>
        </w:rPr>
        <w:t xml:space="preserve">or example, we </w:t>
      </w:r>
      <w:r w:rsidR="00691B90" w:rsidRPr="00AE478C">
        <w:rPr>
          <w:rFonts w:ascii="Times New Roman" w:hAnsi="Times New Roman" w:cs="Times New Roman"/>
          <w:lang w:val="en-GB"/>
        </w:rPr>
        <w:t>advise a driver to take</w:t>
      </w:r>
      <w:r w:rsidR="00935110" w:rsidRPr="00AE478C">
        <w:rPr>
          <w:rFonts w:ascii="Times New Roman" w:hAnsi="Times New Roman" w:cs="Times New Roman"/>
          <w:lang w:val="en-GB"/>
        </w:rPr>
        <w:t xml:space="preserve"> the means necessary </w:t>
      </w:r>
      <w:r w:rsidR="007B0581" w:rsidRPr="00AE478C">
        <w:rPr>
          <w:rFonts w:ascii="Times New Roman" w:hAnsi="Times New Roman" w:cs="Times New Roman"/>
          <w:lang w:val="en-GB"/>
        </w:rPr>
        <w:t xml:space="preserve">in normal circumstances </w:t>
      </w:r>
      <w:r w:rsidR="00935110" w:rsidRPr="00AE478C">
        <w:rPr>
          <w:rFonts w:ascii="Times New Roman" w:hAnsi="Times New Roman" w:cs="Times New Roman"/>
          <w:lang w:val="en-GB"/>
        </w:rPr>
        <w:t xml:space="preserve">to stop when lights are red (e.g., </w:t>
      </w:r>
      <w:r w:rsidR="00691B90" w:rsidRPr="00AE478C">
        <w:rPr>
          <w:rFonts w:ascii="Times New Roman" w:hAnsi="Times New Roman" w:cs="Times New Roman"/>
          <w:lang w:val="en-GB"/>
        </w:rPr>
        <w:t>to</w:t>
      </w:r>
      <w:r w:rsidR="00935110" w:rsidRPr="00AE478C">
        <w:rPr>
          <w:rFonts w:ascii="Times New Roman" w:hAnsi="Times New Roman" w:cs="Times New Roman"/>
          <w:lang w:val="en-GB"/>
        </w:rPr>
        <w:t xml:space="preserve"> </w:t>
      </w:r>
      <w:r w:rsidR="00691B90" w:rsidRPr="00AE478C">
        <w:rPr>
          <w:rFonts w:ascii="Times New Roman" w:hAnsi="Times New Roman" w:cs="Times New Roman"/>
          <w:lang w:val="en-GB"/>
        </w:rPr>
        <w:t>pay</w:t>
      </w:r>
      <w:r w:rsidR="00416904" w:rsidRPr="00AE478C">
        <w:rPr>
          <w:rFonts w:ascii="Times New Roman" w:hAnsi="Times New Roman" w:cs="Times New Roman"/>
          <w:lang w:val="en-GB"/>
        </w:rPr>
        <w:t xml:space="preserve"> sufficient attention to the lights</w:t>
      </w:r>
      <w:r w:rsidR="00935110" w:rsidRPr="00AE478C">
        <w:rPr>
          <w:rFonts w:ascii="Times New Roman" w:hAnsi="Times New Roman" w:cs="Times New Roman"/>
          <w:lang w:val="en-GB"/>
        </w:rPr>
        <w:t>)</w:t>
      </w:r>
      <w:r w:rsidR="00691B90" w:rsidRPr="00AE478C">
        <w:rPr>
          <w:rFonts w:ascii="Times New Roman" w:hAnsi="Times New Roman" w:cs="Times New Roman"/>
          <w:lang w:val="en-GB"/>
        </w:rPr>
        <w:t>, we</w:t>
      </w:r>
      <w:r w:rsidR="00935110" w:rsidRPr="00AE478C">
        <w:rPr>
          <w:rFonts w:ascii="Times New Roman" w:hAnsi="Times New Roman" w:cs="Times New Roman"/>
          <w:lang w:val="en-GB"/>
        </w:rPr>
        <w:t xml:space="preserve"> criticise </w:t>
      </w:r>
      <w:r w:rsidR="00CA66E0" w:rsidRPr="00AE478C">
        <w:rPr>
          <w:rFonts w:ascii="Times New Roman" w:hAnsi="Times New Roman" w:cs="Times New Roman"/>
          <w:lang w:val="en-GB"/>
        </w:rPr>
        <w:t xml:space="preserve">drivers </w:t>
      </w:r>
      <w:r w:rsidR="00951A6D" w:rsidRPr="00AE478C">
        <w:rPr>
          <w:rFonts w:ascii="Times New Roman" w:hAnsi="Times New Roman" w:cs="Times New Roman"/>
          <w:lang w:val="en-GB"/>
        </w:rPr>
        <w:t>who</w:t>
      </w:r>
      <w:r w:rsidR="00CA66E0" w:rsidRPr="00AE478C">
        <w:rPr>
          <w:rFonts w:ascii="Times New Roman" w:hAnsi="Times New Roman" w:cs="Times New Roman"/>
          <w:lang w:val="en-GB"/>
        </w:rPr>
        <w:t xml:space="preserve"> do</w:t>
      </w:r>
      <w:r w:rsidR="00416904" w:rsidRPr="00AE478C">
        <w:rPr>
          <w:rFonts w:ascii="Times New Roman" w:hAnsi="Times New Roman" w:cs="Times New Roman"/>
          <w:lang w:val="en-GB"/>
        </w:rPr>
        <w:t xml:space="preserve">n’t </w:t>
      </w:r>
      <w:r w:rsidR="00691B90" w:rsidRPr="00AE478C">
        <w:rPr>
          <w:rFonts w:ascii="Times New Roman" w:hAnsi="Times New Roman" w:cs="Times New Roman"/>
          <w:lang w:val="en-GB"/>
        </w:rPr>
        <w:t xml:space="preserve">take such means </w:t>
      </w:r>
      <w:r w:rsidR="00B73B3A" w:rsidRPr="00AE478C">
        <w:rPr>
          <w:rFonts w:ascii="Times New Roman" w:hAnsi="Times New Roman" w:cs="Times New Roman"/>
          <w:lang w:val="en-GB"/>
        </w:rPr>
        <w:t xml:space="preserve">(e.g., </w:t>
      </w:r>
      <w:r w:rsidR="00691B90" w:rsidRPr="00AE478C">
        <w:rPr>
          <w:rFonts w:ascii="Times New Roman" w:hAnsi="Times New Roman" w:cs="Times New Roman"/>
          <w:lang w:val="en-GB"/>
        </w:rPr>
        <w:t>as reckless</w:t>
      </w:r>
      <w:r w:rsidR="00B10354" w:rsidRPr="00AE478C">
        <w:rPr>
          <w:rFonts w:ascii="Times New Roman" w:hAnsi="Times New Roman" w:cs="Times New Roman"/>
          <w:lang w:val="en-GB"/>
        </w:rPr>
        <w:t>,</w:t>
      </w:r>
      <w:r w:rsidR="007B0581" w:rsidRPr="00AE478C">
        <w:rPr>
          <w:rFonts w:ascii="Times New Roman" w:hAnsi="Times New Roman" w:cs="Times New Roman"/>
          <w:lang w:val="en-GB"/>
        </w:rPr>
        <w:t xml:space="preserve"> </w:t>
      </w:r>
      <w:r w:rsidR="00A9097C" w:rsidRPr="00AE478C">
        <w:rPr>
          <w:rFonts w:ascii="Times New Roman" w:hAnsi="Times New Roman" w:cs="Times New Roman"/>
          <w:lang w:val="en-GB"/>
        </w:rPr>
        <w:t>irresponsive to</w:t>
      </w:r>
      <w:r w:rsidR="00B10354" w:rsidRPr="00AE478C">
        <w:rPr>
          <w:rFonts w:ascii="Times New Roman" w:hAnsi="Times New Roman" w:cs="Times New Roman"/>
          <w:lang w:val="en-GB"/>
        </w:rPr>
        <w:t xml:space="preserve"> </w:t>
      </w:r>
      <w:r w:rsidR="00A9097C" w:rsidRPr="00AE478C">
        <w:rPr>
          <w:rFonts w:ascii="Times New Roman" w:hAnsi="Times New Roman" w:cs="Times New Roman"/>
          <w:lang w:val="en-GB"/>
        </w:rPr>
        <w:t>the law</w:t>
      </w:r>
      <w:r w:rsidR="00B10354" w:rsidRPr="00AE478C">
        <w:rPr>
          <w:rFonts w:ascii="Times New Roman" w:hAnsi="Times New Roman" w:cs="Times New Roman"/>
          <w:lang w:val="en-GB"/>
        </w:rPr>
        <w:t>…</w:t>
      </w:r>
      <w:r w:rsidR="00B73B3A" w:rsidRPr="00AE478C">
        <w:rPr>
          <w:rFonts w:ascii="Times New Roman" w:hAnsi="Times New Roman" w:cs="Times New Roman"/>
          <w:lang w:val="en-GB"/>
        </w:rPr>
        <w:t>)</w:t>
      </w:r>
      <w:r w:rsidR="00691B90" w:rsidRPr="00AE478C">
        <w:rPr>
          <w:rFonts w:ascii="Times New Roman" w:hAnsi="Times New Roman" w:cs="Times New Roman"/>
          <w:lang w:val="en-GB"/>
        </w:rPr>
        <w:t xml:space="preserve">, and </w:t>
      </w:r>
      <w:r w:rsidR="00935110" w:rsidRPr="00AE478C">
        <w:rPr>
          <w:rFonts w:ascii="Times New Roman" w:hAnsi="Times New Roman" w:cs="Times New Roman"/>
          <w:lang w:val="en-GB"/>
        </w:rPr>
        <w:t>we negatively</w:t>
      </w:r>
      <w:r w:rsidR="007B204F" w:rsidRPr="00AE478C">
        <w:rPr>
          <w:rFonts w:ascii="Times New Roman" w:hAnsi="Times New Roman" w:cs="Times New Roman"/>
          <w:lang w:val="en-GB"/>
        </w:rPr>
        <w:t xml:space="preserve"> </w:t>
      </w:r>
      <w:r w:rsidR="00D641C2" w:rsidRPr="00AE478C">
        <w:rPr>
          <w:rFonts w:ascii="Times New Roman" w:hAnsi="Times New Roman" w:cs="Times New Roman"/>
          <w:lang w:val="en-GB"/>
        </w:rPr>
        <w:t xml:space="preserve">appraise </w:t>
      </w:r>
      <w:r w:rsidR="00416904" w:rsidRPr="00AE478C">
        <w:rPr>
          <w:rFonts w:ascii="Times New Roman" w:hAnsi="Times New Roman" w:cs="Times New Roman"/>
          <w:lang w:val="en-GB"/>
        </w:rPr>
        <w:t xml:space="preserve">the </w:t>
      </w:r>
      <w:r w:rsidR="00935110" w:rsidRPr="00AE478C">
        <w:rPr>
          <w:rFonts w:ascii="Times New Roman" w:hAnsi="Times New Roman" w:cs="Times New Roman"/>
          <w:lang w:val="en-GB"/>
        </w:rPr>
        <w:t xml:space="preserve">circumstances in which </w:t>
      </w:r>
      <w:r w:rsidR="00CA66E0" w:rsidRPr="00AE478C">
        <w:rPr>
          <w:rFonts w:ascii="Times New Roman" w:hAnsi="Times New Roman" w:cs="Times New Roman"/>
          <w:lang w:val="en-GB"/>
        </w:rPr>
        <w:t>certain</w:t>
      </w:r>
      <w:r w:rsidR="00935110" w:rsidRPr="00AE478C">
        <w:rPr>
          <w:rFonts w:ascii="Times New Roman" w:hAnsi="Times New Roman" w:cs="Times New Roman"/>
          <w:lang w:val="en-GB"/>
        </w:rPr>
        <w:t xml:space="preserve"> conditions </w:t>
      </w:r>
      <w:r w:rsidR="007B204F" w:rsidRPr="00AE478C">
        <w:rPr>
          <w:rFonts w:ascii="Times New Roman" w:hAnsi="Times New Roman" w:cs="Times New Roman"/>
          <w:lang w:val="en-GB"/>
        </w:rPr>
        <w:t xml:space="preserve">necessary </w:t>
      </w:r>
      <w:r w:rsidR="00935110" w:rsidRPr="00AE478C">
        <w:rPr>
          <w:rFonts w:ascii="Times New Roman" w:hAnsi="Times New Roman" w:cs="Times New Roman"/>
          <w:lang w:val="en-GB"/>
        </w:rPr>
        <w:t xml:space="preserve">to follow the </w:t>
      </w:r>
      <w:r w:rsidR="00951A6D" w:rsidRPr="00AE478C">
        <w:rPr>
          <w:rFonts w:ascii="Times New Roman" w:hAnsi="Times New Roman" w:cs="Times New Roman"/>
          <w:lang w:val="en-GB"/>
        </w:rPr>
        <w:t>traffic</w:t>
      </w:r>
      <w:r w:rsidR="007B0581" w:rsidRPr="00AE478C">
        <w:rPr>
          <w:rFonts w:ascii="Times New Roman" w:hAnsi="Times New Roman" w:cs="Times New Roman"/>
          <w:lang w:val="en-GB"/>
        </w:rPr>
        <w:t xml:space="preserve"> regulation</w:t>
      </w:r>
      <w:r w:rsidR="00951A6D" w:rsidRPr="00AE478C">
        <w:rPr>
          <w:rFonts w:ascii="Times New Roman" w:hAnsi="Times New Roman" w:cs="Times New Roman"/>
          <w:lang w:val="en-GB"/>
        </w:rPr>
        <w:t>s</w:t>
      </w:r>
      <w:r w:rsidR="00935110" w:rsidRPr="00AE478C">
        <w:rPr>
          <w:rFonts w:ascii="Times New Roman" w:hAnsi="Times New Roman" w:cs="Times New Roman"/>
          <w:lang w:val="en-GB"/>
        </w:rPr>
        <w:t xml:space="preserve"> </w:t>
      </w:r>
      <w:r w:rsidR="007B204F" w:rsidRPr="00AE478C">
        <w:rPr>
          <w:rFonts w:ascii="Times New Roman" w:hAnsi="Times New Roman" w:cs="Times New Roman"/>
          <w:lang w:val="en-GB"/>
        </w:rPr>
        <w:t>do not obtain</w:t>
      </w:r>
      <w:r w:rsidR="00935110" w:rsidRPr="00AE478C">
        <w:rPr>
          <w:rFonts w:ascii="Times New Roman" w:hAnsi="Times New Roman" w:cs="Times New Roman"/>
          <w:lang w:val="en-GB"/>
        </w:rPr>
        <w:t xml:space="preserve"> (e.g., </w:t>
      </w:r>
      <w:r w:rsidR="007B204F" w:rsidRPr="00AE478C">
        <w:rPr>
          <w:rFonts w:ascii="Times New Roman" w:hAnsi="Times New Roman" w:cs="Times New Roman"/>
          <w:lang w:val="en-GB"/>
        </w:rPr>
        <w:t xml:space="preserve">a situation in which </w:t>
      </w:r>
      <w:r w:rsidR="00951A6D" w:rsidRPr="00AE478C">
        <w:rPr>
          <w:rFonts w:ascii="Times New Roman" w:hAnsi="Times New Roman" w:cs="Times New Roman"/>
          <w:lang w:val="en-GB"/>
        </w:rPr>
        <w:t>poor</w:t>
      </w:r>
      <w:r w:rsidR="00706127" w:rsidRPr="00AE478C">
        <w:rPr>
          <w:rFonts w:ascii="Times New Roman" w:hAnsi="Times New Roman" w:cs="Times New Roman"/>
          <w:lang w:val="en-GB"/>
        </w:rPr>
        <w:t xml:space="preserve"> visibility</w:t>
      </w:r>
      <w:r w:rsidR="00935110" w:rsidRPr="00AE478C">
        <w:rPr>
          <w:rFonts w:ascii="Times New Roman" w:hAnsi="Times New Roman" w:cs="Times New Roman"/>
          <w:lang w:val="en-GB"/>
        </w:rPr>
        <w:t xml:space="preserve"> prevent</w:t>
      </w:r>
      <w:r w:rsidR="007B204F" w:rsidRPr="00AE478C">
        <w:rPr>
          <w:rFonts w:ascii="Times New Roman" w:hAnsi="Times New Roman" w:cs="Times New Roman"/>
          <w:lang w:val="en-GB"/>
        </w:rPr>
        <w:t>s</w:t>
      </w:r>
      <w:r w:rsidR="00935110" w:rsidRPr="00AE478C">
        <w:rPr>
          <w:rFonts w:ascii="Times New Roman" w:hAnsi="Times New Roman" w:cs="Times New Roman"/>
          <w:lang w:val="en-GB"/>
        </w:rPr>
        <w:t xml:space="preserve"> a driver </w:t>
      </w:r>
      <w:r w:rsidR="00951A6D" w:rsidRPr="00AE478C">
        <w:rPr>
          <w:rFonts w:ascii="Times New Roman" w:hAnsi="Times New Roman" w:cs="Times New Roman"/>
          <w:lang w:val="en-GB"/>
        </w:rPr>
        <w:t xml:space="preserve">from </w:t>
      </w:r>
      <w:r w:rsidR="007B0581" w:rsidRPr="00AE478C">
        <w:rPr>
          <w:rFonts w:ascii="Times New Roman" w:hAnsi="Times New Roman" w:cs="Times New Roman"/>
          <w:lang w:val="en-GB"/>
        </w:rPr>
        <w:t>see</w:t>
      </w:r>
      <w:r w:rsidR="00951A6D" w:rsidRPr="00AE478C">
        <w:rPr>
          <w:rFonts w:ascii="Times New Roman" w:hAnsi="Times New Roman" w:cs="Times New Roman"/>
          <w:lang w:val="en-GB"/>
        </w:rPr>
        <w:t>ing</w:t>
      </w:r>
      <w:r w:rsidR="007B0581" w:rsidRPr="00AE478C">
        <w:rPr>
          <w:rFonts w:ascii="Times New Roman" w:hAnsi="Times New Roman" w:cs="Times New Roman"/>
          <w:lang w:val="en-GB"/>
        </w:rPr>
        <w:t xml:space="preserve"> whether lights are red</w:t>
      </w:r>
      <w:r w:rsidR="00416904" w:rsidRPr="00AE478C">
        <w:rPr>
          <w:rFonts w:ascii="Times New Roman" w:hAnsi="Times New Roman" w:cs="Times New Roman"/>
          <w:lang w:val="en-GB"/>
        </w:rPr>
        <w:t>)</w:t>
      </w:r>
      <w:r w:rsidR="00935110" w:rsidRPr="00AE478C">
        <w:rPr>
          <w:rFonts w:ascii="Times New Roman" w:hAnsi="Times New Roman" w:cs="Times New Roman"/>
          <w:lang w:val="en-GB"/>
        </w:rPr>
        <w:t xml:space="preserve">. </w:t>
      </w:r>
    </w:p>
    <w:p w14:paraId="63BA03B3" w14:textId="1B83084B" w:rsidR="006C72FB" w:rsidRPr="00AE478C" w:rsidRDefault="00165627"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W</w:t>
      </w:r>
      <w:r w:rsidR="00DA7004" w:rsidRPr="00AE478C">
        <w:rPr>
          <w:rFonts w:ascii="Times New Roman" w:hAnsi="Times New Roman" w:cs="Times New Roman"/>
          <w:lang w:val="en-GB"/>
        </w:rPr>
        <w:t xml:space="preserve">e can distinguish between two types of </w:t>
      </w:r>
      <w:r w:rsidR="003A7936" w:rsidRPr="00AE478C">
        <w:rPr>
          <w:rFonts w:ascii="Times New Roman" w:hAnsi="Times New Roman" w:cs="Times New Roman"/>
          <w:lang w:val="en-GB"/>
        </w:rPr>
        <w:t>assessment</w:t>
      </w:r>
      <w:r w:rsidR="00DA7004" w:rsidRPr="00AE478C">
        <w:rPr>
          <w:rFonts w:ascii="Times New Roman" w:hAnsi="Times New Roman" w:cs="Times New Roman"/>
          <w:lang w:val="en-GB"/>
        </w:rPr>
        <w:t>s of regulation conditions: w</w:t>
      </w:r>
      <w:r w:rsidRPr="00AE478C">
        <w:rPr>
          <w:rFonts w:ascii="Times New Roman" w:hAnsi="Times New Roman" w:cs="Times New Roman"/>
          <w:lang w:val="en-GB"/>
        </w:rPr>
        <w:t xml:space="preserve">hile some such </w:t>
      </w:r>
      <w:r w:rsidR="003A7936" w:rsidRPr="00AE478C">
        <w:rPr>
          <w:rFonts w:ascii="Times New Roman" w:hAnsi="Times New Roman" w:cs="Times New Roman"/>
          <w:lang w:val="en-GB"/>
        </w:rPr>
        <w:t>assessment</w:t>
      </w:r>
      <w:r w:rsidRPr="00AE478C">
        <w:rPr>
          <w:rFonts w:ascii="Times New Roman" w:hAnsi="Times New Roman" w:cs="Times New Roman"/>
          <w:lang w:val="en-GB"/>
        </w:rPr>
        <w:t>s are relative to the specific conditions necessary to comply with a norm in actual circumst</w:t>
      </w:r>
      <w:r w:rsidR="009F2708" w:rsidRPr="00AE478C">
        <w:rPr>
          <w:rFonts w:ascii="Times New Roman" w:hAnsi="Times New Roman" w:cs="Times New Roman"/>
          <w:lang w:val="en-GB"/>
        </w:rPr>
        <w:t xml:space="preserve">ances, other </w:t>
      </w:r>
      <w:r w:rsidR="003A7936" w:rsidRPr="00AE478C">
        <w:rPr>
          <w:rFonts w:ascii="Times New Roman" w:hAnsi="Times New Roman" w:cs="Times New Roman"/>
          <w:lang w:val="en-GB"/>
        </w:rPr>
        <w:t>assessment</w:t>
      </w:r>
      <w:r w:rsidR="009F2708" w:rsidRPr="00AE478C">
        <w:rPr>
          <w:rFonts w:ascii="Times New Roman" w:hAnsi="Times New Roman" w:cs="Times New Roman"/>
          <w:lang w:val="en-GB"/>
        </w:rPr>
        <w:t>s concern</w:t>
      </w:r>
      <w:r w:rsidRPr="00AE478C">
        <w:rPr>
          <w:rFonts w:ascii="Times New Roman" w:hAnsi="Times New Roman" w:cs="Times New Roman"/>
          <w:lang w:val="en-GB"/>
        </w:rPr>
        <w:t xml:space="preserve"> conditions </w:t>
      </w:r>
      <w:r w:rsidR="00604E39" w:rsidRPr="00AE478C">
        <w:rPr>
          <w:rFonts w:ascii="Times New Roman" w:hAnsi="Times New Roman" w:cs="Times New Roman"/>
          <w:lang w:val="en-GB"/>
        </w:rPr>
        <w:t>that</w:t>
      </w:r>
      <w:r w:rsidRPr="00AE478C">
        <w:rPr>
          <w:rFonts w:ascii="Times New Roman" w:hAnsi="Times New Roman" w:cs="Times New Roman"/>
          <w:lang w:val="en-GB"/>
        </w:rPr>
        <w:t xml:space="preserve"> </w:t>
      </w:r>
      <w:r w:rsidR="009F2708" w:rsidRPr="00AE478C">
        <w:rPr>
          <w:rFonts w:ascii="Times New Roman" w:hAnsi="Times New Roman" w:cs="Times New Roman"/>
          <w:lang w:val="en-GB"/>
        </w:rPr>
        <w:t>reliably lead</w:t>
      </w:r>
      <w:r w:rsidR="00604E39" w:rsidRPr="00AE478C">
        <w:rPr>
          <w:rFonts w:ascii="Times New Roman" w:hAnsi="Times New Roman" w:cs="Times New Roman"/>
          <w:lang w:val="en-GB"/>
        </w:rPr>
        <w:t xml:space="preserve"> </w:t>
      </w:r>
      <w:r w:rsidR="009F2708" w:rsidRPr="00AE478C">
        <w:rPr>
          <w:rFonts w:ascii="Times New Roman" w:hAnsi="Times New Roman" w:cs="Times New Roman"/>
          <w:lang w:val="en-GB"/>
        </w:rPr>
        <w:t xml:space="preserve">to </w:t>
      </w:r>
      <w:r w:rsidR="00604E39" w:rsidRPr="00AE478C">
        <w:rPr>
          <w:rFonts w:ascii="Times New Roman" w:hAnsi="Times New Roman" w:cs="Times New Roman"/>
          <w:lang w:val="en-GB"/>
        </w:rPr>
        <w:t>norm compliance</w:t>
      </w:r>
      <w:r w:rsidRPr="00AE478C">
        <w:rPr>
          <w:rFonts w:ascii="Times New Roman" w:hAnsi="Times New Roman" w:cs="Times New Roman"/>
          <w:lang w:val="en-GB"/>
        </w:rPr>
        <w:t xml:space="preserve"> in </w:t>
      </w:r>
      <w:r w:rsidR="005F625A" w:rsidRPr="00AE478C">
        <w:rPr>
          <w:rFonts w:ascii="Times New Roman" w:hAnsi="Times New Roman" w:cs="Times New Roman"/>
          <w:lang w:val="en-GB"/>
        </w:rPr>
        <w:t xml:space="preserve">relevantly similar </w:t>
      </w:r>
      <w:r w:rsidRPr="00AE478C">
        <w:rPr>
          <w:rFonts w:ascii="Times New Roman" w:hAnsi="Times New Roman" w:cs="Times New Roman"/>
          <w:lang w:val="en-GB"/>
        </w:rPr>
        <w:t>circumstances</w:t>
      </w:r>
      <w:r w:rsidR="00B04048" w:rsidRPr="00AE478C">
        <w:rPr>
          <w:rFonts w:ascii="Times New Roman" w:hAnsi="Times New Roman" w:cs="Times New Roman"/>
          <w:lang w:val="en-GB"/>
        </w:rPr>
        <w:t xml:space="preserve"> </w:t>
      </w:r>
      <w:r w:rsidRPr="00AE478C">
        <w:rPr>
          <w:rFonts w:ascii="Times New Roman" w:hAnsi="Times New Roman" w:cs="Times New Roman"/>
          <w:lang w:val="en-GB"/>
        </w:rPr>
        <w:t>–</w:t>
      </w:r>
      <w:r w:rsidR="0097024B" w:rsidRPr="00AE478C">
        <w:rPr>
          <w:rFonts w:ascii="Times New Roman" w:hAnsi="Times New Roman" w:cs="Times New Roman"/>
          <w:lang w:val="en-US"/>
        </w:rPr>
        <w:t xml:space="preserve"> </w:t>
      </w:r>
      <w:r w:rsidRPr="00AE478C">
        <w:rPr>
          <w:rFonts w:ascii="Times New Roman" w:hAnsi="Times New Roman" w:cs="Times New Roman"/>
          <w:lang w:val="en-GB"/>
        </w:rPr>
        <w:t xml:space="preserve">an example </w:t>
      </w:r>
      <w:r w:rsidR="003B05D4" w:rsidRPr="00AE478C">
        <w:rPr>
          <w:rFonts w:ascii="Times New Roman" w:hAnsi="Times New Roman" w:cs="Times New Roman"/>
          <w:lang w:val="en-GB"/>
        </w:rPr>
        <w:t xml:space="preserve">of the latter </w:t>
      </w:r>
      <w:r w:rsidRPr="00AE478C">
        <w:rPr>
          <w:rFonts w:ascii="Times New Roman" w:hAnsi="Times New Roman" w:cs="Times New Roman"/>
          <w:lang w:val="en-GB"/>
        </w:rPr>
        <w:t xml:space="preserve">is the driver criticised </w:t>
      </w:r>
      <w:r w:rsidR="003B05D4" w:rsidRPr="00AE478C">
        <w:rPr>
          <w:rFonts w:ascii="Times New Roman" w:hAnsi="Times New Roman" w:cs="Times New Roman"/>
          <w:lang w:val="en-GB"/>
        </w:rPr>
        <w:t>for not</w:t>
      </w:r>
      <w:r w:rsidRPr="00AE478C">
        <w:rPr>
          <w:rFonts w:ascii="Times New Roman" w:hAnsi="Times New Roman" w:cs="Times New Roman"/>
          <w:lang w:val="en-GB"/>
        </w:rPr>
        <w:t xml:space="preserve"> pay</w:t>
      </w:r>
      <w:r w:rsidR="003B05D4" w:rsidRPr="00AE478C">
        <w:rPr>
          <w:rFonts w:ascii="Times New Roman" w:hAnsi="Times New Roman" w:cs="Times New Roman"/>
          <w:lang w:val="en-GB"/>
        </w:rPr>
        <w:t>ing</w:t>
      </w:r>
      <w:r w:rsidRPr="00AE478C">
        <w:rPr>
          <w:rFonts w:ascii="Times New Roman" w:hAnsi="Times New Roman" w:cs="Times New Roman"/>
          <w:lang w:val="en-GB"/>
        </w:rPr>
        <w:t xml:space="preserve"> sufficient attention to traffic regulations.</w:t>
      </w:r>
      <w:r w:rsidR="0097024B" w:rsidRPr="00AE478C">
        <w:rPr>
          <w:rStyle w:val="Rimandonotaapidipagina"/>
        </w:rPr>
        <w:footnoteReference w:id="11"/>
      </w:r>
      <w:r w:rsidR="00DA7004" w:rsidRPr="00AE478C">
        <w:rPr>
          <w:rFonts w:ascii="Times New Roman" w:hAnsi="Times New Roman" w:cs="Times New Roman"/>
          <w:lang w:val="en-GB"/>
        </w:rPr>
        <w:t xml:space="preserve"> Both these </w:t>
      </w:r>
      <w:r w:rsidR="003A7936" w:rsidRPr="00AE478C">
        <w:rPr>
          <w:rFonts w:ascii="Times New Roman" w:hAnsi="Times New Roman" w:cs="Times New Roman"/>
          <w:lang w:val="en-GB"/>
        </w:rPr>
        <w:t>assessment</w:t>
      </w:r>
      <w:r w:rsidR="00DA7004" w:rsidRPr="00AE478C">
        <w:rPr>
          <w:rFonts w:ascii="Times New Roman" w:hAnsi="Times New Roman" w:cs="Times New Roman"/>
          <w:lang w:val="en-GB"/>
        </w:rPr>
        <w:t xml:space="preserve">s can be accounted for in instrumental terms, though the </w:t>
      </w:r>
      <w:r w:rsidR="009600D9" w:rsidRPr="00AE478C">
        <w:rPr>
          <w:rFonts w:ascii="Times New Roman" w:hAnsi="Times New Roman" w:cs="Times New Roman"/>
          <w:lang w:val="en-GB"/>
        </w:rPr>
        <w:t>former</w:t>
      </w:r>
      <w:r w:rsidR="00DA7004" w:rsidRPr="00AE478C">
        <w:rPr>
          <w:rFonts w:ascii="Times New Roman" w:hAnsi="Times New Roman" w:cs="Times New Roman"/>
          <w:lang w:val="en-GB"/>
        </w:rPr>
        <w:t xml:space="preserve"> concerns whether the</w:t>
      </w:r>
      <w:r w:rsidR="00777D1C" w:rsidRPr="00AE478C">
        <w:rPr>
          <w:rFonts w:ascii="Times New Roman" w:hAnsi="Times New Roman" w:cs="Times New Roman"/>
          <w:lang w:val="en-GB"/>
        </w:rPr>
        <w:t xml:space="preserve"> means is appropriate</w:t>
      </w:r>
      <w:r w:rsidR="00427318" w:rsidRPr="00AE478C">
        <w:rPr>
          <w:rFonts w:ascii="Times New Roman" w:hAnsi="Times New Roman" w:cs="Times New Roman"/>
          <w:lang w:val="en-GB"/>
        </w:rPr>
        <w:t xml:space="preserve"> </w:t>
      </w:r>
      <w:r w:rsidR="00DA7004" w:rsidRPr="00AE478C">
        <w:rPr>
          <w:rFonts w:ascii="Times New Roman" w:hAnsi="Times New Roman" w:cs="Times New Roman"/>
          <w:lang w:val="en-GB"/>
        </w:rPr>
        <w:t xml:space="preserve">to promote </w:t>
      </w:r>
      <w:r w:rsidR="00427318" w:rsidRPr="00AE478C">
        <w:rPr>
          <w:rFonts w:ascii="Times New Roman" w:hAnsi="Times New Roman" w:cs="Times New Roman"/>
          <w:lang w:val="en-GB"/>
        </w:rPr>
        <w:t xml:space="preserve">(or </w:t>
      </w:r>
      <w:r w:rsidR="00A977C2" w:rsidRPr="00AE478C">
        <w:rPr>
          <w:rFonts w:ascii="Times New Roman" w:hAnsi="Times New Roman" w:cs="Times New Roman"/>
          <w:lang w:val="en-GB"/>
        </w:rPr>
        <w:t xml:space="preserve">is </w:t>
      </w:r>
      <w:r w:rsidR="00427318" w:rsidRPr="00AE478C">
        <w:rPr>
          <w:rFonts w:ascii="Times New Roman" w:hAnsi="Times New Roman" w:cs="Times New Roman"/>
          <w:lang w:val="en-GB"/>
        </w:rPr>
        <w:lastRenderedPageBreak/>
        <w:t>reliably conducive</w:t>
      </w:r>
      <w:r w:rsidR="00A977C2" w:rsidRPr="00AE478C">
        <w:rPr>
          <w:rFonts w:ascii="Times New Roman" w:hAnsi="Times New Roman" w:cs="Times New Roman"/>
          <w:lang w:val="en-GB"/>
        </w:rPr>
        <w:t xml:space="preserve"> to</w:t>
      </w:r>
      <w:r w:rsidR="009F6242" w:rsidRPr="00AE478C">
        <w:rPr>
          <w:rFonts w:ascii="Times New Roman" w:hAnsi="Times New Roman" w:cs="Times New Roman"/>
          <w:lang w:val="en-GB"/>
        </w:rPr>
        <w:t>) norm compliance</w:t>
      </w:r>
      <w:r w:rsidR="00427318" w:rsidRPr="00AE478C">
        <w:rPr>
          <w:rFonts w:ascii="Times New Roman" w:hAnsi="Times New Roman" w:cs="Times New Roman"/>
          <w:lang w:val="en-GB"/>
        </w:rPr>
        <w:t xml:space="preserve"> </w:t>
      </w:r>
      <w:r w:rsidR="009600D9" w:rsidRPr="00AE478C">
        <w:rPr>
          <w:rFonts w:ascii="Times New Roman" w:hAnsi="Times New Roman" w:cs="Times New Roman"/>
          <w:lang w:val="en-GB"/>
        </w:rPr>
        <w:t>in the specific circumstance,</w:t>
      </w:r>
      <w:r w:rsidR="00DA7004" w:rsidRPr="00AE478C">
        <w:rPr>
          <w:rFonts w:ascii="Times New Roman" w:hAnsi="Times New Roman" w:cs="Times New Roman"/>
          <w:lang w:val="en-GB"/>
        </w:rPr>
        <w:t xml:space="preserve"> while the </w:t>
      </w:r>
      <w:r w:rsidR="009600D9" w:rsidRPr="00AE478C">
        <w:rPr>
          <w:rFonts w:ascii="Times New Roman" w:hAnsi="Times New Roman" w:cs="Times New Roman"/>
          <w:lang w:val="en-GB"/>
        </w:rPr>
        <w:t>latter</w:t>
      </w:r>
      <w:r w:rsidR="00DA7004" w:rsidRPr="00AE478C">
        <w:rPr>
          <w:rFonts w:ascii="Times New Roman" w:hAnsi="Times New Roman" w:cs="Times New Roman"/>
          <w:lang w:val="en-GB"/>
        </w:rPr>
        <w:t xml:space="preserve"> concerns whether the means is appropriate</w:t>
      </w:r>
      <w:r w:rsidR="009600D9" w:rsidRPr="00AE478C">
        <w:rPr>
          <w:rFonts w:ascii="Times New Roman" w:hAnsi="Times New Roman" w:cs="Times New Roman"/>
          <w:lang w:val="en-GB"/>
        </w:rPr>
        <w:t xml:space="preserve"> in most similar circumstances</w:t>
      </w:r>
      <w:r w:rsidR="00E36DA4" w:rsidRPr="00AE478C">
        <w:rPr>
          <w:rFonts w:ascii="Times New Roman" w:hAnsi="Times New Roman" w:cs="Times New Roman"/>
          <w:lang w:val="en-GB"/>
        </w:rPr>
        <w:t>.</w:t>
      </w:r>
      <w:r w:rsidR="003B05D4" w:rsidRPr="00AE478C">
        <w:rPr>
          <w:rStyle w:val="Rimandonotaapidipagina"/>
        </w:rPr>
        <w:footnoteReference w:id="12"/>
      </w:r>
    </w:p>
    <w:p w14:paraId="321D298C" w14:textId="799F6EBC" w:rsidR="009F6242" w:rsidRPr="00AE478C" w:rsidRDefault="001F3CA1"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As for instrumental assessments</w:t>
      </w:r>
      <w:r w:rsidR="005020DC" w:rsidRPr="00AE478C">
        <w:rPr>
          <w:rFonts w:ascii="Times New Roman" w:hAnsi="Times New Roman" w:cs="Times New Roman"/>
          <w:lang w:val="en-GB"/>
        </w:rPr>
        <w:t xml:space="preserve"> in general</w:t>
      </w:r>
      <w:r w:rsidRPr="00AE478C">
        <w:rPr>
          <w:rFonts w:ascii="Times New Roman" w:hAnsi="Times New Roman" w:cs="Times New Roman"/>
          <w:lang w:val="en-GB"/>
        </w:rPr>
        <w:t>,</w:t>
      </w:r>
      <w:r w:rsidR="009600D9" w:rsidRPr="00AE478C">
        <w:rPr>
          <w:rFonts w:ascii="Times New Roman" w:hAnsi="Times New Roman" w:cs="Times New Roman"/>
          <w:lang w:val="en-GB"/>
        </w:rPr>
        <w:t xml:space="preserve"> these </w:t>
      </w:r>
      <w:r w:rsidR="00B00B35" w:rsidRPr="00AE478C">
        <w:rPr>
          <w:rFonts w:ascii="Times New Roman" w:hAnsi="Times New Roman" w:cs="Times New Roman"/>
          <w:lang w:val="en-GB"/>
        </w:rPr>
        <w:t>asses</w:t>
      </w:r>
      <w:r w:rsidR="009600D9" w:rsidRPr="00AE478C">
        <w:rPr>
          <w:rFonts w:ascii="Times New Roman" w:hAnsi="Times New Roman" w:cs="Times New Roman"/>
          <w:lang w:val="en-GB"/>
        </w:rPr>
        <w:t>s</w:t>
      </w:r>
      <w:r w:rsidR="00B00B35" w:rsidRPr="00AE478C">
        <w:rPr>
          <w:rFonts w:ascii="Times New Roman" w:hAnsi="Times New Roman" w:cs="Times New Roman"/>
          <w:lang w:val="en-GB"/>
        </w:rPr>
        <w:t>ments</w:t>
      </w:r>
      <w:r w:rsidR="00A977C2" w:rsidRPr="00AE478C">
        <w:rPr>
          <w:rFonts w:ascii="Times New Roman" w:hAnsi="Times New Roman" w:cs="Times New Roman"/>
          <w:lang w:val="en-GB"/>
        </w:rPr>
        <w:t xml:space="preserve"> </w:t>
      </w:r>
      <w:r w:rsidR="005020DC" w:rsidRPr="00AE478C">
        <w:rPr>
          <w:rFonts w:ascii="Times New Roman" w:hAnsi="Times New Roman" w:cs="Times New Roman"/>
          <w:lang w:val="en-GB"/>
        </w:rPr>
        <w:t>originate</w:t>
      </w:r>
      <w:r w:rsidR="00B00B35" w:rsidRPr="00AE478C">
        <w:rPr>
          <w:rFonts w:ascii="Times New Roman" w:hAnsi="Times New Roman" w:cs="Times New Roman"/>
          <w:lang w:val="en-GB"/>
        </w:rPr>
        <w:t xml:space="preserve"> from and </w:t>
      </w:r>
      <w:r w:rsidR="009674DF" w:rsidRPr="00AE478C">
        <w:rPr>
          <w:rFonts w:ascii="Times New Roman" w:hAnsi="Times New Roman" w:cs="Times New Roman"/>
          <w:lang w:val="en-GB"/>
        </w:rPr>
        <w:t xml:space="preserve">fully </w:t>
      </w:r>
      <w:r w:rsidR="005020DC" w:rsidRPr="00AE478C">
        <w:rPr>
          <w:rFonts w:ascii="Times New Roman" w:hAnsi="Times New Roman" w:cs="Times New Roman"/>
          <w:lang w:val="en-GB"/>
        </w:rPr>
        <w:t>depend</w:t>
      </w:r>
      <w:r w:rsidRPr="00AE478C">
        <w:rPr>
          <w:rFonts w:ascii="Times New Roman" w:hAnsi="Times New Roman" w:cs="Times New Roman"/>
          <w:lang w:val="en-GB"/>
        </w:rPr>
        <w:t xml:space="preserve"> on </w:t>
      </w:r>
      <w:r w:rsidR="00B00B35" w:rsidRPr="00AE478C">
        <w:rPr>
          <w:rFonts w:ascii="Times New Roman" w:hAnsi="Times New Roman" w:cs="Times New Roman"/>
          <w:lang w:val="en-GB"/>
        </w:rPr>
        <w:t xml:space="preserve">further </w:t>
      </w:r>
      <w:r w:rsidR="005020DC" w:rsidRPr="00AE478C">
        <w:rPr>
          <w:rFonts w:ascii="Times New Roman" w:hAnsi="Times New Roman" w:cs="Times New Roman"/>
          <w:lang w:val="en-GB"/>
        </w:rPr>
        <w:t>normative reasons</w:t>
      </w:r>
      <w:r w:rsidR="007B761A" w:rsidRPr="00AE478C">
        <w:rPr>
          <w:rFonts w:ascii="Times New Roman" w:hAnsi="Times New Roman" w:cs="Times New Roman"/>
          <w:sz w:val="20"/>
          <w:szCs w:val="20"/>
        </w:rPr>
        <w:t>.</w:t>
      </w:r>
      <w:r w:rsidR="00136F09" w:rsidRPr="00AE478C">
        <w:rPr>
          <w:rStyle w:val="Rimandonotaapidipagina"/>
        </w:rPr>
        <w:footnoteReference w:id="13"/>
      </w:r>
      <w:r w:rsidR="009674DF" w:rsidRPr="00AE478C">
        <w:rPr>
          <w:rFonts w:ascii="Times New Roman" w:hAnsi="Times New Roman" w:cs="Times New Roman"/>
          <w:lang w:val="en-GB"/>
        </w:rPr>
        <w:t xml:space="preserve"> </w:t>
      </w:r>
      <w:r w:rsidR="005020DC" w:rsidRPr="00AE478C">
        <w:rPr>
          <w:rFonts w:ascii="Times New Roman" w:hAnsi="Times New Roman" w:cs="Times New Roman"/>
          <w:lang w:val="en-GB"/>
        </w:rPr>
        <w:t xml:space="preserve">That someone should stop when she sees red lights depends on the further fact that she is required by the </w:t>
      </w:r>
      <w:r w:rsidR="00272C1F" w:rsidRPr="00AE478C">
        <w:rPr>
          <w:rFonts w:ascii="Times New Roman" w:hAnsi="Times New Roman" w:cs="Times New Roman"/>
          <w:lang w:val="en-GB"/>
        </w:rPr>
        <w:t>traffic</w:t>
      </w:r>
      <w:r w:rsidR="00804ECA" w:rsidRPr="00AE478C">
        <w:rPr>
          <w:rFonts w:ascii="Times New Roman" w:hAnsi="Times New Roman" w:cs="Times New Roman"/>
          <w:lang w:val="en-GB"/>
        </w:rPr>
        <w:t xml:space="preserve"> regulations</w:t>
      </w:r>
      <w:r w:rsidR="005020DC" w:rsidRPr="00AE478C">
        <w:rPr>
          <w:rFonts w:ascii="Times New Roman" w:hAnsi="Times New Roman" w:cs="Times New Roman"/>
          <w:lang w:val="en-GB"/>
        </w:rPr>
        <w:t xml:space="preserve"> to stop at red lights; and if </w:t>
      </w:r>
      <w:r w:rsidR="00B76C57" w:rsidRPr="00AE478C">
        <w:rPr>
          <w:rFonts w:ascii="Times New Roman" w:hAnsi="Times New Roman" w:cs="Times New Roman"/>
          <w:lang w:val="en-GB"/>
        </w:rPr>
        <w:t>these regulations</w:t>
      </w:r>
      <w:r w:rsidR="00804ECA" w:rsidRPr="00AE478C">
        <w:rPr>
          <w:rFonts w:ascii="Times New Roman" w:hAnsi="Times New Roman" w:cs="Times New Roman"/>
          <w:lang w:val="en-GB"/>
        </w:rPr>
        <w:t xml:space="preserve"> </w:t>
      </w:r>
      <w:r w:rsidR="005020DC" w:rsidRPr="00AE478C">
        <w:rPr>
          <w:rFonts w:ascii="Times New Roman" w:hAnsi="Times New Roman" w:cs="Times New Roman"/>
          <w:lang w:val="en-GB"/>
        </w:rPr>
        <w:t>were suspended, one shouldn’t stop when seeing red lights</w:t>
      </w:r>
      <w:r w:rsidR="009525EF" w:rsidRPr="00AE478C">
        <w:rPr>
          <w:rFonts w:ascii="Times New Roman" w:hAnsi="Times New Roman" w:cs="Times New Roman"/>
          <w:lang w:val="en-GB"/>
        </w:rPr>
        <w:t xml:space="preserve"> any</w:t>
      </w:r>
      <w:r w:rsidR="004D4D94" w:rsidRPr="00AE478C">
        <w:rPr>
          <w:rFonts w:ascii="Times New Roman" w:hAnsi="Times New Roman" w:cs="Times New Roman"/>
          <w:lang w:val="en-GB"/>
        </w:rPr>
        <w:t xml:space="preserve"> </w:t>
      </w:r>
      <w:r w:rsidR="009525EF" w:rsidRPr="00AE478C">
        <w:rPr>
          <w:rFonts w:ascii="Times New Roman" w:hAnsi="Times New Roman" w:cs="Times New Roman"/>
          <w:lang w:val="en-GB"/>
        </w:rPr>
        <w:t>more</w:t>
      </w:r>
      <w:r w:rsidR="005020DC" w:rsidRPr="00AE478C">
        <w:rPr>
          <w:rFonts w:ascii="Times New Roman" w:hAnsi="Times New Roman" w:cs="Times New Roman"/>
          <w:lang w:val="en-GB"/>
        </w:rPr>
        <w:t xml:space="preserve">. </w:t>
      </w:r>
      <w:r w:rsidR="00B51496" w:rsidRPr="00AE478C">
        <w:rPr>
          <w:rFonts w:ascii="Times New Roman" w:hAnsi="Times New Roman" w:cs="Times New Roman"/>
          <w:lang w:val="en-GB"/>
        </w:rPr>
        <w:t>Because of this dependenc</w:t>
      </w:r>
      <w:r w:rsidR="00165627" w:rsidRPr="00AE478C">
        <w:rPr>
          <w:rFonts w:ascii="Times New Roman" w:hAnsi="Times New Roman" w:cs="Times New Roman"/>
          <w:lang w:val="en-GB"/>
        </w:rPr>
        <w:t>e</w:t>
      </w:r>
      <w:r w:rsidR="00B51496" w:rsidRPr="00AE478C">
        <w:rPr>
          <w:rFonts w:ascii="Times New Roman" w:hAnsi="Times New Roman" w:cs="Times New Roman"/>
          <w:lang w:val="en-GB"/>
        </w:rPr>
        <w:t>, instrumental asses</w:t>
      </w:r>
      <w:r w:rsidR="005020DC" w:rsidRPr="00AE478C">
        <w:rPr>
          <w:rFonts w:ascii="Times New Roman" w:hAnsi="Times New Roman" w:cs="Times New Roman"/>
          <w:lang w:val="en-GB"/>
        </w:rPr>
        <w:t>s</w:t>
      </w:r>
      <w:r w:rsidR="00B51496" w:rsidRPr="00AE478C">
        <w:rPr>
          <w:rFonts w:ascii="Times New Roman" w:hAnsi="Times New Roman" w:cs="Times New Roman"/>
          <w:lang w:val="en-GB"/>
        </w:rPr>
        <w:t xml:space="preserve">ments </w:t>
      </w:r>
      <w:r w:rsidR="00804ECA" w:rsidRPr="00AE478C">
        <w:rPr>
          <w:rFonts w:ascii="Times New Roman" w:hAnsi="Times New Roman" w:cs="Times New Roman"/>
          <w:lang w:val="en-GB"/>
        </w:rPr>
        <w:t>have a contingent character. In particular, t</w:t>
      </w:r>
      <w:r w:rsidR="00B00B35" w:rsidRPr="00AE478C">
        <w:rPr>
          <w:rFonts w:ascii="Times New Roman" w:hAnsi="Times New Roman" w:cs="Times New Roman"/>
          <w:lang w:val="en-GB"/>
        </w:rPr>
        <w:t>he</w:t>
      </w:r>
      <w:r w:rsidR="009600D9" w:rsidRPr="00AE478C">
        <w:rPr>
          <w:rFonts w:ascii="Times New Roman" w:hAnsi="Times New Roman" w:cs="Times New Roman"/>
          <w:lang w:val="en-GB"/>
        </w:rPr>
        <w:t xml:space="preserve"> assessed conditions </w:t>
      </w:r>
      <w:r w:rsidR="00B51496" w:rsidRPr="00AE478C">
        <w:rPr>
          <w:rFonts w:ascii="Times New Roman" w:hAnsi="Times New Roman" w:cs="Times New Roman"/>
          <w:lang w:val="en-GB"/>
        </w:rPr>
        <w:t xml:space="preserve">may </w:t>
      </w:r>
      <w:r w:rsidR="009674DF" w:rsidRPr="00AE478C">
        <w:rPr>
          <w:rFonts w:ascii="Times New Roman" w:hAnsi="Times New Roman" w:cs="Times New Roman"/>
          <w:lang w:val="en-GB"/>
        </w:rPr>
        <w:t xml:space="preserve">depend on </w:t>
      </w:r>
      <w:r w:rsidR="00286942" w:rsidRPr="00AE478C">
        <w:rPr>
          <w:rFonts w:ascii="Times New Roman" w:hAnsi="Times New Roman" w:cs="Times New Roman"/>
          <w:lang w:val="en-GB"/>
        </w:rPr>
        <w:t xml:space="preserve">specific circumstances – for example, in a situation of </w:t>
      </w:r>
      <w:r w:rsidR="00AC2DBB" w:rsidRPr="00AE478C">
        <w:rPr>
          <w:rFonts w:ascii="Times New Roman" w:hAnsi="Times New Roman" w:cs="Times New Roman"/>
          <w:lang w:val="en-GB"/>
        </w:rPr>
        <w:t>poor</w:t>
      </w:r>
      <w:r w:rsidR="00286942" w:rsidRPr="00AE478C">
        <w:rPr>
          <w:rFonts w:ascii="Times New Roman" w:hAnsi="Times New Roman" w:cs="Times New Roman"/>
          <w:lang w:val="en-GB"/>
        </w:rPr>
        <w:t xml:space="preserve"> visibility </w:t>
      </w:r>
      <w:r w:rsidR="009600D9" w:rsidRPr="00AE478C">
        <w:rPr>
          <w:rFonts w:ascii="Times New Roman" w:hAnsi="Times New Roman" w:cs="Times New Roman"/>
          <w:lang w:val="en-GB"/>
        </w:rPr>
        <w:t>one</w:t>
      </w:r>
      <w:r w:rsidR="00286942" w:rsidRPr="00AE478C">
        <w:rPr>
          <w:rFonts w:ascii="Times New Roman" w:hAnsi="Times New Roman" w:cs="Times New Roman"/>
          <w:lang w:val="en-GB"/>
        </w:rPr>
        <w:t xml:space="preserve"> must drive slower and be more careful in</w:t>
      </w:r>
      <w:r w:rsidR="00B51496" w:rsidRPr="00AE478C">
        <w:rPr>
          <w:rFonts w:ascii="Times New Roman" w:hAnsi="Times New Roman" w:cs="Times New Roman"/>
          <w:lang w:val="en-GB"/>
        </w:rPr>
        <w:t xml:space="preserve"> order to comply with street regulations</w:t>
      </w:r>
      <w:r w:rsidR="00286942" w:rsidRPr="00AE478C">
        <w:rPr>
          <w:rFonts w:ascii="Times New Roman" w:hAnsi="Times New Roman" w:cs="Times New Roman"/>
          <w:lang w:val="en-GB"/>
        </w:rPr>
        <w:t>.</w:t>
      </w:r>
      <w:r w:rsidR="00165627" w:rsidRPr="00AE478C">
        <w:rPr>
          <w:rFonts w:ascii="Times New Roman" w:hAnsi="Times New Roman" w:cs="Times New Roman"/>
          <w:lang w:val="en-GB"/>
        </w:rPr>
        <w:t xml:space="preserve"> Similarly, when we assess conditions </w:t>
      </w:r>
      <w:r w:rsidR="003D04BE" w:rsidRPr="00AE478C">
        <w:rPr>
          <w:rFonts w:ascii="Times New Roman" w:hAnsi="Times New Roman" w:cs="Times New Roman"/>
          <w:lang w:val="en-GB"/>
        </w:rPr>
        <w:t>that reliably</w:t>
      </w:r>
      <w:r w:rsidR="00165627" w:rsidRPr="00AE478C">
        <w:rPr>
          <w:rFonts w:ascii="Times New Roman" w:hAnsi="Times New Roman" w:cs="Times New Roman"/>
          <w:lang w:val="en-GB"/>
        </w:rPr>
        <w:t xml:space="preserve"> </w:t>
      </w:r>
      <w:r w:rsidR="003D04BE" w:rsidRPr="00AE478C">
        <w:rPr>
          <w:rFonts w:ascii="Times New Roman" w:hAnsi="Times New Roman" w:cs="Times New Roman"/>
          <w:lang w:val="en-GB"/>
        </w:rPr>
        <w:t xml:space="preserve">lead </w:t>
      </w:r>
      <w:r w:rsidR="00165627" w:rsidRPr="00AE478C">
        <w:rPr>
          <w:rFonts w:ascii="Times New Roman" w:hAnsi="Times New Roman" w:cs="Times New Roman"/>
          <w:lang w:val="en-GB"/>
        </w:rPr>
        <w:t>to comply</w:t>
      </w:r>
      <w:r w:rsidR="00377CC9" w:rsidRPr="00AE478C">
        <w:rPr>
          <w:rFonts w:ascii="Times New Roman" w:hAnsi="Times New Roman" w:cs="Times New Roman"/>
          <w:lang w:val="en-GB"/>
        </w:rPr>
        <w:t>ing</w:t>
      </w:r>
      <w:r w:rsidR="00165627" w:rsidRPr="00AE478C">
        <w:rPr>
          <w:rFonts w:ascii="Times New Roman" w:hAnsi="Times New Roman" w:cs="Times New Roman"/>
          <w:lang w:val="en-GB"/>
        </w:rPr>
        <w:t xml:space="preserve"> with a norm, </w:t>
      </w:r>
      <w:r w:rsidR="003D04BE" w:rsidRPr="00AE478C">
        <w:rPr>
          <w:rFonts w:ascii="Times New Roman" w:hAnsi="Times New Roman" w:cs="Times New Roman"/>
          <w:lang w:val="en-GB"/>
        </w:rPr>
        <w:t xml:space="preserve">we look at </w:t>
      </w:r>
      <w:r w:rsidR="00B96FAE" w:rsidRPr="00AE478C">
        <w:rPr>
          <w:rFonts w:ascii="Times New Roman" w:hAnsi="Times New Roman" w:cs="Times New Roman"/>
          <w:lang w:val="en-GB"/>
        </w:rPr>
        <w:t xml:space="preserve">relevantly </w:t>
      </w:r>
      <w:r w:rsidR="003D04BE" w:rsidRPr="00AE478C">
        <w:rPr>
          <w:rFonts w:ascii="Times New Roman" w:hAnsi="Times New Roman" w:cs="Times New Roman"/>
          <w:lang w:val="en-GB"/>
        </w:rPr>
        <w:t xml:space="preserve">similar circumstances in which </w:t>
      </w:r>
      <w:r w:rsidR="006C7B0B" w:rsidRPr="00AE478C">
        <w:rPr>
          <w:rFonts w:ascii="Times New Roman" w:hAnsi="Times New Roman" w:cs="Times New Roman"/>
          <w:lang w:val="en-GB"/>
        </w:rPr>
        <w:t>contingent</w:t>
      </w:r>
      <w:r w:rsidR="00F47942" w:rsidRPr="00AE478C">
        <w:rPr>
          <w:rFonts w:ascii="Times New Roman" w:hAnsi="Times New Roman" w:cs="Times New Roman"/>
          <w:lang w:val="en-GB"/>
        </w:rPr>
        <w:t xml:space="preserve"> empirical</w:t>
      </w:r>
      <w:r w:rsidR="006C7B0B" w:rsidRPr="00AE478C">
        <w:rPr>
          <w:rFonts w:ascii="Times New Roman" w:hAnsi="Times New Roman" w:cs="Times New Roman"/>
          <w:lang w:val="en-GB"/>
        </w:rPr>
        <w:t xml:space="preserve"> features </w:t>
      </w:r>
      <w:r w:rsidR="003D04BE" w:rsidRPr="00AE478C">
        <w:rPr>
          <w:rFonts w:ascii="Times New Roman" w:hAnsi="Times New Roman" w:cs="Times New Roman"/>
          <w:lang w:val="en-GB"/>
        </w:rPr>
        <w:t>of the present situation are also present, including abnormal environmental or psychological conditions</w:t>
      </w:r>
      <w:r w:rsidR="00F47942" w:rsidRPr="00AE478C">
        <w:rPr>
          <w:rFonts w:ascii="Times New Roman" w:hAnsi="Times New Roman" w:cs="Times New Roman"/>
          <w:lang w:val="en-GB"/>
        </w:rPr>
        <w:t>.</w:t>
      </w:r>
      <w:r w:rsidR="009674DF" w:rsidRPr="00AE478C">
        <w:rPr>
          <w:rStyle w:val="Rimandonotaapidipagina"/>
        </w:rPr>
        <w:footnoteReference w:id="14"/>
      </w:r>
    </w:p>
    <w:p w14:paraId="0EF82675" w14:textId="356A639C" w:rsidR="0014673F" w:rsidRPr="00AE478C" w:rsidRDefault="000C60E8" w:rsidP="0014673F">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Let me </w:t>
      </w:r>
      <w:r w:rsidR="00035242" w:rsidRPr="00AE478C">
        <w:rPr>
          <w:rFonts w:ascii="Times New Roman" w:hAnsi="Times New Roman" w:cs="Times New Roman"/>
          <w:lang w:val="en-GB"/>
        </w:rPr>
        <w:t xml:space="preserve">stress </w:t>
      </w:r>
      <w:r w:rsidRPr="00AE478C">
        <w:rPr>
          <w:rFonts w:ascii="Times New Roman" w:hAnsi="Times New Roman" w:cs="Times New Roman"/>
          <w:lang w:val="en-GB"/>
        </w:rPr>
        <w:t xml:space="preserve">here </w:t>
      </w:r>
      <w:r w:rsidR="00035242" w:rsidRPr="00AE478C">
        <w:rPr>
          <w:rFonts w:ascii="Times New Roman" w:hAnsi="Times New Roman" w:cs="Times New Roman"/>
          <w:lang w:val="en-GB"/>
        </w:rPr>
        <w:t>a</w:t>
      </w:r>
      <w:r w:rsidR="00003B21" w:rsidRPr="00AE478C">
        <w:rPr>
          <w:rFonts w:ascii="Times New Roman" w:hAnsi="Times New Roman" w:cs="Times New Roman"/>
          <w:lang w:val="en-GB"/>
        </w:rPr>
        <w:t xml:space="preserve"> </w:t>
      </w:r>
      <w:r w:rsidRPr="00AE478C">
        <w:rPr>
          <w:rFonts w:ascii="Times New Roman" w:hAnsi="Times New Roman" w:cs="Times New Roman"/>
          <w:lang w:val="en-GB"/>
        </w:rPr>
        <w:t xml:space="preserve">consequence of my previous considerations, which </w:t>
      </w:r>
      <w:r w:rsidR="00431DC2" w:rsidRPr="00AE478C">
        <w:rPr>
          <w:rFonts w:ascii="Times New Roman" w:hAnsi="Times New Roman" w:cs="Times New Roman"/>
          <w:lang w:val="en-GB"/>
        </w:rPr>
        <w:t>is crucial for my further discussion</w:t>
      </w:r>
      <w:r w:rsidR="00035242" w:rsidRPr="00AE478C">
        <w:rPr>
          <w:rFonts w:ascii="Times New Roman" w:hAnsi="Times New Roman" w:cs="Times New Roman"/>
          <w:lang w:val="en-GB"/>
        </w:rPr>
        <w:t>:</w:t>
      </w:r>
      <w:r w:rsidR="00003B21" w:rsidRPr="00AE478C">
        <w:rPr>
          <w:rFonts w:ascii="Times New Roman" w:hAnsi="Times New Roman" w:cs="Times New Roman"/>
          <w:lang w:val="en-GB"/>
        </w:rPr>
        <w:t xml:space="preserve"> t</w:t>
      </w:r>
      <w:r w:rsidR="00F123CE" w:rsidRPr="00AE478C">
        <w:rPr>
          <w:rFonts w:ascii="Times New Roman" w:hAnsi="Times New Roman" w:cs="Times New Roman"/>
          <w:lang w:val="en-GB"/>
        </w:rPr>
        <w:t>h</w:t>
      </w:r>
      <w:r w:rsidR="008D02F9" w:rsidRPr="00AE478C">
        <w:rPr>
          <w:rFonts w:ascii="Times New Roman" w:hAnsi="Times New Roman" w:cs="Times New Roman"/>
          <w:lang w:val="en-GB"/>
        </w:rPr>
        <w:t xml:space="preserve">ough </w:t>
      </w:r>
      <w:r w:rsidR="00B912C0" w:rsidRPr="00AE478C">
        <w:rPr>
          <w:rFonts w:ascii="Times New Roman" w:hAnsi="Times New Roman" w:cs="Times New Roman"/>
          <w:lang w:val="en-GB"/>
        </w:rPr>
        <w:t xml:space="preserve">all </w:t>
      </w:r>
      <w:r w:rsidRPr="00AE478C">
        <w:rPr>
          <w:rFonts w:ascii="Times New Roman" w:hAnsi="Times New Roman" w:cs="Times New Roman"/>
          <w:lang w:val="en-GB"/>
        </w:rPr>
        <w:t>types of</w:t>
      </w:r>
      <w:r w:rsidR="008D02F9" w:rsidRPr="00AE478C">
        <w:rPr>
          <w:rFonts w:ascii="Times New Roman" w:hAnsi="Times New Roman" w:cs="Times New Roman"/>
          <w:lang w:val="en-GB"/>
        </w:rPr>
        <w:t xml:space="preserve"> assessments</w:t>
      </w:r>
      <w:r w:rsidR="00B912C0" w:rsidRPr="00AE478C">
        <w:rPr>
          <w:rFonts w:ascii="Times New Roman" w:hAnsi="Times New Roman" w:cs="Times New Roman"/>
          <w:lang w:val="en-GB"/>
        </w:rPr>
        <w:t xml:space="preserve"> </w:t>
      </w:r>
      <w:r w:rsidRPr="00AE478C">
        <w:rPr>
          <w:rFonts w:ascii="Times New Roman" w:hAnsi="Times New Roman" w:cs="Times New Roman"/>
          <w:lang w:val="en-GB"/>
        </w:rPr>
        <w:t xml:space="preserve">considered in this section </w:t>
      </w:r>
      <w:r w:rsidR="008D02F9" w:rsidRPr="00AE478C">
        <w:rPr>
          <w:rFonts w:ascii="Times New Roman" w:hAnsi="Times New Roman" w:cs="Times New Roman"/>
          <w:lang w:val="en-GB"/>
        </w:rPr>
        <w:t>depend</w:t>
      </w:r>
      <w:r w:rsidR="00B912C0" w:rsidRPr="00AE478C">
        <w:rPr>
          <w:rFonts w:ascii="Times New Roman" w:hAnsi="Times New Roman" w:cs="Times New Roman"/>
          <w:lang w:val="en-GB"/>
        </w:rPr>
        <w:t xml:space="preserve"> </w:t>
      </w:r>
      <w:r w:rsidR="00B27232" w:rsidRPr="00AE478C">
        <w:rPr>
          <w:rFonts w:ascii="Times New Roman" w:hAnsi="Times New Roman" w:cs="Times New Roman"/>
          <w:lang w:val="en-GB"/>
        </w:rPr>
        <w:t xml:space="preserve">in some way </w:t>
      </w:r>
      <w:r w:rsidR="008D02F9" w:rsidRPr="00AE478C">
        <w:rPr>
          <w:rFonts w:ascii="Times New Roman" w:hAnsi="Times New Roman" w:cs="Times New Roman"/>
          <w:lang w:val="en-GB"/>
        </w:rPr>
        <w:t>on norm</w:t>
      </w:r>
      <w:r w:rsidR="007C2694" w:rsidRPr="00AE478C">
        <w:rPr>
          <w:rFonts w:ascii="Times New Roman" w:hAnsi="Times New Roman" w:cs="Times New Roman"/>
          <w:lang w:val="en-GB"/>
        </w:rPr>
        <w:t>s</w:t>
      </w:r>
      <w:r w:rsidR="008D02F9" w:rsidRPr="00AE478C">
        <w:rPr>
          <w:rFonts w:ascii="Times New Roman" w:hAnsi="Times New Roman" w:cs="Times New Roman"/>
          <w:lang w:val="en-GB"/>
        </w:rPr>
        <w:t>, the</w:t>
      </w:r>
      <w:r w:rsidR="00F123CE" w:rsidRPr="00AE478C">
        <w:rPr>
          <w:rFonts w:ascii="Times New Roman" w:hAnsi="Times New Roman" w:cs="Times New Roman"/>
          <w:lang w:val="en-GB"/>
        </w:rPr>
        <w:t>y do</w:t>
      </w:r>
      <w:r w:rsidR="008D02F9" w:rsidRPr="00AE478C">
        <w:rPr>
          <w:rFonts w:ascii="Times New Roman" w:hAnsi="Times New Roman" w:cs="Times New Roman"/>
          <w:lang w:val="en-GB"/>
        </w:rPr>
        <w:t xml:space="preserve"> not </w:t>
      </w:r>
      <w:r w:rsidRPr="00AE478C">
        <w:rPr>
          <w:rFonts w:ascii="Times New Roman" w:hAnsi="Times New Roman" w:cs="Times New Roman"/>
          <w:lang w:val="en-GB"/>
        </w:rPr>
        <w:t xml:space="preserve">all </w:t>
      </w:r>
      <w:r w:rsidR="008D02F9" w:rsidRPr="00AE478C">
        <w:rPr>
          <w:rFonts w:ascii="Times New Roman" w:hAnsi="Times New Roman" w:cs="Times New Roman"/>
          <w:lang w:val="en-GB"/>
        </w:rPr>
        <w:t>bear on the satisfaction conditions of a norm</w:t>
      </w:r>
      <w:r w:rsidR="00035242" w:rsidRPr="00AE478C">
        <w:rPr>
          <w:rFonts w:ascii="Times New Roman" w:hAnsi="Times New Roman" w:cs="Times New Roman"/>
          <w:lang w:val="en-GB"/>
        </w:rPr>
        <w:t xml:space="preserve">. Sometimes they can </w:t>
      </w:r>
      <w:r w:rsidR="00226509" w:rsidRPr="00AE478C">
        <w:rPr>
          <w:rFonts w:ascii="Times New Roman" w:hAnsi="Times New Roman" w:cs="Times New Roman"/>
          <w:lang w:val="en-GB"/>
        </w:rPr>
        <w:t xml:space="preserve">be instrumental </w:t>
      </w:r>
      <w:r w:rsidR="003A7936" w:rsidRPr="00AE478C">
        <w:rPr>
          <w:rFonts w:ascii="Times New Roman" w:hAnsi="Times New Roman" w:cs="Times New Roman"/>
          <w:lang w:val="en-GB"/>
        </w:rPr>
        <w:t>assessment</w:t>
      </w:r>
      <w:r w:rsidR="00226509" w:rsidRPr="00AE478C">
        <w:rPr>
          <w:rFonts w:ascii="Times New Roman" w:hAnsi="Times New Roman" w:cs="Times New Roman"/>
          <w:lang w:val="en-GB"/>
        </w:rPr>
        <w:t xml:space="preserve">s </w:t>
      </w:r>
      <w:r w:rsidR="00035242" w:rsidRPr="00AE478C">
        <w:rPr>
          <w:rFonts w:ascii="Times New Roman" w:hAnsi="Times New Roman" w:cs="Times New Roman"/>
          <w:lang w:val="en-GB"/>
        </w:rPr>
        <w:t>bear</w:t>
      </w:r>
      <w:r w:rsidR="00226509" w:rsidRPr="00AE478C">
        <w:rPr>
          <w:rFonts w:ascii="Times New Roman" w:hAnsi="Times New Roman" w:cs="Times New Roman"/>
          <w:lang w:val="en-GB"/>
        </w:rPr>
        <w:t>ing</w:t>
      </w:r>
      <w:r w:rsidR="00035242" w:rsidRPr="00AE478C">
        <w:rPr>
          <w:rFonts w:ascii="Times New Roman" w:hAnsi="Times New Roman" w:cs="Times New Roman"/>
          <w:lang w:val="en-GB"/>
        </w:rPr>
        <w:t xml:space="preserve"> on reg</w:t>
      </w:r>
      <w:r w:rsidR="009B3598" w:rsidRPr="00AE478C">
        <w:rPr>
          <w:rFonts w:ascii="Times New Roman" w:hAnsi="Times New Roman" w:cs="Times New Roman"/>
          <w:lang w:val="en-GB"/>
        </w:rPr>
        <w:t>ulation</w:t>
      </w:r>
      <w:r w:rsidR="00035242" w:rsidRPr="00AE478C">
        <w:rPr>
          <w:rFonts w:ascii="Times New Roman" w:hAnsi="Times New Roman" w:cs="Times New Roman"/>
          <w:lang w:val="en-GB"/>
        </w:rPr>
        <w:t xml:space="preserve"> conditions. </w:t>
      </w:r>
      <w:r w:rsidR="006F4C83" w:rsidRPr="00AE478C">
        <w:rPr>
          <w:rFonts w:ascii="Times New Roman" w:hAnsi="Times New Roman" w:cs="Times New Roman"/>
          <w:lang w:val="en-GB"/>
        </w:rPr>
        <w:t>Thus a</w:t>
      </w:r>
      <w:r w:rsidR="008D02F9" w:rsidRPr="00AE478C">
        <w:rPr>
          <w:rFonts w:ascii="Times New Roman" w:hAnsi="Times New Roman" w:cs="Times New Roman"/>
          <w:lang w:val="en-GB"/>
        </w:rPr>
        <w:t xml:space="preserve"> criticism</w:t>
      </w:r>
      <w:r w:rsidR="00B912C0" w:rsidRPr="00AE478C">
        <w:rPr>
          <w:rFonts w:ascii="Times New Roman" w:hAnsi="Times New Roman" w:cs="Times New Roman"/>
          <w:lang w:val="en-GB"/>
        </w:rPr>
        <w:t xml:space="preserve"> for not </w:t>
      </w:r>
      <w:r w:rsidR="00B912C0" w:rsidRPr="00AE478C">
        <w:rPr>
          <w:rFonts w:ascii="Times New Roman" w:hAnsi="Times New Roman" w:cs="Times New Roman"/>
          <w:i/>
          <w:lang w:val="en-GB"/>
        </w:rPr>
        <w:t>F</w:t>
      </w:r>
      <w:r w:rsidR="008D02F9" w:rsidRPr="00AE478C">
        <w:rPr>
          <w:rFonts w:ascii="Times New Roman" w:hAnsi="Times New Roman" w:cs="Times New Roman"/>
          <w:lang w:val="en-GB"/>
        </w:rPr>
        <w:t>-</w:t>
      </w:r>
      <w:proofErr w:type="spellStart"/>
      <w:r w:rsidR="008D02F9" w:rsidRPr="00AE478C">
        <w:rPr>
          <w:rFonts w:ascii="Times New Roman" w:hAnsi="Times New Roman" w:cs="Times New Roman"/>
          <w:lang w:val="en-GB"/>
        </w:rPr>
        <w:t>ing</w:t>
      </w:r>
      <w:proofErr w:type="spellEnd"/>
      <w:r w:rsidR="008D02F9" w:rsidRPr="00AE478C">
        <w:rPr>
          <w:rFonts w:ascii="Times New Roman" w:hAnsi="Times New Roman" w:cs="Times New Roman"/>
          <w:lang w:val="en-GB"/>
        </w:rPr>
        <w:t xml:space="preserve"> is not an argument for the claim that there is a norm requiring</w:t>
      </w:r>
      <w:r w:rsidR="00B912C0" w:rsidRPr="00AE478C">
        <w:rPr>
          <w:rFonts w:ascii="Times New Roman" w:hAnsi="Times New Roman" w:cs="Times New Roman"/>
          <w:lang w:val="en-GB"/>
        </w:rPr>
        <w:t xml:space="preserve"> </w:t>
      </w:r>
      <w:r w:rsidR="00FC4EB9" w:rsidRPr="00AE478C">
        <w:rPr>
          <w:rFonts w:ascii="Times New Roman" w:hAnsi="Times New Roman" w:cs="Times New Roman"/>
          <w:lang w:val="en-GB"/>
        </w:rPr>
        <w:t xml:space="preserve">one to </w:t>
      </w:r>
      <w:r w:rsidR="00FC4EB9" w:rsidRPr="00AE478C">
        <w:rPr>
          <w:rFonts w:ascii="Times New Roman" w:hAnsi="Times New Roman" w:cs="Times New Roman"/>
          <w:i/>
          <w:lang w:val="en-GB"/>
        </w:rPr>
        <w:t>F</w:t>
      </w:r>
      <w:r w:rsidR="00EE6328" w:rsidRPr="00AE478C">
        <w:rPr>
          <w:rFonts w:ascii="Times New Roman" w:hAnsi="Times New Roman" w:cs="Times New Roman"/>
          <w:i/>
          <w:lang w:val="en-GB"/>
        </w:rPr>
        <w:t xml:space="preserve">. </w:t>
      </w:r>
      <w:r w:rsidR="0096770A" w:rsidRPr="00AE478C">
        <w:rPr>
          <w:rFonts w:ascii="Times New Roman" w:hAnsi="Times New Roman" w:cs="Times New Roman"/>
          <w:lang w:val="en-GB"/>
        </w:rPr>
        <w:t xml:space="preserve">This criticism could be </w:t>
      </w:r>
      <w:r w:rsidR="00D612A9" w:rsidRPr="00AE478C">
        <w:rPr>
          <w:rFonts w:ascii="Times New Roman" w:hAnsi="Times New Roman" w:cs="Times New Roman"/>
          <w:lang w:val="en-GB"/>
        </w:rPr>
        <w:t xml:space="preserve">an </w:t>
      </w:r>
      <w:r w:rsidR="0096770A" w:rsidRPr="00AE478C">
        <w:rPr>
          <w:rFonts w:ascii="Times New Roman" w:hAnsi="Times New Roman" w:cs="Times New Roman"/>
          <w:lang w:val="en-GB"/>
        </w:rPr>
        <w:lastRenderedPageBreak/>
        <w:t xml:space="preserve">assessment relative to regulation conditions of a norm requiring something else – e.g., requiring an action </w:t>
      </w:r>
      <w:r w:rsidR="0096770A" w:rsidRPr="00AE478C">
        <w:rPr>
          <w:rFonts w:ascii="Times New Roman" w:hAnsi="Times New Roman" w:cs="Times New Roman"/>
          <w:i/>
          <w:lang w:val="en-GB"/>
        </w:rPr>
        <w:t>G</w:t>
      </w:r>
      <w:r w:rsidR="0096770A" w:rsidRPr="00AE478C">
        <w:rPr>
          <w:rFonts w:ascii="Times New Roman" w:hAnsi="Times New Roman" w:cs="Times New Roman"/>
          <w:lang w:val="en-GB"/>
        </w:rPr>
        <w:t xml:space="preserve">, where </w:t>
      </w:r>
      <w:r w:rsidR="0096770A" w:rsidRPr="00AE478C">
        <w:rPr>
          <w:rFonts w:ascii="Times New Roman" w:hAnsi="Times New Roman" w:cs="Times New Roman"/>
          <w:i/>
          <w:lang w:val="en-GB"/>
        </w:rPr>
        <w:t>F</w:t>
      </w:r>
      <w:r w:rsidR="00767B9B" w:rsidRPr="00AE478C">
        <w:rPr>
          <w:rFonts w:ascii="Times New Roman" w:hAnsi="Times New Roman" w:cs="Times New Roman"/>
          <w:lang w:val="en-GB"/>
        </w:rPr>
        <w:t>-</w:t>
      </w:r>
      <w:proofErr w:type="spellStart"/>
      <w:r w:rsidR="00767B9B" w:rsidRPr="00AE478C">
        <w:rPr>
          <w:rFonts w:ascii="Times New Roman" w:hAnsi="Times New Roman" w:cs="Times New Roman"/>
          <w:lang w:val="en-GB"/>
        </w:rPr>
        <w:t>ing</w:t>
      </w:r>
      <w:proofErr w:type="spellEnd"/>
      <w:r w:rsidR="00767B9B" w:rsidRPr="00AE478C">
        <w:rPr>
          <w:rFonts w:ascii="Times New Roman" w:hAnsi="Times New Roman" w:cs="Times New Roman"/>
          <w:lang w:val="en-GB"/>
        </w:rPr>
        <w:t xml:space="preserve"> is </w:t>
      </w:r>
      <w:r w:rsidR="0096770A" w:rsidRPr="00AE478C">
        <w:rPr>
          <w:rFonts w:ascii="Times New Roman" w:hAnsi="Times New Roman" w:cs="Times New Roman"/>
          <w:lang w:val="en-GB"/>
        </w:rPr>
        <w:t xml:space="preserve">necessary to bring about G in the </w:t>
      </w:r>
      <w:r w:rsidR="004046E6" w:rsidRPr="00AE478C">
        <w:rPr>
          <w:rFonts w:ascii="Times New Roman" w:hAnsi="Times New Roman" w:cs="Times New Roman"/>
          <w:lang w:val="en-GB"/>
        </w:rPr>
        <w:t>actual or in similar circumst</w:t>
      </w:r>
      <w:r w:rsidR="0096770A" w:rsidRPr="00AE478C">
        <w:rPr>
          <w:rFonts w:ascii="Times New Roman" w:hAnsi="Times New Roman" w:cs="Times New Roman"/>
          <w:lang w:val="en-GB"/>
        </w:rPr>
        <w:t>a</w:t>
      </w:r>
      <w:r w:rsidR="004046E6" w:rsidRPr="00AE478C">
        <w:rPr>
          <w:rFonts w:ascii="Times New Roman" w:hAnsi="Times New Roman" w:cs="Times New Roman"/>
          <w:lang w:val="en-GB"/>
        </w:rPr>
        <w:t>n</w:t>
      </w:r>
      <w:r w:rsidR="0096770A" w:rsidRPr="00AE478C">
        <w:rPr>
          <w:rFonts w:ascii="Times New Roman" w:hAnsi="Times New Roman" w:cs="Times New Roman"/>
          <w:lang w:val="en-GB"/>
        </w:rPr>
        <w:t>ces.</w:t>
      </w:r>
      <w:r w:rsidR="0096770A" w:rsidRPr="00AE478C">
        <w:rPr>
          <w:rStyle w:val="Rimandonotaapidipagina"/>
          <w:rFonts w:ascii="Times New Roman" w:hAnsi="Times New Roman" w:cs="Times New Roman"/>
          <w:lang w:val="en-GB"/>
        </w:rPr>
        <w:footnoteReference w:id="15"/>
      </w:r>
      <w:r w:rsidR="0096770A" w:rsidRPr="00AE478C">
        <w:rPr>
          <w:rFonts w:ascii="Times New Roman" w:hAnsi="Times New Roman" w:cs="Times New Roman"/>
          <w:lang w:val="en-GB"/>
        </w:rPr>
        <w:t xml:space="preserve"> </w:t>
      </w:r>
      <w:r w:rsidR="00EE6328" w:rsidRPr="00AE478C">
        <w:rPr>
          <w:rFonts w:ascii="Times New Roman" w:hAnsi="Times New Roman" w:cs="Times New Roman"/>
          <w:lang w:val="en-GB"/>
        </w:rPr>
        <w:t>Similarly</w:t>
      </w:r>
      <w:r w:rsidR="006C1E6E" w:rsidRPr="00AE478C">
        <w:rPr>
          <w:rFonts w:ascii="Times New Roman" w:hAnsi="Times New Roman" w:cs="Times New Roman"/>
          <w:lang w:val="en-GB"/>
        </w:rPr>
        <w:t xml:space="preserve"> – </w:t>
      </w:r>
      <w:r w:rsidR="002247C6" w:rsidRPr="00AE478C">
        <w:rPr>
          <w:rFonts w:ascii="Times New Roman" w:hAnsi="Times New Roman" w:cs="Times New Roman"/>
          <w:lang w:val="en-GB"/>
        </w:rPr>
        <w:t>and more impor</w:t>
      </w:r>
      <w:r w:rsidR="006C1E6E" w:rsidRPr="00AE478C">
        <w:rPr>
          <w:rFonts w:ascii="Times New Roman" w:hAnsi="Times New Roman" w:cs="Times New Roman"/>
          <w:lang w:val="en-GB"/>
        </w:rPr>
        <w:t>tantly for our present purposes –</w:t>
      </w:r>
      <w:r w:rsidR="00EE6328" w:rsidRPr="00AE478C">
        <w:rPr>
          <w:rFonts w:ascii="Times New Roman" w:hAnsi="Times New Roman" w:cs="Times New Roman"/>
          <w:lang w:val="en-GB"/>
        </w:rPr>
        <w:t xml:space="preserve"> a criticism for </w:t>
      </w:r>
      <w:r w:rsidR="009962AA" w:rsidRPr="00AE478C">
        <w:rPr>
          <w:rFonts w:ascii="Times New Roman" w:hAnsi="Times New Roman" w:cs="Times New Roman"/>
          <w:i/>
          <w:color w:val="1A1A1A"/>
          <w:lang w:val="en-US"/>
        </w:rPr>
        <w:t>F</w:t>
      </w:r>
      <w:r w:rsidR="009962AA" w:rsidRPr="00AE478C">
        <w:rPr>
          <w:rFonts w:ascii="Times New Roman" w:hAnsi="Times New Roman" w:cs="Times New Roman"/>
          <w:color w:val="1A1A1A"/>
          <w:lang w:val="en-US"/>
        </w:rPr>
        <w:t>-</w:t>
      </w:r>
      <w:proofErr w:type="spellStart"/>
      <w:r w:rsidR="009962AA" w:rsidRPr="00AE478C">
        <w:rPr>
          <w:rFonts w:ascii="Times New Roman" w:hAnsi="Times New Roman" w:cs="Times New Roman"/>
          <w:color w:val="1A1A1A"/>
          <w:lang w:val="en-US"/>
        </w:rPr>
        <w:t>ing</w:t>
      </w:r>
      <w:proofErr w:type="spellEnd"/>
      <w:r w:rsidR="009962AA" w:rsidRPr="00AE478C">
        <w:rPr>
          <w:rFonts w:ascii="Times New Roman" w:hAnsi="Times New Roman" w:cs="Times New Roman"/>
          <w:color w:val="1A1A1A"/>
          <w:lang w:val="en-US"/>
        </w:rPr>
        <w:t xml:space="preserve"> </w:t>
      </w:r>
      <w:r w:rsidR="00A05769" w:rsidRPr="00AE478C">
        <w:rPr>
          <w:rFonts w:ascii="Times New Roman" w:hAnsi="Times New Roman" w:cs="Times New Roman"/>
          <w:color w:val="1A1A1A"/>
          <w:lang w:val="en-US"/>
        </w:rPr>
        <w:t>when</w:t>
      </w:r>
      <w:r w:rsidR="009962AA" w:rsidRPr="00AE478C">
        <w:rPr>
          <w:rFonts w:ascii="Times New Roman" w:hAnsi="Times New Roman" w:cs="Times New Roman"/>
          <w:color w:val="1A1A1A"/>
          <w:lang w:val="en-US"/>
        </w:rPr>
        <w:t xml:space="preserve"> a certain condition C</w:t>
      </w:r>
      <w:r w:rsidR="00D81C91" w:rsidRPr="00AE478C">
        <w:rPr>
          <w:rFonts w:ascii="Times New Roman" w:hAnsi="Times New Roman" w:cs="Times New Roman"/>
          <w:color w:val="1A1A1A"/>
          <w:lang w:val="en-US"/>
        </w:rPr>
        <w:t xml:space="preserve"> obtains</w:t>
      </w:r>
      <w:r w:rsidR="009962AA" w:rsidRPr="00AE478C">
        <w:rPr>
          <w:rFonts w:ascii="Times New Roman" w:hAnsi="Times New Roman" w:cs="Times New Roman"/>
          <w:color w:val="1A1A1A"/>
          <w:lang w:val="en-US"/>
        </w:rPr>
        <w:t xml:space="preserve"> is not an argument for the claim that there is a </w:t>
      </w:r>
      <w:r w:rsidR="0014673F" w:rsidRPr="00AE478C">
        <w:rPr>
          <w:rFonts w:ascii="Times New Roman" w:hAnsi="Times New Roman" w:cs="Times New Roman"/>
          <w:color w:val="1A1A1A"/>
          <w:lang w:val="en-US"/>
        </w:rPr>
        <w:t xml:space="preserve">conditional </w:t>
      </w:r>
      <w:r w:rsidR="009962AA" w:rsidRPr="00AE478C">
        <w:rPr>
          <w:rFonts w:ascii="Times New Roman" w:hAnsi="Times New Roman" w:cs="Times New Roman"/>
          <w:color w:val="1A1A1A"/>
          <w:lang w:val="en-US"/>
        </w:rPr>
        <w:t xml:space="preserve">norm </w:t>
      </w:r>
      <w:r w:rsidR="00EF4438" w:rsidRPr="00AE478C">
        <w:rPr>
          <w:rFonts w:ascii="Times New Roman" w:hAnsi="Times New Roman" w:cs="Times New Roman"/>
          <w:color w:val="1A1A1A"/>
          <w:lang w:val="en-US"/>
        </w:rPr>
        <w:t xml:space="preserve">requiring </w:t>
      </w:r>
      <w:r w:rsidR="009962AA" w:rsidRPr="00AE478C">
        <w:rPr>
          <w:rFonts w:ascii="Times New Roman" w:hAnsi="Times New Roman" w:cs="Times New Roman"/>
          <w:color w:val="1A1A1A"/>
          <w:lang w:val="en-US"/>
        </w:rPr>
        <w:t xml:space="preserve">one </w:t>
      </w:r>
      <w:r w:rsidR="00EF4438" w:rsidRPr="00AE478C">
        <w:rPr>
          <w:rFonts w:ascii="Times New Roman" w:hAnsi="Times New Roman" w:cs="Times New Roman"/>
          <w:color w:val="1A1A1A"/>
          <w:lang w:val="en-US"/>
        </w:rPr>
        <w:t xml:space="preserve">not </w:t>
      </w:r>
      <w:r w:rsidR="009962AA" w:rsidRPr="00AE478C">
        <w:rPr>
          <w:rFonts w:ascii="Times New Roman" w:hAnsi="Times New Roman" w:cs="Times New Roman"/>
          <w:color w:val="1A1A1A"/>
          <w:lang w:val="en-US"/>
        </w:rPr>
        <w:t xml:space="preserve">to </w:t>
      </w:r>
      <w:r w:rsidR="009962AA" w:rsidRPr="00AE478C">
        <w:rPr>
          <w:rFonts w:ascii="Times New Roman" w:hAnsi="Times New Roman" w:cs="Times New Roman"/>
          <w:i/>
          <w:color w:val="1A1A1A"/>
          <w:lang w:val="en-US"/>
        </w:rPr>
        <w:t>F</w:t>
      </w:r>
      <w:r w:rsidR="00D81C91" w:rsidRPr="00AE478C">
        <w:rPr>
          <w:rFonts w:ascii="Times New Roman" w:hAnsi="Times New Roman" w:cs="Times New Roman"/>
          <w:color w:val="1A1A1A"/>
          <w:lang w:val="en-US"/>
        </w:rPr>
        <w:t xml:space="preserve"> if</w:t>
      </w:r>
      <w:r w:rsidR="009962AA" w:rsidRPr="00AE478C">
        <w:rPr>
          <w:rFonts w:ascii="Times New Roman" w:hAnsi="Times New Roman" w:cs="Times New Roman"/>
          <w:color w:val="1A1A1A"/>
          <w:lang w:val="en-US"/>
        </w:rPr>
        <w:t xml:space="preserve"> C</w:t>
      </w:r>
      <w:r w:rsidR="00FB19A3" w:rsidRPr="00AE478C">
        <w:rPr>
          <w:rFonts w:ascii="Times New Roman" w:hAnsi="Times New Roman" w:cs="Times New Roman"/>
          <w:color w:val="1A1A1A"/>
          <w:lang w:val="en-US"/>
        </w:rPr>
        <w:t xml:space="preserve"> (or to </w:t>
      </w:r>
      <w:r w:rsidR="00FB19A3" w:rsidRPr="00AE478C">
        <w:rPr>
          <w:rFonts w:ascii="Times New Roman" w:hAnsi="Times New Roman" w:cs="Times New Roman"/>
          <w:i/>
          <w:color w:val="1A1A1A"/>
          <w:lang w:val="en-US"/>
        </w:rPr>
        <w:t>F</w:t>
      </w:r>
      <w:r w:rsidR="00FB19A3" w:rsidRPr="00AE478C">
        <w:rPr>
          <w:rFonts w:ascii="Times New Roman" w:hAnsi="Times New Roman" w:cs="Times New Roman"/>
          <w:color w:val="1A1A1A"/>
          <w:lang w:val="en-US"/>
        </w:rPr>
        <w:t xml:space="preserve"> only if not-C)</w:t>
      </w:r>
      <w:r w:rsidR="00FC4EB9" w:rsidRPr="00AE478C">
        <w:rPr>
          <w:rFonts w:ascii="Times New Roman" w:hAnsi="Times New Roman" w:cs="Times New Roman"/>
          <w:lang w:val="en-GB"/>
        </w:rPr>
        <w:t xml:space="preserve">. The </w:t>
      </w:r>
      <w:r w:rsidR="00226509" w:rsidRPr="00AE478C">
        <w:rPr>
          <w:rFonts w:ascii="Times New Roman" w:hAnsi="Times New Roman" w:cs="Times New Roman"/>
          <w:lang w:val="en-GB"/>
        </w:rPr>
        <w:t xml:space="preserve">criticism </w:t>
      </w:r>
      <w:r w:rsidR="007C2694" w:rsidRPr="00AE478C">
        <w:rPr>
          <w:rFonts w:ascii="Times New Roman" w:hAnsi="Times New Roman" w:cs="Times New Roman"/>
          <w:lang w:val="en-GB"/>
        </w:rPr>
        <w:t>could</w:t>
      </w:r>
      <w:r w:rsidR="00FC4EB9" w:rsidRPr="00AE478C">
        <w:rPr>
          <w:rFonts w:ascii="Times New Roman" w:hAnsi="Times New Roman" w:cs="Times New Roman"/>
          <w:lang w:val="en-GB"/>
        </w:rPr>
        <w:t xml:space="preserve"> be </w:t>
      </w:r>
      <w:r w:rsidR="00226509" w:rsidRPr="00AE478C">
        <w:rPr>
          <w:rFonts w:ascii="Times New Roman" w:hAnsi="Times New Roman" w:cs="Times New Roman"/>
          <w:lang w:val="en-GB"/>
        </w:rPr>
        <w:t xml:space="preserve">an assessment </w:t>
      </w:r>
      <w:r w:rsidR="00FC4EB9" w:rsidRPr="00AE478C">
        <w:rPr>
          <w:rFonts w:ascii="Times New Roman" w:hAnsi="Times New Roman" w:cs="Times New Roman"/>
          <w:lang w:val="en-GB"/>
        </w:rPr>
        <w:t>relative to regulation conditions</w:t>
      </w:r>
      <w:r w:rsidR="00F91039" w:rsidRPr="00AE478C">
        <w:rPr>
          <w:rFonts w:ascii="Times New Roman" w:hAnsi="Times New Roman" w:cs="Times New Roman"/>
          <w:lang w:val="en-GB"/>
        </w:rPr>
        <w:t xml:space="preserve"> of a norm requiring something else</w:t>
      </w:r>
      <w:r w:rsidR="00EE6328" w:rsidRPr="00AE478C">
        <w:rPr>
          <w:rFonts w:ascii="Times New Roman" w:hAnsi="Times New Roman" w:cs="Times New Roman"/>
          <w:lang w:val="en-GB"/>
        </w:rPr>
        <w:t xml:space="preserve"> – </w:t>
      </w:r>
      <w:r w:rsidR="00743E2C" w:rsidRPr="00AE478C">
        <w:rPr>
          <w:rFonts w:ascii="Times New Roman" w:hAnsi="Times New Roman" w:cs="Times New Roman"/>
          <w:lang w:val="en-GB"/>
        </w:rPr>
        <w:t xml:space="preserve">e.g., </w:t>
      </w:r>
      <w:r w:rsidR="00EF4438" w:rsidRPr="00AE478C">
        <w:rPr>
          <w:rFonts w:ascii="Times New Roman" w:hAnsi="Times New Roman" w:cs="Times New Roman"/>
          <w:lang w:val="en-GB"/>
        </w:rPr>
        <w:t>requiring not</w:t>
      </w:r>
      <w:r w:rsidR="00EE6328" w:rsidRPr="00AE478C">
        <w:rPr>
          <w:rFonts w:ascii="Times New Roman" w:hAnsi="Times New Roman" w:cs="Times New Roman"/>
          <w:lang w:val="en-GB"/>
        </w:rPr>
        <w:t xml:space="preserve"> </w:t>
      </w:r>
      <w:r w:rsidR="0014673F" w:rsidRPr="00AE478C">
        <w:rPr>
          <w:rFonts w:ascii="Times New Roman" w:hAnsi="Times New Roman" w:cs="Times New Roman"/>
          <w:lang w:val="en-GB"/>
        </w:rPr>
        <w:t xml:space="preserve">to </w:t>
      </w:r>
      <w:r w:rsidR="00EE6328" w:rsidRPr="00AE478C">
        <w:rPr>
          <w:rFonts w:ascii="Times New Roman" w:hAnsi="Times New Roman" w:cs="Times New Roman"/>
          <w:i/>
          <w:lang w:val="en-GB"/>
        </w:rPr>
        <w:t>F</w:t>
      </w:r>
      <w:r w:rsidR="00EE6328" w:rsidRPr="00AE478C">
        <w:rPr>
          <w:rFonts w:ascii="Times New Roman" w:hAnsi="Times New Roman" w:cs="Times New Roman"/>
          <w:lang w:val="en-GB"/>
        </w:rPr>
        <w:t xml:space="preserve"> </w:t>
      </w:r>
      <w:r w:rsidR="00D81C91" w:rsidRPr="00AE478C">
        <w:rPr>
          <w:rFonts w:ascii="Times New Roman" w:hAnsi="Times New Roman" w:cs="Times New Roman"/>
          <w:lang w:val="en-GB"/>
        </w:rPr>
        <w:t>if</w:t>
      </w:r>
      <w:r w:rsidR="00EE6328" w:rsidRPr="00AE478C">
        <w:rPr>
          <w:rFonts w:ascii="Times New Roman" w:hAnsi="Times New Roman" w:cs="Times New Roman"/>
          <w:lang w:val="en-GB"/>
        </w:rPr>
        <w:t xml:space="preserve"> </w:t>
      </w:r>
      <w:r w:rsidR="0014673F" w:rsidRPr="00AE478C">
        <w:rPr>
          <w:rFonts w:ascii="Times New Roman" w:hAnsi="Times New Roman" w:cs="Times New Roman"/>
          <w:lang w:val="en-GB"/>
        </w:rPr>
        <w:t xml:space="preserve">a further </w:t>
      </w:r>
      <w:r w:rsidR="00EE6328" w:rsidRPr="00AE478C">
        <w:rPr>
          <w:rFonts w:ascii="Times New Roman" w:hAnsi="Times New Roman" w:cs="Times New Roman"/>
          <w:lang w:val="en-GB"/>
        </w:rPr>
        <w:t>condition D</w:t>
      </w:r>
      <w:r w:rsidR="00D81C91" w:rsidRPr="00AE478C">
        <w:rPr>
          <w:rFonts w:ascii="Times New Roman" w:hAnsi="Times New Roman" w:cs="Times New Roman"/>
          <w:lang w:val="en-GB"/>
        </w:rPr>
        <w:t xml:space="preserve"> obtains</w:t>
      </w:r>
      <w:r w:rsidR="00EE6328" w:rsidRPr="00AE478C">
        <w:rPr>
          <w:rFonts w:ascii="Times New Roman" w:hAnsi="Times New Roman" w:cs="Times New Roman"/>
          <w:lang w:val="en-GB"/>
        </w:rPr>
        <w:t xml:space="preserve">, where C </w:t>
      </w:r>
      <w:r w:rsidR="0014673F" w:rsidRPr="00AE478C">
        <w:rPr>
          <w:rFonts w:ascii="Times New Roman" w:hAnsi="Times New Roman" w:cs="Times New Roman"/>
          <w:lang w:val="en-GB"/>
        </w:rPr>
        <w:t>is</w:t>
      </w:r>
      <w:r w:rsidR="00EE6328" w:rsidRPr="00AE478C">
        <w:rPr>
          <w:rFonts w:ascii="Times New Roman" w:hAnsi="Times New Roman" w:cs="Times New Roman"/>
          <w:lang w:val="en-GB"/>
        </w:rPr>
        <w:t xml:space="preserve"> </w:t>
      </w:r>
      <w:r w:rsidR="0014673F" w:rsidRPr="00AE478C">
        <w:rPr>
          <w:rFonts w:ascii="Times New Roman" w:hAnsi="Times New Roman" w:cs="Times New Roman"/>
          <w:lang w:val="en-GB"/>
        </w:rPr>
        <w:t xml:space="preserve">a </w:t>
      </w:r>
      <w:r w:rsidR="00EE6328" w:rsidRPr="00AE478C">
        <w:rPr>
          <w:rFonts w:ascii="Times New Roman" w:hAnsi="Times New Roman" w:cs="Times New Roman"/>
          <w:lang w:val="en-GB"/>
        </w:rPr>
        <w:t xml:space="preserve">condition </w:t>
      </w:r>
      <w:r w:rsidR="0014673F" w:rsidRPr="00AE478C">
        <w:rPr>
          <w:rFonts w:ascii="Times New Roman" w:hAnsi="Times New Roman" w:cs="Times New Roman"/>
          <w:lang w:val="en-GB"/>
        </w:rPr>
        <w:t xml:space="preserve">necessary </w:t>
      </w:r>
      <w:r w:rsidR="00D81C91" w:rsidRPr="00AE478C">
        <w:rPr>
          <w:rFonts w:ascii="Times New Roman" w:hAnsi="Times New Roman" w:cs="Times New Roman"/>
          <w:lang w:val="en-GB"/>
        </w:rPr>
        <w:t xml:space="preserve">in the actual or in most relevantly similar circumstances </w:t>
      </w:r>
      <w:r w:rsidR="00EE6328" w:rsidRPr="00AE478C">
        <w:rPr>
          <w:rFonts w:ascii="Times New Roman" w:hAnsi="Times New Roman" w:cs="Times New Roman"/>
          <w:lang w:val="en-GB"/>
        </w:rPr>
        <w:t>to bring about</w:t>
      </w:r>
      <w:r w:rsidR="0014673F" w:rsidRPr="00AE478C">
        <w:rPr>
          <w:rFonts w:ascii="Times New Roman" w:hAnsi="Times New Roman" w:cs="Times New Roman"/>
          <w:lang w:val="en-GB"/>
        </w:rPr>
        <w:t xml:space="preserve"> </w:t>
      </w:r>
      <w:r w:rsidR="00743E2C" w:rsidRPr="00AE478C">
        <w:rPr>
          <w:rFonts w:ascii="Times New Roman" w:hAnsi="Times New Roman" w:cs="Times New Roman"/>
          <w:lang w:val="en-GB"/>
        </w:rPr>
        <w:t xml:space="preserve">that the subject </w:t>
      </w:r>
      <w:r w:rsidR="00EF4438" w:rsidRPr="00AE478C">
        <w:rPr>
          <w:rFonts w:ascii="Times New Roman" w:hAnsi="Times New Roman" w:cs="Times New Roman"/>
          <w:lang w:val="en-GB"/>
        </w:rPr>
        <w:t xml:space="preserve">doesn’t </w:t>
      </w:r>
      <w:r w:rsidR="00743E2C" w:rsidRPr="00AE478C">
        <w:rPr>
          <w:rFonts w:ascii="Times New Roman" w:hAnsi="Times New Roman" w:cs="Times New Roman"/>
          <w:i/>
          <w:lang w:val="en-GB"/>
        </w:rPr>
        <w:t>F</w:t>
      </w:r>
      <w:r w:rsidR="00743E2C" w:rsidRPr="00AE478C">
        <w:rPr>
          <w:rFonts w:ascii="Times New Roman" w:hAnsi="Times New Roman" w:cs="Times New Roman"/>
          <w:lang w:val="en-GB"/>
        </w:rPr>
        <w:t xml:space="preserve"> i</w:t>
      </w:r>
      <w:r w:rsidR="0014673F" w:rsidRPr="00AE478C">
        <w:rPr>
          <w:rFonts w:ascii="Times New Roman" w:hAnsi="Times New Roman" w:cs="Times New Roman"/>
          <w:lang w:val="en-GB"/>
        </w:rPr>
        <w:t xml:space="preserve">f </w:t>
      </w:r>
      <w:r w:rsidR="00EE6328" w:rsidRPr="00AE478C">
        <w:rPr>
          <w:rFonts w:ascii="Times New Roman" w:hAnsi="Times New Roman" w:cs="Times New Roman"/>
          <w:lang w:val="en-GB"/>
        </w:rPr>
        <w:t>D</w:t>
      </w:r>
      <w:r w:rsidR="00C7063F" w:rsidRPr="00AE478C">
        <w:rPr>
          <w:rFonts w:ascii="Times New Roman" w:hAnsi="Times New Roman" w:cs="Times New Roman"/>
          <w:lang w:val="en-GB"/>
        </w:rPr>
        <w:t xml:space="preserve">. </w:t>
      </w:r>
    </w:p>
    <w:p w14:paraId="5FF66B62" w14:textId="32A88529" w:rsidR="009962AA" w:rsidRPr="00AE478C" w:rsidRDefault="0014673F" w:rsidP="004119FB">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The latter </w:t>
      </w:r>
      <w:r w:rsidR="00D34290" w:rsidRPr="00AE478C">
        <w:rPr>
          <w:rFonts w:ascii="Times New Roman" w:hAnsi="Times New Roman" w:cs="Times New Roman"/>
          <w:lang w:val="en-GB"/>
        </w:rPr>
        <w:t>point</w:t>
      </w:r>
      <w:r w:rsidRPr="00AE478C">
        <w:rPr>
          <w:rFonts w:ascii="Times New Roman" w:hAnsi="Times New Roman" w:cs="Times New Roman"/>
          <w:lang w:val="en-GB"/>
        </w:rPr>
        <w:t xml:space="preserve"> is particularly important </w:t>
      </w:r>
      <w:r w:rsidR="00E30432" w:rsidRPr="00AE478C">
        <w:rPr>
          <w:rFonts w:ascii="Times New Roman" w:hAnsi="Times New Roman" w:cs="Times New Roman"/>
          <w:lang w:val="en-GB"/>
        </w:rPr>
        <w:t>here</w:t>
      </w:r>
      <w:r w:rsidRPr="00AE478C">
        <w:rPr>
          <w:rFonts w:ascii="Times New Roman" w:hAnsi="Times New Roman" w:cs="Times New Roman"/>
          <w:lang w:val="en-GB"/>
        </w:rPr>
        <w:t>, since epistemic norms</w:t>
      </w:r>
      <w:r w:rsidR="00D81C91" w:rsidRPr="00AE478C">
        <w:rPr>
          <w:rFonts w:ascii="Times New Roman" w:hAnsi="Times New Roman" w:cs="Times New Roman"/>
          <w:lang w:val="en-GB"/>
        </w:rPr>
        <w:t xml:space="preserve"> of action and practical reasoning take the form of</w:t>
      </w:r>
      <w:r w:rsidRPr="00AE478C">
        <w:rPr>
          <w:rFonts w:ascii="Times New Roman" w:hAnsi="Times New Roman" w:cs="Times New Roman"/>
          <w:lang w:val="en-GB"/>
        </w:rPr>
        <w:t xml:space="preserve"> conditional norms </w:t>
      </w:r>
      <w:r w:rsidR="00D81C91" w:rsidRPr="00AE478C">
        <w:rPr>
          <w:rFonts w:ascii="Times New Roman" w:hAnsi="Times New Roman" w:cs="Times New Roman"/>
          <w:lang w:val="en-GB"/>
        </w:rPr>
        <w:t>involving an</w:t>
      </w:r>
      <w:r w:rsidRPr="00AE478C">
        <w:rPr>
          <w:rFonts w:ascii="Times New Roman" w:hAnsi="Times New Roman" w:cs="Times New Roman"/>
          <w:lang w:val="en-GB"/>
        </w:rPr>
        <w:t xml:space="preserve"> epistemic condition. </w:t>
      </w:r>
      <w:r w:rsidR="00D81C91" w:rsidRPr="00AE478C">
        <w:rPr>
          <w:rFonts w:ascii="Times New Roman" w:hAnsi="Times New Roman" w:cs="Times New Roman"/>
          <w:lang w:val="en-GB"/>
        </w:rPr>
        <w:t>Consider</w:t>
      </w:r>
      <w:r w:rsidR="0096770A" w:rsidRPr="00AE478C">
        <w:rPr>
          <w:rFonts w:ascii="Times New Roman" w:hAnsi="Times New Roman" w:cs="Times New Roman"/>
          <w:lang w:val="en-GB"/>
        </w:rPr>
        <w:t xml:space="preserve"> </w:t>
      </w:r>
      <w:r w:rsidR="00D81C91" w:rsidRPr="00AE478C">
        <w:rPr>
          <w:rFonts w:ascii="Times New Roman" w:hAnsi="Times New Roman" w:cs="Times New Roman"/>
          <w:lang w:val="en-GB"/>
        </w:rPr>
        <w:t>an</w:t>
      </w:r>
      <w:r w:rsidR="0096770A" w:rsidRPr="00AE478C">
        <w:rPr>
          <w:rFonts w:ascii="Times New Roman" w:hAnsi="Times New Roman" w:cs="Times New Roman"/>
          <w:lang w:val="en-GB"/>
        </w:rPr>
        <w:t xml:space="preserve"> example</w:t>
      </w:r>
      <w:r w:rsidR="00D81C91" w:rsidRPr="00AE478C">
        <w:rPr>
          <w:rFonts w:ascii="Times New Roman" w:hAnsi="Times New Roman" w:cs="Times New Roman"/>
          <w:lang w:val="en-GB"/>
        </w:rPr>
        <w:t xml:space="preserve"> illustrating</w:t>
      </w:r>
      <w:r w:rsidR="009962AA" w:rsidRPr="00AE478C">
        <w:rPr>
          <w:rFonts w:ascii="Times New Roman" w:hAnsi="Times New Roman" w:cs="Times New Roman"/>
          <w:lang w:val="en-GB"/>
        </w:rPr>
        <w:t xml:space="preserve"> </w:t>
      </w:r>
      <w:r w:rsidR="0096770A" w:rsidRPr="00AE478C">
        <w:rPr>
          <w:rFonts w:ascii="Times New Roman" w:hAnsi="Times New Roman" w:cs="Times New Roman"/>
          <w:lang w:val="en-GB"/>
        </w:rPr>
        <w:t>the</w:t>
      </w:r>
      <w:r w:rsidR="009962AA" w:rsidRPr="00AE478C">
        <w:rPr>
          <w:rFonts w:ascii="Times New Roman" w:hAnsi="Times New Roman" w:cs="Times New Roman"/>
          <w:lang w:val="en-GB"/>
        </w:rPr>
        <w:t xml:space="preserve"> point. </w:t>
      </w:r>
      <w:r w:rsidR="00116027" w:rsidRPr="00AE478C">
        <w:rPr>
          <w:rFonts w:ascii="Times New Roman" w:hAnsi="Times New Roman" w:cs="Times New Roman"/>
          <w:lang w:val="en-GB"/>
        </w:rPr>
        <w:t xml:space="preserve">Tom is driving home with his wife Jane. </w:t>
      </w:r>
      <w:r w:rsidR="00431DC2" w:rsidRPr="00AE478C">
        <w:rPr>
          <w:rFonts w:ascii="Times New Roman" w:hAnsi="Times New Roman" w:cs="Times New Roman"/>
          <w:lang w:val="en-GB"/>
        </w:rPr>
        <w:t>Even though visibility conditions are perfect, h</w:t>
      </w:r>
      <w:r w:rsidR="00003B21" w:rsidRPr="00AE478C">
        <w:rPr>
          <w:rFonts w:ascii="Times New Roman" w:hAnsi="Times New Roman" w:cs="Times New Roman"/>
          <w:lang w:val="en-GB"/>
        </w:rPr>
        <w:t>e</w:t>
      </w:r>
      <w:r w:rsidR="00116027" w:rsidRPr="00AE478C">
        <w:rPr>
          <w:rFonts w:ascii="Times New Roman" w:hAnsi="Times New Roman" w:cs="Times New Roman"/>
          <w:lang w:val="en-GB"/>
        </w:rPr>
        <w:t xml:space="preserve"> doesn’t notice that a traffic light in front of him is red and passes through the crossroad, fortunately withou</w:t>
      </w:r>
      <w:r w:rsidR="00C23FF2" w:rsidRPr="00AE478C">
        <w:rPr>
          <w:rFonts w:ascii="Times New Roman" w:hAnsi="Times New Roman" w:cs="Times New Roman"/>
          <w:lang w:val="en-GB"/>
        </w:rPr>
        <w:t xml:space="preserve">t </w:t>
      </w:r>
      <w:r w:rsidR="00003B21" w:rsidRPr="00AE478C">
        <w:rPr>
          <w:rFonts w:ascii="Times New Roman" w:hAnsi="Times New Roman" w:cs="Times New Roman"/>
          <w:lang w:val="en-GB"/>
        </w:rPr>
        <w:t>any bad consequence</w:t>
      </w:r>
      <w:r w:rsidR="00C23FF2" w:rsidRPr="00AE478C">
        <w:rPr>
          <w:rFonts w:ascii="Times New Roman" w:hAnsi="Times New Roman" w:cs="Times New Roman"/>
          <w:lang w:val="en-GB"/>
        </w:rPr>
        <w:t>. Jane</w:t>
      </w:r>
      <w:r w:rsidR="007C2694" w:rsidRPr="00AE478C">
        <w:rPr>
          <w:rFonts w:ascii="Times New Roman" w:hAnsi="Times New Roman" w:cs="Times New Roman"/>
          <w:lang w:val="en-GB"/>
        </w:rPr>
        <w:t xml:space="preserve">, who saw the red light, </w:t>
      </w:r>
      <w:r w:rsidR="00116027" w:rsidRPr="00AE478C">
        <w:rPr>
          <w:rFonts w:ascii="Times New Roman" w:hAnsi="Times New Roman" w:cs="Times New Roman"/>
          <w:lang w:val="en-GB"/>
        </w:rPr>
        <w:t>scol</w:t>
      </w:r>
      <w:r w:rsidR="005402C2" w:rsidRPr="00AE478C">
        <w:rPr>
          <w:rFonts w:ascii="Times New Roman" w:hAnsi="Times New Roman" w:cs="Times New Roman"/>
          <w:lang w:val="en-GB"/>
        </w:rPr>
        <w:t>d</w:t>
      </w:r>
      <w:r w:rsidR="005631DD" w:rsidRPr="00AE478C">
        <w:rPr>
          <w:rFonts w:ascii="Times New Roman" w:hAnsi="Times New Roman" w:cs="Times New Roman"/>
          <w:lang w:val="en-GB"/>
        </w:rPr>
        <w:t>s</w:t>
      </w:r>
      <w:r w:rsidR="005402C2" w:rsidRPr="00AE478C">
        <w:rPr>
          <w:rFonts w:ascii="Times New Roman" w:hAnsi="Times New Roman" w:cs="Times New Roman"/>
          <w:lang w:val="en-GB"/>
        </w:rPr>
        <w:t xml:space="preserve"> </w:t>
      </w:r>
      <w:r w:rsidR="00003B21" w:rsidRPr="00AE478C">
        <w:rPr>
          <w:rFonts w:ascii="Times New Roman" w:hAnsi="Times New Roman" w:cs="Times New Roman"/>
          <w:lang w:val="en-GB"/>
        </w:rPr>
        <w:t>him</w:t>
      </w:r>
      <w:r w:rsidR="005402C2" w:rsidRPr="00AE478C">
        <w:rPr>
          <w:rFonts w:ascii="Times New Roman" w:hAnsi="Times New Roman" w:cs="Times New Roman"/>
          <w:lang w:val="en-GB"/>
        </w:rPr>
        <w:t xml:space="preserve">: “Why did you pass there? </w:t>
      </w:r>
      <w:r w:rsidR="003B021D" w:rsidRPr="00AE478C">
        <w:rPr>
          <w:rFonts w:ascii="Times New Roman" w:hAnsi="Times New Roman" w:cs="Times New Roman"/>
          <w:lang w:val="en-GB"/>
        </w:rPr>
        <w:t xml:space="preserve">Didn’t </w:t>
      </w:r>
      <w:r w:rsidR="00C23FF2" w:rsidRPr="00AE478C">
        <w:rPr>
          <w:rFonts w:ascii="Times New Roman" w:hAnsi="Times New Roman" w:cs="Times New Roman"/>
          <w:lang w:val="en-GB"/>
        </w:rPr>
        <w:t>you</w:t>
      </w:r>
      <w:r w:rsidR="005402C2" w:rsidRPr="00AE478C">
        <w:rPr>
          <w:rFonts w:ascii="Times New Roman" w:hAnsi="Times New Roman" w:cs="Times New Roman"/>
          <w:lang w:val="en-GB"/>
        </w:rPr>
        <w:t xml:space="preserve"> see </w:t>
      </w:r>
      <w:r w:rsidR="00C23FF2" w:rsidRPr="00AE478C">
        <w:rPr>
          <w:rFonts w:ascii="Times New Roman" w:hAnsi="Times New Roman" w:cs="Times New Roman"/>
          <w:lang w:val="en-GB"/>
        </w:rPr>
        <w:t xml:space="preserve">that </w:t>
      </w:r>
      <w:r w:rsidR="005A49FA" w:rsidRPr="00AE478C">
        <w:rPr>
          <w:rFonts w:ascii="Times New Roman" w:hAnsi="Times New Roman" w:cs="Times New Roman"/>
          <w:lang w:val="en-GB"/>
        </w:rPr>
        <w:t>the light was red?</w:t>
      </w:r>
      <w:r w:rsidR="00804ECA" w:rsidRPr="00AE478C">
        <w:rPr>
          <w:rFonts w:ascii="Times New Roman" w:hAnsi="Times New Roman" w:cs="Times New Roman"/>
          <w:lang w:val="en-GB"/>
        </w:rPr>
        <w:t>”</w:t>
      </w:r>
      <w:r w:rsidR="005402C2" w:rsidRPr="00AE478C">
        <w:rPr>
          <w:rFonts w:ascii="Times New Roman" w:hAnsi="Times New Roman" w:cs="Times New Roman"/>
          <w:lang w:val="en-GB"/>
        </w:rPr>
        <w:t xml:space="preserve"> Jane’s criticism</w:t>
      </w:r>
      <w:r w:rsidR="00DB5FF0" w:rsidRPr="00AE478C">
        <w:rPr>
          <w:rFonts w:ascii="Times New Roman" w:hAnsi="Times New Roman" w:cs="Times New Roman"/>
          <w:lang w:val="en-GB"/>
        </w:rPr>
        <w:t xml:space="preserve"> i</w:t>
      </w:r>
      <w:r w:rsidR="005402C2" w:rsidRPr="00AE478C">
        <w:rPr>
          <w:rFonts w:ascii="Times New Roman" w:hAnsi="Times New Roman" w:cs="Times New Roman"/>
          <w:lang w:val="en-GB"/>
        </w:rPr>
        <w:t xml:space="preserve">s perfectly in order here, even though what </w:t>
      </w:r>
      <w:r w:rsidR="00003B21" w:rsidRPr="00AE478C">
        <w:rPr>
          <w:rFonts w:ascii="Times New Roman" w:hAnsi="Times New Roman" w:cs="Times New Roman"/>
          <w:lang w:val="en-GB"/>
        </w:rPr>
        <w:t xml:space="preserve">the </w:t>
      </w:r>
      <w:r w:rsidR="005402C2" w:rsidRPr="00AE478C">
        <w:rPr>
          <w:rFonts w:ascii="Times New Roman" w:hAnsi="Times New Roman" w:cs="Times New Roman"/>
          <w:lang w:val="en-GB"/>
        </w:rPr>
        <w:t>law require</w:t>
      </w:r>
      <w:r w:rsidR="00C23FF2" w:rsidRPr="00AE478C">
        <w:rPr>
          <w:rFonts w:ascii="Times New Roman" w:hAnsi="Times New Roman" w:cs="Times New Roman"/>
          <w:lang w:val="en-GB"/>
        </w:rPr>
        <w:t>s is not</w:t>
      </w:r>
      <w:r w:rsidR="005402C2" w:rsidRPr="00AE478C">
        <w:rPr>
          <w:rFonts w:ascii="Times New Roman" w:hAnsi="Times New Roman" w:cs="Times New Roman"/>
          <w:lang w:val="en-GB"/>
        </w:rPr>
        <w:t xml:space="preserve"> </w:t>
      </w:r>
      <w:r w:rsidR="006F4C83" w:rsidRPr="00AE478C">
        <w:rPr>
          <w:rFonts w:ascii="Times New Roman" w:hAnsi="Times New Roman" w:cs="Times New Roman"/>
          <w:lang w:val="en-GB"/>
        </w:rPr>
        <w:t xml:space="preserve">to </w:t>
      </w:r>
      <w:r w:rsidR="005402C2" w:rsidRPr="00AE478C">
        <w:rPr>
          <w:rFonts w:ascii="Times New Roman" w:hAnsi="Times New Roman" w:cs="Times New Roman"/>
          <w:lang w:val="en-GB"/>
        </w:rPr>
        <w:t xml:space="preserve">stop when one </w:t>
      </w:r>
      <w:r w:rsidR="005402C2" w:rsidRPr="00AE478C">
        <w:rPr>
          <w:rFonts w:ascii="Times New Roman" w:hAnsi="Times New Roman" w:cs="Times New Roman"/>
          <w:i/>
          <w:lang w:val="en-GB"/>
        </w:rPr>
        <w:t>sees</w:t>
      </w:r>
      <w:r w:rsidR="005402C2" w:rsidRPr="00AE478C">
        <w:rPr>
          <w:rFonts w:ascii="Times New Roman" w:hAnsi="Times New Roman" w:cs="Times New Roman"/>
          <w:lang w:val="en-GB"/>
        </w:rPr>
        <w:t xml:space="preserve"> </w:t>
      </w:r>
      <w:r w:rsidR="00003B21" w:rsidRPr="00AE478C">
        <w:rPr>
          <w:rFonts w:ascii="Times New Roman" w:hAnsi="Times New Roman" w:cs="Times New Roman"/>
          <w:lang w:val="en-GB"/>
        </w:rPr>
        <w:t xml:space="preserve">red </w:t>
      </w:r>
      <w:r w:rsidR="005402C2" w:rsidRPr="00AE478C">
        <w:rPr>
          <w:rFonts w:ascii="Times New Roman" w:hAnsi="Times New Roman" w:cs="Times New Roman"/>
          <w:lang w:val="en-GB"/>
        </w:rPr>
        <w:t>traffic lights, but when t</w:t>
      </w:r>
      <w:r w:rsidR="006F4C83" w:rsidRPr="00AE478C">
        <w:rPr>
          <w:rFonts w:ascii="Times New Roman" w:hAnsi="Times New Roman" w:cs="Times New Roman"/>
          <w:lang w:val="en-GB"/>
        </w:rPr>
        <w:t>raffic lights</w:t>
      </w:r>
      <w:r w:rsidR="005402C2" w:rsidRPr="00AE478C">
        <w:rPr>
          <w:rFonts w:ascii="Times New Roman" w:hAnsi="Times New Roman" w:cs="Times New Roman"/>
          <w:lang w:val="en-GB"/>
        </w:rPr>
        <w:t xml:space="preserve"> </w:t>
      </w:r>
      <w:r w:rsidR="005402C2" w:rsidRPr="00AE478C">
        <w:rPr>
          <w:rFonts w:ascii="Times New Roman" w:hAnsi="Times New Roman" w:cs="Times New Roman"/>
          <w:i/>
          <w:lang w:val="en-GB"/>
        </w:rPr>
        <w:t>are</w:t>
      </w:r>
      <w:r w:rsidR="005402C2" w:rsidRPr="00AE478C">
        <w:rPr>
          <w:rFonts w:ascii="Times New Roman" w:hAnsi="Times New Roman" w:cs="Times New Roman"/>
          <w:lang w:val="en-GB"/>
        </w:rPr>
        <w:t xml:space="preserve"> red. </w:t>
      </w:r>
      <w:r w:rsidR="00431DC2" w:rsidRPr="00AE478C">
        <w:rPr>
          <w:rFonts w:ascii="Times New Roman" w:hAnsi="Times New Roman" w:cs="Times New Roman"/>
          <w:lang w:val="en-GB"/>
        </w:rPr>
        <w:t>The criticism makes perfect sense even if s</w:t>
      </w:r>
      <w:r w:rsidR="005402C2" w:rsidRPr="00AE478C">
        <w:rPr>
          <w:rFonts w:ascii="Times New Roman" w:hAnsi="Times New Roman" w:cs="Times New Roman"/>
          <w:lang w:val="en-GB"/>
        </w:rPr>
        <w:t>eeing the red light</w:t>
      </w:r>
      <w:r w:rsidR="006F4C83" w:rsidRPr="00AE478C">
        <w:rPr>
          <w:rFonts w:ascii="Times New Roman" w:hAnsi="Times New Roman" w:cs="Times New Roman"/>
          <w:lang w:val="en-GB"/>
        </w:rPr>
        <w:t>s</w:t>
      </w:r>
      <w:r w:rsidR="005402C2" w:rsidRPr="00AE478C">
        <w:rPr>
          <w:rFonts w:ascii="Times New Roman" w:hAnsi="Times New Roman" w:cs="Times New Roman"/>
          <w:lang w:val="en-GB"/>
        </w:rPr>
        <w:t xml:space="preserve"> is </w:t>
      </w:r>
      <w:r w:rsidR="00431DC2" w:rsidRPr="00AE478C">
        <w:rPr>
          <w:rFonts w:ascii="Times New Roman" w:hAnsi="Times New Roman" w:cs="Times New Roman"/>
          <w:lang w:val="en-GB"/>
        </w:rPr>
        <w:t xml:space="preserve">not </w:t>
      </w:r>
      <w:r w:rsidR="00FE4E2D" w:rsidRPr="00AE478C">
        <w:rPr>
          <w:rFonts w:ascii="Times New Roman" w:hAnsi="Times New Roman" w:cs="Times New Roman"/>
          <w:lang w:val="en-GB"/>
        </w:rPr>
        <w:t xml:space="preserve">part of the </w:t>
      </w:r>
      <w:r w:rsidR="00431DC2" w:rsidRPr="00AE478C">
        <w:rPr>
          <w:rFonts w:ascii="Times New Roman" w:hAnsi="Times New Roman" w:cs="Times New Roman"/>
          <w:lang w:val="en-GB"/>
        </w:rPr>
        <w:t>satisfaction condition</w:t>
      </w:r>
      <w:r w:rsidR="00FE4E2D" w:rsidRPr="00AE478C">
        <w:rPr>
          <w:rFonts w:ascii="Times New Roman" w:hAnsi="Times New Roman" w:cs="Times New Roman"/>
          <w:lang w:val="en-GB"/>
        </w:rPr>
        <w:t>s</w:t>
      </w:r>
      <w:r w:rsidR="00431DC2" w:rsidRPr="00AE478C">
        <w:rPr>
          <w:rFonts w:ascii="Times New Roman" w:hAnsi="Times New Roman" w:cs="Times New Roman"/>
          <w:lang w:val="en-GB"/>
        </w:rPr>
        <w:t xml:space="preserve"> of a traffic </w:t>
      </w:r>
      <w:r w:rsidR="00804ECA" w:rsidRPr="00AE478C">
        <w:rPr>
          <w:rFonts w:ascii="Times New Roman" w:hAnsi="Times New Roman" w:cs="Times New Roman"/>
          <w:lang w:val="en-GB"/>
        </w:rPr>
        <w:t>regulation</w:t>
      </w:r>
      <w:r w:rsidR="00FE4E2D" w:rsidRPr="00AE478C">
        <w:rPr>
          <w:rFonts w:ascii="Times New Roman" w:hAnsi="Times New Roman" w:cs="Times New Roman"/>
          <w:lang w:val="en-GB"/>
        </w:rPr>
        <w:t xml:space="preserve"> (more precisely, it is not the condition of a conditional law requiring </w:t>
      </w:r>
      <w:r w:rsidR="008F5C2D" w:rsidRPr="00AE478C">
        <w:rPr>
          <w:rFonts w:ascii="Times New Roman" w:hAnsi="Times New Roman" w:cs="Times New Roman"/>
          <w:lang w:val="en-GB"/>
        </w:rPr>
        <w:t xml:space="preserve">one </w:t>
      </w:r>
      <w:r w:rsidR="00FE4E2D" w:rsidRPr="00AE478C">
        <w:rPr>
          <w:rFonts w:ascii="Times New Roman" w:hAnsi="Times New Roman" w:cs="Times New Roman"/>
          <w:lang w:val="en-GB"/>
        </w:rPr>
        <w:t>to stop when one sees red lights)</w:t>
      </w:r>
      <w:r w:rsidR="00431DC2" w:rsidRPr="00AE478C">
        <w:rPr>
          <w:rFonts w:ascii="Times New Roman" w:hAnsi="Times New Roman" w:cs="Times New Roman"/>
          <w:lang w:val="en-GB"/>
        </w:rPr>
        <w:t xml:space="preserve">, but </w:t>
      </w:r>
      <w:r w:rsidR="00FE4E2D" w:rsidRPr="00AE478C">
        <w:rPr>
          <w:rFonts w:ascii="Times New Roman" w:hAnsi="Times New Roman" w:cs="Times New Roman"/>
          <w:lang w:val="en-GB"/>
        </w:rPr>
        <w:t xml:space="preserve">it is </w:t>
      </w:r>
      <w:r w:rsidR="00116027" w:rsidRPr="00AE478C">
        <w:rPr>
          <w:rFonts w:ascii="Times New Roman" w:hAnsi="Times New Roman" w:cs="Times New Roman"/>
          <w:lang w:val="en-GB"/>
        </w:rPr>
        <w:t>a conditi</w:t>
      </w:r>
      <w:r w:rsidR="005402C2" w:rsidRPr="00AE478C">
        <w:rPr>
          <w:rFonts w:ascii="Times New Roman" w:hAnsi="Times New Roman" w:cs="Times New Roman"/>
          <w:lang w:val="en-GB"/>
        </w:rPr>
        <w:t>on</w:t>
      </w:r>
      <w:r w:rsidR="00116027" w:rsidRPr="00AE478C">
        <w:rPr>
          <w:rFonts w:ascii="Times New Roman" w:hAnsi="Times New Roman" w:cs="Times New Roman"/>
          <w:lang w:val="en-GB"/>
        </w:rPr>
        <w:t xml:space="preserve"> </w:t>
      </w:r>
      <w:r w:rsidR="005402C2" w:rsidRPr="00AE478C">
        <w:rPr>
          <w:rFonts w:ascii="Times New Roman" w:hAnsi="Times New Roman" w:cs="Times New Roman"/>
          <w:lang w:val="en-GB"/>
        </w:rPr>
        <w:t>nece</w:t>
      </w:r>
      <w:r w:rsidR="006F4C83" w:rsidRPr="00AE478C">
        <w:rPr>
          <w:rFonts w:ascii="Times New Roman" w:hAnsi="Times New Roman" w:cs="Times New Roman"/>
          <w:lang w:val="en-GB"/>
        </w:rPr>
        <w:t xml:space="preserve">ssary to comply with </w:t>
      </w:r>
      <w:r w:rsidR="00D34290" w:rsidRPr="00AE478C">
        <w:rPr>
          <w:rFonts w:ascii="Times New Roman" w:hAnsi="Times New Roman" w:cs="Times New Roman"/>
          <w:lang w:val="en-GB"/>
        </w:rPr>
        <w:t>a traffic regulation</w:t>
      </w:r>
      <w:r w:rsidR="00431DC2" w:rsidRPr="00AE478C">
        <w:rPr>
          <w:rFonts w:ascii="Times New Roman" w:hAnsi="Times New Roman" w:cs="Times New Roman"/>
          <w:lang w:val="en-GB"/>
        </w:rPr>
        <w:t xml:space="preserve"> in </w:t>
      </w:r>
      <w:r w:rsidR="002744F4" w:rsidRPr="00AE478C">
        <w:rPr>
          <w:rFonts w:ascii="Times New Roman" w:hAnsi="Times New Roman" w:cs="Times New Roman"/>
          <w:lang w:val="en-GB"/>
        </w:rPr>
        <w:t xml:space="preserve">the actual and in </w:t>
      </w:r>
      <w:r w:rsidR="00E30432" w:rsidRPr="00AE478C">
        <w:rPr>
          <w:rFonts w:ascii="Times New Roman" w:hAnsi="Times New Roman" w:cs="Times New Roman"/>
          <w:lang w:val="en-GB"/>
        </w:rPr>
        <w:t xml:space="preserve">most </w:t>
      </w:r>
      <w:r w:rsidR="00D34290" w:rsidRPr="00AE478C">
        <w:rPr>
          <w:rFonts w:ascii="Times New Roman" w:hAnsi="Times New Roman" w:cs="Times New Roman"/>
          <w:lang w:val="en-GB"/>
        </w:rPr>
        <w:t>similar</w:t>
      </w:r>
      <w:r w:rsidR="002744F4" w:rsidRPr="00AE478C">
        <w:rPr>
          <w:rFonts w:ascii="Times New Roman" w:hAnsi="Times New Roman" w:cs="Times New Roman"/>
          <w:lang w:val="en-GB"/>
        </w:rPr>
        <w:t xml:space="preserve"> </w:t>
      </w:r>
      <w:r w:rsidR="00431DC2" w:rsidRPr="00AE478C">
        <w:rPr>
          <w:rFonts w:ascii="Times New Roman" w:hAnsi="Times New Roman" w:cs="Times New Roman"/>
          <w:lang w:val="en-GB"/>
        </w:rPr>
        <w:t>circumstance</w:t>
      </w:r>
      <w:r w:rsidR="002744F4" w:rsidRPr="00AE478C">
        <w:rPr>
          <w:rFonts w:ascii="Times New Roman" w:hAnsi="Times New Roman" w:cs="Times New Roman"/>
          <w:lang w:val="en-GB"/>
        </w:rPr>
        <w:t>s</w:t>
      </w:r>
      <w:r w:rsidR="00FE4E2D" w:rsidRPr="00AE478C">
        <w:rPr>
          <w:rFonts w:ascii="Times New Roman" w:hAnsi="Times New Roman" w:cs="Times New Roman"/>
          <w:lang w:val="en-GB"/>
        </w:rPr>
        <w:t xml:space="preserve"> – a </w:t>
      </w:r>
      <w:r w:rsidR="00A31B87" w:rsidRPr="00AE478C">
        <w:rPr>
          <w:rFonts w:ascii="Times New Roman" w:hAnsi="Times New Roman" w:cs="Times New Roman"/>
          <w:lang w:val="en-GB"/>
        </w:rPr>
        <w:t xml:space="preserve">regulation condition of the </w:t>
      </w:r>
      <w:r w:rsidR="00BF237E" w:rsidRPr="00AE478C">
        <w:rPr>
          <w:rFonts w:ascii="Times New Roman" w:hAnsi="Times New Roman" w:cs="Times New Roman"/>
          <w:lang w:val="en-GB"/>
        </w:rPr>
        <w:t>law</w:t>
      </w:r>
      <w:r w:rsidR="00A31B87" w:rsidRPr="00AE478C">
        <w:rPr>
          <w:rFonts w:ascii="Times New Roman" w:hAnsi="Times New Roman" w:cs="Times New Roman"/>
          <w:lang w:val="en-GB"/>
        </w:rPr>
        <w:t xml:space="preserve"> requiring </w:t>
      </w:r>
      <w:r w:rsidR="008F5C2D" w:rsidRPr="00AE478C">
        <w:rPr>
          <w:rFonts w:ascii="Times New Roman" w:hAnsi="Times New Roman" w:cs="Times New Roman"/>
          <w:lang w:val="en-GB"/>
        </w:rPr>
        <w:t xml:space="preserve">one </w:t>
      </w:r>
      <w:r w:rsidR="00A31B87" w:rsidRPr="00AE478C">
        <w:rPr>
          <w:rFonts w:ascii="Times New Roman" w:hAnsi="Times New Roman" w:cs="Times New Roman"/>
          <w:lang w:val="en-GB"/>
        </w:rPr>
        <w:t>to stop when traffic lights are red</w:t>
      </w:r>
      <w:r w:rsidR="00CA6324" w:rsidRPr="00AE478C">
        <w:rPr>
          <w:rFonts w:ascii="Times New Roman" w:hAnsi="Times New Roman" w:cs="Times New Roman"/>
          <w:lang w:val="en-GB"/>
        </w:rPr>
        <w:t>.</w:t>
      </w:r>
      <w:r w:rsidR="0096770A" w:rsidRPr="00AE478C">
        <w:rPr>
          <w:rFonts w:ascii="Times New Roman" w:hAnsi="Times New Roman" w:cs="Times New Roman"/>
          <w:lang w:val="en-GB"/>
        </w:rPr>
        <w:t xml:space="preserve"> This example illustrates a case in which the performance of an action </w:t>
      </w:r>
      <w:r w:rsidR="0096770A" w:rsidRPr="00AE478C">
        <w:rPr>
          <w:rFonts w:ascii="Times New Roman" w:hAnsi="Times New Roman" w:cs="Times New Roman"/>
          <w:i/>
          <w:lang w:val="en-GB"/>
        </w:rPr>
        <w:t>F</w:t>
      </w:r>
      <w:r w:rsidR="0096770A" w:rsidRPr="00AE478C">
        <w:rPr>
          <w:rFonts w:ascii="Times New Roman" w:hAnsi="Times New Roman" w:cs="Times New Roman"/>
          <w:lang w:val="en-GB"/>
        </w:rPr>
        <w:t xml:space="preserve"> </w:t>
      </w:r>
      <w:r w:rsidR="00EF4438" w:rsidRPr="00AE478C">
        <w:rPr>
          <w:rFonts w:ascii="Times New Roman" w:hAnsi="Times New Roman" w:cs="Times New Roman"/>
          <w:lang w:val="en-GB"/>
        </w:rPr>
        <w:t xml:space="preserve">(to pass) </w:t>
      </w:r>
      <w:r w:rsidR="0096770A" w:rsidRPr="00AE478C">
        <w:rPr>
          <w:rFonts w:ascii="Times New Roman" w:hAnsi="Times New Roman" w:cs="Times New Roman"/>
          <w:lang w:val="en-GB"/>
        </w:rPr>
        <w:t>given a condition C</w:t>
      </w:r>
      <w:r w:rsidRPr="00AE478C">
        <w:rPr>
          <w:rFonts w:ascii="Times New Roman" w:hAnsi="Times New Roman" w:cs="Times New Roman"/>
          <w:lang w:val="en-GB"/>
        </w:rPr>
        <w:t xml:space="preserve"> (seeing the red light)</w:t>
      </w:r>
      <w:r w:rsidR="009465C9" w:rsidRPr="00AE478C">
        <w:rPr>
          <w:rFonts w:ascii="Times New Roman" w:hAnsi="Times New Roman" w:cs="Times New Roman"/>
          <w:lang w:val="en-GB"/>
        </w:rPr>
        <w:t xml:space="preserve"> is challenged, </w:t>
      </w:r>
      <w:r w:rsidR="00A31B87" w:rsidRPr="00AE478C">
        <w:rPr>
          <w:rFonts w:ascii="Times New Roman" w:hAnsi="Times New Roman" w:cs="Times New Roman"/>
          <w:lang w:val="en-GB"/>
        </w:rPr>
        <w:t xml:space="preserve">but where </w:t>
      </w:r>
      <w:r w:rsidR="00EF4438" w:rsidRPr="00AE478C">
        <w:rPr>
          <w:rFonts w:ascii="Times New Roman" w:hAnsi="Times New Roman" w:cs="Times New Roman"/>
          <w:lang w:val="en-GB"/>
        </w:rPr>
        <w:t xml:space="preserve">not </w:t>
      </w:r>
      <w:r w:rsidR="002744F4" w:rsidRPr="00AE478C">
        <w:rPr>
          <w:rFonts w:ascii="Times New Roman" w:hAnsi="Times New Roman" w:cs="Times New Roman"/>
          <w:lang w:val="en-GB"/>
        </w:rPr>
        <w:t xml:space="preserve">to </w:t>
      </w:r>
      <w:r w:rsidR="009465C9" w:rsidRPr="00AE478C">
        <w:rPr>
          <w:rFonts w:ascii="Times New Roman" w:hAnsi="Times New Roman" w:cs="Times New Roman"/>
          <w:i/>
          <w:lang w:val="en-GB"/>
        </w:rPr>
        <w:t>F</w:t>
      </w:r>
      <w:r w:rsidR="009465C9" w:rsidRPr="00AE478C">
        <w:rPr>
          <w:rFonts w:ascii="Times New Roman" w:hAnsi="Times New Roman" w:cs="Times New Roman"/>
          <w:lang w:val="en-GB"/>
        </w:rPr>
        <w:t xml:space="preserve"> if C is not </w:t>
      </w:r>
      <w:r w:rsidR="0096770A" w:rsidRPr="00AE478C">
        <w:rPr>
          <w:rFonts w:ascii="Times New Roman" w:hAnsi="Times New Roman" w:cs="Times New Roman"/>
          <w:lang w:val="en-GB"/>
        </w:rPr>
        <w:t xml:space="preserve">what the relevant norm requires. Rather, C </w:t>
      </w:r>
      <w:r w:rsidRPr="00AE478C">
        <w:rPr>
          <w:rFonts w:ascii="Times New Roman" w:hAnsi="Times New Roman" w:cs="Times New Roman"/>
          <w:lang w:val="en-GB"/>
        </w:rPr>
        <w:t>is</w:t>
      </w:r>
      <w:r w:rsidR="0096770A" w:rsidRPr="00AE478C">
        <w:rPr>
          <w:rFonts w:ascii="Times New Roman" w:hAnsi="Times New Roman" w:cs="Times New Roman"/>
          <w:lang w:val="en-GB"/>
        </w:rPr>
        <w:t xml:space="preserve"> a condition </w:t>
      </w:r>
      <w:r w:rsidR="002744F4" w:rsidRPr="00AE478C">
        <w:rPr>
          <w:rFonts w:ascii="Times New Roman" w:hAnsi="Times New Roman" w:cs="Times New Roman"/>
          <w:lang w:val="en-GB"/>
        </w:rPr>
        <w:t xml:space="preserve">necessary </w:t>
      </w:r>
      <w:r w:rsidR="0096770A" w:rsidRPr="00AE478C">
        <w:rPr>
          <w:rFonts w:ascii="Times New Roman" w:hAnsi="Times New Roman" w:cs="Times New Roman"/>
          <w:lang w:val="en-GB"/>
        </w:rPr>
        <w:t xml:space="preserve">to comply </w:t>
      </w:r>
      <w:r w:rsidR="00A31B87" w:rsidRPr="00AE478C">
        <w:rPr>
          <w:rFonts w:ascii="Times New Roman" w:hAnsi="Times New Roman" w:cs="Times New Roman"/>
          <w:lang w:val="en-GB"/>
        </w:rPr>
        <w:t xml:space="preserve">in the actual or in similar circumstances </w:t>
      </w:r>
      <w:r w:rsidR="0096770A" w:rsidRPr="00AE478C">
        <w:rPr>
          <w:rFonts w:ascii="Times New Roman" w:hAnsi="Times New Roman" w:cs="Times New Roman"/>
          <w:lang w:val="en-GB"/>
        </w:rPr>
        <w:t xml:space="preserve">with a </w:t>
      </w:r>
      <w:r w:rsidR="002744F4" w:rsidRPr="00AE478C">
        <w:rPr>
          <w:rFonts w:ascii="Times New Roman" w:hAnsi="Times New Roman" w:cs="Times New Roman"/>
          <w:lang w:val="en-GB"/>
        </w:rPr>
        <w:t xml:space="preserve">further </w:t>
      </w:r>
      <w:r w:rsidR="0096770A" w:rsidRPr="00AE478C">
        <w:rPr>
          <w:rFonts w:ascii="Times New Roman" w:hAnsi="Times New Roman" w:cs="Times New Roman"/>
          <w:lang w:val="en-GB"/>
        </w:rPr>
        <w:t xml:space="preserve">norm requiring </w:t>
      </w:r>
      <w:r w:rsidR="008F5C2D" w:rsidRPr="00AE478C">
        <w:rPr>
          <w:rFonts w:ascii="Times New Roman" w:hAnsi="Times New Roman" w:cs="Times New Roman"/>
          <w:lang w:val="en-GB"/>
        </w:rPr>
        <w:t xml:space="preserve">one </w:t>
      </w:r>
      <w:r w:rsidR="00EF4438" w:rsidRPr="00AE478C">
        <w:rPr>
          <w:rFonts w:ascii="Times New Roman" w:hAnsi="Times New Roman" w:cs="Times New Roman"/>
          <w:lang w:val="en-GB"/>
        </w:rPr>
        <w:t xml:space="preserve">not </w:t>
      </w:r>
      <w:r w:rsidR="0096770A" w:rsidRPr="00AE478C">
        <w:rPr>
          <w:rFonts w:ascii="Times New Roman" w:hAnsi="Times New Roman" w:cs="Times New Roman"/>
          <w:lang w:val="en-GB"/>
        </w:rPr>
        <w:lastRenderedPageBreak/>
        <w:t xml:space="preserve">to </w:t>
      </w:r>
      <w:r w:rsidR="0096770A" w:rsidRPr="00AE478C">
        <w:rPr>
          <w:rFonts w:ascii="Times New Roman" w:hAnsi="Times New Roman" w:cs="Times New Roman"/>
          <w:i/>
          <w:lang w:val="en-GB"/>
        </w:rPr>
        <w:t>F</w:t>
      </w:r>
      <w:r w:rsidR="0096770A" w:rsidRPr="00AE478C">
        <w:rPr>
          <w:rFonts w:ascii="Times New Roman" w:hAnsi="Times New Roman" w:cs="Times New Roman"/>
          <w:lang w:val="en-GB"/>
        </w:rPr>
        <w:t xml:space="preserve"> if D (</w:t>
      </w:r>
      <w:r w:rsidR="00EF4438" w:rsidRPr="00AE478C">
        <w:rPr>
          <w:rFonts w:ascii="Times New Roman" w:hAnsi="Times New Roman" w:cs="Times New Roman"/>
          <w:lang w:val="en-GB"/>
        </w:rPr>
        <w:t xml:space="preserve">not </w:t>
      </w:r>
      <w:r w:rsidR="0096770A" w:rsidRPr="00AE478C">
        <w:rPr>
          <w:rFonts w:ascii="Times New Roman" w:hAnsi="Times New Roman" w:cs="Times New Roman"/>
          <w:lang w:val="en-GB"/>
        </w:rPr>
        <w:t xml:space="preserve">to </w:t>
      </w:r>
      <w:r w:rsidR="00A31B87" w:rsidRPr="00AE478C">
        <w:rPr>
          <w:rFonts w:ascii="Times New Roman" w:hAnsi="Times New Roman" w:cs="Times New Roman"/>
          <w:lang w:val="en-GB"/>
        </w:rPr>
        <w:t>pass if traffic lights are red</w:t>
      </w:r>
      <w:r w:rsidR="0096770A" w:rsidRPr="00AE478C">
        <w:rPr>
          <w:rFonts w:ascii="Times New Roman" w:hAnsi="Times New Roman" w:cs="Times New Roman"/>
          <w:lang w:val="en-GB"/>
        </w:rPr>
        <w:t xml:space="preserve">) </w:t>
      </w:r>
      <w:r w:rsidR="006753F3" w:rsidRPr="00AE478C">
        <w:rPr>
          <w:rFonts w:ascii="Times New Roman" w:hAnsi="Times New Roman" w:cs="Times New Roman"/>
          <w:lang w:val="en-GB"/>
        </w:rPr>
        <w:t>– a regulation condition of that norm</w:t>
      </w:r>
      <w:r w:rsidR="0096770A" w:rsidRPr="00AE478C">
        <w:rPr>
          <w:rFonts w:ascii="Times New Roman" w:hAnsi="Times New Roman" w:cs="Times New Roman"/>
          <w:lang w:val="en-GB"/>
        </w:rPr>
        <w:t>.</w:t>
      </w:r>
      <w:r w:rsidR="00163015" w:rsidRPr="00AE478C">
        <w:rPr>
          <w:rStyle w:val="Rimandonotaapidipagina"/>
          <w:rFonts w:ascii="Times New Roman" w:hAnsi="Times New Roman" w:cs="Times New Roman"/>
          <w:lang w:val="en-GB"/>
        </w:rPr>
        <w:footnoteReference w:id="16"/>
      </w:r>
    </w:p>
    <w:p w14:paraId="4D898E51" w14:textId="42BDAB6E" w:rsidR="00B12202" w:rsidRPr="00AE478C" w:rsidRDefault="00B912C0"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This point </w:t>
      </w:r>
      <w:r w:rsidR="009962AA" w:rsidRPr="00AE478C">
        <w:rPr>
          <w:rFonts w:ascii="Times New Roman" w:hAnsi="Times New Roman" w:cs="Times New Roman"/>
          <w:lang w:val="en-GB"/>
        </w:rPr>
        <w:t xml:space="preserve">– </w:t>
      </w:r>
      <w:r w:rsidR="002247C6" w:rsidRPr="00AE478C">
        <w:rPr>
          <w:rFonts w:ascii="Times New Roman" w:hAnsi="Times New Roman" w:cs="Times New Roman"/>
          <w:lang w:val="en-GB"/>
        </w:rPr>
        <w:t xml:space="preserve">that a criticism for </w:t>
      </w:r>
      <w:r w:rsidR="002247C6" w:rsidRPr="00AE478C">
        <w:rPr>
          <w:rFonts w:ascii="Times New Roman" w:hAnsi="Times New Roman" w:cs="Times New Roman"/>
          <w:i/>
          <w:color w:val="1A1A1A"/>
          <w:lang w:val="en-US"/>
        </w:rPr>
        <w:t>F</w:t>
      </w:r>
      <w:r w:rsidR="002247C6" w:rsidRPr="00AE478C">
        <w:rPr>
          <w:rFonts w:ascii="Times New Roman" w:hAnsi="Times New Roman" w:cs="Times New Roman"/>
          <w:color w:val="1A1A1A"/>
          <w:lang w:val="en-US"/>
        </w:rPr>
        <w:t>-</w:t>
      </w:r>
      <w:proofErr w:type="spellStart"/>
      <w:r w:rsidR="002247C6" w:rsidRPr="00AE478C">
        <w:rPr>
          <w:rFonts w:ascii="Times New Roman" w:hAnsi="Times New Roman" w:cs="Times New Roman"/>
          <w:color w:val="1A1A1A"/>
          <w:lang w:val="en-US"/>
        </w:rPr>
        <w:t>ing</w:t>
      </w:r>
      <w:proofErr w:type="spellEnd"/>
      <w:r w:rsidR="002247C6" w:rsidRPr="00AE478C">
        <w:rPr>
          <w:rFonts w:ascii="Times New Roman" w:hAnsi="Times New Roman" w:cs="Times New Roman"/>
          <w:color w:val="1A1A1A"/>
          <w:lang w:val="en-US"/>
        </w:rPr>
        <w:t xml:space="preserve"> </w:t>
      </w:r>
      <w:r w:rsidR="00C65989" w:rsidRPr="00AE478C">
        <w:rPr>
          <w:rFonts w:ascii="Times New Roman" w:hAnsi="Times New Roman" w:cs="Times New Roman"/>
          <w:color w:val="1A1A1A"/>
          <w:lang w:val="en-US"/>
        </w:rPr>
        <w:t xml:space="preserve">given </w:t>
      </w:r>
      <w:r w:rsidR="002247C6" w:rsidRPr="00AE478C">
        <w:rPr>
          <w:rFonts w:ascii="Times New Roman" w:hAnsi="Times New Roman" w:cs="Times New Roman"/>
          <w:color w:val="1A1A1A"/>
          <w:lang w:val="en-US"/>
        </w:rPr>
        <w:t>C</w:t>
      </w:r>
      <w:r w:rsidR="00A31B87" w:rsidRPr="00AE478C">
        <w:rPr>
          <w:rFonts w:ascii="Times New Roman" w:hAnsi="Times New Roman" w:cs="Times New Roman"/>
          <w:color w:val="1A1A1A"/>
          <w:lang w:val="en-US"/>
        </w:rPr>
        <w:t xml:space="preserve"> </w:t>
      </w:r>
      <w:r w:rsidR="002247C6" w:rsidRPr="00AE478C">
        <w:rPr>
          <w:rFonts w:ascii="Times New Roman" w:hAnsi="Times New Roman" w:cs="Times New Roman"/>
          <w:color w:val="1A1A1A"/>
          <w:lang w:val="en-US"/>
        </w:rPr>
        <w:t xml:space="preserve">is not an argument for the claim that there is a conditional norm requiring one </w:t>
      </w:r>
      <w:r w:rsidR="00C65989" w:rsidRPr="00AE478C">
        <w:rPr>
          <w:rFonts w:ascii="Times New Roman" w:hAnsi="Times New Roman" w:cs="Times New Roman"/>
          <w:color w:val="1A1A1A"/>
          <w:lang w:val="en-US"/>
        </w:rPr>
        <w:t xml:space="preserve">not </w:t>
      </w:r>
      <w:r w:rsidR="002247C6" w:rsidRPr="00AE478C">
        <w:rPr>
          <w:rFonts w:ascii="Times New Roman" w:hAnsi="Times New Roman" w:cs="Times New Roman"/>
          <w:color w:val="1A1A1A"/>
          <w:lang w:val="en-US"/>
        </w:rPr>
        <w:t xml:space="preserve">to </w:t>
      </w:r>
      <w:r w:rsidR="002247C6" w:rsidRPr="00AE478C">
        <w:rPr>
          <w:rFonts w:ascii="Times New Roman" w:hAnsi="Times New Roman" w:cs="Times New Roman"/>
          <w:i/>
          <w:color w:val="1A1A1A"/>
          <w:lang w:val="en-US"/>
        </w:rPr>
        <w:t>F</w:t>
      </w:r>
      <w:r w:rsidR="002247C6" w:rsidRPr="00AE478C">
        <w:rPr>
          <w:rFonts w:ascii="Times New Roman" w:hAnsi="Times New Roman" w:cs="Times New Roman"/>
          <w:color w:val="1A1A1A"/>
          <w:lang w:val="en-US"/>
        </w:rPr>
        <w:t xml:space="preserve"> </w:t>
      </w:r>
      <w:r w:rsidR="004E602C" w:rsidRPr="00AE478C">
        <w:rPr>
          <w:rFonts w:ascii="Times New Roman" w:hAnsi="Times New Roman" w:cs="Times New Roman"/>
          <w:color w:val="1A1A1A"/>
          <w:lang w:val="en-US"/>
        </w:rPr>
        <w:t>if</w:t>
      </w:r>
      <w:r w:rsidR="002247C6" w:rsidRPr="00AE478C">
        <w:rPr>
          <w:rFonts w:ascii="Times New Roman" w:hAnsi="Times New Roman" w:cs="Times New Roman"/>
          <w:color w:val="1A1A1A"/>
          <w:lang w:val="en-US"/>
        </w:rPr>
        <w:t xml:space="preserve"> C</w:t>
      </w:r>
      <w:r w:rsidR="002247C6" w:rsidRPr="00AE478C">
        <w:rPr>
          <w:rFonts w:ascii="Times New Roman" w:hAnsi="Times New Roman" w:cs="Times New Roman"/>
          <w:lang w:val="en-GB"/>
        </w:rPr>
        <w:t xml:space="preserve"> </w:t>
      </w:r>
      <w:r w:rsidR="009962AA" w:rsidRPr="00AE478C">
        <w:rPr>
          <w:rFonts w:ascii="Times New Roman" w:hAnsi="Times New Roman" w:cs="Times New Roman"/>
          <w:lang w:val="en-GB"/>
        </w:rPr>
        <w:t xml:space="preserve">– </w:t>
      </w:r>
      <w:r w:rsidRPr="00AE478C">
        <w:rPr>
          <w:rFonts w:ascii="Times New Roman" w:hAnsi="Times New Roman" w:cs="Times New Roman"/>
          <w:lang w:val="en-GB"/>
        </w:rPr>
        <w:t>is part</w:t>
      </w:r>
      <w:r w:rsidR="00CA6324" w:rsidRPr="00AE478C">
        <w:rPr>
          <w:rFonts w:ascii="Times New Roman" w:hAnsi="Times New Roman" w:cs="Times New Roman"/>
          <w:lang w:val="en-GB"/>
        </w:rPr>
        <w:t>icularly important for my present purposes. A</w:t>
      </w:r>
      <w:r w:rsidR="005A49FA" w:rsidRPr="00AE478C">
        <w:rPr>
          <w:rFonts w:ascii="Times New Roman" w:hAnsi="Times New Roman" w:cs="Times New Roman"/>
          <w:lang w:val="en-GB"/>
        </w:rPr>
        <w:t>s</w:t>
      </w:r>
      <w:r w:rsidR="003F5D7C" w:rsidRPr="00AE478C">
        <w:rPr>
          <w:rFonts w:ascii="Times New Roman" w:hAnsi="Times New Roman" w:cs="Times New Roman"/>
          <w:color w:val="1A1A1A"/>
          <w:lang w:val="en-US"/>
        </w:rPr>
        <w:t xml:space="preserve"> anticipated in the introduction</w:t>
      </w:r>
      <w:r w:rsidRPr="00AE478C">
        <w:rPr>
          <w:rFonts w:ascii="Times New Roman" w:hAnsi="Times New Roman" w:cs="Times New Roman"/>
          <w:lang w:val="en-GB"/>
        </w:rPr>
        <w:t xml:space="preserve">, </w:t>
      </w:r>
      <w:r w:rsidR="00D67153" w:rsidRPr="00AE478C">
        <w:rPr>
          <w:rFonts w:ascii="Times New Roman" w:hAnsi="Times New Roman" w:cs="Times New Roman"/>
          <w:lang w:val="en-GB"/>
        </w:rPr>
        <w:t xml:space="preserve">one of </w:t>
      </w:r>
      <w:r w:rsidRPr="00AE478C">
        <w:rPr>
          <w:rFonts w:ascii="Times New Roman" w:hAnsi="Times New Roman" w:cs="Times New Roman"/>
          <w:lang w:val="en-GB"/>
        </w:rPr>
        <w:t xml:space="preserve">the </w:t>
      </w:r>
      <w:r w:rsidR="003F5D7C" w:rsidRPr="00AE478C">
        <w:rPr>
          <w:rFonts w:ascii="Times New Roman" w:hAnsi="Times New Roman" w:cs="Times New Roman"/>
          <w:lang w:val="en-GB"/>
        </w:rPr>
        <w:t xml:space="preserve">most popular </w:t>
      </w:r>
      <w:r w:rsidRPr="00AE478C">
        <w:rPr>
          <w:rFonts w:ascii="Times New Roman" w:hAnsi="Times New Roman" w:cs="Times New Roman"/>
          <w:lang w:val="en-GB"/>
        </w:rPr>
        <w:t>argument</w:t>
      </w:r>
      <w:r w:rsidR="00D67153" w:rsidRPr="00AE478C">
        <w:rPr>
          <w:rFonts w:ascii="Times New Roman" w:hAnsi="Times New Roman" w:cs="Times New Roman"/>
          <w:lang w:val="en-GB"/>
        </w:rPr>
        <w:t>s</w:t>
      </w:r>
      <w:r w:rsidRPr="00AE478C">
        <w:rPr>
          <w:rFonts w:ascii="Times New Roman" w:hAnsi="Times New Roman" w:cs="Times New Roman"/>
          <w:lang w:val="en-GB"/>
        </w:rPr>
        <w:t xml:space="preserve"> for epistemic norms of </w:t>
      </w:r>
      <w:r w:rsidR="009E56C6" w:rsidRPr="00AE478C">
        <w:rPr>
          <w:rFonts w:ascii="Times New Roman" w:hAnsi="Times New Roman" w:cs="Times New Roman"/>
          <w:lang w:val="en-GB"/>
        </w:rPr>
        <w:t>practical reasoning</w:t>
      </w:r>
      <w:r w:rsidRPr="00AE478C">
        <w:rPr>
          <w:rFonts w:ascii="Times New Roman" w:hAnsi="Times New Roman" w:cs="Times New Roman"/>
          <w:lang w:val="en-GB"/>
        </w:rPr>
        <w:t xml:space="preserve"> </w:t>
      </w:r>
      <w:r w:rsidR="00CA6324" w:rsidRPr="00AE478C">
        <w:rPr>
          <w:rFonts w:ascii="Times New Roman" w:hAnsi="Times New Roman" w:cs="Times New Roman"/>
          <w:lang w:val="en-GB"/>
        </w:rPr>
        <w:t>infers such norms</w:t>
      </w:r>
      <w:r w:rsidRPr="00AE478C">
        <w:rPr>
          <w:rFonts w:ascii="Times New Roman" w:hAnsi="Times New Roman" w:cs="Times New Roman"/>
          <w:lang w:val="en-GB"/>
        </w:rPr>
        <w:t xml:space="preserve"> from considerations </w:t>
      </w:r>
      <w:r w:rsidR="00CA6324" w:rsidRPr="00AE478C">
        <w:rPr>
          <w:rFonts w:ascii="Times New Roman" w:hAnsi="Times New Roman" w:cs="Times New Roman"/>
          <w:lang w:val="en-GB"/>
        </w:rPr>
        <w:t xml:space="preserve">about epistemic </w:t>
      </w:r>
      <w:r w:rsidR="009B3598" w:rsidRPr="00AE478C">
        <w:rPr>
          <w:rFonts w:ascii="Times New Roman" w:hAnsi="Times New Roman" w:cs="Times New Roman"/>
          <w:lang w:val="en-GB"/>
        </w:rPr>
        <w:t xml:space="preserve">assessments that seem </w:t>
      </w:r>
      <w:r w:rsidR="006F4C83" w:rsidRPr="00AE478C">
        <w:rPr>
          <w:rFonts w:ascii="Times New Roman" w:hAnsi="Times New Roman" w:cs="Times New Roman"/>
          <w:lang w:val="en-GB"/>
        </w:rPr>
        <w:t xml:space="preserve">intuitively appropriate </w:t>
      </w:r>
      <w:r w:rsidR="00CA6324" w:rsidRPr="00AE478C">
        <w:rPr>
          <w:rFonts w:ascii="Times New Roman" w:hAnsi="Times New Roman" w:cs="Times New Roman"/>
          <w:lang w:val="en-GB"/>
        </w:rPr>
        <w:t>in a situation.</w:t>
      </w:r>
      <w:r w:rsidR="00674609" w:rsidRPr="00AE478C">
        <w:rPr>
          <w:rFonts w:ascii="Times New Roman" w:hAnsi="Times New Roman" w:cs="Times New Roman"/>
          <w:lang w:val="en-GB"/>
        </w:rPr>
        <w:t xml:space="preserve"> </w:t>
      </w:r>
      <w:r w:rsidR="009B3598" w:rsidRPr="00AE478C">
        <w:rPr>
          <w:rFonts w:ascii="Times New Roman" w:hAnsi="Times New Roman" w:cs="Times New Roman"/>
          <w:lang w:val="en-GB"/>
        </w:rPr>
        <w:t xml:space="preserve">For example, from the fact that in a context it is appropriate to remark to someone “why did you </w:t>
      </w:r>
      <w:r w:rsidR="009B3598" w:rsidRPr="00AE478C">
        <w:rPr>
          <w:rFonts w:ascii="Times New Roman" w:hAnsi="Times New Roman" w:cs="Times New Roman"/>
          <w:i/>
          <w:lang w:val="en-GB"/>
        </w:rPr>
        <w:t>F</w:t>
      </w:r>
      <w:r w:rsidR="009B3598" w:rsidRPr="00AE478C">
        <w:rPr>
          <w:rFonts w:ascii="Times New Roman" w:hAnsi="Times New Roman" w:cs="Times New Roman"/>
          <w:lang w:val="en-GB"/>
        </w:rPr>
        <w:t xml:space="preserve">? You didn’t know </w:t>
      </w:r>
      <w:r w:rsidR="009B3598" w:rsidRPr="00AE478C">
        <w:rPr>
          <w:rFonts w:ascii="Times New Roman" w:hAnsi="Times New Roman" w:cs="Times New Roman"/>
          <w:i/>
          <w:lang w:val="en-GB"/>
        </w:rPr>
        <w:t>p</w:t>
      </w:r>
      <w:r w:rsidR="009B3598" w:rsidRPr="00AE478C">
        <w:rPr>
          <w:rFonts w:ascii="Times New Roman" w:hAnsi="Times New Roman" w:cs="Times New Roman"/>
          <w:lang w:val="en-GB"/>
        </w:rPr>
        <w:t xml:space="preserve">!”, it is argued that there is a norm requiring </w:t>
      </w:r>
      <w:r w:rsidR="00BB2A1A" w:rsidRPr="00AE478C">
        <w:rPr>
          <w:rFonts w:ascii="Times New Roman" w:hAnsi="Times New Roman" w:cs="Times New Roman"/>
          <w:lang w:val="en-GB"/>
        </w:rPr>
        <w:t xml:space="preserve">one </w:t>
      </w:r>
      <w:r w:rsidR="009B3598" w:rsidRPr="00AE478C">
        <w:rPr>
          <w:rFonts w:ascii="Times New Roman" w:hAnsi="Times New Roman" w:cs="Times New Roman"/>
          <w:lang w:val="en-GB"/>
        </w:rPr>
        <w:t xml:space="preserve">to </w:t>
      </w:r>
      <w:r w:rsidR="009B3598" w:rsidRPr="00AE478C">
        <w:rPr>
          <w:rFonts w:ascii="Times New Roman" w:hAnsi="Times New Roman" w:cs="Times New Roman"/>
          <w:i/>
          <w:lang w:val="en-GB"/>
        </w:rPr>
        <w:t>F</w:t>
      </w:r>
      <w:r w:rsidR="009B3598" w:rsidRPr="00AE478C">
        <w:rPr>
          <w:rFonts w:ascii="Times New Roman" w:hAnsi="Times New Roman" w:cs="Times New Roman"/>
          <w:lang w:val="en-GB"/>
        </w:rPr>
        <w:t xml:space="preserve"> only when one knows </w:t>
      </w:r>
      <w:r w:rsidR="009B3598" w:rsidRPr="00AE478C">
        <w:rPr>
          <w:rFonts w:ascii="Times New Roman" w:hAnsi="Times New Roman" w:cs="Times New Roman"/>
          <w:i/>
          <w:lang w:val="en-GB"/>
        </w:rPr>
        <w:t>p.</w:t>
      </w:r>
      <w:r w:rsidR="005013BE" w:rsidRPr="00AE478C">
        <w:rPr>
          <w:rStyle w:val="Rimandonotaapidipagina"/>
        </w:rPr>
        <w:footnoteReference w:id="17"/>
      </w:r>
      <w:r w:rsidR="009B3598" w:rsidRPr="00AE478C">
        <w:rPr>
          <w:rFonts w:ascii="Times New Roman" w:hAnsi="Times New Roman" w:cs="Times New Roman"/>
          <w:lang w:val="en-GB"/>
        </w:rPr>
        <w:t xml:space="preserve"> </w:t>
      </w:r>
      <w:r w:rsidR="00674609" w:rsidRPr="00AE478C">
        <w:rPr>
          <w:rFonts w:ascii="Times New Roman" w:hAnsi="Times New Roman" w:cs="Times New Roman"/>
          <w:lang w:val="en-GB"/>
        </w:rPr>
        <w:t xml:space="preserve">For the argument </w:t>
      </w:r>
      <w:r w:rsidR="00BB2A1A" w:rsidRPr="00AE478C">
        <w:rPr>
          <w:rFonts w:ascii="Times New Roman" w:hAnsi="Times New Roman" w:cs="Times New Roman"/>
          <w:lang w:val="en-GB"/>
        </w:rPr>
        <w:t>to be</w:t>
      </w:r>
      <w:r w:rsidR="00674609" w:rsidRPr="00AE478C">
        <w:rPr>
          <w:rFonts w:ascii="Times New Roman" w:hAnsi="Times New Roman" w:cs="Times New Roman"/>
          <w:lang w:val="en-GB"/>
        </w:rPr>
        <w:t xml:space="preserve"> succes</w:t>
      </w:r>
      <w:r w:rsidR="00EE4CC1" w:rsidRPr="00AE478C">
        <w:rPr>
          <w:rFonts w:ascii="Times New Roman" w:hAnsi="Times New Roman" w:cs="Times New Roman"/>
          <w:lang w:val="en-GB"/>
        </w:rPr>
        <w:t>s</w:t>
      </w:r>
      <w:r w:rsidR="00674609" w:rsidRPr="00AE478C">
        <w:rPr>
          <w:rFonts w:ascii="Times New Roman" w:hAnsi="Times New Roman" w:cs="Times New Roman"/>
          <w:lang w:val="en-GB"/>
        </w:rPr>
        <w:t xml:space="preserve">ful, </w:t>
      </w:r>
      <w:r w:rsidR="00AB4BB5" w:rsidRPr="00AE478C">
        <w:rPr>
          <w:rFonts w:ascii="Times New Roman" w:hAnsi="Times New Roman" w:cs="Times New Roman"/>
          <w:lang w:val="en-GB"/>
        </w:rPr>
        <w:t>normative</w:t>
      </w:r>
      <w:r w:rsidR="00674609" w:rsidRPr="00AE478C">
        <w:rPr>
          <w:rFonts w:ascii="Times New Roman" w:hAnsi="Times New Roman" w:cs="Times New Roman"/>
          <w:lang w:val="en-GB"/>
        </w:rPr>
        <w:t xml:space="preserve"> asse</w:t>
      </w:r>
      <w:r w:rsidR="004723AE" w:rsidRPr="00AE478C">
        <w:rPr>
          <w:rFonts w:ascii="Times New Roman" w:hAnsi="Times New Roman" w:cs="Times New Roman"/>
          <w:lang w:val="en-GB"/>
        </w:rPr>
        <w:t>s</w:t>
      </w:r>
      <w:r w:rsidR="00674609" w:rsidRPr="00AE478C">
        <w:rPr>
          <w:rFonts w:ascii="Times New Roman" w:hAnsi="Times New Roman" w:cs="Times New Roman"/>
          <w:lang w:val="en-GB"/>
        </w:rPr>
        <w:t xml:space="preserve">sments must </w:t>
      </w:r>
      <w:r w:rsidR="009E56C6" w:rsidRPr="00AE478C">
        <w:rPr>
          <w:rFonts w:ascii="Times New Roman" w:hAnsi="Times New Roman" w:cs="Times New Roman"/>
          <w:lang w:val="en-GB"/>
        </w:rPr>
        <w:t>be indicative</w:t>
      </w:r>
      <w:r w:rsidR="00674609" w:rsidRPr="00AE478C">
        <w:rPr>
          <w:rFonts w:ascii="Times New Roman" w:hAnsi="Times New Roman" w:cs="Times New Roman"/>
          <w:lang w:val="en-GB"/>
        </w:rPr>
        <w:t xml:space="preserve"> </w:t>
      </w:r>
      <w:r w:rsidR="009E56C6" w:rsidRPr="00AE478C">
        <w:rPr>
          <w:rFonts w:ascii="Times New Roman" w:hAnsi="Times New Roman" w:cs="Times New Roman"/>
          <w:lang w:val="en-GB"/>
        </w:rPr>
        <w:t xml:space="preserve">of </w:t>
      </w:r>
      <w:r w:rsidR="00674609" w:rsidRPr="00AE478C">
        <w:rPr>
          <w:rFonts w:ascii="Times New Roman" w:hAnsi="Times New Roman" w:cs="Times New Roman"/>
          <w:lang w:val="en-GB"/>
        </w:rPr>
        <w:t>t</w:t>
      </w:r>
      <w:r w:rsidR="009E56C6" w:rsidRPr="00AE478C">
        <w:rPr>
          <w:rFonts w:ascii="Times New Roman" w:hAnsi="Times New Roman" w:cs="Times New Roman"/>
          <w:lang w:val="en-GB"/>
        </w:rPr>
        <w:t xml:space="preserve">he satisfaction conditions of </w:t>
      </w:r>
      <w:r w:rsidR="00AB4BB5" w:rsidRPr="00AE478C">
        <w:rPr>
          <w:rFonts w:ascii="Times New Roman" w:hAnsi="Times New Roman" w:cs="Times New Roman"/>
          <w:lang w:val="en-GB"/>
        </w:rPr>
        <w:t>a</w:t>
      </w:r>
      <w:r w:rsidR="00674609" w:rsidRPr="00AE478C">
        <w:rPr>
          <w:rFonts w:ascii="Times New Roman" w:hAnsi="Times New Roman" w:cs="Times New Roman"/>
          <w:lang w:val="en-GB"/>
        </w:rPr>
        <w:t xml:space="preserve"> norm.</w:t>
      </w:r>
      <w:r w:rsidR="009B3598" w:rsidRPr="00AE478C">
        <w:rPr>
          <w:rFonts w:ascii="Times New Roman" w:hAnsi="Times New Roman" w:cs="Times New Roman"/>
          <w:lang w:val="en-GB"/>
        </w:rPr>
        <w:t xml:space="preserve"> However this </w:t>
      </w:r>
      <w:r w:rsidR="00DA0D73" w:rsidRPr="00AE478C">
        <w:rPr>
          <w:rFonts w:ascii="Times New Roman" w:hAnsi="Times New Roman" w:cs="Times New Roman"/>
          <w:lang w:val="en-GB"/>
        </w:rPr>
        <w:t>may</w:t>
      </w:r>
      <w:r w:rsidR="009B3598" w:rsidRPr="00AE478C">
        <w:rPr>
          <w:rFonts w:ascii="Times New Roman" w:hAnsi="Times New Roman" w:cs="Times New Roman"/>
          <w:lang w:val="en-GB"/>
        </w:rPr>
        <w:t xml:space="preserve"> not always </w:t>
      </w:r>
      <w:r w:rsidR="00DA0D73" w:rsidRPr="00AE478C">
        <w:rPr>
          <w:rFonts w:ascii="Times New Roman" w:hAnsi="Times New Roman" w:cs="Times New Roman"/>
          <w:lang w:val="en-GB"/>
        </w:rPr>
        <w:t xml:space="preserve">be </w:t>
      </w:r>
      <w:r w:rsidR="009B3598" w:rsidRPr="00AE478C">
        <w:rPr>
          <w:rFonts w:ascii="Times New Roman" w:hAnsi="Times New Roman" w:cs="Times New Roman"/>
          <w:lang w:val="en-GB"/>
        </w:rPr>
        <w:t>the case.</w:t>
      </w:r>
      <w:r w:rsidR="00C7063F" w:rsidRPr="00AE478C">
        <w:rPr>
          <w:rFonts w:ascii="Times New Roman" w:hAnsi="Times New Roman" w:cs="Times New Roman"/>
          <w:lang w:val="en-GB"/>
        </w:rPr>
        <w:t xml:space="preserve"> </w:t>
      </w:r>
      <w:r w:rsidR="00AB4BB5" w:rsidRPr="00AE478C">
        <w:rPr>
          <w:rFonts w:ascii="Times New Roman" w:hAnsi="Times New Roman" w:cs="Times New Roman"/>
          <w:lang w:val="en-GB"/>
        </w:rPr>
        <w:t>O</w:t>
      </w:r>
      <w:r w:rsidR="005013BE" w:rsidRPr="00AE478C">
        <w:rPr>
          <w:rFonts w:ascii="Times New Roman" w:hAnsi="Times New Roman" w:cs="Times New Roman"/>
          <w:lang w:val="en-GB"/>
        </w:rPr>
        <w:t>ne cannot conclude from a</w:t>
      </w:r>
      <w:r w:rsidR="00AC4F08" w:rsidRPr="00AE478C">
        <w:rPr>
          <w:rFonts w:ascii="Times New Roman" w:hAnsi="Times New Roman" w:cs="Times New Roman"/>
          <w:lang w:val="en-GB"/>
        </w:rPr>
        <w:t>n</w:t>
      </w:r>
      <w:r w:rsidR="005013BE" w:rsidRPr="00AE478C">
        <w:rPr>
          <w:rFonts w:ascii="Times New Roman" w:hAnsi="Times New Roman" w:cs="Times New Roman"/>
          <w:lang w:val="en-GB"/>
        </w:rPr>
        <w:t xml:space="preserve"> assessment </w:t>
      </w:r>
      <w:r w:rsidR="00431DC2" w:rsidRPr="00AE478C">
        <w:rPr>
          <w:rFonts w:ascii="Times New Roman" w:hAnsi="Times New Roman" w:cs="Times New Roman"/>
          <w:lang w:val="en-GB"/>
        </w:rPr>
        <w:t>involving</w:t>
      </w:r>
      <w:r w:rsidR="005013BE" w:rsidRPr="00AE478C">
        <w:rPr>
          <w:rFonts w:ascii="Times New Roman" w:hAnsi="Times New Roman" w:cs="Times New Roman"/>
          <w:lang w:val="en-GB"/>
        </w:rPr>
        <w:t xml:space="preserve"> condition X </w:t>
      </w:r>
      <w:r w:rsidR="00431DC2" w:rsidRPr="00AE478C">
        <w:rPr>
          <w:rFonts w:ascii="Times New Roman" w:hAnsi="Times New Roman" w:cs="Times New Roman"/>
          <w:lang w:val="en-GB"/>
        </w:rPr>
        <w:t>that there is a norm to the effect that one must satisfy condition X</w:t>
      </w:r>
      <w:r w:rsidR="00DA0D73" w:rsidRPr="00AE478C">
        <w:rPr>
          <w:rFonts w:ascii="Times New Roman" w:hAnsi="Times New Roman" w:cs="Times New Roman"/>
          <w:lang w:val="en-GB"/>
        </w:rPr>
        <w:t xml:space="preserve"> or must perform a certain action </w:t>
      </w:r>
      <w:r w:rsidR="0089231B" w:rsidRPr="00AE478C">
        <w:rPr>
          <w:rFonts w:ascii="Times New Roman" w:hAnsi="Times New Roman" w:cs="Times New Roman"/>
          <w:lang w:val="en-GB"/>
        </w:rPr>
        <w:t>if</w:t>
      </w:r>
      <w:r w:rsidR="00C46696" w:rsidRPr="00AE478C">
        <w:rPr>
          <w:rFonts w:ascii="Times New Roman" w:hAnsi="Times New Roman" w:cs="Times New Roman"/>
          <w:lang w:val="en-GB"/>
        </w:rPr>
        <w:t>,</w:t>
      </w:r>
      <w:r w:rsidR="0089231B" w:rsidRPr="00AE478C">
        <w:rPr>
          <w:rFonts w:ascii="Times New Roman" w:hAnsi="Times New Roman" w:cs="Times New Roman"/>
          <w:lang w:val="en-GB"/>
        </w:rPr>
        <w:t xml:space="preserve"> or </w:t>
      </w:r>
      <w:r w:rsidR="00DA0D73" w:rsidRPr="00AE478C">
        <w:rPr>
          <w:rFonts w:ascii="Times New Roman" w:hAnsi="Times New Roman" w:cs="Times New Roman"/>
          <w:lang w:val="en-GB"/>
        </w:rPr>
        <w:t xml:space="preserve">only </w:t>
      </w:r>
      <w:r w:rsidR="00110957" w:rsidRPr="00AE478C">
        <w:rPr>
          <w:rFonts w:ascii="Times New Roman" w:hAnsi="Times New Roman" w:cs="Times New Roman"/>
          <w:lang w:val="en-GB"/>
        </w:rPr>
        <w:t>if</w:t>
      </w:r>
      <w:r w:rsidR="00C46696" w:rsidRPr="00AE478C">
        <w:rPr>
          <w:rFonts w:ascii="Times New Roman" w:hAnsi="Times New Roman" w:cs="Times New Roman"/>
          <w:lang w:val="en-GB"/>
        </w:rPr>
        <w:t>,</w:t>
      </w:r>
      <w:r w:rsidR="00DA0D73" w:rsidRPr="00AE478C">
        <w:rPr>
          <w:rFonts w:ascii="Times New Roman" w:hAnsi="Times New Roman" w:cs="Times New Roman"/>
          <w:lang w:val="en-GB"/>
        </w:rPr>
        <w:t xml:space="preserve"> X</w:t>
      </w:r>
      <w:r w:rsidR="000C60E8" w:rsidRPr="00AE478C">
        <w:rPr>
          <w:rFonts w:ascii="Times New Roman" w:hAnsi="Times New Roman" w:cs="Times New Roman"/>
          <w:lang w:val="en-GB"/>
        </w:rPr>
        <w:t xml:space="preserve">. This </w:t>
      </w:r>
      <w:r w:rsidR="00EE4CC1" w:rsidRPr="00AE478C">
        <w:rPr>
          <w:rFonts w:ascii="Times New Roman" w:hAnsi="Times New Roman" w:cs="Times New Roman"/>
          <w:lang w:val="en-GB"/>
        </w:rPr>
        <w:t xml:space="preserve">is </w:t>
      </w:r>
      <w:r w:rsidR="000C60E8" w:rsidRPr="00AE478C">
        <w:rPr>
          <w:rFonts w:ascii="Times New Roman" w:hAnsi="Times New Roman" w:cs="Times New Roman"/>
          <w:lang w:val="en-GB"/>
        </w:rPr>
        <w:t>because</w:t>
      </w:r>
      <w:r w:rsidR="005013BE" w:rsidRPr="00AE478C">
        <w:rPr>
          <w:rFonts w:ascii="Times New Roman" w:hAnsi="Times New Roman" w:cs="Times New Roman"/>
          <w:lang w:val="en-GB"/>
        </w:rPr>
        <w:t xml:space="preserve"> some </w:t>
      </w:r>
      <w:r w:rsidR="00EE4CC1" w:rsidRPr="00AE478C">
        <w:rPr>
          <w:rFonts w:ascii="Times New Roman" w:hAnsi="Times New Roman" w:cs="Times New Roman"/>
          <w:lang w:val="en-GB"/>
        </w:rPr>
        <w:t xml:space="preserve">of </w:t>
      </w:r>
      <w:r w:rsidR="005013BE" w:rsidRPr="00AE478C">
        <w:rPr>
          <w:rFonts w:ascii="Times New Roman" w:hAnsi="Times New Roman" w:cs="Times New Roman"/>
          <w:lang w:val="en-GB"/>
        </w:rPr>
        <w:t>such</w:t>
      </w:r>
      <w:r w:rsidR="0096319A" w:rsidRPr="00AE478C">
        <w:rPr>
          <w:rFonts w:ascii="Times New Roman" w:hAnsi="Times New Roman" w:cs="Times New Roman"/>
          <w:lang w:val="en-GB"/>
        </w:rPr>
        <w:t xml:space="preserve"> </w:t>
      </w:r>
      <w:r w:rsidR="00AB4BB5" w:rsidRPr="00AE478C">
        <w:rPr>
          <w:rFonts w:ascii="Times New Roman" w:hAnsi="Times New Roman" w:cs="Times New Roman"/>
          <w:lang w:val="en-GB"/>
        </w:rPr>
        <w:t>assessment</w:t>
      </w:r>
      <w:r w:rsidR="005013BE" w:rsidRPr="00AE478C">
        <w:rPr>
          <w:rFonts w:ascii="Times New Roman" w:hAnsi="Times New Roman" w:cs="Times New Roman"/>
          <w:lang w:val="en-GB"/>
        </w:rPr>
        <w:t>s</w:t>
      </w:r>
      <w:r w:rsidR="0096319A" w:rsidRPr="00AE478C">
        <w:rPr>
          <w:rFonts w:ascii="Times New Roman" w:hAnsi="Times New Roman" w:cs="Times New Roman"/>
          <w:lang w:val="en-GB"/>
        </w:rPr>
        <w:t xml:space="preserve"> </w:t>
      </w:r>
      <w:r w:rsidR="005013BE" w:rsidRPr="00AE478C">
        <w:rPr>
          <w:rFonts w:ascii="Times New Roman" w:hAnsi="Times New Roman" w:cs="Times New Roman"/>
          <w:lang w:val="en-GB"/>
        </w:rPr>
        <w:t>are</w:t>
      </w:r>
      <w:r w:rsidR="00431DC2" w:rsidRPr="00AE478C">
        <w:rPr>
          <w:rFonts w:ascii="Times New Roman" w:hAnsi="Times New Roman" w:cs="Times New Roman"/>
          <w:lang w:val="en-GB"/>
        </w:rPr>
        <w:t xml:space="preserve"> relative to</w:t>
      </w:r>
      <w:r w:rsidR="0096319A" w:rsidRPr="00AE478C">
        <w:rPr>
          <w:rFonts w:ascii="Times New Roman" w:hAnsi="Times New Roman" w:cs="Times New Roman"/>
          <w:lang w:val="en-GB"/>
        </w:rPr>
        <w:t xml:space="preserve"> condition</w:t>
      </w:r>
      <w:r w:rsidR="00431DC2" w:rsidRPr="00AE478C">
        <w:rPr>
          <w:rFonts w:ascii="Times New Roman" w:hAnsi="Times New Roman" w:cs="Times New Roman"/>
          <w:lang w:val="en-GB"/>
        </w:rPr>
        <w:t>s</w:t>
      </w:r>
      <w:r w:rsidR="0096319A" w:rsidRPr="00AE478C">
        <w:rPr>
          <w:rFonts w:ascii="Times New Roman" w:hAnsi="Times New Roman" w:cs="Times New Roman"/>
          <w:lang w:val="en-GB"/>
        </w:rPr>
        <w:t xml:space="preserve"> </w:t>
      </w:r>
      <w:r w:rsidR="00DF737C" w:rsidRPr="00AE478C">
        <w:rPr>
          <w:rFonts w:ascii="Times New Roman" w:hAnsi="Times New Roman" w:cs="Times New Roman"/>
          <w:lang w:val="en-GB"/>
        </w:rPr>
        <w:t>which</w:t>
      </w:r>
      <w:r w:rsidR="004F5EB3" w:rsidRPr="00AE478C">
        <w:rPr>
          <w:rFonts w:ascii="Times New Roman" w:hAnsi="Times New Roman" w:cs="Times New Roman"/>
          <w:lang w:val="en-GB"/>
        </w:rPr>
        <w:t xml:space="preserve"> </w:t>
      </w:r>
      <w:r w:rsidR="00DF737C" w:rsidRPr="00AE478C">
        <w:rPr>
          <w:rFonts w:ascii="Times New Roman" w:hAnsi="Times New Roman" w:cs="Times New Roman"/>
          <w:lang w:val="en-GB"/>
        </w:rPr>
        <w:t>are necessary</w:t>
      </w:r>
      <w:r w:rsidR="000C60E8" w:rsidRPr="00AE478C">
        <w:rPr>
          <w:rFonts w:ascii="Times New Roman" w:hAnsi="Times New Roman" w:cs="Times New Roman"/>
          <w:lang w:val="en-GB"/>
        </w:rPr>
        <w:t>,</w:t>
      </w:r>
      <w:r w:rsidR="00DF737C" w:rsidRPr="00AE478C">
        <w:rPr>
          <w:rFonts w:ascii="Times New Roman" w:hAnsi="Times New Roman" w:cs="Times New Roman"/>
          <w:lang w:val="en-GB"/>
        </w:rPr>
        <w:t xml:space="preserve"> </w:t>
      </w:r>
      <w:r w:rsidR="00E6138A" w:rsidRPr="00AE478C">
        <w:rPr>
          <w:rFonts w:ascii="Times New Roman" w:hAnsi="Times New Roman" w:cs="Times New Roman"/>
          <w:lang w:val="en-GB"/>
        </w:rPr>
        <w:t>in the actual or in most similar circumstances</w:t>
      </w:r>
      <w:r w:rsidR="000C60E8" w:rsidRPr="00AE478C">
        <w:rPr>
          <w:rFonts w:ascii="Times New Roman" w:hAnsi="Times New Roman" w:cs="Times New Roman"/>
          <w:lang w:val="en-GB"/>
        </w:rPr>
        <w:t>,</w:t>
      </w:r>
      <w:r w:rsidR="00E6138A" w:rsidRPr="00AE478C">
        <w:rPr>
          <w:rFonts w:ascii="Times New Roman" w:hAnsi="Times New Roman" w:cs="Times New Roman"/>
          <w:lang w:val="en-GB"/>
        </w:rPr>
        <w:t xml:space="preserve"> </w:t>
      </w:r>
      <w:r w:rsidR="00BB2A1A" w:rsidRPr="00AE478C">
        <w:rPr>
          <w:rFonts w:ascii="Times New Roman" w:hAnsi="Times New Roman" w:cs="Times New Roman"/>
          <w:lang w:val="en-GB"/>
        </w:rPr>
        <w:t>for</w:t>
      </w:r>
      <w:r w:rsidR="0096319A" w:rsidRPr="00AE478C">
        <w:rPr>
          <w:rFonts w:ascii="Times New Roman" w:hAnsi="Times New Roman" w:cs="Times New Roman"/>
          <w:lang w:val="en-GB"/>
        </w:rPr>
        <w:t xml:space="preserve"> the regulat</w:t>
      </w:r>
      <w:r w:rsidR="009E56C6" w:rsidRPr="00AE478C">
        <w:rPr>
          <w:rFonts w:ascii="Times New Roman" w:hAnsi="Times New Roman" w:cs="Times New Roman"/>
          <w:lang w:val="en-GB"/>
        </w:rPr>
        <w:t xml:space="preserve">ion of a norm rather than </w:t>
      </w:r>
      <w:r w:rsidR="00BB2A1A" w:rsidRPr="00AE478C">
        <w:rPr>
          <w:rFonts w:ascii="Times New Roman" w:hAnsi="Times New Roman" w:cs="Times New Roman"/>
          <w:lang w:val="en-GB"/>
        </w:rPr>
        <w:t>for</w:t>
      </w:r>
      <w:r w:rsidR="009E56C6" w:rsidRPr="00AE478C">
        <w:rPr>
          <w:rFonts w:ascii="Times New Roman" w:hAnsi="Times New Roman" w:cs="Times New Roman"/>
          <w:lang w:val="en-GB"/>
        </w:rPr>
        <w:t xml:space="preserve"> its</w:t>
      </w:r>
      <w:r w:rsidR="0096319A" w:rsidRPr="00AE478C">
        <w:rPr>
          <w:rFonts w:ascii="Times New Roman" w:hAnsi="Times New Roman" w:cs="Times New Roman"/>
          <w:lang w:val="en-GB"/>
        </w:rPr>
        <w:t xml:space="preserve"> sati</w:t>
      </w:r>
      <w:r w:rsidR="009E56C6" w:rsidRPr="00AE478C">
        <w:rPr>
          <w:rFonts w:ascii="Times New Roman" w:hAnsi="Times New Roman" w:cs="Times New Roman"/>
          <w:lang w:val="en-GB"/>
        </w:rPr>
        <w:t>sfaction</w:t>
      </w:r>
      <w:r w:rsidR="0096319A" w:rsidRPr="00AE478C">
        <w:rPr>
          <w:rFonts w:ascii="Times New Roman" w:hAnsi="Times New Roman" w:cs="Times New Roman"/>
          <w:lang w:val="en-GB"/>
        </w:rPr>
        <w:t xml:space="preserve">. </w:t>
      </w:r>
      <w:r w:rsidR="00431DC2" w:rsidRPr="00AE478C">
        <w:rPr>
          <w:rFonts w:ascii="Times New Roman" w:hAnsi="Times New Roman" w:cs="Times New Roman"/>
          <w:lang w:val="en-GB"/>
        </w:rPr>
        <w:t xml:space="preserve">These are instrumental </w:t>
      </w:r>
      <w:r w:rsidR="003A7936" w:rsidRPr="00AE478C">
        <w:rPr>
          <w:rFonts w:ascii="Times New Roman" w:hAnsi="Times New Roman" w:cs="Times New Roman"/>
          <w:lang w:val="en-GB"/>
        </w:rPr>
        <w:t>assessment</w:t>
      </w:r>
      <w:r w:rsidR="00431DC2" w:rsidRPr="00AE478C">
        <w:rPr>
          <w:rFonts w:ascii="Times New Roman" w:hAnsi="Times New Roman" w:cs="Times New Roman"/>
          <w:lang w:val="en-GB"/>
        </w:rPr>
        <w:t xml:space="preserve">s whose normative force depends </w:t>
      </w:r>
      <w:r w:rsidR="00E6138A" w:rsidRPr="00AE478C">
        <w:rPr>
          <w:rFonts w:ascii="Times New Roman" w:hAnsi="Times New Roman" w:cs="Times New Roman"/>
          <w:lang w:val="en-GB"/>
        </w:rPr>
        <w:t>on some further norm requiring</w:t>
      </w:r>
      <w:r w:rsidR="00431DC2" w:rsidRPr="00AE478C">
        <w:rPr>
          <w:rFonts w:ascii="Times New Roman" w:hAnsi="Times New Roman" w:cs="Times New Roman"/>
          <w:lang w:val="en-GB"/>
        </w:rPr>
        <w:t xml:space="preserve"> different condition</w:t>
      </w:r>
      <w:r w:rsidR="00E6138A" w:rsidRPr="00AE478C">
        <w:rPr>
          <w:rFonts w:ascii="Times New Roman" w:hAnsi="Times New Roman" w:cs="Times New Roman"/>
          <w:lang w:val="en-GB"/>
        </w:rPr>
        <w:t>s</w:t>
      </w:r>
      <w:r w:rsidR="00431DC2" w:rsidRPr="00AE478C">
        <w:rPr>
          <w:rFonts w:ascii="Times New Roman" w:hAnsi="Times New Roman" w:cs="Times New Roman"/>
          <w:lang w:val="en-GB"/>
        </w:rPr>
        <w:t xml:space="preserve">. </w:t>
      </w:r>
      <w:r w:rsidR="009E56C6" w:rsidRPr="00AE478C">
        <w:rPr>
          <w:rFonts w:ascii="Times New Roman" w:hAnsi="Times New Roman" w:cs="Times New Roman"/>
          <w:lang w:val="en-GB"/>
        </w:rPr>
        <w:t>T</w:t>
      </w:r>
      <w:r w:rsidR="0096319A" w:rsidRPr="00AE478C">
        <w:rPr>
          <w:rFonts w:ascii="Times New Roman" w:hAnsi="Times New Roman" w:cs="Times New Roman"/>
          <w:lang w:val="en-GB"/>
        </w:rPr>
        <w:t xml:space="preserve">his is precisely what I suggest </w:t>
      </w:r>
      <w:r w:rsidR="00BB2A1A" w:rsidRPr="00AE478C">
        <w:rPr>
          <w:rFonts w:ascii="Times New Roman" w:hAnsi="Times New Roman" w:cs="Times New Roman"/>
          <w:lang w:val="en-GB"/>
        </w:rPr>
        <w:t>is</w:t>
      </w:r>
      <w:r w:rsidR="0096319A" w:rsidRPr="00AE478C">
        <w:rPr>
          <w:rFonts w:ascii="Times New Roman" w:hAnsi="Times New Roman" w:cs="Times New Roman"/>
          <w:lang w:val="en-GB"/>
        </w:rPr>
        <w:t xml:space="preserve"> the case</w:t>
      </w:r>
      <w:r w:rsidR="009E56C6" w:rsidRPr="00AE478C">
        <w:rPr>
          <w:rFonts w:ascii="Times New Roman" w:hAnsi="Times New Roman" w:cs="Times New Roman"/>
          <w:lang w:val="en-GB"/>
        </w:rPr>
        <w:t xml:space="preserve"> for epistemic </w:t>
      </w:r>
      <w:r w:rsidR="00AB4BB5" w:rsidRPr="00AE478C">
        <w:rPr>
          <w:rFonts w:ascii="Times New Roman" w:hAnsi="Times New Roman" w:cs="Times New Roman"/>
          <w:lang w:val="en-GB"/>
        </w:rPr>
        <w:t>assessment</w:t>
      </w:r>
      <w:r w:rsidR="009E56C6" w:rsidRPr="00AE478C">
        <w:rPr>
          <w:rFonts w:ascii="Times New Roman" w:hAnsi="Times New Roman" w:cs="Times New Roman"/>
          <w:lang w:val="en-GB"/>
        </w:rPr>
        <w:t>s of action and practical reasoning</w:t>
      </w:r>
      <w:r w:rsidR="0096319A" w:rsidRPr="00AE478C">
        <w:rPr>
          <w:rFonts w:ascii="Times New Roman" w:hAnsi="Times New Roman" w:cs="Times New Roman"/>
          <w:lang w:val="en-GB"/>
        </w:rPr>
        <w:t>.</w:t>
      </w:r>
    </w:p>
    <w:p w14:paraId="49BE67CD" w14:textId="77777777" w:rsidR="000476D4" w:rsidRPr="00AE478C" w:rsidRDefault="000476D4" w:rsidP="001E1BC8">
      <w:pPr>
        <w:widowControl w:val="0"/>
        <w:autoSpaceDE w:val="0"/>
        <w:autoSpaceDN w:val="0"/>
        <w:adjustRightInd w:val="0"/>
        <w:spacing w:line="480" w:lineRule="auto"/>
        <w:rPr>
          <w:rFonts w:ascii="Times New Roman" w:hAnsi="Times New Roman" w:cs="Times New Roman"/>
          <w:lang w:val="en-GB"/>
        </w:rPr>
      </w:pPr>
    </w:p>
    <w:p w14:paraId="0525E4A8" w14:textId="77777777" w:rsidR="000476D4" w:rsidRPr="00AE478C" w:rsidRDefault="000476D4" w:rsidP="001E1BC8">
      <w:pPr>
        <w:widowControl w:val="0"/>
        <w:autoSpaceDE w:val="0"/>
        <w:autoSpaceDN w:val="0"/>
        <w:adjustRightInd w:val="0"/>
        <w:spacing w:line="480" w:lineRule="auto"/>
        <w:rPr>
          <w:rFonts w:ascii="Times New Roman" w:hAnsi="Times New Roman" w:cs="Times New Roman"/>
          <w:b/>
          <w:i/>
          <w:lang w:val="en-GB"/>
        </w:rPr>
      </w:pPr>
    </w:p>
    <w:p w14:paraId="799F4F41" w14:textId="28A0EE1A" w:rsidR="00FD094C" w:rsidRPr="00AE478C" w:rsidRDefault="00755B75" w:rsidP="001E1BC8">
      <w:pPr>
        <w:widowControl w:val="0"/>
        <w:autoSpaceDE w:val="0"/>
        <w:autoSpaceDN w:val="0"/>
        <w:adjustRightInd w:val="0"/>
        <w:spacing w:line="480" w:lineRule="auto"/>
        <w:rPr>
          <w:rFonts w:ascii="Times New Roman" w:hAnsi="Times New Roman" w:cs="Times New Roman"/>
          <w:b/>
          <w:i/>
          <w:lang w:val="en-GB"/>
        </w:rPr>
      </w:pPr>
      <w:r w:rsidRPr="00AE478C">
        <w:rPr>
          <w:rFonts w:ascii="Times New Roman" w:hAnsi="Times New Roman" w:cs="Times New Roman"/>
          <w:b/>
          <w:i/>
          <w:lang w:val="en-GB"/>
        </w:rPr>
        <w:t>1.2.</w:t>
      </w:r>
      <w:r w:rsidR="00F87608" w:rsidRPr="00AE478C">
        <w:rPr>
          <w:rFonts w:ascii="Times New Roman" w:hAnsi="Times New Roman" w:cs="Times New Roman"/>
          <w:b/>
          <w:i/>
          <w:lang w:val="en-GB"/>
        </w:rPr>
        <w:t xml:space="preserve"> </w:t>
      </w:r>
      <w:proofErr w:type="gramStart"/>
      <w:r w:rsidR="00F87608" w:rsidRPr="00AE478C">
        <w:rPr>
          <w:rFonts w:ascii="Times New Roman" w:hAnsi="Times New Roman" w:cs="Times New Roman"/>
          <w:b/>
          <w:i/>
          <w:lang w:val="en-GB"/>
        </w:rPr>
        <w:t>When</w:t>
      </w:r>
      <w:proofErr w:type="gramEnd"/>
      <w:r w:rsidR="00B50FB2" w:rsidRPr="00AE478C">
        <w:rPr>
          <w:rFonts w:ascii="Times New Roman" w:hAnsi="Times New Roman" w:cs="Times New Roman"/>
          <w:b/>
          <w:i/>
          <w:lang w:val="en-GB"/>
        </w:rPr>
        <w:t xml:space="preserve"> it is appropriate to treat something as a reason</w:t>
      </w:r>
    </w:p>
    <w:p w14:paraId="40DB31FD" w14:textId="77777777" w:rsidR="000476D4" w:rsidRPr="00AE478C" w:rsidRDefault="000476D4" w:rsidP="001E1BC8">
      <w:pPr>
        <w:widowControl w:val="0"/>
        <w:autoSpaceDE w:val="0"/>
        <w:autoSpaceDN w:val="0"/>
        <w:adjustRightInd w:val="0"/>
        <w:spacing w:line="480" w:lineRule="auto"/>
        <w:rPr>
          <w:rFonts w:ascii="Times New Roman" w:hAnsi="Times New Roman" w:cs="Times New Roman"/>
          <w:b/>
          <w:i/>
          <w:lang w:val="en-GB"/>
        </w:rPr>
      </w:pPr>
    </w:p>
    <w:p w14:paraId="458F1689" w14:textId="678F0451" w:rsidR="00C85AB4" w:rsidRPr="00AE478C" w:rsidRDefault="00C85AB4"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 xml:space="preserve">My account relies on the </w:t>
      </w:r>
      <w:r w:rsidR="00983782" w:rsidRPr="00AE478C">
        <w:rPr>
          <w:rFonts w:ascii="Times New Roman" w:hAnsi="Times New Roman" w:cs="Times New Roman"/>
          <w:lang w:val="en-GB"/>
        </w:rPr>
        <w:t>hypot</w:t>
      </w:r>
      <w:r w:rsidR="003F2BDB" w:rsidRPr="00AE478C">
        <w:rPr>
          <w:rFonts w:ascii="Times New Roman" w:hAnsi="Times New Roman" w:cs="Times New Roman"/>
          <w:lang w:val="en-GB"/>
        </w:rPr>
        <w:t>h</w:t>
      </w:r>
      <w:r w:rsidR="00983782" w:rsidRPr="00AE478C">
        <w:rPr>
          <w:rFonts w:ascii="Times New Roman" w:hAnsi="Times New Roman" w:cs="Times New Roman"/>
          <w:lang w:val="en-GB"/>
        </w:rPr>
        <w:t>esis</w:t>
      </w:r>
      <w:r w:rsidRPr="00AE478C">
        <w:rPr>
          <w:rFonts w:ascii="Times New Roman" w:hAnsi="Times New Roman" w:cs="Times New Roman"/>
          <w:lang w:val="en-GB"/>
        </w:rPr>
        <w:t xml:space="preserve"> that </w:t>
      </w:r>
      <w:r w:rsidR="00A82F86" w:rsidRPr="00AE478C">
        <w:rPr>
          <w:rFonts w:ascii="Times New Roman" w:hAnsi="Times New Roman" w:cs="Times New Roman"/>
          <w:lang w:val="en-GB"/>
        </w:rPr>
        <w:t xml:space="preserve">epistemic </w:t>
      </w:r>
      <w:r w:rsidRPr="00AE478C">
        <w:rPr>
          <w:rFonts w:ascii="Times New Roman" w:hAnsi="Times New Roman" w:cs="Times New Roman"/>
          <w:lang w:val="en-GB"/>
        </w:rPr>
        <w:t xml:space="preserve">assessments </w:t>
      </w:r>
      <w:r w:rsidR="00A64FA2" w:rsidRPr="00AE478C">
        <w:rPr>
          <w:rFonts w:ascii="Times New Roman" w:hAnsi="Times New Roman" w:cs="Times New Roman"/>
          <w:lang w:val="en-GB"/>
        </w:rPr>
        <w:t xml:space="preserve">of action and practical reasoning </w:t>
      </w:r>
      <w:r w:rsidRPr="00AE478C">
        <w:rPr>
          <w:rFonts w:ascii="Times New Roman" w:hAnsi="Times New Roman" w:cs="Times New Roman"/>
          <w:lang w:val="en-GB"/>
        </w:rPr>
        <w:lastRenderedPageBreak/>
        <w:t>don’t concern the satisfaction condition</w:t>
      </w:r>
      <w:r w:rsidR="00A27F4D" w:rsidRPr="00AE478C">
        <w:rPr>
          <w:rFonts w:ascii="Times New Roman" w:hAnsi="Times New Roman" w:cs="Times New Roman"/>
          <w:lang w:val="en-GB"/>
        </w:rPr>
        <w:t>s</w:t>
      </w:r>
      <w:r w:rsidRPr="00AE478C">
        <w:rPr>
          <w:rFonts w:ascii="Times New Roman" w:hAnsi="Times New Roman" w:cs="Times New Roman"/>
          <w:lang w:val="en-GB"/>
        </w:rPr>
        <w:t xml:space="preserve"> of an epistemic norm, but the regulation conditions of a non-epistemic norm.</w:t>
      </w:r>
      <w:r w:rsidR="00E85F3E" w:rsidRPr="00AE478C">
        <w:rPr>
          <w:rFonts w:ascii="Times New Roman" w:hAnsi="Times New Roman" w:cs="Times New Roman"/>
          <w:lang w:val="en-GB"/>
        </w:rPr>
        <w:t xml:space="preserve"> </w:t>
      </w:r>
      <w:r w:rsidR="00FE7238" w:rsidRPr="00AE478C">
        <w:rPr>
          <w:rFonts w:ascii="Times New Roman" w:hAnsi="Times New Roman" w:cs="Times New Roman"/>
          <w:lang w:val="en-GB"/>
        </w:rPr>
        <w:t>In particular</w:t>
      </w:r>
      <w:r w:rsidR="00983782" w:rsidRPr="00AE478C">
        <w:rPr>
          <w:rFonts w:ascii="Times New Roman" w:hAnsi="Times New Roman" w:cs="Times New Roman"/>
          <w:lang w:val="en-GB"/>
        </w:rPr>
        <w:t>,</w:t>
      </w:r>
      <w:r w:rsidR="00FE7238" w:rsidRPr="00AE478C">
        <w:rPr>
          <w:rFonts w:ascii="Times New Roman" w:hAnsi="Times New Roman" w:cs="Times New Roman"/>
          <w:lang w:val="en-GB"/>
        </w:rPr>
        <w:t xml:space="preserve"> I </w:t>
      </w:r>
      <w:r w:rsidR="00591DEC" w:rsidRPr="00AE478C">
        <w:rPr>
          <w:rFonts w:ascii="Times New Roman" w:hAnsi="Times New Roman" w:cs="Times New Roman"/>
          <w:lang w:val="en-GB"/>
        </w:rPr>
        <w:t>suggest</w:t>
      </w:r>
      <w:r w:rsidR="00FE7238" w:rsidRPr="00AE478C">
        <w:rPr>
          <w:rFonts w:ascii="Times New Roman" w:hAnsi="Times New Roman" w:cs="Times New Roman"/>
          <w:lang w:val="en-GB"/>
        </w:rPr>
        <w:t xml:space="preserve"> that such </w:t>
      </w:r>
      <w:r w:rsidR="00AB4BB5" w:rsidRPr="00AE478C">
        <w:rPr>
          <w:rFonts w:ascii="Times New Roman" w:hAnsi="Times New Roman" w:cs="Times New Roman"/>
          <w:lang w:val="en-GB"/>
        </w:rPr>
        <w:t>assessment</w:t>
      </w:r>
      <w:r w:rsidR="00FE7238" w:rsidRPr="00AE478C">
        <w:rPr>
          <w:rFonts w:ascii="Times New Roman" w:hAnsi="Times New Roman" w:cs="Times New Roman"/>
          <w:lang w:val="en-GB"/>
        </w:rPr>
        <w:t xml:space="preserve">s concern </w:t>
      </w:r>
      <w:r w:rsidR="00C60165" w:rsidRPr="00AE478C">
        <w:rPr>
          <w:rFonts w:ascii="Times New Roman" w:hAnsi="Times New Roman" w:cs="Times New Roman"/>
          <w:lang w:val="en-GB"/>
        </w:rPr>
        <w:t xml:space="preserve">the </w:t>
      </w:r>
      <w:r w:rsidR="00FE7238" w:rsidRPr="00AE478C">
        <w:rPr>
          <w:rFonts w:ascii="Times New Roman" w:hAnsi="Times New Roman" w:cs="Times New Roman"/>
          <w:lang w:val="en-GB"/>
        </w:rPr>
        <w:t xml:space="preserve">regulation conditions of </w:t>
      </w:r>
      <w:r w:rsidR="00E85F3E" w:rsidRPr="00AE478C">
        <w:rPr>
          <w:rFonts w:ascii="Times New Roman" w:hAnsi="Times New Roman" w:cs="Times New Roman"/>
          <w:lang w:val="en-GB"/>
        </w:rPr>
        <w:t>a</w:t>
      </w:r>
      <w:r w:rsidR="00FE7238" w:rsidRPr="00AE478C">
        <w:rPr>
          <w:rFonts w:ascii="Times New Roman" w:hAnsi="Times New Roman" w:cs="Times New Roman"/>
          <w:lang w:val="en-GB"/>
        </w:rPr>
        <w:t xml:space="preserve"> norm</w:t>
      </w:r>
      <w:r w:rsidR="009B3D03" w:rsidRPr="00AE478C">
        <w:rPr>
          <w:rFonts w:ascii="Times New Roman" w:hAnsi="Times New Roman" w:cs="Times New Roman"/>
          <w:lang w:val="en-GB"/>
        </w:rPr>
        <w:t xml:space="preserve"> that could</w:t>
      </w:r>
      <w:r w:rsidR="00E85F3E" w:rsidRPr="00AE478C">
        <w:rPr>
          <w:rFonts w:ascii="Times New Roman" w:hAnsi="Times New Roman" w:cs="Times New Roman"/>
          <w:lang w:val="en-GB"/>
        </w:rPr>
        <w:t xml:space="preserve"> be formulated as follows</w:t>
      </w:r>
      <w:r w:rsidR="00FE7238" w:rsidRPr="00AE478C">
        <w:rPr>
          <w:rFonts w:ascii="Times New Roman" w:hAnsi="Times New Roman" w:cs="Times New Roman"/>
          <w:lang w:val="en-GB"/>
        </w:rPr>
        <w:t>:</w:t>
      </w:r>
    </w:p>
    <w:p w14:paraId="405A5908" w14:textId="77777777" w:rsidR="00FC6DEF" w:rsidRPr="00AE478C" w:rsidRDefault="00FC6DEF" w:rsidP="001E1BC8">
      <w:pPr>
        <w:widowControl w:val="0"/>
        <w:autoSpaceDE w:val="0"/>
        <w:autoSpaceDN w:val="0"/>
        <w:adjustRightInd w:val="0"/>
        <w:spacing w:line="480" w:lineRule="auto"/>
        <w:jc w:val="both"/>
        <w:rPr>
          <w:rFonts w:ascii="Times New Roman" w:hAnsi="Times New Roman" w:cs="Times New Roman"/>
          <w:lang w:val="en-GB"/>
        </w:rPr>
      </w:pPr>
    </w:p>
    <w:p w14:paraId="344A744D" w14:textId="4C9CAB86" w:rsidR="00FC6DEF" w:rsidRPr="00AE478C" w:rsidRDefault="00E44ACD" w:rsidP="001E1BC8">
      <w:pPr>
        <w:pStyle w:val="Paragrafoelenco"/>
        <w:widowControl w:val="0"/>
        <w:autoSpaceDE w:val="0"/>
        <w:autoSpaceDN w:val="0"/>
        <w:adjustRightInd w:val="0"/>
        <w:spacing w:line="480" w:lineRule="auto"/>
        <w:ind w:left="1276" w:hanging="556"/>
        <w:rPr>
          <w:rFonts w:ascii="Times New Roman" w:hAnsi="Times New Roman" w:cs="Times New Roman"/>
          <w:lang w:val="en-GB"/>
        </w:rPr>
      </w:pPr>
      <w:r w:rsidRPr="00AE478C">
        <w:rPr>
          <w:rFonts w:ascii="Times New Roman" w:hAnsi="Times New Roman" w:cs="Times New Roman"/>
          <w:lang w:val="en-GB"/>
        </w:rPr>
        <w:t xml:space="preserve">(RN) </w:t>
      </w:r>
      <w:r w:rsidR="00C60165" w:rsidRPr="00AE478C">
        <w:rPr>
          <w:rFonts w:ascii="Times New Roman" w:hAnsi="Times New Roman" w:cs="Times New Roman"/>
          <w:lang w:val="en-GB"/>
        </w:rPr>
        <w:t>It is appropriate for S</w:t>
      </w:r>
      <w:r w:rsidR="00FC6DEF" w:rsidRPr="00AE478C">
        <w:rPr>
          <w:rFonts w:ascii="Times New Roman" w:hAnsi="Times New Roman" w:cs="Times New Roman"/>
          <w:lang w:val="en-GB"/>
        </w:rPr>
        <w:t xml:space="preserve"> to use </w:t>
      </w:r>
      <w:r w:rsidR="00FC6DEF" w:rsidRPr="00AE478C">
        <w:rPr>
          <w:rFonts w:ascii="Times New Roman" w:hAnsi="Times New Roman" w:cs="Times New Roman"/>
          <w:i/>
          <w:lang w:val="en-GB"/>
        </w:rPr>
        <w:t>p</w:t>
      </w:r>
      <w:r w:rsidR="00FC6DEF" w:rsidRPr="00AE478C">
        <w:rPr>
          <w:rFonts w:ascii="Times New Roman" w:hAnsi="Times New Roman" w:cs="Times New Roman"/>
          <w:lang w:val="en-GB"/>
        </w:rPr>
        <w:t xml:space="preserve"> as a premise in her practical reasoning about whether to </w:t>
      </w:r>
      <w:r w:rsidR="00FC6DEF" w:rsidRPr="00AE478C">
        <w:rPr>
          <w:rFonts w:ascii="Times New Roman" w:hAnsi="Times New Roman" w:cs="Times New Roman"/>
          <w:i/>
          <w:lang w:val="en-GB"/>
        </w:rPr>
        <w:t>F</w:t>
      </w:r>
      <w:r w:rsidR="00FC6DEF" w:rsidRPr="00AE478C">
        <w:rPr>
          <w:rFonts w:ascii="Times New Roman" w:hAnsi="Times New Roman" w:cs="Times New Roman"/>
          <w:lang w:val="en-GB"/>
        </w:rPr>
        <w:t xml:space="preserve"> </w:t>
      </w:r>
      <w:proofErr w:type="spellStart"/>
      <w:r w:rsidR="00FC6DEF" w:rsidRPr="00AE478C">
        <w:rPr>
          <w:rFonts w:ascii="Times New Roman" w:hAnsi="Times New Roman" w:cs="Times New Roman"/>
          <w:lang w:val="en-GB"/>
        </w:rPr>
        <w:t>iff</w:t>
      </w:r>
      <w:proofErr w:type="spellEnd"/>
      <w:r w:rsidR="00FC6DEF" w:rsidRPr="00AE478C">
        <w:rPr>
          <w:rFonts w:ascii="Times New Roman" w:hAnsi="Times New Roman" w:cs="Times New Roman"/>
          <w:lang w:val="en-GB"/>
        </w:rPr>
        <w:t xml:space="preserve"> </w:t>
      </w:r>
      <w:r w:rsidR="00FC6DEF" w:rsidRPr="00AE478C">
        <w:rPr>
          <w:rFonts w:ascii="Times New Roman" w:hAnsi="Times New Roman" w:cs="Times New Roman"/>
          <w:i/>
          <w:lang w:val="en-GB"/>
        </w:rPr>
        <w:t>p</w:t>
      </w:r>
      <w:r w:rsidR="00FC6DEF" w:rsidRPr="00AE478C">
        <w:rPr>
          <w:rFonts w:ascii="Times New Roman" w:hAnsi="Times New Roman" w:cs="Times New Roman"/>
          <w:lang w:val="en-GB"/>
        </w:rPr>
        <w:t xml:space="preserve"> is a reason </w:t>
      </w:r>
      <w:r w:rsidR="0071047A" w:rsidRPr="00AE478C">
        <w:rPr>
          <w:rFonts w:ascii="Times New Roman" w:hAnsi="Times New Roman" w:cs="Times New Roman"/>
          <w:lang w:val="en-GB"/>
        </w:rPr>
        <w:t xml:space="preserve">for S </w:t>
      </w:r>
      <w:r w:rsidR="00FC6DEF" w:rsidRPr="00AE478C">
        <w:rPr>
          <w:rFonts w:ascii="Times New Roman" w:hAnsi="Times New Roman" w:cs="Times New Roman"/>
          <w:lang w:val="en-GB"/>
        </w:rPr>
        <w:t>to</w:t>
      </w:r>
      <w:r w:rsidR="003A7D76" w:rsidRPr="00AE478C">
        <w:rPr>
          <w:rFonts w:ascii="Times New Roman" w:hAnsi="Times New Roman" w:cs="Times New Roman"/>
          <w:lang w:val="en-GB"/>
        </w:rPr>
        <w:t xml:space="preserve"> </w:t>
      </w:r>
      <w:r w:rsidR="003A7D76" w:rsidRPr="00AE478C">
        <w:rPr>
          <w:rFonts w:ascii="Times New Roman" w:hAnsi="Times New Roman" w:cs="Times New Roman"/>
          <w:i/>
          <w:lang w:val="en-GB"/>
        </w:rPr>
        <w:t>F</w:t>
      </w:r>
      <w:r w:rsidR="003A7D76" w:rsidRPr="00AE478C">
        <w:rPr>
          <w:rFonts w:ascii="Times New Roman" w:hAnsi="Times New Roman" w:cs="Times New Roman"/>
          <w:lang w:val="en-GB"/>
        </w:rPr>
        <w:t>/not-</w:t>
      </w:r>
      <w:r w:rsidR="003A7D76" w:rsidRPr="00AE478C">
        <w:rPr>
          <w:rFonts w:ascii="Times New Roman" w:hAnsi="Times New Roman" w:cs="Times New Roman"/>
          <w:i/>
          <w:lang w:val="en-GB"/>
        </w:rPr>
        <w:t>F</w:t>
      </w:r>
    </w:p>
    <w:p w14:paraId="7C7C02B6" w14:textId="77777777" w:rsidR="00E44ACD" w:rsidRPr="00AE478C" w:rsidRDefault="00E44ACD" w:rsidP="001E1BC8">
      <w:pPr>
        <w:widowControl w:val="0"/>
        <w:autoSpaceDE w:val="0"/>
        <w:autoSpaceDN w:val="0"/>
        <w:adjustRightInd w:val="0"/>
        <w:spacing w:line="480" w:lineRule="auto"/>
        <w:jc w:val="both"/>
        <w:rPr>
          <w:rFonts w:ascii="Times New Roman" w:hAnsi="Times New Roman" w:cs="Times New Roman"/>
          <w:lang w:val="en-GB"/>
        </w:rPr>
      </w:pPr>
    </w:p>
    <w:p w14:paraId="76F82C95" w14:textId="77777777" w:rsidR="00F8221B" w:rsidRPr="00AE478C" w:rsidRDefault="003A4D03"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 xml:space="preserve">(RN) </w:t>
      </w:r>
      <w:r w:rsidR="00457646" w:rsidRPr="00AE478C">
        <w:rPr>
          <w:rFonts w:ascii="Times New Roman" w:hAnsi="Times New Roman" w:cs="Times New Roman"/>
          <w:lang w:val="en-GB"/>
        </w:rPr>
        <w:t>concerns</w:t>
      </w:r>
      <w:r w:rsidR="004B6EA7" w:rsidRPr="00AE478C">
        <w:rPr>
          <w:rFonts w:ascii="Times New Roman" w:hAnsi="Times New Roman" w:cs="Times New Roman"/>
          <w:lang w:val="en-GB"/>
        </w:rPr>
        <w:t xml:space="preserve"> </w:t>
      </w:r>
      <w:r w:rsidR="004B6EA7" w:rsidRPr="00AE478C">
        <w:rPr>
          <w:rFonts w:ascii="Times New Roman" w:hAnsi="Times New Roman" w:cs="Times New Roman"/>
          <w:i/>
          <w:lang w:val="en-GB"/>
        </w:rPr>
        <w:t>normative reason</w:t>
      </w:r>
      <w:r w:rsidRPr="00AE478C">
        <w:rPr>
          <w:rFonts w:ascii="Times New Roman" w:hAnsi="Times New Roman" w:cs="Times New Roman"/>
          <w:i/>
          <w:lang w:val="en-GB"/>
        </w:rPr>
        <w:t>s</w:t>
      </w:r>
      <w:r w:rsidRPr="00AE478C">
        <w:rPr>
          <w:rFonts w:ascii="Times New Roman" w:hAnsi="Times New Roman" w:cs="Times New Roman"/>
          <w:lang w:val="en-GB"/>
        </w:rPr>
        <w:t xml:space="preserve"> rather than motivating or explanatory </w:t>
      </w:r>
      <w:r w:rsidR="0077001B" w:rsidRPr="00AE478C">
        <w:rPr>
          <w:rFonts w:ascii="Times New Roman" w:hAnsi="Times New Roman" w:cs="Times New Roman"/>
          <w:lang w:val="en-GB"/>
        </w:rPr>
        <w:t>reason</w:t>
      </w:r>
      <w:r w:rsidRPr="00AE478C">
        <w:rPr>
          <w:rFonts w:ascii="Times New Roman" w:hAnsi="Times New Roman" w:cs="Times New Roman"/>
          <w:lang w:val="en-GB"/>
        </w:rPr>
        <w:t>s</w:t>
      </w:r>
      <w:r w:rsidR="004B6EA7" w:rsidRPr="00AE478C">
        <w:rPr>
          <w:rFonts w:ascii="Times New Roman" w:hAnsi="Times New Roman" w:cs="Times New Roman"/>
          <w:lang w:val="en-GB"/>
        </w:rPr>
        <w:t xml:space="preserve">. A normative reason </w:t>
      </w:r>
      <w:r w:rsidR="002801FC" w:rsidRPr="00AE478C">
        <w:rPr>
          <w:rFonts w:ascii="Times New Roman" w:hAnsi="Times New Roman" w:cs="Times New Roman"/>
          <w:lang w:val="en-GB"/>
        </w:rPr>
        <w:t>is</w:t>
      </w:r>
      <w:r w:rsidR="008A4508" w:rsidRPr="00AE478C">
        <w:rPr>
          <w:rFonts w:ascii="Times New Roman" w:hAnsi="Times New Roman" w:cs="Times New Roman"/>
          <w:lang w:val="en-GB"/>
        </w:rPr>
        <w:t xml:space="preserve"> a fact </w:t>
      </w:r>
      <w:r w:rsidR="002801FC" w:rsidRPr="00AE478C">
        <w:rPr>
          <w:rFonts w:ascii="Times New Roman" w:hAnsi="Times New Roman" w:cs="Times New Roman"/>
          <w:lang w:val="en-GB"/>
        </w:rPr>
        <w:t>that speaks</w:t>
      </w:r>
      <w:r w:rsidR="008A4508" w:rsidRPr="00AE478C">
        <w:rPr>
          <w:rFonts w:ascii="Times New Roman" w:hAnsi="Times New Roman" w:cs="Times New Roman"/>
          <w:lang w:val="en-GB"/>
        </w:rPr>
        <w:t xml:space="preserve"> in favo</w:t>
      </w:r>
      <w:r w:rsidR="002801FC" w:rsidRPr="00AE478C">
        <w:rPr>
          <w:rFonts w:ascii="Times New Roman" w:hAnsi="Times New Roman" w:cs="Times New Roman"/>
          <w:lang w:val="en-GB"/>
        </w:rPr>
        <w:t>u</w:t>
      </w:r>
      <w:r w:rsidR="008A4508" w:rsidRPr="00AE478C">
        <w:rPr>
          <w:rFonts w:ascii="Times New Roman" w:hAnsi="Times New Roman" w:cs="Times New Roman"/>
          <w:lang w:val="en-GB"/>
        </w:rPr>
        <w:t xml:space="preserve">r </w:t>
      </w:r>
      <w:r w:rsidR="002801FC" w:rsidRPr="00AE478C">
        <w:rPr>
          <w:rFonts w:ascii="Times New Roman" w:hAnsi="Times New Roman" w:cs="Times New Roman"/>
          <w:lang w:val="en-GB"/>
        </w:rPr>
        <w:t xml:space="preserve">of </w:t>
      </w:r>
      <w:r w:rsidR="008A4508" w:rsidRPr="00AE478C">
        <w:rPr>
          <w:rFonts w:ascii="Times New Roman" w:hAnsi="Times New Roman" w:cs="Times New Roman"/>
          <w:lang w:val="en-GB"/>
        </w:rPr>
        <w:t xml:space="preserve">or </w:t>
      </w:r>
      <w:r w:rsidR="004B6EA7" w:rsidRPr="00AE478C">
        <w:rPr>
          <w:rFonts w:ascii="Times New Roman" w:hAnsi="Times New Roman" w:cs="Times New Roman"/>
          <w:lang w:val="en-GB"/>
        </w:rPr>
        <w:t xml:space="preserve">against </w:t>
      </w:r>
      <w:r w:rsidR="008A4508" w:rsidRPr="00AE478C">
        <w:rPr>
          <w:rFonts w:ascii="Times New Roman" w:hAnsi="Times New Roman" w:cs="Times New Roman"/>
          <w:lang w:val="en-GB"/>
        </w:rPr>
        <w:t>performing a certain action</w:t>
      </w:r>
      <w:r w:rsidR="004348A2" w:rsidRPr="00AE478C">
        <w:rPr>
          <w:rFonts w:ascii="Times New Roman" w:hAnsi="Times New Roman" w:cs="Times New Roman"/>
          <w:lang w:val="en-GB"/>
        </w:rPr>
        <w:t xml:space="preserve"> or holding a certain attitude</w:t>
      </w:r>
      <w:r w:rsidR="004B6EA7" w:rsidRPr="00AE478C">
        <w:rPr>
          <w:rFonts w:ascii="Times New Roman" w:hAnsi="Times New Roman" w:cs="Times New Roman"/>
          <w:lang w:val="en-GB"/>
        </w:rPr>
        <w:t>.</w:t>
      </w:r>
      <w:r w:rsidR="00276E09" w:rsidRPr="00AE478C">
        <w:rPr>
          <w:rStyle w:val="Rimandonotaapidipagina"/>
        </w:rPr>
        <w:footnoteReference w:id="18"/>
      </w:r>
      <w:r w:rsidR="00945B27" w:rsidRPr="00AE478C">
        <w:rPr>
          <w:rFonts w:ascii="Times New Roman" w:hAnsi="Times New Roman" w:cs="Times New Roman"/>
          <w:lang w:val="en-GB"/>
        </w:rPr>
        <w:t xml:space="preserve"> </w:t>
      </w:r>
      <w:r w:rsidR="004348A2" w:rsidRPr="00AE478C">
        <w:rPr>
          <w:rFonts w:ascii="Times New Roman" w:hAnsi="Times New Roman" w:cs="Times New Roman"/>
          <w:lang w:val="en-GB"/>
        </w:rPr>
        <w:t xml:space="preserve">I remain open here on whether facts are true propositions or a different kind of entity </w:t>
      </w:r>
      <w:r w:rsidR="002801FC" w:rsidRPr="00AE478C">
        <w:rPr>
          <w:rFonts w:ascii="Times New Roman" w:hAnsi="Times New Roman" w:cs="Times New Roman"/>
          <w:lang w:val="en-GB"/>
        </w:rPr>
        <w:t>that makes</w:t>
      </w:r>
      <w:r w:rsidR="004348A2" w:rsidRPr="00AE478C">
        <w:rPr>
          <w:rFonts w:ascii="Times New Roman" w:hAnsi="Times New Roman" w:cs="Times New Roman"/>
          <w:lang w:val="en-GB"/>
        </w:rPr>
        <w:t xml:space="preserve"> propositions true or false. </w:t>
      </w:r>
      <w:r w:rsidR="00945B27" w:rsidRPr="00AE478C">
        <w:rPr>
          <w:rFonts w:ascii="Times New Roman" w:hAnsi="Times New Roman" w:cs="Times New Roman"/>
          <w:lang w:val="en-GB"/>
        </w:rPr>
        <w:t xml:space="preserve">I take </w:t>
      </w:r>
      <w:r w:rsidR="002801FC" w:rsidRPr="00AE478C">
        <w:rPr>
          <w:rFonts w:ascii="Times New Roman" w:hAnsi="Times New Roman" w:cs="Times New Roman"/>
          <w:lang w:val="en-GB"/>
        </w:rPr>
        <w:t>it that</w:t>
      </w:r>
      <w:r w:rsidR="00F8221B" w:rsidRPr="00AE478C">
        <w:rPr>
          <w:rFonts w:ascii="Times New Roman" w:hAnsi="Times New Roman" w:cs="Times New Roman"/>
          <w:lang w:val="en-GB"/>
        </w:rPr>
        <w:t xml:space="preserve"> the normative relation of ‘</w:t>
      </w:r>
      <w:r w:rsidR="00945B27" w:rsidRPr="00AE478C">
        <w:rPr>
          <w:rFonts w:ascii="Times New Roman" w:hAnsi="Times New Roman" w:cs="Times New Roman"/>
          <w:lang w:val="en-GB"/>
        </w:rPr>
        <w:t>speaking in favour of or against somethi</w:t>
      </w:r>
      <w:r w:rsidR="00F8221B" w:rsidRPr="00AE478C">
        <w:rPr>
          <w:rFonts w:ascii="Times New Roman" w:hAnsi="Times New Roman" w:cs="Times New Roman"/>
          <w:lang w:val="en-GB"/>
        </w:rPr>
        <w:t>ng’</w:t>
      </w:r>
      <w:r w:rsidR="00945B27" w:rsidRPr="00AE478C">
        <w:rPr>
          <w:rFonts w:ascii="Times New Roman" w:hAnsi="Times New Roman" w:cs="Times New Roman"/>
          <w:lang w:val="en-GB"/>
        </w:rPr>
        <w:t xml:space="preserve"> </w:t>
      </w:r>
      <w:r w:rsidR="002801FC" w:rsidRPr="00AE478C">
        <w:rPr>
          <w:rFonts w:ascii="Times New Roman" w:hAnsi="Times New Roman" w:cs="Times New Roman"/>
          <w:lang w:val="en-GB"/>
        </w:rPr>
        <w:t>i</w:t>
      </w:r>
      <w:r w:rsidR="004348A2" w:rsidRPr="00AE478C">
        <w:rPr>
          <w:rFonts w:ascii="Times New Roman" w:hAnsi="Times New Roman" w:cs="Times New Roman"/>
          <w:lang w:val="en-GB"/>
        </w:rPr>
        <w:t xml:space="preserve">s </w:t>
      </w:r>
      <w:r w:rsidR="00945B27" w:rsidRPr="00AE478C">
        <w:rPr>
          <w:rFonts w:ascii="Times New Roman" w:hAnsi="Times New Roman" w:cs="Times New Roman"/>
          <w:lang w:val="en-GB"/>
        </w:rPr>
        <w:t>sufficiently intuitive an</w:t>
      </w:r>
      <w:r w:rsidR="004348A2" w:rsidRPr="00AE478C">
        <w:rPr>
          <w:rFonts w:ascii="Times New Roman" w:hAnsi="Times New Roman" w:cs="Times New Roman"/>
          <w:lang w:val="en-GB"/>
        </w:rPr>
        <w:t>d familiar from the literature.</w:t>
      </w:r>
      <w:r w:rsidR="00AD72E9" w:rsidRPr="00AE478C">
        <w:rPr>
          <w:rFonts w:ascii="Times New Roman" w:hAnsi="Times New Roman" w:cs="Times New Roman"/>
          <w:lang w:val="en-GB"/>
        </w:rPr>
        <w:t xml:space="preserve"> </w:t>
      </w:r>
    </w:p>
    <w:p w14:paraId="64EFAFB3" w14:textId="6BCE6B13" w:rsidR="000E43CC" w:rsidRPr="00AE478C" w:rsidRDefault="00AD3BAC"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Let me illustrate</w:t>
      </w:r>
      <w:r w:rsidR="003A4D03" w:rsidRPr="00AE478C">
        <w:rPr>
          <w:rFonts w:ascii="Times New Roman" w:hAnsi="Times New Roman" w:cs="Times New Roman"/>
          <w:lang w:val="en-GB"/>
        </w:rPr>
        <w:t xml:space="preserve"> </w:t>
      </w:r>
      <w:r w:rsidR="00D00DA7" w:rsidRPr="00AE478C">
        <w:rPr>
          <w:rFonts w:ascii="Times New Roman" w:hAnsi="Times New Roman" w:cs="Times New Roman"/>
          <w:lang w:val="en-GB"/>
        </w:rPr>
        <w:t>(RN)</w:t>
      </w:r>
      <w:r w:rsidRPr="00AE478C">
        <w:rPr>
          <w:rFonts w:ascii="Times New Roman" w:hAnsi="Times New Roman" w:cs="Times New Roman"/>
          <w:lang w:val="en-GB"/>
        </w:rPr>
        <w:t xml:space="preserve"> with an example</w:t>
      </w:r>
      <w:r w:rsidR="003A4D03" w:rsidRPr="00AE478C">
        <w:rPr>
          <w:rFonts w:ascii="Times New Roman" w:hAnsi="Times New Roman" w:cs="Times New Roman"/>
          <w:lang w:val="en-GB"/>
        </w:rPr>
        <w:t xml:space="preserve">: Mary is planning to go out and is deliberating about whether to take an umbrella with her. Her overall preference is to take the umbrella if and only if it rains. As it happens, it </w:t>
      </w:r>
      <w:r w:rsidR="00072A80" w:rsidRPr="00AE478C">
        <w:rPr>
          <w:rFonts w:ascii="Times New Roman" w:hAnsi="Times New Roman" w:cs="Times New Roman"/>
          <w:lang w:val="en-GB"/>
        </w:rPr>
        <w:t>doesn’t rain</w:t>
      </w:r>
      <w:r w:rsidR="003A4D03" w:rsidRPr="00AE478C">
        <w:rPr>
          <w:rFonts w:ascii="Times New Roman" w:hAnsi="Times New Roman" w:cs="Times New Roman"/>
          <w:lang w:val="en-GB"/>
        </w:rPr>
        <w:t xml:space="preserve">. This fact is a </w:t>
      </w:r>
      <w:r w:rsidR="00072A80" w:rsidRPr="00AE478C">
        <w:rPr>
          <w:rFonts w:ascii="Times New Roman" w:hAnsi="Times New Roman" w:cs="Times New Roman"/>
          <w:lang w:val="en-GB"/>
        </w:rPr>
        <w:t xml:space="preserve">normative </w:t>
      </w:r>
      <w:r w:rsidR="003A4D03" w:rsidRPr="00AE478C">
        <w:rPr>
          <w:rFonts w:ascii="Times New Roman" w:hAnsi="Times New Roman" w:cs="Times New Roman"/>
          <w:lang w:val="en-GB"/>
        </w:rPr>
        <w:t xml:space="preserve">reason for Mary </w:t>
      </w:r>
      <w:r w:rsidR="00EE4CC1" w:rsidRPr="00AE478C">
        <w:rPr>
          <w:rFonts w:ascii="Times New Roman" w:hAnsi="Times New Roman" w:cs="Times New Roman"/>
          <w:lang w:val="en-GB"/>
        </w:rPr>
        <w:t>not to take</w:t>
      </w:r>
      <w:r w:rsidR="003A4D03" w:rsidRPr="00AE478C">
        <w:rPr>
          <w:rFonts w:ascii="Times New Roman" w:hAnsi="Times New Roman" w:cs="Times New Roman"/>
          <w:lang w:val="en-GB"/>
        </w:rPr>
        <w:t xml:space="preserve"> an umbrella. According to (RN), it is appropriate for Mary to use the proposition that it is not raining as a premise in her reasoning about whether to take an umbrella.</w:t>
      </w:r>
      <w:r w:rsidR="003A4D03" w:rsidRPr="00AE478C">
        <w:rPr>
          <w:rStyle w:val="Rimandonotaapidipagina"/>
        </w:rPr>
        <w:footnoteReference w:id="19"/>
      </w:r>
      <w:r w:rsidR="003A4D03" w:rsidRPr="00AE478C">
        <w:rPr>
          <w:rFonts w:ascii="Times New Roman" w:hAnsi="Times New Roman" w:cs="Times New Roman"/>
          <w:lang w:val="en-GB"/>
        </w:rPr>
        <w:t xml:space="preserve"> </w:t>
      </w:r>
    </w:p>
    <w:p w14:paraId="677A130A" w14:textId="5B5DD8BD" w:rsidR="00B431DA" w:rsidRPr="00AE478C" w:rsidRDefault="003A1B32"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 </w:t>
      </w:r>
      <w:r w:rsidR="000A5178" w:rsidRPr="00AE478C">
        <w:rPr>
          <w:rFonts w:ascii="Times New Roman" w:hAnsi="Times New Roman" w:cs="Times New Roman"/>
          <w:lang w:val="en-GB"/>
        </w:rPr>
        <w:t xml:space="preserve">In favour of </w:t>
      </w:r>
      <w:r w:rsidRPr="00AE478C">
        <w:rPr>
          <w:rFonts w:ascii="Times New Roman" w:hAnsi="Times New Roman" w:cs="Times New Roman"/>
          <w:lang w:val="en-GB"/>
        </w:rPr>
        <w:t>(RN)</w:t>
      </w:r>
      <w:r w:rsidR="000A5178" w:rsidRPr="00AE478C">
        <w:rPr>
          <w:rFonts w:ascii="Times New Roman" w:hAnsi="Times New Roman" w:cs="Times New Roman"/>
          <w:lang w:val="en-GB"/>
        </w:rPr>
        <w:t>,</w:t>
      </w:r>
      <w:r w:rsidRPr="00AE478C">
        <w:rPr>
          <w:rFonts w:ascii="Times New Roman" w:hAnsi="Times New Roman" w:cs="Times New Roman"/>
          <w:lang w:val="en-GB"/>
        </w:rPr>
        <w:t xml:space="preserve"> </w:t>
      </w:r>
      <w:r w:rsidR="00457751" w:rsidRPr="00AE478C">
        <w:rPr>
          <w:rFonts w:ascii="Times New Roman" w:hAnsi="Times New Roman" w:cs="Times New Roman"/>
          <w:lang w:val="en-GB"/>
        </w:rPr>
        <w:t xml:space="preserve">it seems </w:t>
      </w:r>
      <w:r w:rsidR="00325ECC" w:rsidRPr="00AE478C">
        <w:rPr>
          <w:rFonts w:ascii="Times New Roman" w:hAnsi="Times New Roman" w:cs="Times New Roman"/>
          <w:lang w:val="en-GB"/>
        </w:rPr>
        <w:t>intuitive</w:t>
      </w:r>
      <w:r w:rsidR="00811024" w:rsidRPr="00AE478C">
        <w:rPr>
          <w:rFonts w:ascii="Times New Roman" w:hAnsi="Times New Roman" w:cs="Times New Roman"/>
          <w:lang w:val="en-GB"/>
        </w:rPr>
        <w:t xml:space="preserve"> that for </w:t>
      </w:r>
      <w:r w:rsidR="003017E9" w:rsidRPr="00AE478C">
        <w:rPr>
          <w:rFonts w:ascii="Times New Roman" w:hAnsi="Times New Roman" w:cs="Times New Roman"/>
          <w:lang w:val="en-GB"/>
        </w:rPr>
        <w:t>making right choice</w:t>
      </w:r>
      <w:r w:rsidR="00325ECC" w:rsidRPr="00AE478C">
        <w:rPr>
          <w:rFonts w:ascii="Times New Roman" w:hAnsi="Times New Roman" w:cs="Times New Roman"/>
          <w:lang w:val="en-GB"/>
        </w:rPr>
        <w:t>s</w:t>
      </w:r>
      <w:r w:rsidR="00B36F32" w:rsidRPr="00AE478C">
        <w:rPr>
          <w:rFonts w:ascii="Times New Roman" w:hAnsi="Times New Roman" w:cs="Times New Roman"/>
          <w:lang w:val="en-GB"/>
        </w:rPr>
        <w:t xml:space="preserve"> </w:t>
      </w:r>
      <w:r w:rsidR="00811024" w:rsidRPr="00AE478C">
        <w:rPr>
          <w:rFonts w:ascii="Times New Roman" w:hAnsi="Times New Roman" w:cs="Times New Roman"/>
          <w:lang w:val="en-GB"/>
        </w:rPr>
        <w:t xml:space="preserve">we </w:t>
      </w:r>
      <w:r w:rsidR="00457751" w:rsidRPr="00AE478C">
        <w:rPr>
          <w:rFonts w:ascii="Times New Roman" w:hAnsi="Times New Roman" w:cs="Times New Roman"/>
          <w:lang w:val="en-GB"/>
        </w:rPr>
        <w:t>should</w:t>
      </w:r>
      <w:r w:rsidR="00811024" w:rsidRPr="00AE478C">
        <w:rPr>
          <w:rFonts w:ascii="Times New Roman" w:hAnsi="Times New Roman" w:cs="Times New Roman"/>
          <w:lang w:val="en-GB"/>
        </w:rPr>
        <w:t xml:space="preserve"> take</w:t>
      </w:r>
      <w:r w:rsidR="002801FC" w:rsidRPr="00AE478C">
        <w:rPr>
          <w:rFonts w:ascii="Times New Roman" w:hAnsi="Times New Roman" w:cs="Times New Roman"/>
          <w:lang w:val="en-GB"/>
        </w:rPr>
        <w:t xml:space="preserve"> the reasons for or against the available options into</w:t>
      </w:r>
      <w:r w:rsidR="00811024" w:rsidRPr="00AE478C">
        <w:rPr>
          <w:rFonts w:ascii="Times New Roman" w:hAnsi="Times New Roman" w:cs="Times New Roman"/>
          <w:lang w:val="en-GB"/>
        </w:rPr>
        <w:t xml:space="preserve"> account </w:t>
      </w:r>
      <w:r w:rsidR="00C34174" w:rsidRPr="00AE478C">
        <w:rPr>
          <w:rFonts w:ascii="Times New Roman" w:hAnsi="Times New Roman" w:cs="Times New Roman"/>
          <w:lang w:val="en-GB"/>
        </w:rPr>
        <w:t xml:space="preserve">in </w:t>
      </w:r>
      <w:r w:rsidR="00846797" w:rsidRPr="00AE478C">
        <w:rPr>
          <w:rFonts w:ascii="Times New Roman" w:hAnsi="Times New Roman" w:cs="Times New Roman"/>
          <w:lang w:val="en-GB"/>
        </w:rPr>
        <w:t xml:space="preserve">our </w:t>
      </w:r>
      <w:r w:rsidR="00C34174" w:rsidRPr="00AE478C">
        <w:rPr>
          <w:rFonts w:ascii="Times New Roman" w:hAnsi="Times New Roman" w:cs="Times New Roman"/>
          <w:lang w:val="en-GB"/>
        </w:rPr>
        <w:t>deliberation</w:t>
      </w:r>
      <w:r w:rsidR="00B36F32" w:rsidRPr="00AE478C">
        <w:rPr>
          <w:rFonts w:ascii="Times New Roman" w:hAnsi="Times New Roman" w:cs="Times New Roman"/>
          <w:lang w:val="en-GB"/>
        </w:rPr>
        <w:t xml:space="preserve">. </w:t>
      </w:r>
      <w:r w:rsidR="00EB349E" w:rsidRPr="00AE478C">
        <w:rPr>
          <w:rFonts w:ascii="Times New Roman" w:hAnsi="Times New Roman" w:cs="Times New Roman"/>
          <w:lang w:val="en-GB"/>
        </w:rPr>
        <w:t xml:space="preserve">The </w:t>
      </w:r>
      <w:r w:rsidRPr="00AE478C">
        <w:rPr>
          <w:rFonts w:ascii="Times New Roman" w:hAnsi="Times New Roman" w:cs="Times New Roman"/>
          <w:lang w:val="en-GB"/>
        </w:rPr>
        <w:t xml:space="preserve">plausibility </w:t>
      </w:r>
      <w:r w:rsidR="00EB349E" w:rsidRPr="00AE478C">
        <w:rPr>
          <w:rFonts w:ascii="Times New Roman" w:hAnsi="Times New Roman" w:cs="Times New Roman"/>
          <w:lang w:val="en-GB"/>
        </w:rPr>
        <w:t xml:space="preserve">of </w:t>
      </w:r>
      <w:r w:rsidR="000A5178" w:rsidRPr="00AE478C">
        <w:rPr>
          <w:rFonts w:ascii="Times New Roman" w:hAnsi="Times New Roman" w:cs="Times New Roman"/>
          <w:lang w:val="en-GB"/>
        </w:rPr>
        <w:t>(RN)</w:t>
      </w:r>
      <w:r w:rsidR="00EB349E" w:rsidRPr="00AE478C">
        <w:rPr>
          <w:rFonts w:ascii="Times New Roman" w:hAnsi="Times New Roman" w:cs="Times New Roman"/>
          <w:lang w:val="en-GB"/>
        </w:rPr>
        <w:t xml:space="preserve"> </w:t>
      </w:r>
      <w:r w:rsidR="00846797" w:rsidRPr="00AE478C">
        <w:rPr>
          <w:rFonts w:ascii="Times New Roman" w:hAnsi="Times New Roman" w:cs="Times New Roman"/>
          <w:lang w:val="en-GB"/>
        </w:rPr>
        <w:t>is</w:t>
      </w:r>
      <w:r w:rsidR="00EB349E" w:rsidRPr="00AE478C">
        <w:rPr>
          <w:rFonts w:ascii="Times New Roman" w:hAnsi="Times New Roman" w:cs="Times New Roman"/>
          <w:lang w:val="en-GB"/>
        </w:rPr>
        <w:t xml:space="preserve"> </w:t>
      </w:r>
      <w:r w:rsidR="00846797" w:rsidRPr="00AE478C">
        <w:rPr>
          <w:rFonts w:ascii="Times New Roman" w:hAnsi="Times New Roman" w:cs="Times New Roman"/>
          <w:lang w:val="en-GB"/>
        </w:rPr>
        <w:t xml:space="preserve">also </w:t>
      </w:r>
      <w:r w:rsidR="00EB349E" w:rsidRPr="00AE478C">
        <w:rPr>
          <w:rFonts w:ascii="Times New Roman" w:hAnsi="Times New Roman" w:cs="Times New Roman"/>
          <w:lang w:val="en-GB"/>
        </w:rPr>
        <w:lastRenderedPageBreak/>
        <w:t>supported by</w:t>
      </w:r>
      <w:r w:rsidRPr="00AE478C">
        <w:rPr>
          <w:rFonts w:ascii="Times New Roman" w:hAnsi="Times New Roman" w:cs="Times New Roman"/>
          <w:lang w:val="en-GB"/>
        </w:rPr>
        <w:t xml:space="preserve"> con</w:t>
      </w:r>
      <w:r w:rsidR="00B36F32" w:rsidRPr="00AE478C">
        <w:rPr>
          <w:rFonts w:ascii="Times New Roman" w:hAnsi="Times New Roman" w:cs="Times New Roman"/>
          <w:lang w:val="en-GB"/>
        </w:rPr>
        <w:t>siderations about the nature of</w:t>
      </w:r>
      <w:r w:rsidR="00EB349E" w:rsidRPr="00AE478C">
        <w:rPr>
          <w:rFonts w:ascii="Times New Roman" w:hAnsi="Times New Roman" w:cs="Times New Roman"/>
          <w:lang w:val="en-GB"/>
        </w:rPr>
        <w:t xml:space="preserve"> </w:t>
      </w:r>
      <w:r w:rsidR="003011E0" w:rsidRPr="00AE478C">
        <w:rPr>
          <w:rFonts w:ascii="Times New Roman" w:hAnsi="Times New Roman" w:cs="Times New Roman"/>
          <w:lang w:val="en-GB"/>
        </w:rPr>
        <w:t xml:space="preserve">normative </w:t>
      </w:r>
      <w:r w:rsidR="00684F8C" w:rsidRPr="00AE478C">
        <w:rPr>
          <w:rFonts w:ascii="Times New Roman" w:hAnsi="Times New Roman" w:cs="Times New Roman"/>
          <w:lang w:val="en-GB"/>
        </w:rPr>
        <w:t>reasons. Normative reasons</w:t>
      </w:r>
      <w:r w:rsidR="002801FC" w:rsidRPr="00AE478C">
        <w:rPr>
          <w:rFonts w:ascii="Times New Roman" w:hAnsi="Times New Roman" w:cs="Times New Roman"/>
          <w:lang w:val="en-GB"/>
        </w:rPr>
        <w:t xml:space="preserve"> are the</w:t>
      </w:r>
      <w:r w:rsidR="00802EDD" w:rsidRPr="00AE478C">
        <w:rPr>
          <w:rFonts w:ascii="Times New Roman" w:hAnsi="Times New Roman" w:cs="Times New Roman"/>
          <w:lang w:val="en-GB"/>
        </w:rPr>
        <w:t xml:space="preserve"> type</w:t>
      </w:r>
      <w:r w:rsidR="002801FC" w:rsidRPr="00AE478C">
        <w:rPr>
          <w:rFonts w:ascii="Times New Roman" w:hAnsi="Times New Roman" w:cs="Times New Roman"/>
          <w:lang w:val="en-GB"/>
        </w:rPr>
        <w:t>s</w:t>
      </w:r>
      <w:r w:rsidR="00802EDD" w:rsidRPr="00AE478C">
        <w:rPr>
          <w:rFonts w:ascii="Times New Roman" w:hAnsi="Times New Roman" w:cs="Times New Roman"/>
          <w:lang w:val="en-GB"/>
        </w:rPr>
        <w:t xml:space="preserve"> of things that, by their very nature, </w:t>
      </w:r>
      <w:r w:rsidR="00B431DA" w:rsidRPr="00AE478C">
        <w:rPr>
          <w:rFonts w:ascii="Times New Roman" w:hAnsi="Times New Roman" w:cs="Times New Roman"/>
          <w:lang w:val="en-GB"/>
        </w:rPr>
        <w:t xml:space="preserve">are </w:t>
      </w:r>
      <w:r w:rsidR="00DE4BFA" w:rsidRPr="00AE478C">
        <w:rPr>
          <w:rFonts w:ascii="Times New Roman" w:hAnsi="Times New Roman" w:cs="Times New Roman"/>
          <w:lang w:val="en-GB"/>
        </w:rPr>
        <w:t xml:space="preserve">supposed </w:t>
      </w:r>
      <w:r w:rsidR="00B675F7" w:rsidRPr="00AE478C">
        <w:rPr>
          <w:rFonts w:ascii="Times New Roman" w:hAnsi="Times New Roman" w:cs="Times New Roman"/>
          <w:lang w:val="en-GB"/>
        </w:rPr>
        <w:t xml:space="preserve">to exercise some normative force on us, </w:t>
      </w:r>
      <w:r w:rsidR="00325ECC" w:rsidRPr="00AE478C">
        <w:rPr>
          <w:rFonts w:ascii="Times New Roman" w:hAnsi="Times New Roman" w:cs="Times New Roman"/>
          <w:lang w:val="en-GB"/>
        </w:rPr>
        <w:t>to guide</w:t>
      </w:r>
      <w:r w:rsidR="00B675F7" w:rsidRPr="00AE478C">
        <w:rPr>
          <w:rFonts w:ascii="Times New Roman" w:hAnsi="Times New Roman" w:cs="Times New Roman"/>
          <w:lang w:val="en-GB"/>
        </w:rPr>
        <w:t xml:space="preserve"> </w:t>
      </w:r>
      <w:r w:rsidR="00325ECC" w:rsidRPr="00AE478C">
        <w:rPr>
          <w:rFonts w:ascii="Times New Roman" w:hAnsi="Times New Roman" w:cs="Times New Roman"/>
          <w:lang w:val="en-GB"/>
        </w:rPr>
        <w:t>and motivate</w:t>
      </w:r>
      <w:r w:rsidR="00B675F7" w:rsidRPr="00AE478C">
        <w:rPr>
          <w:rFonts w:ascii="Times New Roman" w:hAnsi="Times New Roman" w:cs="Times New Roman"/>
          <w:lang w:val="en-GB"/>
        </w:rPr>
        <w:t xml:space="preserve"> </w:t>
      </w:r>
      <w:r w:rsidR="00846797" w:rsidRPr="00AE478C">
        <w:rPr>
          <w:rFonts w:ascii="Times New Roman" w:hAnsi="Times New Roman" w:cs="Times New Roman"/>
          <w:lang w:val="en-GB"/>
        </w:rPr>
        <w:t xml:space="preserve">us </w:t>
      </w:r>
      <w:r w:rsidR="00743E86" w:rsidRPr="00AE478C">
        <w:rPr>
          <w:rFonts w:ascii="Times New Roman" w:hAnsi="Times New Roman" w:cs="Times New Roman"/>
          <w:lang w:val="en-GB"/>
        </w:rPr>
        <w:t>to act, believe, desire… in the right way</w:t>
      </w:r>
      <w:r w:rsidR="00846797" w:rsidRPr="00AE478C">
        <w:rPr>
          <w:rFonts w:ascii="Times New Roman" w:hAnsi="Times New Roman" w:cs="Times New Roman"/>
          <w:lang w:val="en-GB"/>
        </w:rPr>
        <w:t xml:space="preserve">, and they </w:t>
      </w:r>
      <w:r w:rsidR="00DA6C45" w:rsidRPr="00AE478C">
        <w:rPr>
          <w:rFonts w:ascii="Times New Roman" w:hAnsi="Times New Roman" w:cs="Times New Roman"/>
          <w:lang w:val="en-GB"/>
        </w:rPr>
        <w:t xml:space="preserve">are such that they </w:t>
      </w:r>
      <w:r w:rsidR="00846797" w:rsidRPr="00AE478C">
        <w:rPr>
          <w:rFonts w:ascii="Times New Roman" w:hAnsi="Times New Roman" w:cs="Times New Roman"/>
          <w:lang w:val="en-GB"/>
        </w:rPr>
        <w:t>can perform this function by being</w:t>
      </w:r>
      <w:r w:rsidR="00DE4BFA" w:rsidRPr="00AE478C">
        <w:rPr>
          <w:rFonts w:ascii="Times New Roman" w:hAnsi="Times New Roman" w:cs="Times New Roman"/>
          <w:lang w:val="en-GB"/>
        </w:rPr>
        <w:t xml:space="preserve"> premises in </w:t>
      </w:r>
      <w:r w:rsidR="00B431DA" w:rsidRPr="00AE478C">
        <w:rPr>
          <w:rFonts w:ascii="Times New Roman" w:hAnsi="Times New Roman" w:cs="Times New Roman"/>
          <w:lang w:val="en-GB"/>
        </w:rPr>
        <w:t xml:space="preserve">sound </w:t>
      </w:r>
      <w:r w:rsidR="00DE4BFA" w:rsidRPr="00AE478C">
        <w:rPr>
          <w:rFonts w:ascii="Times New Roman" w:hAnsi="Times New Roman" w:cs="Times New Roman"/>
          <w:lang w:val="en-GB"/>
        </w:rPr>
        <w:t>reasoning</w:t>
      </w:r>
      <w:r w:rsidR="00802EDD" w:rsidRPr="00AE478C">
        <w:rPr>
          <w:rFonts w:ascii="Times New Roman" w:hAnsi="Times New Roman" w:cs="Times New Roman"/>
          <w:lang w:val="en-GB"/>
        </w:rPr>
        <w:t>.</w:t>
      </w:r>
      <w:r w:rsidR="00E74398" w:rsidRPr="00AE478C">
        <w:rPr>
          <w:rStyle w:val="Rimandonotaapidipagina"/>
        </w:rPr>
        <w:footnoteReference w:id="20"/>
      </w:r>
      <w:r w:rsidR="000E43CC" w:rsidRPr="00AE478C">
        <w:rPr>
          <w:rFonts w:ascii="Times New Roman" w:hAnsi="Times New Roman" w:cs="Times New Roman"/>
          <w:lang w:val="en-GB"/>
        </w:rPr>
        <w:t xml:space="preserve"> </w:t>
      </w:r>
      <w:r w:rsidR="00B431DA" w:rsidRPr="00AE478C">
        <w:rPr>
          <w:rFonts w:ascii="Times New Roman" w:hAnsi="Times New Roman" w:cs="Times New Roman"/>
          <w:lang w:val="en-GB"/>
        </w:rPr>
        <w:t>Thus, i</w:t>
      </w:r>
      <w:r w:rsidR="00B60510" w:rsidRPr="00AE478C">
        <w:rPr>
          <w:rFonts w:ascii="Times New Roman" w:hAnsi="Times New Roman" w:cs="Times New Roman"/>
          <w:lang w:val="en-GB"/>
        </w:rPr>
        <w:t xml:space="preserve">n our deliberation about whether to </w:t>
      </w:r>
      <w:r w:rsidR="00B60510" w:rsidRPr="00AE478C">
        <w:rPr>
          <w:rFonts w:ascii="Times New Roman" w:hAnsi="Times New Roman" w:cs="Times New Roman"/>
          <w:i/>
          <w:lang w:val="en-GB"/>
        </w:rPr>
        <w:t>F</w:t>
      </w:r>
      <w:r w:rsidR="00B60510" w:rsidRPr="00AE478C">
        <w:rPr>
          <w:rFonts w:ascii="Times New Roman" w:hAnsi="Times New Roman" w:cs="Times New Roman"/>
          <w:lang w:val="en-GB"/>
        </w:rPr>
        <w:t xml:space="preserve"> </w:t>
      </w:r>
      <w:r w:rsidR="00846797" w:rsidRPr="00AE478C">
        <w:rPr>
          <w:rFonts w:ascii="Times New Roman" w:hAnsi="Times New Roman" w:cs="Times New Roman"/>
          <w:lang w:val="en-GB"/>
        </w:rPr>
        <w:t>it is appropriate</w:t>
      </w:r>
      <w:r w:rsidR="00842862" w:rsidRPr="00AE478C">
        <w:rPr>
          <w:rFonts w:ascii="Times New Roman" w:hAnsi="Times New Roman" w:cs="Times New Roman"/>
          <w:lang w:val="en-GB"/>
        </w:rPr>
        <w:t xml:space="preserve"> </w:t>
      </w:r>
      <w:r w:rsidR="00846797" w:rsidRPr="00AE478C">
        <w:rPr>
          <w:rFonts w:ascii="Times New Roman" w:hAnsi="Times New Roman" w:cs="Times New Roman"/>
          <w:lang w:val="en-GB"/>
        </w:rPr>
        <w:t xml:space="preserve">to </w:t>
      </w:r>
      <w:r w:rsidR="00800F53" w:rsidRPr="00AE478C">
        <w:rPr>
          <w:rFonts w:ascii="Times New Roman" w:hAnsi="Times New Roman" w:cs="Times New Roman"/>
          <w:lang w:val="en-GB"/>
        </w:rPr>
        <w:t xml:space="preserve">take </w:t>
      </w:r>
      <w:r w:rsidR="00846797" w:rsidRPr="00AE478C">
        <w:rPr>
          <w:rFonts w:ascii="Times New Roman" w:hAnsi="Times New Roman" w:cs="Times New Roman"/>
          <w:lang w:val="en-GB"/>
        </w:rPr>
        <w:t xml:space="preserve">the </w:t>
      </w:r>
      <w:r w:rsidR="00800F53" w:rsidRPr="00AE478C">
        <w:rPr>
          <w:rFonts w:ascii="Times New Roman" w:hAnsi="Times New Roman" w:cs="Times New Roman"/>
          <w:lang w:val="en-GB"/>
        </w:rPr>
        <w:t>reason</w:t>
      </w:r>
      <w:r w:rsidR="00B431DA" w:rsidRPr="00AE478C">
        <w:rPr>
          <w:rFonts w:ascii="Times New Roman" w:hAnsi="Times New Roman" w:cs="Times New Roman"/>
          <w:lang w:val="en-GB"/>
        </w:rPr>
        <w:t xml:space="preserve">s for </w:t>
      </w:r>
      <w:r w:rsidR="00846797" w:rsidRPr="00AE478C">
        <w:rPr>
          <w:rFonts w:ascii="Times New Roman" w:hAnsi="Times New Roman" w:cs="Times New Roman"/>
          <w:lang w:val="en-GB"/>
        </w:rPr>
        <w:t xml:space="preserve">or against </w:t>
      </w:r>
      <w:r w:rsidR="00B431DA" w:rsidRPr="00AE478C">
        <w:rPr>
          <w:rFonts w:ascii="Times New Roman" w:hAnsi="Times New Roman" w:cs="Times New Roman"/>
          <w:i/>
          <w:lang w:val="en-GB"/>
        </w:rPr>
        <w:t>F</w:t>
      </w:r>
      <w:r w:rsidR="00B431DA" w:rsidRPr="00AE478C">
        <w:rPr>
          <w:rFonts w:ascii="Times New Roman" w:hAnsi="Times New Roman" w:cs="Times New Roman"/>
          <w:lang w:val="en-GB"/>
        </w:rPr>
        <w:t>-</w:t>
      </w:r>
      <w:proofErr w:type="spellStart"/>
      <w:r w:rsidR="00B431DA" w:rsidRPr="00AE478C">
        <w:rPr>
          <w:rFonts w:ascii="Times New Roman" w:hAnsi="Times New Roman" w:cs="Times New Roman"/>
          <w:lang w:val="en-GB"/>
        </w:rPr>
        <w:t>ing</w:t>
      </w:r>
      <w:proofErr w:type="spellEnd"/>
      <w:r w:rsidR="00BF6680" w:rsidRPr="00AE478C">
        <w:rPr>
          <w:rFonts w:ascii="Times New Roman" w:hAnsi="Times New Roman" w:cs="Times New Roman"/>
          <w:lang w:val="en-GB"/>
        </w:rPr>
        <w:t xml:space="preserve"> in</w:t>
      </w:r>
      <w:r w:rsidR="00784821" w:rsidRPr="00AE478C">
        <w:rPr>
          <w:rFonts w:ascii="Times New Roman" w:hAnsi="Times New Roman" w:cs="Times New Roman"/>
          <w:lang w:val="en-GB"/>
        </w:rPr>
        <w:t>to</w:t>
      </w:r>
      <w:r w:rsidR="00BF6680" w:rsidRPr="00AE478C">
        <w:rPr>
          <w:rFonts w:ascii="Times New Roman" w:hAnsi="Times New Roman" w:cs="Times New Roman"/>
          <w:lang w:val="en-GB"/>
        </w:rPr>
        <w:t xml:space="preserve"> consideration</w:t>
      </w:r>
      <w:r w:rsidR="00B431DA" w:rsidRPr="00AE478C">
        <w:rPr>
          <w:rFonts w:ascii="Times New Roman" w:hAnsi="Times New Roman" w:cs="Times New Roman"/>
          <w:lang w:val="en-GB"/>
        </w:rPr>
        <w:t xml:space="preserve">, </w:t>
      </w:r>
      <w:r w:rsidR="00D87C29" w:rsidRPr="00AE478C">
        <w:rPr>
          <w:rFonts w:ascii="Times New Roman" w:hAnsi="Times New Roman" w:cs="Times New Roman"/>
          <w:lang w:val="en-GB"/>
        </w:rPr>
        <w:t>treat</w:t>
      </w:r>
      <w:r w:rsidR="00B431DA" w:rsidRPr="00AE478C">
        <w:rPr>
          <w:rFonts w:ascii="Times New Roman" w:hAnsi="Times New Roman" w:cs="Times New Roman"/>
          <w:lang w:val="en-GB"/>
        </w:rPr>
        <w:t>ing</w:t>
      </w:r>
      <w:r w:rsidR="00D87C29" w:rsidRPr="00AE478C">
        <w:rPr>
          <w:rFonts w:ascii="Times New Roman" w:hAnsi="Times New Roman" w:cs="Times New Roman"/>
          <w:lang w:val="en-GB"/>
        </w:rPr>
        <w:t xml:space="preserve"> these facts</w:t>
      </w:r>
      <w:r w:rsidR="00B431DA" w:rsidRPr="00AE478C">
        <w:rPr>
          <w:rFonts w:ascii="Times New Roman" w:hAnsi="Times New Roman" w:cs="Times New Roman"/>
          <w:lang w:val="en-GB"/>
        </w:rPr>
        <w:t xml:space="preserve"> as premises in our reasoning.</w:t>
      </w:r>
      <w:r w:rsidR="00B27C10" w:rsidRPr="00AE478C">
        <w:rPr>
          <w:rStyle w:val="Rimandonotaapidipagina"/>
        </w:rPr>
        <w:footnoteReference w:id="21"/>
      </w:r>
      <w:r w:rsidR="00E52B4F" w:rsidRPr="00AE478C">
        <w:rPr>
          <w:rFonts w:ascii="Times New Roman" w:hAnsi="Times New Roman" w:cs="Times New Roman"/>
          <w:lang w:val="en-GB"/>
        </w:rPr>
        <w:t xml:space="preserve"> </w:t>
      </w:r>
      <w:r w:rsidR="00AD72E9" w:rsidRPr="00AE478C">
        <w:rPr>
          <w:rFonts w:ascii="Times New Roman" w:hAnsi="Times New Roman" w:cs="Times New Roman"/>
          <w:lang w:val="en-GB"/>
        </w:rPr>
        <w:t xml:space="preserve">Notice also that many philosophers consider the expressions “using as a premise in a reasoning” and “treating as a reason” as equivalent. If this identification is correct, and the expression “treating as a reason” is taken literally, then (RN) would be a mere instantiation of a more general and relatively </w:t>
      </w:r>
      <w:r w:rsidR="00A50B01" w:rsidRPr="00AE478C">
        <w:rPr>
          <w:rFonts w:ascii="Times New Roman" w:hAnsi="Times New Roman" w:cs="Times New Roman"/>
          <w:lang w:val="en-GB"/>
        </w:rPr>
        <w:t>plausible</w:t>
      </w:r>
      <w:r w:rsidR="00AD72E9" w:rsidRPr="00AE478C">
        <w:rPr>
          <w:rFonts w:ascii="Times New Roman" w:hAnsi="Times New Roman" w:cs="Times New Roman"/>
          <w:lang w:val="en-GB"/>
        </w:rPr>
        <w:t xml:space="preserve"> principle according to which it is appropriate to treat something as an X if and only if it is an X.</w:t>
      </w:r>
      <w:r w:rsidR="00AD72E9" w:rsidRPr="00AE478C">
        <w:rPr>
          <w:rFonts w:ascii="Times New Roman" w:hAnsi="Times New Roman" w:cs="Times New Roman"/>
          <w:sz w:val="20"/>
          <w:szCs w:val="20"/>
          <w:lang w:val="en-GB"/>
        </w:rPr>
        <w:t xml:space="preserve"> </w:t>
      </w:r>
      <w:r w:rsidR="00CA17BB" w:rsidRPr="00AE478C">
        <w:rPr>
          <w:rFonts w:ascii="Times New Roman" w:hAnsi="Times New Roman" w:cs="Times New Roman"/>
          <w:lang w:val="en-GB"/>
        </w:rPr>
        <w:t>The advantages of my account discussed in §2 can be considered as further arguments supporting (RN).</w:t>
      </w:r>
    </w:p>
    <w:p w14:paraId="1FB14A12" w14:textId="1F73D5C1" w:rsidR="00AD72E9" w:rsidRPr="00AE478C" w:rsidRDefault="004D7158"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(R</w:t>
      </w:r>
      <w:r w:rsidR="000E3206" w:rsidRPr="00AE478C">
        <w:rPr>
          <w:rFonts w:ascii="Times New Roman" w:hAnsi="Times New Roman" w:cs="Times New Roman"/>
          <w:lang w:val="en-GB"/>
        </w:rPr>
        <w:t>N) is not an epistemic norm. W</w:t>
      </w:r>
      <w:r w:rsidR="00962C46" w:rsidRPr="00AE478C">
        <w:rPr>
          <w:rFonts w:ascii="Times New Roman" w:hAnsi="Times New Roman" w:cs="Times New Roman"/>
          <w:lang w:val="en-GB"/>
        </w:rPr>
        <w:t>h</w:t>
      </w:r>
      <w:r w:rsidR="00827154" w:rsidRPr="00AE478C">
        <w:rPr>
          <w:rFonts w:ascii="Times New Roman" w:hAnsi="Times New Roman" w:cs="Times New Roman"/>
          <w:lang w:val="en-GB"/>
        </w:rPr>
        <w:t xml:space="preserve">at makes a norm </w:t>
      </w:r>
      <w:r w:rsidR="00827154" w:rsidRPr="00AE478C">
        <w:rPr>
          <w:rFonts w:ascii="Times New Roman" w:hAnsi="Times New Roman" w:cs="Times New Roman"/>
          <w:i/>
          <w:lang w:val="en-GB"/>
        </w:rPr>
        <w:t>epistemic</w:t>
      </w:r>
      <w:r w:rsidR="00827154" w:rsidRPr="00AE478C">
        <w:rPr>
          <w:rFonts w:ascii="Times New Roman" w:hAnsi="Times New Roman" w:cs="Times New Roman"/>
          <w:lang w:val="en-GB"/>
        </w:rPr>
        <w:t xml:space="preserve"> is that it involves</w:t>
      </w:r>
      <w:r w:rsidR="000E3206" w:rsidRPr="00AE478C">
        <w:rPr>
          <w:rFonts w:ascii="Times New Roman" w:hAnsi="Times New Roman" w:cs="Times New Roman"/>
          <w:lang w:val="en-GB"/>
        </w:rPr>
        <w:t xml:space="preserve"> epistemic conditions </w:t>
      </w:r>
      <w:r w:rsidR="00962C46" w:rsidRPr="00AE478C">
        <w:rPr>
          <w:rFonts w:ascii="Times New Roman" w:hAnsi="Times New Roman" w:cs="Times New Roman"/>
          <w:lang w:val="en-GB"/>
        </w:rPr>
        <w:t>either in the satisfaction condition</w:t>
      </w:r>
      <w:r w:rsidR="00827154" w:rsidRPr="00AE478C">
        <w:rPr>
          <w:rFonts w:ascii="Times New Roman" w:hAnsi="Times New Roman" w:cs="Times New Roman"/>
          <w:lang w:val="en-GB"/>
        </w:rPr>
        <w:t xml:space="preserve">s or in the </w:t>
      </w:r>
      <w:r w:rsidR="00E426D2" w:rsidRPr="00AE478C">
        <w:rPr>
          <w:rFonts w:ascii="Times New Roman" w:hAnsi="Times New Roman" w:cs="Times New Roman"/>
          <w:lang w:val="en-GB"/>
        </w:rPr>
        <w:t>conditional clause</w:t>
      </w:r>
      <w:r w:rsidR="000E3206" w:rsidRPr="00AE478C">
        <w:rPr>
          <w:rFonts w:ascii="Times New Roman" w:hAnsi="Times New Roman" w:cs="Times New Roman"/>
          <w:lang w:val="en-GB"/>
        </w:rPr>
        <w:t>. A</w:t>
      </w:r>
      <w:r w:rsidR="00827154" w:rsidRPr="00AE478C">
        <w:rPr>
          <w:rFonts w:ascii="Times New Roman" w:hAnsi="Times New Roman" w:cs="Times New Roman"/>
          <w:lang w:val="en-GB"/>
        </w:rPr>
        <w:t>n</w:t>
      </w:r>
      <w:r w:rsidR="00063FEF" w:rsidRPr="00AE478C">
        <w:rPr>
          <w:rFonts w:ascii="Times New Roman" w:hAnsi="Times New Roman" w:cs="Times New Roman"/>
          <w:lang w:val="en-GB"/>
        </w:rPr>
        <w:t xml:space="preserve"> epistemic condition </w:t>
      </w:r>
      <w:r w:rsidR="000E3206" w:rsidRPr="00AE478C">
        <w:rPr>
          <w:rFonts w:ascii="Times New Roman" w:hAnsi="Times New Roman" w:cs="Times New Roman"/>
          <w:lang w:val="en-GB"/>
        </w:rPr>
        <w:t>concerns the subject’s</w:t>
      </w:r>
      <w:r w:rsidR="00063FEF" w:rsidRPr="00AE478C">
        <w:rPr>
          <w:rFonts w:ascii="Times New Roman" w:hAnsi="Times New Roman" w:cs="Times New Roman"/>
          <w:lang w:val="en-GB"/>
        </w:rPr>
        <w:t xml:space="preserve"> epistemic standing </w:t>
      </w:r>
      <w:r w:rsidR="000E3206" w:rsidRPr="00AE478C">
        <w:rPr>
          <w:rFonts w:ascii="Times New Roman" w:hAnsi="Times New Roman" w:cs="Times New Roman"/>
          <w:lang w:val="en-GB"/>
        </w:rPr>
        <w:t>with regard to</w:t>
      </w:r>
      <w:r w:rsidR="00063FEF" w:rsidRPr="00AE478C">
        <w:rPr>
          <w:rFonts w:ascii="Times New Roman" w:hAnsi="Times New Roman" w:cs="Times New Roman"/>
          <w:lang w:val="en-GB"/>
        </w:rPr>
        <w:t xml:space="preserve"> a certain fact or proposition</w:t>
      </w:r>
      <w:r w:rsidR="00827154" w:rsidRPr="00AE478C">
        <w:rPr>
          <w:rFonts w:ascii="Times New Roman" w:hAnsi="Times New Roman" w:cs="Times New Roman"/>
          <w:lang w:val="en-GB"/>
        </w:rPr>
        <w:t xml:space="preserve">. </w:t>
      </w:r>
      <w:r w:rsidR="000E3206" w:rsidRPr="00AE478C">
        <w:rPr>
          <w:rFonts w:ascii="Times New Roman" w:hAnsi="Times New Roman" w:cs="Times New Roman"/>
          <w:lang w:val="en-GB"/>
        </w:rPr>
        <w:t>The</w:t>
      </w:r>
      <w:r w:rsidR="00AA3710" w:rsidRPr="00AE478C">
        <w:rPr>
          <w:rFonts w:ascii="Times New Roman" w:hAnsi="Times New Roman" w:cs="Times New Roman"/>
          <w:lang w:val="en-GB"/>
        </w:rPr>
        <w:t xml:space="preserve"> satisfaction</w:t>
      </w:r>
      <w:r w:rsidRPr="00AE478C">
        <w:rPr>
          <w:rFonts w:ascii="Times New Roman" w:hAnsi="Times New Roman" w:cs="Times New Roman"/>
          <w:lang w:val="en-GB"/>
        </w:rPr>
        <w:t xml:space="preserve"> condition of (R</w:t>
      </w:r>
      <w:r w:rsidR="000E3206" w:rsidRPr="00AE478C">
        <w:rPr>
          <w:rFonts w:ascii="Times New Roman" w:hAnsi="Times New Roman" w:cs="Times New Roman"/>
          <w:lang w:val="en-GB"/>
        </w:rPr>
        <w:t>N)</w:t>
      </w:r>
      <w:r w:rsidR="00962C46" w:rsidRPr="00AE478C">
        <w:rPr>
          <w:rFonts w:ascii="Times New Roman" w:hAnsi="Times New Roman" w:cs="Times New Roman"/>
          <w:lang w:val="en-GB"/>
        </w:rPr>
        <w:t xml:space="preserve"> </w:t>
      </w:r>
      <w:r w:rsidR="000E3206" w:rsidRPr="00AE478C">
        <w:rPr>
          <w:rFonts w:ascii="Times New Roman" w:hAnsi="Times New Roman" w:cs="Times New Roman"/>
          <w:lang w:val="en-GB"/>
        </w:rPr>
        <w:t>involves</w:t>
      </w:r>
      <w:r w:rsidR="00C94F78" w:rsidRPr="00AE478C">
        <w:rPr>
          <w:rFonts w:ascii="Times New Roman" w:hAnsi="Times New Roman" w:cs="Times New Roman"/>
          <w:lang w:val="en-GB"/>
        </w:rPr>
        <w:t xml:space="preserve"> the mere performance of a certain action (using </w:t>
      </w:r>
      <w:r w:rsidR="00C94F78" w:rsidRPr="00AE478C">
        <w:rPr>
          <w:rFonts w:ascii="Times New Roman" w:hAnsi="Times New Roman" w:cs="Times New Roman"/>
          <w:i/>
          <w:lang w:val="en-GB"/>
        </w:rPr>
        <w:t>p</w:t>
      </w:r>
      <w:r w:rsidR="00C94F78" w:rsidRPr="00AE478C">
        <w:rPr>
          <w:rFonts w:ascii="Times New Roman" w:hAnsi="Times New Roman" w:cs="Times New Roman"/>
          <w:lang w:val="en-GB"/>
        </w:rPr>
        <w:t xml:space="preserve"> as a premise in one’s practical reasoning)</w:t>
      </w:r>
      <w:r w:rsidR="00827154" w:rsidRPr="00AE478C">
        <w:rPr>
          <w:rFonts w:ascii="Times New Roman" w:hAnsi="Times New Roman" w:cs="Times New Roman"/>
          <w:lang w:val="en-GB"/>
        </w:rPr>
        <w:t>, and</w:t>
      </w:r>
      <w:r w:rsidR="00063FEF" w:rsidRPr="00AE478C">
        <w:rPr>
          <w:rFonts w:ascii="Times New Roman" w:hAnsi="Times New Roman" w:cs="Times New Roman"/>
          <w:lang w:val="en-GB"/>
        </w:rPr>
        <w:t xml:space="preserve"> the norm is</w:t>
      </w:r>
      <w:r w:rsidR="00AA3710" w:rsidRPr="00AE478C">
        <w:rPr>
          <w:rFonts w:ascii="Times New Roman" w:hAnsi="Times New Roman" w:cs="Times New Roman"/>
          <w:lang w:val="en-GB"/>
        </w:rPr>
        <w:t xml:space="preserve"> in force i</w:t>
      </w:r>
      <w:r w:rsidR="00827154" w:rsidRPr="00AE478C">
        <w:rPr>
          <w:rFonts w:ascii="Times New Roman" w:hAnsi="Times New Roman" w:cs="Times New Roman"/>
          <w:lang w:val="en-GB"/>
        </w:rPr>
        <w:t xml:space="preserve">n virtue of </w:t>
      </w:r>
      <w:r w:rsidR="00063FEF" w:rsidRPr="00AE478C">
        <w:rPr>
          <w:rFonts w:ascii="Times New Roman" w:hAnsi="Times New Roman" w:cs="Times New Roman"/>
          <w:lang w:val="en-GB"/>
        </w:rPr>
        <w:t>the mere obtaining of a certain fact</w:t>
      </w:r>
      <w:r w:rsidRPr="00AE478C">
        <w:rPr>
          <w:rFonts w:ascii="Times New Roman" w:hAnsi="Times New Roman" w:cs="Times New Roman"/>
          <w:lang w:val="en-GB"/>
        </w:rPr>
        <w:t xml:space="preserve"> which constitute</w:t>
      </w:r>
      <w:r w:rsidR="00864187" w:rsidRPr="00AE478C">
        <w:rPr>
          <w:rFonts w:ascii="Times New Roman" w:hAnsi="Times New Roman" w:cs="Times New Roman"/>
          <w:lang w:val="en-GB"/>
        </w:rPr>
        <w:t>s</w:t>
      </w:r>
      <w:r w:rsidRPr="00AE478C">
        <w:rPr>
          <w:rFonts w:ascii="Times New Roman" w:hAnsi="Times New Roman" w:cs="Times New Roman"/>
          <w:lang w:val="en-GB"/>
        </w:rPr>
        <w:t xml:space="preserve"> a reason for or against a certain action or attitude</w:t>
      </w:r>
      <w:r w:rsidR="00827154" w:rsidRPr="00AE478C">
        <w:rPr>
          <w:rFonts w:ascii="Times New Roman" w:hAnsi="Times New Roman" w:cs="Times New Roman"/>
          <w:lang w:val="en-GB"/>
        </w:rPr>
        <w:t>.</w:t>
      </w:r>
      <w:r w:rsidR="000E3206" w:rsidRPr="00AE478C">
        <w:rPr>
          <w:rFonts w:ascii="Times New Roman" w:hAnsi="Times New Roman" w:cs="Times New Roman"/>
          <w:lang w:val="en-GB"/>
        </w:rPr>
        <w:t xml:space="preserve"> There is no mention of an epistemic condition in (</w:t>
      </w:r>
      <w:r w:rsidRPr="00AE478C">
        <w:rPr>
          <w:rFonts w:ascii="Times New Roman" w:hAnsi="Times New Roman" w:cs="Times New Roman"/>
          <w:lang w:val="en-GB"/>
        </w:rPr>
        <w:t>R</w:t>
      </w:r>
      <w:r w:rsidR="000E3206" w:rsidRPr="00AE478C">
        <w:rPr>
          <w:rFonts w:ascii="Times New Roman" w:hAnsi="Times New Roman" w:cs="Times New Roman"/>
          <w:lang w:val="en-GB"/>
        </w:rPr>
        <w:t>N), neither in its satisfaction conditions nor in its conditional clause.</w:t>
      </w:r>
    </w:p>
    <w:p w14:paraId="4E67049B" w14:textId="4065DF15" w:rsidR="006B01EF" w:rsidRPr="00AE478C" w:rsidRDefault="00AD72E9"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Someone may insist that (RN) is an epistemic norm. This norm requires, amongst other things, the obtaining of a certain fact, and thus the truth of a proposition in order to use that proposition in practical reasoning. The idea that truth figures in epistemic norms, goals or aims is familiar from </w:t>
      </w:r>
      <w:r w:rsidRPr="00AE478C">
        <w:rPr>
          <w:rFonts w:ascii="Times New Roman" w:hAnsi="Times New Roman" w:cs="Times New Roman"/>
          <w:lang w:val="en-GB"/>
        </w:rPr>
        <w:lastRenderedPageBreak/>
        <w:t xml:space="preserve">the literature on the normativity of belief and assertion. However I think there are important </w:t>
      </w:r>
      <w:proofErr w:type="spellStart"/>
      <w:r w:rsidRPr="00AE478C">
        <w:rPr>
          <w:rFonts w:ascii="Times New Roman" w:hAnsi="Times New Roman" w:cs="Times New Roman"/>
          <w:lang w:val="en-GB"/>
        </w:rPr>
        <w:t>disanalogies</w:t>
      </w:r>
      <w:proofErr w:type="spellEnd"/>
      <w:r w:rsidRPr="00AE478C">
        <w:rPr>
          <w:rFonts w:ascii="Times New Roman" w:hAnsi="Times New Roman" w:cs="Times New Roman"/>
          <w:lang w:val="en-GB"/>
        </w:rPr>
        <w:t xml:space="preserve"> between these norms and (RN)</w:t>
      </w:r>
      <w:r w:rsidR="00DF24B0" w:rsidRPr="00AE478C">
        <w:rPr>
          <w:rFonts w:ascii="Times New Roman" w:hAnsi="Times New Roman" w:cs="Times New Roman"/>
          <w:lang w:val="en-GB"/>
        </w:rPr>
        <w:t>.</w:t>
      </w:r>
      <w:r w:rsidRPr="00AE478C">
        <w:rPr>
          <w:rFonts w:ascii="Times New Roman" w:hAnsi="Times New Roman" w:cs="Times New Roman"/>
          <w:lang w:val="en-GB"/>
        </w:rPr>
        <w:t xml:space="preserve"> </w:t>
      </w:r>
      <w:r w:rsidR="00DF24B0" w:rsidRPr="00AE478C">
        <w:rPr>
          <w:rFonts w:ascii="Times New Roman" w:hAnsi="Times New Roman" w:cs="Times New Roman"/>
          <w:lang w:val="en-GB"/>
        </w:rPr>
        <w:t>W</w:t>
      </w:r>
      <w:r w:rsidRPr="00AE478C">
        <w:rPr>
          <w:rFonts w:ascii="Times New Roman" w:hAnsi="Times New Roman" w:cs="Times New Roman"/>
          <w:lang w:val="en-GB"/>
        </w:rPr>
        <w:t xml:space="preserve">hile a truth norm of belief requires having true beliefs, or only true beliefs, (RN) merely requires </w:t>
      </w:r>
      <w:r w:rsidR="00DF24B0" w:rsidRPr="00AE478C">
        <w:rPr>
          <w:rFonts w:ascii="Times New Roman" w:hAnsi="Times New Roman" w:cs="Times New Roman"/>
          <w:lang w:val="en-GB"/>
        </w:rPr>
        <w:t>using</w:t>
      </w:r>
      <w:r w:rsidRPr="00AE478C">
        <w:rPr>
          <w:rFonts w:ascii="Times New Roman" w:hAnsi="Times New Roman" w:cs="Times New Roman"/>
          <w:lang w:val="en-GB"/>
        </w:rPr>
        <w:t xml:space="preserve"> a proposition </w:t>
      </w:r>
      <w:r w:rsidR="00301908" w:rsidRPr="00AE478C">
        <w:rPr>
          <w:rFonts w:ascii="Times New Roman" w:hAnsi="Times New Roman" w:cs="Times New Roman"/>
          <w:lang w:val="en-GB"/>
        </w:rPr>
        <w:t xml:space="preserve">as a premise </w:t>
      </w:r>
      <w:r w:rsidRPr="00AE478C">
        <w:rPr>
          <w:rFonts w:ascii="Times New Roman" w:hAnsi="Times New Roman" w:cs="Times New Roman"/>
          <w:lang w:val="en-GB"/>
        </w:rPr>
        <w:t>only if it is a reason. In order to comply with this norm, belief is even not required. It is sufficient to use as a premise in reasoning a proposition expressing a fact that is a reason relevant to the current deliberation, regardless of one’s mental attitudes</w:t>
      </w:r>
      <w:r w:rsidR="00DA6938" w:rsidRPr="00AE478C">
        <w:rPr>
          <w:rFonts w:ascii="Times New Roman" w:hAnsi="Times New Roman" w:cs="Times New Roman"/>
          <w:lang w:val="en-GB"/>
        </w:rPr>
        <w:t xml:space="preserve"> about that proposition. More</w:t>
      </w:r>
      <w:r w:rsidRPr="00AE478C">
        <w:rPr>
          <w:rFonts w:ascii="Times New Roman" w:hAnsi="Times New Roman" w:cs="Times New Roman"/>
          <w:lang w:val="en-GB"/>
        </w:rPr>
        <w:t xml:space="preserve"> particular</w:t>
      </w:r>
      <w:r w:rsidR="00DA6938" w:rsidRPr="00AE478C">
        <w:rPr>
          <w:rFonts w:ascii="Times New Roman" w:hAnsi="Times New Roman" w:cs="Times New Roman"/>
          <w:lang w:val="en-GB"/>
        </w:rPr>
        <w:t>ly</w:t>
      </w:r>
      <w:r w:rsidRPr="00AE478C">
        <w:rPr>
          <w:rFonts w:ascii="Times New Roman" w:hAnsi="Times New Roman" w:cs="Times New Roman"/>
          <w:lang w:val="en-GB"/>
        </w:rPr>
        <w:t>, norm compliance may also be achieved by using as premises non-doxastic attitudes such as guesses or acceptances.</w:t>
      </w:r>
      <w:r w:rsidRPr="00AE478C">
        <w:rPr>
          <w:rStyle w:val="Rimandonotaapidipagina"/>
        </w:rPr>
        <w:footnoteReference w:id="22"/>
      </w:r>
      <w:r w:rsidRPr="00AE478C">
        <w:rPr>
          <w:rFonts w:ascii="Times New Roman" w:hAnsi="Times New Roman" w:cs="Times New Roman"/>
          <w:lang w:val="en-GB"/>
        </w:rPr>
        <w:t xml:space="preserve"> </w:t>
      </w:r>
    </w:p>
    <w:p w14:paraId="7E364595" w14:textId="66182867" w:rsidR="00775B6B" w:rsidRPr="00AE478C" w:rsidRDefault="00DF24B0" w:rsidP="00C435E6">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There are also important </w:t>
      </w:r>
      <w:proofErr w:type="spellStart"/>
      <w:r w:rsidRPr="00AE478C">
        <w:rPr>
          <w:rFonts w:ascii="Times New Roman" w:hAnsi="Times New Roman" w:cs="Times New Roman"/>
          <w:lang w:val="en-GB"/>
        </w:rPr>
        <w:t>disanalogies</w:t>
      </w:r>
      <w:proofErr w:type="spellEnd"/>
      <w:r w:rsidRPr="00AE478C">
        <w:rPr>
          <w:rFonts w:ascii="Times New Roman" w:hAnsi="Times New Roman" w:cs="Times New Roman"/>
          <w:lang w:val="en-GB"/>
        </w:rPr>
        <w:t xml:space="preserve"> between (RN) and the truth norm for assertion.</w:t>
      </w:r>
      <w:r w:rsidR="006B01EF" w:rsidRPr="00AE478C">
        <w:rPr>
          <w:rFonts w:ascii="Times New Roman" w:hAnsi="Times New Roman" w:cs="Times New Roman"/>
          <w:lang w:val="en-GB"/>
        </w:rPr>
        <w:t xml:space="preserve"> P</w:t>
      </w:r>
      <w:r w:rsidRPr="00AE478C">
        <w:rPr>
          <w:rFonts w:ascii="Times New Roman" w:hAnsi="Times New Roman" w:cs="Times New Roman"/>
          <w:lang w:val="en-GB"/>
        </w:rPr>
        <w:t xml:space="preserve">hilosophers </w:t>
      </w:r>
      <w:r w:rsidR="006B01EF" w:rsidRPr="00AE478C">
        <w:rPr>
          <w:rFonts w:ascii="Times New Roman" w:hAnsi="Times New Roman" w:cs="Times New Roman"/>
          <w:lang w:val="en-GB"/>
        </w:rPr>
        <w:t>take epistemic norms of assertion</w:t>
      </w:r>
      <w:r w:rsidRPr="00AE478C">
        <w:rPr>
          <w:rFonts w:ascii="Times New Roman" w:hAnsi="Times New Roman" w:cs="Times New Roman"/>
          <w:lang w:val="en-GB"/>
        </w:rPr>
        <w:t xml:space="preserve"> </w:t>
      </w:r>
      <w:r w:rsidR="001F3CA1" w:rsidRPr="00AE478C">
        <w:rPr>
          <w:rFonts w:ascii="Times New Roman" w:hAnsi="Times New Roman" w:cs="Times New Roman"/>
          <w:lang w:val="en-GB"/>
        </w:rPr>
        <w:t xml:space="preserve">as dependent on </w:t>
      </w:r>
      <w:r w:rsidR="006B01EF" w:rsidRPr="00AE478C">
        <w:rPr>
          <w:rFonts w:ascii="Times New Roman" w:hAnsi="Times New Roman" w:cs="Times New Roman"/>
          <w:lang w:val="en-GB"/>
        </w:rPr>
        <w:t>genuine epistemic standards, distinct</w:t>
      </w:r>
      <w:r w:rsidR="001F3CA1" w:rsidRPr="00AE478C">
        <w:rPr>
          <w:rFonts w:ascii="Times New Roman" w:hAnsi="Times New Roman" w:cs="Times New Roman"/>
          <w:lang w:val="en-GB"/>
        </w:rPr>
        <w:t xml:space="preserve"> </w:t>
      </w:r>
      <w:r w:rsidRPr="00AE478C">
        <w:rPr>
          <w:rFonts w:ascii="Times New Roman" w:hAnsi="Times New Roman" w:cs="Times New Roman"/>
          <w:lang w:val="en-GB"/>
        </w:rPr>
        <w:t xml:space="preserve">from </w:t>
      </w:r>
      <w:r w:rsidR="001F3CA1" w:rsidRPr="00AE478C">
        <w:rPr>
          <w:rFonts w:ascii="Times New Roman" w:hAnsi="Times New Roman" w:cs="Times New Roman"/>
          <w:lang w:val="en-GB"/>
        </w:rPr>
        <w:t>prudential,</w:t>
      </w:r>
      <w:r w:rsidRPr="00AE478C">
        <w:rPr>
          <w:rFonts w:ascii="Times New Roman" w:hAnsi="Times New Roman" w:cs="Times New Roman"/>
          <w:lang w:val="en-GB"/>
        </w:rPr>
        <w:t xml:space="preserve"> moral</w:t>
      </w:r>
      <w:r w:rsidR="001F3CA1" w:rsidRPr="00AE478C">
        <w:rPr>
          <w:rFonts w:ascii="Times New Roman" w:hAnsi="Times New Roman" w:cs="Times New Roman"/>
          <w:lang w:val="en-GB"/>
        </w:rPr>
        <w:t xml:space="preserve"> and other non-epistemic normative standards (</w:t>
      </w:r>
      <w:r w:rsidR="000D7E5A" w:rsidRPr="00AE478C">
        <w:rPr>
          <w:rFonts w:ascii="Times New Roman" w:hAnsi="Times New Roman" w:cs="Times New Roman"/>
          <w:lang w:val="en-GB"/>
        </w:rPr>
        <w:t xml:space="preserve">e.g., </w:t>
      </w:r>
      <w:r w:rsidR="001F3CA1" w:rsidRPr="00AE478C">
        <w:rPr>
          <w:rFonts w:ascii="Times New Roman" w:hAnsi="Times New Roman" w:cs="Times New Roman"/>
          <w:lang w:val="en-GB"/>
        </w:rPr>
        <w:fldChar w:fldCharType="begin"/>
      </w:r>
      <w:r w:rsidR="001F3CA1" w:rsidRPr="00AE478C">
        <w:rPr>
          <w:rFonts w:ascii="Times New Roman" w:hAnsi="Times New Roman" w:cs="Times New Roman"/>
          <w:lang w:val="en-GB"/>
        </w:rPr>
        <w:instrText xml:space="preserve"> ADDIN ZOTERO_ITEM CSL_CITATION {"citationID":"9KeVb8Ss","properties":{"formattedCitation":"(Williamson, 2000)","plainCitation":"(Williamson, 2000)"},"citationItems":[{"id":74,"uris":["http://zotero.org/groups/274552/items/JN9FDK3D"],"uri":["http://zotero.org/groups/274552/items/JN9FDK3D"],"itemData":{"id":74,"type":"book","title":"Knowledge and its Limits","publisher":"Oxford University Press","publisher-place":"Oxford","event-place":"Oxford","author":[{"family":"Williamson","given":"Timothy"}],"issued":{"date-parts":[["2000"]]}}}],"schema":"https://github.com/citation-style-language/schema/raw/master/csl-citation.json"} </w:instrText>
      </w:r>
      <w:r w:rsidR="001F3CA1" w:rsidRPr="00AE478C">
        <w:rPr>
          <w:rFonts w:ascii="Times New Roman" w:hAnsi="Times New Roman" w:cs="Times New Roman"/>
          <w:lang w:val="en-GB"/>
        </w:rPr>
        <w:fldChar w:fldCharType="separate"/>
      </w:r>
      <w:r w:rsidR="001F3CA1" w:rsidRPr="00AE478C">
        <w:rPr>
          <w:rFonts w:ascii="Times New Roman" w:hAnsi="Times New Roman" w:cs="Times New Roman"/>
          <w:lang w:val="en-GB"/>
        </w:rPr>
        <w:t>Williamson 2000</w:t>
      </w:r>
      <w:r w:rsidR="001F3CA1" w:rsidRPr="00AE478C">
        <w:rPr>
          <w:rFonts w:ascii="Times New Roman" w:hAnsi="Times New Roman" w:cs="Times New Roman"/>
          <w:lang w:val="en-GB"/>
        </w:rPr>
        <w:fldChar w:fldCharType="end"/>
      </w:r>
      <w:r w:rsidR="001F3CA1" w:rsidRPr="00AE478C">
        <w:rPr>
          <w:rFonts w:ascii="Times New Roman" w:hAnsi="Times New Roman" w:cs="Times New Roman"/>
          <w:lang w:val="en-GB"/>
        </w:rPr>
        <w:t>,</w:t>
      </w:r>
      <w:r w:rsidR="006B01EF" w:rsidRPr="00AE478C">
        <w:rPr>
          <w:rFonts w:ascii="Times New Roman" w:hAnsi="Times New Roman" w:cs="Times New Roman"/>
          <w:lang w:val="en-GB"/>
        </w:rPr>
        <w:t xml:space="preserve"> ch.11,</w:t>
      </w:r>
      <w:r w:rsidR="001F3CA1" w:rsidRPr="00AE478C">
        <w:rPr>
          <w:rFonts w:ascii="Times New Roman" w:hAnsi="Times New Roman" w:cs="Times New Roman"/>
          <w:lang w:val="en-GB"/>
        </w:rPr>
        <w:t xml:space="preserve"> </w:t>
      </w:r>
      <w:r w:rsidR="001F3CA1" w:rsidRPr="00AE478C">
        <w:rPr>
          <w:rFonts w:ascii="Times New Roman" w:hAnsi="Times New Roman" w:cs="Times New Roman"/>
          <w:lang w:val="en-GB"/>
        </w:rPr>
        <w:fldChar w:fldCharType="begin"/>
      </w:r>
      <w:r w:rsidR="001F3CA1" w:rsidRPr="00AE478C">
        <w:rPr>
          <w:rFonts w:ascii="Times New Roman" w:hAnsi="Times New Roman" w:cs="Times New Roman"/>
          <w:lang w:val="en-GB"/>
        </w:rPr>
        <w:instrText xml:space="preserve"> ADDIN ZOTERO_ITEM CSL_CITATION {"citationID":"1i2dm9rhjn","properties":{"formattedCitation":"(Brown, 2008c)","plainCitation":"(Brown, 2008c)"},"citationItems":[{"id":369,"uris":["http://zotero.org/groups/274552/items/WSRDZ5BN"],"uri":["http://zotero.org/groups/274552/items/WSRDZ5BN"],"itemData":{"id":369,"type":"article-journal","title":"The knowledge Norm for assertion","container-title":"Philosophical Issues","page":"89-103","volume":"18","issue":"1","author":[{"family":"Brown","given":"Jessica"}],"issued":{"date-parts":[["2008"]]}}}],"schema":"https://github.com/citation-style-language/schema/raw/master/csl-citation.json"} </w:instrText>
      </w:r>
      <w:r w:rsidR="001F3CA1" w:rsidRPr="00AE478C">
        <w:rPr>
          <w:rFonts w:ascii="Times New Roman" w:hAnsi="Times New Roman" w:cs="Times New Roman"/>
          <w:lang w:val="en-GB"/>
        </w:rPr>
        <w:fldChar w:fldCharType="separate"/>
      </w:r>
      <w:r w:rsidR="001F3CA1" w:rsidRPr="00AE478C">
        <w:rPr>
          <w:rFonts w:ascii="Times New Roman" w:hAnsi="Times New Roman" w:cs="Times New Roman"/>
          <w:noProof/>
          <w:lang w:val="en-GB"/>
        </w:rPr>
        <w:t>Brown 2008c)</w:t>
      </w:r>
      <w:r w:rsidR="001F3CA1" w:rsidRPr="00AE478C">
        <w:rPr>
          <w:rFonts w:ascii="Times New Roman" w:hAnsi="Times New Roman" w:cs="Times New Roman"/>
          <w:lang w:val="en-GB"/>
        </w:rPr>
        <w:fldChar w:fldCharType="end"/>
      </w:r>
      <w:r w:rsidRPr="00AE478C">
        <w:rPr>
          <w:rFonts w:ascii="Times New Roman" w:hAnsi="Times New Roman" w:cs="Times New Roman"/>
          <w:lang w:val="en-GB"/>
        </w:rPr>
        <w:t xml:space="preserve">. I do not conceive (RN) </w:t>
      </w:r>
      <w:r w:rsidR="006B01EF" w:rsidRPr="00AE478C">
        <w:rPr>
          <w:rFonts w:ascii="Times New Roman" w:hAnsi="Times New Roman" w:cs="Times New Roman"/>
          <w:lang w:val="en-GB"/>
        </w:rPr>
        <w:t>in the same terms</w:t>
      </w:r>
      <w:r w:rsidRPr="00AE478C">
        <w:rPr>
          <w:rFonts w:ascii="Times New Roman" w:hAnsi="Times New Roman" w:cs="Times New Roman"/>
          <w:lang w:val="en-GB"/>
        </w:rPr>
        <w:t xml:space="preserve">. I have defended this norm on the basis of </w:t>
      </w:r>
      <w:r w:rsidR="004C0073" w:rsidRPr="00AE478C">
        <w:rPr>
          <w:rFonts w:ascii="Times New Roman" w:hAnsi="Times New Roman" w:cs="Times New Roman"/>
          <w:lang w:val="en-GB"/>
        </w:rPr>
        <w:t xml:space="preserve">very general </w:t>
      </w:r>
      <w:r w:rsidRPr="00AE478C">
        <w:rPr>
          <w:rFonts w:ascii="Times New Roman" w:hAnsi="Times New Roman" w:cs="Times New Roman"/>
          <w:lang w:val="en-GB"/>
        </w:rPr>
        <w:t>considerations about the nature of normative reasons and their role in practical reasoning</w:t>
      </w:r>
      <w:r w:rsidR="00AB7079" w:rsidRPr="00AE478C">
        <w:rPr>
          <w:rFonts w:ascii="Times New Roman" w:hAnsi="Times New Roman" w:cs="Times New Roman"/>
          <w:lang w:val="en-GB"/>
        </w:rPr>
        <w:t xml:space="preserve">. </w:t>
      </w:r>
      <w:r w:rsidR="00AD72E9" w:rsidRPr="00AE478C">
        <w:rPr>
          <w:rFonts w:ascii="Times New Roman" w:hAnsi="Times New Roman" w:cs="Times New Roman"/>
          <w:lang w:val="en-GB"/>
        </w:rPr>
        <w:t xml:space="preserve">It also makes little sense to label a norm epistemic for the simple fact that its condition of application concerns the obtaining of a certain fact. </w:t>
      </w:r>
      <w:r w:rsidRPr="00AE478C">
        <w:rPr>
          <w:rFonts w:ascii="Times New Roman" w:hAnsi="Times New Roman" w:cs="Times New Roman"/>
          <w:lang w:val="en-GB"/>
        </w:rPr>
        <w:t>N</w:t>
      </w:r>
      <w:r w:rsidR="00AD72E9" w:rsidRPr="00AE478C">
        <w:rPr>
          <w:rFonts w:ascii="Times New Roman" w:hAnsi="Times New Roman" w:cs="Times New Roman"/>
          <w:lang w:val="en-GB"/>
        </w:rPr>
        <w:t>early every conditional norm displays this feature –</w:t>
      </w:r>
      <w:r w:rsidRPr="00AE478C">
        <w:rPr>
          <w:rFonts w:ascii="Times New Roman" w:hAnsi="Times New Roman" w:cs="Times New Roman"/>
          <w:lang w:val="en-GB"/>
        </w:rPr>
        <w:t xml:space="preserve"> </w:t>
      </w:r>
      <w:r w:rsidR="00AD72E9" w:rsidRPr="00AE478C">
        <w:rPr>
          <w:rFonts w:ascii="Times New Roman" w:hAnsi="Times New Roman" w:cs="Times New Roman"/>
          <w:lang w:val="en-GB"/>
        </w:rPr>
        <w:t>if the law requires you to stop when light</w:t>
      </w:r>
      <w:r w:rsidR="001F0C5D" w:rsidRPr="00AE478C">
        <w:rPr>
          <w:rFonts w:ascii="Times New Roman" w:hAnsi="Times New Roman" w:cs="Times New Roman"/>
          <w:lang w:val="en-GB"/>
        </w:rPr>
        <w:t>s are</w:t>
      </w:r>
      <w:r w:rsidR="00AD72E9" w:rsidRPr="00AE478C">
        <w:rPr>
          <w:rFonts w:ascii="Times New Roman" w:hAnsi="Times New Roman" w:cs="Times New Roman"/>
          <w:lang w:val="en-GB"/>
        </w:rPr>
        <w:t xml:space="preserve"> red, it requires you to perform a certain action when a certain fact obtain</w:t>
      </w:r>
      <w:r w:rsidR="00B86848" w:rsidRPr="00AE478C">
        <w:rPr>
          <w:rFonts w:ascii="Times New Roman" w:hAnsi="Times New Roman" w:cs="Times New Roman"/>
          <w:lang w:val="en-GB"/>
        </w:rPr>
        <w:t>s</w:t>
      </w:r>
      <w:r w:rsidR="00AD72E9" w:rsidRPr="00AE478C">
        <w:rPr>
          <w:rFonts w:ascii="Times New Roman" w:hAnsi="Times New Roman" w:cs="Times New Roman"/>
          <w:lang w:val="en-GB"/>
        </w:rPr>
        <w:t>, namely, that light</w:t>
      </w:r>
      <w:r w:rsidR="001F0C5D" w:rsidRPr="00AE478C">
        <w:rPr>
          <w:rFonts w:ascii="Times New Roman" w:hAnsi="Times New Roman" w:cs="Times New Roman"/>
          <w:lang w:val="en-GB"/>
        </w:rPr>
        <w:t>s are</w:t>
      </w:r>
      <w:r w:rsidR="00AD72E9" w:rsidRPr="00AE478C">
        <w:rPr>
          <w:rFonts w:ascii="Times New Roman" w:hAnsi="Times New Roman" w:cs="Times New Roman"/>
          <w:lang w:val="en-GB"/>
        </w:rPr>
        <w:t xml:space="preserve"> red. </w:t>
      </w:r>
    </w:p>
    <w:p w14:paraId="29F22BEB" w14:textId="5F9AFC7A" w:rsidR="00775B6B" w:rsidRPr="00AE478C" w:rsidRDefault="007E22CB" w:rsidP="00330E8E">
      <w:pPr>
        <w:widowControl w:val="0"/>
        <w:autoSpaceDE w:val="0"/>
        <w:autoSpaceDN w:val="0"/>
        <w:adjustRightInd w:val="0"/>
        <w:spacing w:line="480" w:lineRule="auto"/>
        <w:ind w:firstLine="426"/>
        <w:jc w:val="both"/>
        <w:rPr>
          <w:rFonts w:ascii="Times New Roman" w:hAnsi="Times New Roman" w:cs="Times New Roman"/>
          <w:color w:val="1A1A1A"/>
          <w:lang w:val="en-US"/>
        </w:rPr>
      </w:pPr>
      <w:r w:rsidRPr="00AE478C">
        <w:rPr>
          <w:rFonts w:ascii="Times New Roman" w:hAnsi="Times New Roman" w:cs="Times New Roman"/>
          <w:lang w:val="en-GB"/>
        </w:rPr>
        <w:t>M</w:t>
      </w:r>
      <w:r w:rsidR="00775B6B" w:rsidRPr="00AE478C">
        <w:rPr>
          <w:rFonts w:ascii="Times New Roman" w:hAnsi="Times New Roman" w:cs="Times New Roman"/>
          <w:lang w:val="en-GB"/>
        </w:rPr>
        <w:t>y account presupposes that what it is for something to be a r</w:t>
      </w:r>
      <w:r w:rsidRPr="00AE478C">
        <w:rPr>
          <w:rFonts w:ascii="Times New Roman" w:hAnsi="Times New Roman" w:cs="Times New Roman"/>
          <w:lang w:val="en-GB"/>
        </w:rPr>
        <w:t>eason for someone</w:t>
      </w:r>
      <w:r w:rsidR="00775B6B" w:rsidRPr="00AE478C">
        <w:rPr>
          <w:rFonts w:ascii="Times New Roman" w:hAnsi="Times New Roman" w:cs="Times New Roman"/>
          <w:lang w:val="en-GB"/>
        </w:rPr>
        <w:t xml:space="preserve"> is not dependent on the actual perspective of the subject.</w:t>
      </w:r>
      <w:r w:rsidRPr="00AE478C">
        <w:rPr>
          <w:rFonts w:ascii="Times New Roman" w:hAnsi="Times New Roman" w:cs="Times New Roman"/>
          <w:lang w:val="en-GB"/>
        </w:rPr>
        <w:t xml:space="preserve"> </w:t>
      </w:r>
      <w:r w:rsidR="005D2DF6" w:rsidRPr="00AE478C">
        <w:rPr>
          <w:rFonts w:ascii="Times New Roman" w:hAnsi="Times New Roman" w:cs="Times New Roman"/>
          <w:lang w:val="en-GB"/>
        </w:rPr>
        <w:t>However, s</w:t>
      </w:r>
      <w:r w:rsidRPr="00AE478C">
        <w:rPr>
          <w:rFonts w:ascii="Times New Roman" w:hAnsi="Times New Roman" w:cs="Times New Roman"/>
          <w:lang w:val="en-GB"/>
        </w:rPr>
        <w:t xml:space="preserve">omeone </w:t>
      </w:r>
      <w:r w:rsidR="00DF2E1C" w:rsidRPr="00AE478C">
        <w:rPr>
          <w:rFonts w:ascii="Times New Roman" w:hAnsi="Times New Roman" w:cs="Times New Roman"/>
          <w:lang w:val="en-GB"/>
        </w:rPr>
        <w:t>s</w:t>
      </w:r>
      <w:r w:rsidR="00F00F77" w:rsidRPr="00AE478C">
        <w:rPr>
          <w:rFonts w:ascii="Times New Roman" w:hAnsi="Times New Roman" w:cs="Times New Roman"/>
          <w:lang w:val="en-GB"/>
        </w:rPr>
        <w:t>ympathetic to epistemic norms of</w:t>
      </w:r>
      <w:r w:rsidR="00DF2E1C" w:rsidRPr="00AE478C">
        <w:rPr>
          <w:rFonts w:ascii="Times New Roman" w:hAnsi="Times New Roman" w:cs="Times New Roman"/>
          <w:lang w:val="en-GB"/>
        </w:rPr>
        <w:t xml:space="preserve"> action </w:t>
      </w:r>
      <w:r w:rsidRPr="00AE478C">
        <w:rPr>
          <w:rFonts w:ascii="Times New Roman" w:hAnsi="Times New Roman" w:cs="Times New Roman"/>
          <w:lang w:val="en-GB"/>
        </w:rPr>
        <w:t>could argue for an account of normative reasons as</w:t>
      </w:r>
      <w:r w:rsidR="00775B6B" w:rsidRPr="00AE478C">
        <w:rPr>
          <w:rFonts w:ascii="Times New Roman" w:hAnsi="Times New Roman" w:cs="Times New Roman"/>
          <w:lang w:val="en-GB"/>
        </w:rPr>
        <w:t xml:space="preserve"> </w:t>
      </w:r>
      <w:r w:rsidRPr="00AE478C">
        <w:rPr>
          <w:rFonts w:ascii="Times New Roman" w:hAnsi="Times New Roman" w:cs="Times New Roman"/>
          <w:lang w:val="en-GB"/>
        </w:rPr>
        <w:t xml:space="preserve">facts </w:t>
      </w:r>
      <w:r w:rsidR="00775B6B" w:rsidRPr="00AE478C">
        <w:rPr>
          <w:rFonts w:ascii="Times New Roman" w:hAnsi="Times New Roman" w:cs="Times New Roman"/>
          <w:lang w:val="en-GB"/>
        </w:rPr>
        <w:t>dependent on</w:t>
      </w:r>
      <w:r w:rsidRPr="00AE478C">
        <w:rPr>
          <w:rFonts w:ascii="Times New Roman" w:hAnsi="Times New Roman" w:cs="Times New Roman"/>
          <w:lang w:val="en-GB"/>
        </w:rPr>
        <w:t xml:space="preserve"> the perspective of the subject. If for example </w:t>
      </w:r>
      <w:r w:rsidR="00B231A2" w:rsidRPr="00AE478C">
        <w:rPr>
          <w:rFonts w:ascii="Times New Roman" w:hAnsi="Times New Roman" w:cs="Times New Roman"/>
          <w:lang w:val="en-GB"/>
        </w:rPr>
        <w:t xml:space="preserve">normative </w:t>
      </w:r>
      <w:r w:rsidRPr="00AE478C">
        <w:rPr>
          <w:rFonts w:ascii="Times New Roman" w:hAnsi="Times New Roman" w:cs="Times New Roman"/>
          <w:lang w:val="en-GB"/>
        </w:rPr>
        <w:t xml:space="preserve">reasons </w:t>
      </w:r>
      <w:r w:rsidR="00B231A2" w:rsidRPr="00AE478C">
        <w:rPr>
          <w:rFonts w:ascii="Times New Roman" w:hAnsi="Times New Roman" w:cs="Times New Roman"/>
          <w:lang w:val="en-GB"/>
        </w:rPr>
        <w:t>were</w:t>
      </w:r>
      <w:r w:rsidR="00775B6B" w:rsidRPr="00AE478C">
        <w:rPr>
          <w:rFonts w:ascii="Times New Roman" w:hAnsi="Times New Roman" w:cs="Times New Roman"/>
          <w:lang w:val="en-GB"/>
        </w:rPr>
        <w:t xml:space="preserve"> known facts</w:t>
      </w:r>
      <w:r w:rsidRPr="00AE478C">
        <w:rPr>
          <w:rFonts w:ascii="Times New Roman" w:hAnsi="Times New Roman" w:cs="Times New Roman"/>
          <w:lang w:val="en-GB"/>
        </w:rPr>
        <w:t>,</w:t>
      </w:r>
      <w:r w:rsidR="00775B6B" w:rsidRPr="00AE478C">
        <w:rPr>
          <w:rFonts w:ascii="Times New Roman" w:hAnsi="Times New Roman" w:cs="Times New Roman"/>
          <w:lang w:val="en-GB"/>
        </w:rPr>
        <w:t xml:space="preserve"> (RN) would be equivalent to an epistemic norm allowing the use of a proposition as a premise in one’s practical reasoning </w:t>
      </w:r>
      <w:r w:rsidR="00F00F77" w:rsidRPr="00AE478C">
        <w:rPr>
          <w:rFonts w:ascii="Times New Roman" w:hAnsi="Times New Roman" w:cs="Times New Roman"/>
          <w:lang w:val="en-GB"/>
        </w:rPr>
        <w:t xml:space="preserve">if and </w:t>
      </w:r>
      <w:r w:rsidR="00775B6B" w:rsidRPr="00AE478C">
        <w:rPr>
          <w:rFonts w:ascii="Times New Roman" w:hAnsi="Times New Roman" w:cs="Times New Roman"/>
          <w:lang w:val="en-GB"/>
        </w:rPr>
        <w:t xml:space="preserve">only if that proposition is known. </w:t>
      </w:r>
      <w:r w:rsidR="008F6867" w:rsidRPr="00AE478C">
        <w:rPr>
          <w:rFonts w:ascii="Times New Roman" w:hAnsi="Times New Roman" w:cs="Times New Roman"/>
          <w:lang w:val="en-GB"/>
        </w:rPr>
        <w:t>In that case it would make more sense to take (RN) as an epistemic norm.</w:t>
      </w:r>
      <w:r w:rsidR="008F6867" w:rsidRPr="00AE478C">
        <w:rPr>
          <w:rStyle w:val="Rimandonotaapidipagina"/>
          <w:rFonts w:ascii="Times New Roman" w:hAnsi="Times New Roman" w:cs="Times New Roman"/>
          <w:lang w:val="en-GB"/>
        </w:rPr>
        <w:footnoteReference w:id="23"/>
      </w:r>
      <w:r w:rsidR="008F6867" w:rsidRPr="00AE478C">
        <w:rPr>
          <w:rFonts w:ascii="Times New Roman" w:hAnsi="Times New Roman" w:cs="Times New Roman"/>
          <w:lang w:val="en-GB"/>
        </w:rPr>
        <w:t xml:space="preserve"> </w:t>
      </w:r>
      <w:r w:rsidR="00775B6B" w:rsidRPr="00AE478C">
        <w:rPr>
          <w:rFonts w:ascii="Times New Roman" w:hAnsi="Times New Roman" w:cs="Times New Roman"/>
          <w:lang w:val="en-GB"/>
        </w:rPr>
        <w:t xml:space="preserve">While </w:t>
      </w:r>
      <w:r w:rsidR="00074DB7" w:rsidRPr="00AE478C">
        <w:rPr>
          <w:rFonts w:ascii="Times New Roman" w:hAnsi="Times New Roman" w:cs="Times New Roman"/>
          <w:lang w:val="en-GB"/>
        </w:rPr>
        <w:t>my view is</w:t>
      </w:r>
      <w:r w:rsidR="00775B6B" w:rsidRPr="00AE478C">
        <w:rPr>
          <w:rFonts w:ascii="Times New Roman" w:hAnsi="Times New Roman" w:cs="Times New Roman"/>
          <w:lang w:val="en-GB"/>
        </w:rPr>
        <w:t xml:space="preserve"> that </w:t>
      </w:r>
      <w:proofErr w:type="spellStart"/>
      <w:r w:rsidR="00775B6B" w:rsidRPr="00AE478C">
        <w:rPr>
          <w:rFonts w:ascii="Times New Roman" w:hAnsi="Times New Roman" w:cs="Times New Roman"/>
          <w:lang w:val="en-GB"/>
        </w:rPr>
        <w:t>perspectivalist</w:t>
      </w:r>
      <w:proofErr w:type="spellEnd"/>
      <w:r w:rsidR="00775B6B" w:rsidRPr="00AE478C">
        <w:rPr>
          <w:rFonts w:ascii="Times New Roman" w:hAnsi="Times New Roman" w:cs="Times New Roman"/>
          <w:lang w:val="en-GB"/>
        </w:rPr>
        <w:t xml:space="preserve"> accounts of normative reasons </w:t>
      </w:r>
      <w:r w:rsidR="00775B6B" w:rsidRPr="00AE478C">
        <w:rPr>
          <w:rFonts w:ascii="Times New Roman" w:hAnsi="Times New Roman" w:cs="Times New Roman"/>
          <w:lang w:val="en-GB"/>
        </w:rPr>
        <w:lastRenderedPageBreak/>
        <w:t xml:space="preserve">are </w:t>
      </w:r>
      <w:r w:rsidR="00A6330B" w:rsidRPr="00AE478C">
        <w:rPr>
          <w:rFonts w:ascii="Times New Roman" w:hAnsi="Times New Roman" w:cs="Times New Roman"/>
          <w:lang w:val="en-GB"/>
        </w:rPr>
        <w:t>wrong</w:t>
      </w:r>
      <w:r w:rsidR="00775B6B" w:rsidRPr="00AE478C">
        <w:rPr>
          <w:rFonts w:ascii="Times New Roman" w:hAnsi="Times New Roman" w:cs="Times New Roman"/>
          <w:lang w:val="en-GB"/>
        </w:rPr>
        <w:t xml:space="preserve">, it is not my intention here to </w:t>
      </w:r>
      <w:r w:rsidR="00775B6B" w:rsidRPr="00AE478C">
        <w:rPr>
          <w:rFonts w:ascii="Times New Roman" w:hAnsi="Times New Roman" w:cs="Times New Roman"/>
          <w:color w:val="1A1A1A"/>
          <w:lang w:val="en-US"/>
        </w:rPr>
        <w:t>engage in complex debates on the nature of normative reasons.</w:t>
      </w:r>
      <w:r w:rsidR="00775B6B" w:rsidRPr="00AE478C">
        <w:rPr>
          <w:rStyle w:val="Rimandonotaapidipagina"/>
          <w:rFonts w:ascii="Times New Roman" w:hAnsi="Times New Roman" w:cs="Times New Roman"/>
          <w:color w:val="1A1A1A"/>
          <w:lang w:val="en-US"/>
        </w:rPr>
        <w:footnoteReference w:id="24"/>
      </w:r>
      <w:r w:rsidR="00775B6B" w:rsidRPr="00AE478C">
        <w:rPr>
          <w:rFonts w:ascii="Times New Roman" w:hAnsi="Times New Roman" w:cs="Times New Roman"/>
          <w:color w:val="1A1A1A"/>
          <w:lang w:val="en-US"/>
        </w:rPr>
        <w:t xml:space="preserve"> </w:t>
      </w:r>
      <w:r w:rsidR="00A6330B" w:rsidRPr="00AE478C">
        <w:rPr>
          <w:rFonts w:ascii="Times New Roman" w:hAnsi="Times New Roman" w:cs="Times New Roman"/>
          <w:color w:val="1A1A1A"/>
          <w:lang w:val="en-US"/>
        </w:rPr>
        <w:t>T</w:t>
      </w:r>
      <w:r w:rsidR="00775B6B" w:rsidRPr="00AE478C">
        <w:rPr>
          <w:rFonts w:ascii="Times New Roman" w:hAnsi="Times New Roman" w:cs="Times New Roman"/>
          <w:color w:val="1A1A1A"/>
          <w:lang w:val="en-US"/>
        </w:rPr>
        <w:t>wo remarks are in order here. First, I would like to observe that the view that reasons are facts possibly unknown or not believed by the subject for which they constitute reasons is by far the most common view in the literature, endorsed by philosophers arguing for very different accounts of reasons</w:t>
      </w:r>
      <w:r w:rsidR="0028096E" w:rsidRPr="00AE478C">
        <w:rPr>
          <w:rFonts w:ascii="Times New Roman" w:hAnsi="Times New Roman" w:cs="Times New Roman"/>
          <w:color w:val="1A1A1A"/>
          <w:lang w:val="en-US"/>
        </w:rPr>
        <w:t>,</w:t>
      </w:r>
      <w:r w:rsidR="00775B6B" w:rsidRPr="00AE478C">
        <w:rPr>
          <w:rStyle w:val="Rimandonotaapidipagina"/>
          <w:rFonts w:ascii="Times New Roman" w:hAnsi="Times New Roman" w:cs="Times New Roman"/>
          <w:color w:val="1A1A1A"/>
          <w:lang w:val="en-US"/>
        </w:rPr>
        <w:footnoteReference w:id="25"/>
      </w:r>
      <w:r w:rsidR="00775B6B" w:rsidRPr="00AE478C">
        <w:rPr>
          <w:rFonts w:ascii="Times New Roman" w:hAnsi="Times New Roman" w:cs="Times New Roman"/>
          <w:color w:val="1A1A1A"/>
          <w:lang w:val="en-US"/>
        </w:rPr>
        <w:t xml:space="preserve"> and </w:t>
      </w:r>
      <w:r w:rsidR="002B1957" w:rsidRPr="00AE478C">
        <w:rPr>
          <w:rFonts w:ascii="Times New Roman" w:hAnsi="Times New Roman" w:cs="Times New Roman"/>
          <w:color w:val="1A1A1A"/>
          <w:lang w:val="en-US"/>
        </w:rPr>
        <w:t>subscribed</w:t>
      </w:r>
      <w:r w:rsidR="00775B6B" w:rsidRPr="00AE478C">
        <w:rPr>
          <w:rFonts w:ascii="Times New Roman" w:hAnsi="Times New Roman" w:cs="Times New Roman"/>
          <w:color w:val="1A1A1A"/>
          <w:lang w:val="en-US"/>
        </w:rPr>
        <w:t xml:space="preserve"> </w:t>
      </w:r>
      <w:r w:rsidR="008F5C2D" w:rsidRPr="00AE478C">
        <w:rPr>
          <w:rFonts w:ascii="Times New Roman" w:hAnsi="Times New Roman" w:cs="Times New Roman"/>
          <w:color w:val="1A1A1A"/>
          <w:lang w:val="en-US"/>
        </w:rPr>
        <w:t xml:space="preserve">to </w:t>
      </w:r>
      <w:r w:rsidR="00775B6B" w:rsidRPr="00AE478C">
        <w:rPr>
          <w:rFonts w:ascii="Times New Roman" w:hAnsi="Times New Roman" w:cs="Times New Roman"/>
          <w:color w:val="1A1A1A"/>
          <w:lang w:val="en-US"/>
        </w:rPr>
        <w:t xml:space="preserve">by </w:t>
      </w:r>
      <w:r w:rsidR="00074DB7" w:rsidRPr="00AE478C">
        <w:rPr>
          <w:rFonts w:ascii="Times New Roman" w:hAnsi="Times New Roman" w:cs="Times New Roman"/>
          <w:color w:val="1A1A1A"/>
          <w:lang w:val="en-US"/>
        </w:rPr>
        <w:t xml:space="preserve">many </w:t>
      </w:r>
      <w:r w:rsidR="00775B6B" w:rsidRPr="00AE478C">
        <w:rPr>
          <w:rFonts w:ascii="Times New Roman" w:hAnsi="Times New Roman" w:cs="Times New Roman"/>
          <w:color w:val="1A1A1A"/>
          <w:lang w:val="en-US"/>
        </w:rPr>
        <w:t>authors defending epistemic norms of action (</w:t>
      </w:r>
      <w:r w:rsidR="00074DB7" w:rsidRPr="00AE478C">
        <w:rPr>
          <w:rFonts w:ascii="Times New Roman" w:hAnsi="Times New Roman" w:cs="Times New Roman"/>
          <w:color w:val="1A1A1A"/>
          <w:lang w:val="en-US"/>
        </w:rPr>
        <w:t xml:space="preserve">e.g., </w:t>
      </w:r>
      <w:r w:rsidR="00074DB7" w:rsidRPr="00AE478C">
        <w:rPr>
          <w:rFonts w:ascii="Times New Roman" w:hAnsi="Times New Roman" w:cs="Times New Roman"/>
          <w:color w:val="1A1A1A"/>
          <w:lang w:val="en-US"/>
        </w:rPr>
        <w:fldChar w:fldCharType="begin"/>
      </w:r>
      <w:r w:rsidR="00724B93" w:rsidRPr="00AE478C">
        <w:rPr>
          <w:rFonts w:ascii="Times New Roman" w:hAnsi="Times New Roman" w:cs="Times New Roman"/>
          <w:color w:val="1A1A1A"/>
          <w:lang w:val="en-US"/>
        </w:rPr>
        <w:instrText xml:space="preserve"> ADDIN ZOTERO_ITEM CSL_CITATION {"citationID":"qHUS5Xuh","properties":{"formattedCitation":"(Fantl &amp; McGrath, 2009; Littlejohn, forthcoming, 2012)","plainCitation":"(Fantl &amp; McGrath, 2009; Littlejohn, forthcoming, 2012)"},"citationItems":[{"id":147,"uris":["http://zotero.org/groups/274552/items/K9BGMI4P"],"uri":["http://zotero.org/groups/274552/items/K9BGMI4P"],"itemData":{"id":147,"type":"book","title":"Knowledge in an Uncertain World","publisher":"Oxford University Press","author":[{"family":"Fantl","given":"Jeremy"},{"family":"McGrath","given":"Matthew"}],"issued":{"date-parts":[["2009"]]}}},{"id":435,"uris":["http://zotero.org/groups/274552/items/XQ5V9DUU"],"uri":["http://zotero.org/groups/274552/items/XQ5V9DUU"],"itemData":{"id":435,"type":"chapter","title":"A Plea for Epistemic Excuses","container-title":"The New Evil Demon Problem","publisher":"Oxford University Press","editor":[{"family":"Julien Dutant","given":"Fabian Dorsch"}],"author":[{"family":"Littlejohn","given":"Clayton"}],"issued":{"literal":"forthcoming"}}},{"id":229,"uris":["http://zotero.org/groups/274552/items/Z4IKHRFP"],"uri":["http://zotero.org/groups/274552/items/Z4IKHRFP"],"itemData":{"id":229,"type":"book","title":"Justification and the Truth-Connection","publisher":"Cambridge University Press","author":[{"family":"Littlejohn","given":"Clayton"}],"issued":{"date-parts":[["2012"]]}}}],"schema":"https://github.com/citation-style-language/schema/raw/master/csl-citation.json"} </w:instrText>
      </w:r>
      <w:r w:rsidR="00074DB7" w:rsidRPr="00AE478C">
        <w:rPr>
          <w:rFonts w:ascii="Times New Roman" w:hAnsi="Times New Roman" w:cs="Times New Roman"/>
          <w:color w:val="1A1A1A"/>
          <w:lang w:val="en-US"/>
        </w:rPr>
        <w:fldChar w:fldCharType="separate"/>
      </w:r>
      <w:r w:rsidR="00724B93" w:rsidRPr="00AE478C">
        <w:rPr>
          <w:rFonts w:ascii="Times New Roman" w:hAnsi="Times New Roman" w:cs="Times New Roman"/>
          <w:noProof/>
          <w:color w:val="1A1A1A"/>
          <w:lang w:val="en-US"/>
        </w:rPr>
        <w:t xml:space="preserve">Fantl &amp; McGrath 2009, 173-176; </w:t>
      </w:r>
      <w:r w:rsidR="00D21C51" w:rsidRPr="00AE478C">
        <w:rPr>
          <w:rFonts w:ascii="Times New Roman" w:hAnsi="Times New Roman" w:cs="Times New Roman"/>
          <w:noProof/>
          <w:color w:val="1A1A1A"/>
          <w:lang w:val="en-US"/>
        </w:rPr>
        <w:t>H</w:t>
      </w:r>
      <w:r w:rsidR="00BD7E0F" w:rsidRPr="00AE478C">
        <w:rPr>
          <w:rFonts w:ascii="Times New Roman" w:hAnsi="Times New Roman" w:cs="Times New Roman"/>
          <w:noProof/>
          <w:color w:val="1A1A1A"/>
          <w:lang w:val="en-US"/>
        </w:rPr>
        <w:t>awthorne &amp; Magidor, forthcoming;</w:t>
      </w:r>
      <w:r w:rsidR="00D21C51" w:rsidRPr="00AE478C">
        <w:rPr>
          <w:rFonts w:ascii="Times New Roman" w:hAnsi="Times New Roman" w:cs="Times New Roman"/>
          <w:noProof/>
          <w:color w:val="1A1A1A"/>
          <w:lang w:val="en-US"/>
        </w:rPr>
        <w:t xml:space="preserve"> </w:t>
      </w:r>
      <w:r w:rsidR="001942D2" w:rsidRPr="00AE478C">
        <w:rPr>
          <w:rFonts w:ascii="Times New Roman" w:hAnsi="Times New Roman" w:cs="Times New Roman"/>
          <w:noProof/>
          <w:color w:val="1A1A1A"/>
          <w:lang w:val="en-US"/>
        </w:rPr>
        <w:t>Littlejohn,</w:t>
      </w:r>
      <w:r w:rsidR="00BD7E0F" w:rsidRPr="00AE478C">
        <w:rPr>
          <w:rFonts w:ascii="Times New Roman" w:hAnsi="Times New Roman" w:cs="Times New Roman"/>
          <w:noProof/>
          <w:color w:val="1A1A1A"/>
          <w:lang w:val="en-US"/>
        </w:rPr>
        <w:t xml:space="preserve"> forthcoming</w:t>
      </w:r>
      <w:r w:rsidR="00074DB7" w:rsidRPr="00AE478C">
        <w:rPr>
          <w:rFonts w:ascii="Times New Roman" w:hAnsi="Times New Roman" w:cs="Times New Roman"/>
          <w:color w:val="1A1A1A"/>
          <w:lang w:val="en-US"/>
        </w:rPr>
        <w:fldChar w:fldCharType="end"/>
      </w:r>
      <w:r w:rsidR="00D21C51" w:rsidRPr="00AE478C">
        <w:rPr>
          <w:rFonts w:ascii="Times New Roman" w:hAnsi="Times New Roman" w:cs="Times New Roman"/>
          <w:color w:val="1A1A1A"/>
          <w:lang w:val="en-US"/>
        </w:rPr>
        <w:fldChar w:fldCharType="begin"/>
      </w:r>
      <w:r w:rsidR="00D21C51" w:rsidRPr="00AE478C">
        <w:rPr>
          <w:rFonts w:ascii="Times New Roman" w:hAnsi="Times New Roman" w:cs="Times New Roman"/>
          <w:color w:val="1A1A1A"/>
          <w:lang w:val="en-US"/>
        </w:rPr>
        <w:instrText xml:space="preserve"> ADDIN ZOTERO_ITEM CSL_CITATION {"citationID":"1e9jo4o29l","properties":{"formattedCitation":"(Hawthorne &amp; Magidor, Forthcoming)","plainCitation":"(Hawthorne &amp; Magidor, Forthcoming)"},"citationItems":[{"id":529,"uris":["http://zotero.org/groups/274552/items/N4HKHCCD"],"uri":["http://zotero.org/groups/274552/items/N4HKHCCD"],"itemData":{"id":529,"type":"chapter","title":"Reflections on Reasons","container-title":"The Oxford Handbook on Reasons and Normativity","publisher":"Oxford University Press","publisher-place":"Oxford","event-place":"Oxford","author":[{"family":"Hawthorne","given":"John"},{"family":"Magidor","given":"Ofra"}],"editor":[{"family":"Star","given":"Daniel"}],"issued":{"literal":"Forthcoming"}}}],"schema":"https://github.com/citation-style-language/schema/raw/master/csl-citation.json"} </w:instrText>
      </w:r>
      <w:r w:rsidR="00D21C51" w:rsidRPr="00AE478C">
        <w:rPr>
          <w:rFonts w:ascii="Times New Roman" w:hAnsi="Times New Roman" w:cs="Times New Roman"/>
          <w:color w:val="1A1A1A"/>
          <w:lang w:val="en-US"/>
        </w:rPr>
        <w:fldChar w:fldCharType="separate"/>
      </w:r>
      <w:r w:rsidR="00D21C51" w:rsidRPr="00AE478C">
        <w:rPr>
          <w:rFonts w:ascii="Times New Roman" w:hAnsi="Times New Roman" w:cs="Times New Roman"/>
          <w:noProof/>
          <w:color w:val="1A1A1A"/>
          <w:lang w:val="en-US"/>
        </w:rPr>
        <w:t>)</w:t>
      </w:r>
      <w:r w:rsidR="00D21C51" w:rsidRPr="00AE478C">
        <w:rPr>
          <w:rFonts w:ascii="Times New Roman" w:hAnsi="Times New Roman" w:cs="Times New Roman"/>
          <w:color w:val="1A1A1A"/>
          <w:lang w:val="en-US"/>
        </w:rPr>
        <w:fldChar w:fldCharType="end"/>
      </w:r>
      <w:r w:rsidR="008F5D38" w:rsidRPr="00AE478C">
        <w:rPr>
          <w:rFonts w:ascii="Times New Roman" w:hAnsi="Times New Roman" w:cs="Times New Roman"/>
          <w:color w:val="1A1A1A"/>
          <w:lang w:val="en-US"/>
        </w:rPr>
        <w:t>.</w:t>
      </w:r>
      <w:r w:rsidR="00F124B3" w:rsidRPr="00AE478C">
        <w:rPr>
          <w:rStyle w:val="Rimandonotaapidipagina"/>
          <w:rFonts w:ascii="Times New Roman" w:hAnsi="Times New Roman" w:cs="Times New Roman"/>
          <w:color w:val="1A1A1A"/>
          <w:lang w:val="en-US"/>
        </w:rPr>
        <w:footnoteReference w:id="26"/>
      </w:r>
      <w:r w:rsidR="008F5D38" w:rsidRPr="00AE478C">
        <w:rPr>
          <w:rFonts w:ascii="Times New Roman" w:hAnsi="Times New Roman" w:cs="Times New Roman"/>
          <w:color w:val="1A1A1A"/>
          <w:lang w:val="en-US"/>
        </w:rPr>
        <w:t xml:space="preserve"> </w:t>
      </w:r>
      <w:r w:rsidR="000B13AB" w:rsidRPr="00AE478C">
        <w:rPr>
          <w:rFonts w:ascii="Times New Roman" w:hAnsi="Times New Roman" w:cs="Times New Roman"/>
          <w:color w:val="1A1A1A"/>
          <w:lang w:val="en-US"/>
        </w:rPr>
        <w:t xml:space="preserve">Thus </w:t>
      </w:r>
      <w:r w:rsidR="00775B6B" w:rsidRPr="00AE478C">
        <w:rPr>
          <w:rFonts w:ascii="Times New Roman" w:hAnsi="Times New Roman" w:cs="Times New Roman"/>
          <w:color w:val="1A1A1A"/>
          <w:lang w:val="en-US"/>
        </w:rPr>
        <w:t xml:space="preserve">I don’t think that assuming </w:t>
      </w:r>
      <w:r w:rsidR="002E5A91" w:rsidRPr="00AE478C">
        <w:rPr>
          <w:rFonts w:ascii="Times New Roman" w:hAnsi="Times New Roman" w:cs="Times New Roman"/>
          <w:color w:val="1A1A1A"/>
          <w:lang w:val="en-US"/>
        </w:rPr>
        <w:t>this</w:t>
      </w:r>
      <w:r w:rsidR="00775B6B" w:rsidRPr="00AE478C">
        <w:rPr>
          <w:rFonts w:ascii="Times New Roman" w:hAnsi="Times New Roman" w:cs="Times New Roman"/>
          <w:color w:val="1A1A1A"/>
          <w:lang w:val="en-US"/>
        </w:rPr>
        <w:t xml:space="preserve"> view </w:t>
      </w:r>
      <w:r w:rsidR="000B13AB" w:rsidRPr="00AE478C">
        <w:rPr>
          <w:rFonts w:ascii="Times New Roman" w:hAnsi="Times New Roman" w:cs="Times New Roman"/>
          <w:color w:val="1A1A1A"/>
          <w:lang w:val="en-US"/>
        </w:rPr>
        <w:t xml:space="preserve">here </w:t>
      </w:r>
      <w:r w:rsidR="00775B6B" w:rsidRPr="00AE478C">
        <w:rPr>
          <w:rFonts w:ascii="Times New Roman" w:hAnsi="Times New Roman" w:cs="Times New Roman"/>
          <w:color w:val="1A1A1A"/>
          <w:lang w:val="en-US"/>
        </w:rPr>
        <w:t xml:space="preserve">constitutes </w:t>
      </w:r>
      <w:r w:rsidR="008F5D38" w:rsidRPr="00AE478C">
        <w:rPr>
          <w:rFonts w:ascii="Times New Roman" w:hAnsi="Times New Roman" w:cs="Times New Roman"/>
          <w:color w:val="1A1A1A"/>
          <w:lang w:val="en-US"/>
        </w:rPr>
        <w:t>an exce</w:t>
      </w:r>
      <w:r w:rsidR="00576E0E" w:rsidRPr="00AE478C">
        <w:rPr>
          <w:rFonts w:ascii="Times New Roman" w:hAnsi="Times New Roman" w:cs="Times New Roman"/>
          <w:color w:val="1A1A1A"/>
          <w:lang w:val="en-US"/>
        </w:rPr>
        <w:t>ssively</w:t>
      </w:r>
      <w:r w:rsidR="008F5D38" w:rsidRPr="00AE478C">
        <w:rPr>
          <w:rFonts w:ascii="Times New Roman" w:hAnsi="Times New Roman" w:cs="Times New Roman"/>
          <w:color w:val="1A1A1A"/>
          <w:lang w:val="en-US"/>
        </w:rPr>
        <w:t xml:space="preserve"> strong and contentious assumption</w:t>
      </w:r>
      <w:r w:rsidR="00775B6B" w:rsidRPr="00AE478C">
        <w:rPr>
          <w:rFonts w:ascii="Times New Roman" w:hAnsi="Times New Roman" w:cs="Times New Roman"/>
          <w:color w:val="1A1A1A"/>
          <w:lang w:val="en-US"/>
        </w:rPr>
        <w:t xml:space="preserve">. </w:t>
      </w:r>
      <w:r w:rsidR="00330E8E" w:rsidRPr="00AE478C">
        <w:rPr>
          <w:rFonts w:ascii="Times New Roman" w:hAnsi="Times New Roman" w:cs="Times New Roman"/>
          <w:color w:val="1A1A1A"/>
          <w:lang w:val="en-US"/>
        </w:rPr>
        <w:t>Second</w:t>
      </w:r>
      <w:r w:rsidR="00775B6B" w:rsidRPr="00AE478C">
        <w:rPr>
          <w:rFonts w:ascii="Times New Roman" w:hAnsi="Times New Roman" w:cs="Times New Roman"/>
          <w:color w:val="1A1A1A"/>
          <w:lang w:val="en-US"/>
        </w:rPr>
        <w:t xml:space="preserve">, and more importantly, </w:t>
      </w:r>
      <w:r w:rsidR="008F5D38" w:rsidRPr="00AE478C">
        <w:rPr>
          <w:rFonts w:ascii="Times New Roman" w:hAnsi="Times New Roman" w:cs="Times New Roman"/>
          <w:color w:val="1A1A1A"/>
          <w:lang w:val="en-US"/>
        </w:rPr>
        <w:t xml:space="preserve">my account doesn’t necessarily depend on this assumption. </w:t>
      </w:r>
      <w:r w:rsidR="00734647" w:rsidRPr="00AE478C">
        <w:rPr>
          <w:rFonts w:ascii="Times New Roman" w:hAnsi="Times New Roman" w:cs="Times New Roman"/>
          <w:color w:val="1A1A1A"/>
          <w:lang w:val="en-US"/>
        </w:rPr>
        <w:t>W</w:t>
      </w:r>
      <w:r w:rsidR="00775B6B" w:rsidRPr="00AE478C">
        <w:rPr>
          <w:rFonts w:ascii="Times New Roman" w:hAnsi="Times New Roman" w:cs="Times New Roman"/>
          <w:color w:val="1A1A1A"/>
          <w:lang w:val="en-US"/>
        </w:rPr>
        <w:t xml:space="preserve">hile for the sake of argument I will stick to the </w:t>
      </w:r>
      <w:r w:rsidR="000B13AB" w:rsidRPr="00AE478C">
        <w:rPr>
          <w:rFonts w:ascii="Times New Roman" w:hAnsi="Times New Roman" w:cs="Times New Roman"/>
          <w:color w:val="1A1A1A"/>
          <w:lang w:val="en-US"/>
        </w:rPr>
        <w:t>view</w:t>
      </w:r>
      <w:r w:rsidR="00775B6B" w:rsidRPr="00AE478C">
        <w:rPr>
          <w:rFonts w:ascii="Times New Roman" w:hAnsi="Times New Roman" w:cs="Times New Roman"/>
          <w:color w:val="1A1A1A"/>
          <w:lang w:val="en-US"/>
        </w:rPr>
        <w:t xml:space="preserve"> that </w:t>
      </w:r>
      <w:r w:rsidR="000B13AB" w:rsidRPr="00AE478C">
        <w:rPr>
          <w:rFonts w:ascii="Times New Roman" w:hAnsi="Times New Roman" w:cs="Times New Roman"/>
          <w:color w:val="1A1A1A"/>
          <w:lang w:val="en-US"/>
        </w:rPr>
        <w:t xml:space="preserve">normative </w:t>
      </w:r>
      <w:r w:rsidR="00775B6B" w:rsidRPr="00AE478C">
        <w:rPr>
          <w:rFonts w:ascii="Times New Roman" w:hAnsi="Times New Roman" w:cs="Times New Roman"/>
          <w:color w:val="1A1A1A"/>
          <w:lang w:val="en-US"/>
        </w:rPr>
        <w:t xml:space="preserve">reasons are </w:t>
      </w:r>
      <w:r w:rsidR="000B13AB" w:rsidRPr="00AE478C">
        <w:rPr>
          <w:rFonts w:ascii="Times New Roman" w:hAnsi="Times New Roman" w:cs="Times New Roman"/>
          <w:color w:val="1A1A1A"/>
          <w:lang w:val="en-US"/>
        </w:rPr>
        <w:t>facts</w:t>
      </w:r>
      <w:r w:rsidR="00593B28" w:rsidRPr="00AE478C">
        <w:rPr>
          <w:rFonts w:ascii="Times New Roman" w:hAnsi="Times New Roman" w:cs="Times New Roman"/>
          <w:lang w:val="en-GB"/>
        </w:rPr>
        <w:t xml:space="preserve"> not dependent on the actual perspective of the subject</w:t>
      </w:r>
      <w:r w:rsidR="000B13AB" w:rsidRPr="00AE478C">
        <w:rPr>
          <w:rFonts w:ascii="Times New Roman" w:hAnsi="Times New Roman" w:cs="Times New Roman"/>
          <w:color w:val="1A1A1A"/>
          <w:lang w:val="en-US"/>
        </w:rPr>
        <w:t>, p</w:t>
      </w:r>
      <w:r w:rsidR="00775B6B" w:rsidRPr="00AE478C">
        <w:rPr>
          <w:rFonts w:ascii="Times New Roman" w:hAnsi="Times New Roman" w:cs="Times New Roman"/>
          <w:color w:val="1A1A1A"/>
          <w:lang w:val="en-US"/>
        </w:rPr>
        <w:t xml:space="preserve">hilosophers endorsing </w:t>
      </w:r>
      <w:proofErr w:type="spellStart"/>
      <w:r w:rsidR="00775B6B" w:rsidRPr="00AE478C">
        <w:rPr>
          <w:rFonts w:ascii="Times New Roman" w:hAnsi="Times New Roman" w:cs="Times New Roman"/>
          <w:color w:val="1A1A1A"/>
          <w:lang w:val="en-US"/>
        </w:rPr>
        <w:t>perspectivalist</w:t>
      </w:r>
      <w:proofErr w:type="spellEnd"/>
      <w:r w:rsidR="00775B6B" w:rsidRPr="00AE478C">
        <w:rPr>
          <w:rFonts w:ascii="Times New Roman" w:hAnsi="Times New Roman" w:cs="Times New Roman"/>
          <w:color w:val="1A1A1A"/>
          <w:lang w:val="en-US"/>
        </w:rPr>
        <w:t xml:space="preserve"> accounts of reasons are free to substitute the expression “</w:t>
      </w:r>
      <w:r w:rsidR="00775B6B" w:rsidRPr="00AE478C">
        <w:rPr>
          <w:rFonts w:ascii="Times New Roman" w:hAnsi="Times New Roman" w:cs="Times New Roman"/>
          <w:i/>
          <w:lang w:val="en-GB"/>
        </w:rPr>
        <w:t>p</w:t>
      </w:r>
      <w:r w:rsidR="00775B6B" w:rsidRPr="00AE478C">
        <w:rPr>
          <w:rFonts w:ascii="Times New Roman" w:hAnsi="Times New Roman" w:cs="Times New Roman"/>
          <w:lang w:val="en-GB"/>
        </w:rPr>
        <w:t xml:space="preserve"> is a reason for S to </w:t>
      </w:r>
      <w:r w:rsidR="00775B6B" w:rsidRPr="00AE478C">
        <w:rPr>
          <w:rFonts w:ascii="Times New Roman" w:hAnsi="Times New Roman" w:cs="Times New Roman"/>
          <w:i/>
          <w:lang w:val="en-GB"/>
        </w:rPr>
        <w:t>F</w:t>
      </w:r>
      <w:r w:rsidR="00775B6B" w:rsidRPr="00AE478C">
        <w:rPr>
          <w:rFonts w:ascii="Times New Roman" w:hAnsi="Times New Roman" w:cs="Times New Roman"/>
          <w:lang w:val="en-GB"/>
        </w:rPr>
        <w:t>/not-</w:t>
      </w:r>
      <w:r w:rsidR="00775B6B" w:rsidRPr="00AE478C">
        <w:rPr>
          <w:rFonts w:ascii="Times New Roman" w:hAnsi="Times New Roman" w:cs="Times New Roman"/>
          <w:i/>
          <w:lang w:val="en-GB"/>
        </w:rPr>
        <w:t>F</w:t>
      </w:r>
      <w:r w:rsidR="00775B6B" w:rsidRPr="00AE478C">
        <w:rPr>
          <w:rFonts w:ascii="Times New Roman" w:hAnsi="Times New Roman" w:cs="Times New Roman"/>
          <w:lang w:val="en-GB"/>
        </w:rPr>
        <w:t>”</w:t>
      </w:r>
      <w:r w:rsidR="00775B6B" w:rsidRPr="00AE478C">
        <w:rPr>
          <w:rFonts w:ascii="Times New Roman" w:hAnsi="Times New Roman" w:cs="Times New Roman"/>
          <w:i/>
          <w:lang w:val="en-GB"/>
        </w:rPr>
        <w:t xml:space="preserve"> </w:t>
      </w:r>
      <w:r w:rsidR="00775B6B" w:rsidRPr="00AE478C">
        <w:rPr>
          <w:rFonts w:ascii="Times New Roman" w:hAnsi="Times New Roman" w:cs="Times New Roman"/>
          <w:lang w:val="en-GB"/>
        </w:rPr>
        <w:t>in (RN) with the expression “</w:t>
      </w:r>
      <w:r w:rsidR="00775B6B" w:rsidRPr="00AE478C">
        <w:rPr>
          <w:rFonts w:ascii="Times New Roman" w:hAnsi="Times New Roman" w:cs="Times New Roman"/>
          <w:i/>
          <w:lang w:val="en-GB"/>
        </w:rPr>
        <w:t>p</w:t>
      </w:r>
      <w:r w:rsidR="00775B6B" w:rsidRPr="00AE478C">
        <w:rPr>
          <w:rFonts w:ascii="Times New Roman" w:hAnsi="Times New Roman" w:cs="Times New Roman"/>
          <w:lang w:val="en-GB"/>
        </w:rPr>
        <w:t xml:space="preserve"> is a fact that makes or contribute</w:t>
      </w:r>
      <w:r w:rsidR="008F5C2D" w:rsidRPr="00AE478C">
        <w:rPr>
          <w:rFonts w:ascii="Times New Roman" w:hAnsi="Times New Roman" w:cs="Times New Roman"/>
          <w:lang w:val="en-GB"/>
        </w:rPr>
        <w:t>s</w:t>
      </w:r>
      <w:r w:rsidR="00775B6B" w:rsidRPr="00AE478C">
        <w:rPr>
          <w:rFonts w:ascii="Times New Roman" w:hAnsi="Times New Roman" w:cs="Times New Roman"/>
          <w:lang w:val="en-GB"/>
        </w:rPr>
        <w:t xml:space="preserve"> to mak</w:t>
      </w:r>
      <w:r w:rsidR="008F5C2D" w:rsidRPr="00AE478C">
        <w:rPr>
          <w:rFonts w:ascii="Times New Roman" w:hAnsi="Times New Roman" w:cs="Times New Roman"/>
          <w:lang w:val="en-GB"/>
        </w:rPr>
        <w:t>ing</w:t>
      </w:r>
      <w:r w:rsidR="00775B6B" w:rsidRPr="00AE478C">
        <w:rPr>
          <w:rFonts w:ascii="Times New Roman" w:hAnsi="Times New Roman" w:cs="Times New Roman"/>
          <w:lang w:val="en-GB"/>
        </w:rPr>
        <w:t xml:space="preserve"> objectively right</w:t>
      </w:r>
      <w:r w:rsidR="000C71C3" w:rsidRPr="00AE478C">
        <w:rPr>
          <w:rFonts w:ascii="Times New Roman" w:hAnsi="Times New Roman" w:cs="Times New Roman"/>
          <w:lang w:val="en-GB"/>
        </w:rPr>
        <w:t xml:space="preserve"> or wrong</w:t>
      </w:r>
      <w:r w:rsidR="00775B6B" w:rsidRPr="00AE478C">
        <w:rPr>
          <w:rFonts w:ascii="Times New Roman" w:hAnsi="Times New Roman" w:cs="Times New Roman"/>
          <w:lang w:val="en-GB"/>
        </w:rPr>
        <w:t xml:space="preserve"> to </w:t>
      </w:r>
      <w:r w:rsidR="00775B6B" w:rsidRPr="00AE478C">
        <w:rPr>
          <w:rFonts w:ascii="Times New Roman" w:hAnsi="Times New Roman" w:cs="Times New Roman"/>
          <w:i/>
          <w:lang w:val="en-GB"/>
        </w:rPr>
        <w:t>F</w:t>
      </w:r>
      <w:r w:rsidR="00775B6B" w:rsidRPr="00AE478C">
        <w:rPr>
          <w:rFonts w:ascii="Times New Roman" w:hAnsi="Times New Roman" w:cs="Times New Roman"/>
          <w:lang w:val="en-GB"/>
        </w:rPr>
        <w:t>/not-</w:t>
      </w:r>
      <w:r w:rsidR="00775B6B" w:rsidRPr="00AE478C">
        <w:rPr>
          <w:rFonts w:ascii="Times New Roman" w:hAnsi="Times New Roman" w:cs="Times New Roman"/>
          <w:i/>
          <w:lang w:val="en-GB"/>
        </w:rPr>
        <w:t>F</w:t>
      </w:r>
      <w:r w:rsidR="00775B6B" w:rsidRPr="00AE478C">
        <w:rPr>
          <w:rFonts w:ascii="Times New Roman" w:hAnsi="Times New Roman" w:cs="Times New Roman"/>
          <w:lang w:val="en-GB"/>
        </w:rPr>
        <w:t xml:space="preserve">”. The core idea that I try to convey with (RN) is that what makes appropriate the use of </w:t>
      </w:r>
      <w:r w:rsidR="00734647" w:rsidRPr="00AE478C">
        <w:rPr>
          <w:rFonts w:ascii="Times New Roman" w:hAnsi="Times New Roman" w:cs="Times New Roman"/>
          <w:lang w:val="en-GB"/>
        </w:rPr>
        <w:t xml:space="preserve">a proposition </w:t>
      </w:r>
      <w:r w:rsidR="00734647" w:rsidRPr="00AE478C">
        <w:rPr>
          <w:rFonts w:ascii="Times New Roman" w:hAnsi="Times New Roman" w:cs="Times New Roman"/>
          <w:i/>
          <w:lang w:val="en-GB"/>
        </w:rPr>
        <w:t>p</w:t>
      </w:r>
      <w:r w:rsidR="00775B6B" w:rsidRPr="00AE478C">
        <w:rPr>
          <w:rFonts w:ascii="Times New Roman" w:hAnsi="Times New Roman" w:cs="Times New Roman"/>
          <w:lang w:val="en-GB"/>
        </w:rPr>
        <w:t xml:space="preserve"> as a premise in practical reasoning about whether to </w:t>
      </w:r>
      <w:r w:rsidR="00775B6B" w:rsidRPr="00AE478C">
        <w:rPr>
          <w:rFonts w:ascii="Times New Roman" w:hAnsi="Times New Roman" w:cs="Times New Roman"/>
          <w:i/>
          <w:lang w:val="en-GB"/>
        </w:rPr>
        <w:t>F</w:t>
      </w:r>
      <w:r w:rsidR="00775B6B" w:rsidRPr="00AE478C">
        <w:rPr>
          <w:rFonts w:ascii="Times New Roman" w:hAnsi="Times New Roman" w:cs="Times New Roman"/>
          <w:lang w:val="en-GB"/>
        </w:rPr>
        <w:t xml:space="preserve"> is </w:t>
      </w:r>
      <w:r w:rsidR="00734647" w:rsidRPr="00AE478C">
        <w:rPr>
          <w:rFonts w:ascii="Times New Roman" w:hAnsi="Times New Roman" w:cs="Times New Roman"/>
          <w:lang w:val="en-GB"/>
        </w:rPr>
        <w:t>the</w:t>
      </w:r>
      <w:r w:rsidR="00775B6B" w:rsidRPr="00AE478C">
        <w:rPr>
          <w:rFonts w:ascii="Times New Roman" w:hAnsi="Times New Roman" w:cs="Times New Roman"/>
          <w:lang w:val="en-GB"/>
        </w:rPr>
        <w:t xml:space="preserve"> </w:t>
      </w:r>
      <w:r w:rsidR="000C71C3" w:rsidRPr="00AE478C">
        <w:rPr>
          <w:rFonts w:ascii="Times New Roman" w:hAnsi="Times New Roman" w:cs="Times New Roman"/>
          <w:lang w:val="en-GB"/>
        </w:rPr>
        <w:t xml:space="preserve">(at least partial) </w:t>
      </w:r>
      <w:r w:rsidR="00775B6B" w:rsidRPr="00AE478C">
        <w:rPr>
          <w:rFonts w:ascii="Times New Roman" w:hAnsi="Times New Roman" w:cs="Times New Roman"/>
          <w:lang w:val="en-GB"/>
        </w:rPr>
        <w:t>contribution</w:t>
      </w:r>
      <w:r w:rsidR="00734647" w:rsidRPr="00AE478C">
        <w:rPr>
          <w:rFonts w:ascii="Times New Roman" w:hAnsi="Times New Roman" w:cs="Times New Roman"/>
          <w:lang w:val="en-GB"/>
        </w:rPr>
        <w:t xml:space="preserve"> of the fact that </w:t>
      </w:r>
      <w:r w:rsidR="00734647" w:rsidRPr="00AE478C">
        <w:rPr>
          <w:rFonts w:ascii="Times New Roman" w:hAnsi="Times New Roman" w:cs="Times New Roman"/>
          <w:i/>
          <w:lang w:val="en-GB"/>
        </w:rPr>
        <w:t>p</w:t>
      </w:r>
      <w:r w:rsidR="00775B6B" w:rsidRPr="00AE478C">
        <w:rPr>
          <w:rFonts w:ascii="Times New Roman" w:hAnsi="Times New Roman" w:cs="Times New Roman"/>
          <w:lang w:val="en-GB"/>
        </w:rPr>
        <w:t xml:space="preserve"> to the objective rightness or wrongness of </w:t>
      </w:r>
      <w:r w:rsidR="00734647" w:rsidRPr="00AE478C">
        <w:rPr>
          <w:rFonts w:ascii="Times New Roman" w:hAnsi="Times New Roman" w:cs="Times New Roman"/>
          <w:i/>
          <w:lang w:val="en-GB"/>
        </w:rPr>
        <w:t>F</w:t>
      </w:r>
      <w:r w:rsidR="00734647" w:rsidRPr="00AE478C">
        <w:rPr>
          <w:rFonts w:ascii="Times New Roman" w:hAnsi="Times New Roman" w:cs="Times New Roman"/>
          <w:lang w:val="en-GB"/>
        </w:rPr>
        <w:t>-</w:t>
      </w:r>
      <w:proofErr w:type="spellStart"/>
      <w:r w:rsidR="00734647" w:rsidRPr="00AE478C">
        <w:rPr>
          <w:rFonts w:ascii="Times New Roman" w:hAnsi="Times New Roman" w:cs="Times New Roman"/>
          <w:lang w:val="en-GB"/>
        </w:rPr>
        <w:t>ing</w:t>
      </w:r>
      <w:proofErr w:type="spellEnd"/>
      <w:r w:rsidR="00F840BB" w:rsidRPr="00AE478C">
        <w:rPr>
          <w:rFonts w:ascii="Times New Roman" w:hAnsi="Times New Roman" w:cs="Times New Roman"/>
          <w:lang w:val="en-GB"/>
        </w:rPr>
        <w:t xml:space="preserve">/not </w:t>
      </w:r>
      <w:r w:rsidR="00F840BB" w:rsidRPr="00AE478C">
        <w:rPr>
          <w:rFonts w:ascii="Times New Roman" w:hAnsi="Times New Roman" w:cs="Times New Roman"/>
          <w:i/>
          <w:lang w:val="en-GB"/>
        </w:rPr>
        <w:t>F</w:t>
      </w:r>
      <w:r w:rsidR="00F840BB" w:rsidRPr="00AE478C">
        <w:rPr>
          <w:rFonts w:ascii="Times New Roman" w:hAnsi="Times New Roman" w:cs="Times New Roman"/>
          <w:lang w:val="en-GB"/>
        </w:rPr>
        <w:t>-</w:t>
      </w:r>
      <w:proofErr w:type="spellStart"/>
      <w:r w:rsidR="00F840BB" w:rsidRPr="00AE478C">
        <w:rPr>
          <w:rFonts w:ascii="Times New Roman" w:hAnsi="Times New Roman" w:cs="Times New Roman"/>
          <w:lang w:val="en-GB"/>
        </w:rPr>
        <w:t>ing</w:t>
      </w:r>
      <w:proofErr w:type="spellEnd"/>
      <w:r w:rsidR="00775B6B" w:rsidRPr="00AE478C">
        <w:rPr>
          <w:rFonts w:ascii="Times New Roman" w:hAnsi="Times New Roman" w:cs="Times New Roman"/>
          <w:lang w:val="en-GB"/>
        </w:rPr>
        <w:t xml:space="preserve">. </w:t>
      </w:r>
    </w:p>
    <w:p w14:paraId="6380C698" w14:textId="77777777" w:rsidR="001F3CA1" w:rsidRPr="00AE478C" w:rsidRDefault="001F3CA1" w:rsidP="001E1BC8">
      <w:pPr>
        <w:widowControl w:val="0"/>
        <w:autoSpaceDE w:val="0"/>
        <w:autoSpaceDN w:val="0"/>
        <w:adjustRightInd w:val="0"/>
        <w:spacing w:line="480" w:lineRule="auto"/>
        <w:rPr>
          <w:rFonts w:ascii="Times New Roman" w:hAnsi="Times New Roman" w:cs="Times New Roman"/>
          <w:lang w:val="en-GB"/>
        </w:rPr>
      </w:pPr>
    </w:p>
    <w:p w14:paraId="19C1AFCA" w14:textId="77777777" w:rsidR="000476D4" w:rsidRPr="00AE478C" w:rsidRDefault="000476D4" w:rsidP="001E1BC8">
      <w:pPr>
        <w:widowControl w:val="0"/>
        <w:autoSpaceDE w:val="0"/>
        <w:autoSpaceDN w:val="0"/>
        <w:adjustRightInd w:val="0"/>
        <w:spacing w:line="480" w:lineRule="auto"/>
        <w:rPr>
          <w:rFonts w:ascii="Times New Roman" w:hAnsi="Times New Roman" w:cs="Times New Roman"/>
          <w:lang w:val="en-GB"/>
        </w:rPr>
      </w:pPr>
    </w:p>
    <w:p w14:paraId="2385D120" w14:textId="3803562B" w:rsidR="000F25F1" w:rsidRPr="00AE478C" w:rsidRDefault="000F25F1" w:rsidP="001E1BC8">
      <w:pPr>
        <w:widowControl w:val="0"/>
        <w:autoSpaceDE w:val="0"/>
        <w:autoSpaceDN w:val="0"/>
        <w:adjustRightInd w:val="0"/>
        <w:spacing w:line="480" w:lineRule="auto"/>
        <w:rPr>
          <w:rFonts w:ascii="Times New Roman" w:hAnsi="Times New Roman" w:cs="Times New Roman"/>
          <w:b/>
          <w:i/>
          <w:lang w:val="en-GB"/>
        </w:rPr>
      </w:pPr>
      <w:r w:rsidRPr="00AE478C">
        <w:rPr>
          <w:rFonts w:ascii="Times New Roman" w:hAnsi="Times New Roman" w:cs="Times New Roman"/>
          <w:b/>
          <w:i/>
          <w:lang w:val="en-GB"/>
        </w:rPr>
        <w:t xml:space="preserve">1.3 </w:t>
      </w:r>
      <w:r w:rsidR="00F87608" w:rsidRPr="00AE478C">
        <w:rPr>
          <w:rFonts w:ascii="Times New Roman" w:hAnsi="Times New Roman" w:cs="Times New Roman"/>
          <w:b/>
          <w:i/>
          <w:lang w:val="en-GB"/>
        </w:rPr>
        <w:t>Explaining epistemic assessments</w:t>
      </w:r>
    </w:p>
    <w:p w14:paraId="4A366895" w14:textId="46E2F39E" w:rsidR="002F1029" w:rsidRPr="00AE478C" w:rsidRDefault="002F1029" w:rsidP="000476D4">
      <w:pPr>
        <w:widowControl w:val="0"/>
        <w:autoSpaceDE w:val="0"/>
        <w:autoSpaceDN w:val="0"/>
        <w:adjustRightInd w:val="0"/>
        <w:jc w:val="both"/>
        <w:rPr>
          <w:rFonts w:ascii="Times New Roman" w:hAnsi="Times New Roman" w:cs="Times New Roman"/>
          <w:lang w:val="en-GB"/>
        </w:rPr>
      </w:pPr>
    </w:p>
    <w:p w14:paraId="08350125" w14:textId="663CD1F5" w:rsidR="00B15819" w:rsidRPr="00AE478C" w:rsidRDefault="00866EA2"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W</w:t>
      </w:r>
      <w:r w:rsidR="00B15819" w:rsidRPr="00AE478C">
        <w:rPr>
          <w:rFonts w:ascii="Times New Roman" w:hAnsi="Times New Roman" w:cs="Times New Roman"/>
          <w:lang w:val="en-GB"/>
        </w:rPr>
        <w:t xml:space="preserve">e </w:t>
      </w:r>
      <w:r w:rsidR="00AB06BB" w:rsidRPr="00AE478C">
        <w:rPr>
          <w:rFonts w:ascii="Times New Roman" w:hAnsi="Times New Roman" w:cs="Times New Roman"/>
          <w:lang w:val="en-GB"/>
        </w:rPr>
        <w:t xml:space="preserve">are now in </w:t>
      </w:r>
      <w:r w:rsidR="00934DC8" w:rsidRPr="00AE478C">
        <w:rPr>
          <w:rFonts w:ascii="Times New Roman" w:hAnsi="Times New Roman" w:cs="Times New Roman"/>
          <w:lang w:val="en-GB"/>
        </w:rPr>
        <w:t>a</w:t>
      </w:r>
      <w:r w:rsidR="00AB06BB" w:rsidRPr="00AE478C">
        <w:rPr>
          <w:rFonts w:ascii="Times New Roman" w:hAnsi="Times New Roman" w:cs="Times New Roman"/>
          <w:lang w:val="en-GB"/>
        </w:rPr>
        <w:t xml:space="preserve"> position to</w:t>
      </w:r>
      <w:r w:rsidR="00B15819" w:rsidRPr="00AE478C">
        <w:rPr>
          <w:rFonts w:ascii="Times New Roman" w:hAnsi="Times New Roman" w:cs="Times New Roman"/>
          <w:lang w:val="en-GB"/>
        </w:rPr>
        <w:t xml:space="preserve"> explain </w:t>
      </w:r>
      <w:r w:rsidR="004A7D43" w:rsidRPr="00AE478C">
        <w:rPr>
          <w:rFonts w:ascii="Times New Roman" w:hAnsi="Times New Roman" w:cs="Times New Roman"/>
          <w:lang w:val="en-GB"/>
        </w:rPr>
        <w:t xml:space="preserve">the relevant </w:t>
      </w:r>
      <w:r w:rsidR="00B15819" w:rsidRPr="00AE478C">
        <w:rPr>
          <w:rFonts w:ascii="Times New Roman" w:hAnsi="Times New Roman" w:cs="Times New Roman"/>
          <w:lang w:val="en-GB"/>
        </w:rPr>
        <w:t>e</w:t>
      </w:r>
      <w:r w:rsidR="002F1029" w:rsidRPr="00AE478C">
        <w:rPr>
          <w:rFonts w:ascii="Times New Roman" w:hAnsi="Times New Roman" w:cs="Times New Roman"/>
          <w:lang w:val="en-GB"/>
        </w:rPr>
        <w:t>pistemic assessments</w:t>
      </w:r>
      <w:r w:rsidR="00B15819" w:rsidRPr="00AE478C">
        <w:rPr>
          <w:rFonts w:ascii="Times New Roman" w:hAnsi="Times New Roman" w:cs="Times New Roman"/>
          <w:lang w:val="en-GB"/>
        </w:rPr>
        <w:t xml:space="preserve"> </w:t>
      </w:r>
      <w:r w:rsidR="00806694" w:rsidRPr="00AE478C">
        <w:rPr>
          <w:rFonts w:ascii="Times New Roman" w:hAnsi="Times New Roman" w:cs="Times New Roman"/>
          <w:lang w:val="en-GB"/>
        </w:rPr>
        <w:t xml:space="preserve">of action and practical reasoning </w:t>
      </w:r>
      <w:r w:rsidR="00B15819" w:rsidRPr="00AE478C">
        <w:rPr>
          <w:rFonts w:ascii="Times New Roman" w:hAnsi="Times New Roman" w:cs="Times New Roman"/>
          <w:lang w:val="en-GB"/>
        </w:rPr>
        <w:t xml:space="preserve">by appealing to </w:t>
      </w:r>
      <w:r w:rsidR="004D7158" w:rsidRPr="00AE478C">
        <w:rPr>
          <w:rFonts w:ascii="Times New Roman" w:hAnsi="Times New Roman" w:cs="Times New Roman"/>
          <w:lang w:val="en-GB"/>
        </w:rPr>
        <w:t xml:space="preserve">instrumental assessments relative to </w:t>
      </w:r>
      <w:r w:rsidR="00B15819" w:rsidRPr="00AE478C">
        <w:rPr>
          <w:rFonts w:ascii="Times New Roman" w:hAnsi="Times New Roman" w:cs="Times New Roman"/>
          <w:lang w:val="en-GB"/>
        </w:rPr>
        <w:t xml:space="preserve">the regulation conditions of </w:t>
      </w:r>
      <w:r w:rsidR="004A7D43" w:rsidRPr="00AE478C">
        <w:rPr>
          <w:rFonts w:ascii="Times New Roman" w:hAnsi="Times New Roman" w:cs="Times New Roman"/>
          <w:lang w:val="en-GB"/>
        </w:rPr>
        <w:t>(</w:t>
      </w:r>
      <w:r w:rsidR="004D7158" w:rsidRPr="00AE478C">
        <w:rPr>
          <w:rFonts w:ascii="Times New Roman" w:hAnsi="Times New Roman" w:cs="Times New Roman"/>
          <w:lang w:val="en-GB"/>
        </w:rPr>
        <w:t>R</w:t>
      </w:r>
      <w:r w:rsidR="004A7D43" w:rsidRPr="00AE478C">
        <w:rPr>
          <w:rFonts w:ascii="Times New Roman" w:hAnsi="Times New Roman" w:cs="Times New Roman"/>
          <w:lang w:val="en-GB"/>
        </w:rPr>
        <w:t>N),</w:t>
      </w:r>
      <w:r w:rsidR="00B15819" w:rsidRPr="00AE478C">
        <w:rPr>
          <w:rFonts w:ascii="Times New Roman" w:hAnsi="Times New Roman" w:cs="Times New Roman"/>
          <w:lang w:val="en-GB"/>
        </w:rPr>
        <w:t xml:space="preserve"> without </w:t>
      </w:r>
      <w:r w:rsidRPr="00AE478C">
        <w:rPr>
          <w:rFonts w:ascii="Times New Roman" w:hAnsi="Times New Roman" w:cs="Times New Roman"/>
          <w:lang w:val="en-GB"/>
        </w:rPr>
        <w:t xml:space="preserve">the </w:t>
      </w:r>
      <w:r w:rsidR="00B15819" w:rsidRPr="00AE478C">
        <w:rPr>
          <w:rFonts w:ascii="Times New Roman" w:hAnsi="Times New Roman" w:cs="Times New Roman"/>
          <w:lang w:val="en-GB"/>
        </w:rPr>
        <w:t>need to postulate any independent epistemic norm</w:t>
      </w:r>
      <w:r w:rsidR="007621F1" w:rsidRPr="00AE478C">
        <w:rPr>
          <w:rFonts w:ascii="Times New Roman" w:hAnsi="Times New Roman" w:cs="Times New Roman"/>
          <w:lang w:val="en-GB"/>
        </w:rPr>
        <w:t xml:space="preserve">. </w:t>
      </w:r>
      <w:r w:rsidR="00F24395" w:rsidRPr="00AE478C">
        <w:rPr>
          <w:rFonts w:ascii="Times New Roman" w:hAnsi="Times New Roman" w:cs="Times New Roman"/>
          <w:lang w:val="en-GB"/>
        </w:rPr>
        <w:t>Consider a specific schema valid for conditional norms:</w:t>
      </w:r>
    </w:p>
    <w:p w14:paraId="656FAF95" w14:textId="77777777" w:rsidR="00F24395" w:rsidRPr="00AE478C" w:rsidRDefault="00F24395" w:rsidP="001E1BC8">
      <w:pPr>
        <w:widowControl w:val="0"/>
        <w:autoSpaceDE w:val="0"/>
        <w:autoSpaceDN w:val="0"/>
        <w:adjustRightInd w:val="0"/>
        <w:spacing w:line="480" w:lineRule="auto"/>
        <w:ind w:firstLine="426"/>
        <w:jc w:val="both"/>
        <w:rPr>
          <w:rFonts w:ascii="Times New Roman" w:hAnsi="Times New Roman" w:cs="Times New Roman"/>
          <w:lang w:val="en-GB"/>
        </w:rPr>
      </w:pPr>
    </w:p>
    <w:p w14:paraId="5EEE7DB0" w14:textId="6540114F" w:rsidR="00F24395" w:rsidRPr="00AE478C" w:rsidRDefault="00F24395"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(N-schema) </w:t>
      </w:r>
      <w:r w:rsidR="002C41DD" w:rsidRPr="00AE478C">
        <w:rPr>
          <w:rFonts w:ascii="Times New Roman" w:hAnsi="Times New Roman" w:cs="Times New Roman"/>
          <w:lang w:val="en-GB"/>
        </w:rPr>
        <w:t>A</w:t>
      </w:r>
      <w:r w:rsidR="00491C6B" w:rsidRPr="00AE478C">
        <w:rPr>
          <w:rFonts w:ascii="Times New Roman" w:hAnsi="Times New Roman" w:cs="Times New Roman"/>
          <w:lang w:val="en-GB"/>
        </w:rPr>
        <w:t xml:space="preserve"> ought to </w:t>
      </w:r>
      <w:r w:rsidR="00491C6B" w:rsidRPr="00AE478C">
        <w:rPr>
          <w:rFonts w:ascii="Times New Roman" w:hAnsi="Times New Roman" w:cs="Times New Roman"/>
          <w:i/>
          <w:lang w:val="en-GB"/>
        </w:rPr>
        <w:t>F</w:t>
      </w:r>
      <w:r w:rsidR="00491C6B" w:rsidRPr="00AE478C">
        <w:rPr>
          <w:rFonts w:ascii="Times New Roman" w:hAnsi="Times New Roman" w:cs="Times New Roman"/>
          <w:lang w:val="en-GB"/>
        </w:rPr>
        <w:t xml:space="preserve"> </w:t>
      </w:r>
      <w:r w:rsidR="00E95A84" w:rsidRPr="00AE478C">
        <w:rPr>
          <w:rFonts w:ascii="Times New Roman" w:hAnsi="Times New Roman" w:cs="Times New Roman"/>
          <w:lang w:val="en-GB"/>
        </w:rPr>
        <w:t>if</w:t>
      </w:r>
      <w:r w:rsidR="00733536" w:rsidRPr="00AE478C">
        <w:rPr>
          <w:rFonts w:ascii="Times New Roman" w:hAnsi="Times New Roman" w:cs="Times New Roman"/>
          <w:lang w:val="en-GB"/>
        </w:rPr>
        <w:t xml:space="preserve"> and only if </w:t>
      </w:r>
      <w:r w:rsidR="00491C6B" w:rsidRPr="00AE478C">
        <w:rPr>
          <w:rFonts w:ascii="Times New Roman" w:hAnsi="Times New Roman" w:cs="Times New Roman"/>
          <w:lang w:val="en-GB"/>
        </w:rPr>
        <w:t>C</w:t>
      </w:r>
    </w:p>
    <w:p w14:paraId="67B03E3E" w14:textId="77777777" w:rsidR="00520C3B" w:rsidRPr="00AE478C" w:rsidRDefault="00520C3B" w:rsidP="001E1BC8">
      <w:pPr>
        <w:widowControl w:val="0"/>
        <w:autoSpaceDE w:val="0"/>
        <w:autoSpaceDN w:val="0"/>
        <w:adjustRightInd w:val="0"/>
        <w:spacing w:line="480" w:lineRule="auto"/>
        <w:jc w:val="both"/>
        <w:rPr>
          <w:rFonts w:ascii="Times New Roman" w:hAnsi="Times New Roman" w:cs="Times New Roman"/>
          <w:lang w:val="en-GB"/>
        </w:rPr>
      </w:pPr>
    </w:p>
    <w:p w14:paraId="478F0C67" w14:textId="03DB6997" w:rsidR="00882721" w:rsidRPr="00AE478C" w:rsidRDefault="00E95A84"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N</w:t>
      </w:r>
      <w:r w:rsidR="00491C6B" w:rsidRPr="00AE478C">
        <w:rPr>
          <w:rFonts w:ascii="Times New Roman" w:hAnsi="Times New Roman" w:cs="Times New Roman"/>
          <w:lang w:val="en-GB"/>
        </w:rPr>
        <w:t>orm</w:t>
      </w:r>
      <w:r w:rsidRPr="00AE478C">
        <w:rPr>
          <w:rFonts w:ascii="Times New Roman" w:hAnsi="Times New Roman" w:cs="Times New Roman"/>
          <w:lang w:val="en-GB"/>
        </w:rPr>
        <w:t>s</w:t>
      </w:r>
      <w:r w:rsidR="00491C6B" w:rsidRPr="00AE478C">
        <w:rPr>
          <w:rFonts w:ascii="Times New Roman" w:hAnsi="Times New Roman" w:cs="Times New Roman"/>
          <w:lang w:val="en-GB"/>
        </w:rPr>
        <w:t xml:space="preserve"> having this form possess regulation conditions, some of which concern the ep</w:t>
      </w:r>
      <w:r w:rsidR="005952B6" w:rsidRPr="00AE478C">
        <w:rPr>
          <w:rFonts w:ascii="Times New Roman" w:hAnsi="Times New Roman" w:cs="Times New Roman"/>
          <w:lang w:val="en-GB"/>
        </w:rPr>
        <w:t>istemic position of the subject. In particular,</w:t>
      </w:r>
      <w:r w:rsidR="00491C6B" w:rsidRPr="00AE478C">
        <w:rPr>
          <w:rFonts w:ascii="Times New Roman" w:hAnsi="Times New Roman" w:cs="Times New Roman"/>
          <w:lang w:val="en-GB"/>
        </w:rPr>
        <w:t xml:space="preserve"> </w:t>
      </w:r>
      <w:r w:rsidR="001905E1" w:rsidRPr="00AE478C">
        <w:rPr>
          <w:rFonts w:ascii="Times New Roman" w:hAnsi="Times New Roman" w:cs="Times New Roman"/>
          <w:lang w:val="en-GB"/>
        </w:rPr>
        <w:t xml:space="preserve">in order to follow </w:t>
      </w:r>
      <w:r w:rsidR="00DA4E78" w:rsidRPr="00AE478C">
        <w:rPr>
          <w:rFonts w:ascii="Times New Roman" w:hAnsi="Times New Roman" w:cs="Times New Roman"/>
          <w:lang w:val="en-GB"/>
        </w:rPr>
        <w:t>such a</w:t>
      </w:r>
      <w:r w:rsidR="001905E1" w:rsidRPr="00AE478C">
        <w:rPr>
          <w:rFonts w:ascii="Times New Roman" w:hAnsi="Times New Roman" w:cs="Times New Roman"/>
          <w:lang w:val="en-GB"/>
        </w:rPr>
        <w:t xml:space="preserve"> norm, </w:t>
      </w:r>
      <w:r w:rsidR="005952B6" w:rsidRPr="00AE478C">
        <w:rPr>
          <w:rFonts w:ascii="Times New Roman" w:hAnsi="Times New Roman" w:cs="Times New Roman"/>
          <w:lang w:val="en-GB"/>
        </w:rPr>
        <w:t>A</w:t>
      </w:r>
      <w:r w:rsidR="00491C6B" w:rsidRPr="00AE478C">
        <w:rPr>
          <w:rFonts w:ascii="Times New Roman" w:hAnsi="Times New Roman" w:cs="Times New Roman"/>
          <w:lang w:val="en-GB"/>
        </w:rPr>
        <w:t xml:space="preserve"> must have appropriate epistemic access </w:t>
      </w:r>
      <w:r w:rsidR="00626716" w:rsidRPr="00AE478C">
        <w:rPr>
          <w:rFonts w:ascii="Times New Roman" w:hAnsi="Times New Roman" w:cs="Times New Roman"/>
          <w:lang w:val="en-GB"/>
        </w:rPr>
        <w:t xml:space="preserve">to </w:t>
      </w:r>
      <w:r w:rsidR="00491C6B" w:rsidRPr="00AE478C">
        <w:rPr>
          <w:rFonts w:ascii="Times New Roman" w:hAnsi="Times New Roman" w:cs="Times New Roman"/>
          <w:lang w:val="en-GB"/>
        </w:rPr>
        <w:t xml:space="preserve">(know, </w:t>
      </w:r>
      <w:proofErr w:type="spellStart"/>
      <w:r w:rsidR="00491C6B" w:rsidRPr="00AE478C">
        <w:rPr>
          <w:rFonts w:ascii="Times New Roman" w:hAnsi="Times New Roman" w:cs="Times New Roman"/>
          <w:lang w:val="en-GB"/>
        </w:rPr>
        <w:t>justifiedly</w:t>
      </w:r>
      <w:proofErr w:type="spellEnd"/>
      <w:r w:rsidR="001905E1" w:rsidRPr="00AE478C">
        <w:rPr>
          <w:rFonts w:ascii="Times New Roman" w:hAnsi="Times New Roman" w:cs="Times New Roman"/>
          <w:lang w:val="en-GB"/>
        </w:rPr>
        <w:t xml:space="preserve"> </w:t>
      </w:r>
      <w:r w:rsidR="007621F1" w:rsidRPr="00AE478C">
        <w:rPr>
          <w:rFonts w:ascii="Times New Roman" w:hAnsi="Times New Roman" w:cs="Times New Roman"/>
          <w:lang w:val="en-GB"/>
        </w:rPr>
        <w:t>believe</w:t>
      </w:r>
      <w:r w:rsidR="00491C6B" w:rsidRPr="00AE478C">
        <w:rPr>
          <w:rFonts w:ascii="Times New Roman" w:hAnsi="Times New Roman" w:cs="Times New Roman"/>
          <w:lang w:val="en-GB"/>
        </w:rPr>
        <w:t>…) C</w:t>
      </w:r>
      <w:r w:rsidR="00CC5981" w:rsidRPr="00AE478C">
        <w:rPr>
          <w:rFonts w:ascii="Times New Roman" w:hAnsi="Times New Roman" w:cs="Times New Roman"/>
          <w:lang w:val="en-GB"/>
        </w:rPr>
        <w:t xml:space="preserve">. Now, remember that </w:t>
      </w:r>
      <w:proofErr w:type="spellStart"/>
      <w:r w:rsidR="00CC5981" w:rsidRPr="00AE478C">
        <w:rPr>
          <w:rFonts w:ascii="Times New Roman" w:hAnsi="Times New Roman" w:cs="Times New Roman"/>
          <w:lang w:val="en-GB"/>
        </w:rPr>
        <w:t>i</w:t>
      </w:r>
      <w:proofErr w:type="spellEnd"/>
      <w:r w:rsidR="00CC5981" w:rsidRPr="00AE478C">
        <w:rPr>
          <w:rFonts w:ascii="Times New Roman" w:hAnsi="Times New Roman" w:cs="Times New Roman"/>
          <w:lang w:val="en-GB"/>
        </w:rPr>
        <w:t>) regulation conditions are not part of the satisfaction conditions of a norm, and ii) normative assessments do not exclusively concern satisf</w:t>
      </w:r>
      <w:r w:rsidR="00E97C1C" w:rsidRPr="00AE478C">
        <w:rPr>
          <w:rFonts w:ascii="Times New Roman" w:hAnsi="Times New Roman" w:cs="Times New Roman"/>
          <w:lang w:val="en-GB"/>
        </w:rPr>
        <w:t>action conditions; some</w:t>
      </w:r>
      <w:r w:rsidR="001905E1" w:rsidRPr="00AE478C">
        <w:rPr>
          <w:rFonts w:ascii="Times New Roman" w:hAnsi="Times New Roman" w:cs="Times New Roman"/>
          <w:lang w:val="en-GB"/>
        </w:rPr>
        <w:t xml:space="preserve"> </w:t>
      </w:r>
      <w:r w:rsidR="00491C6B" w:rsidRPr="00AE478C">
        <w:rPr>
          <w:rFonts w:ascii="Times New Roman" w:hAnsi="Times New Roman" w:cs="Times New Roman"/>
          <w:lang w:val="en-GB"/>
        </w:rPr>
        <w:t>assessment</w:t>
      </w:r>
      <w:r w:rsidR="00CC5981" w:rsidRPr="00AE478C">
        <w:rPr>
          <w:rFonts w:ascii="Times New Roman" w:hAnsi="Times New Roman" w:cs="Times New Roman"/>
          <w:lang w:val="en-GB"/>
        </w:rPr>
        <w:t xml:space="preserve">s </w:t>
      </w:r>
      <w:r w:rsidR="00E97C1C" w:rsidRPr="00AE478C">
        <w:rPr>
          <w:rFonts w:ascii="Times New Roman" w:hAnsi="Times New Roman" w:cs="Times New Roman"/>
          <w:lang w:val="en-GB"/>
        </w:rPr>
        <w:t>are relative to</w:t>
      </w:r>
      <w:r w:rsidR="00CC5981" w:rsidRPr="00AE478C">
        <w:rPr>
          <w:rFonts w:ascii="Times New Roman" w:hAnsi="Times New Roman" w:cs="Times New Roman"/>
          <w:lang w:val="en-GB"/>
        </w:rPr>
        <w:t xml:space="preserve"> </w:t>
      </w:r>
      <w:r w:rsidR="001905E1" w:rsidRPr="00AE478C">
        <w:rPr>
          <w:rFonts w:ascii="Times New Roman" w:hAnsi="Times New Roman" w:cs="Times New Roman"/>
          <w:lang w:val="en-GB"/>
        </w:rPr>
        <w:t>regulation condition</w:t>
      </w:r>
      <w:r w:rsidR="00A36EB0" w:rsidRPr="00AE478C">
        <w:rPr>
          <w:rFonts w:ascii="Times New Roman" w:hAnsi="Times New Roman" w:cs="Times New Roman"/>
          <w:lang w:val="en-GB"/>
        </w:rPr>
        <w:t>s</w:t>
      </w:r>
      <w:r w:rsidR="00CC5981" w:rsidRPr="00AE478C">
        <w:rPr>
          <w:rFonts w:ascii="Times New Roman" w:hAnsi="Times New Roman" w:cs="Times New Roman"/>
          <w:lang w:val="en-GB"/>
        </w:rPr>
        <w:t>. For instance,</w:t>
      </w:r>
      <w:r w:rsidR="00491C6B" w:rsidRPr="00AE478C">
        <w:rPr>
          <w:rFonts w:ascii="Times New Roman" w:hAnsi="Times New Roman" w:cs="Times New Roman"/>
          <w:lang w:val="en-GB"/>
        </w:rPr>
        <w:t xml:space="preserve"> </w:t>
      </w:r>
      <w:r w:rsidR="00E97C1C" w:rsidRPr="00AE478C">
        <w:rPr>
          <w:rFonts w:ascii="Times New Roman" w:hAnsi="Times New Roman" w:cs="Times New Roman"/>
          <w:lang w:val="en-GB"/>
        </w:rPr>
        <w:t>A</w:t>
      </w:r>
      <w:r w:rsidR="00491C6B" w:rsidRPr="00AE478C">
        <w:rPr>
          <w:rFonts w:ascii="Times New Roman" w:hAnsi="Times New Roman" w:cs="Times New Roman"/>
          <w:lang w:val="en-GB"/>
        </w:rPr>
        <w:t xml:space="preserve"> </w:t>
      </w:r>
      <w:r w:rsidR="00A36EB0" w:rsidRPr="00AE478C">
        <w:rPr>
          <w:rFonts w:ascii="Times New Roman" w:hAnsi="Times New Roman" w:cs="Times New Roman"/>
          <w:lang w:val="en-GB"/>
        </w:rPr>
        <w:t>is</w:t>
      </w:r>
      <w:r w:rsidR="00491C6B" w:rsidRPr="00AE478C">
        <w:rPr>
          <w:rFonts w:ascii="Times New Roman" w:hAnsi="Times New Roman" w:cs="Times New Roman"/>
          <w:lang w:val="en-GB"/>
        </w:rPr>
        <w:t xml:space="preserve"> </w:t>
      </w:r>
      <w:proofErr w:type="spellStart"/>
      <w:r w:rsidR="00491C6B" w:rsidRPr="00AE478C">
        <w:rPr>
          <w:rFonts w:ascii="Times New Roman" w:hAnsi="Times New Roman" w:cs="Times New Roman"/>
          <w:lang w:val="en-GB"/>
        </w:rPr>
        <w:t>blamable</w:t>
      </w:r>
      <w:proofErr w:type="spellEnd"/>
      <w:r w:rsidR="00491C6B" w:rsidRPr="00AE478C">
        <w:rPr>
          <w:rFonts w:ascii="Times New Roman" w:hAnsi="Times New Roman" w:cs="Times New Roman"/>
          <w:lang w:val="en-GB"/>
        </w:rPr>
        <w:t xml:space="preserve"> if</w:t>
      </w:r>
      <w:r w:rsidR="00A36EB0" w:rsidRPr="00AE478C">
        <w:rPr>
          <w:rFonts w:ascii="Times New Roman" w:hAnsi="Times New Roman" w:cs="Times New Roman"/>
          <w:lang w:val="en-GB"/>
        </w:rPr>
        <w:t>,</w:t>
      </w:r>
      <w:r w:rsidR="00491C6B" w:rsidRPr="00AE478C">
        <w:rPr>
          <w:rFonts w:ascii="Times New Roman" w:hAnsi="Times New Roman" w:cs="Times New Roman"/>
          <w:lang w:val="en-GB"/>
        </w:rPr>
        <w:t xml:space="preserve"> faced with a choice about wh</w:t>
      </w:r>
      <w:r w:rsidR="00A36EB0" w:rsidRPr="00AE478C">
        <w:rPr>
          <w:rFonts w:ascii="Times New Roman" w:hAnsi="Times New Roman" w:cs="Times New Roman"/>
          <w:lang w:val="en-GB"/>
        </w:rPr>
        <w:t>e</w:t>
      </w:r>
      <w:r w:rsidR="00491C6B" w:rsidRPr="00AE478C">
        <w:rPr>
          <w:rFonts w:ascii="Times New Roman" w:hAnsi="Times New Roman" w:cs="Times New Roman"/>
          <w:lang w:val="en-GB"/>
        </w:rPr>
        <w:t xml:space="preserve">ther to </w:t>
      </w:r>
      <w:r w:rsidR="00491C6B" w:rsidRPr="00AE478C">
        <w:rPr>
          <w:rFonts w:ascii="Times New Roman" w:hAnsi="Times New Roman" w:cs="Times New Roman"/>
          <w:i/>
          <w:lang w:val="en-GB"/>
        </w:rPr>
        <w:t>F</w:t>
      </w:r>
      <w:r w:rsidR="00A36EB0" w:rsidRPr="00AE478C">
        <w:rPr>
          <w:rFonts w:ascii="Times New Roman" w:hAnsi="Times New Roman" w:cs="Times New Roman"/>
          <w:lang w:val="en-GB"/>
        </w:rPr>
        <w:t>, sh</w:t>
      </w:r>
      <w:r w:rsidR="008A035D" w:rsidRPr="00AE478C">
        <w:rPr>
          <w:rFonts w:ascii="Times New Roman" w:hAnsi="Times New Roman" w:cs="Times New Roman"/>
          <w:lang w:val="en-GB"/>
        </w:rPr>
        <w:t>e culpably ignores C;</w:t>
      </w:r>
      <w:r w:rsidR="00491C6B" w:rsidRPr="00AE478C">
        <w:rPr>
          <w:rFonts w:ascii="Times New Roman" w:hAnsi="Times New Roman" w:cs="Times New Roman"/>
          <w:lang w:val="en-GB"/>
        </w:rPr>
        <w:t xml:space="preserve"> </w:t>
      </w:r>
      <w:r w:rsidR="00E97C1C" w:rsidRPr="00AE478C">
        <w:rPr>
          <w:rFonts w:ascii="Times New Roman" w:hAnsi="Times New Roman" w:cs="Times New Roman"/>
          <w:lang w:val="en-GB"/>
        </w:rPr>
        <w:t>A</w:t>
      </w:r>
      <w:r w:rsidR="00491C6B" w:rsidRPr="00AE478C">
        <w:rPr>
          <w:rFonts w:ascii="Times New Roman" w:hAnsi="Times New Roman" w:cs="Times New Roman"/>
          <w:lang w:val="en-GB"/>
        </w:rPr>
        <w:t xml:space="preserve"> can justify her </w:t>
      </w:r>
      <w:r w:rsidR="00491C6B" w:rsidRPr="00AE478C">
        <w:rPr>
          <w:rFonts w:ascii="Times New Roman" w:hAnsi="Times New Roman" w:cs="Times New Roman"/>
          <w:i/>
          <w:lang w:val="en-GB"/>
        </w:rPr>
        <w:t>F</w:t>
      </w:r>
      <w:r w:rsidR="00491C6B" w:rsidRPr="00AE478C">
        <w:rPr>
          <w:rFonts w:ascii="Times New Roman" w:hAnsi="Times New Roman" w:cs="Times New Roman"/>
          <w:lang w:val="en-GB"/>
        </w:rPr>
        <w:t>-</w:t>
      </w:r>
      <w:proofErr w:type="spellStart"/>
      <w:r w:rsidR="00491C6B" w:rsidRPr="00AE478C">
        <w:rPr>
          <w:rFonts w:ascii="Times New Roman" w:hAnsi="Times New Roman" w:cs="Times New Roman"/>
          <w:lang w:val="en-GB"/>
        </w:rPr>
        <w:t>ing</w:t>
      </w:r>
      <w:proofErr w:type="spellEnd"/>
      <w:r w:rsidR="00491C6B" w:rsidRPr="00AE478C">
        <w:rPr>
          <w:rFonts w:ascii="Times New Roman" w:hAnsi="Times New Roman" w:cs="Times New Roman"/>
          <w:lang w:val="en-GB"/>
        </w:rPr>
        <w:t xml:space="preserve"> on the grounds that she know</w:t>
      </w:r>
      <w:r w:rsidR="00A36EB0" w:rsidRPr="00AE478C">
        <w:rPr>
          <w:rFonts w:ascii="Times New Roman" w:hAnsi="Times New Roman" w:cs="Times New Roman"/>
          <w:lang w:val="en-GB"/>
        </w:rPr>
        <w:t>s</w:t>
      </w:r>
      <w:r w:rsidR="00491C6B" w:rsidRPr="00AE478C">
        <w:rPr>
          <w:rFonts w:ascii="Times New Roman" w:hAnsi="Times New Roman" w:cs="Times New Roman"/>
          <w:lang w:val="en-GB"/>
        </w:rPr>
        <w:t xml:space="preserve"> </w:t>
      </w:r>
      <w:r w:rsidR="00A36EB0" w:rsidRPr="00AE478C">
        <w:rPr>
          <w:rFonts w:ascii="Times New Roman" w:hAnsi="Times New Roman" w:cs="Times New Roman"/>
          <w:lang w:val="en-GB"/>
        </w:rPr>
        <w:t>(</w:t>
      </w:r>
      <w:r w:rsidR="00491C6B" w:rsidRPr="00AE478C">
        <w:rPr>
          <w:rFonts w:ascii="Times New Roman" w:hAnsi="Times New Roman" w:cs="Times New Roman"/>
          <w:lang w:val="en-GB"/>
        </w:rPr>
        <w:t xml:space="preserve">or </w:t>
      </w:r>
      <w:proofErr w:type="spellStart"/>
      <w:r w:rsidR="00491C6B" w:rsidRPr="00AE478C">
        <w:rPr>
          <w:rFonts w:ascii="Times New Roman" w:hAnsi="Times New Roman" w:cs="Times New Roman"/>
          <w:lang w:val="en-GB"/>
        </w:rPr>
        <w:t>justifiedly</w:t>
      </w:r>
      <w:proofErr w:type="spellEnd"/>
      <w:r w:rsidR="00491C6B" w:rsidRPr="00AE478C">
        <w:rPr>
          <w:rFonts w:ascii="Times New Roman" w:hAnsi="Times New Roman" w:cs="Times New Roman"/>
          <w:lang w:val="en-GB"/>
        </w:rPr>
        <w:t xml:space="preserve"> believe</w:t>
      </w:r>
      <w:r w:rsidR="00A36EB0" w:rsidRPr="00AE478C">
        <w:rPr>
          <w:rFonts w:ascii="Times New Roman" w:hAnsi="Times New Roman" w:cs="Times New Roman"/>
          <w:lang w:val="en-GB"/>
        </w:rPr>
        <w:t>s)</w:t>
      </w:r>
      <w:r w:rsidR="00CC5981" w:rsidRPr="00AE478C">
        <w:rPr>
          <w:rFonts w:ascii="Times New Roman" w:hAnsi="Times New Roman" w:cs="Times New Roman"/>
          <w:lang w:val="en-GB"/>
        </w:rPr>
        <w:t xml:space="preserve"> that C obtains</w:t>
      </w:r>
      <w:r w:rsidR="008A035D" w:rsidRPr="00AE478C">
        <w:rPr>
          <w:rFonts w:ascii="Times New Roman" w:hAnsi="Times New Roman" w:cs="Times New Roman"/>
          <w:lang w:val="en-GB"/>
        </w:rPr>
        <w:t>;</w:t>
      </w:r>
      <w:r w:rsidR="00F24395" w:rsidRPr="00AE478C">
        <w:rPr>
          <w:rFonts w:ascii="Times New Roman" w:hAnsi="Times New Roman" w:cs="Times New Roman"/>
          <w:lang w:val="en-GB"/>
        </w:rPr>
        <w:t xml:space="preserve"> </w:t>
      </w:r>
      <w:r w:rsidR="008A035D" w:rsidRPr="00AE478C">
        <w:rPr>
          <w:rFonts w:ascii="Times New Roman" w:hAnsi="Times New Roman" w:cs="Times New Roman"/>
          <w:lang w:val="en-GB"/>
        </w:rPr>
        <w:t>and</w:t>
      </w:r>
      <w:r w:rsidR="00381105" w:rsidRPr="00AE478C">
        <w:rPr>
          <w:rFonts w:ascii="Times New Roman" w:hAnsi="Times New Roman" w:cs="Times New Roman"/>
          <w:lang w:val="en-GB"/>
        </w:rPr>
        <w:t xml:space="preserve"> </w:t>
      </w:r>
      <w:r w:rsidR="00E97C1C" w:rsidRPr="00AE478C">
        <w:rPr>
          <w:rFonts w:ascii="Times New Roman" w:hAnsi="Times New Roman" w:cs="Times New Roman"/>
          <w:lang w:val="en-GB"/>
        </w:rPr>
        <w:t>A</w:t>
      </w:r>
      <w:r w:rsidR="00F24395" w:rsidRPr="00AE478C">
        <w:rPr>
          <w:rFonts w:ascii="Times New Roman" w:hAnsi="Times New Roman" w:cs="Times New Roman"/>
          <w:lang w:val="en-GB"/>
        </w:rPr>
        <w:t xml:space="preserve"> </w:t>
      </w:r>
      <w:r w:rsidR="008A035D" w:rsidRPr="00AE478C">
        <w:rPr>
          <w:rFonts w:ascii="Times New Roman" w:hAnsi="Times New Roman" w:cs="Times New Roman"/>
          <w:lang w:val="en-GB"/>
        </w:rPr>
        <w:t xml:space="preserve">is excusable for </w:t>
      </w:r>
      <w:r w:rsidR="00381105" w:rsidRPr="00AE478C">
        <w:rPr>
          <w:rFonts w:ascii="Times New Roman" w:hAnsi="Times New Roman" w:cs="Times New Roman"/>
          <w:lang w:val="en-GB"/>
        </w:rPr>
        <w:t>violating</w:t>
      </w:r>
      <w:r w:rsidR="00F24395" w:rsidRPr="00AE478C">
        <w:rPr>
          <w:rFonts w:ascii="Times New Roman" w:hAnsi="Times New Roman" w:cs="Times New Roman"/>
          <w:lang w:val="en-GB"/>
        </w:rPr>
        <w:t xml:space="preserve"> </w:t>
      </w:r>
      <w:r w:rsidR="00381105" w:rsidRPr="00AE478C">
        <w:rPr>
          <w:rFonts w:ascii="Times New Roman" w:hAnsi="Times New Roman" w:cs="Times New Roman"/>
          <w:lang w:val="en-GB"/>
        </w:rPr>
        <w:t xml:space="preserve">N </w:t>
      </w:r>
      <w:r w:rsidR="008A035D" w:rsidRPr="00AE478C">
        <w:rPr>
          <w:rFonts w:ascii="Times New Roman" w:hAnsi="Times New Roman" w:cs="Times New Roman"/>
          <w:lang w:val="en-GB"/>
        </w:rPr>
        <w:t>if</w:t>
      </w:r>
      <w:r w:rsidR="00381105" w:rsidRPr="00AE478C">
        <w:rPr>
          <w:rFonts w:ascii="Times New Roman" w:hAnsi="Times New Roman" w:cs="Times New Roman"/>
          <w:lang w:val="en-GB"/>
        </w:rPr>
        <w:t xml:space="preserve"> she</w:t>
      </w:r>
      <w:r w:rsidR="00F24395" w:rsidRPr="00AE478C">
        <w:rPr>
          <w:rFonts w:ascii="Times New Roman" w:hAnsi="Times New Roman" w:cs="Times New Roman"/>
          <w:lang w:val="en-GB"/>
        </w:rPr>
        <w:t xml:space="preserve"> </w:t>
      </w:r>
      <w:r w:rsidR="00F51066" w:rsidRPr="00AE478C">
        <w:rPr>
          <w:rFonts w:ascii="Times New Roman" w:hAnsi="Times New Roman" w:cs="Times New Roman"/>
          <w:lang w:val="en-GB"/>
        </w:rPr>
        <w:t xml:space="preserve">wrongly but </w:t>
      </w:r>
      <w:proofErr w:type="spellStart"/>
      <w:r w:rsidR="00F51066" w:rsidRPr="00AE478C">
        <w:rPr>
          <w:rFonts w:ascii="Times New Roman" w:hAnsi="Times New Roman" w:cs="Times New Roman"/>
          <w:lang w:val="en-GB"/>
        </w:rPr>
        <w:t>justifiedly</w:t>
      </w:r>
      <w:proofErr w:type="spellEnd"/>
      <w:r w:rsidR="002014BF" w:rsidRPr="00AE478C">
        <w:rPr>
          <w:rFonts w:ascii="Times New Roman" w:hAnsi="Times New Roman" w:cs="Times New Roman"/>
          <w:lang w:val="en-GB"/>
        </w:rPr>
        <w:t xml:space="preserve"> believes that</w:t>
      </w:r>
      <w:r w:rsidR="008A035D" w:rsidRPr="00AE478C">
        <w:rPr>
          <w:rFonts w:ascii="Times New Roman" w:hAnsi="Times New Roman" w:cs="Times New Roman"/>
          <w:lang w:val="en-GB"/>
        </w:rPr>
        <w:t xml:space="preserve"> C </w:t>
      </w:r>
      <w:r w:rsidR="002014BF" w:rsidRPr="00AE478C">
        <w:rPr>
          <w:rFonts w:ascii="Times New Roman" w:hAnsi="Times New Roman" w:cs="Times New Roman"/>
          <w:lang w:val="en-GB"/>
        </w:rPr>
        <w:t>doesn’t obtain</w:t>
      </w:r>
      <w:r w:rsidR="00F24395" w:rsidRPr="00AE478C">
        <w:rPr>
          <w:rFonts w:ascii="Times New Roman" w:hAnsi="Times New Roman" w:cs="Times New Roman"/>
          <w:lang w:val="en-GB"/>
        </w:rPr>
        <w:t>.</w:t>
      </w:r>
      <w:r w:rsidRPr="00AE478C">
        <w:rPr>
          <w:rFonts w:ascii="Times New Roman" w:hAnsi="Times New Roman" w:cs="Times New Roman"/>
          <w:lang w:val="en-GB"/>
        </w:rPr>
        <w:t xml:space="preserve"> </w:t>
      </w:r>
    </w:p>
    <w:p w14:paraId="68BF5DBF" w14:textId="0DF3C512" w:rsidR="00781CE4" w:rsidRPr="00AE478C" w:rsidRDefault="00E95A84"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Similar considerations apply to </w:t>
      </w:r>
      <w:r w:rsidR="00A36EB0" w:rsidRPr="00AE478C">
        <w:rPr>
          <w:rFonts w:ascii="Times New Roman" w:hAnsi="Times New Roman" w:cs="Times New Roman"/>
          <w:lang w:val="en-GB"/>
        </w:rPr>
        <w:t>(</w:t>
      </w:r>
      <w:r w:rsidR="002F3582" w:rsidRPr="00AE478C">
        <w:rPr>
          <w:rFonts w:ascii="Times New Roman" w:hAnsi="Times New Roman" w:cs="Times New Roman"/>
          <w:lang w:val="en-GB"/>
        </w:rPr>
        <w:t>R</w:t>
      </w:r>
      <w:r w:rsidR="006C08DF" w:rsidRPr="00AE478C">
        <w:rPr>
          <w:rFonts w:ascii="Times New Roman" w:hAnsi="Times New Roman" w:cs="Times New Roman"/>
          <w:lang w:val="en-GB"/>
        </w:rPr>
        <w:t>N</w:t>
      </w:r>
      <w:r w:rsidR="00A36EB0" w:rsidRPr="00AE478C">
        <w:rPr>
          <w:rFonts w:ascii="Times New Roman" w:hAnsi="Times New Roman" w:cs="Times New Roman"/>
          <w:lang w:val="en-GB"/>
        </w:rPr>
        <w:t>)</w:t>
      </w:r>
      <w:r w:rsidRPr="00AE478C">
        <w:rPr>
          <w:rFonts w:ascii="Times New Roman" w:hAnsi="Times New Roman" w:cs="Times New Roman"/>
          <w:lang w:val="en-GB"/>
        </w:rPr>
        <w:t>, which</w:t>
      </w:r>
      <w:r w:rsidR="00A36EB0" w:rsidRPr="00AE478C">
        <w:rPr>
          <w:rFonts w:ascii="Times New Roman" w:hAnsi="Times New Roman" w:cs="Times New Roman"/>
          <w:lang w:val="en-GB"/>
        </w:rPr>
        <w:t xml:space="preserve"> </w:t>
      </w:r>
      <w:r w:rsidR="0077144F" w:rsidRPr="00AE478C">
        <w:rPr>
          <w:rFonts w:ascii="Times New Roman" w:hAnsi="Times New Roman" w:cs="Times New Roman"/>
          <w:lang w:val="en-GB"/>
        </w:rPr>
        <w:t xml:space="preserve">is a specific norm governing our practice of </w:t>
      </w:r>
      <w:r w:rsidR="00BB4664" w:rsidRPr="00AE478C">
        <w:rPr>
          <w:rFonts w:ascii="Times New Roman" w:hAnsi="Times New Roman" w:cs="Times New Roman"/>
          <w:lang w:val="en-GB"/>
        </w:rPr>
        <w:t>using</w:t>
      </w:r>
      <w:r w:rsidR="0077144F" w:rsidRPr="00AE478C">
        <w:rPr>
          <w:rFonts w:ascii="Times New Roman" w:hAnsi="Times New Roman" w:cs="Times New Roman"/>
          <w:lang w:val="en-GB"/>
        </w:rPr>
        <w:t xml:space="preserve"> proposition</w:t>
      </w:r>
      <w:r w:rsidR="00BB4664" w:rsidRPr="00AE478C">
        <w:rPr>
          <w:rFonts w:ascii="Times New Roman" w:hAnsi="Times New Roman" w:cs="Times New Roman"/>
          <w:lang w:val="en-GB"/>
        </w:rPr>
        <w:t>s as premises</w:t>
      </w:r>
      <w:r w:rsidR="0077144F" w:rsidRPr="00AE478C">
        <w:rPr>
          <w:rFonts w:ascii="Times New Roman" w:hAnsi="Times New Roman" w:cs="Times New Roman"/>
          <w:lang w:val="en-GB"/>
        </w:rPr>
        <w:t xml:space="preserve"> in practical reasoning, and which </w:t>
      </w:r>
      <w:r w:rsidR="00A36EB0" w:rsidRPr="00AE478C">
        <w:rPr>
          <w:rFonts w:ascii="Times New Roman" w:hAnsi="Times New Roman" w:cs="Times New Roman"/>
          <w:lang w:val="en-GB"/>
        </w:rPr>
        <w:t xml:space="preserve">has the form </w:t>
      </w:r>
      <w:r w:rsidR="00C7788C" w:rsidRPr="00AE478C">
        <w:rPr>
          <w:rFonts w:ascii="Times New Roman" w:hAnsi="Times New Roman" w:cs="Times New Roman"/>
          <w:lang w:val="en-GB"/>
        </w:rPr>
        <w:t xml:space="preserve">exemplified </w:t>
      </w:r>
      <w:r w:rsidR="0077144F" w:rsidRPr="00AE478C">
        <w:rPr>
          <w:rFonts w:ascii="Times New Roman" w:hAnsi="Times New Roman" w:cs="Times New Roman"/>
          <w:lang w:val="en-GB"/>
        </w:rPr>
        <w:t>by</w:t>
      </w:r>
      <w:r w:rsidR="00C7788C" w:rsidRPr="00AE478C">
        <w:rPr>
          <w:rFonts w:ascii="Times New Roman" w:hAnsi="Times New Roman" w:cs="Times New Roman"/>
          <w:lang w:val="en-GB"/>
        </w:rPr>
        <w:t xml:space="preserve"> the N-schema</w:t>
      </w:r>
      <w:r w:rsidR="006C08DF" w:rsidRPr="00AE478C">
        <w:rPr>
          <w:rFonts w:ascii="Times New Roman" w:hAnsi="Times New Roman" w:cs="Times New Roman"/>
          <w:lang w:val="en-GB"/>
        </w:rPr>
        <w:t xml:space="preserve">. </w:t>
      </w:r>
      <w:r w:rsidR="0077144F" w:rsidRPr="00AE478C">
        <w:rPr>
          <w:rFonts w:ascii="Times New Roman" w:hAnsi="Times New Roman" w:cs="Times New Roman"/>
          <w:lang w:val="en-GB"/>
        </w:rPr>
        <w:t>According to (</w:t>
      </w:r>
      <w:r w:rsidR="00CE4C59" w:rsidRPr="00AE478C">
        <w:rPr>
          <w:rFonts w:ascii="Times New Roman" w:hAnsi="Times New Roman" w:cs="Times New Roman"/>
          <w:lang w:val="en-GB"/>
        </w:rPr>
        <w:t>R</w:t>
      </w:r>
      <w:r w:rsidR="0077144F" w:rsidRPr="00AE478C">
        <w:rPr>
          <w:rFonts w:ascii="Times New Roman" w:hAnsi="Times New Roman" w:cs="Times New Roman"/>
          <w:lang w:val="en-GB"/>
        </w:rPr>
        <w:t xml:space="preserve">N), it is appropriate for </w:t>
      </w:r>
      <w:r w:rsidR="009201A4" w:rsidRPr="00AE478C">
        <w:rPr>
          <w:rFonts w:ascii="Times New Roman" w:hAnsi="Times New Roman" w:cs="Times New Roman"/>
          <w:lang w:val="en-GB"/>
        </w:rPr>
        <w:t>A</w:t>
      </w:r>
      <w:r w:rsidR="0077144F" w:rsidRPr="00AE478C">
        <w:rPr>
          <w:rFonts w:ascii="Times New Roman" w:hAnsi="Times New Roman" w:cs="Times New Roman"/>
          <w:lang w:val="en-GB"/>
        </w:rPr>
        <w:t xml:space="preserve"> to</w:t>
      </w:r>
      <w:r w:rsidR="006C08DF" w:rsidRPr="00AE478C">
        <w:rPr>
          <w:rFonts w:ascii="Times New Roman" w:hAnsi="Times New Roman" w:cs="Times New Roman"/>
          <w:lang w:val="en-GB"/>
        </w:rPr>
        <w:t xml:space="preserve"> use </w:t>
      </w:r>
      <w:r w:rsidR="006C08DF" w:rsidRPr="00AE478C">
        <w:rPr>
          <w:rFonts w:ascii="Times New Roman" w:hAnsi="Times New Roman" w:cs="Times New Roman"/>
          <w:i/>
          <w:lang w:val="en-GB"/>
        </w:rPr>
        <w:t>p</w:t>
      </w:r>
      <w:r w:rsidR="006C08DF" w:rsidRPr="00AE478C">
        <w:rPr>
          <w:rFonts w:ascii="Times New Roman" w:hAnsi="Times New Roman" w:cs="Times New Roman"/>
          <w:lang w:val="en-GB"/>
        </w:rPr>
        <w:t xml:space="preserve"> as a premise in her practical reasoning</w:t>
      </w:r>
      <w:r w:rsidR="002F3582" w:rsidRPr="00AE478C">
        <w:rPr>
          <w:rFonts w:ascii="Times New Roman" w:hAnsi="Times New Roman" w:cs="Times New Roman"/>
          <w:lang w:val="en-GB"/>
        </w:rPr>
        <w:t xml:space="preserve"> about whether to </w:t>
      </w:r>
      <w:r w:rsidR="002F3582" w:rsidRPr="00AE478C">
        <w:rPr>
          <w:rFonts w:ascii="Times New Roman" w:hAnsi="Times New Roman" w:cs="Times New Roman"/>
          <w:i/>
          <w:lang w:val="en-GB"/>
        </w:rPr>
        <w:t>F</w:t>
      </w:r>
      <w:r w:rsidR="006C08DF" w:rsidRPr="00AE478C">
        <w:rPr>
          <w:rFonts w:ascii="Times New Roman" w:hAnsi="Times New Roman" w:cs="Times New Roman"/>
          <w:lang w:val="en-GB"/>
        </w:rPr>
        <w:t xml:space="preserve"> </w:t>
      </w:r>
      <w:r w:rsidRPr="00AE478C">
        <w:rPr>
          <w:rFonts w:ascii="Times New Roman" w:hAnsi="Times New Roman" w:cs="Times New Roman"/>
          <w:lang w:val="en-GB"/>
        </w:rPr>
        <w:t>if and only if</w:t>
      </w:r>
      <w:r w:rsidR="006C08DF" w:rsidRPr="00AE478C">
        <w:rPr>
          <w:rFonts w:ascii="Times New Roman" w:hAnsi="Times New Roman" w:cs="Times New Roman"/>
          <w:lang w:val="en-GB"/>
        </w:rPr>
        <w:t xml:space="preserve"> </w:t>
      </w:r>
      <w:r w:rsidR="006C08DF" w:rsidRPr="00AE478C">
        <w:rPr>
          <w:rFonts w:ascii="Times New Roman" w:hAnsi="Times New Roman" w:cs="Times New Roman"/>
          <w:i/>
          <w:lang w:val="en-GB"/>
        </w:rPr>
        <w:t>p</w:t>
      </w:r>
      <w:r w:rsidR="0077144F" w:rsidRPr="00AE478C">
        <w:rPr>
          <w:rFonts w:ascii="Times New Roman" w:hAnsi="Times New Roman" w:cs="Times New Roman"/>
          <w:lang w:val="en-GB"/>
        </w:rPr>
        <w:t xml:space="preserve"> </w:t>
      </w:r>
      <w:r w:rsidR="00CE4C59" w:rsidRPr="00AE478C">
        <w:rPr>
          <w:rFonts w:ascii="Times New Roman" w:hAnsi="Times New Roman" w:cs="Times New Roman"/>
          <w:lang w:val="en-GB"/>
        </w:rPr>
        <w:t xml:space="preserve">is a reason to </w:t>
      </w:r>
      <w:r w:rsidR="00CE4C59" w:rsidRPr="00AE478C">
        <w:rPr>
          <w:rFonts w:ascii="Times New Roman" w:hAnsi="Times New Roman" w:cs="Times New Roman"/>
          <w:i/>
          <w:lang w:val="en-GB"/>
        </w:rPr>
        <w:t>F</w:t>
      </w:r>
      <w:r w:rsidR="00CE4C59" w:rsidRPr="00AE478C">
        <w:rPr>
          <w:rFonts w:ascii="Times New Roman" w:hAnsi="Times New Roman" w:cs="Times New Roman"/>
          <w:lang w:val="en-GB"/>
        </w:rPr>
        <w:t>/not-</w:t>
      </w:r>
      <w:r w:rsidR="00CE4C59" w:rsidRPr="00AE478C">
        <w:rPr>
          <w:rFonts w:ascii="Times New Roman" w:hAnsi="Times New Roman" w:cs="Times New Roman"/>
          <w:i/>
          <w:lang w:val="en-GB"/>
        </w:rPr>
        <w:t xml:space="preserve">F </w:t>
      </w:r>
      <w:r w:rsidR="0077144F" w:rsidRPr="00AE478C">
        <w:rPr>
          <w:rFonts w:ascii="Times New Roman" w:hAnsi="Times New Roman" w:cs="Times New Roman"/>
          <w:lang w:val="en-GB"/>
        </w:rPr>
        <w:t xml:space="preserve">– this is the </w:t>
      </w:r>
      <w:r w:rsidRPr="00AE478C">
        <w:rPr>
          <w:rFonts w:ascii="Times New Roman" w:hAnsi="Times New Roman" w:cs="Times New Roman"/>
          <w:lang w:val="en-GB"/>
        </w:rPr>
        <w:t>satisfaction condition</w:t>
      </w:r>
      <w:r w:rsidR="0077144F" w:rsidRPr="00AE478C">
        <w:rPr>
          <w:rFonts w:ascii="Times New Roman" w:hAnsi="Times New Roman" w:cs="Times New Roman"/>
          <w:lang w:val="en-GB"/>
        </w:rPr>
        <w:t xml:space="preserve"> of the norm</w:t>
      </w:r>
      <w:r w:rsidR="006C08DF" w:rsidRPr="00AE478C">
        <w:rPr>
          <w:rFonts w:ascii="Times New Roman" w:hAnsi="Times New Roman" w:cs="Times New Roman"/>
          <w:lang w:val="en-GB"/>
        </w:rPr>
        <w:t xml:space="preserve">. </w:t>
      </w:r>
      <w:r w:rsidR="00984C64" w:rsidRPr="00AE478C">
        <w:rPr>
          <w:rFonts w:ascii="Times New Roman" w:hAnsi="Times New Roman" w:cs="Times New Roman"/>
          <w:lang w:val="en-GB"/>
        </w:rPr>
        <w:t>I</w:t>
      </w:r>
      <w:r w:rsidR="0077144F" w:rsidRPr="00AE478C">
        <w:rPr>
          <w:rFonts w:ascii="Times New Roman" w:hAnsi="Times New Roman" w:cs="Times New Roman"/>
          <w:lang w:val="en-GB"/>
        </w:rPr>
        <w:t xml:space="preserve">n </w:t>
      </w:r>
      <w:r w:rsidR="00CE4C59" w:rsidRPr="00AE478C">
        <w:rPr>
          <w:rFonts w:ascii="Times New Roman" w:hAnsi="Times New Roman" w:cs="Times New Roman"/>
          <w:lang w:val="en-GB"/>
        </w:rPr>
        <w:t xml:space="preserve">the actual or in </w:t>
      </w:r>
      <w:r w:rsidR="005F625A" w:rsidRPr="00AE478C">
        <w:rPr>
          <w:rFonts w:ascii="Times New Roman" w:hAnsi="Times New Roman" w:cs="Times New Roman"/>
          <w:lang w:val="en-GB"/>
        </w:rPr>
        <w:t>relevantly similar</w:t>
      </w:r>
      <w:r w:rsidR="0077144F" w:rsidRPr="00AE478C">
        <w:rPr>
          <w:rFonts w:ascii="Times New Roman" w:hAnsi="Times New Roman" w:cs="Times New Roman"/>
          <w:lang w:val="en-GB"/>
        </w:rPr>
        <w:t xml:space="preserve"> circumstances, </w:t>
      </w:r>
      <w:r w:rsidR="009201A4" w:rsidRPr="00AE478C">
        <w:rPr>
          <w:rFonts w:ascii="Times New Roman" w:hAnsi="Times New Roman" w:cs="Times New Roman"/>
          <w:lang w:val="en-GB"/>
        </w:rPr>
        <w:t>A</w:t>
      </w:r>
      <w:r w:rsidR="006C08DF" w:rsidRPr="00AE478C">
        <w:rPr>
          <w:rFonts w:ascii="Times New Roman" w:hAnsi="Times New Roman" w:cs="Times New Roman"/>
          <w:lang w:val="en-GB"/>
        </w:rPr>
        <w:t xml:space="preserve"> can follow </w:t>
      </w:r>
      <w:r w:rsidRPr="00AE478C">
        <w:rPr>
          <w:rFonts w:ascii="Times New Roman" w:hAnsi="Times New Roman" w:cs="Times New Roman"/>
          <w:lang w:val="en-GB"/>
        </w:rPr>
        <w:t>(</w:t>
      </w:r>
      <w:r w:rsidR="00CE4C59" w:rsidRPr="00AE478C">
        <w:rPr>
          <w:rFonts w:ascii="Times New Roman" w:hAnsi="Times New Roman" w:cs="Times New Roman"/>
          <w:lang w:val="en-GB"/>
        </w:rPr>
        <w:t>R</w:t>
      </w:r>
      <w:r w:rsidR="006C08DF" w:rsidRPr="00AE478C">
        <w:rPr>
          <w:rFonts w:ascii="Times New Roman" w:hAnsi="Times New Roman" w:cs="Times New Roman"/>
          <w:lang w:val="en-GB"/>
        </w:rPr>
        <w:t>N</w:t>
      </w:r>
      <w:r w:rsidRPr="00AE478C">
        <w:rPr>
          <w:rFonts w:ascii="Times New Roman" w:hAnsi="Times New Roman" w:cs="Times New Roman"/>
          <w:lang w:val="en-GB"/>
        </w:rPr>
        <w:t>)</w:t>
      </w:r>
      <w:r w:rsidR="006C08DF" w:rsidRPr="00AE478C">
        <w:rPr>
          <w:rFonts w:ascii="Times New Roman" w:hAnsi="Times New Roman" w:cs="Times New Roman"/>
          <w:lang w:val="en-GB"/>
        </w:rPr>
        <w:t xml:space="preserve"> only by </w:t>
      </w:r>
      <w:r w:rsidR="0077144F" w:rsidRPr="00AE478C">
        <w:rPr>
          <w:rFonts w:ascii="Times New Roman" w:hAnsi="Times New Roman" w:cs="Times New Roman"/>
          <w:lang w:val="en-GB"/>
        </w:rPr>
        <w:t xml:space="preserve">satisfying </w:t>
      </w:r>
      <w:r w:rsidR="002053D8" w:rsidRPr="00AE478C">
        <w:rPr>
          <w:rFonts w:ascii="Times New Roman" w:hAnsi="Times New Roman" w:cs="Times New Roman"/>
          <w:lang w:val="en-GB"/>
        </w:rPr>
        <w:t>a number of regulation</w:t>
      </w:r>
      <w:r w:rsidR="0077144F" w:rsidRPr="00AE478C">
        <w:rPr>
          <w:rFonts w:ascii="Times New Roman" w:hAnsi="Times New Roman" w:cs="Times New Roman"/>
          <w:lang w:val="en-GB"/>
        </w:rPr>
        <w:t xml:space="preserve"> conditions</w:t>
      </w:r>
      <w:r w:rsidR="006C3D1E" w:rsidRPr="00AE478C">
        <w:rPr>
          <w:rFonts w:ascii="Times New Roman" w:hAnsi="Times New Roman" w:cs="Times New Roman"/>
          <w:lang w:val="en-GB"/>
        </w:rPr>
        <w:t>, some of which epistemic. I</w:t>
      </w:r>
      <w:r w:rsidR="0077144F" w:rsidRPr="00AE478C">
        <w:rPr>
          <w:rFonts w:ascii="Times New Roman" w:hAnsi="Times New Roman" w:cs="Times New Roman"/>
          <w:lang w:val="en-GB"/>
        </w:rPr>
        <w:t xml:space="preserve">n particular </w:t>
      </w:r>
      <w:r w:rsidR="009201A4" w:rsidRPr="00AE478C">
        <w:rPr>
          <w:rFonts w:ascii="Times New Roman" w:hAnsi="Times New Roman" w:cs="Times New Roman"/>
          <w:lang w:val="en-GB"/>
        </w:rPr>
        <w:t>A</w:t>
      </w:r>
      <w:r w:rsidR="0077144F" w:rsidRPr="00AE478C">
        <w:rPr>
          <w:rFonts w:ascii="Times New Roman" w:hAnsi="Times New Roman" w:cs="Times New Roman"/>
          <w:lang w:val="en-GB"/>
        </w:rPr>
        <w:t xml:space="preserve"> must acknowledge </w:t>
      </w:r>
      <w:r w:rsidR="00BB4664" w:rsidRPr="00AE478C">
        <w:rPr>
          <w:rFonts w:ascii="Times New Roman" w:hAnsi="Times New Roman" w:cs="Times New Roman"/>
          <w:lang w:val="en-GB"/>
        </w:rPr>
        <w:t>the norm</w:t>
      </w:r>
      <w:r w:rsidR="00CE4C59" w:rsidRPr="00AE478C">
        <w:rPr>
          <w:rFonts w:ascii="Times New Roman" w:hAnsi="Times New Roman" w:cs="Times New Roman"/>
          <w:lang w:val="en-GB"/>
        </w:rPr>
        <w:t>,</w:t>
      </w:r>
      <w:r w:rsidR="00BB4664" w:rsidRPr="00AE478C">
        <w:rPr>
          <w:rFonts w:ascii="Times New Roman" w:hAnsi="Times New Roman" w:cs="Times New Roman"/>
          <w:lang w:val="en-GB"/>
        </w:rPr>
        <w:t xml:space="preserve"> </w:t>
      </w:r>
      <w:r w:rsidR="0077144F" w:rsidRPr="00AE478C">
        <w:rPr>
          <w:rFonts w:ascii="Times New Roman" w:hAnsi="Times New Roman" w:cs="Times New Roman"/>
          <w:lang w:val="en-GB"/>
        </w:rPr>
        <w:t>recognize</w:t>
      </w:r>
      <w:r w:rsidR="006C08DF" w:rsidRPr="00AE478C">
        <w:rPr>
          <w:rFonts w:ascii="Times New Roman" w:hAnsi="Times New Roman" w:cs="Times New Roman"/>
          <w:lang w:val="en-GB"/>
        </w:rPr>
        <w:t xml:space="preserve"> that </w:t>
      </w:r>
      <w:r w:rsidR="006949E0" w:rsidRPr="00AE478C">
        <w:rPr>
          <w:rFonts w:ascii="Times New Roman" w:hAnsi="Times New Roman" w:cs="Times New Roman"/>
          <w:i/>
          <w:lang w:val="en-GB"/>
        </w:rPr>
        <w:t>p</w:t>
      </w:r>
      <w:r w:rsidR="00BB4664" w:rsidRPr="00AE478C">
        <w:rPr>
          <w:rFonts w:ascii="Times New Roman" w:hAnsi="Times New Roman" w:cs="Times New Roman"/>
          <w:lang w:val="en-GB"/>
        </w:rPr>
        <w:t xml:space="preserve"> is the case</w:t>
      </w:r>
      <w:r w:rsidR="00CE4C59" w:rsidRPr="00AE478C">
        <w:rPr>
          <w:rFonts w:ascii="Times New Roman" w:hAnsi="Times New Roman" w:cs="Times New Roman"/>
          <w:lang w:val="en-GB"/>
        </w:rPr>
        <w:t xml:space="preserve">, and that it is a reason to </w:t>
      </w:r>
      <w:r w:rsidR="00CE4C59" w:rsidRPr="00AE478C">
        <w:rPr>
          <w:rFonts w:ascii="Times New Roman" w:hAnsi="Times New Roman" w:cs="Times New Roman"/>
          <w:i/>
          <w:lang w:val="en-GB"/>
        </w:rPr>
        <w:t>F</w:t>
      </w:r>
      <w:r w:rsidR="00CE4C59" w:rsidRPr="00AE478C">
        <w:rPr>
          <w:rFonts w:ascii="Times New Roman" w:hAnsi="Times New Roman" w:cs="Times New Roman"/>
          <w:lang w:val="en-GB"/>
        </w:rPr>
        <w:t>/not-</w:t>
      </w:r>
      <w:r w:rsidR="00CE4C59" w:rsidRPr="00AE478C">
        <w:rPr>
          <w:rFonts w:ascii="Times New Roman" w:hAnsi="Times New Roman" w:cs="Times New Roman"/>
          <w:i/>
          <w:lang w:val="en-GB"/>
        </w:rPr>
        <w:t>F</w:t>
      </w:r>
      <w:r w:rsidR="00984C64" w:rsidRPr="00AE478C">
        <w:rPr>
          <w:rFonts w:ascii="Times New Roman" w:hAnsi="Times New Roman" w:cs="Times New Roman"/>
          <w:lang w:val="en-GB"/>
        </w:rPr>
        <w:t>.</w:t>
      </w:r>
    </w:p>
    <w:p w14:paraId="6238D89A" w14:textId="6F3BFD16" w:rsidR="00170CF9" w:rsidRPr="00AE478C" w:rsidRDefault="00662F9D" w:rsidP="001E1BC8">
      <w:pPr>
        <w:widowControl w:val="0"/>
        <w:autoSpaceDE w:val="0"/>
        <w:autoSpaceDN w:val="0"/>
        <w:adjustRightInd w:val="0"/>
        <w:spacing w:line="480" w:lineRule="auto"/>
        <w:ind w:firstLine="426"/>
        <w:jc w:val="both"/>
        <w:rPr>
          <w:rFonts w:ascii="Times New Roman" w:hAnsi="Times New Roman" w:cs="Times New Roman"/>
          <w:sz w:val="20"/>
          <w:szCs w:val="20"/>
          <w:lang w:val="en-GB"/>
        </w:rPr>
      </w:pPr>
      <w:r w:rsidRPr="00AE478C">
        <w:rPr>
          <w:rFonts w:ascii="Times New Roman" w:hAnsi="Times New Roman" w:cs="Times New Roman"/>
          <w:lang w:val="en-GB"/>
        </w:rPr>
        <w:t xml:space="preserve">Consider </w:t>
      </w:r>
      <w:r w:rsidR="009C193E" w:rsidRPr="00AE478C">
        <w:rPr>
          <w:rFonts w:ascii="Times New Roman" w:hAnsi="Times New Roman" w:cs="Times New Roman"/>
          <w:lang w:val="en-GB"/>
        </w:rPr>
        <w:t>again Mary’s example</w:t>
      </w:r>
      <w:r w:rsidR="00F26ECE" w:rsidRPr="00AE478C">
        <w:rPr>
          <w:rFonts w:ascii="Times New Roman" w:hAnsi="Times New Roman" w:cs="Times New Roman"/>
          <w:lang w:val="en-GB"/>
        </w:rPr>
        <w:t xml:space="preserve">. </w:t>
      </w:r>
      <w:r w:rsidR="004D5AD8" w:rsidRPr="00AE478C">
        <w:rPr>
          <w:rFonts w:ascii="Times New Roman" w:hAnsi="Times New Roman" w:cs="Times New Roman"/>
          <w:lang w:val="en-GB"/>
        </w:rPr>
        <w:t xml:space="preserve">That </w:t>
      </w:r>
      <w:r w:rsidR="009C193E" w:rsidRPr="00AE478C">
        <w:rPr>
          <w:rFonts w:ascii="Times New Roman" w:hAnsi="Times New Roman" w:cs="Times New Roman"/>
          <w:lang w:val="en-GB"/>
        </w:rPr>
        <w:t xml:space="preserve">it </w:t>
      </w:r>
      <w:r w:rsidR="00974C6E" w:rsidRPr="00AE478C">
        <w:rPr>
          <w:rFonts w:ascii="Times New Roman" w:hAnsi="Times New Roman" w:cs="Times New Roman"/>
          <w:lang w:val="en-GB"/>
        </w:rPr>
        <w:t>will not rain</w:t>
      </w:r>
      <w:r w:rsidR="009C193E" w:rsidRPr="00AE478C">
        <w:rPr>
          <w:rFonts w:ascii="Times New Roman" w:hAnsi="Times New Roman" w:cs="Times New Roman"/>
          <w:lang w:val="en-GB"/>
        </w:rPr>
        <w:t xml:space="preserve"> is a reason for Mary not to take the umbrella (given her preferences). </w:t>
      </w:r>
      <w:r w:rsidRPr="00AE478C">
        <w:rPr>
          <w:rFonts w:ascii="Times New Roman" w:hAnsi="Times New Roman" w:cs="Times New Roman"/>
          <w:lang w:val="en-GB"/>
        </w:rPr>
        <w:t>According to (</w:t>
      </w:r>
      <w:r w:rsidR="00781CE4" w:rsidRPr="00AE478C">
        <w:rPr>
          <w:rFonts w:ascii="Times New Roman" w:hAnsi="Times New Roman" w:cs="Times New Roman"/>
          <w:lang w:val="en-GB"/>
        </w:rPr>
        <w:t>R</w:t>
      </w:r>
      <w:r w:rsidRPr="00AE478C">
        <w:rPr>
          <w:rFonts w:ascii="Times New Roman" w:hAnsi="Times New Roman" w:cs="Times New Roman"/>
          <w:lang w:val="en-GB"/>
        </w:rPr>
        <w:t xml:space="preserve">N) it is appropriate for </w:t>
      </w:r>
      <w:r w:rsidR="00974C6E" w:rsidRPr="00AE478C">
        <w:rPr>
          <w:rFonts w:ascii="Times New Roman" w:hAnsi="Times New Roman" w:cs="Times New Roman"/>
          <w:lang w:val="en-GB"/>
        </w:rPr>
        <w:t>Mary</w:t>
      </w:r>
      <w:r w:rsidRPr="00AE478C">
        <w:rPr>
          <w:rFonts w:ascii="Times New Roman" w:hAnsi="Times New Roman" w:cs="Times New Roman"/>
          <w:lang w:val="en-GB"/>
        </w:rPr>
        <w:t xml:space="preserve"> to use </w:t>
      </w:r>
      <w:r w:rsidR="00895D8A" w:rsidRPr="00AE478C">
        <w:rPr>
          <w:rFonts w:ascii="Times New Roman" w:hAnsi="Times New Roman" w:cs="Times New Roman"/>
          <w:lang w:val="en-GB"/>
        </w:rPr>
        <w:t xml:space="preserve">the proposition that it will not rain </w:t>
      </w:r>
      <w:r w:rsidRPr="00AE478C">
        <w:rPr>
          <w:rFonts w:ascii="Times New Roman" w:hAnsi="Times New Roman" w:cs="Times New Roman"/>
          <w:lang w:val="en-GB"/>
        </w:rPr>
        <w:t>as a premise in her rea</w:t>
      </w:r>
      <w:r w:rsidR="00974C6E" w:rsidRPr="00AE478C">
        <w:rPr>
          <w:rFonts w:ascii="Times New Roman" w:hAnsi="Times New Roman" w:cs="Times New Roman"/>
          <w:lang w:val="en-GB"/>
        </w:rPr>
        <w:t xml:space="preserve">soning </w:t>
      </w:r>
      <w:r w:rsidR="004D5AD8" w:rsidRPr="00AE478C">
        <w:rPr>
          <w:rFonts w:ascii="Times New Roman" w:hAnsi="Times New Roman" w:cs="Times New Roman"/>
          <w:lang w:val="en-GB"/>
        </w:rPr>
        <w:t xml:space="preserve">if and only if </w:t>
      </w:r>
      <w:r w:rsidR="00974C6E" w:rsidRPr="00AE478C">
        <w:rPr>
          <w:rFonts w:ascii="Times New Roman" w:hAnsi="Times New Roman" w:cs="Times New Roman"/>
          <w:lang w:val="en-GB"/>
        </w:rPr>
        <w:t>it will not rain</w:t>
      </w:r>
      <w:r w:rsidRPr="00AE478C">
        <w:rPr>
          <w:rFonts w:ascii="Times New Roman" w:hAnsi="Times New Roman" w:cs="Times New Roman"/>
          <w:lang w:val="en-GB"/>
        </w:rPr>
        <w:t xml:space="preserve">. Suppose that </w:t>
      </w:r>
      <w:r w:rsidR="00974C6E" w:rsidRPr="00AE478C">
        <w:rPr>
          <w:rFonts w:ascii="Times New Roman" w:hAnsi="Times New Roman" w:cs="Times New Roman"/>
          <w:lang w:val="en-GB"/>
        </w:rPr>
        <w:t>Mary</w:t>
      </w:r>
      <w:r w:rsidRPr="00AE478C">
        <w:rPr>
          <w:rFonts w:ascii="Times New Roman" w:hAnsi="Times New Roman" w:cs="Times New Roman"/>
          <w:lang w:val="en-GB"/>
        </w:rPr>
        <w:t xml:space="preserve"> uses </w:t>
      </w:r>
      <w:r w:rsidR="00895D8A" w:rsidRPr="00AE478C">
        <w:rPr>
          <w:rFonts w:ascii="Times New Roman" w:hAnsi="Times New Roman" w:cs="Times New Roman"/>
          <w:lang w:val="en-GB"/>
        </w:rPr>
        <w:t xml:space="preserve">this proposition </w:t>
      </w:r>
      <w:r w:rsidRPr="00AE478C">
        <w:rPr>
          <w:rFonts w:ascii="Times New Roman" w:hAnsi="Times New Roman" w:cs="Times New Roman"/>
          <w:lang w:val="en-GB"/>
        </w:rPr>
        <w:t>a</w:t>
      </w:r>
      <w:r w:rsidR="00017361" w:rsidRPr="00AE478C">
        <w:rPr>
          <w:rFonts w:ascii="Times New Roman" w:hAnsi="Times New Roman" w:cs="Times New Roman"/>
          <w:lang w:val="en-GB"/>
        </w:rPr>
        <w:t xml:space="preserve">s a premise, </w:t>
      </w:r>
      <w:r w:rsidRPr="00AE478C">
        <w:rPr>
          <w:rFonts w:ascii="Times New Roman" w:hAnsi="Times New Roman" w:cs="Times New Roman"/>
          <w:lang w:val="en-GB"/>
        </w:rPr>
        <w:t xml:space="preserve">but </w:t>
      </w:r>
      <w:r w:rsidR="0023038A" w:rsidRPr="00AE478C">
        <w:rPr>
          <w:rFonts w:ascii="Times New Roman" w:hAnsi="Times New Roman" w:cs="Times New Roman"/>
          <w:lang w:val="en-GB"/>
        </w:rPr>
        <w:t>s</w:t>
      </w:r>
      <w:r w:rsidRPr="00AE478C">
        <w:rPr>
          <w:rFonts w:ascii="Times New Roman" w:hAnsi="Times New Roman" w:cs="Times New Roman"/>
          <w:lang w:val="en-GB"/>
        </w:rPr>
        <w:t xml:space="preserve">he has </w:t>
      </w:r>
      <w:r w:rsidR="00974C6E" w:rsidRPr="00AE478C">
        <w:rPr>
          <w:rFonts w:ascii="Times New Roman" w:hAnsi="Times New Roman" w:cs="Times New Roman"/>
          <w:lang w:val="en-GB"/>
        </w:rPr>
        <w:t xml:space="preserve">very </w:t>
      </w:r>
      <w:r w:rsidR="00017361" w:rsidRPr="00AE478C">
        <w:rPr>
          <w:rFonts w:ascii="Times New Roman" w:hAnsi="Times New Roman" w:cs="Times New Roman"/>
          <w:lang w:val="en-GB"/>
        </w:rPr>
        <w:t>poor evidence</w:t>
      </w:r>
      <w:r w:rsidRPr="00AE478C">
        <w:rPr>
          <w:rFonts w:ascii="Times New Roman" w:hAnsi="Times New Roman" w:cs="Times New Roman"/>
          <w:lang w:val="en-GB"/>
        </w:rPr>
        <w:t xml:space="preserve"> </w:t>
      </w:r>
      <w:r w:rsidR="00895D8A" w:rsidRPr="00AE478C">
        <w:rPr>
          <w:rFonts w:ascii="Times New Roman" w:hAnsi="Times New Roman" w:cs="Times New Roman"/>
          <w:lang w:val="en-GB"/>
        </w:rPr>
        <w:t>that it is true</w:t>
      </w:r>
      <w:r w:rsidR="00974C6E" w:rsidRPr="00AE478C">
        <w:rPr>
          <w:rFonts w:ascii="Times New Roman" w:hAnsi="Times New Roman" w:cs="Times New Roman"/>
          <w:lang w:val="en-GB"/>
        </w:rPr>
        <w:t xml:space="preserve"> </w:t>
      </w:r>
      <w:r w:rsidR="00017361" w:rsidRPr="00AE478C">
        <w:rPr>
          <w:rFonts w:ascii="Times New Roman" w:hAnsi="Times New Roman" w:cs="Times New Roman"/>
          <w:lang w:val="en-GB"/>
        </w:rPr>
        <w:t xml:space="preserve">(e.g., </w:t>
      </w:r>
      <w:r w:rsidR="009201A4" w:rsidRPr="00AE478C">
        <w:rPr>
          <w:rFonts w:ascii="Times New Roman" w:hAnsi="Times New Roman" w:cs="Times New Roman"/>
          <w:lang w:val="en-GB"/>
        </w:rPr>
        <w:t xml:space="preserve">she </w:t>
      </w:r>
      <w:r w:rsidR="00B33BA9" w:rsidRPr="00AE478C">
        <w:rPr>
          <w:rFonts w:ascii="Times New Roman" w:hAnsi="Times New Roman" w:cs="Times New Roman"/>
          <w:lang w:val="en-GB"/>
        </w:rPr>
        <w:t>sees</w:t>
      </w:r>
      <w:r w:rsidR="009201A4" w:rsidRPr="00AE478C">
        <w:rPr>
          <w:rFonts w:ascii="Times New Roman" w:hAnsi="Times New Roman" w:cs="Times New Roman"/>
          <w:lang w:val="en-GB"/>
        </w:rPr>
        <w:t xml:space="preserve"> a weather forecast saying</w:t>
      </w:r>
      <w:r w:rsidR="00974C6E" w:rsidRPr="00AE478C">
        <w:rPr>
          <w:rFonts w:ascii="Times New Roman" w:hAnsi="Times New Roman" w:cs="Times New Roman"/>
          <w:lang w:val="en-GB"/>
        </w:rPr>
        <w:t xml:space="preserve"> that there is only 30% probability that it will rain</w:t>
      </w:r>
      <w:r w:rsidR="00017361" w:rsidRPr="00AE478C">
        <w:rPr>
          <w:rFonts w:ascii="Times New Roman" w:hAnsi="Times New Roman" w:cs="Times New Roman"/>
          <w:lang w:val="en-GB"/>
        </w:rPr>
        <w:t>)</w:t>
      </w:r>
      <w:r w:rsidRPr="00AE478C">
        <w:rPr>
          <w:rFonts w:ascii="Times New Roman" w:hAnsi="Times New Roman" w:cs="Times New Roman"/>
          <w:lang w:val="en-GB"/>
        </w:rPr>
        <w:t xml:space="preserve">. </w:t>
      </w:r>
      <w:r w:rsidR="00C5408D" w:rsidRPr="00AE478C">
        <w:rPr>
          <w:rFonts w:ascii="Times New Roman" w:hAnsi="Times New Roman" w:cs="Times New Roman"/>
          <w:lang w:val="en-GB"/>
        </w:rPr>
        <w:t>H</w:t>
      </w:r>
      <w:r w:rsidRPr="00AE478C">
        <w:rPr>
          <w:rFonts w:ascii="Times New Roman" w:hAnsi="Times New Roman" w:cs="Times New Roman"/>
          <w:lang w:val="en-GB"/>
        </w:rPr>
        <w:t>er</w:t>
      </w:r>
      <w:r w:rsidR="00AF6EA9" w:rsidRPr="00AE478C">
        <w:rPr>
          <w:rFonts w:ascii="Times New Roman" w:hAnsi="Times New Roman" w:cs="Times New Roman"/>
          <w:lang w:val="en-GB"/>
        </w:rPr>
        <w:t xml:space="preserve"> </w:t>
      </w:r>
      <w:r w:rsidR="00974C6E" w:rsidRPr="00AE478C">
        <w:rPr>
          <w:rFonts w:ascii="Times New Roman" w:hAnsi="Times New Roman" w:cs="Times New Roman"/>
          <w:lang w:val="en-GB"/>
        </w:rPr>
        <w:t>friend Tom, who</w:t>
      </w:r>
      <w:r w:rsidR="00AF6EA9" w:rsidRPr="00AE478C">
        <w:rPr>
          <w:rFonts w:ascii="Times New Roman" w:hAnsi="Times New Roman" w:cs="Times New Roman"/>
          <w:lang w:val="en-GB"/>
        </w:rPr>
        <w:t xml:space="preserve"> </w:t>
      </w:r>
      <w:r w:rsidR="00974C6E" w:rsidRPr="00AE478C">
        <w:rPr>
          <w:rFonts w:ascii="Times New Roman" w:hAnsi="Times New Roman" w:cs="Times New Roman"/>
          <w:lang w:val="en-GB"/>
        </w:rPr>
        <w:t>knows her order of preferences, criticizes her</w:t>
      </w:r>
      <w:r w:rsidR="00F04720" w:rsidRPr="00AE478C">
        <w:rPr>
          <w:rFonts w:ascii="Times New Roman" w:hAnsi="Times New Roman" w:cs="Times New Roman"/>
          <w:lang w:val="en-GB"/>
        </w:rPr>
        <w:t>: “why did</w:t>
      </w:r>
      <w:r w:rsidR="00974C6E" w:rsidRPr="00AE478C">
        <w:rPr>
          <w:rFonts w:ascii="Times New Roman" w:hAnsi="Times New Roman" w:cs="Times New Roman"/>
          <w:lang w:val="en-GB"/>
        </w:rPr>
        <w:t>n’t you take the umbrella? You don’</w:t>
      </w:r>
      <w:r w:rsidR="00F04720" w:rsidRPr="00AE478C">
        <w:rPr>
          <w:rFonts w:ascii="Times New Roman" w:hAnsi="Times New Roman" w:cs="Times New Roman"/>
          <w:lang w:val="en-GB"/>
        </w:rPr>
        <w:t xml:space="preserve">t know </w:t>
      </w:r>
      <w:r w:rsidR="00974C6E" w:rsidRPr="00AE478C">
        <w:rPr>
          <w:rFonts w:ascii="Times New Roman" w:hAnsi="Times New Roman" w:cs="Times New Roman"/>
          <w:lang w:val="en-GB"/>
        </w:rPr>
        <w:t xml:space="preserve">that </w:t>
      </w:r>
      <w:r w:rsidR="00F04720" w:rsidRPr="00AE478C">
        <w:rPr>
          <w:rFonts w:ascii="Times New Roman" w:hAnsi="Times New Roman" w:cs="Times New Roman"/>
          <w:lang w:val="en-GB"/>
        </w:rPr>
        <w:t xml:space="preserve">it </w:t>
      </w:r>
      <w:r w:rsidR="00974C6E" w:rsidRPr="00AE478C">
        <w:rPr>
          <w:rFonts w:ascii="Times New Roman" w:hAnsi="Times New Roman" w:cs="Times New Roman"/>
          <w:lang w:val="en-GB"/>
        </w:rPr>
        <w:t>will not rain!</w:t>
      </w:r>
      <w:proofErr w:type="gramStart"/>
      <w:r w:rsidR="00974C6E" w:rsidRPr="00AE478C">
        <w:rPr>
          <w:rFonts w:ascii="Times New Roman" w:hAnsi="Times New Roman" w:cs="Times New Roman"/>
          <w:lang w:val="en-GB"/>
        </w:rPr>
        <w:t>”.</w:t>
      </w:r>
      <w:proofErr w:type="gramEnd"/>
      <w:r w:rsidR="00974C6E" w:rsidRPr="00AE478C">
        <w:rPr>
          <w:rFonts w:ascii="Times New Roman" w:hAnsi="Times New Roman" w:cs="Times New Roman"/>
          <w:lang w:val="en-GB"/>
        </w:rPr>
        <w:t xml:space="preserve"> According to my account, t</w:t>
      </w:r>
      <w:r w:rsidR="00F04720" w:rsidRPr="00AE478C">
        <w:rPr>
          <w:rFonts w:ascii="Times New Roman" w:hAnsi="Times New Roman" w:cs="Times New Roman"/>
          <w:lang w:val="en-GB"/>
        </w:rPr>
        <w:t>his</w:t>
      </w:r>
      <w:r w:rsidR="001C7224" w:rsidRPr="00AE478C">
        <w:rPr>
          <w:rFonts w:ascii="Times New Roman" w:hAnsi="Times New Roman" w:cs="Times New Roman"/>
          <w:lang w:val="en-GB"/>
        </w:rPr>
        <w:t xml:space="preserve"> </w:t>
      </w:r>
      <w:r w:rsidR="007E4D0B" w:rsidRPr="00AE478C">
        <w:rPr>
          <w:rFonts w:ascii="Times New Roman" w:hAnsi="Times New Roman" w:cs="Times New Roman"/>
          <w:lang w:val="en-GB"/>
        </w:rPr>
        <w:t>criticism</w:t>
      </w:r>
      <w:r w:rsidR="00F04720" w:rsidRPr="00AE478C">
        <w:rPr>
          <w:rFonts w:ascii="Times New Roman" w:hAnsi="Times New Roman" w:cs="Times New Roman"/>
          <w:lang w:val="en-GB"/>
        </w:rPr>
        <w:t xml:space="preserve"> </w:t>
      </w:r>
      <w:r w:rsidR="001C7224" w:rsidRPr="00AE478C">
        <w:rPr>
          <w:rFonts w:ascii="Times New Roman" w:hAnsi="Times New Roman" w:cs="Times New Roman"/>
          <w:lang w:val="en-GB"/>
        </w:rPr>
        <w:t xml:space="preserve">doesn’t show that </w:t>
      </w:r>
      <w:r w:rsidR="00974C6E" w:rsidRPr="00AE478C">
        <w:rPr>
          <w:rFonts w:ascii="Times New Roman" w:hAnsi="Times New Roman" w:cs="Times New Roman"/>
          <w:lang w:val="en-GB"/>
        </w:rPr>
        <w:t>Mary</w:t>
      </w:r>
      <w:r w:rsidR="00017361" w:rsidRPr="00AE478C">
        <w:rPr>
          <w:rFonts w:ascii="Times New Roman" w:hAnsi="Times New Roman" w:cs="Times New Roman"/>
          <w:lang w:val="en-GB"/>
        </w:rPr>
        <w:t xml:space="preserve"> is committed to </w:t>
      </w:r>
      <w:r w:rsidR="008D14DE" w:rsidRPr="00AE478C">
        <w:rPr>
          <w:rFonts w:ascii="Times New Roman" w:hAnsi="Times New Roman" w:cs="Times New Roman"/>
          <w:lang w:val="en-GB"/>
        </w:rPr>
        <w:t>a</w:t>
      </w:r>
      <w:r w:rsidR="00974C6E" w:rsidRPr="00AE478C">
        <w:rPr>
          <w:rFonts w:ascii="Times New Roman" w:hAnsi="Times New Roman" w:cs="Times New Roman"/>
          <w:lang w:val="en-GB"/>
        </w:rPr>
        <w:t xml:space="preserve"> norm requiring her</w:t>
      </w:r>
      <w:r w:rsidR="001C7224" w:rsidRPr="00AE478C">
        <w:rPr>
          <w:rFonts w:ascii="Times New Roman" w:hAnsi="Times New Roman" w:cs="Times New Roman"/>
          <w:lang w:val="en-GB"/>
        </w:rPr>
        <w:t xml:space="preserve"> to use </w:t>
      </w:r>
      <w:r w:rsidR="00895D8A" w:rsidRPr="00AE478C">
        <w:rPr>
          <w:rFonts w:ascii="Times New Roman" w:hAnsi="Times New Roman" w:cs="Times New Roman"/>
          <w:lang w:val="en-GB"/>
        </w:rPr>
        <w:t xml:space="preserve">the proposition that it will not rain </w:t>
      </w:r>
      <w:r w:rsidR="00017361" w:rsidRPr="00AE478C">
        <w:rPr>
          <w:rFonts w:ascii="Times New Roman" w:hAnsi="Times New Roman" w:cs="Times New Roman"/>
          <w:lang w:val="en-GB"/>
        </w:rPr>
        <w:t xml:space="preserve">as a premise </w:t>
      </w:r>
      <w:r w:rsidR="00A164EC" w:rsidRPr="00AE478C">
        <w:rPr>
          <w:rFonts w:ascii="Times New Roman" w:hAnsi="Times New Roman" w:cs="Times New Roman"/>
          <w:lang w:val="en-GB"/>
        </w:rPr>
        <w:t xml:space="preserve">in her </w:t>
      </w:r>
      <w:r w:rsidR="00A164EC" w:rsidRPr="00AE478C">
        <w:rPr>
          <w:rFonts w:ascii="Times New Roman" w:hAnsi="Times New Roman" w:cs="Times New Roman"/>
          <w:lang w:val="en-GB"/>
        </w:rPr>
        <w:lastRenderedPageBreak/>
        <w:t xml:space="preserve">reasoning </w:t>
      </w:r>
      <w:r w:rsidR="001C7224" w:rsidRPr="00AE478C">
        <w:rPr>
          <w:rFonts w:ascii="Times New Roman" w:hAnsi="Times New Roman" w:cs="Times New Roman"/>
          <w:lang w:val="en-GB"/>
        </w:rPr>
        <w:t xml:space="preserve">only if </w:t>
      </w:r>
      <w:r w:rsidR="00974C6E" w:rsidRPr="00AE478C">
        <w:rPr>
          <w:rFonts w:ascii="Times New Roman" w:hAnsi="Times New Roman" w:cs="Times New Roman"/>
          <w:lang w:val="en-GB"/>
        </w:rPr>
        <w:t>s</w:t>
      </w:r>
      <w:r w:rsidR="001C7224" w:rsidRPr="00AE478C">
        <w:rPr>
          <w:rFonts w:ascii="Times New Roman" w:hAnsi="Times New Roman" w:cs="Times New Roman"/>
          <w:lang w:val="en-GB"/>
        </w:rPr>
        <w:t>he knows</w:t>
      </w:r>
      <w:r w:rsidR="009201A4" w:rsidRPr="00AE478C">
        <w:rPr>
          <w:rFonts w:ascii="Times New Roman" w:hAnsi="Times New Roman" w:cs="Times New Roman"/>
          <w:lang w:val="en-GB"/>
        </w:rPr>
        <w:t xml:space="preserve"> that</w:t>
      </w:r>
      <w:r w:rsidR="001C7224" w:rsidRPr="00AE478C">
        <w:rPr>
          <w:rFonts w:ascii="Times New Roman" w:hAnsi="Times New Roman" w:cs="Times New Roman"/>
          <w:i/>
          <w:lang w:val="en-GB"/>
        </w:rPr>
        <w:t xml:space="preserve"> </w:t>
      </w:r>
      <w:r w:rsidR="00974C6E" w:rsidRPr="00AE478C">
        <w:rPr>
          <w:rFonts w:ascii="Times New Roman" w:hAnsi="Times New Roman" w:cs="Times New Roman"/>
          <w:lang w:val="en-GB"/>
        </w:rPr>
        <w:t>it will not rain</w:t>
      </w:r>
      <w:r w:rsidR="00731757" w:rsidRPr="00AE478C">
        <w:rPr>
          <w:rFonts w:ascii="Times New Roman" w:hAnsi="Times New Roman" w:cs="Times New Roman"/>
          <w:lang w:val="en-GB"/>
        </w:rPr>
        <w:t>, and that she is violating that norm</w:t>
      </w:r>
      <w:r w:rsidR="00087EBF" w:rsidRPr="00AE478C">
        <w:rPr>
          <w:rFonts w:ascii="Times New Roman" w:hAnsi="Times New Roman" w:cs="Times New Roman"/>
          <w:lang w:val="en-GB"/>
        </w:rPr>
        <w:t>.</w:t>
      </w:r>
      <w:r w:rsidR="008A2CB5" w:rsidRPr="00AE478C">
        <w:rPr>
          <w:rFonts w:ascii="Times New Roman" w:hAnsi="Times New Roman" w:cs="Times New Roman"/>
          <w:lang w:val="en-GB"/>
        </w:rPr>
        <w:t xml:space="preserve"> </w:t>
      </w:r>
      <w:r w:rsidR="00731757" w:rsidRPr="00AE478C">
        <w:rPr>
          <w:rFonts w:ascii="Times New Roman" w:hAnsi="Times New Roman" w:cs="Times New Roman"/>
          <w:lang w:val="en-GB"/>
        </w:rPr>
        <w:t>On the contrary</w:t>
      </w:r>
      <w:r w:rsidR="00017361" w:rsidRPr="00AE478C">
        <w:rPr>
          <w:rFonts w:ascii="Times New Roman" w:hAnsi="Times New Roman" w:cs="Times New Roman"/>
          <w:lang w:val="en-GB"/>
        </w:rPr>
        <w:t>,</w:t>
      </w:r>
      <w:r w:rsidR="0043187C" w:rsidRPr="00AE478C">
        <w:rPr>
          <w:rFonts w:ascii="Times New Roman" w:hAnsi="Times New Roman" w:cs="Times New Roman"/>
          <w:lang w:val="en-GB"/>
        </w:rPr>
        <w:t xml:space="preserve"> </w:t>
      </w:r>
      <w:r w:rsidR="00731757" w:rsidRPr="00AE478C">
        <w:rPr>
          <w:rFonts w:ascii="Times New Roman" w:hAnsi="Times New Roman" w:cs="Times New Roman"/>
          <w:lang w:val="en-GB"/>
        </w:rPr>
        <w:t xml:space="preserve">by </w:t>
      </w:r>
      <w:r w:rsidR="00CE5E10" w:rsidRPr="00AE478C">
        <w:rPr>
          <w:rFonts w:ascii="Times New Roman" w:hAnsi="Times New Roman" w:cs="Times New Roman"/>
          <w:lang w:val="en-GB"/>
        </w:rPr>
        <w:t xml:space="preserve">using that proposition as a premise in her reasoning </w:t>
      </w:r>
      <w:r w:rsidR="00731757" w:rsidRPr="00AE478C">
        <w:rPr>
          <w:rFonts w:ascii="Times New Roman" w:hAnsi="Times New Roman" w:cs="Times New Roman"/>
          <w:lang w:val="en-GB"/>
        </w:rPr>
        <w:t>Mary complied with (RN)</w:t>
      </w:r>
      <w:r w:rsidR="006F3170" w:rsidRPr="00AE478C">
        <w:rPr>
          <w:rFonts w:ascii="Times New Roman" w:hAnsi="Times New Roman" w:cs="Times New Roman"/>
          <w:lang w:val="en-GB"/>
        </w:rPr>
        <w:t>.</w:t>
      </w:r>
      <w:r w:rsidR="00E93A1E" w:rsidRPr="00AE478C">
        <w:rPr>
          <w:rFonts w:ascii="Times New Roman" w:hAnsi="Times New Roman" w:cs="Times New Roman"/>
          <w:lang w:val="en-GB"/>
        </w:rPr>
        <w:t xml:space="preserve"> </w:t>
      </w:r>
      <w:r w:rsidR="00731757" w:rsidRPr="00AE478C">
        <w:rPr>
          <w:rFonts w:ascii="Times New Roman" w:hAnsi="Times New Roman" w:cs="Times New Roman"/>
          <w:lang w:val="en-GB"/>
        </w:rPr>
        <w:t>Nevertheless,</w:t>
      </w:r>
      <w:r w:rsidR="009C53E0" w:rsidRPr="00AE478C">
        <w:rPr>
          <w:rFonts w:ascii="Times New Roman" w:hAnsi="Times New Roman" w:cs="Times New Roman"/>
          <w:lang w:val="en-GB"/>
        </w:rPr>
        <w:t xml:space="preserve"> </w:t>
      </w:r>
      <w:r w:rsidR="00CE5E10" w:rsidRPr="00AE478C">
        <w:rPr>
          <w:rFonts w:ascii="Times New Roman" w:hAnsi="Times New Roman" w:cs="Times New Roman"/>
          <w:lang w:val="en-GB"/>
        </w:rPr>
        <w:t>Mary</w:t>
      </w:r>
      <w:r w:rsidR="00731757" w:rsidRPr="00AE478C">
        <w:rPr>
          <w:rFonts w:ascii="Times New Roman" w:hAnsi="Times New Roman" w:cs="Times New Roman"/>
          <w:lang w:val="en-GB"/>
        </w:rPr>
        <w:t>’s</w:t>
      </w:r>
      <w:r w:rsidR="00A54C37" w:rsidRPr="00AE478C">
        <w:rPr>
          <w:rFonts w:ascii="Times New Roman" w:hAnsi="Times New Roman" w:cs="Times New Roman"/>
          <w:lang w:val="en-GB"/>
        </w:rPr>
        <w:t xml:space="preserve"> </w:t>
      </w:r>
      <w:r w:rsidR="009C53E0" w:rsidRPr="00AE478C">
        <w:rPr>
          <w:rFonts w:ascii="Times New Roman" w:hAnsi="Times New Roman" w:cs="Times New Roman"/>
          <w:lang w:val="en-GB"/>
        </w:rPr>
        <w:t xml:space="preserve">use of this premise is </w:t>
      </w:r>
      <w:r w:rsidR="00212DD3" w:rsidRPr="00AE478C">
        <w:rPr>
          <w:rFonts w:ascii="Times New Roman" w:hAnsi="Times New Roman" w:cs="Times New Roman"/>
          <w:lang w:val="en-GB"/>
        </w:rPr>
        <w:t>legitimately</w:t>
      </w:r>
      <w:r w:rsidR="006F3170" w:rsidRPr="00AE478C">
        <w:rPr>
          <w:rFonts w:ascii="Times New Roman" w:hAnsi="Times New Roman" w:cs="Times New Roman"/>
          <w:lang w:val="en-GB"/>
        </w:rPr>
        <w:t xml:space="preserve"> criticisable.</w:t>
      </w:r>
      <w:r w:rsidR="009C53E0" w:rsidRPr="00AE478C">
        <w:rPr>
          <w:rFonts w:ascii="Times New Roman" w:hAnsi="Times New Roman" w:cs="Times New Roman"/>
          <w:lang w:val="en-GB"/>
        </w:rPr>
        <w:t xml:space="preserve"> </w:t>
      </w:r>
      <w:r w:rsidR="003F0435" w:rsidRPr="00AE478C">
        <w:rPr>
          <w:rFonts w:ascii="Times New Roman" w:hAnsi="Times New Roman" w:cs="Times New Roman"/>
          <w:lang w:val="en-GB"/>
        </w:rPr>
        <w:t>Knowledge</w:t>
      </w:r>
      <w:r w:rsidR="00A54C37" w:rsidRPr="00AE478C">
        <w:rPr>
          <w:rFonts w:ascii="Times New Roman" w:hAnsi="Times New Roman" w:cs="Times New Roman"/>
          <w:lang w:val="en-GB"/>
        </w:rPr>
        <w:t xml:space="preserve"> (or justified belief)</w:t>
      </w:r>
      <w:r w:rsidR="003F0435" w:rsidRPr="00AE478C">
        <w:rPr>
          <w:rFonts w:ascii="Times New Roman" w:hAnsi="Times New Roman" w:cs="Times New Roman"/>
          <w:lang w:val="en-GB"/>
        </w:rPr>
        <w:t xml:space="preserve"> is a prerequisite for complying with </w:t>
      </w:r>
      <w:r w:rsidR="00212DD3" w:rsidRPr="00AE478C">
        <w:rPr>
          <w:rFonts w:ascii="Times New Roman" w:hAnsi="Times New Roman" w:cs="Times New Roman"/>
          <w:lang w:val="en-GB"/>
        </w:rPr>
        <w:t>(</w:t>
      </w:r>
      <w:r w:rsidR="00CE5E10" w:rsidRPr="00AE478C">
        <w:rPr>
          <w:rFonts w:ascii="Times New Roman" w:hAnsi="Times New Roman" w:cs="Times New Roman"/>
          <w:lang w:val="en-GB"/>
        </w:rPr>
        <w:t>R</w:t>
      </w:r>
      <w:r w:rsidR="00212DD3" w:rsidRPr="00AE478C">
        <w:rPr>
          <w:rFonts w:ascii="Times New Roman" w:hAnsi="Times New Roman" w:cs="Times New Roman"/>
          <w:lang w:val="en-GB"/>
        </w:rPr>
        <w:t>N)</w:t>
      </w:r>
      <w:r w:rsidR="008D14DE" w:rsidRPr="00AE478C">
        <w:rPr>
          <w:rFonts w:ascii="Times New Roman" w:hAnsi="Times New Roman" w:cs="Times New Roman"/>
          <w:lang w:val="en-GB"/>
        </w:rPr>
        <w:t xml:space="preserve"> – at least</w:t>
      </w:r>
      <w:r w:rsidR="00212DD3" w:rsidRPr="00AE478C">
        <w:rPr>
          <w:rFonts w:ascii="Times New Roman" w:hAnsi="Times New Roman" w:cs="Times New Roman"/>
          <w:lang w:val="en-GB"/>
        </w:rPr>
        <w:t xml:space="preserve"> in most</w:t>
      </w:r>
      <w:r w:rsidR="003F0435" w:rsidRPr="00AE478C">
        <w:rPr>
          <w:rFonts w:ascii="Times New Roman" w:hAnsi="Times New Roman" w:cs="Times New Roman"/>
          <w:lang w:val="en-GB"/>
        </w:rPr>
        <w:t xml:space="preserve"> </w:t>
      </w:r>
      <w:r w:rsidR="00737228" w:rsidRPr="00AE478C">
        <w:rPr>
          <w:rFonts w:ascii="Times New Roman" w:hAnsi="Times New Roman" w:cs="Times New Roman"/>
          <w:lang w:val="en-GB"/>
        </w:rPr>
        <w:t xml:space="preserve">similar </w:t>
      </w:r>
      <w:r w:rsidR="003F0435" w:rsidRPr="00AE478C">
        <w:rPr>
          <w:rFonts w:ascii="Times New Roman" w:hAnsi="Times New Roman" w:cs="Times New Roman"/>
          <w:lang w:val="en-GB"/>
        </w:rPr>
        <w:t xml:space="preserve">circumstances. </w:t>
      </w:r>
      <w:r w:rsidR="006F3170" w:rsidRPr="00AE478C">
        <w:rPr>
          <w:rFonts w:ascii="Times New Roman" w:hAnsi="Times New Roman" w:cs="Times New Roman"/>
          <w:lang w:val="en-GB"/>
        </w:rPr>
        <w:t>Mary</w:t>
      </w:r>
      <w:r w:rsidR="003F0435" w:rsidRPr="00AE478C">
        <w:rPr>
          <w:rFonts w:ascii="Times New Roman" w:hAnsi="Times New Roman" w:cs="Times New Roman"/>
          <w:lang w:val="en-GB"/>
        </w:rPr>
        <w:t>’s</w:t>
      </w:r>
      <w:r w:rsidR="009C53E0" w:rsidRPr="00AE478C">
        <w:rPr>
          <w:rFonts w:ascii="Times New Roman" w:hAnsi="Times New Roman" w:cs="Times New Roman"/>
          <w:lang w:val="en-GB"/>
        </w:rPr>
        <w:t xml:space="preserve"> use of a premise </w:t>
      </w:r>
      <w:r w:rsidR="0023038A" w:rsidRPr="00AE478C">
        <w:rPr>
          <w:rFonts w:ascii="Times New Roman" w:hAnsi="Times New Roman" w:cs="Times New Roman"/>
          <w:lang w:val="en-GB"/>
        </w:rPr>
        <w:t xml:space="preserve">that </w:t>
      </w:r>
      <w:r w:rsidR="006F3170" w:rsidRPr="00AE478C">
        <w:rPr>
          <w:rFonts w:ascii="Times New Roman" w:hAnsi="Times New Roman" w:cs="Times New Roman"/>
          <w:lang w:val="en-GB"/>
        </w:rPr>
        <w:t>s</w:t>
      </w:r>
      <w:r w:rsidR="003F0435" w:rsidRPr="00AE478C">
        <w:rPr>
          <w:rFonts w:ascii="Times New Roman" w:hAnsi="Times New Roman" w:cs="Times New Roman"/>
          <w:lang w:val="en-GB"/>
        </w:rPr>
        <w:t xml:space="preserve">he </w:t>
      </w:r>
      <w:r w:rsidR="006F3170" w:rsidRPr="00AE478C">
        <w:rPr>
          <w:rFonts w:ascii="Times New Roman" w:hAnsi="Times New Roman" w:cs="Times New Roman"/>
          <w:lang w:val="en-GB"/>
        </w:rPr>
        <w:t>didn’t know (</w:t>
      </w:r>
      <w:proofErr w:type="spellStart"/>
      <w:r w:rsidR="006F3170" w:rsidRPr="00AE478C">
        <w:rPr>
          <w:rFonts w:ascii="Times New Roman" w:hAnsi="Times New Roman" w:cs="Times New Roman"/>
          <w:lang w:val="en-GB"/>
        </w:rPr>
        <w:t>justifiedly</w:t>
      </w:r>
      <w:proofErr w:type="spellEnd"/>
      <w:r w:rsidR="00C025F3" w:rsidRPr="00AE478C">
        <w:rPr>
          <w:rFonts w:ascii="Times New Roman" w:hAnsi="Times New Roman" w:cs="Times New Roman"/>
          <w:lang w:val="en-GB"/>
        </w:rPr>
        <w:t xml:space="preserve"> believe) could have easily l</w:t>
      </w:r>
      <w:r w:rsidR="006F3170" w:rsidRPr="00AE478C">
        <w:rPr>
          <w:rFonts w:ascii="Times New Roman" w:hAnsi="Times New Roman" w:cs="Times New Roman"/>
          <w:lang w:val="en-GB"/>
        </w:rPr>
        <w:t>ed her</w:t>
      </w:r>
      <w:r w:rsidR="009C53E0" w:rsidRPr="00AE478C">
        <w:rPr>
          <w:rFonts w:ascii="Times New Roman" w:hAnsi="Times New Roman" w:cs="Times New Roman"/>
          <w:lang w:val="en-GB"/>
        </w:rPr>
        <w:t xml:space="preserve"> to </w:t>
      </w:r>
      <w:r w:rsidR="00895D8A" w:rsidRPr="00AE478C">
        <w:rPr>
          <w:rFonts w:ascii="Times New Roman" w:hAnsi="Times New Roman" w:cs="Times New Roman"/>
          <w:lang w:val="en-GB"/>
        </w:rPr>
        <w:t>violate</w:t>
      </w:r>
      <w:r w:rsidR="009C53E0" w:rsidRPr="00AE478C">
        <w:rPr>
          <w:rFonts w:ascii="Times New Roman" w:hAnsi="Times New Roman" w:cs="Times New Roman"/>
          <w:lang w:val="en-GB"/>
        </w:rPr>
        <w:t xml:space="preserve"> </w:t>
      </w:r>
      <w:r w:rsidR="00C173A2" w:rsidRPr="00AE478C">
        <w:rPr>
          <w:rFonts w:ascii="Times New Roman" w:hAnsi="Times New Roman" w:cs="Times New Roman"/>
          <w:lang w:val="en-GB"/>
        </w:rPr>
        <w:t>(RN)</w:t>
      </w:r>
      <w:r w:rsidR="008A2CB5" w:rsidRPr="00AE478C">
        <w:rPr>
          <w:rFonts w:ascii="Times New Roman" w:hAnsi="Times New Roman" w:cs="Times New Roman"/>
          <w:lang w:val="en-GB"/>
        </w:rPr>
        <w:t>.</w:t>
      </w:r>
      <w:r w:rsidR="00212DD3" w:rsidRPr="00AE478C">
        <w:rPr>
          <w:rFonts w:ascii="Times New Roman" w:hAnsi="Times New Roman" w:cs="Times New Roman"/>
          <w:lang w:val="en-GB"/>
        </w:rPr>
        <w:t xml:space="preserve"> </w:t>
      </w:r>
      <w:r w:rsidR="00531F61" w:rsidRPr="00AE478C">
        <w:rPr>
          <w:rFonts w:ascii="Times New Roman" w:hAnsi="Times New Roman" w:cs="Times New Roman"/>
          <w:lang w:val="en-GB"/>
        </w:rPr>
        <w:t>Even t</w:t>
      </w:r>
      <w:r w:rsidR="0045128F" w:rsidRPr="00AE478C">
        <w:rPr>
          <w:rFonts w:ascii="Times New Roman" w:hAnsi="Times New Roman" w:cs="Times New Roman"/>
          <w:lang w:val="en-GB"/>
        </w:rPr>
        <w:t>h</w:t>
      </w:r>
      <w:r w:rsidR="00531F61" w:rsidRPr="00AE478C">
        <w:rPr>
          <w:rFonts w:ascii="Times New Roman" w:hAnsi="Times New Roman" w:cs="Times New Roman"/>
          <w:lang w:val="en-GB"/>
        </w:rPr>
        <w:t>ough in the specific circumstance she co</w:t>
      </w:r>
      <w:r w:rsidR="0045128F" w:rsidRPr="00AE478C">
        <w:rPr>
          <w:rFonts w:ascii="Times New Roman" w:hAnsi="Times New Roman" w:cs="Times New Roman"/>
          <w:lang w:val="en-GB"/>
        </w:rPr>
        <w:t>m</w:t>
      </w:r>
      <w:r w:rsidR="00531F61" w:rsidRPr="00AE478C">
        <w:rPr>
          <w:rFonts w:ascii="Times New Roman" w:hAnsi="Times New Roman" w:cs="Times New Roman"/>
          <w:lang w:val="en-GB"/>
        </w:rPr>
        <w:t>plied with (</w:t>
      </w:r>
      <w:r w:rsidR="00CE5E10" w:rsidRPr="00AE478C">
        <w:rPr>
          <w:rFonts w:ascii="Times New Roman" w:hAnsi="Times New Roman" w:cs="Times New Roman"/>
          <w:lang w:val="en-GB"/>
        </w:rPr>
        <w:t>R</w:t>
      </w:r>
      <w:r w:rsidR="00531F61" w:rsidRPr="00AE478C">
        <w:rPr>
          <w:rFonts w:ascii="Times New Roman" w:hAnsi="Times New Roman" w:cs="Times New Roman"/>
          <w:lang w:val="en-GB"/>
        </w:rPr>
        <w:t xml:space="preserve">N), her </w:t>
      </w:r>
      <w:r w:rsidR="00927619" w:rsidRPr="00AE478C">
        <w:rPr>
          <w:rFonts w:ascii="Times New Roman" w:hAnsi="Times New Roman" w:cs="Times New Roman"/>
          <w:lang w:val="en-GB"/>
        </w:rPr>
        <w:t xml:space="preserve">relying on </w:t>
      </w:r>
      <w:r w:rsidR="00927619" w:rsidRPr="00AE478C">
        <w:rPr>
          <w:rFonts w:ascii="Times New Roman" w:hAnsi="Times New Roman" w:cs="Times New Roman"/>
          <w:i/>
          <w:lang w:val="en-GB"/>
        </w:rPr>
        <w:t>p</w:t>
      </w:r>
      <w:r w:rsidR="00927619" w:rsidRPr="00AE478C">
        <w:rPr>
          <w:rFonts w:ascii="Times New Roman" w:hAnsi="Times New Roman" w:cs="Times New Roman"/>
          <w:lang w:val="en-GB"/>
        </w:rPr>
        <w:t xml:space="preserve"> in her reasoning</w:t>
      </w:r>
      <w:r w:rsidR="00D3046C" w:rsidRPr="00AE478C">
        <w:rPr>
          <w:rFonts w:ascii="Times New Roman" w:hAnsi="Times New Roman" w:cs="Times New Roman"/>
          <w:lang w:val="en-GB"/>
        </w:rPr>
        <w:t xml:space="preserve"> display</w:t>
      </w:r>
      <w:r w:rsidR="00531F61" w:rsidRPr="00AE478C">
        <w:rPr>
          <w:rFonts w:ascii="Times New Roman" w:hAnsi="Times New Roman" w:cs="Times New Roman"/>
          <w:lang w:val="en-GB"/>
        </w:rPr>
        <w:t>ed insensitivity to the norm</w:t>
      </w:r>
      <w:r w:rsidR="00927619" w:rsidRPr="00AE478C">
        <w:rPr>
          <w:rFonts w:ascii="Times New Roman" w:hAnsi="Times New Roman" w:cs="Times New Roman"/>
          <w:lang w:val="en-GB"/>
        </w:rPr>
        <w:t xml:space="preserve"> and </w:t>
      </w:r>
      <w:r w:rsidR="0045128F" w:rsidRPr="00AE478C">
        <w:rPr>
          <w:rFonts w:ascii="Times New Roman" w:hAnsi="Times New Roman" w:cs="Times New Roman"/>
          <w:lang w:val="en-GB"/>
        </w:rPr>
        <w:t>may legitimately be blamed</w:t>
      </w:r>
      <w:r w:rsidR="00C173A2" w:rsidRPr="00AE478C">
        <w:rPr>
          <w:rFonts w:ascii="Times New Roman" w:hAnsi="Times New Roman" w:cs="Times New Roman"/>
          <w:lang w:val="en-GB"/>
        </w:rPr>
        <w:t>,</w:t>
      </w:r>
      <w:r w:rsidR="0045128F" w:rsidRPr="00AE478C">
        <w:rPr>
          <w:rFonts w:ascii="Times New Roman" w:hAnsi="Times New Roman" w:cs="Times New Roman"/>
          <w:lang w:val="en-GB"/>
        </w:rPr>
        <w:t xml:space="preserve"> </w:t>
      </w:r>
      <w:r w:rsidR="00927619" w:rsidRPr="00AE478C">
        <w:rPr>
          <w:rFonts w:ascii="Times New Roman" w:hAnsi="Times New Roman" w:cs="Times New Roman"/>
          <w:lang w:val="en-GB"/>
        </w:rPr>
        <w:t>for it could easily have led her astray</w:t>
      </w:r>
      <w:r w:rsidR="00212DD3" w:rsidRPr="00AE478C">
        <w:rPr>
          <w:rFonts w:ascii="Times New Roman" w:hAnsi="Times New Roman" w:cs="Times New Roman"/>
          <w:lang w:val="en-GB"/>
        </w:rPr>
        <w:t>.</w:t>
      </w:r>
    </w:p>
    <w:p w14:paraId="47D6DB18" w14:textId="3C291F95" w:rsidR="00984C64" w:rsidRPr="00AE478C" w:rsidRDefault="00170CF9"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Consider an analogy with a different norm. Law requires you to fil</w:t>
      </w:r>
      <w:r w:rsidR="00B70FDC" w:rsidRPr="00AE478C">
        <w:rPr>
          <w:rFonts w:ascii="Times New Roman" w:hAnsi="Times New Roman" w:cs="Times New Roman"/>
          <w:lang w:val="en-GB"/>
        </w:rPr>
        <w:t>e</w:t>
      </w:r>
      <w:r w:rsidRPr="00AE478C">
        <w:rPr>
          <w:rFonts w:ascii="Times New Roman" w:hAnsi="Times New Roman" w:cs="Times New Roman"/>
          <w:lang w:val="en-GB"/>
        </w:rPr>
        <w:t xml:space="preserve"> tax declarations with correct data. Now suppose you write on the declaration that your revenue for this year w</w:t>
      </w:r>
      <w:r w:rsidR="00A312A5" w:rsidRPr="00AE478C">
        <w:rPr>
          <w:rFonts w:ascii="Times New Roman" w:hAnsi="Times New Roman" w:cs="Times New Roman"/>
          <w:lang w:val="en-GB"/>
        </w:rPr>
        <w:t>as</w:t>
      </w:r>
      <w:r w:rsidRPr="00AE478C">
        <w:rPr>
          <w:rFonts w:ascii="Times New Roman" w:hAnsi="Times New Roman" w:cs="Times New Roman"/>
          <w:lang w:val="en-GB"/>
        </w:rPr>
        <w:t xml:space="preserve"> 20000</w:t>
      </w:r>
      <w:r w:rsidR="00614408" w:rsidRPr="00AE478C">
        <w:rPr>
          <w:rFonts w:ascii="Times New Roman" w:hAnsi="Times New Roman" w:cs="Times New Roman"/>
          <w:lang w:val="en-GB"/>
        </w:rPr>
        <w:t xml:space="preserve"> </w:t>
      </w:r>
      <w:r w:rsidRPr="00AE478C">
        <w:rPr>
          <w:rFonts w:ascii="Times New Roman" w:hAnsi="Times New Roman" w:cs="Times New Roman"/>
          <w:lang w:val="en-GB"/>
        </w:rPr>
        <w:t xml:space="preserve">$ and someone asks you how you know that this is the right amount. You can reply by mentioning evidence for it. Or </w:t>
      </w:r>
      <w:r w:rsidR="00614408" w:rsidRPr="00AE478C">
        <w:rPr>
          <w:rFonts w:ascii="Times New Roman" w:hAnsi="Times New Roman" w:cs="Times New Roman"/>
          <w:lang w:val="en-GB"/>
        </w:rPr>
        <w:t>suppose that you wrote that sum without having a</w:t>
      </w:r>
      <w:r w:rsidR="00A312A5" w:rsidRPr="00AE478C">
        <w:rPr>
          <w:rFonts w:ascii="Times New Roman" w:hAnsi="Times New Roman" w:cs="Times New Roman"/>
          <w:lang w:val="en-GB"/>
        </w:rPr>
        <w:t>ny</w:t>
      </w:r>
      <w:r w:rsidR="00614408" w:rsidRPr="00AE478C">
        <w:rPr>
          <w:rFonts w:ascii="Times New Roman" w:hAnsi="Times New Roman" w:cs="Times New Roman"/>
          <w:lang w:val="en-GB"/>
        </w:rPr>
        <w:t xml:space="preserve"> clue that that was the right amount of revenue</w:t>
      </w:r>
      <w:r w:rsidR="003D576D" w:rsidRPr="00AE478C">
        <w:rPr>
          <w:rFonts w:ascii="Times New Roman" w:hAnsi="Times New Roman" w:cs="Times New Roman"/>
          <w:lang w:val="en-GB"/>
        </w:rPr>
        <w:t xml:space="preserve"> for</w:t>
      </w:r>
      <w:r w:rsidR="00E75DC3" w:rsidRPr="00AE478C">
        <w:rPr>
          <w:rFonts w:ascii="Times New Roman" w:hAnsi="Times New Roman" w:cs="Times New Roman"/>
          <w:lang w:val="en-GB"/>
        </w:rPr>
        <w:t xml:space="preserve"> the</w:t>
      </w:r>
      <w:r w:rsidR="003D576D" w:rsidRPr="00AE478C">
        <w:rPr>
          <w:rFonts w:ascii="Times New Roman" w:hAnsi="Times New Roman" w:cs="Times New Roman"/>
          <w:lang w:val="en-GB"/>
        </w:rPr>
        <w:t xml:space="preserve"> year</w:t>
      </w:r>
      <w:r w:rsidR="00614408" w:rsidRPr="00AE478C">
        <w:rPr>
          <w:rFonts w:ascii="Times New Roman" w:hAnsi="Times New Roman" w:cs="Times New Roman"/>
          <w:lang w:val="en-GB"/>
        </w:rPr>
        <w:t>, and some</w:t>
      </w:r>
      <w:r w:rsidRPr="00AE478C">
        <w:rPr>
          <w:rFonts w:ascii="Times New Roman" w:hAnsi="Times New Roman" w:cs="Times New Roman"/>
          <w:lang w:val="en-GB"/>
        </w:rPr>
        <w:t>one criticize</w:t>
      </w:r>
      <w:r w:rsidR="00E75DC3" w:rsidRPr="00AE478C">
        <w:rPr>
          <w:rFonts w:ascii="Times New Roman" w:hAnsi="Times New Roman" w:cs="Times New Roman"/>
          <w:lang w:val="en-GB"/>
        </w:rPr>
        <w:t>s</w:t>
      </w:r>
      <w:r w:rsidRPr="00AE478C">
        <w:rPr>
          <w:rFonts w:ascii="Times New Roman" w:hAnsi="Times New Roman" w:cs="Times New Roman"/>
          <w:lang w:val="en-GB"/>
        </w:rPr>
        <w:t xml:space="preserve"> you as follows: “you wrote that your revenue is </w:t>
      </w:r>
      <w:r w:rsidR="00614408" w:rsidRPr="00AE478C">
        <w:rPr>
          <w:rFonts w:ascii="Times New Roman" w:hAnsi="Times New Roman" w:cs="Times New Roman"/>
          <w:lang w:val="en-GB"/>
        </w:rPr>
        <w:t>20000</w:t>
      </w:r>
      <w:r w:rsidRPr="00AE478C">
        <w:rPr>
          <w:rFonts w:ascii="Times New Roman" w:hAnsi="Times New Roman" w:cs="Times New Roman"/>
          <w:lang w:val="en-GB"/>
        </w:rPr>
        <w:t>$ but you didn’t know it! You must write the correct data!” T</w:t>
      </w:r>
      <w:r w:rsidR="00614408" w:rsidRPr="00AE478C">
        <w:rPr>
          <w:rFonts w:ascii="Times New Roman" w:hAnsi="Times New Roman" w:cs="Times New Roman"/>
          <w:lang w:val="en-GB"/>
        </w:rPr>
        <w:t xml:space="preserve">hough the law doesn’t </w:t>
      </w:r>
      <w:r w:rsidR="0035799C" w:rsidRPr="00AE478C">
        <w:rPr>
          <w:rFonts w:ascii="Times New Roman" w:hAnsi="Times New Roman" w:cs="Times New Roman"/>
          <w:lang w:val="en-GB"/>
        </w:rPr>
        <w:t>require from you</w:t>
      </w:r>
      <w:r w:rsidR="00614408" w:rsidRPr="00AE478C">
        <w:rPr>
          <w:rFonts w:ascii="Times New Roman" w:hAnsi="Times New Roman" w:cs="Times New Roman"/>
          <w:lang w:val="en-GB"/>
        </w:rPr>
        <w:t xml:space="preserve"> any epistemic condition, all t</w:t>
      </w:r>
      <w:r w:rsidRPr="00AE478C">
        <w:rPr>
          <w:rFonts w:ascii="Times New Roman" w:hAnsi="Times New Roman" w:cs="Times New Roman"/>
          <w:lang w:val="en-GB"/>
        </w:rPr>
        <w:t>hese challenges</w:t>
      </w:r>
      <w:r w:rsidR="00614408" w:rsidRPr="00AE478C">
        <w:rPr>
          <w:rFonts w:ascii="Times New Roman" w:hAnsi="Times New Roman" w:cs="Times New Roman"/>
          <w:lang w:val="en-GB"/>
        </w:rPr>
        <w:t>, justifications</w:t>
      </w:r>
      <w:r w:rsidRPr="00AE478C">
        <w:rPr>
          <w:rFonts w:ascii="Times New Roman" w:hAnsi="Times New Roman" w:cs="Times New Roman"/>
          <w:lang w:val="en-GB"/>
        </w:rPr>
        <w:t xml:space="preserve"> and criticisms </w:t>
      </w:r>
      <w:r w:rsidR="00614408" w:rsidRPr="00AE478C">
        <w:rPr>
          <w:rFonts w:ascii="Times New Roman" w:hAnsi="Times New Roman" w:cs="Times New Roman"/>
          <w:lang w:val="en-GB"/>
        </w:rPr>
        <w:t>concern</w:t>
      </w:r>
      <w:r w:rsidRPr="00AE478C">
        <w:rPr>
          <w:rFonts w:ascii="Times New Roman" w:hAnsi="Times New Roman" w:cs="Times New Roman"/>
          <w:lang w:val="en-GB"/>
        </w:rPr>
        <w:t xml:space="preserve"> </w:t>
      </w:r>
      <w:r w:rsidR="00614408" w:rsidRPr="00AE478C">
        <w:rPr>
          <w:rFonts w:ascii="Times New Roman" w:hAnsi="Times New Roman" w:cs="Times New Roman"/>
          <w:lang w:val="en-GB"/>
        </w:rPr>
        <w:t>your</w:t>
      </w:r>
      <w:r w:rsidRPr="00AE478C">
        <w:rPr>
          <w:rFonts w:ascii="Times New Roman" w:hAnsi="Times New Roman" w:cs="Times New Roman"/>
          <w:lang w:val="en-GB"/>
        </w:rPr>
        <w:t xml:space="preserve"> epistemic position</w:t>
      </w:r>
      <w:r w:rsidR="00614408" w:rsidRPr="00AE478C">
        <w:rPr>
          <w:rFonts w:ascii="Times New Roman" w:hAnsi="Times New Roman" w:cs="Times New Roman"/>
          <w:lang w:val="en-GB"/>
        </w:rPr>
        <w:t xml:space="preserve">. These </w:t>
      </w:r>
      <w:proofErr w:type="spellStart"/>
      <w:r w:rsidR="00614408" w:rsidRPr="00AE478C">
        <w:rPr>
          <w:rFonts w:ascii="Times New Roman" w:hAnsi="Times New Roman" w:cs="Times New Roman"/>
          <w:lang w:val="en-GB"/>
        </w:rPr>
        <w:t>assesments</w:t>
      </w:r>
      <w:proofErr w:type="spellEnd"/>
      <w:r w:rsidR="00614408" w:rsidRPr="00AE478C">
        <w:rPr>
          <w:rFonts w:ascii="Times New Roman" w:hAnsi="Times New Roman" w:cs="Times New Roman"/>
          <w:lang w:val="en-GB"/>
        </w:rPr>
        <w:t xml:space="preserve"> do not concern whether you comply with </w:t>
      </w:r>
      <w:r w:rsidR="0035799C" w:rsidRPr="00AE478C">
        <w:rPr>
          <w:rFonts w:ascii="Times New Roman" w:hAnsi="Times New Roman" w:cs="Times New Roman"/>
          <w:lang w:val="en-GB"/>
        </w:rPr>
        <w:t>the law</w:t>
      </w:r>
      <w:r w:rsidR="00614408" w:rsidRPr="00AE478C">
        <w:rPr>
          <w:rFonts w:ascii="Times New Roman" w:hAnsi="Times New Roman" w:cs="Times New Roman"/>
          <w:lang w:val="en-GB"/>
        </w:rPr>
        <w:t xml:space="preserve"> or not, but they are about certain regulation conditions </w:t>
      </w:r>
      <w:r w:rsidR="0035799C" w:rsidRPr="00AE478C">
        <w:rPr>
          <w:rFonts w:ascii="Times New Roman" w:hAnsi="Times New Roman" w:cs="Times New Roman"/>
          <w:lang w:val="en-GB"/>
        </w:rPr>
        <w:t>necessary to follow</w:t>
      </w:r>
      <w:r w:rsidR="00614408" w:rsidRPr="00AE478C">
        <w:rPr>
          <w:rFonts w:ascii="Times New Roman" w:hAnsi="Times New Roman" w:cs="Times New Roman"/>
          <w:lang w:val="en-GB"/>
        </w:rPr>
        <w:t xml:space="preserve"> the law</w:t>
      </w:r>
      <w:r w:rsidR="0035799C" w:rsidRPr="00AE478C">
        <w:rPr>
          <w:rFonts w:ascii="Times New Roman" w:hAnsi="Times New Roman" w:cs="Times New Roman"/>
          <w:lang w:val="en-GB"/>
        </w:rPr>
        <w:t xml:space="preserve"> in the wide majority of cases</w:t>
      </w:r>
      <w:r w:rsidR="00614408" w:rsidRPr="00AE478C">
        <w:rPr>
          <w:rFonts w:ascii="Times New Roman" w:hAnsi="Times New Roman" w:cs="Times New Roman"/>
          <w:lang w:val="en-GB"/>
        </w:rPr>
        <w:t xml:space="preserve">, and assess how you try to follow it and whether you display sensitivity to it. </w:t>
      </w:r>
    </w:p>
    <w:p w14:paraId="21CFAEF3" w14:textId="345E2588" w:rsidR="00301063" w:rsidRPr="00AE478C" w:rsidRDefault="003F0435"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Summing up</w:t>
      </w:r>
      <w:r w:rsidR="007B03D3" w:rsidRPr="00AE478C">
        <w:rPr>
          <w:rFonts w:ascii="Times New Roman" w:hAnsi="Times New Roman" w:cs="Times New Roman"/>
          <w:lang w:val="en-GB"/>
        </w:rPr>
        <w:t xml:space="preserve">, </w:t>
      </w:r>
      <w:r w:rsidR="00F24395" w:rsidRPr="00AE478C">
        <w:rPr>
          <w:rFonts w:ascii="Times New Roman" w:hAnsi="Times New Roman" w:cs="Times New Roman"/>
          <w:lang w:val="en-GB"/>
        </w:rPr>
        <w:t xml:space="preserve">the main argument for epistemic norms of </w:t>
      </w:r>
      <w:r w:rsidR="009201A4" w:rsidRPr="00AE478C">
        <w:rPr>
          <w:rFonts w:ascii="Times New Roman" w:hAnsi="Times New Roman" w:cs="Times New Roman"/>
          <w:lang w:val="en-GB"/>
        </w:rPr>
        <w:t>practical reasoning</w:t>
      </w:r>
      <w:r w:rsidR="00F24395" w:rsidRPr="00AE478C">
        <w:rPr>
          <w:rFonts w:ascii="Times New Roman" w:hAnsi="Times New Roman" w:cs="Times New Roman"/>
          <w:lang w:val="en-GB"/>
        </w:rPr>
        <w:t xml:space="preserve"> infers </w:t>
      </w:r>
      <w:r w:rsidRPr="00AE478C">
        <w:rPr>
          <w:rFonts w:ascii="Times New Roman" w:hAnsi="Times New Roman" w:cs="Times New Roman"/>
          <w:lang w:val="en-GB"/>
        </w:rPr>
        <w:t xml:space="preserve">the existence of </w:t>
      </w:r>
      <w:r w:rsidR="00F24395" w:rsidRPr="00AE478C">
        <w:rPr>
          <w:rFonts w:ascii="Times New Roman" w:hAnsi="Times New Roman" w:cs="Times New Roman"/>
          <w:lang w:val="en-GB"/>
        </w:rPr>
        <w:t xml:space="preserve">such norms from considerations about </w:t>
      </w:r>
      <w:r w:rsidR="001E135B" w:rsidRPr="00AE478C">
        <w:rPr>
          <w:rFonts w:ascii="Times New Roman" w:hAnsi="Times New Roman" w:cs="Times New Roman"/>
          <w:lang w:val="en-GB"/>
        </w:rPr>
        <w:t xml:space="preserve">what sorts of </w:t>
      </w:r>
      <w:r w:rsidR="00F24395" w:rsidRPr="00AE478C">
        <w:rPr>
          <w:rFonts w:ascii="Times New Roman" w:hAnsi="Times New Roman" w:cs="Times New Roman"/>
          <w:lang w:val="en-GB"/>
        </w:rPr>
        <w:t xml:space="preserve">epistemic assessments </w:t>
      </w:r>
      <w:r w:rsidR="001E135B" w:rsidRPr="00AE478C">
        <w:rPr>
          <w:rFonts w:ascii="Times New Roman" w:hAnsi="Times New Roman" w:cs="Times New Roman"/>
          <w:lang w:val="en-GB"/>
        </w:rPr>
        <w:t xml:space="preserve">are appropriate </w:t>
      </w:r>
      <w:r w:rsidR="00F24395" w:rsidRPr="00AE478C">
        <w:rPr>
          <w:rFonts w:ascii="Times New Roman" w:hAnsi="Times New Roman" w:cs="Times New Roman"/>
          <w:lang w:val="en-GB"/>
        </w:rPr>
        <w:t xml:space="preserve">in a </w:t>
      </w:r>
      <w:r w:rsidR="001E135B" w:rsidRPr="00AE478C">
        <w:rPr>
          <w:rFonts w:ascii="Times New Roman" w:hAnsi="Times New Roman" w:cs="Times New Roman"/>
          <w:lang w:val="en-GB"/>
        </w:rPr>
        <w:t xml:space="preserve">range of </w:t>
      </w:r>
      <w:r w:rsidR="00F24395" w:rsidRPr="00AE478C">
        <w:rPr>
          <w:rFonts w:ascii="Times New Roman" w:hAnsi="Times New Roman" w:cs="Times New Roman"/>
          <w:lang w:val="en-GB"/>
        </w:rPr>
        <w:t>situation</w:t>
      </w:r>
      <w:r w:rsidR="001E135B" w:rsidRPr="00AE478C">
        <w:rPr>
          <w:rFonts w:ascii="Times New Roman" w:hAnsi="Times New Roman" w:cs="Times New Roman"/>
          <w:lang w:val="en-GB"/>
        </w:rPr>
        <w:t>s</w:t>
      </w:r>
      <w:r w:rsidR="00F24395" w:rsidRPr="00AE478C">
        <w:rPr>
          <w:rFonts w:ascii="Times New Roman" w:hAnsi="Times New Roman" w:cs="Times New Roman"/>
          <w:lang w:val="en-GB"/>
        </w:rPr>
        <w:t xml:space="preserve">. </w:t>
      </w:r>
      <w:r w:rsidR="007B03D3" w:rsidRPr="00AE478C">
        <w:rPr>
          <w:rFonts w:ascii="Times New Roman" w:hAnsi="Times New Roman" w:cs="Times New Roman"/>
          <w:lang w:val="en-GB"/>
        </w:rPr>
        <w:t xml:space="preserve">However such </w:t>
      </w:r>
      <w:r w:rsidR="00AB4BB5" w:rsidRPr="00AE478C">
        <w:rPr>
          <w:rFonts w:ascii="Times New Roman" w:hAnsi="Times New Roman" w:cs="Times New Roman"/>
          <w:lang w:val="en-GB"/>
        </w:rPr>
        <w:t>assessment</w:t>
      </w:r>
      <w:r w:rsidR="007F1CDA" w:rsidRPr="00AE478C">
        <w:rPr>
          <w:rFonts w:ascii="Times New Roman" w:hAnsi="Times New Roman" w:cs="Times New Roman"/>
          <w:lang w:val="en-GB"/>
        </w:rPr>
        <w:t xml:space="preserve">s can be </w:t>
      </w:r>
      <w:r w:rsidR="00EE298E" w:rsidRPr="00AE478C">
        <w:rPr>
          <w:rFonts w:ascii="Times New Roman" w:hAnsi="Times New Roman" w:cs="Times New Roman"/>
          <w:lang w:val="en-GB"/>
        </w:rPr>
        <w:t xml:space="preserve">explained by appealing </w:t>
      </w:r>
      <w:r w:rsidR="007F1CDA" w:rsidRPr="00AE478C">
        <w:rPr>
          <w:rFonts w:ascii="Times New Roman" w:hAnsi="Times New Roman" w:cs="Times New Roman"/>
          <w:lang w:val="en-GB"/>
        </w:rPr>
        <w:t xml:space="preserve">to </w:t>
      </w:r>
      <w:r w:rsidR="00EE298E" w:rsidRPr="00AE478C">
        <w:rPr>
          <w:rFonts w:ascii="Times New Roman" w:hAnsi="Times New Roman" w:cs="Times New Roman"/>
          <w:lang w:val="en-GB"/>
        </w:rPr>
        <w:t>the</w:t>
      </w:r>
      <w:r w:rsidR="007F1CDA" w:rsidRPr="00AE478C">
        <w:rPr>
          <w:rFonts w:ascii="Times New Roman" w:hAnsi="Times New Roman" w:cs="Times New Roman"/>
          <w:lang w:val="en-GB"/>
        </w:rPr>
        <w:t xml:space="preserve"> regulation</w:t>
      </w:r>
      <w:r w:rsidR="00FF08D5" w:rsidRPr="00AE478C">
        <w:rPr>
          <w:rFonts w:ascii="Times New Roman" w:hAnsi="Times New Roman" w:cs="Times New Roman"/>
          <w:lang w:val="en-GB"/>
        </w:rPr>
        <w:t xml:space="preserve"> </w:t>
      </w:r>
      <w:r w:rsidR="00EE298E" w:rsidRPr="00AE478C">
        <w:rPr>
          <w:rFonts w:ascii="Times New Roman" w:hAnsi="Times New Roman" w:cs="Times New Roman"/>
          <w:lang w:val="en-GB"/>
        </w:rPr>
        <w:t xml:space="preserve">conditions </w:t>
      </w:r>
      <w:r w:rsidR="00FF08D5" w:rsidRPr="00AE478C">
        <w:rPr>
          <w:rFonts w:ascii="Times New Roman" w:hAnsi="Times New Roman" w:cs="Times New Roman"/>
          <w:lang w:val="en-GB"/>
        </w:rPr>
        <w:t>of a non-epistemic norm</w:t>
      </w:r>
      <w:r w:rsidR="00347E80" w:rsidRPr="00AE478C">
        <w:rPr>
          <w:rFonts w:ascii="Times New Roman" w:hAnsi="Times New Roman" w:cs="Times New Roman"/>
          <w:lang w:val="en-GB"/>
        </w:rPr>
        <w:t>. T</w:t>
      </w:r>
      <w:r w:rsidR="00EE298E" w:rsidRPr="00AE478C">
        <w:rPr>
          <w:rFonts w:ascii="Times New Roman" w:hAnsi="Times New Roman" w:cs="Times New Roman"/>
          <w:lang w:val="en-GB"/>
        </w:rPr>
        <w:t>herefore</w:t>
      </w:r>
      <w:r w:rsidR="007B03D3" w:rsidRPr="00AE478C">
        <w:rPr>
          <w:rFonts w:ascii="Times New Roman" w:hAnsi="Times New Roman" w:cs="Times New Roman"/>
          <w:lang w:val="en-GB"/>
        </w:rPr>
        <w:t xml:space="preserve"> </w:t>
      </w:r>
      <w:r w:rsidR="00CE5E10" w:rsidRPr="00AE478C">
        <w:rPr>
          <w:rFonts w:ascii="Times New Roman" w:hAnsi="Times New Roman" w:cs="Times New Roman"/>
          <w:lang w:val="en-GB"/>
        </w:rPr>
        <w:t xml:space="preserve">they </w:t>
      </w:r>
      <w:r w:rsidR="005D4B9E" w:rsidRPr="00AE478C">
        <w:rPr>
          <w:rFonts w:ascii="Times New Roman" w:hAnsi="Times New Roman" w:cs="Times New Roman"/>
          <w:lang w:val="en-GB"/>
        </w:rPr>
        <w:t>do not constitute</w:t>
      </w:r>
      <w:r w:rsidR="00EE298E" w:rsidRPr="00AE478C">
        <w:rPr>
          <w:rFonts w:ascii="Times New Roman" w:hAnsi="Times New Roman" w:cs="Times New Roman"/>
          <w:lang w:val="en-GB"/>
        </w:rPr>
        <w:t xml:space="preserve"> evidence for</w:t>
      </w:r>
      <w:r w:rsidR="007B03D3" w:rsidRPr="00AE478C">
        <w:rPr>
          <w:rFonts w:ascii="Times New Roman" w:hAnsi="Times New Roman" w:cs="Times New Roman"/>
          <w:lang w:val="en-GB"/>
        </w:rPr>
        <w:t xml:space="preserve"> the existence of epistemic no</w:t>
      </w:r>
      <w:r w:rsidR="00FF08D5" w:rsidRPr="00AE478C">
        <w:rPr>
          <w:rFonts w:ascii="Times New Roman" w:hAnsi="Times New Roman" w:cs="Times New Roman"/>
          <w:lang w:val="en-GB"/>
        </w:rPr>
        <w:t xml:space="preserve">rms. </w:t>
      </w:r>
      <w:r w:rsidR="00BA297C" w:rsidRPr="00AE478C">
        <w:rPr>
          <w:rFonts w:ascii="Times New Roman" w:hAnsi="Times New Roman" w:cs="Times New Roman"/>
          <w:lang w:val="en-GB"/>
        </w:rPr>
        <w:t>The</w:t>
      </w:r>
      <w:r w:rsidR="00FF08D5" w:rsidRPr="00AE478C">
        <w:rPr>
          <w:rFonts w:ascii="Times New Roman" w:hAnsi="Times New Roman" w:cs="Times New Roman"/>
          <w:lang w:val="en-GB"/>
        </w:rPr>
        <w:t xml:space="preserve"> suggested</w:t>
      </w:r>
      <w:r w:rsidR="007F1CDA" w:rsidRPr="00AE478C">
        <w:rPr>
          <w:rFonts w:ascii="Times New Roman" w:hAnsi="Times New Roman" w:cs="Times New Roman"/>
          <w:lang w:val="en-GB"/>
        </w:rPr>
        <w:t xml:space="preserve"> account </w:t>
      </w:r>
      <w:r w:rsidR="00EE298E" w:rsidRPr="00AE478C">
        <w:rPr>
          <w:rFonts w:ascii="Times New Roman" w:hAnsi="Times New Roman" w:cs="Times New Roman"/>
          <w:lang w:val="en-GB"/>
        </w:rPr>
        <w:t>exploits this</w:t>
      </w:r>
      <w:r w:rsidR="00CE5E10" w:rsidRPr="00AE478C">
        <w:rPr>
          <w:rFonts w:ascii="Times New Roman" w:hAnsi="Times New Roman" w:cs="Times New Roman"/>
          <w:lang w:val="en-GB"/>
        </w:rPr>
        <w:t xml:space="preserve"> fact</w:t>
      </w:r>
      <w:r w:rsidR="00EE298E" w:rsidRPr="00AE478C">
        <w:rPr>
          <w:rFonts w:ascii="Times New Roman" w:hAnsi="Times New Roman" w:cs="Times New Roman"/>
          <w:lang w:val="en-GB"/>
        </w:rPr>
        <w:t xml:space="preserve">, </w:t>
      </w:r>
      <w:r w:rsidR="00CE5E10" w:rsidRPr="00AE478C">
        <w:rPr>
          <w:rFonts w:ascii="Times New Roman" w:hAnsi="Times New Roman" w:cs="Times New Roman"/>
          <w:lang w:val="en-GB"/>
        </w:rPr>
        <w:t>identifying</w:t>
      </w:r>
      <w:r w:rsidR="007F1CDA" w:rsidRPr="00AE478C">
        <w:rPr>
          <w:rFonts w:ascii="Times New Roman" w:hAnsi="Times New Roman" w:cs="Times New Roman"/>
          <w:lang w:val="en-GB"/>
        </w:rPr>
        <w:t xml:space="preserve"> epistemic </w:t>
      </w:r>
      <w:r w:rsidR="00AB4BB5" w:rsidRPr="00AE478C">
        <w:rPr>
          <w:rFonts w:ascii="Times New Roman" w:hAnsi="Times New Roman" w:cs="Times New Roman"/>
          <w:lang w:val="en-GB"/>
        </w:rPr>
        <w:t>assessment</w:t>
      </w:r>
      <w:r w:rsidR="007F1CDA" w:rsidRPr="00AE478C">
        <w:rPr>
          <w:rFonts w:ascii="Times New Roman" w:hAnsi="Times New Roman" w:cs="Times New Roman"/>
          <w:lang w:val="en-GB"/>
        </w:rPr>
        <w:t xml:space="preserve">s with </w:t>
      </w:r>
      <w:r w:rsidR="00EE298E" w:rsidRPr="00AE478C">
        <w:rPr>
          <w:rFonts w:ascii="Times New Roman" w:hAnsi="Times New Roman" w:cs="Times New Roman"/>
          <w:lang w:val="en-GB"/>
        </w:rPr>
        <w:t xml:space="preserve">instrumental </w:t>
      </w:r>
      <w:r w:rsidR="007F1CDA" w:rsidRPr="00AE478C">
        <w:rPr>
          <w:rFonts w:ascii="Times New Roman" w:hAnsi="Times New Roman" w:cs="Times New Roman"/>
          <w:lang w:val="en-GB"/>
        </w:rPr>
        <w:t>evaluations relative to regulation conditions</w:t>
      </w:r>
      <w:r w:rsidR="004A6170" w:rsidRPr="00AE478C">
        <w:rPr>
          <w:rFonts w:ascii="Times New Roman" w:hAnsi="Times New Roman" w:cs="Times New Roman"/>
          <w:lang w:val="en-GB"/>
        </w:rPr>
        <w:t xml:space="preserve"> of </w:t>
      </w:r>
      <w:r w:rsidR="00632FE0" w:rsidRPr="00AE478C">
        <w:rPr>
          <w:rFonts w:ascii="Times New Roman" w:hAnsi="Times New Roman" w:cs="Times New Roman"/>
          <w:lang w:val="en-GB"/>
        </w:rPr>
        <w:t>(</w:t>
      </w:r>
      <w:r w:rsidR="00170CF9" w:rsidRPr="00AE478C">
        <w:rPr>
          <w:rFonts w:ascii="Times New Roman" w:hAnsi="Times New Roman" w:cs="Times New Roman"/>
          <w:lang w:val="en-GB"/>
        </w:rPr>
        <w:t>R</w:t>
      </w:r>
      <w:r w:rsidR="00632FE0" w:rsidRPr="00AE478C">
        <w:rPr>
          <w:rFonts w:ascii="Times New Roman" w:hAnsi="Times New Roman" w:cs="Times New Roman"/>
          <w:lang w:val="en-GB"/>
        </w:rPr>
        <w:t>N)</w:t>
      </w:r>
      <w:r w:rsidR="004A6170" w:rsidRPr="00AE478C">
        <w:rPr>
          <w:rFonts w:ascii="Times New Roman" w:hAnsi="Times New Roman" w:cs="Times New Roman"/>
          <w:lang w:val="en-GB"/>
        </w:rPr>
        <w:t>, a non-epistemic norm</w:t>
      </w:r>
      <w:r w:rsidR="007B03D3" w:rsidRPr="00AE478C">
        <w:rPr>
          <w:rFonts w:ascii="Times New Roman" w:hAnsi="Times New Roman" w:cs="Times New Roman"/>
          <w:lang w:val="en-GB"/>
        </w:rPr>
        <w:t xml:space="preserve">. </w:t>
      </w:r>
    </w:p>
    <w:p w14:paraId="79FB14CD" w14:textId="2F49AB34" w:rsidR="00423CBC" w:rsidRPr="00AE478C" w:rsidRDefault="007B03D3"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In the next section I will show that </w:t>
      </w:r>
      <w:r w:rsidR="00632FE0" w:rsidRPr="00AE478C">
        <w:rPr>
          <w:rFonts w:ascii="Times New Roman" w:hAnsi="Times New Roman" w:cs="Times New Roman"/>
          <w:lang w:val="en-GB"/>
        </w:rPr>
        <w:t xml:space="preserve">the present account </w:t>
      </w:r>
      <w:r w:rsidRPr="00AE478C">
        <w:rPr>
          <w:rFonts w:ascii="Times New Roman" w:hAnsi="Times New Roman" w:cs="Times New Roman"/>
          <w:lang w:val="en-GB"/>
        </w:rPr>
        <w:t xml:space="preserve">has several advantages </w:t>
      </w:r>
      <w:r w:rsidR="009201A4" w:rsidRPr="00AE478C">
        <w:rPr>
          <w:rFonts w:ascii="Times New Roman" w:hAnsi="Times New Roman" w:cs="Times New Roman"/>
          <w:lang w:val="en-GB"/>
        </w:rPr>
        <w:t>over</w:t>
      </w:r>
      <w:r w:rsidR="00632FE0" w:rsidRPr="00AE478C">
        <w:rPr>
          <w:rFonts w:ascii="Times New Roman" w:hAnsi="Times New Roman" w:cs="Times New Roman"/>
          <w:lang w:val="en-GB"/>
        </w:rPr>
        <w:t xml:space="preserve"> competing explanations</w:t>
      </w:r>
      <w:r w:rsidR="00EE298E" w:rsidRPr="00AE478C">
        <w:rPr>
          <w:rFonts w:ascii="Times New Roman" w:hAnsi="Times New Roman" w:cs="Times New Roman"/>
          <w:lang w:val="en-GB"/>
        </w:rPr>
        <w:t xml:space="preserve"> </w:t>
      </w:r>
      <w:r w:rsidR="00347E80" w:rsidRPr="00AE478C">
        <w:rPr>
          <w:rFonts w:ascii="Times New Roman" w:hAnsi="Times New Roman" w:cs="Times New Roman"/>
          <w:lang w:val="en-GB"/>
        </w:rPr>
        <w:t>assuming</w:t>
      </w:r>
      <w:r w:rsidR="00EE298E" w:rsidRPr="00AE478C">
        <w:rPr>
          <w:rFonts w:ascii="Times New Roman" w:hAnsi="Times New Roman" w:cs="Times New Roman"/>
          <w:lang w:val="en-GB"/>
        </w:rPr>
        <w:t xml:space="preserve"> epistemic norms</w:t>
      </w:r>
      <w:r w:rsidR="001324E0" w:rsidRPr="00AE478C">
        <w:rPr>
          <w:rFonts w:ascii="Times New Roman" w:hAnsi="Times New Roman" w:cs="Times New Roman"/>
          <w:lang w:val="en-GB"/>
        </w:rPr>
        <w:t xml:space="preserve">. </w:t>
      </w:r>
      <w:r w:rsidR="00EE298E" w:rsidRPr="00AE478C">
        <w:rPr>
          <w:rFonts w:ascii="Times New Roman" w:hAnsi="Times New Roman" w:cs="Times New Roman"/>
          <w:lang w:val="en-GB"/>
        </w:rPr>
        <w:t>However, before proc</w:t>
      </w:r>
      <w:r w:rsidR="00E75DC3" w:rsidRPr="00AE478C">
        <w:rPr>
          <w:rFonts w:ascii="Times New Roman" w:hAnsi="Times New Roman" w:cs="Times New Roman"/>
          <w:lang w:val="en-GB"/>
        </w:rPr>
        <w:t>e</w:t>
      </w:r>
      <w:r w:rsidR="00EE298E" w:rsidRPr="00AE478C">
        <w:rPr>
          <w:rFonts w:ascii="Times New Roman" w:hAnsi="Times New Roman" w:cs="Times New Roman"/>
          <w:lang w:val="en-GB"/>
        </w:rPr>
        <w:t xml:space="preserve">eding further, it is useful to clarify </w:t>
      </w:r>
      <w:r w:rsidR="00494B87" w:rsidRPr="00AE478C">
        <w:rPr>
          <w:rFonts w:ascii="Times New Roman" w:hAnsi="Times New Roman" w:cs="Times New Roman"/>
          <w:lang w:val="en-GB"/>
        </w:rPr>
        <w:lastRenderedPageBreak/>
        <w:t>under</w:t>
      </w:r>
      <w:r w:rsidR="00D21AD9" w:rsidRPr="00AE478C">
        <w:rPr>
          <w:rFonts w:ascii="Times New Roman" w:hAnsi="Times New Roman" w:cs="Times New Roman"/>
          <w:lang w:val="en-GB"/>
        </w:rPr>
        <w:t xml:space="preserve"> </w:t>
      </w:r>
      <w:r w:rsidR="00494B87" w:rsidRPr="00AE478C">
        <w:rPr>
          <w:rFonts w:ascii="Times New Roman" w:hAnsi="Times New Roman" w:cs="Times New Roman"/>
          <w:lang w:val="en-GB"/>
        </w:rPr>
        <w:t xml:space="preserve">exactly </w:t>
      </w:r>
      <w:r w:rsidR="00D21AD9" w:rsidRPr="00AE478C">
        <w:rPr>
          <w:rFonts w:ascii="Times New Roman" w:hAnsi="Times New Roman" w:cs="Times New Roman"/>
          <w:lang w:val="en-GB"/>
        </w:rPr>
        <w:t>which respects the two accounts, the one in terms of epistemic norms and that suggested above, diverge.</w:t>
      </w:r>
      <w:r w:rsidR="00892015" w:rsidRPr="00AE478C">
        <w:rPr>
          <w:rFonts w:ascii="Times New Roman" w:hAnsi="Times New Roman" w:cs="Times New Roman"/>
          <w:lang w:val="en-GB"/>
        </w:rPr>
        <w:t xml:space="preserve"> This clarification is particularly pressing because someone may wonder whether what upholders of epistemic accounts really have in mind when they talk of epistemic norms are simply </w:t>
      </w:r>
      <w:r w:rsidR="00120CFC" w:rsidRPr="00AE478C">
        <w:rPr>
          <w:rFonts w:ascii="Times New Roman" w:hAnsi="Times New Roman" w:cs="Times New Roman"/>
          <w:lang w:val="en-GB"/>
        </w:rPr>
        <w:t xml:space="preserve">instrumental </w:t>
      </w:r>
      <w:r w:rsidR="00892015" w:rsidRPr="00AE478C">
        <w:rPr>
          <w:rFonts w:ascii="Times New Roman" w:hAnsi="Times New Roman" w:cs="Times New Roman"/>
          <w:lang w:val="en-GB"/>
        </w:rPr>
        <w:t xml:space="preserve">assessments relative to regulation conditions. If this were the case, then my explanation wouldn’t be an alternative to epistemic accounts, but a mere </w:t>
      </w:r>
      <w:r w:rsidR="00120CFC" w:rsidRPr="00AE478C">
        <w:rPr>
          <w:rFonts w:ascii="Times New Roman" w:hAnsi="Times New Roman" w:cs="Times New Roman"/>
          <w:lang w:val="en-GB"/>
        </w:rPr>
        <w:t>restatement of them</w:t>
      </w:r>
      <w:r w:rsidR="00892015" w:rsidRPr="00AE478C">
        <w:rPr>
          <w:rFonts w:ascii="Times New Roman" w:hAnsi="Times New Roman" w:cs="Times New Roman"/>
          <w:lang w:val="en-GB"/>
        </w:rPr>
        <w:t xml:space="preserve"> within a different terminological framework. </w:t>
      </w:r>
    </w:p>
    <w:p w14:paraId="65C42270" w14:textId="1FA233FB" w:rsidR="00CA4AE5" w:rsidRPr="00AE478C" w:rsidRDefault="008D53B4" w:rsidP="007F7CFF">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I</w:t>
      </w:r>
      <w:r w:rsidR="00892015" w:rsidRPr="00AE478C">
        <w:rPr>
          <w:rFonts w:ascii="Times New Roman" w:hAnsi="Times New Roman" w:cs="Times New Roman"/>
          <w:lang w:val="en-GB"/>
        </w:rPr>
        <w:t xml:space="preserve">f the issue were merely terminological, the terminology used by these philosophers would be confusing to say the least. It makes little sense to talk of epistemic norms when we consider epistemic assessments grounded in ordinary norms. When we criticize the epistemic position of a driver crossing the street </w:t>
      </w:r>
      <w:r w:rsidR="00921AF8" w:rsidRPr="00AE478C">
        <w:rPr>
          <w:rFonts w:ascii="Times New Roman" w:hAnsi="Times New Roman" w:cs="Times New Roman"/>
          <w:lang w:val="en-GB"/>
        </w:rPr>
        <w:t>against a red light</w:t>
      </w:r>
      <w:r w:rsidR="00892015" w:rsidRPr="00AE478C">
        <w:rPr>
          <w:rFonts w:ascii="Times New Roman" w:hAnsi="Times New Roman" w:cs="Times New Roman"/>
          <w:lang w:val="en-GB"/>
        </w:rPr>
        <w:t xml:space="preserve"> (“didn’t you see it was red!”), the legitimacy of this challenge doesn’t appeal to some norm other than the law which requires stopping when lights are red.</w:t>
      </w:r>
      <w:r w:rsidR="00801315" w:rsidRPr="00AE478C">
        <w:rPr>
          <w:rStyle w:val="Rimandonotaapidipagina"/>
        </w:rPr>
        <w:footnoteReference w:id="27"/>
      </w:r>
      <w:r w:rsidR="00120CFC" w:rsidRPr="00AE478C">
        <w:rPr>
          <w:rFonts w:ascii="Times New Roman" w:hAnsi="Times New Roman" w:cs="Times New Roman"/>
          <w:lang w:val="en-GB"/>
        </w:rPr>
        <w:t xml:space="preserve"> Furthermore</w:t>
      </w:r>
      <w:r w:rsidR="00B623A3" w:rsidRPr="00AE478C">
        <w:rPr>
          <w:rFonts w:ascii="Times New Roman" w:hAnsi="Times New Roman" w:cs="Times New Roman"/>
          <w:lang w:val="en-GB"/>
        </w:rPr>
        <w:t xml:space="preserve">, if we look carefully at the literature, there are </w:t>
      </w:r>
      <w:r w:rsidRPr="00AE478C">
        <w:rPr>
          <w:rFonts w:ascii="Times New Roman" w:hAnsi="Times New Roman" w:cs="Times New Roman"/>
          <w:lang w:val="en-GB"/>
        </w:rPr>
        <w:t xml:space="preserve">several </w:t>
      </w:r>
      <w:r w:rsidR="00B623A3" w:rsidRPr="00AE478C">
        <w:rPr>
          <w:rFonts w:ascii="Times New Roman" w:hAnsi="Times New Roman" w:cs="Times New Roman"/>
          <w:lang w:val="en-GB"/>
        </w:rPr>
        <w:t>reasons to think that this issue cannot be reduced to a mere terminological dispute.</w:t>
      </w:r>
      <w:r w:rsidRPr="00AE478C">
        <w:rPr>
          <w:rFonts w:ascii="Times New Roman" w:hAnsi="Times New Roman" w:cs="Times New Roman"/>
          <w:lang w:val="en-GB"/>
        </w:rPr>
        <w:t xml:space="preserve"> </w:t>
      </w:r>
      <w:r w:rsidR="00EE56BB" w:rsidRPr="00AE478C">
        <w:rPr>
          <w:rFonts w:ascii="Times New Roman" w:hAnsi="Times New Roman" w:cs="Times New Roman"/>
          <w:lang w:val="en-GB"/>
        </w:rPr>
        <w:t>U</w:t>
      </w:r>
      <w:r w:rsidR="00347E80" w:rsidRPr="00AE478C">
        <w:rPr>
          <w:rFonts w:ascii="Times New Roman" w:hAnsi="Times New Roman" w:cs="Times New Roman"/>
          <w:lang w:val="en-GB"/>
        </w:rPr>
        <w:t xml:space="preserve">pholders </w:t>
      </w:r>
      <w:r w:rsidR="000D24E0" w:rsidRPr="00AE478C">
        <w:rPr>
          <w:rFonts w:ascii="Times New Roman" w:hAnsi="Times New Roman" w:cs="Times New Roman"/>
          <w:lang w:val="en-GB"/>
        </w:rPr>
        <w:t xml:space="preserve">of </w:t>
      </w:r>
      <w:r w:rsidR="00B623A3" w:rsidRPr="00AE478C">
        <w:rPr>
          <w:rFonts w:ascii="Times New Roman" w:hAnsi="Times New Roman" w:cs="Times New Roman"/>
          <w:lang w:val="en-GB"/>
        </w:rPr>
        <w:t xml:space="preserve">epistemic norms </w:t>
      </w:r>
      <w:r w:rsidR="00347E80" w:rsidRPr="00AE478C">
        <w:rPr>
          <w:rFonts w:ascii="Times New Roman" w:hAnsi="Times New Roman" w:cs="Times New Roman"/>
          <w:lang w:val="en-GB"/>
        </w:rPr>
        <w:t xml:space="preserve">conceive them </w:t>
      </w:r>
      <w:r w:rsidR="00B623A3" w:rsidRPr="00AE478C">
        <w:rPr>
          <w:rFonts w:ascii="Times New Roman" w:hAnsi="Times New Roman" w:cs="Times New Roman"/>
          <w:lang w:val="en-GB"/>
        </w:rPr>
        <w:t xml:space="preserve">as </w:t>
      </w:r>
      <w:r w:rsidR="00584AFE" w:rsidRPr="00AE478C">
        <w:rPr>
          <w:rFonts w:ascii="Times New Roman" w:hAnsi="Times New Roman" w:cs="Times New Roman"/>
          <w:lang w:val="en-GB"/>
        </w:rPr>
        <w:t xml:space="preserve">substantive </w:t>
      </w:r>
      <w:r w:rsidR="00985D15" w:rsidRPr="00AE478C">
        <w:rPr>
          <w:rFonts w:ascii="Times New Roman" w:hAnsi="Times New Roman" w:cs="Times New Roman"/>
          <w:lang w:val="en-GB"/>
        </w:rPr>
        <w:t>normative principle</w:t>
      </w:r>
      <w:r w:rsidR="00584AFE" w:rsidRPr="00AE478C">
        <w:rPr>
          <w:rFonts w:ascii="Times New Roman" w:hAnsi="Times New Roman" w:cs="Times New Roman"/>
          <w:lang w:val="en-GB"/>
        </w:rPr>
        <w:t>s</w:t>
      </w:r>
      <w:r w:rsidR="00C32F8F" w:rsidRPr="00AE478C">
        <w:rPr>
          <w:rFonts w:ascii="Times New Roman" w:hAnsi="Times New Roman" w:cs="Times New Roman"/>
          <w:lang w:val="en-GB"/>
        </w:rPr>
        <w:t xml:space="preserve"> governing practical reasoning</w:t>
      </w:r>
      <w:r w:rsidR="00584AFE" w:rsidRPr="00AE478C">
        <w:rPr>
          <w:rFonts w:ascii="Times New Roman" w:hAnsi="Times New Roman" w:cs="Times New Roman"/>
          <w:lang w:val="en-GB"/>
        </w:rPr>
        <w:t xml:space="preserve">. In particular, they consider such norms </w:t>
      </w:r>
      <w:r w:rsidR="00BA3A12" w:rsidRPr="00AE478C">
        <w:rPr>
          <w:rFonts w:ascii="Times New Roman" w:hAnsi="Times New Roman" w:cs="Times New Roman"/>
          <w:lang w:val="en-GB"/>
        </w:rPr>
        <w:t xml:space="preserve">as </w:t>
      </w:r>
      <w:r w:rsidR="00D8223B" w:rsidRPr="00AE478C">
        <w:rPr>
          <w:rFonts w:ascii="Times New Roman" w:hAnsi="Times New Roman" w:cs="Times New Roman"/>
          <w:lang w:val="en-GB"/>
        </w:rPr>
        <w:t>(</w:t>
      </w:r>
      <w:proofErr w:type="spellStart"/>
      <w:r w:rsidR="00D8223B" w:rsidRPr="00AE478C">
        <w:rPr>
          <w:rFonts w:ascii="Times New Roman" w:hAnsi="Times New Roman" w:cs="Times New Roman"/>
          <w:lang w:val="en-GB"/>
        </w:rPr>
        <w:t>i</w:t>
      </w:r>
      <w:proofErr w:type="spellEnd"/>
      <w:r w:rsidR="00D8223B" w:rsidRPr="00AE478C">
        <w:rPr>
          <w:rFonts w:ascii="Times New Roman" w:hAnsi="Times New Roman" w:cs="Times New Roman"/>
          <w:lang w:val="en-GB"/>
        </w:rPr>
        <w:t xml:space="preserve">) universally valid principles </w:t>
      </w:r>
      <w:r w:rsidR="00402CF2" w:rsidRPr="00AE478C">
        <w:rPr>
          <w:rFonts w:ascii="Times New Roman" w:hAnsi="Times New Roman" w:cs="Times New Roman"/>
          <w:lang w:val="en-GB"/>
        </w:rPr>
        <w:t xml:space="preserve">outlining constitutive conceptual connections between </w:t>
      </w:r>
      <w:r w:rsidR="00761905" w:rsidRPr="00AE478C">
        <w:rPr>
          <w:rFonts w:ascii="Times New Roman" w:hAnsi="Times New Roman" w:cs="Times New Roman"/>
          <w:lang w:val="en-GB"/>
        </w:rPr>
        <w:t>knowledge</w:t>
      </w:r>
      <w:r w:rsidR="00766999" w:rsidRPr="00AE478C">
        <w:rPr>
          <w:rFonts w:ascii="Times New Roman" w:hAnsi="Times New Roman" w:cs="Times New Roman"/>
          <w:lang w:val="en-GB"/>
        </w:rPr>
        <w:t xml:space="preserve"> </w:t>
      </w:r>
      <w:r w:rsidR="00402CF2" w:rsidRPr="00AE478C">
        <w:rPr>
          <w:rFonts w:ascii="Times New Roman" w:hAnsi="Times New Roman" w:cs="Times New Roman"/>
          <w:lang w:val="en-GB"/>
        </w:rPr>
        <w:t xml:space="preserve">and deliberation </w:t>
      </w:r>
      <w:r w:rsidR="00EE56BB" w:rsidRPr="00AE478C">
        <w:rPr>
          <w:rFonts w:ascii="Times New Roman" w:hAnsi="Times New Roman" w:cs="Times New Roman"/>
          <w:lang w:val="en-GB"/>
        </w:rPr>
        <w:t xml:space="preserve">and (ii) </w:t>
      </w:r>
      <w:r w:rsidR="00B623A3" w:rsidRPr="00AE478C">
        <w:rPr>
          <w:rFonts w:ascii="Times New Roman" w:hAnsi="Times New Roman" w:cs="Times New Roman"/>
          <w:lang w:val="en-GB"/>
        </w:rPr>
        <w:t xml:space="preserve">relative to </w:t>
      </w:r>
      <w:r w:rsidR="00B623A3" w:rsidRPr="00AE478C">
        <w:rPr>
          <w:rFonts w:ascii="Times New Roman" w:hAnsi="Times New Roman" w:cs="Times New Roman"/>
          <w:i/>
          <w:lang w:val="en-GB"/>
        </w:rPr>
        <w:t>sui generis</w:t>
      </w:r>
      <w:r w:rsidR="00347E80" w:rsidRPr="00AE478C">
        <w:rPr>
          <w:rFonts w:ascii="Times New Roman" w:hAnsi="Times New Roman" w:cs="Times New Roman"/>
          <w:lang w:val="en-GB"/>
        </w:rPr>
        <w:t xml:space="preserve"> epistemic or rationality standards, in</w:t>
      </w:r>
      <w:r w:rsidRPr="00AE478C">
        <w:rPr>
          <w:rFonts w:ascii="Times New Roman" w:hAnsi="Times New Roman" w:cs="Times New Roman"/>
          <w:lang w:val="en-GB"/>
        </w:rPr>
        <w:t>depend</w:t>
      </w:r>
      <w:r w:rsidR="00347E80" w:rsidRPr="00AE478C">
        <w:rPr>
          <w:rFonts w:ascii="Times New Roman" w:hAnsi="Times New Roman" w:cs="Times New Roman"/>
          <w:lang w:val="en-GB"/>
        </w:rPr>
        <w:t>ent of</w:t>
      </w:r>
      <w:r w:rsidR="00096EF1" w:rsidRPr="00AE478C">
        <w:rPr>
          <w:rFonts w:ascii="Times New Roman" w:hAnsi="Times New Roman" w:cs="Times New Roman"/>
          <w:lang w:val="en-GB"/>
        </w:rPr>
        <w:t xml:space="preserve"> other normative sources</w:t>
      </w:r>
      <w:r w:rsidR="00520FB8" w:rsidRPr="00AE478C">
        <w:rPr>
          <w:rFonts w:ascii="Times New Roman" w:hAnsi="Times New Roman" w:cs="Times New Roman"/>
          <w:lang w:val="en-GB"/>
        </w:rPr>
        <w:t>.</w:t>
      </w:r>
      <w:r w:rsidRPr="00AE478C">
        <w:rPr>
          <w:rFonts w:ascii="Times New Roman" w:hAnsi="Times New Roman" w:cs="Times New Roman"/>
          <w:lang w:val="en-GB"/>
        </w:rPr>
        <w:t xml:space="preserve"> </w:t>
      </w:r>
    </w:p>
    <w:p w14:paraId="327F1C99" w14:textId="1F27A6EB" w:rsidR="009F3B2B" w:rsidRPr="00AE478C" w:rsidRDefault="00D8223B" w:rsidP="00DB4289">
      <w:pPr>
        <w:widowControl w:val="0"/>
        <w:autoSpaceDE w:val="0"/>
        <w:autoSpaceDN w:val="0"/>
        <w:adjustRightInd w:val="0"/>
        <w:spacing w:line="480" w:lineRule="auto"/>
        <w:ind w:firstLine="426"/>
        <w:jc w:val="both"/>
        <w:rPr>
          <w:rFonts w:ascii="Times" w:hAnsi="Times" w:cs="Times"/>
          <w:color w:val="191919"/>
          <w:lang w:val="en-GB"/>
        </w:rPr>
      </w:pPr>
      <w:r w:rsidRPr="00AE478C">
        <w:rPr>
          <w:rFonts w:ascii="Times New Roman" w:hAnsi="Times New Roman" w:cs="Times New Roman"/>
          <w:lang w:val="en-GB"/>
        </w:rPr>
        <w:t>For what concerns (</w:t>
      </w:r>
      <w:proofErr w:type="spellStart"/>
      <w:r w:rsidRPr="00AE478C">
        <w:rPr>
          <w:rFonts w:ascii="Times New Roman" w:hAnsi="Times New Roman" w:cs="Times New Roman"/>
          <w:lang w:val="en-GB"/>
        </w:rPr>
        <w:t>i</w:t>
      </w:r>
      <w:proofErr w:type="spellEnd"/>
      <w:r w:rsidRPr="00AE478C">
        <w:rPr>
          <w:rFonts w:ascii="Times New Roman" w:hAnsi="Times New Roman" w:cs="Times New Roman"/>
          <w:lang w:val="en-GB"/>
        </w:rPr>
        <w:t>)</w:t>
      </w:r>
      <w:r w:rsidR="00584AFE" w:rsidRPr="00AE478C">
        <w:rPr>
          <w:rFonts w:ascii="Times New Roman" w:hAnsi="Times New Roman" w:cs="Times New Roman"/>
          <w:lang w:val="en-GB"/>
        </w:rPr>
        <w:t xml:space="preserve">, </w:t>
      </w:r>
      <w:r w:rsidR="00441500" w:rsidRPr="00AE478C">
        <w:rPr>
          <w:rFonts w:ascii="Times New Roman" w:hAnsi="Times New Roman" w:cs="Times New Roman"/>
          <w:color w:val="1A1A1A"/>
          <w:lang w:val="en-US"/>
        </w:rPr>
        <w:t xml:space="preserve">many of those arguing for epistemic principles hold more or less explicitly that these norms are </w:t>
      </w:r>
      <w:r w:rsidR="00650C55" w:rsidRPr="00AE478C">
        <w:rPr>
          <w:rFonts w:ascii="Times New Roman" w:hAnsi="Times New Roman" w:cs="Times New Roman"/>
          <w:i/>
          <w:color w:val="1A1A1A"/>
          <w:lang w:val="en-US"/>
        </w:rPr>
        <w:t xml:space="preserve">conceptually </w:t>
      </w:r>
      <w:r w:rsidR="00441500" w:rsidRPr="00AE478C">
        <w:rPr>
          <w:rFonts w:ascii="Times New Roman" w:hAnsi="Times New Roman" w:cs="Times New Roman"/>
          <w:i/>
          <w:color w:val="1A1A1A"/>
          <w:lang w:val="en-US"/>
        </w:rPr>
        <w:t>constitutive</w:t>
      </w:r>
      <w:r w:rsidR="00441500" w:rsidRPr="00AE478C">
        <w:rPr>
          <w:rFonts w:ascii="Times New Roman" w:hAnsi="Times New Roman" w:cs="Times New Roman"/>
          <w:color w:val="1A1A1A"/>
          <w:lang w:val="en-US"/>
        </w:rPr>
        <w:t xml:space="preserve"> of either knowledge or </w:t>
      </w:r>
      <w:r w:rsidR="003D4AAE" w:rsidRPr="00AE478C">
        <w:rPr>
          <w:rFonts w:ascii="Times New Roman" w:hAnsi="Times New Roman" w:cs="Times New Roman"/>
          <w:color w:val="1A1A1A"/>
          <w:lang w:val="en-US"/>
        </w:rPr>
        <w:t>deliberation</w:t>
      </w:r>
      <w:r w:rsidR="00441500" w:rsidRPr="00AE478C">
        <w:rPr>
          <w:rFonts w:ascii="Times New Roman" w:hAnsi="Times New Roman" w:cs="Times New Roman"/>
          <w:color w:val="1A1A1A"/>
          <w:lang w:val="en-US"/>
        </w:rPr>
        <w:t xml:space="preserve">. For example, </w:t>
      </w:r>
      <w:r w:rsidR="00A77FA8" w:rsidRPr="00AE478C">
        <w:rPr>
          <w:rFonts w:ascii="Times" w:hAnsi="Times" w:cs="Times"/>
          <w:color w:val="191919"/>
          <w:lang w:val="en-GB"/>
        </w:rPr>
        <w:t xml:space="preserve">according to </w:t>
      </w:r>
      <w:r w:rsidR="00441500" w:rsidRPr="00AE478C">
        <w:rPr>
          <w:rFonts w:ascii="Times" w:hAnsi="Times" w:cs="Times"/>
          <w:color w:val="191919"/>
          <w:lang w:val="en-GB"/>
        </w:rPr>
        <w:t>Stanley</w:t>
      </w:r>
      <w:r w:rsidR="00C32F8F" w:rsidRPr="00AE478C">
        <w:rPr>
          <w:rFonts w:ascii="Times" w:hAnsi="Times" w:cs="Times"/>
          <w:color w:val="191919"/>
          <w:lang w:val="en-GB"/>
        </w:rPr>
        <w:t xml:space="preserve"> (2005)</w:t>
      </w:r>
      <w:r w:rsidR="00A77FA8" w:rsidRPr="00AE478C">
        <w:rPr>
          <w:rFonts w:ascii="Times" w:hAnsi="Times" w:cs="Times"/>
          <w:color w:val="191919"/>
          <w:lang w:val="en-GB"/>
        </w:rPr>
        <w:t>:</w:t>
      </w:r>
    </w:p>
    <w:p w14:paraId="0760DAFE" w14:textId="77777777" w:rsidR="00A77FA8" w:rsidRPr="00AE478C" w:rsidRDefault="00A77FA8" w:rsidP="00DB4289">
      <w:pPr>
        <w:widowControl w:val="0"/>
        <w:autoSpaceDE w:val="0"/>
        <w:autoSpaceDN w:val="0"/>
        <w:adjustRightInd w:val="0"/>
        <w:ind w:left="426"/>
        <w:jc w:val="both"/>
        <w:rPr>
          <w:rFonts w:ascii="Times New Roman" w:hAnsi="Times New Roman" w:cs="Times New Roman"/>
          <w:color w:val="1A1A1A"/>
          <w:lang w:val="en-US"/>
        </w:rPr>
      </w:pPr>
      <w:r w:rsidRPr="00AE478C">
        <w:rPr>
          <w:rFonts w:ascii="Times New Roman" w:hAnsi="Times New Roman" w:cs="Times New Roman"/>
          <w:color w:val="1A1A1A"/>
          <w:lang w:val="en-US"/>
        </w:rPr>
        <w:t>“As other anti-intellectuals have argued (</w:t>
      </w:r>
      <w:proofErr w:type="spellStart"/>
      <w:r w:rsidRPr="00AE478C">
        <w:rPr>
          <w:rFonts w:ascii="Times New Roman" w:hAnsi="Times New Roman" w:cs="Times New Roman"/>
          <w:color w:val="1A1A1A"/>
          <w:lang w:val="en-US"/>
        </w:rPr>
        <w:t>Fantl</w:t>
      </w:r>
      <w:proofErr w:type="spellEnd"/>
      <w:r w:rsidRPr="00AE478C">
        <w:rPr>
          <w:rFonts w:ascii="Times New Roman" w:hAnsi="Times New Roman" w:cs="Times New Roman"/>
          <w:color w:val="1A1A1A"/>
          <w:lang w:val="en-US"/>
        </w:rPr>
        <w:t xml:space="preserve"> and McGrath 2002, and especially Hawthorne 2004), it is immensely plausible to take knowledge to be constitutively connected to action, in the sense that one should act only on what one knows” (2005, 9). </w:t>
      </w:r>
    </w:p>
    <w:p w14:paraId="75507207" w14:textId="77777777" w:rsidR="00A77FA8" w:rsidRPr="00AE478C" w:rsidRDefault="00A77FA8" w:rsidP="005621BE">
      <w:pPr>
        <w:widowControl w:val="0"/>
        <w:autoSpaceDE w:val="0"/>
        <w:autoSpaceDN w:val="0"/>
        <w:adjustRightInd w:val="0"/>
        <w:spacing w:line="480" w:lineRule="auto"/>
        <w:jc w:val="both"/>
        <w:rPr>
          <w:rFonts w:ascii="Times New Roman" w:eastAsia="SimSun" w:hAnsi="Times New Roman" w:cs="Times New Roman"/>
          <w:sz w:val="20"/>
          <w:szCs w:val="20"/>
          <w:lang w:val="en-US" w:eastAsia="zh-CN"/>
        </w:rPr>
      </w:pPr>
    </w:p>
    <w:p w14:paraId="3F54C391" w14:textId="11622254" w:rsidR="00E15893" w:rsidRPr="00AE478C" w:rsidRDefault="00A77FA8" w:rsidP="00F95D5D">
      <w:pPr>
        <w:widowControl w:val="0"/>
        <w:autoSpaceDE w:val="0"/>
        <w:autoSpaceDN w:val="0"/>
        <w:adjustRightInd w:val="0"/>
        <w:spacing w:line="480" w:lineRule="auto"/>
        <w:jc w:val="both"/>
        <w:rPr>
          <w:rFonts w:ascii="Times" w:hAnsi="Times" w:cs="Times"/>
          <w:color w:val="191919"/>
          <w:lang w:val="en-GB"/>
        </w:rPr>
      </w:pPr>
      <w:r w:rsidRPr="00AE478C">
        <w:rPr>
          <w:rFonts w:ascii="Times" w:hAnsi="Times" w:cs="Times"/>
          <w:color w:val="191919"/>
          <w:lang w:val="en-GB"/>
        </w:rPr>
        <w:t xml:space="preserve">Elsewhere in </w:t>
      </w:r>
      <w:r w:rsidR="005621BE" w:rsidRPr="00AE478C">
        <w:rPr>
          <w:rFonts w:ascii="Times" w:hAnsi="Times" w:cs="Times"/>
          <w:color w:val="191919"/>
          <w:lang w:val="en-GB"/>
        </w:rPr>
        <w:t>his</w:t>
      </w:r>
      <w:r w:rsidRPr="00AE478C">
        <w:rPr>
          <w:rFonts w:ascii="Times" w:hAnsi="Times" w:cs="Times"/>
          <w:color w:val="191919"/>
          <w:lang w:val="en-GB"/>
        </w:rPr>
        <w:t xml:space="preserve"> book, Stanley </w:t>
      </w:r>
      <w:r w:rsidR="00242897" w:rsidRPr="00AE478C">
        <w:rPr>
          <w:rFonts w:ascii="Times" w:hAnsi="Times" w:cs="Times"/>
          <w:color w:val="191919"/>
          <w:lang w:val="en-GB"/>
        </w:rPr>
        <w:t>take</w:t>
      </w:r>
      <w:r w:rsidR="003D4AAE" w:rsidRPr="00AE478C">
        <w:rPr>
          <w:rFonts w:ascii="Times" w:hAnsi="Times" w:cs="Times"/>
          <w:color w:val="191919"/>
          <w:lang w:val="en-GB"/>
        </w:rPr>
        <w:t>s</w:t>
      </w:r>
      <w:r w:rsidRPr="00AE478C">
        <w:rPr>
          <w:rFonts w:ascii="Times" w:hAnsi="Times" w:cs="Times"/>
          <w:color w:val="191919"/>
          <w:lang w:val="en-GB"/>
        </w:rPr>
        <w:t xml:space="preserve"> this constitutive connection </w:t>
      </w:r>
      <w:r w:rsidR="00D5136B" w:rsidRPr="00AE478C">
        <w:rPr>
          <w:rFonts w:ascii="Times" w:hAnsi="Times" w:cs="Times"/>
          <w:color w:val="191919"/>
          <w:lang w:val="en-GB"/>
        </w:rPr>
        <w:t>to be</w:t>
      </w:r>
      <w:r w:rsidRPr="00AE478C">
        <w:rPr>
          <w:rFonts w:ascii="Times" w:hAnsi="Times" w:cs="Times"/>
          <w:color w:val="191919"/>
          <w:lang w:val="en-GB"/>
        </w:rPr>
        <w:t xml:space="preserve"> conceptual</w:t>
      </w:r>
      <w:r w:rsidR="00441500" w:rsidRPr="00AE478C">
        <w:rPr>
          <w:rFonts w:ascii="Times" w:hAnsi="Times" w:cs="Times"/>
          <w:color w:val="191919"/>
          <w:lang w:val="en-GB"/>
        </w:rPr>
        <w:t>.</w:t>
      </w:r>
      <w:r w:rsidR="00441500" w:rsidRPr="00AE478C">
        <w:rPr>
          <w:vertAlign w:val="superscript"/>
        </w:rPr>
        <w:footnoteReference w:id="28"/>
      </w:r>
      <w:r w:rsidR="00441500" w:rsidRPr="00AE478C">
        <w:rPr>
          <w:rFonts w:ascii="Times" w:hAnsi="Times" w:cs="Times"/>
          <w:color w:val="191919"/>
          <w:lang w:val="en-GB"/>
        </w:rPr>
        <w:t xml:space="preserve"> </w:t>
      </w:r>
      <w:r w:rsidR="006D423B" w:rsidRPr="00AE478C">
        <w:rPr>
          <w:rFonts w:ascii="Times" w:hAnsi="Times" w:cs="Times"/>
          <w:color w:val="191919"/>
          <w:lang w:val="en-GB"/>
        </w:rPr>
        <w:t xml:space="preserve">In a similar vein, </w:t>
      </w:r>
      <w:r w:rsidR="009F3B2B" w:rsidRPr="00AE478C">
        <w:rPr>
          <w:rFonts w:ascii="Times" w:hAnsi="Times" w:cs="Times"/>
          <w:color w:val="191919"/>
          <w:lang w:val="en-GB"/>
        </w:rPr>
        <w:t>Hawthorne and Stanley (2008)</w:t>
      </w:r>
      <w:r w:rsidR="006D423B" w:rsidRPr="00AE478C">
        <w:rPr>
          <w:rFonts w:ascii="Times" w:hAnsi="Times" w:cs="Times"/>
          <w:color w:val="191919"/>
          <w:lang w:val="en-GB"/>
        </w:rPr>
        <w:t xml:space="preserve"> </w:t>
      </w:r>
      <w:r w:rsidR="00402CF2" w:rsidRPr="00AE478C">
        <w:rPr>
          <w:rFonts w:ascii="Times" w:hAnsi="Times" w:cs="Times"/>
          <w:color w:val="191919"/>
          <w:lang w:val="en-GB"/>
        </w:rPr>
        <w:t xml:space="preserve">take evidence supporting the Knowledge-Action Principle to </w:t>
      </w:r>
      <w:r w:rsidR="00402CF2" w:rsidRPr="00AE478C">
        <w:rPr>
          <w:rFonts w:ascii="Times" w:hAnsi="Times" w:cs="Times"/>
          <w:color w:val="191919"/>
          <w:lang w:val="en-GB"/>
        </w:rPr>
        <w:lastRenderedPageBreak/>
        <w:t>be indicative</w:t>
      </w:r>
      <w:r w:rsidR="00C13756" w:rsidRPr="00AE478C">
        <w:rPr>
          <w:rFonts w:ascii="Times" w:hAnsi="Times" w:cs="Times"/>
          <w:color w:val="191919"/>
          <w:lang w:val="en-GB"/>
        </w:rPr>
        <w:t xml:space="preserve"> of a deep </w:t>
      </w:r>
      <w:r w:rsidR="00402CF2" w:rsidRPr="00AE478C">
        <w:rPr>
          <w:rFonts w:ascii="Times" w:hAnsi="Times" w:cs="Times"/>
          <w:color w:val="191919"/>
          <w:lang w:val="en-GB"/>
        </w:rPr>
        <w:t xml:space="preserve">conceptual </w:t>
      </w:r>
      <w:r w:rsidR="00400061" w:rsidRPr="00AE478C">
        <w:rPr>
          <w:rFonts w:ascii="Times" w:hAnsi="Times" w:cs="Times"/>
          <w:color w:val="191919"/>
          <w:lang w:val="en-GB"/>
        </w:rPr>
        <w:t>link</w:t>
      </w:r>
      <w:r w:rsidR="00402CF2" w:rsidRPr="00AE478C">
        <w:rPr>
          <w:rFonts w:ascii="Times" w:hAnsi="Times" w:cs="Times"/>
          <w:color w:val="191919"/>
          <w:lang w:val="en-GB"/>
        </w:rPr>
        <w:t xml:space="preserve"> between knowledge and rational action</w:t>
      </w:r>
      <w:r w:rsidR="00E84AE6" w:rsidRPr="00AE478C">
        <w:rPr>
          <w:rFonts w:ascii="Times" w:hAnsi="Times" w:cs="Times"/>
          <w:color w:val="191919"/>
          <w:lang w:val="en-GB"/>
        </w:rPr>
        <w:t>,</w:t>
      </w:r>
      <w:r w:rsidR="006D423B" w:rsidRPr="00AE478C">
        <w:rPr>
          <w:rFonts w:ascii="Times" w:hAnsi="Times" w:cs="Times"/>
          <w:color w:val="191919"/>
          <w:lang w:val="en-GB"/>
        </w:rPr>
        <w:t xml:space="preserve"> </w:t>
      </w:r>
      <w:r w:rsidR="00E84AE6" w:rsidRPr="00AE478C">
        <w:rPr>
          <w:rFonts w:ascii="Times" w:hAnsi="Times" w:cs="Times"/>
          <w:color w:val="191919"/>
          <w:lang w:val="en-GB"/>
        </w:rPr>
        <w:t xml:space="preserve">and </w:t>
      </w:r>
      <w:proofErr w:type="spellStart"/>
      <w:r w:rsidR="00E84AE6" w:rsidRPr="00AE478C">
        <w:rPr>
          <w:rFonts w:ascii="Times" w:hAnsi="Times" w:cs="Times"/>
          <w:color w:val="191919"/>
          <w:lang w:val="en-GB"/>
        </w:rPr>
        <w:t>Fantl</w:t>
      </w:r>
      <w:proofErr w:type="spellEnd"/>
      <w:r w:rsidR="00E84AE6" w:rsidRPr="00AE478C">
        <w:rPr>
          <w:rFonts w:ascii="Times" w:hAnsi="Times" w:cs="Times"/>
          <w:color w:val="191919"/>
          <w:lang w:val="en-GB"/>
        </w:rPr>
        <w:t xml:space="preserve"> and McGrath (2009) claim that a similar principle articulates a conceptual connection between knowledge and practical justification.</w:t>
      </w:r>
      <w:r w:rsidR="00E84AE6" w:rsidRPr="00AE478C">
        <w:rPr>
          <w:rStyle w:val="Rimandonotaapidipagina"/>
          <w:rFonts w:ascii="Times" w:hAnsi="Times" w:cs="Times"/>
          <w:color w:val="191919"/>
          <w:lang w:val="en-GB"/>
        </w:rPr>
        <w:footnoteReference w:id="29"/>
      </w:r>
      <w:r w:rsidR="00E84AE6" w:rsidRPr="00AE478C">
        <w:rPr>
          <w:rFonts w:ascii="Times New Roman" w:hAnsi="Times New Roman" w:cs="Times New Roman"/>
          <w:lang w:val="en-GB"/>
        </w:rPr>
        <w:t xml:space="preserve"> </w:t>
      </w:r>
      <w:r w:rsidR="00555862" w:rsidRPr="00AE478C">
        <w:rPr>
          <w:rFonts w:ascii="Times New Roman" w:hAnsi="Times New Roman" w:cs="Times New Roman"/>
          <w:lang w:val="en-GB"/>
        </w:rPr>
        <w:t>W</w:t>
      </w:r>
      <w:r w:rsidR="007B3FDC" w:rsidRPr="00AE478C">
        <w:rPr>
          <w:rFonts w:ascii="Times New Roman" w:hAnsi="Times New Roman" w:cs="Times New Roman"/>
          <w:lang w:val="en-GB"/>
        </w:rPr>
        <w:t>hile the</w:t>
      </w:r>
      <w:r w:rsidR="00C57357" w:rsidRPr="00AE478C">
        <w:rPr>
          <w:rFonts w:ascii="Times New Roman" w:hAnsi="Times New Roman" w:cs="Times New Roman"/>
          <w:lang w:val="en-GB"/>
        </w:rPr>
        <w:t>se</w:t>
      </w:r>
      <w:r w:rsidR="007B3FDC" w:rsidRPr="00AE478C">
        <w:rPr>
          <w:rFonts w:ascii="Times New Roman" w:hAnsi="Times New Roman" w:cs="Times New Roman"/>
          <w:lang w:val="en-GB"/>
        </w:rPr>
        <w:t xml:space="preserve"> authors </w:t>
      </w:r>
      <w:r w:rsidR="00D55EE2" w:rsidRPr="00AE478C">
        <w:rPr>
          <w:rFonts w:ascii="Times New Roman" w:hAnsi="Times New Roman" w:cs="Times New Roman"/>
          <w:lang w:val="en-GB"/>
        </w:rPr>
        <w:t xml:space="preserve">seem to </w:t>
      </w:r>
      <w:r w:rsidR="009A0F78" w:rsidRPr="00AE478C">
        <w:rPr>
          <w:rFonts w:ascii="Times New Roman" w:hAnsi="Times New Roman" w:cs="Times New Roman"/>
          <w:lang w:val="en-GB"/>
        </w:rPr>
        <w:t>interpret</w:t>
      </w:r>
      <w:r w:rsidR="00555862" w:rsidRPr="00AE478C">
        <w:rPr>
          <w:rFonts w:ascii="Times New Roman" w:hAnsi="Times New Roman" w:cs="Times New Roman"/>
          <w:lang w:val="en-GB"/>
        </w:rPr>
        <w:t xml:space="preserve"> this conceptual connection </w:t>
      </w:r>
      <w:r w:rsidR="009A0F78" w:rsidRPr="00AE478C">
        <w:rPr>
          <w:rFonts w:ascii="Times New Roman" w:hAnsi="Times New Roman" w:cs="Times New Roman"/>
          <w:lang w:val="en-GB"/>
        </w:rPr>
        <w:t>as</w:t>
      </w:r>
      <w:r w:rsidR="00F77A38" w:rsidRPr="00AE478C">
        <w:rPr>
          <w:rFonts w:ascii="Times New Roman" w:hAnsi="Times New Roman" w:cs="Times New Roman"/>
          <w:lang w:val="en-GB"/>
        </w:rPr>
        <w:t xml:space="preserve"> a feature </w:t>
      </w:r>
      <w:r w:rsidR="00C57357" w:rsidRPr="00AE478C">
        <w:rPr>
          <w:rFonts w:ascii="Times New Roman" w:hAnsi="Times New Roman" w:cs="Times New Roman"/>
          <w:lang w:val="en-GB"/>
        </w:rPr>
        <w:t>of</w:t>
      </w:r>
      <w:r w:rsidR="00555862" w:rsidRPr="00AE478C">
        <w:rPr>
          <w:rFonts w:ascii="Times New Roman" w:hAnsi="Times New Roman" w:cs="Times New Roman"/>
          <w:lang w:val="en-GB"/>
        </w:rPr>
        <w:t xml:space="preserve"> the concept of knowledge, </w:t>
      </w:r>
      <w:r w:rsidR="00313B7E" w:rsidRPr="00AE478C">
        <w:rPr>
          <w:rFonts w:ascii="Times" w:hAnsi="Times" w:cs="Times"/>
          <w:color w:val="191919"/>
          <w:lang w:val="en-GB"/>
        </w:rPr>
        <w:t>Hawthorne</w:t>
      </w:r>
      <w:r w:rsidR="00C32F8F" w:rsidRPr="00AE478C">
        <w:rPr>
          <w:rFonts w:ascii="Times" w:hAnsi="Times" w:cs="Times"/>
          <w:color w:val="191919"/>
          <w:lang w:val="en-GB"/>
        </w:rPr>
        <w:t xml:space="preserve"> (2004)</w:t>
      </w:r>
      <w:r w:rsidR="000A129B" w:rsidRPr="00AE478C">
        <w:rPr>
          <w:rFonts w:ascii="Times" w:hAnsi="Times" w:cs="Times"/>
          <w:color w:val="191919"/>
          <w:lang w:val="en-GB"/>
        </w:rPr>
        <w:t xml:space="preserve"> seems to take</w:t>
      </w:r>
      <w:r w:rsidR="00E84AE6" w:rsidRPr="00AE478C">
        <w:rPr>
          <w:rFonts w:ascii="Times" w:hAnsi="Times" w:cs="Times"/>
          <w:color w:val="191919"/>
          <w:lang w:val="en-GB"/>
        </w:rPr>
        <w:t xml:space="preserve"> </w:t>
      </w:r>
      <w:r w:rsidR="000A129B" w:rsidRPr="00AE478C">
        <w:rPr>
          <w:rFonts w:ascii="Times" w:hAnsi="Times" w:cs="Times"/>
          <w:color w:val="191919"/>
          <w:lang w:val="en-GB"/>
        </w:rPr>
        <w:t>it</w:t>
      </w:r>
      <w:r w:rsidR="00E84AE6" w:rsidRPr="00AE478C">
        <w:rPr>
          <w:rFonts w:ascii="Times" w:hAnsi="Times" w:cs="Times"/>
          <w:color w:val="191919"/>
          <w:lang w:val="en-GB"/>
        </w:rPr>
        <w:t xml:space="preserve"> to be</w:t>
      </w:r>
      <w:r w:rsidR="00313B7E" w:rsidRPr="00AE478C">
        <w:rPr>
          <w:rFonts w:ascii="Times" w:hAnsi="Times" w:cs="Times"/>
          <w:color w:val="191919"/>
          <w:lang w:val="en-GB"/>
        </w:rPr>
        <w:t xml:space="preserve"> constitutive of our conception of deliberation.</w:t>
      </w:r>
      <w:r w:rsidR="00313B7E" w:rsidRPr="00AE478C">
        <w:rPr>
          <w:rStyle w:val="Rimandonotaapidipagina"/>
          <w:rFonts w:ascii="Times" w:hAnsi="Times" w:cs="Times"/>
          <w:color w:val="191919"/>
          <w:lang w:val="en-GB"/>
        </w:rPr>
        <w:footnoteReference w:id="30"/>
      </w:r>
      <w:r w:rsidR="00313B7E" w:rsidRPr="00AE478C">
        <w:rPr>
          <w:rFonts w:ascii="Times New Roman" w:hAnsi="Times New Roman" w:cs="Times New Roman"/>
          <w:lang w:val="en-GB"/>
        </w:rPr>
        <w:t xml:space="preserve"> </w:t>
      </w:r>
      <w:r w:rsidR="00313B7E" w:rsidRPr="00AE478C">
        <w:rPr>
          <w:rFonts w:ascii="Times" w:hAnsi="Times" w:cs="Times"/>
          <w:color w:val="191919"/>
          <w:lang w:val="en-GB"/>
        </w:rPr>
        <w:t xml:space="preserve">The </w:t>
      </w:r>
      <w:r w:rsidR="00313B7E" w:rsidRPr="00AE478C">
        <w:rPr>
          <w:rFonts w:ascii="Times" w:hAnsi="Times" w:cs="Times"/>
          <w:i/>
          <w:color w:val="191919"/>
          <w:lang w:val="en-GB"/>
        </w:rPr>
        <w:t>necessity</w:t>
      </w:r>
      <w:r w:rsidR="00313B7E" w:rsidRPr="00AE478C">
        <w:rPr>
          <w:rFonts w:ascii="Times" w:hAnsi="Times" w:cs="Times"/>
          <w:color w:val="191919"/>
          <w:lang w:val="en-GB"/>
        </w:rPr>
        <w:t xml:space="preserve"> of these principles straightforwardly follows from their </w:t>
      </w:r>
      <w:r w:rsidR="00305772" w:rsidRPr="00AE478C">
        <w:rPr>
          <w:rFonts w:ascii="Times" w:hAnsi="Times" w:cs="Times"/>
          <w:color w:val="191919"/>
          <w:lang w:val="en-GB"/>
        </w:rPr>
        <w:t xml:space="preserve">constitutive </w:t>
      </w:r>
      <w:r w:rsidR="00313B7E" w:rsidRPr="00AE478C">
        <w:rPr>
          <w:rFonts w:ascii="Times" w:hAnsi="Times" w:cs="Times"/>
          <w:color w:val="191919"/>
          <w:lang w:val="en-GB"/>
        </w:rPr>
        <w:t xml:space="preserve">nature. It is generally admitted that conceptually constitutive truths (i.e., truths expressing features </w:t>
      </w:r>
      <w:r w:rsidR="00394EBF" w:rsidRPr="00AE478C">
        <w:rPr>
          <w:rFonts w:ascii="Times" w:hAnsi="Times" w:cs="Times"/>
          <w:color w:val="191919"/>
          <w:lang w:val="en-GB"/>
        </w:rPr>
        <w:t xml:space="preserve">constitutive </w:t>
      </w:r>
      <w:r w:rsidR="00313B7E" w:rsidRPr="00AE478C">
        <w:rPr>
          <w:rFonts w:ascii="Times" w:hAnsi="Times" w:cs="Times"/>
          <w:color w:val="191919"/>
          <w:lang w:val="en-GB"/>
        </w:rPr>
        <w:t>of concept</w:t>
      </w:r>
      <w:r w:rsidR="00394EBF" w:rsidRPr="00AE478C">
        <w:rPr>
          <w:rFonts w:ascii="Times" w:hAnsi="Times" w:cs="Times"/>
          <w:color w:val="191919"/>
          <w:lang w:val="en-GB"/>
        </w:rPr>
        <w:t>s</w:t>
      </w:r>
      <w:r w:rsidR="00313B7E" w:rsidRPr="00AE478C">
        <w:rPr>
          <w:rFonts w:ascii="Times" w:hAnsi="Times" w:cs="Times"/>
          <w:color w:val="191919"/>
          <w:lang w:val="en-GB"/>
        </w:rPr>
        <w:t xml:space="preserve">) are also </w:t>
      </w:r>
      <w:r w:rsidR="007F7CFF" w:rsidRPr="00AE478C">
        <w:rPr>
          <w:rFonts w:ascii="Times" w:hAnsi="Times" w:cs="Times"/>
          <w:color w:val="191919"/>
          <w:lang w:val="en-GB"/>
        </w:rPr>
        <w:t xml:space="preserve">conceptually </w:t>
      </w:r>
      <w:r w:rsidR="00313B7E" w:rsidRPr="00AE478C">
        <w:rPr>
          <w:rFonts w:ascii="Times" w:hAnsi="Times" w:cs="Times"/>
          <w:color w:val="191919"/>
          <w:lang w:val="en-GB"/>
        </w:rPr>
        <w:t xml:space="preserve">necessary (e.g., </w:t>
      </w:r>
      <w:r w:rsidR="004A00C7" w:rsidRPr="00AE478C">
        <w:rPr>
          <w:rFonts w:ascii="Times" w:hAnsi="Times" w:cs="Times"/>
          <w:color w:val="191919"/>
          <w:lang w:val="en-GB"/>
        </w:rPr>
        <w:fldChar w:fldCharType="begin"/>
      </w:r>
      <w:r w:rsidR="004A00C7" w:rsidRPr="00AE478C">
        <w:rPr>
          <w:rFonts w:ascii="Times" w:hAnsi="Times" w:cs="Times"/>
          <w:color w:val="191919"/>
          <w:lang w:val="en-GB"/>
        </w:rPr>
        <w:instrText xml:space="preserve"> ADDIN ZOTERO_ITEM CSL_CITATION {"citationID":"2neqd395rp","properties":{"formattedCitation":"(Fine, 1994; Rosen, 2010)","plainCitation":"(Fine, 1994; Rosen, 2010)"},"citationItems":[{"id":281,"uris":["http://zotero.org/groups/274552/items/TKM89GDR"],"uri":["http://zotero.org/groups/274552/items/TKM89GDR"],"itemData":{"id":281,"type":"article-journal","title":"Essence and modality","container-title":"Philosophical Perspectives","page":"1-16","volume":"8","author":[{"family":"Fine","given":"Kit"}],"issued":{"date-parts":[["1994"]]}}},{"id":280,"uris":["http://zotero.org/groups/274552/items/BNSX9DZ8"],"uri":["http://zotero.org/groups/274552/items/BNSX9DZ8"],"itemData":{"id":280,"type":"chapter","title":"Metaphysical Dependence: Grounding and Reduction","container-title":"Modality: Metaphysics, Logic, and Epistemology","publisher":"Oxford University Press","page":"109--36","editor":[{"family":"Hale","given":"Bob"},{"family":"Hoffmann","given":"Aviv"}],"author":[{"family":"Rosen","given":"Gideon"}],"issued":{"date-parts":[["2010"]]}}}],"schema":"https://github.com/citation-style-language/schema/raw/master/csl-citation.json"} </w:instrText>
      </w:r>
      <w:r w:rsidR="004A00C7" w:rsidRPr="00AE478C">
        <w:rPr>
          <w:rFonts w:ascii="Times" w:hAnsi="Times" w:cs="Times"/>
          <w:color w:val="191919"/>
          <w:lang w:val="en-GB"/>
        </w:rPr>
        <w:fldChar w:fldCharType="separate"/>
      </w:r>
      <w:r w:rsidR="004A00C7" w:rsidRPr="00AE478C">
        <w:rPr>
          <w:rFonts w:ascii="Times" w:hAnsi="Times" w:cs="Times"/>
          <w:noProof/>
          <w:color w:val="191919"/>
          <w:lang w:val="en-GB"/>
        </w:rPr>
        <w:t>Fine 1994; Rosen 2010)</w:t>
      </w:r>
      <w:r w:rsidR="004A00C7" w:rsidRPr="00AE478C">
        <w:rPr>
          <w:rFonts w:ascii="Times" w:hAnsi="Times" w:cs="Times"/>
          <w:color w:val="191919"/>
          <w:lang w:val="en-GB"/>
        </w:rPr>
        <w:fldChar w:fldCharType="end"/>
      </w:r>
      <w:r w:rsidR="00313B7E" w:rsidRPr="00AE478C">
        <w:rPr>
          <w:rFonts w:ascii="Times" w:hAnsi="Times" w:cs="Times"/>
          <w:color w:val="191919"/>
          <w:lang w:val="en-GB"/>
        </w:rPr>
        <w:t>. For example, if it is conceptually constitutive of bachelorhood that a bachelor</w:t>
      </w:r>
      <w:r w:rsidR="004A00C7" w:rsidRPr="00AE478C">
        <w:rPr>
          <w:rFonts w:ascii="Times" w:hAnsi="Times" w:cs="Times"/>
          <w:color w:val="191919"/>
          <w:lang w:val="en-GB"/>
        </w:rPr>
        <w:t xml:space="preserve"> is an unmarried man, it is also conceptually </w:t>
      </w:r>
      <w:r w:rsidR="00313B7E" w:rsidRPr="00AE478C">
        <w:rPr>
          <w:rFonts w:ascii="Times" w:hAnsi="Times" w:cs="Times"/>
          <w:color w:val="191919"/>
          <w:lang w:val="en-GB"/>
        </w:rPr>
        <w:t>necess</w:t>
      </w:r>
      <w:r w:rsidR="004A00C7" w:rsidRPr="00AE478C">
        <w:rPr>
          <w:rFonts w:ascii="Times" w:hAnsi="Times" w:cs="Times"/>
          <w:color w:val="191919"/>
          <w:lang w:val="en-GB"/>
        </w:rPr>
        <w:t>ar</w:t>
      </w:r>
      <w:r w:rsidR="00313B7E" w:rsidRPr="00AE478C">
        <w:rPr>
          <w:rFonts w:ascii="Times" w:hAnsi="Times" w:cs="Times"/>
          <w:color w:val="191919"/>
          <w:lang w:val="en-GB"/>
        </w:rPr>
        <w:t>y</w:t>
      </w:r>
      <w:r w:rsidR="00764BC1" w:rsidRPr="00AE478C">
        <w:rPr>
          <w:rFonts w:ascii="Times" w:hAnsi="Times" w:cs="Times"/>
          <w:color w:val="191919"/>
          <w:lang w:val="en-GB"/>
        </w:rPr>
        <w:t xml:space="preserve"> (i.e., true in all conceptually possible worlds)</w:t>
      </w:r>
      <w:r w:rsidR="00313B7E" w:rsidRPr="00AE478C">
        <w:rPr>
          <w:rFonts w:ascii="Times" w:hAnsi="Times" w:cs="Times"/>
          <w:color w:val="191919"/>
          <w:lang w:val="en-GB"/>
        </w:rPr>
        <w:t xml:space="preserve"> </w:t>
      </w:r>
      <w:r w:rsidR="004A00C7" w:rsidRPr="00AE478C">
        <w:rPr>
          <w:rFonts w:ascii="Times" w:hAnsi="Times" w:cs="Times"/>
          <w:color w:val="191919"/>
          <w:lang w:val="en-GB"/>
        </w:rPr>
        <w:t xml:space="preserve">that </w:t>
      </w:r>
      <w:r w:rsidR="00313B7E" w:rsidRPr="00AE478C">
        <w:rPr>
          <w:rFonts w:ascii="Times" w:hAnsi="Times" w:cs="Times"/>
          <w:color w:val="191919"/>
          <w:lang w:val="en-GB"/>
        </w:rPr>
        <w:t>bachelors are unmarried men.</w:t>
      </w:r>
      <w:r w:rsidR="00574704" w:rsidRPr="00AE478C">
        <w:rPr>
          <w:rFonts w:ascii="Times" w:hAnsi="Times" w:cs="Times"/>
          <w:color w:val="191919"/>
          <w:lang w:val="en-GB"/>
        </w:rPr>
        <w:t xml:space="preserve"> </w:t>
      </w:r>
      <w:r w:rsidR="00223DF1" w:rsidRPr="00AE478C">
        <w:rPr>
          <w:rFonts w:ascii="Times" w:hAnsi="Times" w:cs="Times"/>
          <w:color w:val="191919"/>
          <w:lang w:val="en-GB"/>
        </w:rPr>
        <w:t xml:space="preserve">Similarly, if epistemic norms </w:t>
      </w:r>
      <w:r w:rsidR="002D5336" w:rsidRPr="00AE478C">
        <w:rPr>
          <w:rFonts w:ascii="Times" w:hAnsi="Times" w:cs="Times"/>
          <w:color w:val="191919"/>
          <w:lang w:val="en-GB"/>
        </w:rPr>
        <w:t>outline</w:t>
      </w:r>
      <w:r w:rsidR="00223DF1" w:rsidRPr="00AE478C">
        <w:rPr>
          <w:rFonts w:ascii="Times" w:hAnsi="Times" w:cs="Times"/>
          <w:color w:val="191919"/>
          <w:lang w:val="en-GB"/>
        </w:rPr>
        <w:t xml:space="preserve"> </w:t>
      </w:r>
      <w:r w:rsidR="001B10AD" w:rsidRPr="00AE478C">
        <w:rPr>
          <w:rFonts w:ascii="Times" w:hAnsi="Times" w:cs="Times"/>
          <w:color w:val="191919"/>
          <w:lang w:val="en-GB"/>
        </w:rPr>
        <w:t>conceptual</w:t>
      </w:r>
      <w:r w:rsidR="00223DF1" w:rsidRPr="00AE478C">
        <w:rPr>
          <w:rFonts w:ascii="Times" w:hAnsi="Times" w:cs="Times"/>
          <w:color w:val="191919"/>
          <w:lang w:val="en-GB"/>
        </w:rPr>
        <w:t xml:space="preserve"> </w:t>
      </w:r>
      <w:r w:rsidR="001B10AD" w:rsidRPr="00AE478C">
        <w:rPr>
          <w:rFonts w:ascii="Times" w:hAnsi="Times" w:cs="Times"/>
          <w:color w:val="191919"/>
          <w:lang w:val="en-GB"/>
        </w:rPr>
        <w:t>connection</w:t>
      </w:r>
      <w:r w:rsidR="002D5336" w:rsidRPr="00AE478C">
        <w:rPr>
          <w:rFonts w:ascii="Times" w:hAnsi="Times" w:cs="Times"/>
          <w:color w:val="191919"/>
          <w:lang w:val="en-GB"/>
        </w:rPr>
        <w:t>s between</w:t>
      </w:r>
      <w:r w:rsidR="00223DF1" w:rsidRPr="00AE478C">
        <w:rPr>
          <w:rFonts w:ascii="Times" w:hAnsi="Times" w:cs="Times"/>
          <w:color w:val="191919"/>
          <w:lang w:val="en-GB"/>
        </w:rPr>
        <w:t xml:space="preserve"> knowledge </w:t>
      </w:r>
      <w:r w:rsidR="002D5336" w:rsidRPr="00AE478C">
        <w:rPr>
          <w:rFonts w:ascii="Times" w:hAnsi="Times" w:cs="Times"/>
          <w:color w:val="191919"/>
          <w:lang w:val="en-GB"/>
        </w:rPr>
        <w:t>and</w:t>
      </w:r>
      <w:r w:rsidR="00223DF1" w:rsidRPr="00AE478C">
        <w:rPr>
          <w:rFonts w:ascii="Times" w:hAnsi="Times" w:cs="Times"/>
          <w:color w:val="191919"/>
          <w:lang w:val="en-GB"/>
        </w:rPr>
        <w:t xml:space="preserve"> deliberation, they do not express merely contingent aspects </w:t>
      </w:r>
      <w:r w:rsidR="00533C37" w:rsidRPr="00AE478C">
        <w:rPr>
          <w:rFonts w:ascii="Times" w:hAnsi="Times" w:cs="Times"/>
          <w:color w:val="191919"/>
          <w:lang w:val="en-GB"/>
        </w:rPr>
        <w:t>about</w:t>
      </w:r>
      <w:r w:rsidR="00223DF1" w:rsidRPr="00AE478C">
        <w:rPr>
          <w:rFonts w:ascii="Times" w:hAnsi="Times" w:cs="Times"/>
          <w:color w:val="191919"/>
          <w:lang w:val="en-GB"/>
        </w:rPr>
        <w:t xml:space="preserve"> the relation between </w:t>
      </w:r>
      <w:r w:rsidR="00533C37" w:rsidRPr="00AE478C">
        <w:rPr>
          <w:rFonts w:ascii="Times" w:hAnsi="Times" w:cs="Times"/>
          <w:color w:val="191919"/>
          <w:lang w:val="en-GB"/>
        </w:rPr>
        <w:t xml:space="preserve">these two </w:t>
      </w:r>
      <w:r w:rsidR="009D14F2" w:rsidRPr="00AE478C">
        <w:rPr>
          <w:rFonts w:ascii="Times" w:hAnsi="Times" w:cs="Times"/>
          <w:color w:val="191919"/>
          <w:lang w:val="en-GB"/>
        </w:rPr>
        <w:t>things</w:t>
      </w:r>
      <w:r w:rsidR="00533C37" w:rsidRPr="00AE478C">
        <w:rPr>
          <w:rFonts w:ascii="Times" w:hAnsi="Times" w:cs="Times"/>
          <w:color w:val="191919"/>
          <w:lang w:val="en-GB"/>
        </w:rPr>
        <w:t>,</w:t>
      </w:r>
      <w:r w:rsidR="00223DF1" w:rsidRPr="00AE478C">
        <w:rPr>
          <w:rFonts w:ascii="Times" w:hAnsi="Times" w:cs="Times"/>
          <w:color w:val="191919"/>
          <w:lang w:val="en-GB"/>
        </w:rPr>
        <w:t xml:space="preserve"> but </w:t>
      </w:r>
      <w:r w:rsidR="00533C37" w:rsidRPr="00AE478C">
        <w:rPr>
          <w:rFonts w:ascii="Times" w:hAnsi="Times" w:cs="Times"/>
          <w:color w:val="191919"/>
          <w:lang w:val="en-GB"/>
        </w:rPr>
        <w:t xml:space="preserve">conceptually </w:t>
      </w:r>
      <w:r w:rsidR="00223DF1" w:rsidRPr="00AE478C">
        <w:rPr>
          <w:rFonts w:ascii="Times" w:hAnsi="Times" w:cs="Times"/>
          <w:color w:val="191919"/>
          <w:lang w:val="en-GB"/>
        </w:rPr>
        <w:t>necessary truths which are such in virtue of the concept</w:t>
      </w:r>
      <w:r w:rsidR="00533C37" w:rsidRPr="00AE478C">
        <w:rPr>
          <w:rFonts w:ascii="Times" w:hAnsi="Times" w:cs="Times"/>
          <w:color w:val="191919"/>
          <w:lang w:val="en-GB"/>
        </w:rPr>
        <w:t>s</w:t>
      </w:r>
      <w:r w:rsidR="00223DF1" w:rsidRPr="00AE478C">
        <w:rPr>
          <w:rFonts w:ascii="Times" w:hAnsi="Times" w:cs="Times"/>
          <w:color w:val="191919"/>
          <w:lang w:val="en-GB"/>
        </w:rPr>
        <w:t xml:space="preserve"> of either knowledge or deliberation</w:t>
      </w:r>
      <w:r w:rsidR="00533C37" w:rsidRPr="00AE478C">
        <w:rPr>
          <w:rFonts w:ascii="Times" w:hAnsi="Times" w:cs="Times"/>
          <w:color w:val="191919"/>
          <w:lang w:val="en-GB"/>
        </w:rPr>
        <w:t xml:space="preserve"> (or both)</w:t>
      </w:r>
      <w:r w:rsidR="00223DF1" w:rsidRPr="00AE478C">
        <w:rPr>
          <w:rFonts w:ascii="Times" w:hAnsi="Times" w:cs="Times"/>
          <w:color w:val="191919"/>
          <w:lang w:val="en-GB"/>
        </w:rPr>
        <w:t>.</w:t>
      </w:r>
      <w:r w:rsidR="00A068F3" w:rsidRPr="00AE478C">
        <w:rPr>
          <w:rStyle w:val="Rimandonotaapidipagina"/>
          <w:rFonts w:ascii="Times" w:hAnsi="Times" w:cs="Times"/>
          <w:color w:val="191919"/>
          <w:lang w:val="en-GB"/>
        </w:rPr>
        <w:footnoteReference w:id="31"/>
      </w:r>
    </w:p>
    <w:p w14:paraId="5EACEAEF" w14:textId="04B7E540" w:rsidR="00E80484" w:rsidRPr="00AE478C" w:rsidRDefault="00574704" w:rsidP="00300DEF">
      <w:pPr>
        <w:widowControl w:val="0"/>
        <w:autoSpaceDE w:val="0"/>
        <w:autoSpaceDN w:val="0"/>
        <w:adjustRightInd w:val="0"/>
        <w:spacing w:line="480" w:lineRule="auto"/>
        <w:ind w:firstLine="426"/>
        <w:jc w:val="both"/>
        <w:rPr>
          <w:rFonts w:ascii="Times" w:hAnsi="Times" w:cs="Times"/>
          <w:color w:val="191919"/>
          <w:lang w:val="en-US"/>
        </w:rPr>
      </w:pPr>
      <w:r w:rsidRPr="00AE478C">
        <w:rPr>
          <w:rFonts w:ascii="Times" w:hAnsi="Times" w:cs="Times"/>
          <w:color w:val="191919"/>
          <w:lang w:val="en-GB"/>
        </w:rPr>
        <w:lastRenderedPageBreak/>
        <w:t xml:space="preserve">Furthermore, </w:t>
      </w:r>
      <w:r w:rsidRPr="00AE478C">
        <w:rPr>
          <w:rFonts w:ascii="Times New Roman" w:hAnsi="Times New Roman" w:cs="Times New Roman"/>
          <w:lang w:val="en-GB"/>
        </w:rPr>
        <w:t>t</w:t>
      </w:r>
      <w:r w:rsidR="00001476" w:rsidRPr="00AE478C">
        <w:rPr>
          <w:rFonts w:ascii="Times New Roman" w:hAnsi="Times New Roman" w:cs="Times New Roman"/>
          <w:lang w:val="en-GB"/>
        </w:rPr>
        <w:t>hese</w:t>
      </w:r>
      <w:r w:rsidR="00001476" w:rsidRPr="00AE478C">
        <w:rPr>
          <w:rFonts w:ascii="Times" w:hAnsi="Times" w:cs="Times"/>
          <w:color w:val="191919"/>
          <w:lang w:val="en-GB"/>
        </w:rPr>
        <w:t xml:space="preserve"> principles are</w:t>
      </w:r>
      <w:r w:rsidR="00F3743F" w:rsidRPr="00AE478C">
        <w:rPr>
          <w:rFonts w:ascii="Times" w:hAnsi="Times" w:cs="Times"/>
          <w:color w:val="191919"/>
          <w:lang w:val="en-US"/>
        </w:rPr>
        <w:t xml:space="preserve"> not supposed to capture mere </w:t>
      </w:r>
      <w:r w:rsidR="00CF58D7" w:rsidRPr="00AE478C">
        <w:rPr>
          <w:rFonts w:ascii="Times" w:hAnsi="Times" w:cs="Times"/>
          <w:color w:val="191919"/>
          <w:lang w:val="en-US"/>
        </w:rPr>
        <w:t xml:space="preserve">defeasible </w:t>
      </w:r>
      <w:r w:rsidR="00F3743F" w:rsidRPr="00AE478C">
        <w:rPr>
          <w:rFonts w:ascii="Times" w:hAnsi="Times" w:cs="Times"/>
          <w:color w:val="191919"/>
          <w:lang w:val="en-US"/>
        </w:rPr>
        <w:t>regular</w:t>
      </w:r>
      <w:r w:rsidR="00C40E73" w:rsidRPr="00AE478C">
        <w:rPr>
          <w:rFonts w:ascii="Times" w:hAnsi="Times" w:cs="Times"/>
          <w:color w:val="191919"/>
          <w:lang w:val="en-US"/>
        </w:rPr>
        <w:t xml:space="preserve">ities in our habits of </w:t>
      </w:r>
      <w:r w:rsidR="00D55EE2" w:rsidRPr="00AE478C">
        <w:rPr>
          <w:rFonts w:ascii="Times" w:hAnsi="Times" w:cs="Times"/>
          <w:color w:val="191919"/>
          <w:lang w:val="en-US"/>
        </w:rPr>
        <w:t>evaluating actions</w:t>
      </w:r>
      <w:r w:rsidR="00164FE9" w:rsidRPr="00AE478C">
        <w:rPr>
          <w:rFonts w:ascii="Times" w:hAnsi="Times" w:cs="Times"/>
          <w:color w:val="191919"/>
          <w:lang w:val="en-US"/>
        </w:rPr>
        <w:t>. R</w:t>
      </w:r>
      <w:r w:rsidR="00F3743F" w:rsidRPr="00AE478C">
        <w:rPr>
          <w:rFonts w:ascii="Times" w:hAnsi="Times" w:cs="Times"/>
          <w:color w:val="191919"/>
          <w:lang w:val="en-US"/>
        </w:rPr>
        <w:t>ather</w:t>
      </w:r>
      <w:r w:rsidR="00164FE9" w:rsidRPr="00AE478C">
        <w:rPr>
          <w:rFonts w:ascii="Times" w:hAnsi="Times" w:cs="Times"/>
          <w:color w:val="191919"/>
          <w:lang w:val="en-US"/>
        </w:rPr>
        <w:t>, they are</w:t>
      </w:r>
      <w:r w:rsidR="00001476" w:rsidRPr="00AE478C">
        <w:rPr>
          <w:rFonts w:ascii="Times" w:hAnsi="Times" w:cs="Times"/>
          <w:color w:val="191919"/>
          <w:lang w:val="en-GB"/>
        </w:rPr>
        <w:t xml:space="preserve"> conceived as </w:t>
      </w:r>
      <w:r w:rsidR="00001476" w:rsidRPr="00AE478C">
        <w:rPr>
          <w:rFonts w:ascii="Times" w:hAnsi="Times" w:cs="Times"/>
          <w:i/>
          <w:color w:val="191919"/>
          <w:lang w:val="en-GB"/>
        </w:rPr>
        <w:t>universally valid</w:t>
      </w:r>
      <w:r w:rsidR="000E7C38" w:rsidRPr="00AE478C">
        <w:rPr>
          <w:rFonts w:ascii="Times" w:hAnsi="Times" w:cs="Times"/>
          <w:color w:val="191919"/>
          <w:lang w:val="en-GB"/>
        </w:rPr>
        <w:t>,</w:t>
      </w:r>
      <w:r w:rsidR="007F7CFF" w:rsidRPr="00AE478C">
        <w:rPr>
          <w:rFonts w:ascii="Times" w:hAnsi="Times" w:cs="Times"/>
          <w:color w:val="191919"/>
          <w:lang w:val="en-US"/>
        </w:rPr>
        <w:t xml:space="preserve"> in the sense that </w:t>
      </w:r>
      <w:r w:rsidR="000F654D" w:rsidRPr="00AE478C">
        <w:rPr>
          <w:rFonts w:ascii="Times" w:hAnsi="Times" w:cs="Times"/>
          <w:color w:val="191919"/>
          <w:lang w:val="en-US"/>
        </w:rPr>
        <w:t xml:space="preserve">there are no contexts in which </w:t>
      </w:r>
      <w:r w:rsidR="007F7CFF" w:rsidRPr="00AE478C">
        <w:rPr>
          <w:rFonts w:ascii="Times" w:hAnsi="Times" w:cs="Times"/>
          <w:color w:val="191919"/>
          <w:lang w:val="en-US"/>
        </w:rPr>
        <w:t xml:space="preserve">practical reasoning is </w:t>
      </w:r>
      <w:r w:rsidR="000F654D" w:rsidRPr="00AE478C">
        <w:rPr>
          <w:rFonts w:ascii="Times" w:hAnsi="Times" w:cs="Times"/>
          <w:color w:val="191919"/>
          <w:lang w:val="en-US"/>
        </w:rPr>
        <w:t xml:space="preserve">not </w:t>
      </w:r>
      <w:r w:rsidR="007F7CFF" w:rsidRPr="00AE478C">
        <w:rPr>
          <w:rFonts w:ascii="Times" w:hAnsi="Times" w:cs="Times"/>
          <w:color w:val="191919"/>
          <w:lang w:val="en-US"/>
        </w:rPr>
        <w:t xml:space="preserve">bound by these norms </w:t>
      </w:r>
      <w:r w:rsidR="000F654D" w:rsidRPr="00AE478C">
        <w:rPr>
          <w:rFonts w:ascii="Times" w:hAnsi="Times" w:cs="Times"/>
          <w:color w:val="191919"/>
          <w:lang w:val="en-US"/>
        </w:rPr>
        <w:t xml:space="preserve">and </w:t>
      </w:r>
      <w:r w:rsidR="00A642C6" w:rsidRPr="00AE478C">
        <w:rPr>
          <w:rFonts w:ascii="Times" w:hAnsi="Times" w:cs="Times"/>
          <w:color w:val="191919"/>
          <w:lang w:val="en-US"/>
        </w:rPr>
        <w:t xml:space="preserve">premises in practical reasoning </w:t>
      </w:r>
      <w:r w:rsidR="000F654D" w:rsidRPr="00AE478C">
        <w:rPr>
          <w:rFonts w:ascii="Times" w:hAnsi="Times" w:cs="Times"/>
          <w:color w:val="191919"/>
          <w:lang w:val="en-US"/>
        </w:rPr>
        <w:t>exempted from their asse</w:t>
      </w:r>
      <w:r w:rsidR="001433E4" w:rsidRPr="00AE478C">
        <w:rPr>
          <w:rFonts w:ascii="Times" w:hAnsi="Times" w:cs="Times"/>
          <w:color w:val="191919"/>
          <w:lang w:val="en-US"/>
        </w:rPr>
        <w:t>s</w:t>
      </w:r>
      <w:r w:rsidR="000F654D" w:rsidRPr="00AE478C">
        <w:rPr>
          <w:rFonts w:ascii="Times" w:hAnsi="Times" w:cs="Times"/>
          <w:color w:val="191919"/>
          <w:lang w:val="en-US"/>
        </w:rPr>
        <w:t>sments.</w:t>
      </w:r>
      <w:r w:rsidR="00AF1D31" w:rsidRPr="00AE478C">
        <w:rPr>
          <w:rStyle w:val="Rimandonotaapidipagina"/>
          <w:rFonts w:ascii="Times" w:hAnsi="Times" w:cs="Times"/>
          <w:color w:val="191919"/>
          <w:lang w:val="en-US"/>
        </w:rPr>
        <w:footnoteReference w:id="32"/>
      </w:r>
      <w:r w:rsidR="000F654D" w:rsidRPr="00AE478C">
        <w:rPr>
          <w:rFonts w:ascii="Times" w:hAnsi="Times" w:cs="Times"/>
          <w:color w:val="191919"/>
          <w:lang w:val="en-US"/>
        </w:rPr>
        <w:t xml:space="preserve"> </w:t>
      </w:r>
      <w:r w:rsidR="00105FD4" w:rsidRPr="00AE478C">
        <w:rPr>
          <w:rFonts w:ascii="Times" w:hAnsi="Times" w:cs="Times"/>
          <w:color w:val="191919"/>
          <w:lang w:val="en-US"/>
        </w:rPr>
        <w:t>In other words, t</w:t>
      </w:r>
      <w:r w:rsidR="00300DEF" w:rsidRPr="00AE478C">
        <w:rPr>
          <w:rFonts w:ascii="Times" w:hAnsi="Times" w:cs="Times"/>
          <w:color w:val="191919"/>
          <w:lang w:val="en-US"/>
        </w:rPr>
        <w:t>hese principles</w:t>
      </w:r>
      <w:r w:rsidR="00CB651C" w:rsidRPr="00AE478C">
        <w:rPr>
          <w:rFonts w:ascii="Times" w:hAnsi="Times" w:cs="Times"/>
          <w:color w:val="191919"/>
          <w:lang w:val="en-US"/>
        </w:rPr>
        <w:t xml:space="preserve"> </w:t>
      </w:r>
      <w:r w:rsidR="004F7111" w:rsidRPr="00AE478C">
        <w:rPr>
          <w:rFonts w:ascii="Times" w:hAnsi="Times" w:cs="Times"/>
          <w:color w:val="191919"/>
          <w:lang w:val="en-US"/>
        </w:rPr>
        <w:t xml:space="preserve">are supposed to </w:t>
      </w:r>
      <w:r w:rsidR="00BE50EC" w:rsidRPr="00AE478C">
        <w:rPr>
          <w:rFonts w:ascii="Times" w:hAnsi="Times" w:cs="Times"/>
          <w:color w:val="191919"/>
          <w:lang w:val="en-US"/>
        </w:rPr>
        <w:t>lay</w:t>
      </w:r>
      <w:r w:rsidR="00D8276B" w:rsidRPr="00AE478C">
        <w:rPr>
          <w:rFonts w:ascii="Times" w:hAnsi="Times" w:cs="Times"/>
          <w:color w:val="191919"/>
          <w:lang w:val="en-US"/>
        </w:rPr>
        <w:t xml:space="preserve"> down</w:t>
      </w:r>
      <w:r w:rsidR="00CB651C" w:rsidRPr="00AE478C">
        <w:rPr>
          <w:rFonts w:ascii="Times" w:hAnsi="Times" w:cs="Times"/>
          <w:color w:val="191919"/>
          <w:lang w:val="en-US"/>
        </w:rPr>
        <w:t xml:space="preserve"> </w:t>
      </w:r>
      <w:r w:rsidR="00851CE8" w:rsidRPr="00AE478C">
        <w:rPr>
          <w:rFonts w:ascii="Times" w:hAnsi="Times" w:cs="Times"/>
          <w:color w:val="191919"/>
          <w:lang w:val="en-US"/>
        </w:rPr>
        <w:t xml:space="preserve">necessary and sufficient </w:t>
      </w:r>
      <w:r w:rsidR="00300DEF" w:rsidRPr="00AE478C">
        <w:rPr>
          <w:rFonts w:ascii="Times" w:hAnsi="Times" w:cs="Times"/>
          <w:color w:val="191919"/>
          <w:lang w:val="en-US"/>
        </w:rPr>
        <w:t>con</w:t>
      </w:r>
      <w:r w:rsidR="007802DB" w:rsidRPr="00AE478C">
        <w:rPr>
          <w:rFonts w:ascii="Times" w:hAnsi="Times" w:cs="Times"/>
          <w:color w:val="191919"/>
          <w:lang w:val="en-US"/>
        </w:rPr>
        <w:t>ditions</w:t>
      </w:r>
      <w:r w:rsidR="00307FBC" w:rsidRPr="00AE478C">
        <w:rPr>
          <w:rFonts w:ascii="Times" w:hAnsi="Times" w:cs="Times"/>
          <w:color w:val="191919"/>
          <w:lang w:val="en-US"/>
        </w:rPr>
        <w:t xml:space="preserve"> on</w:t>
      </w:r>
      <w:r w:rsidR="00300DEF" w:rsidRPr="00AE478C">
        <w:rPr>
          <w:rFonts w:ascii="Times" w:hAnsi="Times" w:cs="Times"/>
          <w:color w:val="191919"/>
          <w:lang w:val="en-US"/>
        </w:rPr>
        <w:t xml:space="preserve"> what use of propositions as reasons for action counts as appropriate</w:t>
      </w:r>
      <w:r w:rsidR="00D8276B" w:rsidRPr="00AE478C">
        <w:rPr>
          <w:rFonts w:ascii="Times" w:hAnsi="Times" w:cs="Times"/>
          <w:color w:val="191919"/>
          <w:lang w:val="en-US"/>
        </w:rPr>
        <w:t xml:space="preserve"> (e.g., </w:t>
      </w:r>
      <w:r w:rsidR="00D8276B" w:rsidRPr="00AE478C">
        <w:rPr>
          <w:rFonts w:ascii="Times" w:hAnsi="Times" w:cs="Times"/>
          <w:color w:val="191919"/>
          <w:lang w:val="en-US"/>
        </w:rPr>
        <w:fldChar w:fldCharType="begin"/>
      </w:r>
      <w:r w:rsidR="00D8276B" w:rsidRPr="00AE478C">
        <w:rPr>
          <w:rFonts w:ascii="Times" w:hAnsi="Times" w:cs="Times"/>
          <w:color w:val="191919"/>
          <w:lang w:val="en-US"/>
        </w:rPr>
        <w:instrText xml:space="preserve"> ADDIN ZOTERO_ITEM CSL_CITATION {"citationID":"1p0aef5bb9","properties":{"formattedCitation":"(Benton, 2014; Brown, 2008a)","plainCitation":"(Benton, 2014; Brown, 2008a)"},"citationItems":[{"id":481,"uris":["http://zotero.org/groups/274552/items/E6U8D6XE"],"uri":["http://zotero.org/groups/274552/items/E6U8D6XE"],"itemData":{"id":481,"type":"article-journal","title":"Knowledge Norms","container-title":"Internet Encyclopedia of Philosophy","page":"nn-nn","author":[{"family":"Benton","given":"Matthew A."}],"issued":{"date-parts":[["2014"]]}}},{"id":64,"uris":["http://zotero.org/groups/274552/items/CX43X9JC"],"uri":["http://zotero.org/groups/274552/items/CX43X9JC"],"itemData":{"id":64,"type":"article-journal","title":"Knowledge and Practical Reason","container-title":"Philosophy Compass","page":"1135–1152","volume":"3","issue":"6","source":"PhilPapers","abstract":"It has become recently popular to suggest that knowledge is the epistemic norm of practical reasoning and that this provides an important constraint on the correct account of knowledge, one which favours subject-sensitive invariantism over contextualism and classic invariantism. I argue that there are putative counterexamples to both directions of the knowledge norm. Even if the knowledge norm can be defended against these counterexamples, I argue that it is a delicate issue whether it is true, one which relies on fine distinctions among a variety of relevant notions of propriety which our intuitions may reflect. These notions variously apply to the agent herself, her character traits, her beliefs, her reasoning and any resultant action. Given the delicacy of these issues, I argue that the knowledge norm is not a fixed point from which to defend substantive and controversial views in epistemology. Rather, these views need to be defended on other grounds.","author":[{"family":"Brown","given":"Jessica"}],"issued":{"date-parts":[["2008"]]}}}],"schema":"https://github.com/citation-style-language/schema/raw/master/csl-citation.json"} </w:instrText>
      </w:r>
      <w:r w:rsidR="00D8276B" w:rsidRPr="00AE478C">
        <w:rPr>
          <w:rFonts w:ascii="Times" w:hAnsi="Times" w:cs="Times"/>
          <w:color w:val="191919"/>
          <w:lang w:val="en-US"/>
        </w:rPr>
        <w:fldChar w:fldCharType="separate"/>
      </w:r>
      <w:r w:rsidR="00D8276B" w:rsidRPr="00AE478C">
        <w:rPr>
          <w:rFonts w:ascii="Times" w:hAnsi="Times" w:cs="Times"/>
          <w:color w:val="191919"/>
          <w:lang w:val="en-US"/>
        </w:rPr>
        <w:t>Benton 2014, §2a; Brown 2008a)</w:t>
      </w:r>
      <w:r w:rsidR="00D8276B" w:rsidRPr="00AE478C">
        <w:rPr>
          <w:rFonts w:ascii="Times" w:hAnsi="Times" w:cs="Times"/>
          <w:color w:val="191919"/>
          <w:lang w:val="en-US"/>
        </w:rPr>
        <w:fldChar w:fldCharType="end"/>
      </w:r>
      <w:r w:rsidR="00107956" w:rsidRPr="00AE478C">
        <w:rPr>
          <w:rFonts w:ascii="Times" w:hAnsi="Times" w:cs="Times"/>
          <w:color w:val="191919"/>
          <w:lang w:val="en-US"/>
        </w:rPr>
        <w:t>.</w:t>
      </w:r>
      <w:r w:rsidR="00341ED1" w:rsidRPr="00AE478C">
        <w:rPr>
          <w:rStyle w:val="Rimandonotaapidipagina"/>
          <w:rFonts w:ascii="Times New Roman" w:hAnsi="Times New Roman" w:cs="Times New Roman"/>
          <w:color w:val="1A1A1A"/>
          <w:lang w:val="en-US"/>
        </w:rPr>
        <w:footnoteReference w:id="33"/>
      </w:r>
      <w:r w:rsidR="00107956" w:rsidRPr="00AE478C">
        <w:rPr>
          <w:rFonts w:ascii="Times" w:hAnsi="Times" w:cs="Times"/>
          <w:color w:val="191919"/>
          <w:lang w:val="en-US"/>
        </w:rPr>
        <w:t xml:space="preserve"> </w:t>
      </w:r>
      <w:r w:rsidR="00156B9B" w:rsidRPr="00AE478C">
        <w:rPr>
          <w:rFonts w:ascii="Times" w:hAnsi="Times" w:cs="Times"/>
          <w:color w:val="191919"/>
          <w:lang w:val="en-US"/>
        </w:rPr>
        <w:t xml:space="preserve">This </w:t>
      </w:r>
      <w:r w:rsidR="00156B9B" w:rsidRPr="00AE478C">
        <w:rPr>
          <w:rFonts w:ascii="Times New Roman" w:hAnsi="Times New Roman" w:cs="Times New Roman"/>
          <w:color w:val="1A1A1A"/>
          <w:lang w:val="en-US"/>
        </w:rPr>
        <w:t xml:space="preserve">doesn’t mean that there cannot be contexts in which these norms are overridden by other practical (e.g., moral, prudential…) normative considerations. </w:t>
      </w:r>
      <w:r w:rsidR="001433E4" w:rsidRPr="00AE478C">
        <w:rPr>
          <w:rFonts w:ascii="Times New Roman" w:hAnsi="Times New Roman" w:cs="Times New Roman"/>
          <w:color w:val="1A1A1A"/>
          <w:lang w:val="en-US"/>
        </w:rPr>
        <w:t>However also i</w:t>
      </w:r>
      <w:r w:rsidR="00156B9B" w:rsidRPr="00AE478C">
        <w:rPr>
          <w:rFonts w:ascii="Times New Roman" w:hAnsi="Times New Roman" w:cs="Times New Roman"/>
          <w:color w:val="1A1A1A"/>
          <w:lang w:val="en-US"/>
        </w:rPr>
        <w:t>n such c</w:t>
      </w:r>
      <w:r w:rsidR="00B81FDA" w:rsidRPr="00AE478C">
        <w:rPr>
          <w:rFonts w:ascii="Times New Roman" w:hAnsi="Times New Roman" w:cs="Times New Roman"/>
          <w:color w:val="1A1A1A"/>
          <w:lang w:val="en-US"/>
        </w:rPr>
        <w:t>ontext</w:t>
      </w:r>
      <w:r w:rsidR="00156B9B" w:rsidRPr="00AE478C">
        <w:rPr>
          <w:rFonts w:ascii="Times New Roman" w:hAnsi="Times New Roman" w:cs="Times New Roman"/>
          <w:color w:val="1A1A1A"/>
          <w:lang w:val="en-US"/>
        </w:rPr>
        <w:t xml:space="preserve">s the subject’s use of an unknown or not </w:t>
      </w:r>
      <w:proofErr w:type="spellStart"/>
      <w:r w:rsidR="00156B9B" w:rsidRPr="00AE478C">
        <w:rPr>
          <w:rFonts w:ascii="Times New Roman" w:hAnsi="Times New Roman" w:cs="Times New Roman"/>
          <w:color w:val="1A1A1A"/>
          <w:lang w:val="en-US"/>
        </w:rPr>
        <w:t>justifiedly</w:t>
      </w:r>
      <w:proofErr w:type="spellEnd"/>
      <w:r w:rsidR="00156B9B" w:rsidRPr="00AE478C">
        <w:rPr>
          <w:rFonts w:ascii="Times New Roman" w:hAnsi="Times New Roman" w:cs="Times New Roman"/>
          <w:color w:val="1A1A1A"/>
          <w:lang w:val="en-US"/>
        </w:rPr>
        <w:t xml:space="preserve"> believed proposition in practical reasoning will be</w:t>
      </w:r>
      <w:r w:rsidR="00243C5C" w:rsidRPr="00AE478C">
        <w:rPr>
          <w:rFonts w:ascii="Times New Roman" w:hAnsi="Times New Roman" w:cs="Times New Roman"/>
          <w:color w:val="1A1A1A"/>
          <w:lang w:val="en-US"/>
        </w:rPr>
        <w:t xml:space="preserve"> </w:t>
      </w:r>
      <w:r w:rsidR="00B81FDA" w:rsidRPr="00AE478C">
        <w:rPr>
          <w:rFonts w:ascii="Times New Roman" w:hAnsi="Times New Roman" w:cs="Times New Roman"/>
          <w:color w:val="1A1A1A"/>
          <w:lang w:val="en-US"/>
        </w:rPr>
        <w:t>(</w:t>
      </w:r>
      <w:r w:rsidR="00156B9B" w:rsidRPr="00AE478C">
        <w:rPr>
          <w:rFonts w:ascii="Times New Roman" w:hAnsi="Times New Roman" w:cs="Times New Roman"/>
          <w:color w:val="1A1A1A"/>
          <w:lang w:val="en-US"/>
        </w:rPr>
        <w:t xml:space="preserve">epistemically </w:t>
      </w:r>
      <w:r w:rsidR="001433E4" w:rsidRPr="00AE478C">
        <w:rPr>
          <w:rFonts w:ascii="Times New Roman" w:hAnsi="Times New Roman" w:cs="Times New Roman"/>
          <w:color w:val="1A1A1A"/>
          <w:lang w:val="en-US"/>
        </w:rPr>
        <w:t>or rationally</w:t>
      </w:r>
      <w:r w:rsidR="00B81FDA" w:rsidRPr="00AE478C">
        <w:rPr>
          <w:rFonts w:ascii="Times New Roman" w:hAnsi="Times New Roman" w:cs="Times New Roman"/>
          <w:color w:val="1A1A1A"/>
          <w:lang w:val="en-US"/>
        </w:rPr>
        <w:t>)</w:t>
      </w:r>
      <w:r w:rsidR="001433E4" w:rsidRPr="00AE478C">
        <w:rPr>
          <w:rFonts w:ascii="Times New Roman" w:hAnsi="Times New Roman" w:cs="Times New Roman"/>
          <w:color w:val="1A1A1A"/>
          <w:lang w:val="en-US"/>
        </w:rPr>
        <w:t xml:space="preserve"> </w:t>
      </w:r>
      <w:r w:rsidR="00156B9B" w:rsidRPr="00AE478C">
        <w:rPr>
          <w:rFonts w:ascii="Times New Roman" w:hAnsi="Times New Roman" w:cs="Times New Roman"/>
          <w:color w:val="1A1A1A"/>
          <w:lang w:val="en-US"/>
        </w:rPr>
        <w:t>inappropriate</w:t>
      </w:r>
      <w:r w:rsidR="007F7CFF" w:rsidRPr="00AE478C">
        <w:rPr>
          <w:rFonts w:ascii="Times" w:hAnsi="Times" w:cs="Times"/>
          <w:color w:val="191919"/>
          <w:lang w:val="en-US"/>
        </w:rPr>
        <w:t xml:space="preserve">. </w:t>
      </w:r>
      <w:r w:rsidR="008A0D55" w:rsidRPr="00AE478C">
        <w:rPr>
          <w:rFonts w:ascii="Times New Roman" w:hAnsi="Times New Roman" w:cs="Times New Roman"/>
          <w:lang w:val="en-GB"/>
        </w:rPr>
        <w:t>For what concerns</w:t>
      </w:r>
      <w:r w:rsidR="00B81FDA" w:rsidRPr="00AE478C">
        <w:rPr>
          <w:rFonts w:ascii="Times New Roman" w:hAnsi="Times New Roman" w:cs="Times New Roman"/>
          <w:lang w:val="en-GB"/>
        </w:rPr>
        <w:t xml:space="preserve"> </w:t>
      </w:r>
      <w:r w:rsidR="00520FB8" w:rsidRPr="00AE478C">
        <w:rPr>
          <w:rFonts w:ascii="Times New Roman" w:hAnsi="Times New Roman" w:cs="Times New Roman"/>
          <w:lang w:val="en-GB"/>
        </w:rPr>
        <w:t xml:space="preserve">(ii), </w:t>
      </w:r>
      <w:r w:rsidR="000E7C38" w:rsidRPr="00AE478C">
        <w:rPr>
          <w:rFonts w:ascii="Times New Roman" w:hAnsi="Times New Roman" w:cs="Times New Roman"/>
          <w:lang w:val="en-GB"/>
        </w:rPr>
        <w:t>many philosophers, both defenders and critics of epistemic norms, conceive such norms</w:t>
      </w:r>
      <w:r w:rsidR="00520FB8" w:rsidRPr="00AE478C">
        <w:rPr>
          <w:rFonts w:ascii="Times New Roman" w:hAnsi="Times New Roman" w:cs="Times New Roman"/>
          <w:lang w:val="en-GB"/>
        </w:rPr>
        <w:t xml:space="preserve"> as relative to </w:t>
      </w:r>
      <w:r w:rsidR="00520FB8" w:rsidRPr="00AE478C">
        <w:rPr>
          <w:rFonts w:ascii="Times New Roman" w:hAnsi="Times New Roman" w:cs="Times New Roman"/>
          <w:i/>
          <w:lang w:val="en-GB"/>
        </w:rPr>
        <w:t>sui generis</w:t>
      </w:r>
      <w:r w:rsidR="00520FB8" w:rsidRPr="00AE478C">
        <w:rPr>
          <w:rFonts w:ascii="Times New Roman" w:hAnsi="Times New Roman" w:cs="Times New Roman"/>
          <w:lang w:val="en-GB"/>
        </w:rPr>
        <w:t xml:space="preserve"> epistemic or rationality standards independent</w:t>
      </w:r>
      <w:r w:rsidR="00243C5C" w:rsidRPr="00AE478C">
        <w:rPr>
          <w:rFonts w:ascii="Times New Roman" w:hAnsi="Times New Roman" w:cs="Times New Roman"/>
          <w:lang w:val="en-GB"/>
        </w:rPr>
        <w:t xml:space="preserve"> of and not derivative from</w:t>
      </w:r>
      <w:r w:rsidR="00520FB8" w:rsidRPr="00AE478C">
        <w:rPr>
          <w:rFonts w:ascii="Times New Roman" w:hAnsi="Times New Roman" w:cs="Times New Roman"/>
          <w:lang w:val="en-GB"/>
        </w:rPr>
        <w:t xml:space="preserve"> other normative sources such as prudence and morality.</w:t>
      </w:r>
      <w:r w:rsidR="00520FB8" w:rsidRPr="00AE478C">
        <w:rPr>
          <w:rStyle w:val="Rimandonotaapidipagina"/>
          <w:rFonts w:ascii="Times New Roman" w:hAnsi="Times New Roman" w:cs="Times New Roman"/>
          <w:lang w:val="en-GB"/>
        </w:rPr>
        <w:footnoteReference w:id="34"/>
      </w:r>
    </w:p>
    <w:p w14:paraId="6337023D" w14:textId="79CE9180" w:rsidR="00FC731E" w:rsidRPr="00AE478C" w:rsidRDefault="00A65C17"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These properties </w:t>
      </w:r>
      <w:r w:rsidR="005E207C" w:rsidRPr="00AE478C">
        <w:rPr>
          <w:rFonts w:ascii="Times New Roman" w:hAnsi="Times New Roman" w:cs="Times New Roman"/>
          <w:lang w:val="en-GB"/>
        </w:rPr>
        <w:t xml:space="preserve">commonly </w:t>
      </w:r>
      <w:r w:rsidR="008D5A8F" w:rsidRPr="00AE478C">
        <w:rPr>
          <w:rFonts w:ascii="Times New Roman" w:hAnsi="Times New Roman" w:cs="Times New Roman"/>
          <w:lang w:val="en-GB"/>
        </w:rPr>
        <w:t xml:space="preserve">attributed to epistemic norms </w:t>
      </w:r>
      <w:r w:rsidRPr="00AE478C">
        <w:rPr>
          <w:rFonts w:ascii="Times New Roman" w:hAnsi="Times New Roman" w:cs="Times New Roman"/>
          <w:lang w:val="en-GB"/>
        </w:rPr>
        <w:t xml:space="preserve">stand in neat contrast to those </w:t>
      </w:r>
      <w:r w:rsidR="007F7CFF" w:rsidRPr="00AE478C">
        <w:rPr>
          <w:rFonts w:ascii="Times New Roman" w:hAnsi="Times New Roman" w:cs="Times New Roman"/>
          <w:lang w:val="en-GB"/>
        </w:rPr>
        <w:t>that my account attributes</w:t>
      </w:r>
      <w:r w:rsidRPr="00AE478C">
        <w:rPr>
          <w:rFonts w:ascii="Times New Roman" w:hAnsi="Times New Roman" w:cs="Times New Roman"/>
          <w:lang w:val="en-GB"/>
        </w:rPr>
        <w:t xml:space="preserve"> to the relevant </w:t>
      </w:r>
      <w:r w:rsidR="007F7CFF" w:rsidRPr="00AE478C">
        <w:rPr>
          <w:rFonts w:ascii="Times New Roman" w:hAnsi="Times New Roman" w:cs="Times New Roman"/>
          <w:lang w:val="en-GB"/>
        </w:rPr>
        <w:t xml:space="preserve">epistemic </w:t>
      </w:r>
      <w:r w:rsidRPr="00AE478C">
        <w:rPr>
          <w:rFonts w:ascii="Times New Roman" w:hAnsi="Times New Roman" w:cs="Times New Roman"/>
          <w:lang w:val="en-GB"/>
        </w:rPr>
        <w:t>assessments.</w:t>
      </w:r>
      <w:r w:rsidR="00096EF1" w:rsidRPr="00AE478C">
        <w:rPr>
          <w:rFonts w:ascii="Times New Roman" w:hAnsi="Times New Roman" w:cs="Times New Roman"/>
          <w:lang w:val="en-GB"/>
        </w:rPr>
        <w:t xml:space="preserve"> </w:t>
      </w:r>
      <w:r w:rsidRPr="00AE478C">
        <w:rPr>
          <w:rFonts w:ascii="Times New Roman" w:hAnsi="Times New Roman" w:cs="Times New Roman"/>
          <w:lang w:val="en-GB"/>
        </w:rPr>
        <w:t>I</w:t>
      </w:r>
      <w:r w:rsidR="008A6EC1" w:rsidRPr="00AE478C">
        <w:rPr>
          <w:rFonts w:ascii="Times New Roman" w:hAnsi="Times New Roman" w:cs="Times New Roman"/>
          <w:lang w:val="en-GB"/>
        </w:rPr>
        <w:t>nso</w:t>
      </w:r>
      <w:r w:rsidR="008D6442" w:rsidRPr="00AE478C">
        <w:rPr>
          <w:rFonts w:ascii="Times New Roman" w:hAnsi="Times New Roman" w:cs="Times New Roman"/>
          <w:lang w:val="en-GB"/>
        </w:rPr>
        <w:t xml:space="preserve">far </w:t>
      </w:r>
      <w:r w:rsidR="008A6EC1" w:rsidRPr="00AE478C">
        <w:rPr>
          <w:rFonts w:ascii="Times New Roman" w:hAnsi="Times New Roman" w:cs="Times New Roman"/>
          <w:lang w:val="en-GB"/>
        </w:rPr>
        <w:t xml:space="preserve">as </w:t>
      </w:r>
      <w:r w:rsidR="00096EF1" w:rsidRPr="00AE478C">
        <w:rPr>
          <w:rFonts w:ascii="Times New Roman" w:hAnsi="Times New Roman" w:cs="Times New Roman"/>
          <w:lang w:val="en-GB"/>
        </w:rPr>
        <w:t xml:space="preserve">I take epistemic </w:t>
      </w:r>
      <w:r w:rsidR="008D6442" w:rsidRPr="00AE478C">
        <w:rPr>
          <w:rFonts w:ascii="Times New Roman" w:hAnsi="Times New Roman" w:cs="Times New Roman"/>
          <w:lang w:val="en-GB"/>
        </w:rPr>
        <w:t>assessments</w:t>
      </w:r>
      <w:r w:rsidR="00392989" w:rsidRPr="00AE478C">
        <w:rPr>
          <w:rFonts w:ascii="Times New Roman" w:hAnsi="Times New Roman" w:cs="Times New Roman"/>
          <w:lang w:val="en-GB"/>
        </w:rPr>
        <w:t xml:space="preserve"> </w:t>
      </w:r>
      <w:r w:rsidR="00392989" w:rsidRPr="00AE478C">
        <w:rPr>
          <w:rFonts w:ascii="Times New Roman" w:hAnsi="Times New Roman" w:cs="Times New Roman"/>
          <w:lang w:val="en-GB"/>
        </w:rPr>
        <w:lastRenderedPageBreak/>
        <w:t>of action and practical reasoning</w:t>
      </w:r>
      <w:r w:rsidR="008D6442" w:rsidRPr="00AE478C">
        <w:rPr>
          <w:rFonts w:ascii="Times New Roman" w:hAnsi="Times New Roman" w:cs="Times New Roman"/>
          <w:lang w:val="en-GB"/>
        </w:rPr>
        <w:t xml:space="preserve"> to be merely instrumental, according to my account their</w:t>
      </w:r>
      <w:r w:rsidR="00096EF1" w:rsidRPr="00AE478C">
        <w:rPr>
          <w:rFonts w:ascii="Times New Roman" w:hAnsi="Times New Roman" w:cs="Times New Roman"/>
          <w:lang w:val="en-GB"/>
        </w:rPr>
        <w:t xml:space="preserve"> </w:t>
      </w:r>
      <w:r w:rsidR="008D6442" w:rsidRPr="00AE478C">
        <w:rPr>
          <w:rFonts w:ascii="Times New Roman" w:hAnsi="Times New Roman" w:cs="Times New Roman"/>
          <w:lang w:val="en-GB"/>
        </w:rPr>
        <w:t>subsistence</w:t>
      </w:r>
      <w:r w:rsidR="00096EF1" w:rsidRPr="00AE478C">
        <w:rPr>
          <w:rFonts w:ascii="Times New Roman" w:hAnsi="Times New Roman" w:cs="Times New Roman"/>
          <w:lang w:val="en-GB"/>
        </w:rPr>
        <w:t xml:space="preserve"> and normative force is fully dependent on </w:t>
      </w:r>
      <w:r w:rsidR="004C3048" w:rsidRPr="00AE478C">
        <w:rPr>
          <w:rFonts w:ascii="Times New Roman" w:hAnsi="Times New Roman" w:cs="Times New Roman"/>
          <w:lang w:val="en-GB"/>
        </w:rPr>
        <w:t xml:space="preserve">and derived from </w:t>
      </w:r>
      <w:r w:rsidR="00096EF1" w:rsidRPr="00AE478C">
        <w:rPr>
          <w:rFonts w:ascii="Times New Roman" w:hAnsi="Times New Roman" w:cs="Times New Roman"/>
          <w:lang w:val="en-GB"/>
        </w:rPr>
        <w:t xml:space="preserve">further normative sources. </w:t>
      </w:r>
      <w:r w:rsidR="00EE56BB" w:rsidRPr="00AE478C">
        <w:rPr>
          <w:rFonts w:ascii="Times New Roman" w:hAnsi="Times New Roman" w:cs="Times New Roman"/>
          <w:lang w:val="en-GB"/>
        </w:rPr>
        <w:t>In my view t</w:t>
      </w:r>
      <w:r w:rsidR="00096EF1" w:rsidRPr="00AE478C">
        <w:rPr>
          <w:rFonts w:ascii="Times New Roman" w:hAnsi="Times New Roman" w:cs="Times New Roman"/>
          <w:lang w:val="en-GB"/>
        </w:rPr>
        <w:t xml:space="preserve">hese </w:t>
      </w:r>
      <w:r w:rsidR="00572F2E" w:rsidRPr="00AE478C">
        <w:rPr>
          <w:rFonts w:ascii="Times New Roman" w:hAnsi="Times New Roman" w:cs="Times New Roman"/>
          <w:lang w:val="en-GB"/>
        </w:rPr>
        <w:t>assessments</w:t>
      </w:r>
      <w:r w:rsidR="00096EF1" w:rsidRPr="00AE478C">
        <w:rPr>
          <w:rFonts w:ascii="Times New Roman" w:hAnsi="Times New Roman" w:cs="Times New Roman"/>
          <w:lang w:val="en-GB"/>
        </w:rPr>
        <w:t xml:space="preserve"> are similar in all respects to </w:t>
      </w:r>
      <w:r w:rsidR="00FC731E" w:rsidRPr="00AE478C">
        <w:rPr>
          <w:rFonts w:ascii="Times New Roman" w:hAnsi="Times New Roman" w:cs="Times New Roman"/>
          <w:lang w:val="en-GB"/>
        </w:rPr>
        <w:t>other</w:t>
      </w:r>
      <w:r w:rsidR="00096EF1" w:rsidRPr="00AE478C">
        <w:rPr>
          <w:rFonts w:ascii="Times New Roman" w:hAnsi="Times New Roman" w:cs="Times New Roman"/>
          <w:lang w:val="en-GB"/>
        </w:rPr>
        <w:t xml:space="preserve"> </w:t>
      </w:r>
      <w:r w:rsidR="00175727" w:rsidRPr="00AE478C">
        <w:rPr>
          <w:rFonts w:ascii="Times New Roman" w:hAnsi="Times New Roman" w:cs="Times New Roman"/>
          <w:lang w:val="en-GB"/>
        </w:rPr>
        <w:t xml:space="preserve">instrumental </w:t>
      </w:r>
      <w:r w:rsidR="003A7936" w:rsidRPr="00AE478C">
        <w:rPr>
          <w:rFonts w:ascii="Times New Roman" w:hAnsi="Times New Roman" w:cs="Times New Roman"/>
          <w:lang w:val="en-GB"/>
        </w:rPr>
        <w:t>assessment</w:t>
      </w:r>
      <w:r w:rsidR="00EE56BB" w:rsidRPr="00AE478C">
        <w:rPr>
          <w:rFonts w:ascii="Times New Roman" w:hAnsi="Times New Roman" w:cs="Times New Roman"/>
          <w:lang w:val="en-GB"/>
        </w:rPr>
        <w:t>s concerning the means</w:t>
      </w:r>
      <w:r w:rsidR="00096EF1" w:rsidRPr="00AE478C">
        <w:rPr>
          <w:rFonts w:ascii="Times New Roman" w:hAnsi="Times New Roman" w:cs="Times New Roman"/>
          <w:lang w:val="en-GB"/>
        </w:rPr>
        <w:t xml:space="preserve"> whose realisation would facilitate compliance with </w:t>
      </w:r>
      <w:r w:rsidR="00572F2E" w:rsidRPr="00AE478C">
        <w:rPr>
          <w:rFonts w:ascii="Times New Roman" w:hAnsi="Times New Roman" w:cs="Times New Roman"/>
          <w:lang w:val="en-GB"/>
        </w:rPr>
        <w:t>whatever</w:t>
      </w:r>
      <w:r w:rsidR="00096EF1" w:rsidRPr="00AE478C">
        <w:rPr>
          <w:rFonts w:ascii="Times New Roman" w:hAnsi="Times New Roman" w:cs="Times New Roman"/>
          <w:lang w:val="en-GB"/>
        </w:rPr>
        <w:t xml:space="preserve"> non-epistemic norm, be it a positive law, a moral principle or a rule of a game.</w:t>
      </w:r>
      <w:r w:rsidR="00E17B36" w:rsidRPr="00AE478C">
        <w:rPr>
          <w:rFonts w:ascii="Times New Roman" w:hAnsi="Times New Roman" w:cs="Times New Roman"/>
          <w:lang w:val="en-GB"/>
        </w:rPr>
        <w:t xml:space="preserve"> </w:t>
      </w:r>
      <w:r w:rsidR="00EE56BB" w:rsidRPr="00AE478C">
        <w:rPr>
          <w:rFonts w:ascii="Times New Roman" w:hAnsi="Times New Roman" w:cs="Times New Roman"/>
          <w:lang w:val="en-GB"/>
        </w:rPr>
        <w:t xml:space="preserve">Such assessments are not </w:t>
      </w:r>
      <w:r w:rsidR="00175727" w:rsidRPr="00AE478C">
        <w:rPr>
          <w:rFonts w:ascii="Times New Roman" w:hAnsi="Times New Roman" w:cs="Times New Roman"/>
          <w:lang w:val="en-GB"/>
        </w:rPr>
        <w:t xml:space="preserve">constitutive of or </w:t>
      </w:r>
      <w:r w:rsidR="00EE56BB" w:rsidRPr="00AE478C">
        <w:rPr>
          <w:rFonts w:ascii="Times New Roman" w:hAnsi="Times New Roman" w:cs="Times New Roman"/>
          <w:lang w:val="en-GB"/>
        </w:rPr>
        <w:t xml:space="preserve">specific </w:t>
      </w:r>
      <w:r w:rsidR="00AB2C18" w:rsidRPr="00AE478C">
        <w:rPr>
          <w:rFonts w:ascii="Times New Roman" w:hAnsi="Times New Roman" w:cs="Times New Roman"/>
          <w:lang w:val="en-GB"/>
        </w:rPr>
        <w:t>to</w:t>
      </w:r>
      <w:r w:rsidR="00EE56BB" w:rsidRPr="00AE478C">
        <w:rPr>
          <w:rFonts w:ascii="Times New Roman" w:hAnsi="Times New Roman" w:cs="Times New Roman"/>
          <w:lang w:val="en-GB"/>
        </w:rPr>
        <w:t xml:space="preserve"> some </w:t>
      </w:r>
      <w:r w:rsidR="002F6FCC" w:rsidRPr="00AE478C">
        <w:rPr>
          <w:rFonts w:ascii="Times New Roman" w:hAnsi="Times New Roman" w:cs="Times New Roman"/>
          <w:lang w:val="en-GB"/>
        </w:rPr>
        <w:t xml:space="preserve">concept or </w:t>
      </w:r>
      <w:r w:rsidR="00EE56BB" w:rsidRPr="00AE478C">
        <w:rPr>
          <w:rFonts w:ascii="Times New Roman" w:hAnsi="Times New Roman" w:cs="Times New Roman"/>
          <w:lang w:val="en-GB"/>
        </w:rPr>
        <w:t>practice, but apply</w:t>
      </w:r>
      <w:r w:rsidR="00011795" w:rsidRPr="00AE478C">
        <w:rPr>
          <w:rFonts w:ascii="Times New Roman" w:hAnsi="Times New Roman" w:cs="Times New Roman"/>
          <w:lang w:val="en-GB"/>
        </w:rPr>
        <w:t xml:space="preserve"> to norm regulation in general. They</w:t>
      </w:r>
      <w:r w:rsidR="00EE56BB" w:rsidRPr="00AE478C">
        <w:rPr>
          <w:rFonts w:ascii="Times New Roman" w:hAnsi="Times New Roman" w:cs="Times New Roman"/>
          <w:lang w:val="en-GB"/>
        </w:rPr>
        <w:t xml:space="preserve"> </w:t>
      </w:r>
      <w:r w:rsidR="00011795" w:rsidRPr="00AE478C">
        <w:rPr>
          <w:rFonts w:ascii="Times New Roman" w:hAnsi="Times New Roman" w:cs="Times New Roman"/>
          <w:lang w:val="en-GB"/>
        </w:rPr>
        <w:t xml:space="preserve">are not dependent on specifically epistemic standards, but </w:t>
      </w:r>
      <w:r w:rsidR="00EE56BB" w:rsidRPr="00AE478C">
        <w:rPr>
          <w:rFonts w:ascii="Times New Roman" w:hAnsi="Times New Roman" w:cs="Times New Roman"/>
          <w:lang w:val="en-GB"/>
        </w:rPr>
        <w:t xml:space="preserve">have the very same status </w:t>
      </w:r>
      <w:r w:rsidR="008710A2" w:rsidRPr="00AE478C">
        <w:rPr>
          <w:rFonts w:ascii="Times New Roman" w:hAnsi="Times New Roman" w:cs="Times New Roman"/>
          <w:lang w:val="en-GB"/>
        </w:rPr>
        <w:t>as</w:t>
      </w:r>
      <w:r w:rsidR="00EE56BB" w:rsidRPr="00AE478C">
        <w:rPr>
          <w:rFonts w:ascii="Times New Roman" w:hAnsi="Times New Roman" w:cs="Times New Roman"/>
          <w:lang w:val="en-GB"/>
        </w:rPr>
        <w:t xml:space="preserve"> other assessments concerning other regulation conditions</w:t>
      </w:r>
      <w:r w:rsidR="004004BA" w:rsidRPr="00AE478C">
        <w:rPr>
          <w:rFonts w:ascii="Times New Roman" w:hAnsi="Times New Roman" w:cs="Times New Roman"/>
          <w:lang w:val="en-GB"/>
        </w:rPr>
        <w:t xml:space="preserve"> bearing on</w:t>
      </w:r>
      <w:r w:rsidR="00EE56BB" w:rsidRPr="00AE478C">
        <w:rPr>
          <w:rFonts w:ascii="Times New Roman" w:hAnsi="Times New Roman" w:cs="Times New Roman"/>
          <w:lang w:val="en-GB"/>
        </w:rPr>
        <w:t xml:space="preserve"> the subject’</w:t>
      </w:r>
      <w:r w:rsidR="004004BA" w:rsidRPr="00AE478C">
        <w:rPr>
          <w:rFonts w:ascii="Times New Roman" w:hAnsi="Times New Roman" w:cs="Times New Roman"/>
          <w:lang w:val="en-GB"/>
        </w:rPr>
        <w:t>s intentions, motivations,</w:t>
      </w:r>
      <w:r w:rsidR="00EE56BB" w:rsidRPr="00AE478C">
        <w:rPr>
          <w:rFonts w:ascii="Times New Roman" w:hAnsi="Times New Roman" w:cs="Times New Roman"/>
          <w:lang w:val="en-GB"/>
        </w:rPr>
        <w:t xml:space="preserve"> norm acceptance</w:t>
      </w:r>
      <w:r w:rsidR="004004BA" w:rsidRPr="00AE478C">
        <w:rPr>
          <w:rFonts w:ascii="Times New Roman" w:hAnsi="Times New Roman" w:cs="Times New Roman"/>
          <w:lang w:val="en-GB"/>
        </w:rPr>
        <w:t xml:space="preserve"> and environment</w:t>
      </w:r>
      <w:r w:rsidR="00EE56BB" w:rsidRPr="00AE478C">
        <w:rPr>
          <w:rFonts w:ascii="Times New Roman" w:hAnsi="Times New Roman" w:cs="Times New Roman"/>
          <w:lang w:val="en-GB"/>
        </w:rPr>
        <w:t>.</w:t>
      </w:r>
      <w:r w:rsidR="00EE56BB" w:rsidRPr="00AE478C">
        <w:rPr>
          <w:rStyle w:val="Rimandonotaapidipagina"/>
        </w:rPr>
        <w:footnoteReference w:id="35"/>
      </w:r>
      <w:r w:rsidR="00EE56BB" w:rsidRPr="00AE478C">
        <w:rPr>
          <w:rFonts w:ascii="Times New Roman" w:hAnsi="Times New Roman" w:cs="Times New Roman"/>
          <w:lang w:val="en-GB"/>
        </w:rPr>
        <w:t xml:space="preserve"> </w:t>
      </w:r>
      <w:r w:rsidR="00E17B36" w:rsidRPr="00AE478C">
        <w:rPr>
          <w:rFonts w:ascii="Times New Roman" w:hAnsi="Times New Roman" w:cs="Times New Roman"/>
          <w:lang w:val="en-GB"/>
        </w:rPr>
        <w:t>R</w:t>
      </w:r>
      <w:r w:rsidR="00096EF1" w:rsidRPr="00AE478C">
        <w:rPr>
          <w:rFonts w:ascii="Times New Roman" w:hAnsi="Times New Roman" w:cs="Times New Roman"/>
          <w:lang w:val="en-GB"/>
        </w:rPr>
        <w:t>elated</w:t>
      </w:r>
      <w:r w:rsidR="00E17B36" w:rsidRPr="00AE478C">
        <w:rPr>
          <w:rFonts w:ascii="Times New Roman" w:hAnsi="Times New Roman" w:cs="Times New Roman"/>
          <w:lang w:val="en-GB"/>
        </w:rPr>
        <w:t xml:space="preserve">ly, insofar </w:t>
      </w:r>
      <w:r w:rsidR="00EE56BB" w:rsidRPr="00AE478C">
        <w:rPr>
          <w:rFonts w:ascii="Times New Roman" w:hAnsi="Times New Roman" w:cs="Times New Roman"/>
          <w:lang w:val="en-GB"/>
        </w:rPr>
        <w:t xml:space="preserve">as </w:t>
      </w:r>
      <w:r w:rsidR="00096EF1" w:rsidRPr="00AE478C">
        <w:rPr>
          <w:rFonts w:ascii="Times New Roman" w:hAnsi="Times New Roman" w:cs="Times New Roman"/>
          <w:lang w:val="en-GB"/>
        </w:rPr>
        <w:t xml:space="preserve">I take </w:t>
      </w:r>
      <w:r w:rsidR="003A7936" w:rsidRPr="00AE478C">
        <w:rPr>
          <w:rFonts w:ascii="Times New Roman" w:hAnsi="Times New Roman" w:cs="Times New Roman"/>
          <w:lang w:val="en-GB"/>
        </w:rPr>
        <w:t>assessment</w:t>
      </w:r>
      <w:r w:rsidR="00096EF1" w:rsidRPr="00AE478C">
        <w:rPr>
          <w:rFonts w:ascii="Times New Roman" w:hAnsi="Times New Roman" w:cs="Times New Roman"/>
          <w:lang w:val="en-GB"/>
        </w:rPr>
        <w:t xml:space="preserve">s </w:t>
      </w:r>
      <w:r w:rsidR="00EE56BB" w:rsidRPr="00AE478C">
        <w:rPr>
          <w:rFonts w:ascii="Times New Roman" w:hAnsi="Times New Roman" w:cs="Times New Roman"/>
          <w:lang w:val="en-GB"/>
        </w:rPr>
        <w:t>of</w:t>
      </w:r>
      <w:r w:rsidR="00096EF1" w:rsidRPr="00AE478C">
        <w:rPr>
          <w:rFonts w:ascii="Times New Roman" w:hAnsi="Times New Roman" w:cs="Times New Roman"/>
          <w:lang w:val="en-GB"/>
        </w:rPr>
        <w:t xml:space="preserve"> regulation conditions to be </w:t>
      </w:r>
      <w:r w:rsidR="00E17B36" w:rsidRPr="00AE478C">
        <w:rPr>
          <w:rFonts w:ascii="Times New Roman" w:hAnsi="Times New Roman" w:cs="Times New Roman"/>
          <w:lang w:val="en-GB"/>
        </w:rPr>
        <w:t xml:space="preserve">generic </w:t>
      </w:r>
      <w:r w:rsidR="00FC731E" w:rsidRPr="00AE478C">
        <w:rPr>
          <w:rFonts w:ascii="Times New Roman" w:hAnsi="Times New Roman" w:cs="Times New Roman"/>
          <w:lang w:val="en-GB"/>
        </w:rPr>
        <w:t>instrumental evaluations</w:t>
      </w:r>
      <w:r w:rsidR="00572F2E" w:rsidRPr="00AE478C">
        <w:rPr>
          <w:rFonts w:ascii="Times New Roman" w:hAnsi="Times New Roman" w:cs="Times New Roman"/>
          <w:lang w:val="en-GB"/>
        </w:rPr>
        <w:t>,</w:t>
      </w:r>
      <w:r w:rsidR="008A1148" w:rsidRPr="00AE478C">
        <w:rPr>
          <w:rFonts w:ascii="Times New Roman" w:hAnsi="Times New Roman" w:cs="Times New Roman"/>
          <w:lang w:val="en-GB"/>
        </w:rPr>
        <w:t xml:space="preserve"> </w:t>
      </w:r>
      <w:r w:rsidR="00FC731E" w:rsidRPr="00AE478C">
        <w:rPr>
          <w:rFonts w:ascii="Times New Roman" w:hAnsi="Times New Roman" w:cs="Times New Roman"/>
          <w:lang w:val="en-GB"/>
        </w:rPr>
        <w:t xml:space="preserve">these </w:t>
      </w:r>
      <w:r w:rsidR="003A7936" w:rsidRPr="00AE478C">
        <w:rPr>
          <w:rFonts w:ascii="Times New Roman" w:hAnsi="Times New Roman" w:cs="Times New Roman"/>
          <w:lang w:val="en-GB"/>
        </w:rPr>
        <w:t>assessment</w:t>
      </w:r>
      <w:r w:rsidR="00FC731E" w:rsidRPr="00AE478C">
        <w:rPr>
          <w:rFonts w:ascii="Times New Roman" w:hAnsi="Times New Roman" w:cs="Times New Roman"/>
          <w:lang w:val="en-GB"/>
        </w:rPr>
        <w:t xml:space="preserve">s </w:t>
      </w:r>
      <w:r w:rsidR="00EE56BB" w:rsidRPr="00AE478C">
        <w:rPr>
          <w:rFonts w:ascii="Times New Roman" w:hAnsi="Times New Roman" w:cs="Times New Roman"/>
          <w:lang w:val="en-GB"/>
        </w:rPr>
        <w:t xml:space="preserve">do not designate a </w:t>
      </w:r>
      <w:r w:rsidR="00856DFF" w:rsidRPr="00AE478C">
        <w:rPr>
          <w:rFonts w:ascii="Times New Roman" w:hAnsi="Times New Roman" w:cs="Times New Roman"/>
          <w:lang w:val="en-GB"/>
        </w:rPr>
        <w:t xml:space="preserve">unique </w:t>
      </w:r>
      <w:r w:rsidR="00EE56BB" w:rsidRPr="00AE478C">
        <w:rPr>
          <w:rFonts w:ascii="Times New Roman" w:hAnsi="Times New Roman" w:cs="Times New Roman"/>
          <w:lang w:val="en-GB"/>
        </w:rPr>
        <w:t>condition</w:t>
      </w:r>
      <w:r w:rsidR="00856DFF" w:rsidRPr="00AE478C">
        <w:rPr>
          <w:rFonts w:ascii="Times New Roman" w:hAnsi="Times New Roman" w:cs="Times New Roman"/>
          <w:lang w:val="en-GB"/>
        </w:rPr>
        <w:t xml:space="preserve"> stable across contexts</w:t>
      </w:r>
      <w:r w:rsidR="00C41D43" w:rsidRPr="00AE478C">
        <w:rPr>
          <w:rFonts w:ascii="Times New Roman" w:hAnsi="Times New Roman" w:cs="Times New Roman"/>
          <w:lang w:val="en-GB"/>
        </w:rPr>
        <w:t xml:space="preserve"> </w:t>
      </w:r>
      <w:r w:rsidR="0004614E" w:rsidRPr="00AE478C">
        <w:rPr>
          <w:rFonts w:ascii="Times New Roman" w:hAnsi="Times New Roman" w:cs="Times New Roman"/>
          <w:lang w:val="en-GB"/>
        </w:rPr>
        <w:t xml:space="preserve">and </w:t>
      </w:r>
      <w:r w:rsidR="002129E9" w:rsidRPr="00AE478C">
        <w:rPr>
          <w:rFonts w:ascii="Times New Roman" w:hAnsi="Times New Roman" w:cs="Times New Roman"/>
          <w:lang w:val="en-GB"/>
        </w:rPr>
        <w:t>necessary and/or sufficient</w:t>
      </w:r>
      <w:r w:rsidR="00C41D43" w:rsidRPr="00AE478C">
        <w:rPr>
          <w:rFonts w:ascii="Times New Roman" w:hAnsi="Times New Roman" w:cs="Times New Roman"/>
          <w:lang w:val="en-GB"/>
        </w:rPr>
        <w:t xml:space="preserve"> </w:t>
      </w:r>
      <w:r w:rsidR="002129E9" w:rsidRPr="00AE478C">
        <w:rPr>
          <w:rFonts w:ascii="Times New Roman" w:hAnsi="Times New Roman" w:cs="Times New Roman"/>
          <w:lang w:val="en-GB"/>
        </w:rPr>
        <w:t xml:space="preserve">for </w:t>
      </w:r>
      <w:r w:rsidR="00BF005D" w:rsidRPr="00AE478C">
        <w:rPr>
          <w:rFonts w:ascii="Times New Roman" w:hAnsi="Times New Roman" w:cs="Times New Roman"/>
          <w:lang w:val="en-GB"/>
        </w:rPr>
        <w:t>the appropriate use of every</w:t>
      </w:r>
      <w:r w:rsidR="002129E9" w:rsidRPr="00AE478C">
        <w:rPr>
          <w:rFonts w:ascii="Times New Roman" w:hAnsi="Times New Roman" w:cs="Times New Roman"/>
          <w:lang w:val="en-GB"/>
        </w:rPr>
        <w:t xml:space="preserve"> premise in practical reasoning</w:t>
      </w:r>
      <w:r w:rsidR="00EE56BB" w:rsidRPr="00AE478C">
        <w:rPr>
          <w:rFonts w:ascii="Times New Roman" w:hAnsi="Times New Roman" w:cs="Times New Roman"/>
          <w:lang w:val="en-GB"/>
        </w:rPr>
        <w:t xml:space="preserve">, but </w:t>
      </w:r>
      <w:r w:rsidR="0004614E" w:rsidRPr="00AE478C">
        <w:rPr>
          <w:rFonts w:ascii="Times New Roman" w:hAnsi="Times New Roman" w:cs="Times New Roman"/>
          <w:lang w:val="en-GB"/>
        </w:rPr>
        <w:t xml:space="preserve">they </w:t>
      </w:r>
      <w:r w:rsidR="00FC731E" w:rsidRPr="00AE478C">
        <w:rPr>
          <w:rFonts w:ascii="Times New Roman" w:hAnsi="Times New Roman" w:cs="Times New Roman"/>
          <w:lang w:val="en-GB"/>
        </w:rPr>
        <w:t xml:space="preserve">are </w:t>
      </w:r>
      <w:r w:rsidR="008A1148" w:rsidRPr="00AE478C">
        <w:rPr>
          <w:rFonts w:ascii="Times New Roman" w:hAnsi="Times New Roman" w:cs="Times New Roman"/>
          <w:lang w:val="en-GB"/>
        </w:rPr>
        <w:t xml:space="preserve">contingently </w:t>
      </w:r>
      <w:r w:rsidR="00096EF1" w:rsidRPr="00AE478C">
        <w:rPr>
          <w:rFonts w:ascii="Times New Roman" w:hAnsi="Times New Roman" w:cs="Times New Roman"/>
          <w:lang w:val="en-GB"/>
        </w:rPr>
        <w:t xml:space="preserve">variable given </w:t>
      </w:r>
      <w:r w:rsidR="003B7095" w:rsidRPr="00AE478C">
        <w:rPr>
          <w:rFonts w:ascii="Times New Roman" w:hAnsi="Times New Roman" w:cs="Times New Roman"/>
          <w:lang w:val="en-GB"/>
        </w:rPr>
        <w:t xml:space="preserve">which conditions are </w:t>
      </w:r>
      <w:r w:rsidR="00140B37" w:rsidRPr="00AE478C">
        <w:rPr>
          <w:rFonts w:ascii="Times New Roman" w:hAnsi="Times New Roman" w:cs="Times New Roman"/>
          <w:lang w:val="en-GB"/>
        </w:rPr>
        <w:t xml:space="preserve">best </w:t>
      </w:r>
      <w:r w:rsidR="003B7095" w:rsidRPr="00AE478C">
        <w:rPr>
          <w:rFonts w:ascii="Times New Roman" w:hAnsi="Times New Roman" w:cs="Times New Roman"/>
          <w:lang w:val="en-GB"/>
        </w:rPr>
        <w:t>conducive to follow</w:t>
      </w:r>
      <w:r w:rsidR="00BE50EC" w:rsidRPr="00AE478C">
        <w:rPr>
          <w:rFonts w:ascii="Times New Roman" w:hAnsi="Times New Roman" w:cs="Times New Roman"/>
          <w:lang w:val="en-GB"/>
        </w:rPr>
        <w:t>ing</w:t>
      </w:r>
      <w:r w:rsidR="00096EF1" w:rsidRPr="00AE478C">
        <w:rPr>
          <w:rFonts w:ascii="Times New Roman" w:hAnsi="Times New Roman" w:cs="Times New Roman"/>
          <w:lang w:val="en-GB"/>
        </w:rPr>
        <w:t xml:space="preserve"> (</w:t>
      </w:r>
      <w:r w:rsidR="00572F2E" w:rsidRPr="00AE478C">
        <w:rPr>
          <w:rFonts w:ascii="Times New Roman" w:hAnsi="Times New Roman" w:cs="Times New Roman"/>
          <w:lang w:val="en-GB"/>
        </w:rPr>
        <w:t>R</w:t>
      </w:r>
      <w:r w:rsidR="00096EF1" w:rsidRPr="00AE478C">
        <w:rPr>
          <w:rFonts w:ascii="Times New Roman" w:hAnsi="Times New Roman" w:cs="Times New Roman"/>
          <w:lang w:val="en-GB"/>
        </w:rPr>
        <w:t xml:space="preserve">N) </w:t>
      </w:r>
      <w:r w:rsidR="00FC731E" w:rsidRPr="00AE478C">
        <w:rPr>
          <w:rFonts w:ascii="Times New Roman" w:hAnsi="Times New Roman" w:cs="Times New Roman"/>
          <w:lang w:val="en-GB"/>
        </w:rPr>
        <w:t>in the ac</w:t>
      </w:r>
      <w:r w:rsidR="003B7095" w:rsidRPr="00AE478C">
        <w:rPr>
          <w:rFonts w:ascii="Times New Roman" w:hAnsi="Times New Roman" w:cs="Times New Roman"/>
          <w:lang w:val="en-GB"/>
        </w:rPr>
        <w:t>tual or in similar circumstances</w:t>
      </w:r>
      <w:r w:rsidR="00EE56BB" w:rsidRPr="00AE478C">
        <w:rPr>
          <w:rFonts w:ascii="Times New Roman" w:hAnsi="Times New Roman" w:cs="Times New Roman"/>
          <w:lang w:val="en-GB"/>
        </w:rPr>
        <w:t>.</w:t>
      </w:r>
    </w:p>
    <w:p w14:paraId="7C605E16" w14:textId="58182E10" w:rsidR="00B623A3" w:rsidRPr="00AE478C" w:rsidRDefault="00EE56BB"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A further difference is that</w:t>
      </w:r>
      <w:r w:rsidR="00B623A3" w:rsidRPr="00AE478C">
        <w:rPr>
          <w:rFonts w:ascii="Times New Roman" w:hAnsi="Times New Roman" w:cs="Times New Roman"/>
          <w:lang w:val="en-GB"/>
        </w:rPr>
        <w:t xml:space="preserve"> </w:t>
      </w:r>
      <w:r w:rsidR="00147C1D" w:rsidRPr="00AE478C">
        <w:rPr>
          <w:rFonts w:ascii="Times New Roman" w:hAnsi="Times New Roman" w:cs="Times New Roman"/>
          <w:lang w:val="en-GB"/>
        </w:rPr>
        <w:t xml:space="preserve">some </w:t>
      </w:r>
      <w:r w:rsidR="00B623A3" w:rsidRPr="00AE478C">
        <w:rPr>
          <w:rFonts w:ascii="Times New Roman" w:hAnsi="Times New Roman" w:cs="Times New Roman"/>
          <w:lang w:val="en-GB"/>
        </w:rPr>
        <w:t xml:space="preserve">of those holding that epistemic norms govern practical reasoning also distinguish assessments relative to the satisfaction conditions of epistemic norms from </w:t>
      </w:r>
      <w:r w:rsidR="004A2342" w:rsidRPr="00AE478C">
        <w:rPr>
          <w:rFonts w:ascii="Times New Roman" w:hAnsi="Times New Roman" w:cs="Times New Roman"/>
          <w:lang w:val="en-GB"/>
        </w:rPr>
        <w:t>assessments</w:t>
      </w:r>
      <w:r w:rsidR="00B623A3" w:rsidRPr="00AE478C">
        <w:rPr>
          <w:rFonts w:ascii="Times New Roman" w:hAnsi="Times New Roman" w:cs="Times New Roman"/>
          <w:lang w:val="en-GB"/>
        </w:rPr>
        <w:t xml:space="preserve"> concerning </w:t>
      </w:r>
      <w:proofErr w:type="spellStart"/>
      <w:r w:rsidR="00B623A3" w:rsidRPr="00AE478C">
        <w:rPr>
          <w:rFonts w:ascii="Times New Roman" w:hAnsi="Times New Roman" w:cs="Times New Roman"/>
          <w:lang w:val="en-GB"/>
        </w:rPr>
        <w:t>excusability</w:t>
      </w:r>
      <w:proofErr w:type="spellEnd"/>
      <w:r w:rsidR="00B623A3" w:rsidRPr="00AE478C">
        <w:rPr>
          <w:rFonts w:ascii="Times New Roman" w:hAnsi="Times New Roman" w:cs="Times New Roman"/>
          <w:lang w:val="en-GB"/>
        </w:rPr>
        <w:t xml:space="preserve"> and </w:t>
      </w:r>
      <w:r w:rsidR="00613E10" w:rsidRPr="00AE478C">
        <w:rPr>
          <w:rFonts w:ascii="Times New Roman" w:hAnsi="Times New Roman" w:cs="Times New Roman"/>
          <w:lang w:val="en-GB"/>
        </w:rPr>
        <w:t xml:space="preserve">other derivative </w:t>
      </w:r>
      <w:r w:rsidR="00B7140E" w:rsidRPr="00AE478C">
        <w:rPr>
          <w:rFonts w:ascii="Times New Roman" w:hAnsi="Times New Roman" w:cs="Times New Roman"/>
          <w:lang w:val="en-GB"/>
        </w:rPr>
        <w:t>criticisms</w:t>
      </w:r>
      <w:r w:rsidR="00B623A3" w:rsidRPr="00AE478C">
        <w:rPr>
          <w:rFonts w:ascii="Times New Roman" w:hAnsi="Times New Roman" w:cs="Times New Roman"/>
          <w:lang w:val="en-GB"/>
        </w:rPr>
        <w:t xml:space="preserve"> relative to these norms, where the objects of </w:t>
      </w:r>
      <w:r w:rsidR="006709BB" w:rsidRPr="00AE478C">
        <w:rPr>
          <w:rFonts w:ascii="Times New Roman" w:hAnsi="Times New Roman" w:cs="Times New Roman"/>
          <w:lang w:val="en-GB"/>
        </w:rPr>
        <w:t>these</w:t>
      </w:r>
      <w:r w:rsidR="00B623A3" w:rsidRPr="00AE478C">
        <w:rPr>
          <w:rFonts w:ascii="Times New Roman" w:hAnsi="Times New Roman" w:cs="Times New Roman"/>
          <w:lang w:val="en-GB"/>
        </w:rPr>
        <w:t xml:space="preserve"> assessments are </w:t>
      </w:r>
      <w:r w:rsidR="00B623A3" w:rsidRPr="00AE478C">
        <w:rPr>
          <w:rFonts w:ascii="Times New Roman" w:hAnsi="Times New Roman" w:cs="Times New Roman"/>
          <w:i/>
          <w:lang w:val="en-GB"/>
        </w:rPr>
        <w:t>not</w:t>
      </w:r>
      <w:r w:rsidR="00B623A3" w:rsidRPr="00AE478C">
        <w:rPr>
          <w:rFonts w:ascii="Times New Roman" w:hAnsi="Times New Roman" w:cs="Times New Roman"/>
          <w:lang w:val="en-GB"/>
        </w:rPr>
        <w:t xml:space="preserve"> satisfaction conditions of norms. For example, according to upholders of the knowledge norm, if one who falsely but reasonably believes that </w:t>
      </w:r>
      <w:r w:rsidR="00B623A3" w:rsidRPr="00AE478C">
        <w:rPr>
          <w:rFonts w:ascii="Times New Roman" w:hAnsi="Times New Roman" w:cs="Times New Roman"/>
          <w:i/>
          <w:lang w:val="en-GB"/>
        </w:rPr>
        <w:t>p</w:t>
      </w:r>
      <w:r w:rsidR="00B623A3" w:rsidRPr="00AE478C">
        <w:rPr>
          <w:rFonts w:ascii="Times New Roman" w:hAnsi="Times New Roman" w:cs="Times New Roman"/>
          <w:lang w:val="en-GB"/>
        </w:rPr>
        <w:t xml:space="preserve"> uses </w:t>
      </w:r>
      <w:r w:rsidR="00B623A3" w:rsidRPr="00AE478C">
        <w:rPr>
          <w:rFonts w:ascii="Times New Roman" w:hAnsi="Times New Roman" w:cs="Times New Roman"/>
          <w:i/>
          <w:lang w:val="en-GB"/>
        </w:rPr>
        <w:t>p</w:t>
      </w:r>
      <w:r w:rsidR="00B623A3" w:rsidRPr="00AE478C">
        <w:rPr>
          <w:rFonts w:ascii="Times New Roman" w:hAnsi="Times New Roman" w:cs="Times New Roman"/>
          <w:lang w:val="en-GB"/>
        </w:rPr>
        <w:t xml:space="preserve"> as a premise in one’s reasoning, she violates the norm (for she doesn’t know </w:t>
      </w:r>
      <w:r w:rsidR="00B623A3" w:rsidRPr="00AE478C">
        <w:rPr>
          <w:rFonts w:ascii="Times New Roman" w:hAnsi="Times New Roman" w:cs="Times New Roman"/>
          <w:i/>
          <w:lang w:val="en-GB"/>
        </w:rPr>
        <w:t>p</w:t>
      </w:r>
      <w:r w:rsidR="00B623A3" w:rsidRPr="00AE478C">
        <w:rPr>
          <w:rFonts w:ascii="Times New Roman" w:hAnsi="Times New Roman" w:cs="Times New Roman"/>
          <w:lang w:val="en-GB"/>
        </w:rPr>
        <w:t xml:space="preserve">) but is excusable for this infraction. This </w:t>
      </w:r>
      <w:proofErr w:type="spellStart"/>
      <w:r w:rsidR="00B623A3" w:rsidRPr="00AE478C">
        <w:rPr>
          <w:rFonts w:ascii="Times New Roman" w:hAnsi="Times New Roman" w:cs="Times New Roman"/>
          <w:lang w:val="en-GB"/>
        </w:rPr>
        <w:t>excusability</w:t>
      </w:r>
      <w:proofErr w:type="spellEnd"/>
      <w:r w:rsidR="00B623A3" w:rsidRPr="00AE478C">
        <w:rPr>
          <w:rFonts w:ascii="Times New Roman" w:hAnsi="Times New Roman" w:cs="Times New Roman"/>
          <w:lang w:val="en-GB"/>
        </w:rPr>
        <w:t xml:space="preserve"> assessment doesn’t bear on the satisfaction conditions of some </w:t>
      </w:r>
      <w:r w:rsidR="008D53B4" w:rsidRPr="00AE478C">
        <w:rPr>
          <w:rFonts w:ascii="Times New Roman" w:hAnsi="Times New Roman" w:cs="Times New Roman"/>
          <w:lang w:val="en-GB"/>
        </w:rPr>
        <w:t>independent</w:t>
      </w:r>
      <w:r w:rsidR="00B623A3" w:rsidRPr="00AE478C">
        <w:rPr>
          <w:rFonts w:ascii="Times New Roman" w:hAnsi="Times New Roman" w:cs="Times New Roman"/>
          <w:lang w:val="en-GB"/>
        </w:rPr>
        <w:t xml:space="preserve"> norm</w:t>
      </w:r>
      <w:r w:rsidR="008D53B4" w:rsidRPr="00AE478C">
        <w:rPr>
          <w:rFonts w:ascii="Times New Roman" w:hAnsi="Times New Roman" w:cs="Times New Roman"/>
          <w:lang w:val="en-GB"/>
        </w:rPr>
        <w:t>,</w:t>
      </w:r>
      <w:r w:rsidR="00B623A3" w:rsidRPr="00AE478C">
        <w:rPr>
          <w:rFonts w:ascii="Times New Roman" w:hAnsi="Times New Roman" w:cs="Times New Roman"/>
          <w:lang w:val="en-GB"/>
        </w:rPr>
        <w:t xml:space="preserve"> </w:t>
      </w:r>
      <w:r w:rsidR="008D53B4" w:rsidRPr="00AE478C">
        <w:rPr>
          <w:rFonts w:ascii="Times New Roman" w:hAnsi="Times New Roman" w:cs="Times New Roman"/>
          <w:lang w:val="en-GB"/>
        </w:rPr>
        <w:t>but is dependent on the epistemic norm itself and the subject’s sensitivity to the reasons provided by this norm</w:t>
      </w:r>
      <w:r w:rsidR="00B623A3" w:rsidRPr="00AE478C">
        <w:rPr>
          <w:rFonts w:ascii="Times New Roman" w:hAnsi="Times New Roman" w:cs="Times New Roman"/>
          <w:lang w:val="en-GB"/>
        </w:rPr>
        <w:t>.</w:t>
      </w:r>
      <w:r w:rsidR="00B623A3" w:rsidRPr="00AE478C">
        <w:rPr>
          <w:rStyle w:val="Rimandonotaapidipagina"/>
        </w:rPr>
        <w:footnoteReference w:id="36"/>
      </w:r>
      <w:r w:rsidR="00B623A3" w:rsidRPr="00AE478C">
        <w:rPr>
          <w:rFonts w:ascii="Times New Roman" w:hAnsi="Times New Roman" w:cs="Times New Roman"/>
          <w:lang w:val="en-GB"/>
        </w:rPr>
        <w:t xml:space="preserve"> My account differs from these </w:t>
      </w:r>
      <w:r w:rsidR="00B623A3" w:rsidRPr="00AE478C">
        <w:rPr>
          <w:rFonts w:ascii="Times New Roman" w:hAnsi="Times New Roman" w:cs="Times New Roman"/>
          <w:lang w:val="en-GB"/>
        </w:rPr>
        <w:lastRenderedPageBreak/>
        <w:t xml:space="preserve">alternative accounts for it considers </w:t>
      </w:r>
      <w:r w:rsidR="00B623A3" w:rsidRPr="00AE478C">
        <w:rPr>
          <w:rFonts w:ascii="Times New Roman" w:hAnsi="Times New Roman" w:cs="Times New Roman"/>
          <w:i/>
          <w:lang w:val="en-GB"/>
        </w:rPr>
        <w:t>all</w:t>
      </w:r>
      <w:r w:rsidR="00B623A3" w:rsidRPr="00AE478C">
        <w:rPr>
          <w:rFonts w:ascii="Times New Roman" w:hAnsi="Times New Roman" w:cs="Times New Roman"/>
          <w:lang w:val="en-GB"/>
        </w:rPr>
        <w:t xml:space="preserve"> assessments relative to epistemic conditions as not bearing on the satisfaction conditions of a norm. In this framework, all epistemic assessments</w:t>
      </w:r>
      <w:r w:rsidR="004A2342" w:rsidRPr="00AE478C">
        <w:rPr>
          <w:rFonts w:ascii="Times New Roman" w:hAnsi="Times New Roman" w:cs="Times New Roman"/>
          <w:lang w:val="en-GB"/>
        </w:rPr>
        <w:t xml:space="preserve"> of action and practical reasoning </w:t>
      </w:r>
      <w:r w:rsidR="00B623A3" w:rsidRPr="00AE478C">
        <w:rPr>
          <w:rFonts w:ascii="Times New Roman" w:hAnsi="Times New Roman" w:cs="Times New Roman"/>
          <w:lang w:val="en-GB"/>
        </w:rPr>
        <w:t xml:space="preserve">are, like excuses, relative to the regulation of some </w:t>
      </w:r>
      <w:r w:rsidR="004A2342" w:rsidRPr="00AE478C">
        <w:rPr>
          <w:rFonts w:ascii="Times New Roman" w:hAnsi="Times New Roman" w:cs="Times New Roman"/>
          <w:lang w:val="en-GB"/>
        </w:rPr>
        <w:t xml:space="preserve">non-epistemic </w:t>
      </w:r>
      <w:r w:rsidR="00B623A3" w:rsidRPr="00AE478C">
        <w:rPr>
          <w:rFonts w:ascii="Times New Roman" w:hAnsi="Times New Roman" w:cs="Times New Roman"/>
          <w:lang w:val="en-GB"/>
        </w:rPr>
        <w:t xml:space="preserve">norm. </w:t>
      </w:r>
    </w:p>
    <w:p w14:paraId="4934B99B" w14:textId="77777777" w:rsidR="00EB6341" w:rsidRPr="00AE478C" w:rsidRDefault="00EB6341" w:rsidP="001E1BC8">
      <w:pPr>
        <w:widowControl w:val="0"/>
        <w:autoSpaceDE w:val="0"/>
        <w:autoSpaceDN w:val="0"/>
        <w:adjustRightInd w:val="0"/>
        <w:spacing w:line="480" w:lineRule="auto"/>
        <w:rPr>
          <w:lang w:val="en-GB"/>
        </w:rPr>
      </w:pPr>
    </w:p>
    <w:p w14:paraId="06C14C26" w14:textId="77777777" w:rsidR="00EB6341" w:rsidRPr="00AE478C" w:rsidRDefault="00EB6341" w:rsidP="001E1BC8">
      <w:pPr>
        <w:widowControl w:val="0"/>
        <w:autoSpaceDE w:val="0"/>
        <w:autoSpaceDN w:val="0"/>
        <w:adjustRightInd w:val="0"/>
        <w:spacing w:line="480" w:lineRule="auto"/>
        <w:rPr>
          <w:lang w:val="en-GB"/>
        </w:rPr>
      </w:pPr>
    </w:p>
    <w:p w14:paraId="6EDA5514" w14:textId="08F80829" w:rsidR="00520C3B" w:rsidRPr="00AE478C" w:rsidRDefault="00AD4558" w:rsidP="001E1BC8">
      <w:pPr>
        <w:pStyle w:val="Paragrafoelenco"/>
        <w:numPr>
          <w:ilvl w:val="0"/>
          <w:numId w:val="24"/>
        </w:numPr>
        <w:spacing w:line="480" w:lineRule="auto"/>
        <w:rPr>
          <w:rFonts w:ascii="Times New Roman" w:hAnsi="Times New Roman" w:cs="Times New Roman"/>
          <w:b/>
          <w:sz w:val="28"/>
          <w:szCs w:val="28"/>
          <w:lang w:val="en-GB"/>
        </w:rPr>
      </w:pPr>
      <w:r w:rsidRPr="00AE478C">
        <w:rPr>
          <w:rFonts w:ascii="Times New Roman" w:hAnsi="Times New Roman" w:cs="Times New Roman"/>
          <w:b/>
          <w:sz w:val="28"/>
          <w:szCs w:val="28"/>
          <w:lang w:val="en-GB"/>
        </w:rPr>
        <w:t>Advantages of the account</w:t>
      </w:r>
    </w:p>
    <w:p w14:paraId="7FA01250" w14:textId="77777777" w:rsidR="000F25F1" w:rsidRPr="00AE478C" w:rsidRDefault="000F25F1" w:rsidP="001E1BC8">
      <w:pPr>
        <w:spacing w:line="480" w:lineRule="auto"/>
        <w:rPr>
          <w:rFonts w:ascii="Times New Roman" w:hAnsi="Times New Roman" w:cs="Times New Roman"/>
          <w:b/>
          <w:lang w:val="en-GB"/>
        </w:rPr>
      </w:pPr>
    </w:p>
    <w:p w14:paraId="16A86794" w14:textId="391D74B2" w:rsidR="000732F5" w:rsidRPr="00AE478C" w:rsidRDefault="00496AE3"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I</w:t>
      </w:r>
      <w:r w:rsidR="002B210D" w:rsidRPr="00AE478C">
        <w:rPr>
          <w:rFonts w:ascii="Times New Roman" w:hAnsi="Times New Roman" w:cs="Times New Roman"/>
          <w:lang w:val="en-GB"/>
        </w:rPr>
        <w:t>n this section I</w:t>
      </w:r>
      <w:r w:rsidRPr="00AE478C">
        <w:rPr>
          <w:rFonts w:ascii="Times New Roman" w:hAnsi="Times New Roman" w:cs="Times New Roman"/>
          <w:lang w:val="en-GB"/>
        </w:rPr>
        <w:t xml:space="preserve"> </w:t>
      </w:r>
      <w:r w:rsidR="000F0081" w:rsidRPr="00AE478C">
        <w:rPr>
          <w:rFonts w:ascii="Times New Roman" w:hAnsi="Times New Roman" w:cs="Times New Roman"/>
          <w:lang w:val="en-GB"/>
        </w:rPr>
        <w:t>will present several advantages</w:t>
      </w:r>
      <w:r w:rsidRPr="00AE478C">
        <w:rPr>
          <w:rFonts w:ascii="Times New Roman" w:hAnsi="Times New Roman" w:cs="Times New Roman"/>
          <w:lang w:val="en-GB"/>
        </w:rPr>
        <w:t xml:space="preserve"> </w:t>
      </w:r>
      <w:r w:rsidR="00613E10" w:rsidRPr="00AE478C">
        <w:rPr>
          <w:rFonts w:ascii="Times New Roman" w:hAnsi="Times New Roman" w:cs="Times New Roman"/>
          <w:lang w:val="en-GB"/>
        </w:rPr>
        <w:t>of</w:t>
      </w:r>
      <w:r w:rsidRPr="00AE478C">
        <w:rPr>
          <w:rFonts w:ascii="Times New Roman" w:hAnsi="Times New Roman" w:cs="Times New Roman"/>
          <w:lang w:val="en-GB"/>
        </w:rPr>
        <w:t xml:space="preserve"> </w:t>
      </w:r>
      <w:r w:rsidR="002B210D" w:rsidRPr="00AE478C">
        <w:rPr>
          <w:rFonts w:ascii="Times New Roman" w:hAnsi="Times New Roman" w:cs="Times New Roman"/>
          <w:lang w:val="en-GB"/>
        </w:rPr>
        <w:t>my</w:t>
      </w:r>
      <w:r w:rsidRPr="00AE478C">
        <w:rPr>
          <w:rFonts w:ascii="Times New Roman" w:hAnsi="Times New Roman" w:cs="Times New Roman"/>
          <w:lang w:val="en-GB"/>
        </w:rPr>
        <w:t xml:space="preserve"> account </w:t>
      </w:r>
      <w:r w:rsidR="000F0081" w:rsidRPr="00AE478C">
        <w:rPr>
          <w:rFonts w:ascii="Times New Roman" w:hAnsi="Times New Roman" w:cs="Times New Roman"/>
          <w:lang w:val="en-GB"/>
        </w:rPr>
        <w:t>over</w:t>
      </w:r>
      <w:r w:rsidR="002B210D" w:rsidRPr="00AE478C">
        <w:rPr>
          <w:rFonts w:ascii="Times New Roman" w:hAnsi="Times New Roman" w:cs="Times New Roman"/>
          <w:lang w:val="en-GB"/>
        </w:rPr>
        <w:t xml:space="preserve"> competing accounts </w:t>
      </w:r>
      <w:r w:rsidR="00663581" w:rsidRPr="00AE478C">
        <w:rPr>
          <w:rFonts w:ascii="Times New Roman" w:hAnsi="Times New Roman" w:cs="Times New Roman"/>
          <w:lang w:val="en-GB"/>
        </w:rPr>
        <w:t>that assume</w:t>
      </w:r>
      <w:r w:rsidR="002B210D" w:rsidRPr="00AE478C">
        <w:rPr>
          <w:rFonts w:ascii="Times New Roman" w:hAnsi="Times New Roman" w:cs="Times New Roman"/>
          <w:lang w:val="en-GB"/>
        </w:rPr>
        <w:t xml:space="preserve"> </w:t>
      </w:r>
      <w:r w:rsidR="00AD4558" w:rsidRPr="00AE478C">
        <w:rPr>
          <w:rFonts w:ascii="Times New Roman" w:hAnsi="Times New Roman" w:cs="Times New Roman"/>
          <w:lang w:val="en-GB"/>
        </w:rPr>
        <w:t xml:space="preserve">the existence of </w:t>
      </w:r>
      <w:r w:rsidR="002B210D" w:rsidRPr="00AE478C">
        <w:rPr>
          <w:rFonts w:ascii="Times New Roman" w:hAnsi="Times New Roman" w:cs="Times New Roman"/>
          <w:lang w:val="en-GB"/>
        </w:rPr>
        <w:t>epistemic norms</w:t>
      </w:r>
      <w:r w:rsidR="00AD4558" w:rsidRPr="00AE478C">
        <w:rPr>
          <w:rFonts w:ascii="Times New Roman" w:hAnsi="Times New Roman" w:cs="Times New Roman"/>
          <w:lang w:val="en-GB"/>
        </w:rPr>
        <w:t xml:space="preserve">. </w:t>
      </w:r>
      <w:r w:rsidR="00663581" w:rsidRPr="00AE478C">
        <w:rPr>
          <w:rFonts w:ascii="Times New Roman" w:hAnsi="Times New Roman" w:cs="Times New Roman"/>
          <w:lang w:val="en-GB"/>
        </w:rPr>
        <w:t>Before beginning, i</w:t>
      </w:r>
      <w:r w:rsidR="000F0081" w:rsidRPr="00AE478C">
        <w:rPr>
          <w:rFonts w:ascii="Times New Roman" w:hAnsi="Times New Roman" w:cs="Times New Roman"/>
          <w:lang w:val="en-GB"/>
        </w:rPr>
        <w:t xml:space="preserve">t is worth </w:t>
      </w:r>
      <w:r w:rsidR="0050663B" w:rsidRPr="00AE478C">
        <w:rPr>
          <w:rFonts w:ascii="Times New Roman" w:hAnsi="Times New Roman" w:cs="Times New Roman"/>
          <w:lang w:val="en-GB"/>
        </w:rPr>
        <w:t xml:space="preserve">briefly </w:t>
      </w:r>
      <w:r w:rsidR="000F0081" w:rsidRPr="00AE478C">
        <w:rPr>
          <w:rFonts w:ascii="Times New Roman" w:hAnsi="Times New Roman" w:cs="Times New Roman"/>
          <w:lang w:val="en-GB"/>
        </w:rPr>
        <w:t xml:space="preserve">mentioning an obvious advantage of the view. </w:t>
      </w:r>
      <w:r w:rsidR="007D4D4B" w:rsidRPr="00AE478C">
        <w:rPr>
          <w:rFonts w:ascii="Times New Roman" w:hAnsi="Times New Roman" w:cs="Times New Roman"/>
          <w:lang w:val="en-GB"/>
        </w:rPr>
        <w:t>As argued in §</w:t>
      </w:r>
      <w:r w:rsidR="000F0081" w:rsidRPr="00AE478C">
        <w:rPr>
          <w:rFonts w:ascii="Times New Roman" w:hAnsi="Times New Roman" w:cs="Times New Roman"/>
          <w:lang w:val="en-GB"/>
        </w:rPr>
        <w:t xml:space="preserve">1.2, the account of epistemic </w:t>
      </w:r>
      <w:r w:rsidR="00AB4BB5" w:rsidRPr="00AE478C">
        <w:rPr>
          <w:rFonts w:ascii="Times New Roman" w:hAnsi="Times New Roman" w:cs="Times New Roman"/>
          <w:lang w:val="en-GB"/>
        </w:rPr>
        <w:t>assessment</w:t>
      </w:r>
      <w:r w:rsidR="000F0081" w:rsidRPr="00AE478C">
        <w:rPr>
          <w:rFonts w:ascii="Times New Roman" w:hAnsi="Times New Roman" w:cs="Times New Roman"/>
          <w:lang w:val="en-GB"/>
        </w:rPr>
        <w:t xml:space="preserve">s that I suggest here is not tailored around </w:t>
      </w:r>
      <w:r w:rsidR="00AB4BB5" w:rsidRPr="00AE478C">
        <w:rPr>
          <w:rFonts w:ascii="Times New Roman" w:hAnsi="Times New Roman" w:cs="Times New Roman"/>
          <w:lang w:val="en-GB"/>
        </w:rPr>
        <w:t>assessment</w:t>
      </w:r>
      <w:r w:rsidR="000F0081" w:rsidRPr="00AE478C">
        <w:rPr>
          <w:rFonts w:ascii="Times New Roman" w:hAnsi="Times New Roman" w:cs="Times New Roman"/>
          <w:lang w:val="en-GB"/>
        </w:rPr>
        <w:t xml:space="preserve">s of action and reasoning, but relies on an account of norm regulation that is extremely general, </w:t>
      </w:r>
      <w:r w:rsidR="00663581" w:rsidRPr="00AE478C">
        <w:rPr>
          <w:rFonts w:ascii="Times New Roman" w:hAnsi="Times New Roman" w:cs="Times New Roman"/>
          <w:lang w:val="en-GB"/>
        </w:rPr>
        <w:t xml:space="preserve">in that it is </w:t>
      </w:r>
      <w:r w:rsidR="000F0081" w:rsidRPr="00AE478C">
        <w:rPr>
          <w:rFonts w:ascii="Times New Roman" w:hAnsi="Times New Roman" w:cs="Times New Roman"/>
          <w:lang w:val="en-GB"/>
        </w:rPr>
        <w:t xml:space="preserve">able to explain the ways in which we assess any norm and its regulation conditions. In this respect my account is more general and involves </w:t>
      </w:r>
      <w:r w:rsidR="00901154" w:rsidRPr="00AE478C">
        <w:rPr>
          <w:rFonts w:ascii="Times New Roman" w:hAnsi="Times New Roman" w:cs="Times New Roman"/>
          <w:lang w:val="en-GB"/>
        </w:rPr>
        <w:t>fewer</w:t>
      </w:r>
      <w:r w:rsidR="000F0081" w:rsidRPr="00AE478C">
        <w:rPr>
          <w:rFonts w:ascii="Times New Roman" w:hAnsi="Times New Roman" w:cs="Times New Roman"/>
          <w:lang w:val="en-GB"/>
        </w:rPr>
        <w:t xml:space="preserve"> ontological commitments than alternative epistemic accounts. </w:t>
      </w:r>
      <w:r w:rsidR="000732F5" w:rsidRPr="00AE478C">
        <w:rPr>
          <w:rFonts w:ascii="Times New Roman" w:hAnsi="Times New Roman" w:cs="Times New Roman"/>
          <w:lang w:val="en-GB"/>
        </w:rPr>
        <w:t>In the following subsections I will consider other advantages</w:t>
      </w:r>
      <w:r w:rsidR="00663581" w:rsidRPr="00AE478C">
        <w:rPr>
          <w:rFonts w:ascii="Times New Roman" w:hAnsi="Times New Roman" w:cs="Times New Roman"/>
          <w:lang w:val="en-GB"/>
        </w:rPr>
        <w:t xml:space="preserve"> in more detail</w:t>
      </w:r>
      <w:r w:rsidR="000732F5" w:rsidRPr="00AE478C">
        <w:rPr>
          <w:rFonts w:ascii="Times New Roman" w:hAnsi="Times New Roman" w:cs="Times New Roman"/>
          <w:lang w:val="en-GB"/>
        </w:rPr>
        <w:t xml:space="preserve">, namely: </w:t>
      </w:r>
      <w:proofErr w:type="spellStart"/>
      <w:r w:rsidR="000732F5" w:rsidRPr="00AE478C">
        <w:rPr>
          <w:rFonts w:ascii="Times New Roman" w:hAnsi="Times New Roman" w:cs="Times New Roman"/>
          <w:lang w:val="en-GB"/>
        </w:rPr>
        <w:t>i</w:t>
      </w:r>
      <w:proofErr w:type="spellEnd"/>
      <w:r w:rsidR="000732F5" w:rsidRPr="00AE478C">
        <w:rPr>
          <w:rFonts w:ascii="Times New Roman" w:hAnsi="Times New Roman" w:cs="Times New Roman"/>
          <w:lang w:val="en-GB"/>
        </w:rPr>
        <w:t>) my acc</w:t>
      </w:r>
      <w:r w:rsidR="004128D2" w:rsidRPr="00AE478C">
        <w:rPr>
          <w:rFonts w:ascii="Times New Roman" w:hAnsi="Times New Roman" w:cs="Times New Roman"/>
          <w:lang w:val="en-GB"/>
        </w:rPr>
        <w:t xml:space="preserve">ount better explains </w:t>
      </w:r>
      <w:r w:rsidR="00663581" w:rsidRPr="00AE478C">
        <w:rPr>
          <w:rFonts w:ascii="Times New Roman" w:hAnsi="Times New Roman" w:cs="Times New Roman"/>
          <w:lang w:val="en-GB"/>
        </w:rPr>
        <w:t xml:space="preserve">the </w:t>
      </w:r>
      <w:r w:rsidR="000732F5" w:rsidRPr="00AE478C">
        <w:rPr>
          <w:rFonts w:ascii="Times New Roman" w:hAnsi="Times New Roman" w:cs="Times New Roman"/>
          <w:lang w:val="en-GB"/>
        </w:rPr>
        <w:t xml:space="preserve">available data; ii) </w:t>
      </w:r>
      <w:r w:rsidR="00A927FA" w:rsidRPr="00AE478C">
        <w:rPr>
          <w:rFonts w:ascii="Times New Roman" w:hAnsi="Times New Roman" w:cs="Times New Roman"/>
          <w:lang w:val="en-GB"/>
        </w:rPr>
        <w:t>it</w:t>
      </w:r>
      <w:r w:rsidR="000732F5" w:rsidRPr="00AE478C">
        <w:rPr>
          <w:rFonts w:ascii="Times New Roman" w:hAnsi="Times New Roman" w:cs="Times New Roman"/>
          <w:lang w:val="en-GB"/>
        </w:rPr>
        <w:t xml:space="preserve"> preserves the intuitive relation between epistemic and mind-independent assessments;</w:t>
      </w:r>
      <w:r w:rsidR="00DA170F" w:rsidRPr="00AE478C">
        <w:rPr>
          <w:rFonts w:ascii="Times New Roman" w:hAnsi="Times New Roman" w:cs="Times New Roman"/>
          <w:lang w:val="en-GB"/>
        </w:rPr>
        <w:t xml:space="preserve"> iii</w:t>
      </w:r>
      <w:r w:rsidR="000732F5" w:rsidRPr="00AE478C">
        <w:rPr>
          <w:rFonts w:ascii="Times New Roman" w:hAnsi="Times New Roman" w:cs="Times New Roman"/>
          <w:lang w:val="en-GB"/>
        </w:rPr>
        <w:t xml:space="preserve">) </w:t>
      </w:r>
      <w:r w:rsidR="00A927FA" w:rsidRPr="00AE478C">
        <w:rPr>
          <w:rFonts w:ascii="Times New Roman" w:hAnsi="Times New Roman" w:cs="Times New Roman"/>
          <w:lang w:val="en-GB"/>
        </w:rPr>
        <w:t>it</w:t>
      </w:r>
      <w:r w:rsidR="000732F5" w:rsidRPr="00AE478C">
        <w:rPr>
          <w:rFonts w:ascii="Times New Roman" w:hAnsi="Times New Roman" w:cs="Times New Roman"/>
          <w:lang w:val="en-GB"/>
        </w:rPr>
        <w:t xml:space="preserve"> better explains the contextual variability of epistemic assessments; iv) </w:t>
      </w:r>
      <w:r w:rsidR="00A927FA" w:rsidRPr="00AE478C">
        <w:rPr>
          <w:rFonts w:ascii="Times New Roman" w:hAnsi="Times New Roman" w:cs="Times New Roman"/>
          <w:lang w:val="en-GB"/>
        </w:rPr>
        <w:t>it</w:t>
      </w:r>
      <w:r w:rsidR="000732F5" w:rsidRPr="00AE478C">
        <w:rPr>
          <w:rFonts w:ascii="Times New Roman" w:hAnsi="Times New Roman" w:cs="Times New Roman"/>
          <w:lang w:val="en-GB"/>
        </w:rPr>
        <w:t xml:space="preserve"> has no problems locating the sources of the necessity of (</w:t>
      </w:r>
      <w:r w:rsidR="004F51CB" w:rsidRPr="00AE478C">
        <w:rPr>
          <w:rFonts w:ascii="Times New Roman" w:hAnsi="Times New Roman" w:cs="Times New Roman"/>
          <w:lang w:val="en-GB"/>
        </w:rPr>
        <w:t>R</w:t>
      </w:r>
      <w:r w:rsidR="000732F5" w:rsidRPr="00AE478C">
        <w:rPr>
          <w:rFonts w:ascii="Times New Roman" w:hAnsi="Times New Roman" w:cs="Times New Roman"/>
          <w:lang w:val="en-GB"/>
        </w:rPr>
        <w:t>N).</w:t>
      </w:r>
      <w:r w:rsidR="000732F5" w:rsidRPr="00AE478C">
        <w:rPr>
          <w:rFonts w:ascii="Times New Roman" w:hAnsi="Times New Roman" w:cs="Times New Roman"/>
          <w:i/>
          <w:lang w:val="en-GB"/>
        </w:rPr>
        <w:t xml:space="preserve"> </w:t>
      </w:r>
    </w:p>
    <w:p w14:paraId="5D76A347" w14:textId="77777777" w:rsidR="00E04FE2" w:rsidRPr="00AE478C" w:rsidRDefault="00E04FE2" w:rsidP="001E1BC8">
      <w:pPr>
        <w:widowControl w:val="0"/>
        <w:autoSpaceDE w:val="0"/>
        <w:autoSpaceDN w:val="0"/>
        <w:adjustRightInd w:val="0"/>
        <w:spacing w:line="480" w:lineRule="auto"/>
        <w:jc w:val="both"/>
        <w:rPr>
          <w:rFonts w:ascii="Times New Roman" w:hAnsi="Times New Roman" w:cs="Times New Roman"/>
          <w:lang w:val="en-GB"/>
        </w:rPr>
      </w:pPr>
    </w:p>
    <w:p w14:paraId="01DDF96C" w14:textId="0F9377FE" w:rsidR="004A7DA2" w:rsidRPr="00AE478C" w:rsidRDefault="009372F2"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b/>
          <w:i/>
          <w:lang w:val="en-GB"/>
        </w:rPr>
        <w:t>The account</w:t>
      </w:r>
      <w:r w:rsidR="0025386E" w:rsidRPr="00AE478C">
        <w:rPr>
          <w:rFonts w:ascii="Times New Roman" w:hAnsi="Times New Roman" w:cs="Times New Roman"/>
          <w:b/>
          <w:i/>
          <w:lang w:val="en-GB"/>
        </w:rPr>
        <w:t xml:space="preserve"> better </w:t>
      </w:r>
      <w:r w:rsidRPr="00AE478C">
        <w:rPr>
          <w:rFonts w:ascii="Times New Roman" w:hAnsi="Times New Roman" w:cs="Times New Roman"/>
          <w:b/>
          <w:i/>
          <w:lang w:val="en-GB"/>
        </w:rPr>
        <w:t>explain</w:t>
      </w:r>
      <w:r w:rsidR="0025386E" w:rsidRPr="00AE478C">
        <w:rPr>
          <w:rFonts w:ascii="Times New Roman" w:hAnsi="Times New Roman" w:cs="Times New Roman"/>
          <w:b/>
          <w:i/>
          <w:lang w:val="en-GB"/>
        </w:rPr>
        <w:t xml:space="preserve">s </w:t>
      </w:r>
      <w:r w:rsidR="00CA3E76" w:rsidRPr="00AE478C">
        <w:rPr>
          <w:rFonts w:ascii="Times New Roman" w:hAnsi="Times New Roman" w:cs="Times New Roman"/>
          <w:b/>
          <w:i/>
          <w:lang w:val="en-GB"/>
        </w:rPr>
        <w:t>the available</w:t>
      </w:r>
      <w:r w:rsidR="0025386E" w:rsidRPr="00AE478C">
        <w:rPr>
          <w:rFonts w:ascii="Times New Roman" w:hAnsi="Times New Roman" w:cs="Times New Roman"/>
          <w:b/>
          <w:i/>
          <w:lang w:val="en-GB"/>
        </w:rPr>
        <w:t xml:space="preserve"> data</w:t>
      </w:r>
      <w:r w:rsidR="0053132C" w:rsidRPr="00AE478C">
        <w:rPr>
          <w:rFonts w:ascii="Times New Roman" w:hAnsi="Times New Roman" w:cs="Times New Roman"/>
          <w:lang w:val="en-GB"/>
        </w:rPr>
        <w:t xml:space="preserve"> - </w:t>
      </w:r>
      <w:r w:rsidR="005039B7" w:rsidRPr="00AE478C">
        <w:rPr>
          <w:rFonts w:ascii="Times New Roman" w:hAnsi="Times New Roman" w:cs="Times New Roman"/>
          <w:lang w:val="en-GB"/>
        </w:rPr>
        <w:t xml:space="preserve">In §1 we saw that </w:t>
      </w:r>
      <w:r w:rsidR="00E04FE2" w:rsidRPr="00AE478C">
        <w:rPr>
          <w:rFonts w:ascii="Times New Roman" w:hAnsi="Times New Roman" w:cs="Times New Roman"/>
          <w:lang w:val="en-GB"/>
        </w:rPr>
        <w:t>the account can explain</w:t>
      </w:r>
      <w:r w:rsidR="00A00377" w:rsidRPr="00AE478C">
        <w:rPr>
          <w:rFonts w:ascii="Times New Roman" w:hAnsi="Times New Roman" w:cs="Times New Roman"/>
          <w:lang w:val="en-GB"/>
        </w:rPr>
        <w:t xml:space="preserve"> intuitions about epistemic assessments</w:t>
      </w:r>
      <w:r w:rsidR="003D5783" w:rsidRPr="00AE478C">
        <w:rPr>
          <w:rFonts w:ascii="Times New Roman" w:hAnsi="Times New Roman" w:cs="Times New Roman"/>
          <w:lang w:val="en-GB"/>
        </w:rPr>
        <w:t xml:space="preserve"> </w:t>
      </w:r>
      <w:r w:rsidR="00900FEF" w:rsidRPr="00AE478C">
        <w:rPr>
          <w:rFonts w:ascii="Times New Roman" w:hAnsi="Times New Roman" w:cs="Times New Roman"/>
          <w:lang w:val="en-GB"/>
        </w:rPr>
        <w:t>considered by</w:t>
      </w:r>
      <w:r w:rsidR="003D5783" w:rsidRPr="00AE478C">
        <w:rPr>
          <w:rFonts w:ascii="Times New Roman" w:hAnsi="Times New Roman" w:cs="Times New Roman"/>
          <w:lang w:val="en-GB"/>
        </w:rPr>
        <w:t xml:space="preserve"> other views</w:t>
      </w:r>
      <w:r w:rsidR="00663581" w:rsidRPr="00AE478C">
        <w:rPr>
          <w:rFonts w:ascii="Times New Roman" w:hAnsi="Times New Roman" w:cs="Times New Roman"/>
          <w:lang w:val="en-GB"/>
        </w:rPr>
        <w:t>. The</w:t>
      </w:r>
      <w:r w:rsidR="005039B7" w:rsidRPr="00AE478C">
        <w:rPr>
          <w:rFonts w:ascii="Times New Roman" w:hAnsi="Times New Roman" w:cs="Times New Roman"/>
          <w:lang w:val="en-GB"/>
        </w:rPr>
        <w:t xml:space="preserve"> account</w:t>
      </w:r>
      <w:r w:rsidR="00A00377" w:rsidRPr="00AE478C">
        <w:rPr>
          <w:rFonts w:ascii="Times New Roman" w:hAnsi="Times New Roman" w:cs="Times New Roman"/>
          <w:lang w:val="en-GB"/>
        </w:rPr>
        <w:t xml:space="preserve"> </w:t>
      </w:r>
      <w:r w:rsidR="00E04FE2" w:rsidRPr="00AE478C">
        <w:rPr>
          <w:rFonts w:ascii="Times New Roman" w:hAnsi="Times New Roman" w:cs="Times New Roman"/>
          <w:lang w:val="en-GB"/>
        </w:rPr>
        <w:t xml:space="preserve">can also </w:t>
      </w:r>
      <w:r w:rsidR="005039B7" w:rsidRPr="00AE478C">
        <w:rPr>
          <w:rFonts w:ascii="Times New Roman" w:hAnsi="Times New Roman" w:cs="Times New Roman"/>
          <w:lang w:val="en-GB"/>
        </w:rPr>
        <w:t xml:space="preserve">explain </w:t>
      </w:r>
      <w:r w:rsidR="00A00377" w:rsidRPr="00AE478C">
        <w:rPr>
          <w:rFonts w:ascii="Times New Roman" w:hAnsi="Times New Roman" w:cs="Times New Roman"/>
          <w:lang w:val="en-GB"/>
        </w:rPr>
        <w:t>non-epistemic assessments</w:t>
      </w:r>
      <w:r w:rsidR="005039B7" w:rsidRPr="00AE478C">
        <w:rPr>
          <w:rFonts w:ascii="Times New Roman" w:hAnsi="Times New Roman" w:cs="Times New Roman"/>
          <w:lang w:val="en-GB"/>
        </w:rPr>
        <w:t xml:space="preserve"> not easily explained by alternative accounts</w:t>
      </w:r>
      <w:r w:rsidR="00A00377" w:rsidRPr="00AE478C">
        <w:rPr>
          <w:rFonts w:ascii="Times New Roman" w:hAnsi="Times New Roman" w:cs="Times New Roman"/>
          <w:lang w:val="en-GB"/>
        </w:rPr>
        <w:t xml:space="preserve">. </w:t>
      </w:r>
      <w:r w:rsidR="005039B7" w:rsidRPr="00AE478C">
        <w:rPr>
          <w:rFonts w:ascii="Times New Roman" w:hAnsi="Times New Roman" w:cs="Times New Roman"/>
          <w:lang w:val="en-GB"/>
        </w:rPr>
        <w:t xml:space="preserve">Consider the following case. </w:t>
      </w:r>
      <w:r w:rsidR="003D5783" w:rsidRPr="00AE478C">
        <w:rPr>
          <w:rFonts w:ascii="Times New Roman" w:hAnsi="Times New Roman" w:cs="Times New Roman"/>
          <w:lang w:val="en-GB"/>
        </w:rPr>
        <w:t xml:space="preserve">Mary and Carl </w:t>
      </w:r>
      <w:r w:rsidR="00B52153" w:rsidRPr="00AE478C">
        <w:rPr>
          <w:rFonts w:ascii="Times New Roman" w:hAnsi="Times New Roman" w:cs="Times New Roman"/>
          <w:lang w:val="en-GB"/>
        </w:rPr>
        <w:t xml:space="preserve">are </w:t>
      </w:r>
      <w:r w:rsidR="00663581" w:rsidRPr="00AE478C">
        <w:rPr>
          <w:rFonts w:ascii="Times New Roman" w:hAnsi="Times New Roman" w:cs="Times New Roman"/>
          <w:lang w:val="en-GB"/>
        </w:rPr>
        <w:t>looking for</w:t>
      </w:r>
      <w:r w:rsidR="00B52153" w:rsidRPr="00AE478C">
        <w:rPr>
          <w:rFonts w:ascii="Times New Roman" w:hAnsi="Times New Roman" w:cs="Times New Roman"/>
          <w:lang w:val="en-GB"/>
        </w:rPr>
        <w:t xml:space="preserve"> a</w:t>
      </w:r>
      <w:r w:rsidR="00C41196" w:rsidRPr="00AE478C">
        <w:rPr>
          <w:rFonts w:ascii="Times New Roman" w:hAnsi="Times New Roman" w:cs="Times New Roman"/>
          <w:lang w:val="en-GB"/>
        </w:rPr>
        <w:t xml:space="preserve"> new Thai</w:t>
      </w:r>
      <w:r w:rsidR="00B52153" w:rsidRPr="00AE478C">
        <w:rPr>
          <w:rFonts w:ascii="Times New Roman" w:hAnsi="Times New Roman" w:cs="Times New Roman"/>
          <w:lang w:val="en-GB"/>
        </w:rPr>
        <w:t xml:space="preserve"> restaurant that </w:t>
      </w:r>
      <w:r w:rsidR="00C41196" w:rsidRPr="00AE478C">
        <w:rPr>
          <w:rFonts w:ascii="Times New Roman" w:hAnsi="Times New Roman" w:cs="Times New Roman"/>
          <w:lang w:val="en-GB"/>
        </w:rPr>
        <w:t xml:space="preserve">has </w:t>
      </w:r>
      <w:r w:rsidR="00B52153" w:rsidRPr="00AE478C">
        <w:rPr>
          <w:rFonts w:ascii="Times New Roman" w:hAnsi="Times New Roman" w:cs="Times New Roman"/>
          <w:lang w:val="en-GB"/>
        </w:rPr>
        <w:t>recently open</w:t>
      </w:r>
      <w:r w:rsidR="00C41196" w:rsidRPr="00AE478C">
        <w:rPr>
          <w:rFonts w:ascii="Times New Roman" w:hAnsi="Times New Roman" w:cs="Times New Roman"/>
          <w:lang w:val="en-GB"/>
        </w:rPr>
        <w:t>ed</w:t>
      </w:r>
      <w:r w:rsidR="00B52153" w:rsidRPr="00AE478C">
        <w:rPr>
          <w:rFonts w:ascii="Times New Roman" w:hAnsi="Times New Roman" w:cs="Times New Roman"/>
          <w:lang w:val="en-GB"/>
        </w:rPr>
        <w:t xml:space="preserve"> downtown</w:t>
      </w:r>
      <w:r w:rsidR="003D5783" w:rsidRPr="00AE478C">
        <w:rPr>
          <w:rFonts w:ascii="Times New Roman" w:hAnsi="Times New Roman" w:cs="Times New Roman"/>
          <w:lang w:val="en-GB"/>
        </w:rPr>
        <w:t xml:space="preserve">. They arrive at a crossroad. Mary doesn’t know </w:t>
      </w:r>
      <w:r w:rsidR="009A164C" w:rsidRPr="00AE478C">
        <w:rPr>
          <w:rFonts w:ascii="Times New Roman" w:hAnsi="Times New Roman" w:cs="Times New Roman"/>
          <w:lang w:val="en-GB"/>
        </w:rPr>
        <w:t>which</w:t>
      </w:r>
      <w:r w:rsidR="003D5783" w:rsidRPr="00AE478C">
        <w:rPr>
          <w:rFonts w:ascii="Times New Roman" w:hAnsi="Times New Roman" w:cs="Times New Roman"/>
          <w:lang w:val="en-GB"/>
        </w:rPr>
        <w:t xml:space="preserve"> </w:t>
      </w:r>
      <w:r w:rsidR="005D145C" w:rsidRPr="00AE478C">
        <w:rPr>
          <w:rFonts w:ascii="Times New Roman" w:hAnsi="Times New Roman" w:cs="Times New Roman"/>
          <w:lang w:val="en-GB"/>
        </w:rPr>
        <w:t>way to go</w:t>
      </w:r>
      <w:r w:rsidR="00663581" w:rsidRPr="00AE478C">
        <w:rPr>
          <w:rFonts w:ascii="Times New Roman" w:hAnsi="Times New Roman" w:cs="Times New Roman"/>
          <w:lang w:val="en-GB"/>
        </w:rPr>
        <w:t>. Instead of asking</w:t>
      </w:r>
      <w:r w:rsidR="00C41196" w:rsidRPr="00AE478C">
        <w:rPr>
          <w:rFonts w:ascii="Times New Roman" w:hAnsi="Times New Roman" w:cs="Times New Roman"/>
          <w:lang w:val="en-GB"/>
        </w:rPr>
        <w:t xml:space="preserve"> someone,</w:t>
      </w:r>
      <w:r w:rsidR="00B52153" w:rsidRPr="00AE478C">
        <w:rPr>
          <w:rFonts w:ascii="Times New Roman" w:hAnsi="Times New Roman" w:cs="Times New Roman"/>
          <w:lang w:val="en-GB"/>
        </w:rPr>
        <w:t xml:space="preserve"> she goes on her hunch and</w:t>
      </w:r>
      <w:r w:rsidR="00EA7D33" w:rsidRPr="00AE478C">
        <w:rPr>
          <w:rFonts w:ascii="Times New Roman" w:hAnsi="Times New Roman" w:cs="Times New Roman"/>
          <w:lang w:val="en-GB"/>
        </w:rPr>
        <w:t xml:space="preserve"> turn</w:t>
      </w:r>
      <w:r w:rsidR="00B52153" w:rsidRPr="00AE478C">
        <w:rPr>
          <w:rFonts w:ascii="Times New Roman" w:hAnsi="Times New Roman" w:cs="Times New Roman"/>
          <w:lang w:val="en-GB"/>
        </w:rPr>
        <w:t xml:space="preserve">s </w:t>
      </w:r>
      <w:r w:rsidR="005D145C" w:rsidRPr="00AE478C">
        <w:rPr>
          <w:rFonts w:ascii="Times New Roman" w:hAnsi="Times New Roman" w:cs="Times New Roman"/>
          <w:lang w:val="en-GB"/>
        </w:rPr>
        <w:t>right</w:t>
      </w:r>
      <w:r w:rsidR="00B52153" w:rsidRPr="00AE478C">
        <w:rPr>
          <w:rFonts w:ascii="Times New Roman" w:hAnsi="Times New Roman" w:cs="Times New Roman"/>
          <w:lang w:val="en-GB"/>
        </w:rPr>
        <w:t>. It</w:t>
      </w:r>
      <w:r w:rsidR="00663581" w:rsidRPr="00AE478C">
        <w:rPr>
          <w:rFonts w:ascii="Times New Roman" w:hAnsi="Times New Roman" w:cs="Times New Roman"/>
          <w:lang w:val="en-GB"/>
        </w:rPr>
        <w:t xml:space="preserve"> just so</w:t>
      </w:r>
      <w:r w:rsidR="00B52153" w:rsidRPr="00AE478C">
        <w:rPr>
          <w:rFonts w:ascii="Times New Roman" w:hAnsi="Times New Roman" w:cs="Times New Roman"/>
          <w:lang w:val="en-GB"/>
        </w:rPr>
        <w:t xml:space="preserve"> happens that this </w:t>
      </w:r>
      <w:r w:rsidR="00663581" w:rsidRPr="00AE478C">
        <w:rPr>
          <w:rFonts w:ascii="Times New Roman" w:hAnsi="Times New Roman" w:cs="Times New Roman"/>
          <w:lang w:val="en-GB"/>
        </w:rPr>
        <w:t>takes them far a</w:t>
      </w:r>
      <w:r w:rsidR="00B52153" w:rsidRPr="00AE478C">
        <w:rPr>
          <w:rFonts w:ascii="Times New Roman" w:hAnsi="Times New Roman" w:cs="Times New Roman"/>
          <w:lang w:val="en-GB"/>
        </w:rPr>
        <w:t xml:space="preserve">way </w:t>
      </w:r>
      <w:r w:rsidR="00663581" w:rsidRPr="00AE478C">
        <w:rPr>
          <w:rFonts w:ascii="Times New Roman" w:hAnsi="Times New Roman" w:cs="Times New Roman"/>
          <w:lang w:val="en-GB"/>
        </w:rPr>
        <w:t>from the</w:t>
      </w:r>
      <w:r w:rsidR="00B52153" w:rsidRPr="00AE478C">
        <w:rPr>
          <w:rFonts w:ascii="Times New Roman" w:hAnsi="Times New Roman" w:cs="Times New Roman"/>
          <w:lang w:val="en-GB"/>
        </w:rPr>
        <w:t xml:space="preserve"> restaurant</w:t>
      </w:r>
      <w:r w:rsidR="00EA7D33" w:rsidRPr="00AE478C">
        <w:rPr>
          <w:rFonts w:ascii="Times New Roman" w:hAnsi="Times New Roman" w:cs="Times New Roman"/>
          <w:lang w:val="en-GB"/>
        </w:rPr>
        <w:t>. Carl</w:t>
      </w:r>
      <w:r w:rsidR="003D5783" w:rsidRPr="00AE478C">
        <w:rPr>
          <w:rFonts w:ascii="Times New Roman" w:hAnsi="Times New Roman" w:cs="Times New Roman"/>
          <w:lang w:val="en-GB"/>
        </w:rPr>
        <w:t xml:space="preserve"> m</w:t>
      </w:r>
      <w:r w:rsidR="00EA7D33" w:rsidRPr="00AE478C">
        <w:rPr>
          <w:rFonts w:ascii="Times New Roman" w:hAnsi="Times New Roman" w:cs="Times New Roman"/>
          <w:lang w:val="en-GB"/>
        </w:rPr>
        <w:t>a</w:t>
      </w:r>
      <w:r w:rsidR="003D5783" w:rsidRPr="00AE478C">
        <w:rPr>
          <w:rFonts w:ascii="Times New Roman" w:hAnsi="Times New Roman" w:cs="Times New Roman"/>
          <w:lang w:val="en-GB"/>
        </w:rPr>
        <w:t xml:space="preserve">y </w:t>
      </w:r>
      <w:r w:rsidR="00EA7D33" w:rsidRPr="00AE478C">
        <w:rPr>
          <w:rFonts w:ascii="Times New Roman" w:hAnsi="Times New Roman" w:cs="Times New Roman"/>
          <w:lang w:val="en-GB"/>
        </w:rPr>
        <w:t xml:space="preserve">legitimately </w:t>
      </w:r>
      <w:r w:rsidR="00AC6792" w:rsidRPr="00AE478C">
        <w:rPr>
          <w:rFonts w:ascii="Times New Roman" w:hAnsi="Times New Roman" w:cs="Times New Roman"/>
          <w:lang w:val="en-GB"/>
        </w:rPr>
        <w:t>criticize</w:t>
      </w:r>
      <w:r w:rsidR="003D5783" w:rsidRPr="00AE478C">
        <w:rPr>
          <w:rFonts w:ascii="Times New Roman" w:hAnsi="Times New Roman" w:cs="Times New Roman"/>
          <w:lang w:val="en-GB"/>
        </w:rPr>
        <w:t xml:space="preserve"> </w:t>
      </w:r>
      <w:r w:rsidR="00EA7D33" w:rsidRPr="00AE478C">
        <w:rPr>
          <w:rFonts w:ascii="Times New Roman" w:hAnsi="Times New Roman" w:cs="Times New Roman"/>
          <w:lang w:val="en-GB"/>
        </w:rPr>
        <w:t>Mary</w:t>
      </w:r>
      <w:r w:rsidR="00C41196" w:rsidRPr="00AE478C">
        <w:rPr>
          <w:rFonts w:ascii="Times New Roman" w:hAnsi="Times New Roman" w:cs="Times New Roman"/>
          <w:lang w:val="en-GB"/>
        </w:rPr>
        <w:t xml:space="preserve">’s </w:t>
      </w:r>
      <w:r w:rsidR="00663581" w:rsidRPr="00AE478C">
        <w:rPr>
          <w:rFonts w:ascii="Times New Roman" w:hAnsi="Times New Roman" w:cs="Times New Roman"/>
          <w:lang w:val="en-GB"/>
        </w:rPr>
        <w:t>action</w:t>
      </w:r>
      <w:r w:rsidR="00EA7D33" w:rsidRPr="00AE478C">
        <w:rPr>
          <w:rFonts w:ascii="Times New Roman" w:hAnsi="Times New Roman" w:cs="Times New Roman"/>
          <w:lang w:val="en-GB"/>
        </w:rPr>
        <w:t xml:space="preserve"> by asking: “why did you turn</w:t>
      </w:r>
      <w:r w:rsidR="003D5783" w:rsidRPr="00AE478C">
        <w:rPr>
          <w:rFonts w:ascii="Times New Roman" w:hAnsi="Times New Roman" w:cs="Times New Roman"/>
          <w:lang w:val="en-GB"/>
        </w:rPr>
        <w:t xml:space="preserve"> right</w:t>
      </w:r>
      <w:r w:rsidR="00EA7D33" w:rsidRPr="00AE478C">
        <w:rPr>
          <w:rFonts w:ascii="Times New Roman" w:hAnsi="Times New Roman" w:cs="Times New Roman"/>
          <w:lang w:val="en-GB"/>
        </w:rPr>
        <w:t>?</w:t>
      </w:r>
      <w:r w:rsidR="003D5783" w:rsidRPr="00AE478C">
        <w:rPr>
          <w:rFonts w:ascii="Times New Roman" w:hAnsi="Times New Roman" w:cs="Times New Roman"/>
          <w:lang w:val="en-GB"/>
        </w:rPr>
        <w:t xml:space="preserve"> </w:t>
      </w:r>
      <w:r w:rsidR="00EA7D33" w:rsidRPr="00AE478C">
        <w:rPr>
          <w:rFonts w:ascii="Times New Roman" w:hAnsi="Times New Roman" w:cs="Times New Roman"/>
          <w:lang w:val="en-GB"/>
        </w:rPr>
        <w:t>Y</w:t>
      </w:r>
      <w:r w:rsidR="003D5783" w:rsidRPr="00AE478C">
        <w:rPr>
          <w:rFonts w:ascii="Times New Roman" w:hAnsi="Times New Roman" w:cs="Times New Roman"/>
          <w:lang w:val="en-GB"/>
        </w:rPr>
        <w:t xml:space="preserve">ou didn’t know </w:t>
      </w:r>
      <w:r w:rsidR="00663581" w:rsidRPr="00AE478C">
        <w:rPr>
          <w:rFonts w:ascii="Times New Roman" w:hAnsi="Times New Roman" w:cs="Times New Roman"/>
          <w:lang w:val="en-GB"/>
        </w:rPr>
        <w:t>that</w:t>
      </w:r>
      <w:r w:rsidR="003D5783" w:rsidRPr="00AE478C">
        <w:rPr>
          <w:rFonts w:ascii="Times New Roman" w:hAnsi="Times New Roman" w:cs="Times New Roman"/>
          <w:lang w:val="en-GB"/>
        </w:rPr>
        <w:t xml:space="preserve"> </w:t>
      </w:r>
      <w:r w:rsidR="003D5783" w:rsidRPr="00AE478C">
        <w:rPr>
          <w:rFonts w:ascii="Times New Roman" w:hAnsi="Times New Roman" w:cs="Times New Roman"/>
          <w:lang w:val="en-GB"/>
        </w:rPr>
        <w:lastRenderedPageBreak/>
        <w:t>was the right direction</w:t>
      </w:r>
      <w:r w:rsidR="00EA7D33" w:rsidRPr="00AE478C">
        <w:rPr>
          <w:rFonts w:ascii="Times New Roman" w:hAnsi="Times New Roman" w:cs="Times New Roman"/>
          <w:lang w:val="en-GB"/>
        </w:rPr>
        <w:t>!”</w:t>
      </w:r>
      <w:r w:rsidR="008B2698" w:rsidRPr="00AE478C">
        <w:rPr>
          <w:rFonts w:ascii="Times New Roman" w:hAnsi="Times New Roman" w:cs="Times New Roman"/>
          <w:lang w:val="en-GB"/>
        </w:rPr>
        <w:t xml:space="preserve"> (</w:t>
      </w:r>
      <w:r w:rsidR="008B2698" w:rsidRPr="00AE478C">
        <w:rPr>
          <w:rFonts w:ascii="Times New Roman" w:hAnsi="Times New Roman" w:cs="Times New Roman"/>
          <w:lang w:val="en-GB"/>
        </w:rPr>
        <w:fldChar w:fldCharType="begin"/>
      </w:r>
      <w:r w:rsidR="008B2698" w:rsidRPr="00AE478C">
        <w:rPr>
          <w:rFonts w:ascii="Times New Roman" w:hAnsi="Times New Roman" w:cs="Times New Roman"/>
          <w:lang w:val="en-GB"/>
        </w:rPr>
        <w:instrText xml:space="preserve"> ADDIN ZOTERO_ITEM CSL_CITATION {"citationID":"acafqigb5","properties":{"formattedCitation":"(Hawthorne &amp; Stanley, 2008)","plainCitation":"(Hawthorne &amp; Stanley, 2008)"},"citationItems":[{"id":84,"uris":["http://zotero.org/groups/274552/items/T82M3BWQ"],"uri":["http://zotero.org/groups/274552/items/T82M3BWQ"],"itemData":{"id":84,"type":"article-journal","title":"Knowledge and action","container-title":"Journal of Philosophy","page":"571–590","volume":"105","issue":"10","source":"PhilPapers","abstract":"Judging by our folk appraisals, then, knowledge and action are intimately related. The theories of rational action with which we are familiar leave this unexplained. Moreover, discussions of knowledge are frequently silent about this connection. This is a shame, since if there is such a connection it would seem to constitute one of the most fundamental roles for knowledge. Our purpose in this paper is to rectify this lacuna, by exploring ways in which knowing something is related to rationally acting upon it, defending one particular proposal against anticipated objections","author":[{"family":"Hawthorne","given":"John"},{"family":"Stanley","given":"Jason"}],"issued":{"date-parts":[["2008"]]}}}],"schema":"https://github.com/citation-style-language/schema/raw/master/csl-citation.json"} </w:instrText>
      </w:r>
      <w:r w:rsidR="008B2698" w:rsidRPr="00AE478C">
        <w:rPr>
          <w:rFonts w:ascii="Times New Roman" w:hAnsi="Times New Roman" w:cs="Times New Roman"/>
          <w:lang w:val="en-GB"/>
        </w:rPr>
        <w:fldChar w:fldCharType="separate"/>
      </w:r>
      <w:r w:rsidR="008B2698" w:rsidRPr="00AE478C">
        <w:rPr>
          <w:rFonts w:ascii="Times New Roman" w:hAnsi="Times New Roman" w:cs="Times New Roman"/>
          <w:lang w:val="en-GB"/>
        </w:rPr>
        <w:t>Hawthorne &amp; Stanley 2008</w:t>
      </w:r>
      <w:r w:rsidR="008B2698" w:rsidRPr="00AE478C">
        <w:rPr>
          <w:rFonts w:ascii="Times New Roman" w:hAnsi="Times New Roman" w:cs="Times New Roman"/>
          <w:lang w:val="en-GB"/>
        </w:rPr>
        <w:fldChar w:fldCharType="end"/>
      </w:r>
      <w:r w:rsidR="00AC6792" w:rsidRPr="00AE478C">
        <w:rPr>
          <w:rFonts w:ascii="Times New Roman" w:hAnsi="Times New Roman" w:cs="Times New Roman"/>
          <w:lang w:val="en-GB"/>
        </w:rPr>
        <w:t>, 571)</w:t>
      </w:r>
      <w:r w:rsidR="00EA7D33" w:rsidRPr="00AE478C">
        <w:rPr>
          <w:rFonts w:ascii="Times New Roman" w:hAnsi="Times New Roman" w:cs="Times New Roman"/>
          <w:lang w:val="en-GB"/>
        </w:rPr>
        <w:t xml:space="preserve">. But </w:t>
      </w:r>
      <w:r w:rsidR="00AC6792" w:rsidRPr="00AE478C">
        <w:rPr>
          <w:rFonts w:ascii="Times New Roman" w:hAnsi="Times New Roman" w:cs="Times New Roman"/>
          <w:lang w:val="en-GB"/>
        </w:rPr>
        <w:t>it would be</w:t>
      </w:r>
      <w:r w:rsidR="00EC29BB" w:rsidRPr="00AE478C">
        <w:rPr>
          <w:rFonts w:ascii="Times New Roman" w:hAnsi="Times New Roman" w:cs="Times New Roman"/>
          <w:lang w:val="en-GB"/>
        </w:rPr>
        <w:t xml:space="preserve"> at least equally </w:t>
      </w:r>
      <w:r w:rsidR="00C41196" w:rsidRPr="00AE478C">
        <w:rPr>
          <w:rFonts w:ascii="Times New Roman" w:hAnsi="Times New Roman" w:cs="Times New Roman"/>
          <w:lang w:val="en-GB"/>
        </w:rPr>
        <w:t>reasonable for him to c</w:t>
      </w:r>
      <w:r w:rsidR="00AC6792" w:rsidRPr="00AE478C">
        <w:rPr>
          <w:rFonts w:ascii="Times New Roman" w:hAnsi="Times New Roman" w:cs="Times New Roman"/>
          <w:lang w:val="en-GB"/>
        </w:rPr>
        <w:t>riticize</w:t>
      </w:r>
      <w:r w:rsidR="00C41196" w:rsidRPr="00AE478C">
        <w:rPr>
          <w:rFonts w:ascii="Times New Roman" w:hAnsi="Times New Roman" w:cs="Times New Roman"/>
          <w:lang w:val="en-GB"/>
        </w:rPr>
        <w:t xml:space="preserve"> her by say</w:t>
      </w:r>
      <w:r w:rsidR="00252740" w:rsidRPr="00AE478C">
        <w:rPr>
          <w:rFonts w:ascii="Times New Roman" w:hAnsi="Times New Roman" w:cs="Times New Roman"/>
          <w:lang w:val="en-GB"/>
        </w:rPr>
        <w:t xml:space="preserve">ing </w:t>
      </w:r>
      <w:r w:rsidR="00EA7D33" w:rsidRPr="00AE478C">
        <w:rPr>
          <w:rFonts w:ascii="Times New Roman" w:hAnsi="Times New Roman" w:cs="Times New Roman"/>
          <w:lang w:val="en-GB"/>
        </w:rPr>
        <w:t>“W</w:t>
      </w:r>
      <w:r w:rsidR="003D5783" w:rsidRPr="00AE478C">
        <w:rPr>
          <w:rFonts w:ascii="Times New Roman" w:hAnsi="Times New Roman" w:cs="Times New Roman"/>
          <w:lang w:val="en-GB"/>
        </w:rPr>
        <w:t xml:space="preserve">hy </w:t>
      </w:r>
      <w:r w:rsidR="00843548" w:rsidRPr="00AE478C">
        <w:rPr>
          <w:rFonts w:ascii="Times New Roman" w:hAnsi="Times New Roman" w:cs="Times New Roman"/>
          <w:lang w:val="en-GB"/>
        </w:rPr>
        <w:t>did you turn right?</w:t>
      </w:r>
      <w:r w:rsidR="00581F22" w:rsidRPr="00AE478C">
        <w:rPr>
          <w:rFonts w:ascii="Times New Roman" w:hAnsi="Times New Roman" w:cs="Times New Roman"/>
          <w:lang w:val="en-GB"/>
        </w:rPr>
        <w:t xml:space="preserve"> </w:t>
      </w:r>
      <w:r w:rsidR="00D92161" w:rsidRPr="00AE478C">
        <w:rPr>
          <w:rFonts w:ascii="Times New Roman" w:hAnsi="Times New Roman" w:cs="Times New Roman"/>
          <w:lang w:val="en-GB"/>
        </w:rPr>
        <w:t>You should have turned left. That’s where the restaurant is!</w:t>
      </w:r>
      <w:r w:rsidR="003F4633" w:rsidRPr="00AE478C">
        <w:rPr>
          <w:rFonts w:ascii="Times New Roman" w:hAnsi="Times New Roman" w:cs="Times New Roman"/>
          <w:lang w:val="en-GB"/>
        </w:rPr>
        <w:t>”</w:t>
      </w:r>
      <w:r w:rsidR="00D92161" w:rsidRPr="00AE478C">
        <w:rPr>
          <w:rFonts w:ascii="Times New Roman" w:hAnsi="Times New Roman" w:cs="Times New Roman"/>
          <w:lang w:val="en-GB"/>
        </w:rPr>
        <w:t xml:space="preserve"> </w:t>
      </w:r>
      <w:r w:rsidR="00252740" w:rsidRPr="00AE478C">
        <w:rPr>
          <w:rFonts w:ascii="Times New Roman" w:hAnsi="Times New Roman" w:cs="Times New Roman"/>
          <w:lang w:val="en-GB"/>
        </w:rPr>
        <w:t xml:space="preserve">The </w:t>
      </w:r>
      <w:r w:rsidR="00CC3519" w:rsidRPr="00AE478C">
        <w:rPr>
          <w:rFonts w:ascii="Times New Roman" w:hAnsi="Times New Roman" w:cs="Times New Roman"/>
          <w:lang w:val="en-GB"/>
        </w:rPr>
        <w:t xml:space="preserve">latter </w:t>
      </w:r>
      <w:r w:rsidR="00663581" w:rsidRPr="00AE478C">
        <w:rPr>
          <w:rFonts w:ascii="Times New Roman" w:hAnsi="Times New Roman" w:cs="Times New Roman"/>
          <w:lang w:val="en-GB"/>
        </w:rPr>
        <w:t>criticism</w:t>
      </w:r>
      <w:r w:rsidR="00252740" w:rsidRPr="00AE478C">
        <w:rPr>
          <w:rFonts w:ascii="Times New Roman" w:hAnsi="Times New Roman" w:cs="Times New Roman"/>
          <w:lang w:val="en-GB"/>
        </w:rPr>
        <w:t xml:space="preserve"> challenges </w:t>
      </w:r>
      <w:r w:rsidR="0067124A" w:rsidRPr="00AE478C">
        <w:rPr>
          <w:rFonts w:ascii="Times New Roman" w:hAnsi="Times New Roman" w:cs="Times New Roman"/>
          <w:lang w:val="en-GB"/>
        </w:rPr>
        <w:t>Mary’s action</w:t>
      </w:r>
      <w:r w:rsidR="005D145C" w:rsidRPr="00AE478C">
        <w:rPr>
          <w:rFonts w:ascii="Times New Roman" w:hAnsi="Times New Roman" w:cs="Times New Roman"/>
          <w:lang w:val="en-GB"/>
        </w:rPr>
        <w:t xml:space="preserve"> by</w:t>
      </w:r>
      <w:r w:rsidR="0067124A" w:rsidRPr="00AE478C">
        <w:rPr>
          <w:rFonts w:ascii="Times New Roman" w:hAnsi="Times New Roman" w:cs="Times New Roman"/>
          <w:lang w:val="en-GB"/>
        </w:rPr>
        <w:t xml:space="preserve"> pointing to the facts speaking in favour </w:t>
      </w:r>
      <w:r w:rsidR="00663581" w:rsidRPr="00AE478C">
        <w:rPr>
          <w:rFonts w:ascii="Times New Roman" w:hAnsi="Times New Roman" w:cs="Times New Roman"/>
          <w:lang w:val="en-GB"/>
        </w:rPr>
        <w:t xml:space="preserve">of </w:t>
      </w:r>
      <w:r w:rsidR="0067124A" w:rsidRPr="00AE478C">
        <w:rPr>
          <w:rFonts w:ascii="Times New Roman" w:hAnsi="Times New Roman" w:cs="Times New Roman"/>
          <w:lang w:val="en-GB"/>
        </w:rPr>
        <w:t>or against that action (her reasons for so acting)</w:t>
      </w:r>
      <w:r w:rsidR="00067023" w:rsidRPr="00AE478C">
        <w:rPr>
          <w:rFonts w:ascii="Times New Roman" w:hAnsi="Times New Roman" w:cs="Times New Roman"/>
          <w:lang w:val="en-GB"/>
        </w:rPr>
        <w:t xml:space="preserve"> that she didn’t use as premises in her practical deliberation</w:t>
      </w:r>
      <w:r w:rsidR="00252740" w:rsidRPr="00AE478C">
        <w:rPr>
          <w:rFonts w:ascii="Times New Roman" w:hAnsi="Times New Roman" w:cs="Times New Roman"/>
          <w:lang w:val="en-GB"/>
        </w:rPr>
        <w:t xml:space="preserve">. My account explains </w:t>
      </w:r>
      <w:r w:rsidR="0067124A" w:rsidRPr="00AE478C">
        <w:rPr>
          <w:rFonts w:ascii="Times New Roman" w:hAnsi="Times New Roman" w:cs="Times New Roman"/>
          <w:lang w:val="en-GB"/>
        </w:rPr>
        <w:t xml:space="preserve">both </w:t>
      </w:r>
      <w:r w:rsidR="00663581" w:rsidRPr="00AE478C">
        <w:rPr>
          <w:rFonts w:ascii="Times New Roman" w:hAnsi="Times New Roman" w:cs="Times New Roman"/>
          <w:lang w:val="en-GB"/>
        </w:rPr>
        <w:t>crit</w:t>
      </w:r>
      <w:r w:rsidR="001D488F" w:rsidRPr="00AE478C">
        <w:rPr>
          <w:rFonts w:ascii="Times New Roman" w:hAnsi="Times New Roman" w:cs="Times New Roman"/>
          <w:lang w:val="en-GB"/>
        </w:rPr>
        <w:t>i</w:t>
      </w:r>
      <w:r w:rsidR="00663581" w:rsidRPr="00AE478C">
        <w:rPr>
          <w:rFonts w:ascii="Times New Roman" w:hAnsi="Times New Roman" w:cs="Times New Roman"/>
          <w:lang w:val="en-GB"/>
        </w:rPr>
        <w:t xml:space="preserve">cisms </w:t>
      </w:r>
      <w:r w:rsidR="00252740" w:rsidRPr="00AE478C">
        <w:rPr>
          <w:rFonts w:ascii="Times New Roman" w:hAnsi="Times New Roman" w:cs="Times New Roman"/>
          <w:lang w:val="en-GB"/>
        </w:rPr>
        <w:t xml:space="preserve">by pointing to different types of </w:t>
      </w:r>
      <w:r w:rsidR="00AB4BB5" w:rsidRPr="00AE478C">
        <w:rPr>
          <w:rFonts w:ascii="Times New Roman" w:hAnsi="Times New Roman" w:cs="Times New Roman"/>
          <w:lang w:val="en-GB"/>
        </w:rPr>
        <w:t>assessment</w:t>
      </w:r>
      <w:r w:rsidR="00252740" w:rsidRPr="00AE478C">
        <w:rPr>
          <w:rFonts w:ascii="Times New Roman" w:hAnsi="Times New Roman" w:cs="Times New Roman"/>
          <w:lang w:val="en-GB"/>
        </w:rPr>
        <w:t xml:space="preserve">s </w:t>
      </w:r>
      <w:r w:rsidR="00553C37" w:rsidRPr="00AE478C">
        <w:rPr>
          <w:rFonts w:ascii="Times New Roman" w:hAnsi="Times New Roman" w:cs="Times New Roman"/>
          <w:lang w:val="en-GB"/>
        </w:rPr>
        <w:t xml:space="preserve">– </w:t>
      </w:r>
      <w:r w:rsidR="00934C30" w:rsidRPr="00AE478C">
        <w:rPr>
          <w:rFonts w:ascii="Times New Roman" w:hAnsi="Times New Roman" w:cs="Times New Roman"/>
          <w:lang w:val="en-GB"/>
        </w:rPr>
        <w:t>the second criticism invokes the satisfaction condition of (</w:t>
      </w:r>
      <w:r w:rsidR="00E52BDE" w:rsidRPr="00AE478C">
        <w:rPr>
          <w:rFonts w:ascii="Times New Roman" w:hAnsi="Times New Roman" w:cs="Times New Roman"/>
          <w:lang w:val="en-GB"/>
        </w:rPr>
        <w:t>R</w:t>
      </w:r>
      <w:r w:rsidR="00934C30" w:rsidRPr="00AE478C">
        <w:rPr>
          <w:rFonts w:ascii="Times New Roman" w:hAnsi="Times New Roman" w:cs="Times New Roman"/>
          <w:lang w:val="en-GB"/>
        </w:rPr>
        <w:t>N), while the first invokes its regulation conditions.</w:t>
      </w:r>
    </w:p>
    <w:p w14:paraId="11B6976B" w14:textId="7E2BCA6E" w:rsidR="00934053" w:rsidRPr="00AE478C" w:rsidRDefault="00F85747" w:rsidP="001E1BC8">
      <w:pPr>
        <w:widowControl w:val="0"/>
        <w:autoSpaceDE w:val="0"/>
        <w:autoSpaceDN w:val="0"/>
        <w:adjustRightInd w:val="0"/>
        <w:spacing w:line="480" w:lineRule="auto"/>
        <w:ind w:firstLine="284"/>
        <w:jc w:val="both"/>
        <w:rPr>
          <w:rFonts w:ascii="Times New Roman" w:hAnsi="Times New Roman" w:cs="Times New Roman"/>
          <w:lang w:val="en-GB"/>
        </w:rPr>
      </w:pPr>
      <w:r w:rsidRPr="00AE478C">
        <w:rPr>
          <w:rFonts w:ascii="Times New Roman" w:hAnsi="Times New Roman" w:cs="Times New Roman"/>
          <w:lang w:val="en-GB"/>
        </w:rPr>
        <w:t>In contrast</w:t>
      </w:r>
      <w:r w:rsidR="00A30EBA" w:rsidRPr="00AE478C">
        <w:rPr>
          <w:rFonts w:ascii="Times New Roman" w:hAnsi="Times New Roman" w:cs="Times New Roman"/>
          <w:lang w:val="en-GB"/>
        </w:rPr>
        <w:t>, e</w:t>
      </w:r>
      <w:r w:rsidR="00252740" w:rsidRPr="00AE478C">
        <w:rPr>
          <w:rFonts w:ascii="Times New Roman" w:hAnsi="Times New Roman" w:cs="Times New Roman"/>
          <w:lang w:val="en-GB"/>
        </w:rPr>
        <w:t xml:space="preserve">pistemic accounts </w:t>
      </w:r>
      <w:r w:rsidR="005039B7" w:rsidRPr="00AE478C">
        <w:rPr>
          <w:rFonts w:ascii="Times New Roman" w:hAnsi="Times New Roman" w:cs="Times New Roman"/>
          <w:lang w:val="en-GB"/>
        </w:rPr>
        <w:t>cannot acco</w:t>
      </w:r>
      <w:r w:rsidR="00085DF2" w:rsidRPr="00AE478C">
        <w:rPr>
          <w:rFonts w:ascii="Times New Roman" w:hAnsi="Times New Roman" w:cs="Times New Roman"/>
          <w:lang w:val="en-GB"/>
        </w:rPr>
        <w:t>m</w:t>
      </w:r>
      <w:r w:rsidR="005039B7" w:rsidRPr="00AE478C">
        <w:rPr>
          <w:rFonts w:ascii="Times New Roman" w:hAnsi="Times New Roman" w:cs="Times New Roman"/>
          <w:lang w:val="en-GB"/>
        </w:rPr>
        <w:t>modate</w:t>
      </w:r>
      <w:r w:rsidR="00773832" w:rsidRPr="00AE478C">
        <w:rPr>
          <w:rFonts w:ascii="Times New Roman" w:hAnsi="Times New Roman" w:cs="Times New Roman"/>
          <w:lang w:val="en-GB"/>
        </w:rPr>
        <w:t xml:space="preserve"> these data</w:t>
      </w:r>
      <w:r w:rsidR="003F4633" w:rsidRPr="00AE478C">
        <w:rPr>
          <w:rFonts w:ascii="Times New Roman" w:hAnsi="Times New Roman" w:cs="Times New Roman"/>
          <w:lang w:val="en-GB"/>
        </w:rPr>
        <w:t xml:space="preserve"> without some trouble</w:t>
      </w:r>
      <w:r w:rsidR="00773832" w:rsidRPr="00AE478C">
        <w:rPr>
          <w:rFonts w:ascii="Times New Roman" w:hAnsi="Times New Roman" w:cs="Times New Roman"/>
          <w:lang w:val="en-GB"/>
        </w:rPr>
        <w:t xml:space="preserve">. They argue from epistemic </w:t>
      </w:r>
      <w:r w:rsidR="00AB4BB5" w:rsidRPr="00AE478C">
        <w:rPr>
          <w:rFonts w:ascii="Times New Roman" w:hAnsi="Times New Roman" w:cs="Times New Roman"/>
          <w:lang w:val="en-GB"/>
        </w:rPr>
        <w:t>assessment</w:t>
      </w:r>
      <w:r w:rsidR="00773832" w:rsidRPr="00AE478C">
        <w:rPr>
          <w:rFonts w:ascii="Times New Roman" w:hAnsi="Times New Roman" w:cs="Times New Roman"/>
          <w:lang w:val="en-GB"/>
        </w:rPr>
        <w:t xml:space="preserve">s of action and reasoning to the </w:t>
      </w:r>
      <w:r w:rsidR="00EA1918" w:rsidRPr="00AE478C">
        <w:rPr>
          <w:rFonts w:ascii="Times New Roman" w:hAnsi="Times New Roman" w:cs="Times New Roman"/>
          <w:lang w:val="en-GB"/>
        </w:rPr>
        <w:t>existence of epistemic norms</w:t>
      </w:r>
      <w:r w:rsidR="00773832" w:rsidRPr="00AE478C">
        <w:rPr>
          <w:rFonts w:ascii="Times New Roman" w:hAnsi="Times New Roman" w:cs="Times New Roman"/>
          <w:lang w:val="en-GB"/>
        </w:rPr>
        <w:t xml:space="preserve">. </w:t>
      </w:r>
      <w:r w:rsidR="00455FA3" w:rsidRPr="00AE478C">
        <w:rPr>
          <w:rFonts w:ascii="Times New Roman" w:hAnsi="Times New Roman" w:cs="Times New Roman"/>
          <w:lang w:val="en-GB"/>
        </w:rPr>
        <w:t>I</w:t>
      </w:r>
      <w:r w:rsidR="00CE5FEC" w:rsidRPr="00AE478C">
        <w:rPr>
          <w:rFonts w:ascii="Times New Roman" w:hAnsi="Times New Roman" w:cs="Times New Roman"/>
          <w:lang w:val="en-GB"/>
        </w:rPr>
        <w:t xml:space="preserve">n particular, they argue from </w:t>
      </w:r>
      <w:r w:rsidR="00BD457B" w:rsidRPr="00AE478C">
        <w:rPr>
          <w:rFonts w:ascii="Times New Roman" w:hAnsi="Times New Roman" w:cs="Times New Roman"/>
          <w:lang w:val="en-GB"/>
        </w:rPr>
        <w:t>the</w:t>
      </w:r>
      <w:r w:rsidR="00CE5FEC" w:rsidRPr="00AE478C">
        <w:rPr>
          <w:rFonts w:ascii="Times New Roman" w:hAnsi="Times New Roman" w:cs="Times New Roman"/>
          <w:lang w:val="en-GB"/>
        </w:rPr>
        <w:t xml:space="preserve"> </w:t>
      </w:r>
      <w:r w:rsidR="00E26ED6" w:rsidRPr="00AE478C">
        <w:rPr>
          <w:rFonts w:ascii="Times New Roman" w:hAnsi="Times New Roman" w:cs="Times New Roman"/>
          <w:lang w:val="en-GB"/>
        </w:rPr>
        <w:t>assessment</w:t>
      </w:r>
      <w:r w:rsidR="00BD457B" w:rsidRPr="00AE478C">
        <w:rPr>
          <w:rFonts w:ascii="Times New Roman" w:hAnsi="Times New Roman" w:cs="Times New Roman"/>
          <w:lang w:val="en-GB"/>
        </w:rPr>
        <w:t>s involving</w:t>
      </w:r>
      <w:r w:rsidR="00E26ED6" w:rsidRPr="00AE478C">
        <w:rPr>
          <w:rFonts w:ascii="Times New Roman" w:hAnsi="Times New Roman" w:cs="Times New Roman"/>
          <w:lang w:val="en-GB"/>
        </w:rPr>
        <w:t xml:space="preserve"> </w:t>
      </w:r>
      <w:r w:rsidR="00BD457B" w:rsidRPr="00AE478C">
        <w:rPr>
          <w:rFonts w:ascii="Times New Roman" w:hAnsi="Times New Roman" w:cs="Times New Roman"/>
          <w:lang w:val="en-GB"/>
        </w:rPr>
        <w:t xml:space="preserve">a condition X – for example the criticism: </w:t>
      </w:r>
      <w:r w:rsidR="003A456A" w:rsidRPr="00AE478C">
        <w:rPr>
          <w:rFonts w:ascii="Times New Roman" w:hAnsi="Times New Roman" w:cs="Times New Roman"/>
          <w:lang w:val="en-GB"/>
        </w:rPr>
        <w:t>“</w:t>
      </w:r>
      <w:r w:rsidR="00BD457B" w:rsidRPr="00AE478C">
        <w:rPr>
          <w:rFonts w:ascii="Times New Roman" w:hAnsi="Times New Roman" w:cs="Times New Roman"/>
          <w:lang w:val="en-GB"/>
        </w:rPr>
        <w:t xml:space="preserve">why did you </w:t>
      </w:r>
      <w:r w:rsidR="00BD457B" w:rsidRPr="00AE478C">
        <w:rPr>
          <w:rFonts w:ascii="Times New Roman" w:hAnsi="Times New Roman" w:cs="Times New Roman"/>
          <w:i/>
          <w:lang w:val="en-GB"/>
        </w:rPr>
        <w:t>F</w:t>
      </w:r>
      <w:r w:rsidR="008801BE" w:rsidRPr="00AE478C">
        <w:rPr>
          <w:rFonts w:ascii="Times New Roman" w:hAnsi="Times New Roman" w:cs="Times New Roman"/>
          <w:lang w:val="en-GB"/>
        </w:rPr>
        <w:t>? N</w:t>
      </w:r>
      <w:r w:rsidR="00BD457B" w:rsidRPr="00AE478C">
        <w:rPr>
          <w:rFonts w:ascii="Times New Roman" w:hAnsi="Times New Roman" w:cs="Times New Roman"/>
          <w:lang w:val="en-GB"/>
        </w:rPr>
        <w:t>ot X!” –</w:t>
      </w:r>
      <w:r w:rsidR="00D7320B" w:rsidRPr="00AE478C">
        <w:rPr>
          <w:rFonts w:ascii="Times New Roman" w:hAnsi="Times New Roman" w:cs="Times New Roman"/>
          <w:lang w:val="en-GB"/>
        </w:rPr>
        <w:t xml:space="preserve"> </w:t>
      </w:r>
      <w:r w:rsidR="00CE5FEC" w:rsidRPr="00AE478C">
        <w:rPr>
          <w:rFonts w:ascii="Times New Roman" w:hAnsi="Times New Roman" w:cs="Times New Roman"/>
          <w:lang w:val="en-GB"/>
        </w:rPr>
        <w:t>to the existence of</w:t>
      </w:r>
      <w:r w:rsidR="00BD457B" w:rsidRPr="00AE478C">
        <w:rPr>
          <w:rFonts w:ascii="Times New Roman" w:hAnsi="Times New Roman" w:cs="Times New Roman"/>
          <w:lang w:val="en-GB"/>
        </w:rPr>
        <w:t xml:space="preserve"> a </w:t>
      </w:r>
      <w:r w:rsidR="00D7320B" w:rsidRPr="00AE478C">
        <w:rPr>
          <w:rFonts w:ascii="Times New Roman" w:hAnsi="Times New Roman" w:cs="Times New Roman"/>
          <w:lang w:val="en-GB"/>
        </w:rPr>
        <w:t>norm</w:t>
      </w:r>
      <w:r w:rsidR="00BD457B" w:rsidRPr="00AE478C">
        <w:rPr>
          <w:rFonts w:ascii="Times New Roman" w:hAnsi="Times New Roman" w:cs="Times New Roman"/>
          <w:lang w:val="en-GB"/>
        </w:rPr>
        <w:t xml:space="preserve"> </w:t>
      </w:r>
      <w:r w:rsidR="00AB250F" w:rsidRPr="00AE478C">
        <w:rPr>
          <w:rFonts w:ascii="Times New Roman" w:hAnsi="Times New Roman" w:cs="Times New Roman"/>
          <w:lang w:val="en-GB"/>
        </w:rPr>
        <w:t>permitting</w:t>
      </w:r>
      <w:r w:rsidR="00BD457B" w:rsidRPr="00AE478C">
        <w:rPr>
          <w:rFonts w:ascii="Times New Roman" w:hAnsi="Times New Roman" w:cs="Times New Roman"/>
          <w:lang w:val="en-GB"/>
        </w:rPr>
        <w:t xml:space="preserve"> </w:t>
      </w:r>
      <w:r w:rsidR="00F44167" w:rsidRPr="00AE478C">
        <w:rPr>
          <w:rFonts w:ascii="Times New Roman" w:hAnsi="Times New Roman" w:cs="Times New Roman"/>
          <w:lang w:val="en-GB"/>
        </w:rPr>
        <w:t xml:space="preserve">one </w:t>
      </w:r>
      <w:r w:rsidR="00BD457B" w:rsidRPr="00AE478C">
        <w:rPr>
          <w:rFonts w:ascii="Times New Roman" w:hAnsi="Times New Roman" w:cs="Times New Roman"/>
          <w:lang w:val="en-GB"/>
        </w:rPr>
        <w:t xml:space="preserve">to </w:t>
      </w:r>
      <w:r w:rsidR="00BD457B" w:rsidRPr="00AE478C">
        <w:rPr>
          <w:rFonts w:ascii="Times New Roman" w:hAnsi="Times New Roman" w:cs="Times New Roman"/>
          <w:i/>
          <w:lang w:val="en-GB"/>
        </w:rPr>
        <w:t>F</w:t>
      </w:r>
      <w:r w:rsidR="00BD457B" w:rsidRPr="00AE478C">
        <w:rPr>
          <w:rFonts w:ascii="Times New Roman" w:hAnsi="Times New Roman" w:cs="Times New Roman"/>
          <w:lang w:val="en-GB"/>
        </w:rPr>
        <w:t xml:space="preserve"> only if X</w:t>
      </w:r>
      <w:r w:rsidR="00D7320B" w:rsidRPr="00AE478C">
        <w:rPr>
          <w:rFonts w:ascii="Times New Roman" w:hAnsi="Times New Roman" w:cs="Times New Roman"/>
          <w:lang w:val="en-GB"/>
        </w:rPr>
        <w:t>. But since we assess our actions</w:t>
      </w:r>
      <w:r w:rsidR="004759B8" w:rsidRPr="00AE478C">
        <w:rPr>
          <w:rFonts w:ascii="Times New Roman" w:hAnsi="Times New Roman" w:cs="Times New Roman"/>
          <w:lang w:val="en-GB"/>
        </w:rPr>
        <w:t xml:space="preserve"> and reasoning</w:t>
      </w:r>
      <w:r w:rsidR="00D7320B" w:rsidRPr="00AE478C">
        <w:rPr>
          <w:rFonts w:ascii="Times New Roman" w:hAnsi="Times New Roman" w:cs="Times New Roman"/>
          <w:lang w:val="en-GB"/>
        </w:rPr>
        <w:t xml:space="preserve"> both in terms of </w:t>
      </w:r>
      <w:r w:rsidR="003F4633" w:rsidRPr="00AE478C">
        <w:rPr>
          <w:rFonts w:ascii="Times New Roman" w:hAnsi="Times New Roman" w:cs="Times New Roman"/>
          <w:lang w:val="en-GB"/>
        </w:rPr>
        <w:t xml:space="preserve">the obtaining of </w:t>
      </w:r>
      <w:r w:rsidR="00553C37" w:rsidRPr="00AE478C">
        <w:rPr>
          <w:rFonts w:ascii="Times New Roman" w:hAnsi="Times New Roman" w:cs="Times New Roman"/>
          <w:lang w:val="en-GB"/>
        </w:rPr>
        <w:t xml:space="preserve">facts </w:t>
      </w:r>
      <w:r w:rsidR="002F3CC4" w:rsidRPr="00AE478C">
        <w:rPr>
          <w:rFonts w:ascii="Times New Roman" w:hAnsi="Times New Roman" w:cs="Times New Roman"/>
          <w:lang w:val="en-GB"/>
        </w:rPr>
        <w:t>that constitute</w:t>
      </w:r>
      <w:r w:rsidR="00553C37" w:rsidRPr="00AE478C">
        <w:rPr>
          <w:rFonts w:ascii="Times New Roman" w:hAnsi="Times New Roman" w:cs="Times New Roman"/>
          <w:lang w:val="en-GB"/>
        </w:rPr>
        <w:t xml:space="preserve"> </w:t>
      </w:r>
      <w:r w:rsidR="003F4633" w:rsidRPr="00AE478C">
        <w:rPr>
          <w:rFonts w:ascii="Times New Roman" w:hAnsi="Times New Roman" w:cs="Times New Roman"/>
          <w:lang w:val="en-GB"/>
        </w:rPr>
        <w:t xml:space="preserve">reasons and </w:t>
      </w:r>
      <w:r w:rsidR="00D7320B" w:rsidRPr="00AE478C">
        <w:rPr>
          <w:rFonts w:ascii="Times New Roman" w:hAnsi="Times New Roman" w:cs="Times New Roman"/>
          <w:lang w:val="en-GB"/>
        </w:rPr>
        <w:t>our epistemic po</w:t>
      </w:r>
      <w:r w:rsidR="003F4633" w:rsidRPr="00AE478C">
        <w:rPr>
          <w:rFonts w:ascii="Times New Roman" w:hAnsi="Times New Roman" w:cs="Times New Roman"/>
          <w:lang w:val="en-GB"/>
        </w:rPr>
        <w:t xml:space="preserve">sition with respect to </w:t>
      </w:r>
      <w:r w:rsidR="002F3CC4" w:rsidRPr="00AE478C">
        <w:rPr>
          <w:rFonts w:ascii="Times New Roman" w:hAnsi="Times New Roman" w:cs="Times New Roman"/>
          <w:lang w:val="en-GB"/>
        </w:rPr>
        <w:t>those reasons</w:t>
      </w:r>
      <w:r w:rsidR="00D7320B" w:rsidRPr="00AE478C">
        <w:rPr>
          <w:rFonts w:ascii="Times New Roman" w:hAnsi="Times New Roman" w:cs="Times New Roman"/>
          <w:lang w:val="en-GB"/>
        </w:rPr>
        <w:t xml:space="preserve">, </w:t>
      </w:r>
      <w:r w:rsidR="00675FB8" w:rsidRPr="00AE478C">
        <w:rPr>
          <w:rFonts w:ascii="Times New Roman" w:hAnsi="Times New Roman" w:cs="Times New Roman"/>
          <w:lang w:val="en-GB"/>
        </w:rPr>
        <w:t xml:space="preserve">applying the same methodology </w:t>
      </w:r>
      <w:r w:rsidR="00D7320B" w:rsidRPr="00AE478C">
        <w:rPr>
          <w:rFonts w:ascii="Times New Roman" w:hAnsi="Times New Roman" w:cs="Times New Roman"/>
          <w:lang w:val="en-GB"/>
        </w:rPr>
        <w:t>they should conclude that besides episte</w:t>
      </w:r>
      <w:r w:rsidR="005039B7" w:rsidRPr="00AE478C">
        <w:rPr>
          <w:rFonts w:ascii="Times New Roman" w:hAnsi="Times New Roman" w:cs="Times New Roman"/>
          <w:lang w:val="en-GB"/>
        </w:rPr>
        <w:t>mic norms there is</w:t>
      </w:r>
      <w:r w:rsidR="00A30EBA" w:rsidRPr="00AE478C">
        <w:rPr>
          <w:rFonts w:ascii="Times New Roman" w:hAnsi="Times New Roman" w:cs="Times New Roman"/>
          <w:lang w:val="en-GB"/>
        </w:rPr>
        <w:t xml:space="preserve"> also</w:t>
      </w:r>
      <w:r w:rsidR="00D7320B" w:rsidRPr="00AE478C">
        <w:rPr>
          <w:rFonts w:ascii="Times New Roman" w:hAnsi="Times New Roman" w:cs="Times New Roman"/>
          <w:lang w:val="en-GB"/>
        </w:rPr>
        <w:t xml:space="preserve"> </w:t>
      </w:r>
      <w:r w:rsidR="005039B7" w:rsidRPr="00AE478C">
        <w:rPr>
          <w:rFonts w:ascii="Times New Roman" w:hAnsi="Times New Roman" w:cs="Times New Roman"/>
          <w:lang w:val="en-GB"/>
        </w:rPr>
        <w:t xml:space="preserve">some </w:t>
      </w:r>
      <w:r w:rsidR="00A30EBA" w:rsidRPr="00AE478C">
        <w:rPr>
          <w:rFonts w:ascii="Times New Roman" w:hAnsi="Times New Roman" w:cs="Times New Roman"/>
          <w:lang w:val="en-GB"/>
        </w:rPr>
        <w:t xml:space="preserve">non-epistemic </w:t>
      </w:r>
      <w:r w:rsidR="00D7320B" w:rsidRPr="00AE478C">
        <w:rPr>
          <w:rFonts w:ascii="Times New Roman" w:hAnsi="Times New Roman" w:cs="Times New Roman"/>
          <w:lang w:val="en-GB"/>
        </w:rPr>
        <w:t xml:space="preserve">norm </w:t>
      </w:r>
      <w:r w:rsidR="005039B7" w:rsidRPr="00AE478C">
        <w:rPr>
          <w:rFonts w:ascii="Times New Roman" w:hAnsi="Times New Roman" w:cs="Times New Roman"/>
          <w:lang w:val="en-GB"/>
        </w:rPr>
        <w:t>like (</w:t>
      </w:r>
      <w:r w:rsidR="00F57EE0" w:rsidRPr="00AE478C">
        <w:rPr>
          <w:rFonts w:ascii="Times New Roman" w:hAnsi="Times New Roman" w:cs="Times New Roman"/>
          <w:lang w:val="en-GB"/>
        </w:rPr>
        <w:t>R</w:t>
      </w:r>
      <w:r w:rsidR="005039B7" w:rsidRPr="00AE478C">
        <w:rPr>
          <w:rFonts w:ascii="Times New Roman" w:hAnsi="Times New Roman" w:cs="Times New Roman"/>
          <w:lang w:val="en-GB"/>
        </w:rPr>
        <w:t xml:space="preserve">N) </w:t>
      </w:r>
      <w:r w:rsidR="00A76B95" w:rsidRPr="00AE478C">
        <w:rPr>
          <w:rFonts w:ascii="Times New Roman" w:hAnsi="Times New Roman" w:cs="Times New Roman"/>
          <w:lang w:val="en-GB"/>
        </w:rPr>
        <w:t xml:space="preserve">governing </w:t>
      </w:r>
      <w:r w:rsidRPr="00AE478C">
        <w:rPr>
          <w:rFonts w:ascii="Times New Roman" w:hAnsi="Times New Roman" w:cs="Times New Roman"/>
          <w:lang w:val="en-GB"/>
        </w:rPr>
        <w:t xml:space="preserve">appropriate premising in </w:t>
      </w:r>
      <w:r w:rsidR="00A76B95" w:rsidRPr="00AE478C">
        <w:rPr>
          <w:rFonts w:ascii="Times New Roman" w:hAnsi="Times New Roman" w:cs="Times New Roman"/>
          <w:lang w:val="en-GB"/>
        </w:rPr>
        <w:t>practical reasoning</w:t>
      </w:r>
      <w:r w:rsidR="00D8364B" w:rsidRPr="00AE478C">
        <w:rPr>
          <w:rFonts w:ascii="Times New Roman" w:hAnsi="Times New Roman" w:cs="Times New Roman"/>
          <w:lang w:val="en-GB"/>
        </w:rPr>
        <w:t>.</w:t>
      </w:r>
      <w:r w:rsidR="000E5383" w:rsidRPr="00AE478C">
        <w:rPr>
          <w:rFonts w:ascii="Times New Roman" w:hAnsi="Times New Roman" w:cs="Times New Roman"/>
          <w:lang w:val="en-GB"/>
        </w:rPr>
        <w:t xml:space="preserve"> </w:t>
      </w:r>
      <w:r w:rsidR="00C65362" w:rsidRPr="00AE478C">
        <w:rPr>
          <w:rFonts w:ascii="Times New Roman" w:hAnsi="Times New Roman" w:cs="Times New Roman"/>
          <w:lang w:val="en-GB"/>
        </w:rPr>
        <w:t xml:space="preserve">This conclusion would be hardly acceptable </w:t>
      </w:r>
      <w:r w:rsidR="001D5532" w:rsidRPr="00AE478C">
        <w:rPr>
          <w:rFonts w:ascii="Times New Roman" w:hAnsi="Times New Roman" w:cs="Times New Roman"/>
          <w:lang w:val="en-GB"/>
        </w:rPr>
        <w:t>for</w:t>
      </w:r>
      <w:r w:rsidR="00C65362" w:rsidRPr="00AE478C">
        <w:rPr>
          <w:rFonts w:ascii="Times New Roman" w:hAnsi="Times New Roman" w:cs="Times New Roman"/>
          <w:lang w:val="en-GB"/>
        </w:rPr>
        <w:t xml:space="preserve"> many upholders of epistemic norms, and in particular </w:t>
      </w:r>
      <w:r w:rsidR="001D5532" w:rsidRPr="00AE478C">
        <w:rPr>
          <w:rFonts w:ascii="Times New Roman" w:hAnsi="Times New Roman" w:cs="Times New Roman"/>
          <w:lang w:val="en-GB"/>
        </w:rPr>
        <w:t>for</w:t>
      </w:r>
      <w:r w:rsidR="00C65362" w:rsidRPr="00AE478C">
        <w:rPr>
          <w:rFonts w:ascii="Times New Roman" w:hAnsi="Times New Roman" w:cs="Times New Roman"/>
          <w:lang w:val="en-GB"/>
        </w:rPr>
        <w:t xml:space="preserve"> those who conceive </w:t>
      </w:r>
      <w:r w:rsidR="009877B5" w:rsidRPr="00AE478C">
        <w:rPr>
          <w:rFonts w:ascii="Times New Roman" w:hAnsi="Times New Roman" w:cs="Times New Roman"/>
          <w:lang w:val="en-GB"/>
        </w:rPr>
        <w:t xml:space="preserve">of </w:t>
      </w:r>
      <w:r w:rsidR="00C65362" w:rsidRPr="00AE478C">
        <w:rPr>
          <w:rFonts w:ascii="Times New Roman" w:hAnsi="Times New Roman" w:cs="Times New Roman"/>
          <w:lang w:val="en-GB"/>
        </w:rPr>
        <w:t xml:space="preserve">the debate about epistemic norms as boosting the broader project of a Knowledge-First epistemology supporting the primacy of knowledge-based </w:t>
      </w:r>
      <w:r w:rsidR="00AB4BB5" w:rsidRPr="00AE478C">
        <w:rPr>
          <w:rFonts w:ascii="Times New Roman" w:hAnsi="Times New Roman" w:cs="Times New Roman"/>
          <w:lang w:val="en-GB"/>
        </w:rPr>
        <w:t>assessment</w:t>
      </w:r>
      <w:r w:rsidR="00C65362" w:rsidRPr="00AE478C">
        <w:rPr>
          <w:rFonts w:ascii="Times New Roman" w:hAnsi="Times New Roman" w:cs="Times New Roman"/>
          <w:lang w:val="en-GB"/>
        </w:rPr>
        <w:t>s of assertion, belief and action.</w:t>
      </w:r>
      <w:r w:rsidR="00C65362" w:rsidRPr="00AE478C">
        <w:rPr>
          <w:rStyle w:val="Rimandonotaapidipagina"/>
        </w:rPr>
        <w:footnoteReference w:id="37"/>
      </w:r>
      <w:r w:rsidR="00C65362" w:rsidRPr="00AE478C">
        <w:rPr>
          <w:rFonts w:ascii="Times New Roman" w:hAnsi="Times New Roman" w:cs="Times New Roman"/>
          <w:lang w:val="en-GB"/>
        </w:rPr>
        <w:t xml:space="preserve"> </w:t>
      </w:r>
      <w:r w:rsidR="008D6518" w:rsidRPr="00AE478C">
        <w:rPr>
          <w:rFonts w:ascii="Times New Roman" w:hAnsi="Times New Roman" w:cs="Times New Roman"/>
          <w:lang w:val="en-GB"/>
        </w:rPr>
        <w:t>More general</w:t>
      </w:r>
      <w:r w:rsidR="009877B5" w:rsidRPr="00AE478C">
        <w:rPr>
          <w:rFonts w:ascii="Times New Roman" w:hAnsi="Times New Roman" w:cs="Times New Roman"/>
          <w:lang w:val="en-GB"/>
        </w:rPr>
        <w:t>ly</w:t>
      </w:r>
      <w:r w:rsidR="008D6518" w:rsidRPr="00AE478C">
        <w:rPr>
          <w:rFonts w:ascii="Times New Roman" w:hAnsi="Times New Roman" w:cs="Times New Roman"/>
          <w:lang w:val="en-GB"/>
        </w:rPr>
        <w:t>, an account able to e</w:t>
      </w:r>
      <w:r w:rsidR="001D5532" w:rsidRPr="00AE478C">
        <w:rPr>
          <w:rFonts w:ascii="Times New Roman" w:hAnsi="Times New Roman" w:cs="Times New Roman"/>
          <w:lang w:val="en-GB"/>
        </w:rPr>
        <w:t>xplain the data</w:t>
      </w:r>
      <w:r w:rsidR="008D6518" w:rsidRPr="00AE478C">
        <w:rPr>
          <w:rFonts w:ascii="Times New Roman" w:hAnsi="Times New Roman" w:cs="Times New Roman"/>
          <w:lang w:val="en-GB"/>
        </w:rPr>
        <w:t xml:space="preserve"> </w:t>
      </w:r>
      <w:r w:rsidR="009877B5" w:rsidRPr="00AE478C">
        <w:rPr>
          <w:rFonts w:ascii="Times New Roman" w:hAnsi="Times New Roman" w:cs="Times New Roman"/>
          <w:lang w:val="en-GB"/>
        </w:rPr>
        <w:t xml:space="preserve">just by </w:t>
      </w:r>
      <w:r w:rsidR="008D6518" w:rsidRPr="00AE478C">
        <w:rPr>
          <w:rFonts w:ascii="Times New Roman" w:hAnsi="Times New Roman" w:cs="Times New Roman"/>
          <w:lang w:val="en-GB"/>
        </w:rPr>
        <w:t xml:space="preserve">assuming a unique norm governing practical reasoning – like </w:t>
      </w:r>
      <w:r w:rsidR="00934053" w:rsidRPr="00AE478C">
        <w:rPr>
          <w:rFonts w:ascii="Times New Roman" w:hAnsi="Times New Roman" w:cs="Times New Roman"/>
          <w:lang w:val="en-GB"/>
        </w:rPr>
        <w:t>(</w:t>
      </w:r>
      <w:r w:rsidR="00F57EE0" w:rsidRPr="00AE478C">
        <w:rPr>
          <w:rFonts w:ascii="Times New Roman" w:hAnsi="Times New Roman" w:cs="Times New Roman"/>
          <w:lang w:val="en-GB"/>
        </w:rPr>
        <w:t>R</w:t>
      </w:r>
      <w:r w:rsidR="00934053" w:rsidRPr="00AE478C">
        <w:rPr>
          <w:rFonts w:ascii="Times New Roman" w:hAnsi="Times New Roman" w:cs="Times New Roman"/>
          <w:lang w:val="en-GB"/>
        </w:rPr>
        <w:t>N)</w:t>
      </w:r>
      <w:r w:rsidR="008D6518" w:rsidRPr="00AE478C">
        <w:rPr>
          <w:rFonts w:ascii="Times New Roman" w:hAnsi="Times New Roman" w:cs="Times New Roman"/>
          <w:lang w:val="en-GB"/>
        </w:rPr>
        <w:t xml:space="preserve"> – would be simpler and more ontologically parsimonious than one </w:t>
      </w:r>
      <w:r w:rsidR="009877B5" w:rsidRPr="00AE478C">
        <w:rPr>
          <w:rFonts w:ascii="Times New Roman" w:hAnsi="Times New Roman" w:cs="Times New Roman"/>
          <w:lang w:val="en-GB"/>
        </w:rPr>
        <w:t>that explains</w:t>
      </w:r>
      <w:r w:rsidR="008D6518" w:rsidRPr="00AE478C">
        <w:rPr>
          <w:rFonts w:ascii="Times New Roman" w:hAnsi="Times New Roman" w:cs="Times New Roman"/>
          <w:lang w:val="en-GB"/>
        </w:rPr>
        <w:t xml:space="preserve"> data by multiplying norms. </w:t>
      </w:r>
    </w:p>
    <w:p w14:paraId="62315640" w14:textId="5152EC66" w:rsidR="00C65362" w:rsidRPr="00AE478C" w:rsidRDefault="00C65362" w:rsidP="001E1BC8">
      <w:pPr>
        <w:widowControl w:val="0"/>
        <w:autoSpaceDE w:val="0"/>
        <w:autoSpaceDN w:val="0"/>
        <w:adjustRightInd w:val="0"/>
        <w:spacing w:line="480" w:lineRule="auto"/>
        <w:ind w:firstLine="284"/>
        <w:jc w:val="both"/>
        <w:rPr>
          <w:rFonts w:ascii="Times New Roman" w:hAnsi="Times New Roman" w:cs="Times New Roman"/>
          <w:lang w:val="en-GB"/>
        </w:rPr>
      </w:pPr>
      <w:r w:rsidRPr="00AE478C">
        <w:rPr>
          <w:rFonts w:ascii="Times New Roman" w:hAnsi="Times New Roman" w:cs="Times New Roman"/>
          <w:lang w:val="en-GB"/>
        </w:rPr>
        <w:t>Furthermore, if both an epistemic norm and (</w:t>
      </w:r>
      <w:r w:rsidR="00F57EE0" w:rsidRPr="00AE478C">
        <w:rPr>
          <w:rFonts w:ascii="Times New Roman" w:hAnsi="Times New Roman" w:cs="Times New Roman"/>
          <w:lang w:val="en-GB"/>
        </w:rPr>
        <w:t>R</w:t>
      </w:r>
      <w:r w:rsidRPr="00AE478C">
        <w:rPr>
          <w:rFonts w:ascii="Times New Roman" w:hAnsi="Times New Roman" w:cs="Times New Roman"/>
          <w:lang w:val="en-GB"/>
        </w:rPr>
        <w:t xml:space="preserve">N) were in place, there </w:t>
      </w:r>
      <w:r w:rsidR="00EF2305" w:rsidRPr="00AE478C">
        <w:rPr>
          <w:rFonts w:ascii="Times New Roman" w:hAnsi="Times New Roman" w:cs="Times New Roman"/>
          <w:lang w:val="en-GB"/>
        </w:rPr>
        <w:t>w</w:t>
      </w:r>
      <w:r w:rsidR="00905B8C" w:rsidRPr="00AE478C">
        <w:rPr>
          <w:rFonts w:ascii="Times New Roman" w:hAnsi="Times New Roman" w:cs="Times New Roman"/>
          <w:lang w:val="en-GB"/>
        </w:rPr>
        <w:t>ould</w:t>
      </w:r>
      <w:r w:rsidRPr="00AE478C">
        <w:rPr>
          <w:rFonts w:ascii="Times New Roman" w:hAnsi="Times New Roman" w:cs="Times New Roman"/>
          <w:lang w:val="en-GB"/>
        </w:rPr>
        <w:t xml:space="preserve"> be circumstances </w:t>
      </w:r>
      <w:r w:rsidR="00EF2305" w:rsidRPr="00AE478C">
        <w:rPr>
          <w:rFonts w:ascii="Times New Roman" w:hAnsi="Times New Roman" w:cs="Times New Roman"/>
          <w:lang w:val="en-GB"/>
        </w:rPr>
        <w:t xml:space="preserve">in which the two norms </w:t>
      </w:r>
      <w:r w:rsidRPr="00AE478C">
        <w:rPr>
          <w:rFonts w:ascii="Times New Roman" w:hAnsi="Times New Roman" w:cs="Times New Roman"/>
          <w:lang w:val="en-GB"/>
        </w:rPr>
        <w:t>conflict</w:t>
      </w:r>
      <w:r w:rsidR="001D5532" w:rsidRPr="00AE478C">
        <w:rPr>
          <w:rFonts w:ascii="Times New Roman" w:hAnsi="Times New Roman" w:cs="Times New Roman"/>
          <w:lang w:val="en-GB"/>
        </w:rPr>
        <w:t>. These are</w:t>
      </w:r>
      <w:r w:rsidR="00934053" w:rsidRPr="00AE478C">
        <w:rPr>
          <w:rFonts w:ascii="Times New Roman" w:hAnsi="Times New Roman" w:cs="Times New Roman"/>
          <w:lang w:val="en-GB"/>
        </w:rPr>
        <w:t>, for example,</w:t>
      </w:r>
      <w:r w:rsidRPr="00AE478C">
        <w:rPr>
          <w:rFonts w:ascii="Times New Roman" w:hAnsi="Times New Roman" w:cs="Times New Roman"/>
          <w:lang w:val="en-GB"/>
        </w:rPr>
        <w:t xml:space="preserve"> cases in which </w:t>
      </w:r>
      <w:r w:rsidR="00934053" w:rsidRPr="00AE478C">
        <w:rPr>
          <w:rFonts w:ascii="Times New Roman" w:hAnsi="Times New Roman" w:cs="Times New Roman"/>
          <w:lang w:val="en-GB"/>
        </w:rPr>
        <w:t xml:space="preserve">some fact </w:t>
      </w:r>
      <w:r w:rsidR="00C85887" w:rsidRPr="00AE478C">
        <w:rPr>
          <w:rFonts w:ascii="Times New Roman" w:hAnsi="Times New Roman" w:cs="Times New Roman"/>
          <w:i/>
          <w:lang w:val="en-GB"/>
        </w:rPr>
        <w:t>p</w:t>
      </w:r>
      <w:r w:rsidR="00C85887" w:rsidRPr="00AE478C">
        <w:rPr>
          <w:rFonts w:ascii="Times New Roman" w:hAnsi="Times New Roman" w:cs="Times New Roman"/>
          <w:lang w:val="en-GB"/>
        </w:rPr>
        <w:t xml:space="preserve"> </w:t>
      </w:r>
      <w:r w:rsidR="00934053" w:rsidRPr="00AE478C">
        <w:rPr>
          <w:rFonts w:ascii="Times New Roman" w:hAnsi="Times New Roman" w:cs="Times New Roman"/>
          <w:lang w:val="en-GB"/>
        </w:rPr>
        <w:t>constituting a reason</w:t>
      </w:r>
      <w:r w:rsidRPr="00AE478C">
        <w:rPr>
          <w:rFonts w:ascii="Times New Roman" w:hAnsi="Times New Roman" w:cs="Times New Roman"/>
          <w:lang w:val="en-GB"/>
        </w:rPr>
        <w:t xml:space="preserve"> against </w:t>
      </w:r>
      <w:r w:rsidRPr="00AE478C">
        <w:rPr>
          <w:rFonts w:ascii="Times New Roman" w:hAnsi="Times New Roman" w:cs="Times New Roman"/>
          <w:i/>
          <w:lang w:val="en-GB"/>
        </w:rPr>
        <w:t>F</w:t>
      </w:r>
      <w:r w:rsidRPr="00AE478C">
        <w:rPr>
          <w:rFonts w:ascii="Times New Roman" w:hAnsi="Times New Roman" w:cs="Times New Roman"/>
          <w:lang w:val="en-GB"/>
        </w:rPr>
        <w:t>-</w:t>
      </w:r>
      <w:proofErr w:type="spellStart"/>
      <w:r w:rsidRPr="00AE478C">
        <w:rPr>
          <w:rFonts w:ascii="Times New Roman" w:hAnsi="Times New Roman" w:cs="Times New Roman"/>
          <w:lang w:val="en-GB"/>
        </w:rPr>
        <w:t>ing</w:t>
      </w:r>
      <w:proofErr w:type="spellEnd"/>
      <w:r w:rsidRPr="00AE478C">
        <w:rPr>
          <w:rFonts w:ascii="Times New Roman" w:hAnsi="Times New Roman" w:cs="Times New Roman"/>
          <w:lang w:val="en-GB"/>
        </w:rPr>
        <w:t xml:space="preserve"> is unknown to the agent engaging in practical deliberation about whether to </w:t>
      </w:r>
      <w:r w:rsidRPr="00AE478C">
        <w:rPr>
          <w:rFonts w:ascii="Times New Roman" w:hAnsi="Times New Roman" w:cs="Times New Roman"/>
          <w:i/>
          <w:lang w:val="en-GB"/>
        </w:rPr>
        <w:t>F</w:t>
      </w:r>
      <w:r w:rsidRPr="00AE478C">
        <w:rPr>
          <w:rFonts w:ascii="Times New Roman" w:hAnsi="Times New Roman" w:cs="Times New Roman"/>
          <w:lang w:val="en-GB"/>
        </w:rPr>
        <w:t>.</w:t>
      </w:r>
      <w:r w:rsidR="001D5532" w:rsidRPr="00AE478C">
        <w:rPr>
          <w:rFonts w:ascii="Times New Roman" w:hAnsi="Times New Roman" w:cs="Times New Roman"/>
          <w:lang w:val="en-GB"/>
        </w:rPr>
        <w:t xml:space="preserve"> In such cases, acco</w:t>
      </w:r>
      <w:r w:rsidR="00934053" w:rsidRPr="00AE478C">
        <w:rPr>
          <w:rFonts w:ascii="Times New Roman" w:hAnsi="Times New Roman" w:cs="Times New Roman"/>
          <w:lang w:val="en-GB"/>
        </w:rPr>
        <w:t>rding to the Knowledge Norm it c</w:t>
      </w:r>
      <w:r w:rsidR="001D5532" w:rsidRPr="00AE478C">
        <w:rPr>
          <w:rFonts w:ascii="Times New Roman" w:hAnsi="Times New Roman" w:cs="Times New Roman"/>
          <w:lang w:val="en-GB"/>
        </w:rPr>
        <w:t>ould be appropriate for the agent to</w:t>
      </w:r>
      <w:r w:rsidR="00C85887" w:rsidRPr="00AE478C">
        <w:rPr>
          <w:rFonts w:ascii="Times New Roman" w:hAnsi="Times New Roman" w:cs="Times New Roman"/>
          <w:lang w:val="en-GB"/>
        </w:rPr>
        <w:t xml:space="preserve"> use </w:t>
      </w:r>
      <w:r w:rsidR="00C85887" w:rsidRPr="00AE478C">
        <w:rPr>
          <w:rFonts w:ascii="Times New Roman" w:hAnsi="Times New Roman" w:cs="Times New Roman"/>
          <w:i/>
          <w:lang w:val="en-GB"/>
        </w:rPr>
        <w:t>p</w:t>
      </w:r>
      <w:r w:rsidR="00C85887" w:rsidRPr="00AE478C">
        <w:rPr>
          <w:rFonts w:ascii="Times New Roman" w:hAnsi="Times New Roman" w:cs="Times New Roman"/>
          <w:lang w:val="en-GB"/>
        </w:rPr>
        <w:t xml:space="preserve"> as a </w:t>
      </w:r>
      <w:r w:rsidR="00C85887" w:rsidRPr="00AE478C">
        <w:rPr>
          <w:rFonts w:ascii="Times New Roman" w:hAnsi="Times New Roman" w:cs="Times New Roman"/>
          <w:lang w:val="en-GB"/>
        </w:rPr>
        <w:lastRenderedPageBreak/>
        <w:t>premise in her reasoning about whether to</w:t>
      </w:r>
      <w:r w:rsidR="001D5532" w:rsidRPr="00AE478C">
        <w:rPr>
          <w:rFonts w:ascii="Times New Roman" w:hAnsi="Times New Roman" w:cs="Times New Roman"/>
          <w:lang w:val="en-GB"/>
        </w:rPr>
        <w:t xml:space="preserve"> </w:t>
      </w:r>
      <w:r w:rsidR="001D5532" w:rsidRPr="00AE478C">
        <w:rPr>
          <w:rFonts w:ascii="Times New Roman" w:hAnsi="Times New Roman" w:cs="Times New Roman"/>
          <w:i/>
          <w:lang w:val="en-GB"/>
        </w:rPr>
        <w:t>F</w:t>
      </w:r>
      <w:r w:rsidR="001D5532" w:rsidRPr="00AE478C">
        <w:rPr>
          <w:rFonts w:ascii="Times New Roman" w:hAnsi="Times New Roman" w:cs="Times New Roman"/>
          <w:lang w:val="en-GB"/>
        </w:rPr>
        <w:t>, while according to (</w:t>
      </w:r>
      <w:r w:rsidR="00F57EE0" w:rsidRPr="00AE478C">
        <w:rPr>
          <w:rFonts w:ascii="Times New Roman" w:hAnsi="Times New Roman" w:cs="Times New Roman"/>
          <w:lang w:val="en-GB"/>
        </w:rPr>
        <w:t>R</w:t>
      </w:r>
      <w:r w:rsidR="001D5532" w:rsidRPr="00AE478C">
        <w:rPr>
          <w:rFonts w:ascii="Times New Roman" w:hAnsi="Times New Roman" w:cs="Times New Roman"/>
          <w:lang w:val="en-GB"/>
        </w:rPr>
        <w:t xml:space="preserve">N) it would not. Practical reasoning would thus be regulated by norms issuing contradictory demands. This is problematic in itself. </w:t>
      </w:r>
      <w:r w:rsidR="002A7B67" w:rsidRPr="00AE478C">
        <w:rPr>
          <w:rFonts w:ascii="Times New Roman" w:hAnsi="Times New Roman" w:cs="Times New Roman"/>
          <w:lang w:val="en-GB"/>
        </w:rPr>
        <w:t>Mor</w:t>
      </w:r>
      <w:r w:rsidR="001D5532" w:rsidRPr="00AE478C">
        <w:rPr>
          <w:rFonts w:ascii="Times New Roman" w:hAnsi="Times New Roman" w:cs="Times New Roman"/>
          <w:lang w:val="en-GB"/>
        </w:rPr>
        <w:t>e</w:t>
      </w:r>
      <w:r w:rsidR="002A7B67" w:rsidRPr="00AE478C">
        <w:rPr>
          <w:rFonts w:ascii="Times New Roman" w:hAnsi="Times New Roman" w:cs="Times New Roman"/>
          <w:lang w:val="en-GB"/>
        </w:rPr>
        <w:t>over, as a matter of fact,</w:t>
      </w:r>
      <w:r w:rsidR="001D5532" w:rsidRPr="00AE478C">
        <w:rPr>
          <w:rFonts w:ascii="Times New Roman" w:hAnsi="Times New Roman" w:cs="Times New Roman"/>
          <w:lang w:val="en-GB"/>
        </w:rPr>
        <w:t xml:space="preserve"> </w:t>
      </w:r>
      <w:r w:rsidRPr="00AE478C">
        <w:rPr>
          <w:rFonts w:ascii="Times New Roman" w:hAnsi="Times New Roman" w:cs="Times New Roman"/>
          <w:lang w:val="en-GB"/>
        </w:rPr>
        <w:t xml:space="preserve">we actually never experience </w:t>
      </w:r>
      <w:r w:rsidR="001D5532" w:rsidRPr="00AE478C">
        <w:rPr>
          <w:rFonts w:ascii="Times New Roman" w:hAnsi="Times New Roman" w:cs="Times New Roman"/>
          <w:i/>
          <w:lang w:val="en-GB"/>
        </w:rPr>
        <w:t>this</w:t>
      </w:r>
      <w:r w:rsidRPr="00AE478C">
        <w:rPr>
          <w:rFonts w:ascii="Times New Roman" w:hAnsi="Times New Roman" w:cs="Times New Roman"/>
          <w:i/>
          <w:lang w:val="en-GB"/>
        </w:rPr>
        <w:t xml:space="preserve"> kind</w:t>
      </w:r>
      <w:r w:rsidRPr="00AE478C">
        <w:rPr>
          <w:rFonts w:ascii="Times New Roman" w:hAnsi="Times New Roman" w:cs="Times New Roman"/>
          <w:lang w:val="en-GB"/>
        </w:rPr>
        <w:t xml:space="preserve"> of conflict </w:t>
      </w:r>
      <w:r w:rsidR="001D5532" w:rsidRPr="00AE478C">
        <w:rPr>
          <w:rFonts w:ascii="Times New Roman" w:hAnsi="Times New Roman" w:cs="Times New Roman"/>
          <w:lang w:val="en-GB"/>
        </w:rPr>
        <w:t xml:space="preserve">amongst norms </w:t>
      </w:r>
      <w:r w:rsidRPr="00AE478C">
        <w:rPr>
          <w:rFonts w:ascii="Times New Roman" w:hAnsi="Times New Roman" w:cs="Times New Roman"/>
          <w:lang w:val="en-GB"/>
        </w:rPr>
        <w:t>when we assess our reasoning.</w:t>
      </w:r>
      <w:r w:rsidR="0039632C" w:rsidRPr="00AE478C">
        <w:rPr>
          <w:rStyle w:val="Rimandonotaapidipagina"/>
          <w:rFonts w:ascii="Times New Roman" w:hAnsi="Times New Roman" w:cs="Times New Roman"/>
          <w:lang w:val="en-GB"/>
        </w:rPr>
        <w:footnoteReference w:id="38"/>
      </w:r>
    </w:p>
    <w:p w14:paraId="6BF12E9D" w14:textId="3432125F" w:rsidR="00C46B5F" w:rsidRPr="00AE478C" w:rsidRDefault="00770D81" w:rsidP="003A4355">
      <w:pPr>
        <w:widowControl w:val="0"/>
        <w:autoSpaceDE w:val="0"/>
        <w:autoSpaceDN w:val="0"/>
        <w:adjustRightInd w:val="0"/>
        <w:spacing w:line="480" w:lineRule="auto"/>
        <w:ind w:firstLine="284"/>
        <w:jc w:val="both"/>
        <w:rPr>
          <w:rFonts w:ascii="Times New Roman" w:hAnsi="Times New Roman" w:cs="Times New Roman"/>
          <w:color w:val="1A1A1A"/>
          <w:lang w:val="en-US"/>
        </w:rPr>
      </w:pPr>
      <w:r w:rsidRPr="00AE478C">
        <w:rPr>
          <w:rFonts w:ascii="Times New Roman" w:hAnsi="Times New Roman" w:cs="Times New Roman"/>
          <w:lang w:val="en-GB"/>
        </w:rPr>
        <w:t xml:space="preserve">Proponents of </w:t>
      </w:r>
      <w:proofErr w:type="spellStart"/>
      <w:r w:rsidRPr="00AE478C">
        <w:rPr>
          <w:rFonts w:ascii="Times New Roman" w:hAnsi="Times New Roman" w:cs="Times New Roman"/>
          <w:lang w:val="en-GB"/>
        </w:rPr>
        <w:t>factive</w:t>
      </w:r>
      <w:proofErr w:type="spellEnd"/>
      <w:r w:rsidRPr="00AE478C">
        <w:rPr>
          <w:rFonts w:ascii="Times New Roman" w:hAnsi="Times New Roman" w:cs="Times New Roman"/>
          <w:lang w:val="en-GB"/>
        </w:rPr>
        <w:t xml:space="preserve"> epistemic norms of action could reply here </w:t>
      </w:r>
      <w:r w:rsidRPr="00AE478C">
        <w:rPr>
          <w:rFonts w:ascii="Times New Roman" w:hAnsi="Times New Roman" w:cs="Times New Roman"/>
          <w:color w:val="1A1A1A"/>
          <w:lang w:val="en-US"/>
        </w:rPr>
        <w:t xml:space="preserve">that </w:t>
      </w:r>
      <w:r w:rsidR="0039543C" w:rsidRPr="00AE478C">
        <w:rPr>
          <w:rFonts w:ascii="Times New Roman" w:hAnsi="Times New Roman" w:cs="Times New Roman"/>
          <w:color w:val="1A1A1A"/>
          <w:lang w:val="en-US"/>
        </w:rPr>
        <w:t>they can avoid the problem</w:t>
      </w:r>
      <w:r w:rsidR="00441E77" w:rsidRPr="00AE478C">
        <w:rPr>
          <w:rFonts w:ascii="Times New Roman" w:hAnsi="Times New Roman" w:cs="Times New Roman"/>
          <w:color w:val="1A1A1A"/>
          <w:lang w:val="en-US"/>
        </w:rPr>
        <w:t>s</w:t>
      </w:r>
      <w:r w:rsidRPr="00AE478C">
        <w:rPr>
          <w:rFonts w:ascii="Times New Roman" w:hAnsi="Times New Roman" w:cs="Times New Roman"/>
          <w:color w:val="1A1A1A"/>
          <w:lang w:val="en-US"/>
        </w:rPr>
        <w:t xml:space="preserve"> considered above by</w:t>
      </w:r>
      <w:r w:rsidR="00790895" w:rsidRPr="00AE478C">
        <w:rPr>
          <w:rFonts w:ascii="Times New Roman" w:hAnsi="Times New Roman" w:cs="Times New Roman"/>
          <w:color w:val="1A1A1A"/>
          <w:lang w:val="en-US"/>
        </w:rPr>
        <w:t xml:space="preserve"> adopt</w:t>
      </w:r>
      <w:r w:rsidRPr="00AE478C">
        <w:rPr>
          <w:rFonts w:ascii="Times New Roman" w:hAnsi="Times New Roman" w:cs="Times New Roman"/>
          <w:color w:val="1A1A1A"/>
          <w:lang w:val="en-US"/>
        </w:rPr>
        <w:t>ing</w:t>
      </w:r>
      <w:r w:rsidR="00790895" w:rsidRPr="00AE478C">
        <w:rPr>
          <w:rFonts w:ascii="Times New Roman" w:hAnsi="Times New Roman" w:cs="Times New Roman"/>
          <w:color w:val="1A1A1A"/>
          <w:lang w:val="en-US"/>
        </w:rPr>
        <w:t xml:space="preserve"> </w:t>
      </w:r>
      <w:r w:rsidRPr="00AE478C">
        <w:rPr>
          <w:rFonts w:ascii="Times New Roman" w:hAnsi="Times New Roman" w:cs="Times New Roman"/>
          <w:color w:val="1A1A1A"/>
          <w:lang w:val="en-US"/>
        </w:rPr>
        <w:t>the</w:t>
      </w:r>
      <w:r w:rsidR="00790895" w:rsidRPr="00AE478C">
        <w:rPr>
          <w:rFonts w:ascii="Times New Roman" w:hAnsi="Times New Roman" w:cs="Times New Roman"/>
          <w:color w:val="1A1A1A"/>
          <w:lang w:val="en-US"/>
        </w:rPr>
        <w:t xml:space="preserve"> distinction between assessments relative to satisfaction conditions and regula</w:t>
      </w:r>
      <w:r w:rsidRPr="00AE478C">
        <w:rPr>
          <w:rFonts w:ascii="Times New Roman" w:hAnsi="Times New Roman" w:cs="Times New Roman"/>
          <w:color w:val="1A1A1A"/>
          <w:lang w:val="en-US"/>
        </w:rPr>
        <w:t>tion conditions of norms. For instance an upholder of a knowledge norm</w:t>
      </w:r>
      <w:r w:rsidR="00790895" w:rsidRPr="00AE478C">
        <w:rPr>
          <w:rFonts w:ascii="Times New Roman" w:hAnsi="Times New Roman" w:cs="Times New Roman"/>
          <w:color w:val="1A1A1A"/>
          <w:lang w:val="en-US"/>
        </w:rPr>
        <w:t xml:space="preserve"> can maintain that </w:t>
      </w:r>
      <w:r w:rsidRPr="00AE478C">
        <w:rPr>
          <w:rFonts w:ascii="Times New Roman" w:hAnsi="Times New Roman" w:cs="Times New Roman"/>
          <w:color w:val="1A1A1A"/>
          <w:lang w:val="en-US"/>
        </w:rPr>
        <w:t xml:space="preserve">the </w:t>
      </w:r>
      <w:r w:rsidR="00790895" w:rsidRPr="00AE478C">
        <w:rPr>
          <w:rFonts w:ascii="Times New Roman" w:hAnsi="Times New Roman" w:cs="Times New Roman"/>
          <w:color w:val="1A1A1A"/>
          <w:lang w:val="en-US"/>
        </w:rPr>
        <w:t xml:space="preserve">truth </w:t>
      </w:r>
      <w:r w:rsidRPr="00AE478C">
        <w:rPr>
          <w:rFonts w:ascii="Times New Roman" w:hAnsi="Times New Roman" w:cs="Times New Roman"/>
          <w:color w:val="1A1A1A"/>
          <w:lang w:val="en-US"/>
        </w:rPr>
        <w:t xml:space="preserve">of </w:t>
      </w:r>
      <w:r w:rsidRPr="00AE478C">
        <w:rPr>
          <w:rFonts w:ascii="Times New Roman" w:hAnsi="Times New Roman" w:cs="Times New Roman"/>
          <w:i/>
          <w:color w:val="1A1A1A"/>
          <w:lang w:val="en-US"/>
        </w:rPr>
        <w:t>p</w:t>
      </w:r>
      <w:r w:rsidRPr="00AE478C">
        <w:rPr>
          <w:rFonts w:ascii="Times New Roman" w:hAnsi="Times New Roman" w:cs="Times New Roman"/>
          <w:color w:val="1A1A1A"/>
          <w:lang w:val="en-US"/>
        </w:rPr>
        <w:t xml:space="preserve"> </w:t>
      </w:r>
      <w:r w:rsidR="00790895" w:rsidRPr="00AE478C">
        <w:rPr>
          <w:rFonts w:ascii="Times New Roman" w:hAnsi="Times New Roman" w:cs="Times New Roman"/>
          <w:color w:val="1A1A1A"/>
          <w:lang w:val="en-US"/>
        </w:rPr>
        <w:t>is a necessary condi</w:t>
      </w:r>
      <w:r w:rsidRPr="00AE478C">
        <w:rPr>
          <w:rFonts w:ascii="Times New Roman" w:hAnsi="Times New Roman" w:cs="Times New Roman"/>
          <w:color w:val="1A1A1A"/>
          <w:lang w:val="en-US"/>
        </w:rPr>
        <w:t xml:space="preserve">tion for the regulation of an epistemic norm </w:t>
      </w:r>
      <w:r w:rsidR="00D87E4E" w:rsidRPr="00AE478C">
        <w:rPr>
          <w:rFonts w:ascii="Times New Roman" w:hAnsi="Times New Roman" w:cs="Times New Roman"/>
          <w:color w:val="1A1A1A"/>
          <w:lang w:val="en-US"/>
        </w:rPr>
        <w:t xml:space="preserve">permitting </w:t>
      </w:r>
      <w:r w:rsidR="00554343" w:rsidRPr="00AE478C">
        <w:rPr>
          <w:rFonts w:ascii="Times New Roman" w:hAnsi="Times New Roman" w:cs="Times New Roman"/>
          <w:color w:val="1A1A1A"/>
          <w:lang w:val="en-US"/>
        </w:rPr>
        <w:t xml:space="preserve">one </w:t>
      </w:r>
      <w:r w:rsidR="00D87E4E" w:rsidRPr="00AE478C">
        <w:rPr>
          <w:rFonts w:ascii="Times New Roman" w:hAnsi="Times New Roman" w:cs="Times New Roman"/>
          <w:color w:val="1A1A1A"/>
          <w:lang w:val="en-US"/>
        </w:rPr>
        <w:t>to</w:t>
      </w:r>
      <w:r w:rsidRPr="00AE478C">
        <w:rPr>
          <w:rFonts w:ascii="Times New Roman" w:hAnsi="Times New Roman" w:cs="Times New Roman"/>
          <w:color w:val="1A1A1A"/>
          <w:lang w:val="en-US"/>
        </w:rPr>
        <w:t xml:space="preserve"> </w:t>
      </w:r>
      <w:r w:rsidR="00D87E4E" w:rsidRPr="00AE478C">
        <w:rPr>
          <w:rFonts w:ascii="Times New Roman" w:hAnsi="Times New Roman" w:cs="Times New Roman"/>
          <w:color w:val="1A1A1A"/>
          <w:lang w:val="en-US"/>
        </w:rPr>
        <w:t>rely</w:t>
      </w:r>
      <w:r w:rsidRPr="00AE478C">
        <w:rPr>
          <w:rFonts w:ascii="Times New Roman" w:hAnsi="Times New Roman" w:cs="Times New Roman"/>
          <w:color w:val="1A1A1A"/>
          <w:lang w:val="en-US"/>
        </w:rPr>
        <w:t xml:space="preserve"> on </w:t>
      </w:r>
      <w:r w:rsidRPr="00AE478C">
        <w:rPr>
          <w:rFonts w:ascii="Times New Roman" w:hAnsi="Times New Roman" w:cs="Times New Roman"/>
          <w:i/>
          <w:color w:val="1A1A1A"/>
          <w:lang w:val="en-US"/>
        </w:rPr>
        <w:t>p</w:t>
      </w:r>
      <w:r w:rsidRPr="00AE478C">
        <w:rPr>
          <w:rFonts w:ascii="Times New Roman" w:hAnsi="Times New Roman" w:cs="Times New Roman"/>
          <w:color w:val="1A1A1A"/>
          <w:lang w:val="en-US"/>
        </w:rPr>
        <w:t xml:space="preserve"> only if it is known that </w:t>
      </w:r>
      <w:r w:rsidRPr="00AE478C">
        <w:rPr>
          <w:rFonts w:ascii="Times New Roman" w:hAnsi="Times New Roman" w:cs="Times New Roman"/>
          <w:i/>
          <w:color w:val="1A1A1A"/>
          <w:lang w:val="en-US"/>
        </w:rPr>
        <w:t>p</w:t>
      </w:r>
      <w:r w:rsidRPr="00AE478C">
        <w:rPr>
          <w:rFonts w:ascii="Times New Roman" w:hAnsi="Times New Roman" w:cs="Times New Roman"/>
          <w:color w:val="1A1A1A"/>
          <w:lang w:val="en-US"/>
        </w:rPr>
        <w:t>. This approach would consider c</w:t>
      </w:r>
      <w:r w:rsidR="00790895" w:rsidRPr="00AE478C">
        <w:rPr>
          <w:rFonts w:ascii="Times New Roman" w:hAnsi="Times New Roman" w:cs="Times New Roman"/>
          <w:color w:val="1A1A1A"/>
          <w:lang w:val="en-US"/>
        </w:rPr>
        <w:t>hallenges re</w:t>
      </w:r>
      <w:r w:rsidRPr="00AE478C">
        <w:rPr>
          <w:rFonts w:ascii="Times New Roman" w:hAnsi="Times New Roman" w:cs="Times New Roman"/>
          <w:color w:val="1A1A1A"/>
          <w:lang w:val="en-US"/>
        </w:rPr>
        <w:t>lative to factual conditions (</w:t>
      </w:r>
      <w:r w:rsidRPr="00AE478C">
        <w:rPr>
          <w:rFonts w:ascii="Times New Roman" w:hAnsi="Times New Roman" w:cs="Times New Roman"/>
          <w:lang w:val="en-GB"/>
        </w:rPr>
        <w:t xml:space="preserve">“why did you </w:t>
      </w:r>
      <w:r w:rsidRPr="00AE478C">
        <w:rPr>
          <w:rFonts w:ascii="Times New Roman" w:hAnsi="Times New Roman" w:cs="Times New Roman"/>
          <w:i/>
          <w:lang w:val="en-GB"/>
        </w:rPr>
        <w:t>F</w:t>
      </w:r>
      <w:r w:rsidR="00816EB2" w:rsidRPr="00AE478C">
        <w:rPr>
          <w:rFonts w:ascii="Times New Roman" w:hAnsi="Times New Roman" w:cs="Times New Roman"/>
          <w:lang w:val="en-GB"/>
        </w:rPr>
        <w:t>? N</w:t>
      </w:r>
      <w:r w:rsidRPr="00AE478C">
        <w:rPr>
          <w:rFonts w:ascii="Times New Roman" w:hAnsi="Times New Roman" w:cs="Times New Roman"/>
          <w:lang w:val="en-GB"/>
        </w:rPr>
        <w:t xml:space="preserve">ot </w:t>
      </w:r>
      <w:r w:rsidRPr="00AE478C">
        <w:rPr>
          <w:rFonts w:ascii="Times New Roman" w:hAnsi="Times New Roman" w:cs="Times New Roman"/>
          <w:i/>
          <w:lang w:val="en-GB"/>
        </w:rPr>
        <w:t>p</w:t>
      </w:r>
      <w:r w:rsidRPr="00AE478C">
        <w:rPr>
          <w:rFonts w:ascii="Times New Roman" w:hAnsi="Times New Roman" w:cs="Times New Roman"/>
          <w:lang w:val="en-GB"/>
        </w:rPr>
        <w:t>!”</w:t>
      </w:r>
      <w:r w:rsidRPr="00AE478C">
        <w:rPr>
          <w:rFonts w:ascii="Times New Roman" w:hAnsi="Times New Roman" w:cs="Times New Roman"/>
          <w:color w:val="1A1A1A"/>
          <w:lang w:val="en-US"/>
        </w:rPr>
        <w:t xml:space="preserve">) </w:t>
      </w:r>
      <w:proofErr w:type="gramStart"/>
      <w:r w:rsidRPr="00AE478C">
        <w:rPr>
          <w:rFonts w:ascii="Times New Roman" w:hAnsi="Times New Roman" w:cs="Times New Roman"/>
          <w:color w:val="1A1A1A"/>
          <w:lang w:val="en-US"/>
        </w:rPr>
        <w:t>as</w:t>
      </w:r>
      <w:proofErr w:type="gramEnd"/>
      <w:r w:rsidR="00790895" w:rsidRPr="00AE478C">
        <w:rPr>
          <w:rFonts w:ascii="Times New Roman" w:hAnsi="Times New Roman" w:cs="Times New Roman"/>
          <w:color w:val="1A1A1A"/>
          <w:lang w:val="en-US"/>
        </w:rPr>
        <w:t xml:space="preserve"> instrumental assessments challenging the subject for not taking necessary means for the realization of the epistemic conditions</w:t>
      </w:r>
      <w:r w:rsidR="00055BCF" w:rsidRPr="00AE478C">
        <w:rPr>
          <w:rFonts w:ascii="Times New Roman" w:hAnsi="Times New Roman" w:cs="Times New Roman"/>
          <w:color w:val="1A1A1A"/>
          <w:lang w:val="en-US"/>
        </w:rPr>
        <w:t xml:space="preserve"> required by the epistemic norm</w:t>
      </w:r>
      <w:r w:rsidR="00790895" w:rsidRPr="00AE478C">
        <w:rPr>
          <w:rFonts w:ascii="Times New Roman" w:hAnsi="Times New Roman" w:cs="Times New Roman"/>
          <w:color w:val="1A1A1A"/>
          <w:lang w:val="en-US"/>
        </w:rPr>
        <w:t xml:space="preserve"> </w:t>
      </w:r>
      <w:r w:rsidRPr="00AE478C">
        <w:rPr>
          <w:rFonts w:ascii="Times New Roman" w:hAnsi="Times New Roman" w:cs="Times New Roman"/>
          <w:color w:val="1A1A1A"/>
          <w:lang w:val="en-US"/>
        </w:rPr>
        <w:t>(</w:t>
      </w:r>
      <w:r w:rsidR="00132561" w:rsidRPr="00AE478C">
        <w:rPr>
          <w:rFonts w:ascii="Times New Roman" w:hAnsi="Times New Roman" w:cs="Times New Roman"/>
          <w:color w:val="1A1A1A"/>
          <w:lang w:val="en-US"/>
        </w:rPr>
        <w:t>‘</w:t>
      </w:r>
      <w:r w:rsidRPr="00AE478C">
        <w:rPr>
          <w:rFonts w:ascii="Times New Roman" w:hAnsi="Times New Roman" w:cs="Times New Roman"/>
          <w:i/>
          <w:lang w:val="en-GB"/>
        </w:rPr>
        <w:t>F</w:t>
      </w:r>
      <w:r w:rsidRPr="00AE478C">
        <w:rPr>
          <w:rFonts w:ascii="Times New Roman" w:hAnsi="Times New Roman" w:cs="Times New Roman"/>
          <w:lang w:val="en-GB"/>
        </w:rPr>
        <w:t xml:space="preserve"> only if you know that </w:t>
      </w:r>
      <w:r w:rsidRPr="00AE478C">
        <w:rPr>
          <w:rFonts w:ascii="Times New Roman" w:hAnsi="Times New Roman" w:cs="Times New Roman"/>
          <w:i/>
          <w:lang w:val="en-GB"/>
        </w:rPr>
        <w:t>p</w:t>
      </w:r>
      <w:r w:rsidR="00132561" w:rsidRPr="00AE478C">
        <w:rPr>
          <w:rFonts w:ascii="Times New Roman" w:hAnsi="Times New Roman" w:cs="Times New Roman"/>
          <w:lang w:val="en-GB"/>
        </w:rPr>
        <w:t>’</w:t>
      </w:r>
      <w:r w:rsidR="00790895" w:rsidRPr="00AE478C">
        <w:rPr>
          <w:rFonts w:ascii="Times New Roman" w:hAnsi="Times New Roman" w:cs="Times New Roman"/>
          <w:color w:val="1A1A1A"/>
          <w:lang w:val="en-US"/>
        </w:rPr>
        <w:t xml:space="preserve">). For example, they could explain the challenge </w:t>
      </w:r>
      <w:r w:rsidR="007E5B75" w:rsidRPr="00AE478C">
        <w:rPr>
          <w:rFonts w:ascii="Times New Roman" w:hAnsi="Times New Roman" w:cs="Times New Roman"/>
          <w:color w:val="1A1A1A"/>
          <w:lang w:val="en-US"/>
        </w:rPr>
        <w:t>“</w:t>
      </w:r>
      <w:r w:rsidR="00907133" w:rsidRPr="00AE478C">
        <w:rPr>
          <w:rFonts w:ascii="Times New Roman" w:hAnsi="Times New Roman" w:cs="Times New Roman"/>
          <w:color w:val="1A1A1A"/>
          <w:lang w:val="en-US"/>
        </w:rPr>
        <w:t>you shouldn’</w:t>
      </w:r>
      <w:r w:rsidR="000834D1" w:rsidRPr="00AE478C">
        <w:rPr>
          <w:rFonts w:ascii="Times New Roman" w:hAnsi="Times New Roman" w:cs="Times New Roman"/>
          <w:color w:val="1A1A1A"/>
          <w:lang w:val="en-US"/>
        </w:rPr>
        <w:t>t have gone right! T</w:t>
      </w:r>
      <w:r w:rsidR="00790895" w:rsidRPr="00AE478C">
        <w:rPr>
          <w:rFonts w:ascii="Times New Roman" w:hAnsi="Times New Roman" w:cs="Times New Roman"/>
          <w:color w:val="1A1A1A"/>
          <w:lang w:val="en-US"/>
        </w:rPr>
        <w:t>he restaurant is to the left</w:t>
      </w:r>
      <w:r w:rsidR="008F6137" w:rsidRPr="00AE478C">
        <w:rPr>
          <w:rFonts w:ascii="Times New Roman" w:hAnsi="Times New Roman" w:cs="Times New Roman"/>
          <w:color w:val="1A1A1A"/>
          <w:lang w:val="en-US"/>
        </w:rPr>
        <w:t>!</w:t>
      </w:r>
      <w:r w:rsidR="007E5B75" w:rsidRPr="00AE478C">
        <w:rPr>
          <w:rFonts w:ascii="Times New Roman" w:hAnsi="Times New Roman" w:cs="Times New Roman"/>
          <w:color w:val="1A1A1A"/>
          <w:lang w:val="en-US"/>
        </w:rPr>
        <w:t>”</w:t>
      </w:r>
      <w:r w:rsidR="00790895" w:rsidRPr="00AE478C">
        <w:rPr>
          <w:rFonts w:ascii="Times New Roman" w:hAnsi="Times New Roman" w:cs="Times New Roman"/>
          <w:color w:val="1A1A1A"/>
          <w:lang w:val="en-US"/>
        </w:rPr>
        <w:t xml:space="preserve"> by </w:t>
      </w:r>
      <w:r w:rsidR="00B706C9" w:rsidRPr="00AE478C">
        <w:rPr>
          <w:rFonts w:ascii="Times New Roman" w:hAnsi="Times New Roman" w:cs="Times New Roman"/>
          <w:color w:val="1A1A1A"/>
          <w:lang w:val="en-US"/>
        </w:rPr>
        <w:t>pointing to the fact</w:t>
      </w:r>
      <w:r w:rsidR="00790895" w:rsidRPr="00AE478C">
        <w:rPr>
          <w:rFonts w:ascii="Times New Roman" w:hAnsi="Times New Roman" w:cs="Times New Roman"/>
          <w:color w:val="1A1A1A"/>
          <w:lang w:val="en-US"/>
        </w:rPr>
        <w:t xml:space="preserve"> that the restaurant’s being on the left entails that t</w:t>
      </w:r>
      <w:r w:rsidR="00C46B5F" w:rsidRPr="00AE478C">
        <w:rPr>
          <w:rFonts w:ascii="Times New Roman" w:hAnsi="Times New Roman" w:cs="Times New Roman"/>
          <w:color w:val="1A1A1A"/>
          <w:lang w:val="en-US"/>
        </w:rPr>
        <w:t>he subject doesn't know that it’</w:t>
      </w:r>
      <w:r w:rsidR="00790895" w:rsidRPr="00AE478C">
        <w:rPr>
          <w:rFonts w:ascii="Times New Roman" w:hAnsi="Times New Roman" w:cs="Times New Roman"/>
          <w:color w:val="1A1A1A"/>
          <w:lang w:val="en-US"/>
        </w:rPr>
        <w:t xml:space="preserve">s </w:t>
      </w:r>
      <w:r w:rsidRPr="00AE478C">
        <w:rPr>
          <w:rFonts w:ascii="Times New Roman" w:hAnsi="Times New Roman" w:cs="Times New Roman"/>
          <w:color w:val="1A1A1A"/>
          <w:lang w:val="en-US"/>
        </w:rPr>
        <w:t>on the right. T</w:t>
      </w:r>
      <w:r w:rsidR="00790895" w:rsidRPr="00AE478C">
        <w:rPr>
          <w:rFonts w:ascii="Times New Roman" w:hAnsi="Times New Roman" w:cs="Times New Roman"/>
          <w:color w:val="1A1A1A"/>
          <w:lang w:val="en-US"/>
        </w:rPr>
        <w:t xml:space="preserve">he challenge </w:t>
      </w:r>
      <w:r w:rsidR="00B61A3D" w:rsidRPr="00AE478C">
        <w:rPr>
          <w:rFonts w:ascii="Times New Roman" w:hAnsi="Times New Roman" w:cs="Times New Roman"/>
          <w:color w:val="1A1A1A"/>
          <w:lang w:val="en-US"/>
        </w:rPr>
        <w:t xml:space="preserve">would express </w:t>
      </w:r>
      <w:r w:rsidR="00790895" w:rsidRPr="00AE478C">
        <w:rPr>
          <w:rFonts w:ascii="Times New Roman" w:hAnsi="Times New Roman" w:cs="Times New Roman"/>
          <w:color w:val="1A1A1A"/>
          <w:lang w:val="en-US"/>
        </w:rPr>
        <w:t xml:space="preserve">the instrumental inappropriateness of acting on a false proposition, since this </w:t>
      </w:r>
      <w:r w:rsidRPr="00AE478C">
        <w:rPr>
          <w:rFonts w:ascii="Times New Roman" w:hAnsi="Times New Roman" w:cs="Times New Roman"/>
          <w:color w:val="1A1A1A"/>
          <w:lang w:val="en-US"/>
        </w:rPr>
        <w:t>proposition would not be known</w:t>
      </w:r>
      <w:r w:rsidR="00790895" w:rsidRPr="00AE478C">
        <w:rPr>
          <w:rFonts w:ascii="Times New Roman" w:hAnsi="Times New Roman" w:cs="Times New Roman"/>
          <w:color w:val="1A1A1A"/>
          <w:lang w:val="en-US"/>
        </w:rPr>
        <w:t xml:space="preserve"> and one shou</w:t>
      </w:r>
      <w:r w:rsidRPr="00AE478C">
        <w:rPr>
          <w:rFonts w:ascii="Times New Roman" w:hAnsi="Times New Roman" w:cs="Times New Roman"/>
          <w:color w:val="1A1A1A"/>
          <w:lang w:val="en-US"/>
        </w:rPr>
        <w:t xml:space="preserve">ld act only on what one knows. </w:t>
      </w:r>
    </w:p>
    <w:p w14:paraId="49C00AC5" w14:textId="029AD3D3" w:rsidR="00770D81" w:rsidRPr="00AE478C" w:rsidRDefault="00770D81" w:rsidP="003A4355">
      <w:pPr>
        <w:widowControl w:val="0"/>
        <w:autoSpaceDE w:val="0"/>
        <w:autoSpaceDN w:val="0"/>
        <w:adjustRightInd w:val="0"/>
        <w:spacing w:line="480" w:lineRule="auto"/>
        <w:ind w:firstLine="284"/>
        <w:jc w:val="both"/>
        <w:rPr>
          <w:rFonts w:ascii="Times New Roman" w:hAnsi="Times New Roman" w:cs="Times New Roman"/>
          <w:color w:val="1A1A1A"/>
          <w:lang w:val="en-US"/>
        </w:rPr>
      </w:pPr>
      <w:r w:rsidRPr="00AE478C">
        <w:rPr>
          <w:rFonts w:ascii="Times New Roman" w:hAnsi="Times New Roman" w:cs="Times New Roman"/>
          <w:color w:val="1A1A1A"/>
          <w:lang w:val="en-US"/>
        </w:rPr>
        <w:t>While t</w:t>
      </w:r>
      <w:r w:rsidR="00CC7899" w:rsidRPr="00AE478C">
        <w:rPr>
          <w:rFonts w:ascii="Times New Roman" w:hAnsi="Times New Roman" w:cs="Times New Roman"/>
          <w:color w:val="1A1A1A"/>
          <w:lang w:val="en-US"/>
        </w:rPr>
        <w:t>his approach c</w:t>
      </w:r>
      <w:r w:rsidR="00790895" w:rsidRPr="00AE478C">
        <w:rPr>
          <w:rFonts w:ascii="Times New Roman" w:hAnsi="Times New Roman" w:cs="Times New Roman"/>
          <w:color w:val="1A1A1A"/>
          <w:lang w:val="en-US"/>
        </w:rPr>
        <w:t xml:space="preserve">ould </w:t>
      </w:r>
      <w:r w:rsidRPr="00AE478C">
        <w:rPr>
          <w:rFonts w:ascii="Times New Roman" w:hAnsi="Times New Roman" w:cs="Times New Roman"/>
          <w:color w:val="1A1A1A"/>
          <w:lang w:val="en-US"/>
        </w:rPr>
        <w:t xml:space="preserve">avoid the </w:t>
      </w:r>
      <w:r w:rsidR="00790895" w:rsidRPr="00AE478C">
        <w:rPr>
          <w:rFonts w:ascii="Times New Roman" w:hAnsi="Times New Roman" w:cs="Times New Roman"/>
          <w:color w:val="1A1A1A"/>
          <w:lang w:val="en-US"/>
        </w:rPr>
        <w:t>criti</w:t>
      </w:r>
      <w:r w:rsidRPr="00AE478C">
        <w:rPr>
          <w:rFonts w:ascii="Times New Roman" w:hAnsi="Times New Roman" w:cs="Times New Roman"/>
          <w:color w:val="1A1A1A"/>
          <w:lang w:val="en-US"/>
        </w:rPr>
        <w:t>cisms considered above, it</w:t>
      </w:r>
      <w:r w:rsidR="00790895" w:rsidRPr="00AE478C">
        <w:rPr>
          <w:rFonts w:ascii="Times New Roman" w:hAnsi="Times New Roman" w:cs="Times New Roman"/>
          <w:color w:val="1A1A1A"/>
          <w:lang w:val="en-US"/>
        </w:rPr>
        <w:t xml:space="preserve"> would come at a significant cos</w:t>
      </w:r>
      <w:r w:rsidRPr="00AE478C">
        <w:rPr>
          <w:rFonts w:ascii="Times New Roman" w:hAnsi="Times New Roman" w:cs="Times New Roman"/>
          <w:color w:val="1A1A1A"/>
          <w:lang w:val="en-US"/>
        </w:rPr>
        <w:t>t for proponents of these norms.</w:t>
      </w:r>
      <w:r w:rsidR="00790895" w:rsidRPr="00AE478C">
        <w:rPr>
          <w:rFonts w:ascii="Times New Roman" w:hAnsi="Times New Roman" w:cs="Times New Roman"/>
          <w:color w:val="1A1A1A"/>
          <w:lang w:val="en-US"/>
        </w:rPr>
        <w:t xml:space="preserve"> </w:t>
      </w:r>
      <w:r w:rsidR="00DB441A" w:rsidRPr="00AE478C">
        <w:rPr>
          <w:rFonts w:ascii="Times New Roman" w:hAnsi="Times New Roman" w:cs="Times New Roman"/>
          <w:color w:val="1A1A1A"/>
          <w:lang w:val="en-US"/>
        </w:rPr>
        <w:t>B</w:t>
      </w:r>
      <w:r w:rsidRPr="00AE478C">
        <w:rPr>
          <w:rFonts w:ascii="Times New Roman" w:hAnsi="Times New Roman" w:cs="Times New Roman"/>
          <w:color w:val="1A1A1A"/>
          <w:lang w:val="en-US"/>
        </w:rPr>
        <w:t>y admitting that assessments are not always indicative of what norms require</w:t>
      </w:r>
      <w:r w:rsidR="00B21400" w:rsidRPr="00AE478C">
        <w:rPr>
          <w:rFonts w:ascii="Times New Roman" w:hAnsi="Times New Roman" w:cs="Times New Roman"/>
          <w:color w:val="1A1A1A"/>
          <w:lang w:val="en-US"/>
        </w:rPr>
        <w:t>, forbid or permit</w:t>
      </w:r>
      <w:r w:rsidRPr="00AE478C">
        <w:rPr>
          <w:rFonts w:ascii="Times New Roman" w:hAnsi="Times New Roman" w:cs="Times New Roman"/>
          <w:color w:val="1A1A1A"/>
          <w:lang w:val="en-US"/>
        </w:rPr>
        <w:t xml:space="preserve"> (satisfaction conditions) but of </w:t>
      </w:r>
      <w:r w:rsidR="00DB441A" w:rsidRPr="00AE478C">
        <w:rPr>
          <w:rFonts w:ascii="Times New Roman" w:hAnsi="Times New Roman" w:cs="Times New Roman"/>
          <w:color w:val="1A1A1A"/>
          <w:lang w:val="en-US"/>
        </w:rPr>
        <w:t xml:space="preserve">their </w:t>
      </w:r>
      <w:r w:rsidRPr="00AE478C">
        <w:rPr>
          <w:rFonts w:ascii="Times New Roman" w:hAnsi="Times New Roman" w:cs="Times New Roman"/>
          <w:color w:val="1A1A1A"/>
          <w:lang w:val="en-US"/>
        </w:rPr>
        <w:t xml:space="preserve">regulation conditions, </w:t>
      </w:r>
      <w:r w:rsidR="00790895" w:rsidRPr="00AE478C">
        <w:rPr>
          <w:rFonts w:ascii="Times New Roman" w:hAnsi="Times New Roman" w:cs="Times New Roman"/>
          <w:color w:val="1A1A1A"/>
          <w:lang w:val="en-US"/>
        </w:rPr>
        <w:t xml:space="preserve">the </w:t>
      </w:r>
      <w:r w:rsidRPr="00AE478C">
        <w:rPr>
          <w:rFonts w:ascii="Times New Roman" w:hAnsi="Times New Roman" w:cs="Times New Roman"/>
          <w:color w:val="1A1A1A"/>
          <w:lang w:val="en-US"/>
        </w:rPr>
        <w:t>general</w:t>
      </w:r>
      <w:r w:rsidR="00790895" w:rsidRPr="00AE478C">
        <w:rPr>
          <w:rFonts w:ascii="Times New Roman" w:hAnsi="Times New Roman" w:cs="Times New Roman"/>
          <w:color w:val="1A1A1A"/>
          <w:lang w:val="en-US"/>
        </w:rPr>
        <w:t xml:space="preserve"> </w:t>
      </w:r>
      <w:r w:rsidRPr="00AE478C">
        <w:rPr>
          <w:rFonts w:ascii="Times New Roman" w:hAnsi="Times New Roman" w:cs="Times New Roman"/>
          <w:color w:val="1A1A1A"/>
          <w:lang w:val="en-US"/>
        </w:rPr>
        <w:t>argumentative</w:t>
      </w:r>
      <w:r w:rsidR="00790895" w:rsidRPr="00AE478C">
        <w:rPr>
          <w:rFonts w:ascii="Times New Roman" w:hAnsi="Times New Roman" w:cs="Times New Roman"/>
          <w:color w:val="1A1A1A"/>
          <w:lang w:val="en-US"/>
        </w:rPr>
        <w:t xml:space="preserve"> </w:t>
      </w:r>
      <w:r w:rsidRPr="00AE478C">
        <w:rPr>
          <w:rFonts w:ascii="Times New Roman" w:hAnsi="Times New Roman" w:cs="Times New Roman"/>
          <w:color w:val="1A1A1A"/>
          <w:lang w:val="en-US"/>
        </w:rPr>
        <w:t xml:space="preserve">strategy </w:t>
      </w:r>
      <w:r w:rsidR="00790895" w:rsidRPr="00AE478C">
        <w:rPr>
          <w:rFonts w:ascii="Times New Roman" w:hAnsi="Times New Roman" w:cs="Times New Roman"/>
          <w:color w:val="1A1A1A"/>
          <w:lang w:val="en-US"/>
        </w:rPr>
        <w:t xml:space="preserve">of deriving norms from </w:t>
      </w:r>
      <w:r w:rsidRPr="00AE478C">
        <w:rPr>
          <w:rFonts w:ascii="Times New Roman" w:hAnsi="Times New Roman" w:cs="Times New Roman"/>
          <w:color w:val="1A1A1A"/>
          <w:lang w:val="en-US"/>
        </w:rPr>
        <w:t xml:space="preserve">epistemic assessments of action </w:t>
      </w:r>
      <w:r w:rsidR="00790895" w:rsidRPr="00AE478C">
        <w:rPr>
          <w:rFonts w:ascii="Times New Roman" w:hAnsi="Times New Roman" w:cs="Times New Roman"/>
          <w:color w:val="1A1A1A"/>
          <w:lang w:val="en-US"/>
        </w:rPr>
        <w:t xml:space="preserve">would be </w:t>
      </w:r>
      <w:r w:rsidRPr="00AE478C">
        <w:rPr>
          <w:rFonts w:ascii="Times New Roman" w:hAnsi="Times New Roman" w:cs="Times New Roman"/>
          <w:color w:val="1A1A1A"/>
          <w:lang w:val="en-US"/>
        </w:rPr>
        <w:t>substantially weakened</w:t>
      </w:r>
      <w:r w:rsidR="00790895" w:rsidRPr="00AE478C">
        <w:rPr>
          <w:rFonts w:ascii="Times New Roman" w:hAnsi="Times New Roman" w:cs="Times New Roman"/>
          <w:color w:val="1A1A1A"/>
          <w:lang w:val="en-US"/>
        </w:rPr>
        <w:t>.</w:t>
      </w:r>
      <w:r w:rsidRPr="00AE478C">
        <w:rPr>
          <w:rFonts w:ascii="Times New Roman" w:hAnsi="Times New Roman" w:cs="Times New Roman"/>
          <w:color w:val="1A1A1A"/>
          <w:lang w:val="en-US"/>
        </w:rPr>
        <w:t xml:space="preserve"> </w:t>
      </w:r>
      <w:r w:rsidR="003B4A52" w:rsidRPr="00AE478C">
        <w:rPr>
          <w:rFonts w:ascii="Times New Roman" w:hAnsi="Times New Roman" w:cs="Times New Roman"/>
          <w:color w:val="1A1A1A"/>
          <w:lang w:val="en-US"/>
        </w:rPr>
        <w:t>As</w:t>
      </w:r>
      <w:r w:rsidRPr="00AE478C">
        <w:rPr>
          <w:rFonts w:ascii="Times New Roman" w:hAnsi="Times New Roman" w:cs="Times New Roman"/>
          <w:color w:val="1A1A1A"/>
          <w:lang w:val="en-US"/>
        </w:rPr>
        <w:t xml:space="preserve"> we can explain criticisms relative to factual conditions in terms of </w:t>
      </w:r>
      <w:proofErr w:type="spellStart"/>
      <w:r w:rsidRPr="00AE478C">
        <w:rPr>
          <w:rFonts w:ascii="Times New Roman" w:hAnsi="Times New Roman" w:cs="Times New Roman"/>
          <w:color w:val="1A1A1A"/>
          <w:lang w:val="en-US"/>
        </w:rPr>
        <w:t>assesments</w:t>
      </w:r>
      <w:proofErr w:type="spellEnd"/>
      <w:r w:rsidRPr="00AE478C">
        <w:rPr>
          <w:rFonts w:ascii="Times New Roman" w:hAnsi="Times New Roman" w:cs="Times New Roman"/>
          <w:color w:val="1A1A1A"/>
          <w:lang w:val="en-US"/>
        </w:rPr>
        <w:t xml:space="preserve"> relative to regulation conditions of epistemic norms, we can equally well explain criticisms relative to epistem</w:t>
      </w:r>
      <w:r w:rsidR="00F6136C" w:rsidRPr="00AE478C">
        <w:rPr>
          <w:rFonts w:ascii="Times New Roman" w:hAnsi="Times New Roman" w:cs="Times New Roman"/>
          <w:color w:val="1A1A1A"/>
          <w:lang w:val="en-US"/>
        </w:rPr>
        <w:t>i</w:t>
      </w:r>
      <w:r w:rsidRPr="00AE478C">
        <w:rPr>
          <w:rFonts w:ascii="Times New Roman" w:hAnsi="Times New Roman" w:cs="Times New Roman"/>
          <w:color w:val="1A1A1A"/>
          <w:lang w:val="en-US"/>
        </w:rPr>
        <w:t xml:space="preserve">c conditions in terms of </w:t>
      </w:r>
      <w:proofErr w:type="spellStart"/>
      <w:r w:rsidRPr="00AE478C">
        <w:rPr>
          <w:rFonts w:ascii="Times New Roman" w:hAnsi="Times New Roman" w:cs="Times New Roman"/>
          <w:color w:val="1A1A1A"/>
          <w:lang w:val="en-US"/>
        </w:rPr>
        <w:t>assesments</w:t>
      </w:r>
      <w:proofErr w:type="spellEnd"/>
      <w:r w:rsidRPr="00AE478C">
        <w:rPr>
          <w:rFonts w:ascii="Times New Roman" w:hAnsi="Times New Roman" w:cs="Times New Roman"/>
          <w:color w:val="1A1A1A"/>
          <w:lang w:val="en-US"/>
        </w:rPr>
        <w:t xml:space="preserve"> relative to regulation conditions of </w:t>
      </w:r>
      <w:r w:rsidRPr="00AE478C">
        <w:rPr>
          <w:rFonts w:ascii="Times New Roman" w:hAnsi="Times New Roman" w:cs="Times New Roman"/>
          <w:color w:val="1A1A1A"/>
          <w:lang w:val="en-US"/>
        </w:rPr>
        <w:lastRenderedPageBreak/>
        <w:t xml:space="preserve">non-epistemic norms. </w:t>
      </w:r>
      <w:r w:rsidR="00EE3AD9" w:rsidRPr="00AE478C">
        <w:rPr>
          <w:rFonts w:ascii="Times New Roman" w:hAnsi="Times New Roman" w:cs="Times New Roman"/>
          <w:color w:val="1A1A1A"/>
          <w:lang w:val="en-US"/>
        </w:rPr>
        <w:t>At the very least</w:t>
      </w:r>
      <w:r w:rsidRPr="00AE478C">
        <w:rPr>
          <w:rFonts w:ascii="Times New Roman" w:hAnsi="Times New Roman" w:cs="Times New Roman"/>
          <w:color w:val="1A1A1A"/>
          <w:lang w:val="en-US"/>
        </w:rPr>
        <w:t xml:space="preserve"> this approach would be on a</w:t>
      </w:r>
      <w:r w:rsidR="003B4A52" w:rsidRPr="00AE478C">
        <w:rPr>
          <w:rFonts w:ascii="Times New Roman" w:hAnsi="Times New Roman" w:cs="Times New Roman"/>
          <w:color w:val="1A1A1A"/>
          <w:lang w:val="en-US"/>
        </w:rPr>
        <w:t>n</w:t>
      </w:r>
      <w:r w:rsidR="00DB441A" w:rsidRPr="00AE478C">
        <w:rPr>
          <w:rFonts w:ascii="Times New Roman" w:hAnsi="Times New Roman" w:cs="Times New Roman"/>
          <w:color w:val="1A1A1A"/>
          <w:lang w:val="en-US"/>
        </w:rPr>
        <w:t xml:space="preserve"> explanatory</w:t>
      </w:r>
      <w:r w:rsidRPr="00AE478C">
        <w:rPr>
          <w:rFonts w:ascii="Times New Roman" w:hAnsi="Times New Roman" w:cs="Times New Roman"/>
          <w:color w:val="1A1A1A"/>
          <w:lang w:val="en-US"/>
        </w:rPr>
        <w:t xml:space="preserve"> par with the one suggested in §1. </w:t>
      </w:r>
    </w:p>
    <w:p w14:paraId="40FEC772" w14:textId="5F70997B" w:rsidR="00905724" w:rsidRPr="00AE478C" w:rsidRDefault="00DB441A" w:rsidP="00866681">
      <w:pPr>
        <w:widowControl w:val="0"/>
        <w:autoSpaceDE w:val="0"/>
        <w:autoSpaceDN w:val="0"/>
        <w:adjustRightInd w:val="0"/>
        <w:spacing w:line="480" w:lineRule="auto"/>
        <w:ind w:firstLine="284"/>
        <w:jc w:val="both"/>
        <w:rPr>
          <w:rFonts w:ascii="Times New Roman" w:hAnsi="Times New Roman" w:cs="Times New Roman"/>
          <w:color w:val="1A1A1A"/>
          <w:lang w:val="en-US"/>
        </w:rPr>
      </w:pPr>
      <w:r w:rsidRPr="00AE478C">
        <w:rPr>
          <w:rFonts w:ascii="Times New Roman" w:hAnsi="Times New Roman" w:cs="Times New Roman"/>
          <w:color w:val="1A1A1A"/>
          <w:lang w:val="en-US"/>
        </w:rPr>
        <w:t>Moreover, t</w:t>
      </w:r>
      <w:r w:rsidR="00770D81" w:rsidRPr="00AE478C">
        <w:rPr>
          <w:rFonts w:ascii="Times New Roman" w:hAnsi="Times New Roman" w:cs="Times New Roman"/>
          <w:color w:val="1A1A1A"/>
          <w:lang w:val="en-US"/>
        </w:rPr>
        <w:t xml:space="preserve">here </w:t>
      </w:r>
      <w:r w:rsidR="00363E3E" w:rsidRPr="00AE478C">
        <w:rPr>
          <w:rFonts w:ascii="Times New Roman" w:hAnsi="Times New Roman" w:cs="Times New Roman"/>
          <w:color w:val="1A1A1A"/>
          <w:lang w:val="en-US"/>
        </w:rPr>
        <w:t xml:space="preserve">are some </w:t>
      </w:r>
      <w:r w:rsidR="00363E3E" w:rsidRPr="00AE478C">
        <w:rPr>
          <w:rFonts w:ascii="Times New Roman" w:hAnsi="Times New Roman" w:cs="Times New Roman"/>
          <w:i/>
          <w:color w:val="1A1A1A"/>
          <w:lang w:val="en-US"/>
        </w:rPr>
        <w:t>prima facie</w:t>
      </w:r>
      <w:r w:rsidR="00770D81" w:rsidRPr="00AE478C">
        <w:rPr>
          <w:rFonts w:ascii="Times New Roman" w:hAnsi="Times New Roman" w:cs="Times New Roman"/>
          <w:color w:val="1A1A1A"/>
          <w:lang w:val="en-US"/>
        </w:rPr>
        <w:t xml:space="preserve"> </w:t>
      </w:r>
      <w:r w:rsidR="00B63A95" w:rsidRPr="00AE478C">
        <w:rPr>
          <w:rFonts w:ascii="Times New Roman" w:hAnsi="Times New Roman" w:cs="Times New Roman"/>
          <w:color w:val="1A1A1A"/>
          <w:lang w:val="en-US"/>
        </w:rPr>
        <w:t>reason</w:t>
      </w:r>
      <w:r w:rsidR="00363E3E" w:rsidRPr="00AE478C">
        <w:rPr>
          <w:rFonts w:ascii="Times New Roman" w:hAnsi="Times New Roman" w:cs="Times New Roman"/>
          <w:color w:val="1A1A1A"/>
          <w:lang w:val="en-US"/>
        </w:rPr>
        <w:t>s</w:t>
      </w:r>
      <w:r w:rsidR="00770D81" w:rsidRPr="00AE478C">
        <w:rPr>
          <w:rFonts w:ascii="Times New Roman" w:hAnsi="Times New Roman" w:cs="Times New Roman"/>
          <w:color w:val="1A1A1A"/>
          <w:lang w:val="en-US"/>
        </w:rPr>
        <w:t xml:space="preserve"> to think </w:t>
      </w:r>
      <w:r w:rsidR="00D745A0" w:rsidRPr="00AE478C">
        <w:rPr>
          <w:rFonts w:ascii="Times New Roman" w:hAnsi="Times New Roman" w:cs="Times New Roman"/>
          <w:color w:val="1A1A1A"/>
          <w:lang w:val="en-US"/>
        </w:rPr>
        <w:t xml:space="preserve">that </w:t>
      </w:r>
      <w:r w:rsidR="00905724" w:rsidRPr="00AE478C">
        <w:rPr>
          <w:rFonts w:ascii="Times New Roman" w:hAnsi="Times New Roman" w:cs="Times New Roman"/>
          <w:color w:val="1A1A1A"/>
          <w:lang w:val="en-US"/>
        </w:rPr>
        <w:t>factual</w:t>
      </w:r>
      <w:r w:rsidR="00D745A0" w:rsidRPr="00AE478C">
        <w:rPr>
          <w:rFonts w:ascii="Times New Roman" w:hAnsi="Times New Roman" w:cs="Times New Roman"/>
          <w:color w:val="1A1A1A"/>
          <w:lang w:val="en-US"/>
        </w:rPr>
        <w:t xml:space="preserve"> assessments </w:t>
      </w:r>
      <w:r w:rsidR="007F35DB" w:rsidRPr="00AE478C">
        <w:rPr>
          <w:rFonts w:ascii="Times New Roman" w:hAnsi="Times New Roman" w:cs="Times New Roman"/>
          <w:color w:val="1A1A1A"/>
          <w:lang w:val="en-US"/>
        </w:rPr>
        <w:t>a</w:t>
      </w:r>
      <w:r w:rsidR="00905724" w:rsidRPr="00AE478C">
        <w:rPr>
          <w:rFonts w:ascii="Times New Roman" w:hAnsi="Times New Roman" w:cs="Times New Roman"/>
          <w:color w:val="1A1A1A"/>
          <w:lang w:val="en-US"/>
        </w:rPr>
        <w:t>re not</w:t>
      </w:r>
      <w:r w:rsidR="007F35DB" w:rsidRPr="00AE478C">
        <w:rPr>
          <w:rFonts w:ascii="Times New Roman" w:hAnsi="Times New Roman" w:cs="Times New Roman"/>
          <w:color w:val="1A1A1A"/>
          <w:lang w:val="en-US"/>
        </w:rPr>
        <w:t xml:space="preserve"> instrumentally deriv</w:t>
      </w:r>
      <w:r w:rsidR="00F6136C" w:rsidRPr="00AE478C">
        <w:rPr>
          <w:rFonts w:ascii="Times New Roman" w:hAnsi="Times New Roman" w:cs="Times New Roman"/>
          <w:color w:val="1A1A1A"/>
          <w:lang w:val="en-US"/>
        </w:rPr>
        <w:t>ative</w:t>
      </w:r>
      <w:r w:rsidR="007F35DB" w:rsidRPr="00AE478C">
        <w:rPr>
          <w:rFonts w:ascii="Times New Roman" w:hAnsi="Times New Roman" w:cs="Times New Roman"/>
          <w:color w:val="1A1A1A"/>
          <w:lang w:val="en-US"/>
        </w:rPr>
        <w:t xml:space="preserve"> </w:t>
      </w:r>
      <w:r w:rsidR="00D745A0" w:rsidRPr="00AE478C">
        <w:rPr>
          <w:rFonts w:ascii="Times New Roman" w:hAnsi="Times New Roman" w:cs="Times New Roman"/>
          <w:color w:val="1A1A1A"/>
          <w:lang w:val="en-US"/>
        </w:rPr>
        <w:t xml:space="preserve">from </w:t>
      </w:r>
      <w:r w:rsidR="00905724" w:rsidRPr="00AE478C">
        <w:rPr>
          <w:rFonts w:ascii="Times New Roman" w:hAnsi="Times New Roman" w:cs="Times New Roman"/>
          <w:color w:val="1A1A1A"/>
          <w:lang w:val="en-US"/>
        </w:rPr>
        <w:t>knowledge-based</w:t>
      </w:r>
      <w:r w:rsidR="00D745A0" w:rsidRPr="00AE478C">
        <w:rPr>
          <w:rFonts w:ascii="Times New Roman" w:hAnsi="Times New Roman" w:cs="Times New Roman"/>
          <w:color w:val="1A1A1A"/>
          <w:lang w:val="en-US"/>
        </w:rPr>
        <w:t xml:space="preserve"> ones. </w:t>
      </w:r>
      <w:r w:rsidR="00363E3E" w:rsidRPr="00AE478C">
        <w:rPr>
          <w:rFonts w:ascii="Times New Roman" w:hAnsi="Times New Roman" w:cs="Times New Roman"/>
          <w:color w:val="1A1A1A"/>
          <w:lang w:val="en-US"/>
        </w:rPr>
        <w:t>If they were</w:t>
      </w:r>
      <w:r w:rsidR="00905724" w:rsidRPr="00AE478C">
        <w:rPr>
          <w:rFonts w:ascii="Times New Roman" w:hAnsi="Times New Roman" w:cs="Times New Roman"/>
          <w:color w:val="1A1A1A"/>
          <w:lang w:val="en-US"/>
        </w:rPr>
        <w:t xml:space="preserve">, when we challenge someone </w:t>
      </w:r>
      <w:r w:rsidR="00363E3E" w:rsidRPr="00AE478C">
        <w:rPr>
          <w:rFonts w:ascii="Times New Roman" w:hAnsi="Times New Roman" w:cs="Times New Roman"/>
          <w:color w:val="1A1A1A"/>
          <w:lang w:val="en-US"/>
        </w:rPr>
        <w:t xml:space="preserve">by </w:t>
      </w:r>
      <w:r w:rsidR="00905724" w:rsidRPr="00AE478C">
        <w:rPr>
          <w:rFonts w:ascii="Times New Roman" w:hAnsi="Times New Roman" w:cs="Times New Roman"/>
          <w:color w:val="1A1A1A"/>
          <w:lang w:val="en-US"/>
        </w:rPr>
        <w:t>saying “</w:t>
      </w:r>
      <w:r w:rsidR="00907133" w:rsidRPr="00AE478C">
        <w:rPr>
          <w:rFonts w:ascii="Times New Roman" w:hAnsi="Times New Roman" w:cs="Times New Roman"/>
          <w:color w:val="1A1A1A"/>
          <w:lang w:val="en-US"/>
        </w:rPr>
        <w:t>you shouldn’</w:t>
      </w:r>
      <w:r w:rsidR="008F6137" w:rsidRPr="00AE478C">
        <w:rPr>
          <w:rFonts w:ascii="Times New Roman" w:hAnsi="Times New Roman" w:cs="Times New Roman"/>
          <w:color w:val="1A1A1A"/>
          <w:lang w:val="en-US"/>
        </w:rPr>
        <w:t>t have gone right</w:t>
      </w:r>
      <w:r w:rsidR="00B05A56" w:rsidRPr="00AE478C">
        <w:rPr>
          <w:rFonts w:ascii="Times New Roman" w:hAnsi="Times New Roman" w:cs="Times New Roman"/>
          <w:color w:val="1A1A1A"/>
          <w:lang w:val="en-US"/>
        </w:rPr>
        <w:t>! T</w:t>
      </w:r>
      <w:r w:rsidR="008F6137" w:rsidRPr="00AE478C">
        <w:rPr>
          <w:rFonts w:ascii="Times New Roman" w:hAnsi="Times New Roman" w:cs="Times New Roman"/>
          <w:color w:val="1A1A1A"/>
          <w:lang w:val="en-US"/>
        </w:rPr>
        <w:t>he restaurant is to the left</w:t>
      </w:r>
      <w:r w:rsidR="00907133" w:rsidRPr="00AE478C">
        <w:rPr>
          <w:rFonts w:ascii="Times New Roman" w:hAnsi="Times New Roman" w:cs="Times New Roman"/>
          <w:color w:val="1A1A1A"/>
          <w:lang w:val="en-US"/>
        </w:rPr>
        <w:t>!</w:t>
      </w:r>
      <w:proofErr w:type="gramStart"/>
      <w:r w:rsidR="00905724" w:rsidRPr="00AE478C">
        <w:rPr>
          <w:rFonts w:ascii="Times New Roman" w:hAnsi="Times New Roman" w:cs="Times New Roman"/>
          <w:lang w:val="en-GB"/>
        </w:rPr>
        <w:t>”</w:t>
      </w:r>
      <w:r w:rsidR="00363E3E" w:rsidRPr="00AE478C">
        <w:rPr>
          <w:rFonts w:ascii="Times New Roman" w:hAnsi="Times New Roman" w:cs="Times New Roman"/>
          <w:lang w:val="en-GB"/>
        </w:rPr>
        <w:t>,</w:t>
      </w:r>
      <w:proofErr w:type="gramEnd"/>
      <w:r w:rsidR="00905724" w:rsidRPr="00AE478C">
        <w:rPr>
          <w:rFonts w:ascii="Times New Roman" w:hAnsi="Times New Roman" w:cs="Times New Roman"/>
          <w:lang w:val="en-GB"/>
        </w:rPr>
        <w:t xml:space="preserve"> we should interpret such </w:t>
      </w:r>
      <w:r w:rsidR="0041150B" w:rsidRPr="00AE478C">
        <w:rPr>
          <w:rFonts w:ascii="Times New Roman" w:hAnsi="Times New Roman" w:cs="Times New Roman"/>
          <w:lang w:val="en-GB"/>
        </w:rPr>
        <w:t xml:space="preserve">an </w:t>
      </w:r>
      <w:r w:rsidR="00905724" w:rsidRPr="00AE478C">
        <w:rPr>
          <w:rFonts w:ascii="Times New Roman" w:hAnsi="Times New Roman" w:cs="Times New Roman"/>
          <w:lang w:val="en-GB"/>
        </w:rPr>
        <w:t xml:space="preserve">assessment as challenging </w:t>
      </w:r>
      <w:r w:rsidR="00363E3E" w:rsidRPr="00AE478C">
        <w:rPr>
          <w:rFonts w:ascii="Times New Roman" w:hAnsi="Times New Roman" w:cs="Times New Roman"/>
          <w:lang w:val="en-GB"/>
        </w:rPr>
        <w:t xml:space="preserve">the agent for not taking the </w:t>
      </w:r>
      <w:r w:rsidR="00905724" w:rsidRPr="00AE478C">
        <w:rPr>
          <w:rFonts w:ascii="Times New Roman" w:hAnsi="Times New Roman" w:cs="Times New Roman"/>
          <w:lang w:val="en-GB"/>
        </w:rPr>
        <w:t xml:space="preserve">means </w:t>
      </w:r>
      <w:r w:rsidR="00363E3E" w:rsidRPr="00AE478C">
        <w:rPr>
          <w:rFonts w:ascii="Times New Roman" w:hAnsi="Times New Roman" w:cs="Times New Roman"/>
          <w:lang w:val="en-GB"/>
        </w:rPr>
        <w:t xml:space="preserve">necessary </w:t>
      </w:r>
      <w:r w:rsidR="00905724" w:rsidRPr="00AE478C">
        <w:rPr>
          <w:rFonts w:ascii="Times New Roman" w:hAnsi="Times New Roman" w:cs="Times New Roman"/>
          <w:lang w:val="en-GB"/>
        </w:rPr>
        <w:t>t</w:t>
      </w:r>
      <w:r w:rsidR="00363E3E" w:rsidRPr="00AE478C">
        <w:rPr>
          <w:rFonts w:ascii="Times New Roman" w:hAnsi="Times New Roman" w:cs="Times New Roman"/>
          <w:lang w:val="en-GB"/>
        </w:rPr>
        <w:t xml:space="preserve">o satisfy </w:t>
      </w:r>
      <w:r w:rsidR="00907133" w:rsidRPr="00AE478C">
        <w:rPr>
          <w:rFonts w:ascii="Times New Roman" w:hAnsi="Times New Roman" w:cs="Times New Roman"/>
          <w:lang w:val="en-GB"/>
        </w:rPr>
        <w:t>a</w:t>
      </w:r>
      <w:r w:rsidR="00363E3E" w:rsidRPr="00AE478C">
        <w:rPr>
          <w:rFonts w:ascii="Times New Roman" w:hAnsi="Times New Roman" w:cs="Times New Roman"/>
          <w:lang w:val="en-GB"/>
        </w:rPr>
        <w:t xml:space="preserve"> knowledge norm. If this were the case,</w:t>
      </w:r>
      <w:r w:rsidR="00905724" w:rsidRPr="00AE478C">
        <w:rPr>
          <w:rFonts w:ascii="Times New Roman" w:hAnsi="Times New Roman" w:cs="Times New Roman"/>
          <w:lang w:val="en-GB"/>
        </w:rPr>
        <w:t xml:space="preserve"> </w:t>
      </w:r>
      <w:r w:rsidR="00363E3E" w:rsidRPr="00AE478C">
        <w:rPr>
          <w:rFonts w:ascii="Times New Roman" w:hAnsi="Times New Roman" w:cs="Times New Roman"/>
          <w:lang w:val="en-GB"/>
        </w:rPr>
        <w:t xml:space="preserve">it </w:t>
      </w:r>
      <w:r w:rsidR="00905724" w:rsidRPr="00AE478C">
        <w:rPr>
          <w:rFonts w:ascii="Times New Roman" w:hAnsi="Times New Roman" w:cs="Times New Roman"/>
          <w:lang w:val="en-GB"/>
        </w:rPr>
        <w:t xml:space="preserve">would make sense to explain our </w:t>
      </w:r>
      <w:r w:rsidR="00363E3E" w:rsidRPr="00AE478C">
        <w:rPr>
          <w:rFonts w:ascii="Times New Roman" w:hAnsi="Times New Roman" w:cs="Times New Roman"/>
          <w:lang w:val="en-GB"/>
        </w:rPr>
        <w:t>challenge</w:t>
      </w:r>
      <w:r w:rsidR="00905724" w:rsidRPr="00AE478C">
        <w:rPr>
          <w:rFonts w:ascii="Times New Roman" w:hAnsi="Times New Roman" w:cs="Times New Roman"/>
          <w:lang w:val="en-GB"/>
        </w:rPr>
        <w:t xml:space="preserve"> </w:t>
      </w:r>
      <w:r w:rsidR="00363E3E" w:rsidRPr="00AE478C">
        <w:rPr>
          <w:rFonts w:ascii="Times New Roman" w:hAnsi="Times New Roman" w:cs="Times New Roman"/>
          <w:lang w:val="en-GB"/>
        </w:rPr>
        <w:t xml:space="preserve">by adding </w:t>
      </w:r>
      <w:r w:rsidR="00907133" w:rsidRPr="00AE478C">
        <w:rPr>
          <w:rFonts w:ascii="Times New Roman" w:hAnsi="Times New Roman" w:cs="Times New Roman"/>
          <w:lang w:val="en-GB"/>
        </w:rPr>
        <w:t>that</w:t>
      </w:r>
      <w:r w:rsidR="00905724" w:rsidRPr="00AE478C">
        <w:rPr>
          <w:rFonts w:ascii="Times New Roman" w:hAnsi="Times New Roman" w:cs="Times New Roman"/>
          <w:lang w:val="en-GB"/>
        </w:rPr>
        <w:t xml:space="preserve"> </w:t>
      </w:r>
      <w:r w:rsidR="00363E3E" w:rsidRPr="00AE478C">
        <w:rPr>
          <w:rFonts w:ascii="Times New Roman" w:hAnsi="Times New Roman" w:cs="Times New Roman"/>
          <w:lang w:val="en-GB"/>
        </w:rPr>
        <w:t>“</w:t>
      </w:r>
      <w:r w:rsidR="00905724" w:rsidRPr="00AE478C">
        <w:rPr>
          <w:rFonts w:ascii="Times New Roman" w:hAnsi="Times New Roman" w:cs="Times New Roman"/>
          <w:lang w:val="en-GB"/>
        </w:rPr>
        <w:t xml:space="preserve">since the restaurant </w:t>
      </w:r>
      <w:r w:rsidR="00907133" w:rsidRPr="00AE478C">
        <w:rPr>
          <w:rFonts w:ascii="Times New Roman" w:hAnsi="Times New Roman" w:cs="Times New Roman"/>
          <w:lang w:val="en-GB"/>
        </w:rPr>
        <w:t>i</w:t>
      </w:r>
      <w:r w:rsidR="00905724" w:rsidRPr="00AE478C">
        <w:rPr>
          <w:rFonts w:ascii="Times New Roman" w:hAnsi="Times New Roman" w:cs="Times New Roman"/>
          <w:lang w:val="en-GB"/>
        </w:rPr>
        <w:t xml:space="preserve">s </w:t>
      </w:r>
      <w:r w:rsidR="00907133" w:rsidRPr="00AE478C">
        <w:rPr>
          <w:rFonts w:ascii="Times New Roman" w:hAnsi="Times New Roman" w:cs="Times New Roman"/>
          <w:lang w:val="en-GB"/>
        </w:rPr>
        <w:t>to the left</w:t>
      </w:r>
      <w:r w:rsidR="00905724" w:rsidRPr="00AE478C">
        <w:rPr>
          <w:rFonts w:ascii="Times New Roman" w:hAnsi="Times New Roman" w:cs="Times New Roman"/>
          <w:lang w:val="en-GB"/>
        </w:rPr>
        <w:t xml:space="preserve"> </w:t>
      </w:r>
      <w:r w:rsidR="00F96878" w:rsidRPr="00AE478C">
        <w:rPr>
          <w:rFonts w:ascii="Times New Roman" w:hAnsi="Times New Roman" w:cs="Times New Roman"/>
          <w:lang w:val="en-GB"/>
        </w:rPr>
        <w:t>it is not to the right;</w:t>
      </w:r>
      <w:r w:rsidR="00227AD6" w:rsidRPr="00AE478C">
        <w:rPr>
          <w:rFonts w:ascii="Times New Roman" w:hAnsi="Times New Roman" w:cs="Times New Roman"/>
          <w:lang w:val="en-GB"/>
        </w:rPr>
        <w:t xml:space="preserve"> so </w:t>
      </w:r>
      <w:r w:rsidR="00905724" w:rsidRPr="00AE478C">
        <w:rPr>
          <w:rFonts w:ascii="Times New Roman" w:hAnsi="Times New Roman" w:cs="Times New Roman"/>
          <w:lang w:val="en-GB"/>
        </w:rPr>
        <w:t xml:space="preserve">you didn’t know it was </w:t>
      </w:r>
      <w:r w:rsidR="00907133" w:rsidRPr="00AE478C">
        <w:rPr>
          <w:rFonts w:ascii="Times New Roman" w:hAnsi="Times New Roman" w:cs="Times New Roman"/>
          <w:lang w:val="en-GB"/>
        </w:rPr>
        <w:t>to</w:t>
      </w:r>
      <w:r w:rsidR="00905724" w:rsidRPr="00AE478C">
        <w:rPr>
          <w:rFonts w:ascii="Times New Roman" w:hAnsi="Times New Roman" w:cs="Times New Roman"/>
          <w:lang w:val="en-GB"/>
        </w:rPr>
        <w:t xml:space="preserve"> </w:t>
      </w:r>
      <w:r w:rsidR="00907133" w:rsidRPr="00AE478C">
        <w:rPr>
          <w:rFonts w:ascii="Times New Roman" w:hAnsi="Times New Roman" w:cs="Times New Roman"/>
          <w:lang w:val="en-GB"/>
        </w:rPr>
        <w:t>the</w:t>
      </w:r>
      <w:r w:rsidR="00905724" w:rsidRPr="00AE478C">
        <w:rPr>
          <w:rFonts w:ascii="Times New Roman" w:hAnsi="Times New Roman" w:cs="Times New Roman"/>
          <w:lang w:val="en-GB"/>
        </w:rPr>
        <w:t xml:space="preserve"> right</w:t>
      </w:r>
      <w:r w:rsidR="00227AD6" w:rsidRPr="00AE478C">
        <w:rPr>
          <w:rFonts w:ascii="Times New Roman" w:hAnsi="Times New Roman" w:cs="Times New Roman"/>
          <w:lang w:val="en-GB"/>
        </w:rPr>
        <w:t>;</w:t>
      </w:r>
      <w:r w:rsidR="00905724" w:rsidRPr="00AE478C">
        <w:rPr>
          <w:rFonts w:ascii="Times New Roman" w:hAnsi="Times New Roman" w:cs="Times New Roman"/>
          <w:lang w:val="en-GB"/>
        </w:rPr>
        <w:t xml:space="preserve"> because of this you should</w:t>
      </w:r>
      <w:r w:rsidR="00907133" w:rsidRPr="00AE478C">
        <w:rPr>
          <w:rFonts w:ascii="Times New Roman" w:hAnsi="Times New Roman" w:cs="Times New Roman"/>
          <w:lang w:val="en-GB"/>
        </w:rPr>
        <w:t>n’t have</w:t>
      </w:r>
      <w:r w:rsidR="00905724" w:rsidRPr="00AE478C">
        <w:rPr>
          <w:rFonts w:ascii="Times New Roman" w:hAnsi="Times New Roman" w:cs="Times New Roman"/>
          <w:lang w:val="en-GB"/>
        </w:rPr>
        <w:t xml:space="preserve"> gone right</w:t>
      </w:r>
      <w:r w:rsidR="00363E3E" w:rsidRPr="00AE478C">
        <w:rPr>
          <w:rFonts w:ascii="Times New Roman" w:hAnsi="Times New Roman" w:cs="Times New Roman"/>
          <w:lang w:val="en-GB"/>
        </w:rPr>
        <w:t>”</w:t>
      </w:r>
      <w:r w:rsidR="00905724" w:rsidRPr="00AE478C">
        <w:rPr>
          <w:rFonts w:ascii="Times New Roman" w:hAnsi="Times New Roman" w:cs="Times New Roman"/>
          <w:lang w:val="en-GB"/>
        </w:rPr>
        <w:t xml:space="preserve">. While this explanation is </w:t>
      </w:r>
      <w:r w:rsidR="004B09DD" w:rsidRPr="00AE478C">
        <w:rPr>
          <w:rFonts w:ascii="Times New Roman" w:hAnsi="Times New Roman" w:cs="Times New Roman"/>
          <w:lang w:val="en-GB"/>
        </w:rPr>
        <w:t xml:space="preserve">in itself </w:t>
      </w:r>
      <w:r w:rsidR="00905724" w:rsidRPr="00AE478C">
        <w:rPr>
          <w:rFonts w:ascii="Times New Roman" w:hAnsi="Times New Roman" w:cs="Times New Roman"/>
          <w:lang w:val="en-GB"/>
        </w:rPr>
        <w:t xml:space="preserve">coherent, it </w:t>
      </w:r>
      <w:r w:rsidR="00907133" w:rsidRPr="00AE478C">
        <w:rPr>
          <w:rFonts w:ascii="Times New Roman" w:hAnsi="Times New Roman" w:cs="Times New Roman"/>
          <w:lang w:val="en-GB"/>
        </w:rPr>
        <w:t xml:space="preserve">strikes me as an implausible interpretation of what people </w:t>
      </w:r>
      <w:r w:rsidR="00363E3E" w:rsidRPr="00AE478C">
        <w:rPr>
          <w:rFonts w:ascii="Times New Roman" w:hAnsi="Times New Roman" w:cs="Times New Roman"/>
          <w:lang w:val="en-GB"/>
        </w:rPr>
        <w:t>normally</w:t>
      </w:r>
      <w:r w:rsidR="00905724" w:rsidRPr="00AE478C">
        <w:rPr>
          <w:rFonts w:ascii="Times New Roman" w:hAnsi="Times New Roman" w:cs="Times New Roman"/>
          <w:lang w:val="en-GB"/>
        </w:rPr>
        <w:t xml:space="preserve"> </w:t>
      </w:r>
      <w:r w:rsidR="004B09DD" w:rsidRPr="00AE478C">
        <w:rPr>
          <w:rFonts w:ascii="Times New Roman" w:hAnsi="Times New Roman" w:cs="Times New Roman"/>
          <w:lang w:val="en-GB"/>
        </w:rPr>
        <w:t>express</w:t>
      </w:r>
      <w:r w:rsidR="00905724" w:rsidRPr="00AE478C">
        <w:rPr>
          <w:rFonts w:ascii="Times New Roman" w:hAnsi="Times New Roman" w:cs="Times New Roman"/>
          <w:lang w:val="en-GB"/>
        </w:rPr>
        <w:t xml:space="preserve"> </w:t>
      </w:r>
      <w:r w:rsidR="002A1C28" w:rsidRPr="00AE478C">
        <w:rPr>
          <w:rFonts w:ascii="Times New Roman" w:hAnsi="Times New Roman" w:cs="Times New Roman"/>
          <w:lang w:val="en-GB"/>
        </w:rPr>
        <w:t>with this type of challenge</w:t>
      </w:r>
      <w:r w:rsidR="00905724" w:rsidRPr="00AE478C">
        <w:rPr>
          <w:rFonts w:ascii="Times New Roman" w:hAnsi="Times New Roman" w:cs="Times New Roman"/>
          <w:lang w:val="en-GB"/>
        </w:rPr>
        <w:t>.</w:t>
      </w:r>
      <w:r w:rsidR="0082666D" w:rsidRPr="00AE478C">
        <w:rPr>
          <w:color w:val="1A1A1A"/>
          <w:vertAlign w:val="superscript"/>
        </w:rPr>
        <w:footnoteReference w:id="39"/>
      </w:r>
      <w:r w:rsidR="00363E3E" w:rsidRPr="00AE478C">
        <w:rPr>
          <w:rFonts w:ascii="Times New Roman" w:hAnsi="Times New Roman" w:cs="Times New Roman"/>
          <w:lang w:val="en-GB"/>
        </w:rPr>
        <w:t xml:space="preserve"> A</w:t>
      </w:r>
      <w:r w:rsidR="00905724" w:rsidRPr="00AE478C">
        <w:rPr>
          <w:rFonts w:ascii="Times New Roman" w:hAnsi="Times New Roman" w:cs="Times New Roman"/>
          <w:lang w:val="en-GB"/>
        </w:rPr>
        <w:t xml:space="preserve"> more intuitive explanation </w:t>
      </w:r>
      <w:r w:rsidR="00227AD6" w:rsidRPr="00AE478C">
        <w:rPr>
          <w:rFonts w:ascii="Times New Roman" w:hAnsi="Times New Roman" w:cs="Times New Roman"/>
          <w:lang w:val="en-GB"/>
        </w:rPr>
        <w:t xml:space="preserve">of the challenge </w:t>
      </w:r>
      <w:r w:rsidR="00905724" w:rsidRPr="00AE478C">
        <w:rPr>
          <w:rFonts w:ascii="Times New Roman" w:hAnsi="Times New Roman" w:cs="Times New Roman"/>
          <w:lang w:val="en-GB"/>
        </w:rPr>
        <w:t xml:space="preserve">would </w:t>
      </w:r>
      <w:r w:rsidR="002A1C28" w:rsidRPr="00AE478C">
        <w:rPr>
          <w:rFonts w:ascii="Times New Roman" w:hAnsi="Times New Roman" w:cs="Times New Roman"/>
          <w:lang w:val="en-GB"/>
        </w:rPr>
        <w:t>rather</w:t>
      </w:r>
      <w:r w:rsidR="00905724" w:rsidRPr="00AE478C">
        <w:rPr>
          <w:rFonts w:ascii="Times New Roman" w:hAnsi="Times New Roman" w:cs="Times New Roman"/>
          <w:lang w:val="en-GB"/>
        </w:rPr>
        <w:t xml:space="preserve"> </w:t>
      </w:r>
      <w:r w:rsidR="002A1C28" w:rsidRPr="00AE478C">
        <w:rPr>
          <w:rFonts w:ascii="Times New Roman" w:hAnsi="Times New Roman" w:cs="Times New Roman"/>
          <w:lang w:val="en-GB"/>
        </w:rPr>
        <w:t>be</w:t>
      </w:r>
      <w:r w:rsidR="00905724" w:rsidRPr="00AE478C">
        <w:rPr>
          <w:rFonts w:ascii="Times New Roman" w:hAnsi="Times New Roman" w:cs="Times New Roman"/>
          <w:lang w:val="en-GB"/>
        </w:rPr>
        <w:t xml:space="preserve"> that </w:t>
      </w:r>
      <w:r w:rsidR="00363E3E" w:rsidRPr="00AE478C">
        <w:rPr>
          <w:rFonts w:ascii="Times New Roman" w:hAnsi="Times New Roman" w:cs="Times New Roman"/>
          <w:lang w:val="en-GB"/>
        </w:rPr>
        <w:t>“</w:t>
      </w:r>
      <w:r w:rsidR="00905724" w:rsidRPr="00AE478C">
        <w:rPr>
          <w:rFonts w:ascii="Times New Roman" w:hAnsi="Times New Roman" w:cs="Times New Roman"/>
          <w:lang w:val="en-GB"/>
        </w:rPr>
        <w:t xml:space="preserve">since </w:t>
      </w:r>
      <w:r w:rsidR="00227AD6" w:rsidRPr="00AE478C">
        <w:rPr>
          <w:rFonts w:ascii="Times New Roman" w:hAnsi="Times New Roman" w:cs="Times New Roman"/>
          <w:lang w:val="en-GB"/>
        </w:rPr>
        <w:t>you intend to go to the restaurant and it</w:t>
      </w:r>
      <w:r w:rsidR="00905724" w:rsidRPr="00AE478C">
        <w:rPr>
          <w:rFonts w:ascii="Times New Roman" w:hAnsi="Times New Roman" w:cs="Times New Roman"/>
          <w:lang w:val="en-GB"/>
        </w:rPr>
        <w:t xml:space="preserve"> is to the left, you should have gone </w:t>
      </w:r>
      <w:r w:rsidR="00363E3E" w:rsidRPr="00AE478C">
        <w:rPr>
          <w:rFonts w:ascii="Times New Roman" w:hAnsi="Times New Roman" w:cs="Times New Roman"/>
          <w:lang w:val="en-GB"/>
        </w:rPr>
        <w:t xml:space="preserve">to the </w:t>
      </w:r>
      <w:r w:rsidR="00905724" w:rsidRPr="00AE478C">
        <w:rPr>
          <w:rFonts w:ascii="Times New Roman" w:hAnsi="Times New Roman" w:cs="Times New Roman"/>
          <w:lang w:val="en-GB"/>
        </w:rPr>
        <w:t>left</w:t>
      </w:r>
      <w:r w:rsidR="00363E3E" w:rsidRPr="00AE478C">
        <w:rPr>
          <w:rFonts w:ascii="Times New Roman" w:hAnsi="Times New Roman" w:cs="Times New Roman"/>
          <w:lang w:val="en-GB"/>
        </w:rPr>
        <w:t>,</w:t>
      </w:r>
      <w:r w:rsidR="00905724" w:rsidRPr="00AE478C">
        <w:rPr>
          <w:rFonts w:ascii="Times New Roman" w:hAnsi="Times New Roman" w:cs="Times New Roman"/>
          <w:lang w:val="en-GB"/>
        </w:rPr>
        <w:t xml:space="preserve"> not </w:t>
      </w:r>
      <w:r w:rsidR="00363E3E" w:rsidRPr="00AE478C">
        <w:rPr>
          <w:rFonts w:ascii="Times New Roman" w:hAnsi="Times New Roman" w:cs="Times New Roman"/>
          <w:lang w:val="en-GB"/>
        </w:rPr>
        <w:t xml:space="preserve">the </w:t>
      </w:r>
      <w:r w:rsidR="00905724" w:rsidRPr="00AE478C">
        <w:rPr>
          <w:rFonts w:ascii="Times New Roman" w:hAnsi="Times New Roman" w:cs="Times New Roman"/>
          <w:lang w:val="en-GB"/>
        </w:rPr>
        <w:t>right</w:t>
      </w:r>
      <w:r w:rsidR="00363E3E" w:rsidRPr="00AE478C">
        <w:rPr>
          <w:rFonts w:ascii="Times New Roman" w:hAnsi="Times New Roman" w:cs="Times New Roman"/>
          <w:lang w:val="en-GB"/>
        </w:rPr>
        <w:t>”</w:t>
      </w:r>
      <w:r w:rsidR="00905724" w:rsidRPr="00AE478C">
        <w:rPr>
          <w:rFonts w:ascii="Times New Roman" w:hAnsi="Times New Roman" w:cs="Times New Roman"/>
          <w:lang w:val="en-GB"/>
        </w:rPr>
        <w:t xml:space="preserve">. </w:t>
      </w:r>
      <w:r w:rsidR="002A1C28" w:rsidRPr="00AE478C">
        <w:rPr>
          <w:rFonts w:ascii="Times New Roman" w:hAnsi="Times New Roman" w:cs="Times New Roman"/>
          <w:color w:val="1A1A1A"/>
          <w:lang w:val="en-US"/>
        </w:rPr>
        <w:t xml:space="preserve">In other terms, </w:t>
      </w:r>
      <w:r w:rsidR="00F96878" w:rsidRPr="00AE478C">
        <w:rPr>
          <w:rFonts w:ascii="Times New Roman" w:hAnsi="Times New Roman" w:cs="Times New Roman"/>
          <w:color w:val="1A1A1A"/>
          <w:lang w:val="en-US"/>
        </w:rPr>
        <w:t xml:space="preserve">intuitively </w:t>
      </w:r>
      <w:r w:rsidR="002A1C28" w:rsidRPr="00AE478C">
        <w:rPr>
          <w:rFonts w:ascii="Times New Roman" w:hAnsi="Times New Roman" w:cs="Times New Roman"/>
          <w:color w:val="1A1A1A"/>
          <w:lang w:val="en-US"/>
        </w:rPr>
        <w:t>w</w:t>
      </w:r>
      <w:r w:rsidR="00866681" w:rsidRPr="00AE478C">
        <w:rPr>
          <w:rFonts w:ascii="Times New Roman" w:hAnsi="Times New Roman" w:cs="Times New Roman"/>
          <w:color w:val="1A1A1A"/>
          <w:lang w:val="en-US"/>
        </w:rPr>
        <w:t xml:space="preserve">ith such </w:t>
      </w:r>
      <w:r w:rsidR="002A1C28" w:rsidRPr="00AE478C">
        <w:rPr>
          <w:rFonts w:ascii="Times New Roman" w:hAnsi="Times New Roman" w:cs="Times New Roman"/>
          <w:color w:val="1A1A1A"/>
          <w:lang w:val="en-US"/>
        </w:rPr>
        <w:t xml:space="preserve">a </w:t>
      </w:r>
      <w:r w:rsidR="00866681" w:rsidRPr="00AE478C">
        <w:rPr>
          <w:rFonts w:ascii="Times New Roman" w:hAnsi="Times New Roman" w:cs="Times New Roman"/>
          <w:color w:val="1A1A1A"/>
          <w:lang w:val="en-US"/>
        </w:rPr>
        <w:t xml:space="preserve">challenge we </w:t>
      </w:r>
      <w:r w:rsidR="008E2C1B" w:rsidRPr="00AE478C">
        <w:rPr>
          <w:rFonts w:ascii="Times New Roman" w:hAnsi="Times New Roman" w:cs="Times New Roman"/>
          <w:color w:val="1A1A1A"/>
          <w:lang w:val="en-US"/>
        </w:rPr>
        <w:t xml:space="preserve">normally try to </w:t>
      </w:r>
      <w:r w:rsidR="00866681" w:rsidRPr="00AE478C">
        <w:rPr>
          <w:rFonts w:ascii="Times New Roman" w:hAnsi="Times New Roman" w:cs="Times New Roman"/>
          <w:color w:val="1A1A1A"/>
          <w:lang w:val="en-US"/>
        </w:rPr>
        <w:t xml:space="preserve">express that </w:t>
      </w:r>
      <w:r w:rsidR="00215027" w:rsidRPr="00AE478C">
        <w:rPr>
          <w:rFonts w:ascii="Times New Roman" w:hAnsi="Times New Roman" w:cs="Times New Roman"/>
          <w:color w:val="1A1A1A"/>
          <w:lang w:val="en-US"/>
        </w:rPr>
        <w:t xml:space="preserve">one shouldn’t have performed </w:t>
      </w:r>
      <w:r w:rsidR="00866681" w:rsidRPr="00AE478C">
        <w:rPr>
          <w:rFonts w:ascii="Times New Roman" w:hAnsi="Times New Roman" w:cs="Times New Roman"/>
          <w:color w:val="1A1A1A"/>
          <w:lang w:val="en-US"/>
        </w:rPr>
        <w:t xml:space="preserve">a certain action (turning right) </w:t>
      </w:r>
      <w:r w:rsidR="006E667F" w:rsidRPr="00AE478C">
        <w:rPr>
          <w:rFonts w:ascii="Times New Roman" w:hAnsi="Times New Roman" w:cs="Times New Roman"/>
          <w:color w:val="1A1A1A"/>
          <w:lang w:val="en-US"/>
        </w:rPr>
        <w:t>because</w:t>
      </w:r>
      <w:r w:rsidR="00866681" w:rsidRPr="00AE478C">
        <w:rPr>
          <w:rFonts w:ascii="Times New Roman" w:hAnsi="Times New Roman" w:cs="Times New Roman"/>
          <w:color w:val="1A1A1A"/>
          <w:lang w:val="en-US"/>
        </w:rPr>
        <w:t xml:space="preserve"> there w</w:t>
      </w:r>
      <w:r w:rsidR="002656E5" w:rsidRPr="00AE478C">
        <w:rPr>
          <w:rFonts w:ascii="Times New Roman" w:hAnsi="Times New Roman" w:cs="Times New Roman"/>
          <w:color w:val="1A1A1A"/>
          <w:lang w:val="en-US"/>
        </w:rPr>
        <w:t>as</w:t>
      </w:r>
      <w:r w:rsidR="00866681" w:rsidRPr="00AE478C">
        <w:rPr>
          <w:rFonts w:ascii="Times New Roman" w:hAnsi="Times New Roman" w:cs="Times New Roman"/>
          <w:color w:val="1A1A1A"/>
          <w:lang w:val="en-US"/>
        </w:rPr>
        <w:t xml:space="preserve"> </w:t>
      </w:r>
      <w:r w:rsidR="00F96878" w:rsidRPr="00AE478C">
        <w:rPr>
          <w:rFonts w:ascii="Times New Roman" w:hAnsi="Times New Roman" w:cs="Times New Roman"/>
          <w:color w:val="1A1A1A"/>
          <w:lang w:val="en-US"/>
        </w:rPr>
        <w:t xml:space="preserve">a </w:t>
      </w:r>
      <w:r w:rsidR="005270D4" w:rsidRPr="00AE478C">
        <w:rPr>
          <w:rFonts w:ascii="Times New Roman" w:hAnsi="Times New Roman" w:cs="Times New Roman"/>
          <w:color w:val="1A1A1A"/>
          <w:lang w:val="en-US"/>
        </w:rPr>
        <w:t>decisive</w:t>
      </w:r>
      <w:r w:rsidR="00F96878" w:rsidRPr="00AE478C">
        <w:rPr>
          <w:rFonts w:ascii="Times New Roman" w:hAnsi="Times New Roman" w:cs="Times New Roman"/>
          <w:color w:val="1A1A1A"/>
          <w:lang w:val="en-US"/>
        </w:rPr>
        <w:t xml:space="preserve"> reason</w:t>
      </w:r>
      <w:r w:rsidR="00866681" w:rsidRPr="00AE478C">
        <w:rPr>
          <w:rFonts w:ascii="Times New Roman" w:hAnsi="Times New Roman" w:cs="Times New Roman"/>
          <w:color w:val="1A1A1A"/>
          <w:lang w:val="en-US"/>
        </w:rPr>
        <w:t xml:space="preserve"> for doing the opposite</w:t>
      </w:r>
      <w:r w:rsidR="005270D4" w:rsidRPr="00AE478C">
        <w:rPr>
          <w:rFonts w:ascii="Times New Roman" w:hAnsi="Times New Roman" w:cs="Times New Roman"/>
          <w:color w:val="1A1A1A"/>
          <w:lang w:val="en-US"/>
        </w:rPr>
        <w:t xml:space="preserve"> (turning left)</w:t>
      </w:r>
      <w:r w:rsidR="008E2C1B" w:rsidRPr="00AE478C">
        <w:rPr>
          <w:rFonts w:ascii="Times New Roman" w:hAnsi="Times New Roman" w:cs="Times New Roman"/>
          <w:color w:val="1A1A1A"/>
          <w:lang w:val="en-US"/>
        </w:rPr>
        <w:t xml:space="preserve">, </w:t>
      </w:r>
      <w:r w:rsidR="00866681" w:rsidRPr="00AE478C">
        <w:rPr>
          <w:rFonts w:ascii="Times New Roman" w:hAnsi="Times New Roman" w:cs="Times New Roman"/>
          <w:color w:val="1A1A1A"/>
          <w:lang w:val="en-US"/>
        </w:rPr>
        <w:t>namely, that the rest</w:t>
      </w:r>
      <w:r w:rsidR="00E81F3E" w:rsidRPr="00AE478C">
        <w:rPr>
          <w:rFonts w:ascii="Times New Roman" w:hAnsi="Times New Roman" w:cs="Times New Roman"/>
          <w:color w:val="1A1A1A"/>
          <w:lang w:val="en-US"/>
        </w:rPr>
        <w:t>a</w:t>
      </w:r>
      <w:r w:rsidR="00866681" w:rsidRPr="00AE478C">
        <w:rPr>
          <w:rFonts w:ascii="Times New Roman" w:hAnsi="Times New Roman" w:cs="Times New Roman"/>
          <w:color w:val="1A1A1A"/>
          <w:lang w:val="en-US"/>
        </w:rPr>
        <w:t>urant where we want</w:t>
      </w:r>
      <w:r w:rsidR="0041150B" w:rsidRPr="00AE478C">
        <w:rPr>
          <w:rFonts w:ascii="Times New Roman" w:hAnsi="Times New Roman" w:cs="Times New Roman"/>
          <w:color w:val="1A1A1A"/>
          <w:lang w:val="en-US"/>
        </w:rPr>
        <w:t>ed</w:t>
      </w:r>
      <w:r w:rsidR="00866681" w:rsidRPr="00AE478C">
        <w:rPr>
          <w:rFonts w:ascii="Times New Roman" w:hAnsi="Times New Roman" w:cs="Times New Roman"/>
          <w:color w:val="1A1A1A"/>
          <w:lang w:val="en-US"/>
        </w:rPr>
        <w:t xml:space="preserve"> to go was to the left</w:t>
      </w:r>
      <w:r w:rsidR="008E2C1B" w:rsidRPr="00AE478C">
        <w:rPr>
          <w:rFonts w:ascii="Times New Roman" w:hAnsi="Times New Roman" w:cs="Times New Roman"/>
          <w:color w:val="1A1A1A"/>
          <w:lang w:val="en-US"/>
        </w:rPr>
        <w:t xml:space="preserve"> – and not that you didn’t know it was to the right, which is by no means a reason to turn left</w:t>
      </w:r>
      <w:r w:rsidR="00227AD6" w:rsidRPr="00AE478C">
        <w:rPr>
          <w:rFonts w:ascii="Times New Roman" w:hAnsi="Times New Roman" w:cs="Times New Roman"/>
          <w:color w:val="1A1A1A"/>
          <w:lang w:val="en-US"/>
        </w:rPr>
        <w:t>.</w:t>
      </w:r>
      <w:r w:rsidR="00866681" w:rsidRPr="00AE478C">
        <w:rPr>
          <w:rFonts w:ascii="Times New Roman" w:hAnsi="Times New Roman" w:cs="Times New Roman"/>
          <w:color w:val="1A1A1A"/>
          <w:lang w:val="en-US"/>
        </w:rPr>
        <w:t xml:space="preserve"> </w:t>
      </w:r>
      <w:r w:rsidR="00FF06C5" w:rsidRPr="00AE478C">
        <w:rPr>
          <w:rFonts w:ascii="Times New Roman" w:hAnsi="Times New Roman" w:cs="Times New Roman"/>
          <w:color w:val="1A1A1A"/>
          <w:lang w:val="en-US"/>
        </w:rPr>
        <w:t>In short, t</w:t>
      </w:r>
      <w:r w:rsidR="002A1C28" w:rsidRPr="00AE478C">
        <w:rPr>
          <w:rFonts w:ascii="Times New Roman" w:hAnsi="Times New Roman" w:cs="Times New Roman"/>
          <w:lang w:val="en-US"/>
        </w:rPr>
        <w:t xml:space="preserve">he </w:t>
      </w:r>
      <w:r w:rsidR="00A760E0" w:rsidRPr="00AE478C">
        <w:rPr>
          <w:rFonts w:ascii="Times New Roman" w:hAnsi="Times New Roman" w:cs="Times New Roman"/>
          <w:lang w:val="en-US"/>
        </w:rPr>
        <w:t xml:space="preserve">normative force of this type of </w:t>
      </w:r>
      <w:r w:rsidR="0077735E" w:rsidRPr="00AE478C">
        <w:rPr>
          <w:rFonts w:ascii="Times New Roman" w:hAnsi="Times New Roman" w:cs="Times New Roman"/>
          <w:lang w:val="en-US"/>
        </w:rPr>
        <w:t>challenge doesn’t seem to</w:t>
      </w:r>
      <w:r w:rsidR="000550FD" w:rsidRPr="00AE478C">
        <w:rPr>
          <w:rFonts w:ascii="Times New Roman" w:hAnsi="Times New Roman" w:cs="Times New Roman"/>
          <w:lang w:val="en-US"/>
        </w:rPr>
        <w:t xml:space="preserve"> </w:t>
      </w:r>
      <w:r w:rsidR="002A1C28" w:rsidRPr="00AE478C">
        <w:rPr>
          <w:rFonts w:ascii="Times New Roman" w:hAnsi="Times New Roman" w:cs="Times New Roman"/>
          <w:lang w:val="en-US"/>
        </w:rPr>
        <w:t>derive from a</w:t>
      </w:r>
      <w:r w:rsidR="0077735E" w:rsidRPr="00AE478C">
        <w:rPr>
          <w:rFonts w:ascii="Times New Roman" w:hAnsi="Times New Roman" w:cs="Times New Roman"/>
          <w:lang w:val="en-US"/>
        </w:rPr>
        <w:t>ny</w:t>
      </w:r>
      <w:r w:rsidR="002A1C28" w:rsidRPr="00AE478C">
        <w:rPr>
          <w:rFonts w:ascii="Times New Roman" w:hAnsi="Times New Roman" w:cs="Times New Roman"/>
          <w:lang w:val="en-US"/>
        </w:rPr>
        <w:t xml:space="preserve"> more fundamental epistemic </w:t>
      </w:r>
      <w:r w:rsidR="00A1051F" w:rsidRPr="00AE478C">
        <w:rPr>
          <w:rFonts w:ascii="Times New Roman" w:hAnsi="Times New Roman" w:cs="Times New Roman"/>
          <w:lang w:val="en-US"/>
        </w:rPr>
        <w:t>norm</w:t>
      </w:r>
      <w:r w:rsidR="002A1C28" w:rsidRPr="00AE478C">
        <w:rPr>
          <w:rFonts w:ascii="Times New Roman" w:hAnsi="Times New Roman" w:cs="Times New Roman"/>
          <w:color w:val="1A1A1A"/>
          <w:lang w:val="en-US"/>
        </w:rPr>
        <w:t xml:space="preserve">, but directly from the reason that the restaurant was to the left. </w:t>
      </w:r>
      <w:r w:rsidR="00866681" w:rsidRPr="00AE478C">
        <w:rPr>
          <w:rFonts w:ascii="Times New Roman" w:hAnsi="Times New Roman" w:cs="Times New Roman"/>
          <w:color w:val="1A1A1A"/>
          <w:lang w:val="en-US"/>
        </w:rPr>
        <w:t xml:space="preserve">These considerations provide at least a </w:t>
      </w:r>
      <w:r w:rsidR="00866681" w:rsidRPr="00AE478C">
        <w:rPr>
          <w:rFonts w:ascii="Times New Roman" w:hAnsi="Times New Roman" w:cs="Times New Roman"/>
          <w:i/>
          <w:color w:val="1A1A1A"/>
          <w:lang w:val="en-US"/>
        </w:rPr>
        <w:t>prima facie</w:t>
      </w:r>
      <w:r w:rsidR="00866681" w:rsidRPr="00AE478C">
        <w:rPr>
          <w:rFonts w:ascii="Times New Roman" w:hAnsi="Times New Roman" w:cs="Times New Roman"/>
          <w:color w:val="1A1A1A"/>
          <w:lang w:val="en-US"/>
        </w:rPr>
        <w:t xml:space="preserve"> </w:t>
      </w:r>
      <w:r w:rsidR="00A760E0" w:rsidRPr="00AE478C">
        <w:rPr>
          <w:rFonts w:ascii="Times New Roman" w:hAnsi="Times New Roman" w:cs="Times New Roman"/>
          <w:color w:val="1A1A1A"/>
          <w:lang w:val="en-US"/>
        </w:rPr>
        <w:t>reason</w:t>
      </w:r>
      <w:r w:rsidR="00016330" w:rsidRPr="00AE478C">
        <w:rPr>
          <w:rFonts w:ascii="Times New Roman" w:hAnsi="Times New Roman" w:cs="Times New Roman"/>
          <w:color w:val="1A1A1A"/>
          <w:lang w:val="en-US"/>
        </w:rPr>
        <w:t xml:space="preserve"> </w:t>
      </w:r>
      <w:r w:rsidR="00A760E0" w:rsidRPr="00AE478C">
        <w:rPr>
          <w:rFonts w:ascii="Times New Roman" w:hAnsi="Times New Roman" w:cs="Times New Roman"/>
          <w:color w:val="1A1A1A"/>
          <w:lang w:val="en-US"/>
        </w:rPr>
        <w:t>not to take</w:t>
      </w:r>
      <w:r w:rsidR="00016330" w:rsidRPr="00AE478C">
        <w:rPr>
          <w:rFonts w:ascii="Times New Roman" w:hAnsi="Times New Roman" w:cs="Times New Roman"/>
          <w:color w:val="1A1A1A"/>
          <w:lang w:val="en-US"/>
        </w:rPr>
        <w:t xml:space="preserve"> factual assessments as instrumentally derivative from epistemic ones</w:t>
      </w:r>
      <w:r w:rsidR="00866681" w:rsidRPr="00AE478C">
        <w:rPr>
          <w:rFonts w:ascii="Times New Roman" w:hAnsi="Times New Roman" w:cs="Times New Roman"/>
          <w:color w:val="1A1A1A"/>
          <w:lang w:val="en-US"/>
        </w:rPr>
        <w:t>.</w:t>
      </w:r>
    </w:p>
    <w:p w14:paraId="5E1D04F2" w14:textId="6D939CE9" w:rsidR="00F70185" w:rsidRPr="00AE478C" w:rsidRDefault="00FE2403"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M</w:t>
      </w:r>
      <w:r w:rsidR="00F70185" w:rsidRPr="00AE478C">
        <w:rPr>
          <w:rFonts w:ascii="Times New Roman" w:hAnsi="Times New Roman" w:cs="Times New Roman"/>
          <w:lang w:val="en-GB"/>
        </w:rPr>
        <w:t xml:space="preserve">y account is </w:t>
      </w:r>
      <w:r w:rsidRPr="00AE478C">
        <w:rPr>
          <w:rFonts w:ascii="Times New Roman" w:hAnsi="Times New Roman" w:cs="Times New Roman"/>
          <w:lang w:val="en-GB"/>
        </w:rPr>
        <w:t xml:space="preserve">also supported by the </w:t>
      </w:r>
      <w:r w:rsidR="00876ADF" w:rsidRPr="00AE478C">
        <w:rPr>
          <w:rFonts w:ascii="Times New Roman" w:hAnsi="Times New Roman" w:cs="Times New Roman"/>
          <w:lang w:val="en-GB"/>
        </w:rPr>
        <w:t>intuition</w:t>
      </w:r>
      <w:r w:rsidR="00F70185" w:rsidRPr="00AE478C">
        <w:rPr>
          <w:rFonts w:ascii="Times New Roman" w:hAnsi="Times New Roman" w:cs="Times New Roman"/>
          <w:lang w:val="en-GB"/>
        </w:rPr>
        <w:t xml:space="preserve"> that </w:t>
      </w:r>
      <w:r w:rsidR="002A7B67" w:rsidRPr="00AE478C">
        <w:rPr>
          <w:rFonts w:ascii="Times New Roman" w:hAnsi="Times New Roman" w:cs="Times New Roman"/>
          <w:lang w:val="en-GB"/>
        </w:rPr>
        <w:t xml:space="preserve">many </w:t>
      </w:r>
      <w:r w:rsidR="00F70185" w:rsidRPr="00AE478C">
        <w:rPr>
          <w:rFonts w:ascii="Times New Roman" w:hAnsi="Times New Roman" w:cs="Times New Roman"/>
          <w:lang w:val="en-GB"/>
        </w:rPr>
        <w:t xml:space="preserve">epistemic </w:t>
      </w:r>
      <w:r w:rsidR="00AB4BB5" w:rsidRPr="00AE478C">
        <w:rPr>
          <w:rFonts w:ascii="Times New Roman" w:hAnsi="Times New Roman" w:cs="Times New Roman"/>
          <w:lang w:val="en-GB"/>
        </w:rPr>
        <w:t>assessment</w:t>
      </w:r>
      <w:r w:rsidR="00F70185" w:rsidRPr="00AE478C">
        <w:rPr>
          <w:rFonts w:ascii="Times New Roman" w:hAnsi="Times New Roman" w:cs="Times New Roman"/>
          <w:lang w:val="en-GB"/>
        </w:rPr>
        <w:t xml:space="preserve">s of action and reasoning sound more </w:t>
      </w:r>
      <w:r w:rsidR="007947DF" w:rsidRPr="00AE478C">
        <w:rPr>
          <w:rFonts w:ascii="Times New Roman" w:hAnsi="Times New Roman" w:cs="Times New Roman"/>
          <w:lang w:val="en-GB"/>
        </w:rPr>
        <w:t>like</w:t>
      </w:r>
      <w:r w:rsidR="00F70185" w:rsidRPr="00AE478C">
        <w:rPr>
          <w:rFonts w:ascii="Times New Roman" w:hAnsi="Times New Roman" w:cs="Times New Roman"/>
          <w:lang w:val="en-GB"/>
        </w:rPr>
        <w:t xml:space="preserve"> excuses for not complying with a norm than </w:t>
      </w:r>
      <w:r w:rsidR="007947DF" w:rsidRPr="00AE478C">
        <w:rPr>
          <w:rFonts w:ascii="Times New Roman" w:hAnsi="Times New Roman" w:cs="Times New Roman"/>
          <w:lang w:val="en-GB"/>
        </w:rPr>
        <w:t>like</w:t>
      </w:r>
      <w:r w:rsidR="00F70185" w:rsidRPr="00AE478C">
        <w:rPr>
          <w:rFonts w:ascii="Times New Roman" w:hAnsi="Times New Roman" w:cs="Times New Roman"/>
          <w:lang w:val="en-GB"/>
        </w:rPr>
        <w:t xml:space="preserve"> appraisals relative to </w:t>
      </w:r>
      <w:r w:rsidR="00E44956" w:rsidRPr="00AE478C">
        <w:rPr>
          <w:rFonts w:ascii="Times New Roman" w:hAnsi="Times New Roman" w:cs="Times New Roman"/>
          <w:lang w:val="en-GB"/>
        </w:rPr>
        <w:t>compliance with a norm</w:t>
      </w:r>
      <w:r w:rsidR="00F70185" w:rsidRPr="00AE478C">
        <w:rPr>
          <w:rFonts w:ascii="Times New Roman" w:hAnsi="Times New Roman" w:cs="Times New Roman"/>
          <w:lang w:val="en-GB"/>
        </w:rPr>
        <w:t xml:space="preserve">. This is particularly evident when we look at negative epistemic assessments. For example, </w:t>
      </w:r>
      <w:r w:rsidR="00EE3BB7" w:rsidRPr="00AE478C">
        <w:rPr>
          <w:rFonts w:ascii="Times New Roman" w:hAnsi="Times New Roman" w:cs="Times New Roman"/>
          <w:lang w:val="en-GB"/>
        </w:rPr>
        <w:t>some</w:t>
      </w:r>
      <w:r w:rsidR="00F70185" w:rsidRPr="00AE478C">
        <w:rPr>
          <w:rFonts w:ascii="Times New Roman" w:hAnsi="Times New Roman" w:cs="Times New Roman"/>
          <w:lang w:val="en-GB"/>
        </w:rPr>
        <w:t xml:space="preserve">one performing </w:t>
      </w:r>
      <w:r w:rsidR="002A7B67" w:rsidRPr="00AE478C">
        <w:rPr>
          <w:rFonts w:ascii="Times New Roman" w:hAnsi="Times New Roman" w:cs="Times New Roman"/>
          <w:lang w:val="en-GB"/>
        </w:rPr>
        <w:t>a</w:t>
      </w:r>
      <w:r w:rsidR="00F70185" w:rsidRPr="00AE478C">
        <w:rPr>
          <w:rFonts w:ascii="Times New Roman" w:hAnsi="Times New Roman" w:cs="Times New Roman"/>
          <w:lang w:val="en-GB"/>
        </w:rPr>
        <w:t xml:space="preserve"> wrong action may excuse herself by pointing to her insufficient epistemic position. </w:t>
      </w:r>
      <w:r w:rsidR="00077524" w:rsidRPr="00AE478C">
        <w:rPr>
          <w:rFonts w:ascii="Times New Roman" w:hAnsi="Times New Roman" w:cs="Times New Roman"/>
          <w:lang w:val="en-GB"/>
        </w:rPr>
        <w:t>Let</w:t>
      </w:r>
      <w:r w:rsidR="00D333AB" w:rsidRPr="00AE478C">
        <w:rPr>
          <w:rFonts w:ascii="Times New Roman" w:hAnsi="Times New Roman" w:cs="Times New Roman"/>
          <w:lang w:val="en-GB"/>
        </w:rPr>
        <w:t>’s</w:t>
      </w:r>
      <w:r w:rsidR="00077524" w:rsidRPr="00AE478C">
        <w:rPr>
          <w:rFonts w:ascii="Times New Roman" w:hAnsi="Times New Roman" w:cs="Times New Roman"/>
          <w:lang w:val="en-GB"/>
        </w:rPr>
        <w:t xml:space="preserve"> assume </w:t>
      </w:r>
      <w:r w:rsidR="00A676A0" w:rsidRPr="00AE478C">
        <w:rPr>
          <w:rFonts w:ascii="Times New Roman" w:hAnsi="Times New Roman" w:cs="Times New Roman"/>
          <w:lang w:val="en-GB"/>
        </w:rPr>
        <w:t xml:space="preserve">for the sake of argument that knowledge is the </w:t>
      </w:r>
      <w:r w:rsidR="00A676A0" w:rsidRPr="00AE478C">
        <w:rPr>
          <w:rFonts w:ascii="Times New Roman" w:hAnsi="Times New Roman" w:cs="Times New Roman"/>
          <w:lang w:val="en-GB"/>
        </w:rPr>
        <w:lastRenderedPageBreak/>
        <w:t xml:space="preserve">norm of practical reasoning (the same point can be made with any other epistemic norm). </w:t>
      </w:r>
      <w:r w:rsidR="00F70185" w:rsidRPr="00AE478C">
        <w:rPr>
          <w:rFonts w:ascii="Times New Roman" w:hAnsi="Times New Roman" w:cs="Times New Roman"/>
          <w:lang w:val="en-GB"/>
        </w:rPr>
        <w:t xml:space="preserve">Consider the following dialogue: </w:t>
      </w:r>
    </w:p>
    <w:p w14:paraId="1A539E7E" w14:textId="77777777" w:rsidR="00F70185" w:rsidRPr="00AE478C" w:rsidRDefault="00F70185" w:rsidP="001E1BC8">
      <w:pPr>
        <w:widowControl w:val="0"/>
        <w:autoSpaceDE w:val="0"/>
        <w:autoSpaceDN w:val="0"/>
        <w:adjustRightInd w:val="0"/>
        <w:spacing w:line="480" w:lineRule="auto"/>
        <w:ind w:firstLine="426"/>
        <w:jc w:val="both"/>
        <w:rPr>
          <w:rFonts w:ascii="Times New Roman" w:hAnsi="Times New Roman" w:cs="Times New Roman"/>
          <w:lang w:val="en-GB"/>
        </w:rPr>
      </w:pPr>
    </w:p>
    <w:p w14:paraId="14F414CD" w14:textId="2B3A3AB6" w:rsidR="00F70185" w:rsidRPr="00AE478C" w:rsidRDefault="00F70185"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A: “</w:t>
      </w:r>
      <w:r w:rsidR="00E472F8" w:rsidRPr="00AE478C">
        <w:rPr>
          <w:rFonts w:ascii="Times New Roman" w:hAnsi="Times New Roman" w:cs="Times New Roman"/>
          <w:lang w:val="en-GB"/>
        </w:rPr>
        <w:t xml:space="preserve">It’s raining </w:t>
      </w:r>
      <w:r w:rsidR="007947DF" w:rsidRPr="00AE478C">
        <w:rPr>
          <w:rFonts w:ascii="Times New Roman" w:hAnsi="Times New Roman" w:cs="Times New Roman"/>
          <w:lang w:val="en-GB"/>
        </w:rPr>
        <w:t>heavily</w:t>
      </w:r>
      <w:r w:rsidR="00E472F8" w:rsidRPr="00AE478C">
        <w:rPr>
          <w:rFonts w:ascii="Times New Roman" w:hAnsi="Times New Roman" w:cs="Times New Roman"/>
          <w:lang w:val="en-GB"/>
        </w:rPr>
        <w:t xml:space="preserve">! </w:t>
      </w:r>
      <w:r w:rsidRPr="00AE478C">
        <w:rPr>
          <w:rFonts w:ascii="Times New Roman" w:hAnsi="Times New Roman" w:cs="Times New Roman"/>
          <w:lang w:val="en-GB"/>
        </w:rPr>
        <w:t>Why did</w:t>
      </w:r>
      <w:r w:rsidR="001A0DB0" w:rsidRPr="00AE478C">
        <w:rPr>
          <w:rFonts w:ascii="Times New Roman" w:hAnsi="Times New Roman" w:cs="Times New Roman"/>
          <w:lang w:val="en-GB"/>
        </w:rPr>
        <w:t>n’t</w:t>
      </w:r>
      <w:r w:rsidRPr="00AE478C">
        <w:rPr>
          <w:rFonts w:ascii="Times New Roman" w:hAnsi="Times New Roman" w:cs="Times New Roman"/>
          <w:lang w:val="en-GB"/>
        </w:rPr>
        <w:t xml:space="preserve"> you</w:t>
      </w:r>
      <w:r w:rsidR="001A0DB0" w:rsidRPr="00AE478C">
        <w:rPr>
          <w:rFonts w:ascii="Times New Roman" w:hAnsi="Times New Roman" w:cs="Times New Roman"/>
          <w:lang w:val="en-GB"/>
        </w:rPr>
        <w:t xml:space="preserve"> take an umbrella</w:t>
      </w:r>
      <w:r w:rsidRPr="00AE478C">
        <w:rPr>
          <w:rFonts w:ascii="Times New Roman" w:hAnsi="Times New Roman" w:cs="Times New Roman"/>
          <w:lang w:val="en-GB"/>
        </w:rPr>
        <w:t xml:space="preserve">?” </w:t>
      </w:r>
    </w:p>
    <w:p w14:paraId="72CECBD2" w14:textId="77777777" w:rsidR="00F70185" w:rsidRPr="00AE478C" w:rsidRDefault="00F70185" w:rsidP="001E1BC8">
      <w:pPr>
        <w:widowControl w:val="0"/>
        <w:autoSpaceDE w:val="0"/>
        <w:autoSpaceDN w:val="0"/>
        <w:adjustRightInd w:val="0"/>
        <w:spacing w:line="480" w:lineRule="auto"/>
        <w:ind w:firstLine="426"/>
        <w:jc w:val="both"/>
        <w:rPr>
          <w:rFonts w:ascii="Times New Roman" w:hAnsi="Times New Roman" w:cs="Times New Roman"/>
          <w:lang w:val="en-GB"/>
        </w:rPr>
      </w:pPr>
    </w:p>
    <w:p w14:paraId="026E1ED8" w14:textId="7EAB877E" w:rsidR="00F70185" w:rsidRPr="00AE478C" w:rsidRDefault="00F70185"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B: “</w:t>
      </w:r>
      <w:r w:rsidR="00395708" w:rsidRPr="00AE478C">
        <w:rPr>
          <w:rFonts w:ascii="Times New Roman" w:hAnsi="Times New Roman" w:cs="Times New Roman"/>
          <w:lang w:val="en-GB"/>
        </w:rPr>
        <w:t xml:space="preserve">Well, </w:t>
      </w:r>
      <w:r w:rsidRPr="00AE478C">
        <w:rPr>
          <w:rFonts w:ascii="Times New Roman" w:hAnsi="Times New Roman" w:cs="Times New Roman"/>
          <w:lang w:val="en-GB"/>
        </w:rPr>
        <w:t xml:space="preserve">I didn’t know that </w:t>
      </w:r>
      <w:r w:rsidR="001A0DB0" w:rsidRPr="00AE478C">
        <w:rPr>
          <w:rFonts w:ascii="Times New Roman" w:hAnsi="Times New Roman" w:cs="Times New Roman"/>
          <w:lang w:val="en-GB"/>
        </w:rPr>
        <w:t xml:space="preserve">it was </w:t>
      </w:r>
      <w:r w:rsidR="00815DEB" w:rsidRPr="00AE478C">
        <w:rPr>
          <w:rFonts w:ascii="Times New Roman" w:hAnsi="Times New Roman" w:cs="Times New Roman"/>
          <w:lang w:val="en-GB"/>
        </w:rPr>
        <w:t>going to rain</w:t>
      </w:r>
      <w:r w:rsidRPr="00AE478C">
        <w:rPr>
          <w:rFonts w:ascii="Times New Roman" w:hAnsi="Times New Roman" w:cs="Times New Roman"/>
          <w:lang w:val="en-GB"/>
        </w:rPr>
        <w:t>”.</w:t>
      </w:r>
    </w:p>
    <w:p w14:paraId="55A1F924" w14:textId="77777777" w:rsidR="00F70185" w:rsidRPr="00AE478C" w:rsidRDefault="00F70185" w:rsidP="001E1BC8">
      <w:pPr>
        <w:widowControl w:val="0"/>
        <w:autoSpaceDE w:val="0"/>
        <w:autoSpaceDN w:val="0"/>
        <w:adjustRightInd w:val="0"/>
        <w:spacing w:line="480" w:lineRule="auto"/>
        <w:jc w:val="both"/>
        <w:rPr>
          <w:rFonts w:ascii="Times New Roman" w:hAnsi="Times New Roman" w:cs="Times New Roman"/>
          <w:lang w:val="en-GB"/>
        </w:rPr>
      </w:pPr>
    </w:p>
    <w:p w14:paraId="186A5E88" w14:textId="72D07873" w:rsidR="00AC4F08" w:rsidRPr="00AE478C" w:rsidRDefault="002A7B67"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I</w:t>
      </w:r>
      <w:r w:rsidR="00F70185" w:rsidRPr="00AE478C">
        <w:rPr>
          <w:rFonts w:ascii="Times New Roman" w:hAnsi="Times New Roman" w:cs="Times New Roman"/>
          <w:lang w:val="en-GB"/>
        </w:rPr>
        <w:t xml:space="preserve">f knowledge were the norm of action, B’s claim should </w:t>
      </w:r>
      <w:r w:rsidR="00DF10D7" w:rsidRPr="00AE478C">
        <w:rPr>
          <w:rFonts w:ascii="Times New Roman" w:hAnsi="Times New Roman" w:cs="Times New Roman"/>
          <w:lang w:val="en-GB"/>
        </w:rPr>
        <w:t>sound like a</w:t>
      </w:r>
      <w:r w:rsidR="00654DD8" w:rsidRPr="00AE478C">
        <w:rPr>
          <w:rFonts w:ascii="Times New Roman" w:hAnsi="Times New Roman" w:cs="Times New Roman"/>
          <w:lang w:val="en-GB"/>
        </w:rPr>
        <w:t xml:space="preserve"> </w:t>
      </w:r>
      <w:r w:rsidR="00DF10D7" w:rsidRPr="00AE478C">
        <w:rPr>
          <w:rFonts w:ascii="Times New Roman" w:hAnsi="Times New Roman" w:cs="Times New Roman"/>
          <w:lang w:val="en-GB"/>
        </w:rPr>
        <w:t>justification rather than an excuse</w:t>
      </w:r>
      <w:r w:rsidR="0055324D" w:rsidRPr="00AE478C">
        <w:rPr>
          <w:rFonts w:ascii="Times New Roman" w:hAnsi="Times New Roman" w:cs="Times New Roman"/>
          <w:lang w:val="en-GB"/>
        </w:rPr>
        <w:t>:</w:t>
      </w:r>
      <w:r w:rsidR="00B57D19" w:rsidRPr="00AE478C">
        <w:rPr>
          <w:rFonts w:ascii="Times New Roman" w:hAnsi="Times New Roman" w:cs="Times New Roman"/>
          <w:lang w:val="en-GB"/>
        </w:rPr>
        <w:t xml:space="preserve"> </w:t>
      </w:r>
      <w:r w:rsidR="0055324D" w:rsidRPr="00AE478C">
        <w:rPr>
          <w:rFonts w:ascii="Times New Roman" w:hAnsi="Times New Roman" w:cs="Times New Roman"/>
          <w:lang w:val="en-GB"/>
        </w:rPr>
        <w:t>i</w:t>
      </w:r>
      <w:r w:rsidR="00F70185" w:rsidRPr="00AE478C">
        <w:rPr>
          <w:rFonts w:ascii="Times New Roman" w:hAnsi="Times New Roman" w:cs="Times New Roman"/>
          <w:lang w:val="en-GB"/>
        </w:rPr>
        <w:t>f B di</w:t>
      </w:r>
      <w:r w:rsidR="00E44956" w:rsidRPr="00AE478C">
        <w:rPr>
          <w:rFonts w:ascii="Times New Roman" w:hAnsi="Times New Roman" w:cs="Times New Roman"/>
          <w:lang w:val="en-GB"/>
        </w:rPr>
        <w:t>dn’t know</w:t>
      </w:r>
      <w:r w:rsidR="00654DD8" w:rsidRPr="00AE478C">
        <w:rPr>
          <w:rFonts w:ascii="Times New Roman" w:hAnsi="Times New Roman" w:cs="Times New Roman"/>
          <w:lang w:val="en-GB"/>
        </w:rPr>
        <w:t xml:space="preserve"> </w:t>
      </w:r>
      <w:r w:rsidR="00654DD8" w:rsidRPr="00AE478C">
        <w:rPr>
          <w:rFonts w:ascii="Times New Roman" w:hAnsi="Times New Roman" w:cs="Times New Roman"/>
          <w:i/>
          <w:lang w:val="en-GB"/>
        </w:rPr>
        <w:t>p</w:t>
      </w:r>
      <w:r w:rsidR="0055324D" w:rsidRPr="00AE478C">
        <w:rPr>
          <w:rFonts w:ascii="Times New Roman" w:hAnsi="Times New Roman" w:cs="Times New Roman"/>
          <w:lang w:val="en-GB"/>
        </w:rPr>
        <w:t xml:space="preserve">, </w:t>
      </w:r>
      <w:r w:rsidR="002F749E" w:rsidRPr="00AE478C">
        <w:rPr>
          <w:rFonts w:ascii="Times New Roman" w:hAnsi="Times New Roman" w:cs="Times New Roman"/>
          <w:lang w:val="en-GB"/>
        </w:rPr>
        <w:t>she didn’t violate the Knowledge N</w:t>
      </w:r>
      <w:r w:rsidR="0055324D" w:rsidRPr="00AE478C">
        <w:rPr>
          <w:rFonts w:ascii="Times New Roman" w:hAnsi="Times New Roman" w:cs="Times New Roman"/>
          <w:lang w:val="en-GB"/>
        </w:rPr>
        <w:t>orm</w:t>
      </w:r>
      <w:r w:rsidR="00654DD8" w:rsidRPr="00AE478C">
        <w:rPr>
          <w:rFonts w:ascii="Times New Roman" w:hAnsi="Times New Roman" w:cs="Times New Roman"/>
          <w:lang w:val="en-GB"/>
        </w:rPr>
        <w:t xml:space="preserve"> by not </w:t>
      </w:r>
      <w:r w:rsidR="00764588" w:rsidRPr="00AE478C">
        <w:rPr>
          <w:rFonts w:ascii="Times New Roman" w:hAnsi="Times New Roman" w:cs="Times New Roman"/>
          <w:lang w:val="en-GB"/>
        </w:rPr>
        <w:t xml:space="preserve">relying on </w:t>
      </w:r>
      <w:r w:rsidR="00764588" w:rsidRPr="00AE478C">
        <w:rPr>
          <w:rFonts w:ascii="Times New Roman" w:hAnsi="Times New Roman" w:cs="Times New Roman"/>
          <w:i/>
          <w:lang w:val="en-GB"/>
        </w:rPr>
        <w:t>p</w:t>
      </w:r>
      <w:r w:rsidR="00764588" w:rsidRPr="00AE478C">
        <w:rPr>
          <w:rFonts w:ascii="Times New Roman" w:hAnsi="Times New Roman" w:cs="Times New Roman"/>
          <w:lang w:val="en-GB"/>
        </w:rPr>
        <w:t xml:space="preserve"> in her reasoning</w:t>
      </w:r>
      <w:r w:rsidR="006A5A9F" w:rsidRPr="00AE478C">
        <w:rPr>
          <w:rFonts w:ascii="Times New Roman" w:hAnsi="Times New Roman" w:cs="Times New Roman"/>
          <w:lang w:val="en-GB"/>
        </w:rPr>
        <w:t xml:space="preserve"> – o</w:t>
      </w:r>
      <w:r w:rsidR="00654DD8" w:rsidRPr="00AE478C">
        <w:rPr>
          <w:rFonts w:ascii="Times New Roman" w:hAnsi="Times New Roman" w:cs="Times New Roman"/>
          <w:lang w:val="en-GB"/>
        </w:rPr>
        <w:t xml:space="preserve">n the contrary, </w:t>
      </w:r>
      <w:r w:rsidR="007370DA" w:rsidRPr="00AE478C">
        <w:rPr>
          <w:rFonts w:ascii="Times New Roman" w:hAnsi="Times New Roman" w:cs="Times New Roman"/>
          <w:lang w:val="en-GB"/>
        </w:rPr>
        <w:t>B</w:t>
      </w:r>
      <w:r w:rsidR="006A5A9F" w:rsidRPr="00AE478C">
        <w:rPr>
          <w:rFonts w:ascii="Times New Roman" w:hAnsi="Times New Roman" w:cs="Times New Roman"/>
          <w:lang w:val="en-GB"/>
        </w:rPr>
        <w:t>’s</w:t>
      </w:r>
      <w:r w:rsidR="00764588" w:rsidRPr="00AE478C">
        <w:rPr>
          <w:rFonts w:ascii="Times New Roman" w:hAnsi="Times New Roman" w:cs="Times New Roman"/>
          <w:lang w:val="en-GB"/>
        </w:rPr>
        <w:t xml:space="preserve"> </w:t>
      </w:r>
      <w:r w:rsidR="006A5A9F" w:rsidRPr="00AE478C">
        <w:rPr>
          <w:rFonts w:ascii="Times New Roman" w:hAnsi="Times New Roman" w:cs="Times New Roman"/>
          <w:lang w:val="en-GB"/>
        </w:rPr>
        <w:t>not relying on this proposition is</w:t>
      </w:r>
      <w:r w:rsidR="00764588" w:rsidRPr="00AE478C">
        <w:rPr>
          <w:rFonts w:ascii="Times New Roman" w:hAnsi="Times New Roman" w:cs="Times New Roman"/>
          <w:lang w:val="en-GB"/>
        </w:rPr>
        <w:t xml:space="preserve"> </w:t>
      </w:r>
      <w:r w:rsidR="007370DA" w:rsidRPr="00AE478C">
        <w:rPr>
          <w:rFonts w:ascii="Times New Roman" w:hAnsi="Times New Roman" w:cs="Times New Roman"/>
          <w:lang w:val="en-GB"/>
        </w:rPr>
        <w:t>full</w:t>
      </w:r>
      <w:r w:rsidR="00DF4E8E" w:rsidRPr="00AE478C">
        <w:rPr>
          <w:rFonts w:ascii="Times New Roman" w:hAnsi="Times New Roman" w:cs="Times New Roman"/>
          <w:lang w:val="en-GB"/>
        </w:rPr>
        <w:t>y</w:t>
      </w:r>
      <w:r w:rsidR="007370DA" w:rsidRPr="00AE478C">
        <w:rPr>
          <w:rFonts w:ascii="Times New Roman" w:hAnsi="Times New Roman" w:cs="Times New Roman"/>
          <w:lang w:val="en-GB"/>
        </w:rPr>
        <w:t xml:space="preserve"> </w:t>
      </w:r>
      <w:r w:rsidR="00382F64" w:rsidRPr="00AE478C">
        <w:rPr>
          <w:rFonts w:ascii="Times New Roman" w:hAnsi="Times New Roman" w:cs="Times New Roman"/>
          <w:lang w:val="en-GB"/>
        </w:rPr>
        <w:t>appropriate according to this</w:t>
      </w:r>
      <w:r w:rsidR="00764588" w:rsidRPr="00AE478C">
        <w:rPr>
          <w:rFonts w:ascii="Times New Roman" w:hAnsi="Times New Roman" w:cs="Times New Roman"/>
          <w:lang w:val="en-GB"/>
        </w:rPr>
        <w:t xml:space="preserve"> norm</w:t>
      </w:r>
      <w:r w:rsidR="006A5A9F" w:rsidRPr="00AE478C">
        <w:rPr>
          <w:rFonts w:ascii="Times New Roman" w:hAnsi="Times New Roman" w:cs="Times New Roman"/>
          <w:lang w:val="en-GB"/>
        </w:rPr>
        <w:t>.</w:t>
      </w:r>
      <w:r w:rsidR="00654DD8" w:rsidRPr="00AE478C">
        <w:rPr>
          <w:rFonts w:ascii="Times New Roman" w:hAnsi="Times New Roman" w:cs="Times New Roman"/>
          <w:lang w:val="en-GB"/>
        </w:rPr>
        <w:t xml:space="preserve"> So</w:t>
      </w:r>
      <w:r w:rsidR="00764588" w:rsidRPr="00AE478C">
        <w:rPr>
          <w:rFonts w:ascii="Times New Roman" w:hAnsi="Times New Roman" w:cs="Times New Roman"/>
          <w:lang w:val="en-GB"/>
        </w:rPr>
        <w:t>, assuming the Knowledge Norm,</w:t>
      </w:r>
      <w:r w:rsidR="00654DD8" w:rsidRPr="00AE478C">
        <w:rPr>
          <w:rFonts w:ascii="Times New Roman" w:hAnsi="Times New Roman" w:cs="Times New Roman"/>
          <w:lang w:val="en-GB"/>
        </w:rPr>
        <w:t xml:space="preserve"> B’s claim cannot be an excuse, only a justification</w:t>
      </w:r>
      <w:r w:rsidR="00F70185" w:rsidRPr="00AE478C">
        <w:rPr>
          <w:rFonts w:ascii="Times New Roman" w:hAnsi="Times New Roman" w:cs="Times New Roman"/>
          <w:lang w:val="en-GB"/>
        </w:rPr>
        <w:t>.</w:t>
      </w:r>
      <w:r w:rsidR="00B57D19" w:rsidRPr="00AE478C">
        <w:rPr>
          <w:rStyle w:val="Rimandonotaapidipagina"/>
          <w:rFonts w:ascii="Times New Roman" w:hAnsi="Times New Roman" w:cs="Times New Roman"/>
          <w:lang w:val="en-GB"/>
        </w:rPr>
        <w:footnoteReference w:id="40"/>
      </w:r>
      <w:r w:rsidR="00B57D19" w:rsidRPr="00AE478C">
        <w:rPr>
          <w:rFonts w:ascii="Times New Roman" w:hAnsi="Times New Roman" w:cs="Times New Roman"/>
          <w:vertAlign w:val="superscript"/>
          <w:lang w:val="en-GB"/>
        </w:rPr>
        <w:t xml:space="preserve">, </w:t>
      </w:r>
      <w:r w:rsidR="007370DA" w:rsidRPr="00AE478C">
        <w:rPr>
          <w:rStyle w:val="Rimandonotaapidipagina"/>
          <w:rFonts w:ascii="Times New Roman" w:hAnsi="Times New Roman" w:cs="Times New Roman"/>
          <w:lang w:val="en-GB"/>
        </w:rPr>
        <w:footnoteReference w:id="41"/>
      </w:r>
      <w:r w:rsidR="00F70185" w:rsidRPr="00AE478C">
        <w:rPr>
          <w:rFonts w:ascii="Times New Roman" w:hAnsi="Times New Roman" w:cs="Times New Roman"/>
          <w:lang w:val="en-GB"/>
        </w:rPr>
        <w:t xml:space="preserve"> But B’s claim </w:t>
      </w:r>
      <w:r w:rsidR="00170E52" w:rsidRPr="00AE478C">
        <w:rPr>
          <w:rFonts w:ascii="Times New Roman" w:hAnsi="Times New Roman" w:cs="Times New Roman"/>
          <w:lang w:val="en-GB"/>
        </w:rPr>
        <w:t xml:space="preserve">clearly </w:t>
      </w:r>
      <w:r w:rsidR="00876ADF" w:rsidRPr="00AE478C">
        <w:rPr>
          <w:rFonts w:ascii="Times New Roman" w:hAnsi="Times New Roman" w:cs="Times New Roman"/>
          <w:lang w:val="en-GB"/>
        </w:rPr>
        <w:t xml:space="preserve">sounds </w:t>
      </w:r>
      <w:r w:rsidR="00AB28DA" w:rsidRPr="00AE478C">
        <w:rPr>
          <w:rFonts w:ascii="Times New Roman" w:hAnsi="Times New Roman" w:cs="Times New Roman"/>
          <w:lang w:val="en-GB"/>
        </w:rPr>
        <w:t>like an implicit conf</w:t>
      </w:r>
      <w:r w:rsidR="00876ADF" w:rsidRPr="00AE478C">
        <w:rPr>
          <w:rFonts w:ascii="Times New Roman" w:hAnsi="Times New Roman" w:cs="Times New Roman"/>
          <w:lang w:val="en-GB"/>
        </w:rPr>
        <w:t xml:space="preserve">ession of </w:t>
      </w:r>
      <w:r w:rsidR="001D488F" w:rsidRPr="00AE478C">
        <w:rPr>
          <w:rFonts w:ascii="Times New Roman" w:hAnsi="Times New Roman" w:cs="Times New Roman"/>
          <w:lang w:val="en-GB"/>
        </w:rPr>
        <w:t xml:space="preserve">and </w:t>
      </w:r>
      <w:r w:rsidR="00AB28DA" w:rsidRPr="00AE478C">
        <w:rPr>
          <w:rFonts w:ascii="Times New Roman" w:hAnsi="Times New Roman" w:cs="Times New Roman"/>
          <w:lang w:val="en-GB"/>
        </w:rPr>
        <w:t xml:space="preserve">excuse for </w:t>
      </w:r>
      <w:r w:rsidR="003B61FC" w:rsidRPr="00AE478C">
        <w:rPr>
          <w:rFonts w:ascii="Times New Roman" w:hAnsi="Times New Roman" w:cs="Times New Roman"/>
          <w:lang w:val="en-GB"/>
        </w:rPr>
        <w:t>wrongdoing, as would claims</w:t>
      </w:r>
      <w:r w:rsidR="00876ADF" w:rsidRPr="00AE478C">
        <w:rPr>
          <w:rFonts w:ascii="Times New Roman" w:hAnsi="Times New Roman" w:cs="Times New Roman"/>
          <w:lang w:val="en-GB"/>
        </w:rPr>
        <w:t xml:space="preserve"> such as “I believed it wasn’t going to rain”</w:t>
      </w:r>
      <w:r w:rsidR="003B61FC" w:rsidRPr="00AE478C">
        <w:rPr>
          <w:rFonts w:ascii="Times New Roman" w:hAnsi="Times New Roman" w:cs="Times New Roman"/>
          <w:lang w:val="en-GB"/>
        </w:rPr>
        <w:t>.</w:t>
      </w:r>
      <w:r w:rsidR="00876ADF" w:rsidRPr="00AE478C">
        <w:rPr>
          <w:rFonts w:ascii="Times New Roman" w:hAnsi="Times New Roman" w:cs="Times New Roman"/>
          <w:lang w:val="en-GB"/>
        </w:rPr>
        <w:t xml:space="preserve"> </w:t>
      </w:r>
      <w:r w:rsidR="00FC731E" w:rsidRPr="00AE478C">
        <w:rPr>
          <w:rFonts w:ascii="Times New Roman" w:hAnsi="Times New Roman" w:cs="Times New Roman"/>
          <w:lang w:val="en-GB"/>
        </w:rPr>
        <w:t xml:space="preserve">B </w:t>
      </w:r>
      <w:r w:rsidR="003B61FC" w:rsidRPr="00AE478C">
        <w:rPr>
          <w:rFonts w:ascii="Times New Roman" w:hAnsi="Times New Roman" w:cs="Times New Roman"/>
          <w:lang w:val="en-GB"/>
        </w:rPr>
        <w:t>seems to beg for excuses for having</w:t>
      </w:r>
      <w:r w:rsidR="00FC731E" w:rsidRPr="00AE478C">
        <w:rPr>
          <w:rFonts w:ascii="Times New Roman" w:hAnsi="Times New Roman" w:cs="Times New Roman"/>
          <w:lang w:val="en-GB"/>
        </w:rPr>
        <w:t xml:space="preserve"> </w:t>
      </w:r>
      <w:proofErr w:type="spellStart"/>
      <w:r w:rsidR="00FC731E" w:rsidRPr="00AE478C">
        <w:rPr>
          <w:rFonts w:ascii="Times New Roman" w:hAnsi="Times New Roman" w:cs="Times New Roman"/>
          <w:lang w:val="en-GB"/>
        </w:rPr>
        <w:t>inadvertedly</w:t>
      </w:r>
      <w:proofErr w:type="spellEnd"/>
      <w:r w:rsidR="003B61FC" w:rsidRPr="00AE478C">
        <w:rPr>
          <w:rFonts w:ascii="Times New Roman" w:hAnsi="Times New Roman" w:cs="Times New Roman"/>
          <w:lang w:val="en-GB"/>
        </w:rPr>
        <w:t xml:space="preserve"> and blamelessly</w:t>
      </w:r>
      <w:r w:rsidR="00FC731E" w:rsidRPr="00AE478C">
        <w:rPr>
          <w:rFonts w:ascii="Times New Roman" w:hAnsi="Times New Roman" w:cs="Times New Roman"/>
          <w:lang w:val="en-GB"/>
        </w:rPr>
        <w:t xml:space="preserve"> ignored </w:t>
      </w:r>
      <w:r w:rsidR="002B7293" w:rsidRPr="00AE478C">
        <w:rPr>
          <w:rFonts w:ascii="Times New Roman" w:hAnsi="Times New Roman" w:cs="Times New Roman"/>
          <w:lang w:val="en-GB"/>
        </w:rPr>
        <w:t xml:space="preserve">the </w:t>
      </w:r>
      <w:r w:rsidR="00FC731E" w:rsidRPr="00AE478C">
        <w:rPr>
          <w:rFonts w:ascii="Times New Roman" w:hAnsi="Times New Roman" w:cs="Times New Roman"/>
          <w:lang w:val="en-GB"/>
        </w:rPr>
        <w:t>relevant information</w:t>
      </w:r>
      <w:r w:rsidR="00BC27DD" w:rsidRPr="00AE478C">
        <w:rPr>
          <w:rFonts w:ascii="Times New Roman" w:hAnsi="Times New Roman" w:cs="Times New Roman"/>
          <w:lang w:val="en-GB"/>
        </w:rPr>
        <w:t>, adducing an explanation that rationalizes why she acted wrongly</w:t>
      </w:r>
      <w:r w:rsidR="00FC731E" w:rsidRPr="00AE478C">
        <w:rPr>
          <w:rFonts w:ascii="Times New Roman" w:hAnsi="Times New Roman" w:cs="Times New Roman"/>
          <w:lang w:val="en-GB"/>
        </w:rPr>
        <w:t>. C</w:t>
      </w:r>
      <w:r w:rsidR="00876ADF" w:rsidRPr="00AE478C">
        <w:rPr>
          <w:rFonts w:ascii="Times New Roman" w:hAnsi="Times New Roman" w:cs="Times New Roman"/>
          <w:lang w:val="en-GB"/>
        </w:rPr>
        <w:t xml:space="preserve">ontrast these claims with a reply that </w:t>
      </w:r>
      <w:r w:rsidRPr="00AE478C">
        <w:rPr>
          <w:rFonts w:ascii="Times New Roman" w:hAnsi="Times New Roman" w:cs="Times New Roman"/>
          <w:lang w:val="en-GB"/>
        </w:rPr>
        <w:t>isn’t</w:t>
      </w:r>
      <w:r w:rsidR="00876ADF" w:rsidRPr="00AE478C">
        <w:rPr>
          <w:rFonts w:ascii="Times New Roman" w:hAnsi="Times New Roman" w:cs="Times New Roman"/>
          <w:lang w:val="en-GB"/>
        </w:rPr>
        <w:t xml:space="preserve"> an excuse: “I wanted to become wet”.</w:t>
      </w:r>
      <w:r w:rsidRPr="00AE478C">
        <w:rPr>
          <w:rFonts w:ascii="Times New Roman" w:hAnsi="Times New Roman" w:cs="Times New Roman"/>
          <w:lang w:val="en-GB"/>
        </w:rPr>
        <w:t xml:space="preserve"> </w:t>
      </w:r>
      <w:r w:rsidR="00BC27DD" w:rsidRPr="00AE478C">
        <w:rPr>
          <w:rFonts w:ascii="Times New Roman" w:hAnsi="Times New Roman" w:cs="Times New Roman"/>
          <w:lang w:val="en-GB"/>
        </w:rPr>
        <w:t xml:space="preserve">Here </w:t>
      </w:r>
      <w:r w:rsidR="00876ADF" w:rsidRPr="00AE478C">
        <w:rPr>
          <w:rFonts w:ascii="Times New Roman" w:hAnsi="Times New Roman" w:cs="Times New Roman"/>
          <w:lang w:val="en-GB"/>
        </w:rPr>
        <w:t xml:space="preserve">B seems clearly to </w:t>
      </w:r>
      <w:r w:rsidRPr="00AE478C">
        <w:rPr>
          <w:rFonts w:ascii="Times New Roman" w:hAnsi="Times New Roman" w:cs="Times New Roman"/>
          <w:lang w:val="en-GB"/>
        </w:rPr>
        <w:t>engage in an attempt</w:t>
      </w:r>
      <w:r w:rsidR="00876ADF" w:rsidRPr="00AE478C">
        <w:rPr>
          <w:rFonts w:ascii="Times New Roman" w:hAnsi="Times New Roman" w:cs="Times New Roman"/>
          <w:lang w:val="en-GB"/>
        </w:rPr>
        <w:t xml:space="preserve"> to </w:t>
      </w:r>
      <w:r w:rsidR="00BC27DD" w:rsidRPr="00AE478C">
        <w:rPr>
          <w:rFonts w:ascii="Times New Roman" w:hAnsi="Times New Roman" w:cs="Times New Roman"/>
          <w:lang w:val="en-GB"/>
        </w:rPr>
        <w:t>justify her action</w:t>
      </w:r>
      <w:r w:rsidR="00876ADF" w:rsidRPr="00AE478C">
        <w:rPr>
          <w:rFonts w:ascii="Times New Roman" w:hAnsi="Times New Roman" w:cs="Times New Roman"/>
          <w:lang w:val="en-GB"/>
        </w:rPr>
        <w:t>.</w:t>
      </w:r>
      <w:r w:rsidR="001F537E" w:rsidRPr="00AE478C">
        <w:rPr>
          <w:rStyle w:val="Rimandonotaapidipagina"/>
        </w:rPr>
        <w:footnoteReference w:id="42"/>
      </w:r>
      <w:r w:rsidR="00876ADF" w:rsidRPr="00AE478C">
        <w:rPr>
          <w:rFonts w:ascii="Times New Roman" w:hAnsi="Times New Roman" w:cs="Times New Roman"/>
          <w:lang w:val="en-GB"/>
        </w:rPr>
        <w:t xml:space="preserve"> </w:t>
      </w:r>
      <w:r w:rsidR="00BC27DD" w:rsidRPr="00AE478C">
        <w:rPr>
          <w:rFonts w:ascii="Times New Roman" w:hAnsi="Times New Roman" w:cs="Times New Roman"/>
          <w:lang w:val="en-GB"/>
        </w:rPr>
        <w:t xml:space="preserve">While </w:t>
      </w:r>
      <w:r w:rsidR="0004741A" w:rsidRPr="00AE478C">
        <w:rPr>
          <w:rFonts w:ascii="Times New Roman" w:hAnsi="Times New Roman" w:cs="Times New Roman"/>
          <w:lang w:val="en-GB"/>
        </w:rPr>
        <w:t>t</w:t>
      </w:r>
      <w:r w:rsidR="0055324D" w:rsidRPr="00AE478C">
        <w:rPr>
          <w:rFonts w:ascii="Times New Roman" w:hAnsi="Times New Roman" w:cs="Times New Roman"/>
          <w:lang w:val="en-GB"/>
        </w:rPr>
        <w:t>he</w:t>
      </w:r>
      <w:r w:rsidR="006539FF" w:rsidRPr="00AE478C">
        <w:rPr>
          <w:rFonts w:ascii="Times New Roman" w:hAnsi="Times New Roman" w:cs="Times New Roman"/>
          <w:lang w:val="en-GB"/>
        </w:rPr>
        <w:t>se intuitions</w:t>
      </w:r>
      <w:r w:rsidR="00D025EE" w:rsidRPr="00AE478C">
        <w:rPr>
          <w:rFonts w:ascii="Times New Roman" w:hAnsi="Times New Roman" w:cs="Times New Roman"/>
          <w:lang w:val="en-GB"/>
        </w:rPr>
        <w:t xml:space="preserve"> do</w:t>
      </w:r>
      <w:r w:rsidR="00BC27DD" w:rsidRPr="00AE478C">
        <w:rPr>
          <w:rFonts w:ascii="Times New Roman" w:hAnsi="Times New Roman" w:cs="Times New Roman"/>
          <w:lang w:val="en-GB"/>
        </w:rPr>
        <w:t>n’t square well with epistemic norms</w:t>
      </w:r>
      <w:r w:rsidR="00D025EE" w:rsidRPr="00AE478C">
        <w:rPr>
          <w:rFonts w:ascii="Times New Roman" w:hAnsi="Times New Roman" w:cs="Times New Roman"/>
          <w:lang w:val="en-GB"/>
        </w:rPr>
        <w:t xml:space="preserve"> of practical reasoning</w:t>
      </w:r>
      <w:r w:rsidR="00BC27DD" w:rsidRPr="00AE478C">
        <w:rPr>
          <w:rFonts w:ascii="Times New Roman" w:hAnsi="Times New Roman" w:cs="Times New Roman"/>
          <w:lang w:val="en-GB"/>
        </w:rPr>
        <w:t>,</w:t>
      </w:r>
      <w:r w:rsidR="0055324D" w:rsidRPr="00AE478C">
        <w:rPr>
          <w:rFonts w:ascii="Times New Roman" w:hAnsi="Times New Roman" w:cs="Times New Roman"/>
          <w:lang w:val="en-GB"/>
        </w:rPr>
        <w:t xml:space="preserve"> </w:t>
      </w:r>
      <w:r w:rsidR="00BC27DD" w:rsidRPr="00AE478C">
        <w:rPr>
          <w:rFonts w:ascii="Times New Roman" w:hAnsi="Times New Roman" w:cs="Times New Roman"/>
          <w:lang w:val="en-GB"/>
        </w:rPr>
        <w:t xml:space="preserve">they </w:t>
      </w:r>
      <w:r w:rsidR="006539FF" w:rsidRPr="00AE478C">
        <w:rPr>
          <w:rFonts w:ascii="Times New Roman" w:hAnsi="Times New Roman" w:cs="Times New Roman"/>
          <w:lang w:val="en-GB"/>
        </w:rPr>
        <w:t>fit</w:t>
      </w:r>
      <w:r w:rsidR="00F70185" w:rsidRPr="00AE478C">
        <w:rPr>
          <w:rFonts w:ascii="Times New Roman" w:hAnsi="Times New Roman" w:cs="Times New Roman"/>
          <w:lang w:val="en-GB"/>
        </w:rPr>
        <w:t xml:space="preserve"> </w:t>
      </w:r>
      <w:r w:rsidR="006539FF" w:rsidRPr="00AE478C">
        <w:rPr>
          <w:rFonts w:ascii="Times New Roman" w:hAnsi="Times New Roman" w:cs="Times New Roman"/>
          <w:lang w:val="en-GB"/>
        </w:rPr>
        <w:t xml:space="preserve">well </w:t>
      </w:r>
      <w:r w:rsidR="00F70185" w:rsidRPr="00AE478C">
        <w:rPr>
          <w:rFonts w:ascii="Times New Roman" w:hAnsi="Times New Roman" w:cs="Times New Roman"/>
          <w:lang w:val="en-GB"/>
        </w:rPr>
        <w:t xml:space="preserve">with my </w:t>
      </w:r>
      <w:r w:rsidR="00D025EE" w:rsidRPr="00AE478C">
        <w:rPr>
          <w:rFonts w:ascii="Times New Roman" w:hAnsi="Times New Roman" w:cs="Times New Roman"/>
          <w:lang w:val="en-GB"/>
        </w:rPr>
        <w:lastRenderedPageBreak/>
        <w:t>account</w:t>
      </w:r>
      <w:r w:rsidR="0055324D" w:rsidRPr="00AE478C">
        <w:rPr>
          <w:rFonts w:ascii="Times New Roman" w:hAnsi="Times New Roman" w:cs="Times New Roman"/>
          <w:lang w:val="en-GB"/>
        </w:rPr>
        <w:t>: B’s answer is</w:t>
      </w:r>
      <w:r w:rsidR="00F70185" w:rsidRPr="00AE478C">
        <w:rPr>
          <w:rFonts w:ascii="Times New Roman" w:hAnsi="Times New Roman" w:cs="Times New Roman"/>
          <w:lang w:val="en-GB"/>
        </w:rPr>
        <w:t xml:space="preserve"> </w:t>
      </w:r>
      <w:r w:rsidR="008B61B3" w:rsidRPr="00AE478C">
        <w:rPr>
          <w:rFonts w:ascii="Times New Roman" w:hAnsi="Times New Roman" w:cs="Times New Roman"/>
          <w:lang w:val="en-GB"/>
        </w:rPr>
        <w:t>a mere excuse</w:t>
      </w:r>
      <w:r w:rsidR="00F70185" w:rsidRPr="00AE478C">
        <w:rPr>
          <w:rFonts w:ascii="Times New Roman" w:hAnsi="Times New Roman" w:cs="Times New Roman"/>
          <w:lang w:val="en-GB"/>
        </w:rPr>
        <w:t xml:space="preserve"> </w:t>
      </w:r>
      <w:r w:rsidR="00F57EE0" w:rsidRPr="00AE478C">
        <w:rPr>
          <w:rFonts w:ascii="Times New Roman" w:hAnsi="Times New Roman" w:cs="Times New Roman"/>
          <w:lang w:val="en-GB"/>
        </w:rPr>
        <w:t>for violating</w:t>
      </w:r>
      <w:r w:rsidR="00F70185" w:rsidRPr="00AE478C">
        <w:rPr>
          <w:rFonts w:ascii="Times New Roman" w:hAnsi="Times New Roman" w:cs="Times New Roman"/>
          <w:lang w:val="en-GB"/>
        </w:rPr>
        <w:t xml:space="preserve"> </w:t>
      </w:r>
      <w:r w:rsidR="00F57EE0" w:rsidRPr="00AE478C">
        <w:rPr>
          <w:rFonts w:ascii="Times New Roman" w:hAnsi="Times New Roman" w:cs="Times New Roman"/>
          <w:lang w:val="en-GB"/>
        </w:rPr>
        <w:t>(R</w:t>
      </w:r>
      <w:r w:rsidR="005A48EE" w:rsidRPr="00AE478C">
        <w:rPr>
          <w:rFonts w:ascii="Times New Roman" w:hAnsi="Times New Roman" w:cs="Times New Roman"/>
          <w:lang w:val="en-GB"/>
        </w:rPr>
        <w:t>N)</w:t>
      </w:r>
      <w:r w:rsidR="0004741A" w:rsidRPr="00AE478C">
        <w:rPr>
          <w:rFonts w:ascii="Times New Roman" w:hAnsi="Times New Roman" w:cs="Times New Roman"/>
          <w:lang w:val="en-GB"/>
        </w:rPr>
        <w:t xml:space="preserve"> – i</w:t>
      </w:r>
      <w:r w:rsidR="00F57EE0" w:rsidRPr="00AE478C">
        <w:rPr>
          <w:rFonts w:ascii="Times New Roman" w:hAnsi="Times New Roman" w:cs="Times New Roman"/>
          <w:lang w:val="en-GB"/>
        </w:rPr>
        <w:t>.e., an assessment relative to</w:t>
      </w:r>
      <w:r w:rsidR="0004741A" w:rsidRPr="00AE478C">
        <w:rPr>
          <w:rFonts w:ascii="Times New Roman" w:hAnsi="Times New Roman" w:cs="Times New Roman"/>
          <w:lang w:val="en-GB"/>
        </w:rPr>
        <w:t xml:space="preserve"> regulation condition</w:t>
      </w:r>
      <w:r w:rsidR="00F57EE0" w:rsidRPr="00AE478C">
        <w:rPr>
          <w:rFonts w:ascii="Times New Roman" w:hAnsi="Times New Roman" w:cs="Times New Roman"/>
          <w:lang w:val="en-GB"/>
        </w:rPr>
        <w:t>s</w:t>
      </w:r>
      <w:r w:rsidR="0004741A" w:rsidRPr="00AE478C">
        <w:rPr>
          <w:rFonts w:ascii="Times New Roman" w:hAnsi="Times New Roman" w:cs="Times New Roman"/>
          <w:lang w:val="en-GB"/>
        </w:rPr>
        <w:t xml:space="preserve"> of (</w:t>
      </w:r>
      <w:r w:rsidR="00F57EE0" w:rsidRPr="00AE478C">
        <w:rPr>
          <w:rFonts w:ascii="Times New Roman" w:hAnsi="Times New Roman" w:cs="Times New Roman"/>
          <w:lang w:val="en-GB"/>
        </w:rPr>
        <w:t>R</w:t>
      </w:r>
      <w:r w:rsidR="0004741A" w:rsidRPr="00AE478C">
        <w:rPr>
          <w:rFonts w:ascii="Times New Roman" w:hAnsi="Times New Roman" w:cs="Times New Roman"/>
          <w:lang w:val="en-GB"/>
        </w:rPr>
        <w:t>N)</w:t>
      </w:r>
      <w:r w:rsidR="00F70185" w:rsidRPr="00AE478C">
        <w:rPr>
          <w:rFonts w:ascii="Times New Roman" w:hAnsi="Times New Roman" w:cs="Times New Roman"/>
          <w:lang w:val="en-GB"/>
        </w:rPr>
        <w:t>.</w:t>
      </w:r>
      <w:r w:rsidR="0042224E" w:rsidRPr="00AE478C">
        <w:rPr>
          <w:rStyle w:val="Rimandonotaapidipagina"/>
          <w:rFonts w:ascii="Times New Roman" w:hAnsi="Times New Roman" w:cs="Times New Roman"/>
          <w:lang w:val="en-GB"/>
        </w:rPr>
        <w:footnoteReference w:id="43"/>
      </w:r>
    </w:p>
    <w:p w14:paraId="5204360C" w14:textId="3EA249B0" w:rsidR="00412173" w:rsidRPr="00AE478C" w:rsidRDefault="005D0FB9" w:rsidP="001E1BC8">
      <w:pPr>
        <w:widowControl w:val="0"/>
        <w:autoSpaceDE w:val="0"/>
        <w:autoSpaceDN w:val="0"/>
        <w:adjustRightInd w:val="0"/>
        <w:spacing w:line="480" w:lineRule="auto"/>
        <w:ind w:firstLine="284"/>
        <w:jc w:val="both"/>
        <w:rPr>
          <w:rFonts w:ascii="Times New Roman" w:hAnsi="Times New Roman" w:cs="Times New Roman"/>
          <w:lang w:val="en-GB"/>
        </w:rPr>
      </w:pPr>
      <w:r w:rsidRPr="00AE478C">
        <w:rPr>
          <w:rFonts w:ascii="Times New Roman" w:hAnsi="Times New Roman" w:cs="Times New Roman"/>
          <w:lang w:val="en-GB"/>
        </w:rPr>
        <w:t>F</w:t>
      </w:r>
      <w:r w:rsidR="001F537E" w:rsidRPr="00AE478C">
        <w:rPr>
          <w:rFonts w:ascii="Times New Roman" w:hAnsi="Times New Roman" w:cs="Times New Roman"/>
          <w:lang w:val="en-GB"/>
        </w:rPr>
        <w:t xml:space="preserve">urther </w:t>
      </w:r>
      <w:r w:rsidRPr="00AE478C">
        <w:rPr>
          <w:rFonts w:ascii="Times New Roman" w:hAnsi="Times New Roman" w:cs="Times New Roman"/>
          <w:lang w:val="en-GB"/>
        </w:rPr>
        <w:t>support for my account</w:t>
      </w:r>
      <w:r w:rsidR="001F537E" w:rsidRPr="00AE478C">
        <w:rPr>
          <w:rFonts w:ascii="Times New Roman" w:hAnsi="Times New Roman" w:cs="Times New Roman"/>
          <w:lang w:val="en-GB"/>
        </w:rPr>
        <w:t xml:space="preserve"> </w:t>
      </w:r>
      <w:r w:rsidRPr="00AE478C">
        <w:rPr>
          <w:rFonts w:ascii="Times New Roman" w:hAnsi="Times New Roman" w:cs="Times New Roman"/>
          <w:lang w:val="en-GB"/>
        </w:rPr>
        <w:t>comes from</w:t>
      </w:r>
      <w:r w:rsidR="001F537E" w:rsidRPr="00AE478C">
        <w:rPr>
          <w:rFonts w:ascii="Times New Roman" w:hAnsi="Times New Roman" w:cs="Times New Roman"/>
          <w:lang w:val="en-GB"/>
        </w:rPr>
        <w:t xml:space="preserve"> </w:t>
      </w:r>
      <w:r w:rsidR="00F841CF" w:rsidRPr="00AE478C">
        <w:rPr>
          <w:rFonts w:ascii="Times New Roman" w:hAnsi="Times New Roman" w:cs="Times New Roman"/>
          <w:lang w:val="en-GB"/>
        </w:rPr>
        <w:t>phenomenological considerations</w:t>
      </w:r>
      <w:r w:rsidR="00FB52F6" w:rsidRPr="00AE478C">
        <w:rPr>
          <w:rFonts w:ascii="Times New Roman" w:hAnsi="Times New Roman" w:cs="Times New Roman"/>
          <w:lang w:val="en-GB"/>
        </w:rPr>
        <w:t xml:space="preserve"> </w:t>
      </w:r>
      <w:r w:rsidR="00F841CF" w:rsidRPr="00AE478C">
        <w:rPr>
          <w:rFonts w:ascii="Times New Roman" w:hAnsi="Times New Roman" w:cs="Times New Roman"/>
          <w:lang w:val="en-GB"/>
        </w:rPr>
        <w:t>about the way in which we follow norms</w:t>
      </w:r>
      <w:r w:rsidR="00FB52F6" w:rsidRPr="00AE478C">
        <w:rPr>
          <w:rFonts w:ascii="Times New Roman" w:hAnsi="Times New Roman" w:cs="Times New Roman"/>
          <w:lang w:val="en-GB"/>
        </w:rPr>
        <w:t xml:space="preserve">. </w:t>
      </w:r>
      <w:r w:rsidR="00F841CF" w:rsidRPr="00AE478C">
        <w:rPr>
          <w:rFonts w:ascii="Times New Roman" w:hAnsi="Times New Roman" w:cs="Times New Roman"/>
          <w:lang w:val="en-GB"/>
        </w:rPr>
        <w:t xml:space="preserve">When we try to follow a norm that requires us to </w:t>
      </w:r>
      <w:r w:rsidR="00B827EA" w:rsidRPr="00AE478C">
        <w:rPr>
          <w:rFonts w:ascii="Times New Roman" w:hAnsi="Times New Roman" w:cs="Times New Roman"/>
          <w:i/>
          <w:lang w:val="en-GB"/>
        </w:rPr>
        <w:t>X</w:t>
      </w:r>
      <w:r w:rsidR="00F841CF" w:rsidRPr="00AE478C">
        <w:rPr>
          <w:rFonts w:ascii="Times New Roman" w:hAnsi="Times New Roman" w:cs="Times New Roman"/>
          <w:lang w:val="en-GB"/>
        </w:rPr>
        <w:t xml:space="preserve"> if C, we look at whether C, and then if C obtains we try to </w:t>
      </w:r>
      <w:r w:rsidR="00B827EA" w:rsidRPr="00AE478C">
        <w:rPr>
          <w:rFonts w:ascii="Times New Roman" w:hAnsi="Times New Roman" w:cs="Times New Roman"/>
          <w:i/>
          <w:lang w:val="en-GB"/>
        </w:rPr>
        <w:t>X</w:t>
      </w:r>
      <w:r w:rsidR="00F841CF" w:rsidRPr="00AE478C">
        <w:rPr>
          <w:rFonts w:ascii="Times New Roman" w:hAnsi="Times New Roman" w:cs="Times New Roman"/>
          <w:lang w:val="en-GB"/>
        </w:rPr>
        <w:t>. Now, when we consider</w:t>
      </w:r>
      <w:r w:rsidR="00FB52F6" w:rsidRPr="00AE478C">
        <w:rPr>
          <w:rFonts w:ascii="Times New Roman" w:hAnsi="Times New Roman" w:cs="Times New Roman"/>
          <w:lang w:val="en-GB"/>
        </w:rPr>
        <w:t xml:space="preserve"> whet</w:t>
      </w:r>
      <w:r w:rsidR="0004741A" w:rsidRPr="00AE478C">
        <w:rPr>
          <w:rFonts w:ascii="Times New Roman" w:hAnsi="Times New Roman" w:cs="Times New Roman"/>
          <w:lang w:val="en-GB"/>
        </w:rPr>
        <w:t>h</w:t>
      </w:r>
      <w:r w:rsidR="00FB52F6" w:rsidRPr="00AE478C">
        <w:rPr>
          <w:rFonts w:ascii="Times New Roman" w:hAnsi="Times New Roman" w:cs="Times New Roman"/>
          <w:lang w:val="en-GB"/>
        </w:rPr>
        <w:t>er to</w:t>
      </w:r>
      <w:r w:rsidR="00B827EA" w:rsidRPr="00AE478C">
        <w:rPr>
          <w:rFonts w:ascii="Times New Roman" w:hAnsi="Times New Roman" w:cs="Times New Roman"/>
          <w:lang w:val="en-GB"/>
        </w:rPr>
        <w:t xml:space="preserve"> perform a certain action</w:t>
      </w:r>
      <w:r w:rsidR="00FB52F6" w:rsidRPr="00AE478C">
        <w:rPr>
          <w:rFonts w:ascii="Times New Roman" w:hAnsi="Times New Roman" w:cs="Times New Roman"/>
          <w:lang w:val="en-GB"/>
        </w:rPr>
        <w:t xml:space="preserve"> </w:t>
      </w:r>
      <w:r w:rsidR="00FB52F6" w:rsidRPr="00AE478C">
        <w:rPr>
          <w:rFonts w:ascii="Times New Roman" w:hAnsi="Times New Roman" w:cs="Times New Roman"/>
          <w:i/>
          <w:lang w:val="en-GB"/>
        </w:rPr>
        <w:t>F</w:t>
      </w:r>
      <w:r w:rsidR="00FB52F6" w:rsidRPr="00AE478C">
        <w:rPr>
          <w:rFonts w:ascii="Times New Roman" w:hAnsi="Times New Roman" w:cs="Times New Roman"/>
          <w:lang w:val="en-GB"/>
        </w:rPr>
        <w:t xml:space="preserve">, </w:t>
      </w:r>
      <w:r w:rsidR="00F841CF" w:rsidRPr="00AE478C">
        <w:rPr>
          <w:rFonts w:ascii="Times New Roman" w:hAnsi="Times New Roman" w:cs="Times New Roman"/>
          <w:lang w:val="en-GB"/>
        </w:rPr>
        <w:t>our</w:t>
      </w:r>
      <w:r w:rsidR="00FB52F6" w:rsidRPr="00AE478C">
        <w:rPr>
          <w:rFonts w:ascii="Times New Roman" w:hAnsi="Times New Roman" w:cs="Times New Roman"/>
          <w:lang w:val="en-GB"/>
        </w:rPr>
        <w:t xml:space="preserve"> decision is directly motivated by considerations about facts speaking in favour of </w:t>
      </w:r>
      <w:r w:rsidR="00FB52F6" w:rsidRPr="00AE478C">
        <w:rPr>
          <w:rFonts w:ascii="Times New Roman" w:hAnsi="Times New Roman" w:cs="Times New Roman"/>
          <w:i/>
          <w:lang w:val="en-GB"/>
        </w:rPr>
        <w:t>F</w:t>
      </w:r>
      <w:r w:rsidR="00FB52F6" w:rsidRPr="00AE478C">
        <w:rPr>
          <w:rFonts w:ascii="Times New Roman" w:hAnsi="Times New Roman" w:cs="Times New Roman"/>
          <w:lang w:val="en-GB"/>
        </w:rPr>
        <w:t>-</w:t>
      </w:r>
      <w:proofErr w:type="spellStart"/>
      <w:r w:rsidR="00FB52F6" w:rsidRPr="00AE478C">
        <w:rPr>
          <w:rFonts w:ascii="Times New Roman" w:hAnsi="Times New Roman" w:cs="Times New Roman"/>
          <w:lang w:val="en-GB"/>
        </w:rPr>
        <w:t>ing</w:t>
      </w:r>
      <w:proofErr w:type="spellEnd"/>
      <w:r w:rsidR="00FB52F6" w:rsidRPr="00AE478C">
        <w:rPr>
          <w:rFonts w:ascii="Times New Roman" w:hAnsi="Times New Roman" w:cs="Times New Roman"/>
          <w:lang w:val="en-GB"/>
        </w:rPr>
        <w:t xml:space="preserve">, and not by considerations </w:t>
      </w:r>
      <w:r w:rsidR="00F841CF" w:rsidRPr="00AE478C">
        <w:rPr>
          <w:rFonts w:ascii="Times New Roman" w:hAnsi="Times New Roman" w:cs="Times New Roman"/>
          <w:lang w:val="en-GB"/>
        </w:rPr>
        <w:t>about whether we know</w:t>
      </w:r>
      <w:r w:rsidR="001F537E" w:rsidRPr="00AE478C">
        <w:rPr>
          <w:rFonts w:ascii="Times New Roman" w:hAnsi="Times New Roman" w:cs="Times New Roman"/>
          <w:lang w:val="en-GB"/>
        </w:rPr>
        <w:t xml:space="preserve"> these facts</w:t>
      </w:r>
      <w:r w:rsidR="00F841CF" w:rsidRPr="00AE478C">
        <w:rPr>
          <w:rFonts w:ascii="Times New Roman" w:hAnsi="Times New Roman" w:cs="Times New Roman"/>
          <w:lang w:val="en-GB"/>
        </w:rPr>
        <w:t>. For example, i</w:t>
      </w:r>
      <w:r w:rsidR="00FB52F6" w:rsidRPr="00AE478C">
        <w:rPr>
          <w:rFonts w:ascii="Times New Roman" w:hAnsi="Times New Roman" w:cs="Times New Roman"/>
          <w:lang w:val="en-GB"/>
        </w:rPr>
        <w:t xml:space="preserve">n order to decide whether to </w:t>
      </w:r>
      <w:r w:rsidR="00F841CF" w:rsidRPr="00AE478C">
        <w:rPr>
          <w:rFonts w:ascii="Times New Roman" w:hAnsi="Times New Roman" w:cs="Times New Roman"/>
          <w:lang w:val="en-GB"/>
        </w:rPr>
        <w:t xml:space="preserve">use the proposition that it is raining as a premise in my deliberation about whether to take an umbrella, </w:t>
      </w:r>
      <w:r w:rsidR="00AB28DA" w:rsidRPr="00AE478C">
        <w:rPr>
          <w:rFonts w:ascii="Times New Roman" w:hAnsi="Times New Roman" w:cs="Times New Roman"/>
          <w:lang w:val="en-GB"/>
        </w:rPr>
        <w:t xml:space="preserve">I look </w:t>
      </w:r>
      <w:r w:rsidR="00F841CF" w:rsidRPr="00AE478C">
        <w:rPr>
          <w:rFonts w:ascii="Times New Roman" w:hAnsi="Times New Roman" w:cs="Times New Roman"/>
          <w:lang w:val="en-GB"/>
        </w:rPr>
        <w:t xml:space="preserve">exclusively </w:t>
      </w:r>
      <w:r w:rsidR="00AB28DA" w:rsidRPr="00AE478C">
        <w:rPr>
          <w:rFonts w:ascii="Times New Roman" w:hAnsi="Times New Roman" w:cs="Times New Roman"/>
          <w:lang w:val="en-GB"/>
        </w:rPr>
        <w:t>at whether it is raining</w:t>
      </w:r>
      <w:r w:rsidR="00F841CF" w:rsidRPr="00AE478C">
        <w:rPr>
          <w:rFonts w:ascii="Times New Roman" w:hAnsi="Times New Roman" w:cs="Times New Roman"/>
          <w:lang w:val="en-GB"/>
        </w:rPr>
        <w:t>,</w:t>
      </w:r>
      <w:r w:rsidR="00FB52F6" w:rsidRPr="00AE478C">
        <w:rPr>
          <w:rFonts w:ascii="Times New Roman" w:hAnsi="Times New Roman" w:cs="Times New Roman"/>
          <w:lang w:val="en-GB"/>
        </w:rPr>
        <w:t xml:space="preserve"> </w:t>
      </w:r>
      <w:r w:rsidR="00F841CF" w:rsidRPr="00AE478C">
        <w:rPr>
          <w:rFonts w:ascii="Times New Roman" w:hAnsi="Times New Roman" w:cs="Times New Roman"/>
          <w:lang w:val="en-GB"/>
        </w:rPr>
        <w:t>not considering</w:t>
      </w:r>
      <w:r w:rsidR="001F537E" w:rsidRPr="00AE478C">
        <w:rPr>
          <w:rFonts w:ascii="Times New Roman" w:hAnsi="Times New Roman" w:cs="Times New Roman"/>
          <w:lang w:val="en-GB"/>
        </w:rPr>
        <w:t xml:space="preserve"> whether</w:t>
      </w:r>
      <w:r w:rsidR="00AB28DA" w:rsidRPr="00AE478C">
        <w:rPr>
          <w:rFonts w:ascii="Times New Roman" w:hAnsi="Times New Roman" w:cs="Times New Roman"/>
          <w:lang w:val="en-GB"/>
        </w:rPr>
        <w:t xml:space="preserve"> I know that it is raining</w:t>
      </w:r>
      <w:r w:rsidR="00FB52F6" w:rsidRPr="00AE478C">
        <w:rPr>
          <w:rFonts w:ascii="Times New Roman" w:hAnsi="Times New Roman" w:cs="Times New Roman"/>
          <w:lang w:val="en-GB"/>
        </w:rPr>
        <w:t xml:space="preserve">. From the first-person perspective, whether I should </w:t>
      </w:r>
      <w:r w:rsidR="00FB52F6" w:rsidRPr="00AE478C">
        <w:rPr>
          <w:rFonts w:ascii="Times New Roman" w:hAnsi="Times New Roman" w:cs="Times New Roman"/>
          <w:i/>
          <w:lang w:val="en-GB"/>
        </w:rPr>
        <w:t>F</w:t>
      </w:r>
      <w:r w:rsidR="00FB52F6" w:rsidRPr="00AE478C">
        <w:rPr>
          <w:rFonts w:ascii="Times New Roman" w:hAnsi="Times New Roman" w:cs="Times New Roman"/>
          <w:lang w:val="en-GB"/>
        </w:rPr>
        <w:t xml:space="preserve">, given certain fixed preferences, is transparent to facts speaking in favour </w:t>
      </w:r>
      <w:r w:rsidR="00AB28DA" w:rsidRPr="00AE478C">
        <w:rPr>
          <w:rFonts w:ascii="Times New Roman" w:hAnsi="Times New Roman" w:cs="Times New Roman"/>
          <w:lang w:val="en-GB"/>
        </w:rPr>
        <w:t xml:space="preserve">of </w:t>
      </w:r>
      <w:r w:rsidR="00FB52F6" w:rsidRPr="00AE478C">
        <w:rPr>
          <w:rFonts w:ascii="Times New Roman" w:hAnsi="Times New Roman" w:cs="Times New Roman"/>
          <w:lang w:val="en-GB"/>
        </w:rPr>
        <w:t xml:space="preserve">or against </w:t>
      </w:r>
      <w:r w:rsidR="00FB52F6" w:rsidRPr="00AE478C">
        <w:rPr>
          <w:rFonts w:ascii="Times New Roman" w:hAnsi="Times New Roman" w:cs="Times New Roman"/>
          <w:i/>
          <w:lang w:val="en-GB"/>
        </w:rPr>
        <w:t>F</w:t>
      </w:r>
      <w:r w:rsidR="00FB52F6" w:rsidRPr="00AE478C">
        <w:rPr>
          <w:rFonts w:ascii="Times New Roman" w:hAnsi="Times New Roman" w:cs="Times New Roman"/>
          <w:lang w:val="en-GB"/>
        </w:rPr>
        <w:t>-</w:t>
      </w:r>
      <w:proofErr w:type="spellStart"/>
      <w:r w:rsidR="00FB52F6" w:rsidRPr="00AE478C">
        <w:rPr>
          <w:rFonts w:ascii="Times New Roman" w:hAnsi="Times New Roman" w:cs="Times New Roman"/>
          <w:lang w:val="en-GB"/>
        </w:rPr>
        <w:t>ing</w:t>
      </w:r>
      <w:proofErr w:type="spellEnd"/>
      <w:r w:rsidR="001F537E" w:rsidRPr="00AE478C">
        <w:rPr>
          <w:rFonts w:ascii="Times New Roman" w:hAnsi="Times New Roman" w:cs="Times New Roman"/>
          <w:lang w:val="en-GB"/>
        </w:rPr>
        <w:t xml:space="preserve">, and not </w:t>
      </w:r>
      <w:r w:rsidRPr="00AE478C">
        <w:rPr>
          <w:rFonts w:ascii="Times New Roman" w:hAnsi="Times New Roman" w:cs="Times New Roman"/>
          <w:lang w:val="en-GB"/>
        </w:rPr>
        <w:t>to my epistemic standing with respect to these facts</w:t>
      </w:r>
      <w:r w:rsidR="001F537E" w:rsidRPr="00AE478C">
        <w:rPr>
          <w:rFonts w:ascii="Times New Roman" w:hAnsi="Times New Roman" w:cs="Times New Roman"/>
          <w:lang w:val="en-GB"/>
        </w:rPr>
        <w:t xml:space="preserve">. </w:t>
      </w:r>
      <w:r w:rsidR="00FB52F6" w:rsidRPr="00AE478C">
        <w:rPr>
          <w:rFonts w:ascii="Times New Roman" w:hAnsi="Times New Roman" w:cs="Times New Roman"/>
          <w:lang w:val="en-GB"/>
        </w:rPr>
        <w:t xml:space="preserve">This </w:t>
      </w:r>
      <w:r w:rsidR="00F841CF" w:rsidRPr="00AE478C">
        <w:rPr>
          <w:rFonts w:ascii="Times New Roman" w:hAnsi="Times New Roman" w:cs="Times New Roman"/>
          <w:lang w:val="en-GB"/>
        </w:rPr>
        <w:t>indicates that the norm we follow when we ch</w:t>
      </w:r>
      <w:r w:rsidR="008A1057" w:rsidRPr="00AE478C">
        <w:rPr>
          <w:rFonts w:ascii="Times New Roman" w:hAnsi="Times New Roman" w:cs="Times New Roman"/>
          <w:lang w:val="en-GB"/>
        </w:rPr>
        <w:t>o</w:t>
      </w:r>
      <w:r w:rsidR="00F841CF" w:rsidRPr="00AE478C">
        <w:rPr>
          <w:rFonts w:ascii="Times New Roman" w:hAnsi="Times New Roman" w:cs="Times New Roman"/>
          <w:lang w:val="en-GB"/>
        </w:rPr>
        <w:t>ose premises for practical reasoning</w:t>
      </w:r>
      <w:r w:rsidR="00092CBF" w:rsidRPr="00AE478C">
        <w:rPr>
          <w:rFonts w:ascii="Times New Roman" w:hAnsi="Times New Roman" w:cs="Times New Roman"/>
          <w:lang w:val="en-GB"/>
        </w:rPr>
        <w:t xml:space="preserve"> </w:t>
      </w:r>
      <w:r w:rsidR="00F841CF" w:rsidRPr="00AE478C">
        <w:rPr>
          <w:rFonts w:ascii="Times New Roman" w:hAnsi="Times New Roman" w:cs="Times New Roman"/>
          <w:lang w:val="en-GB"/>
        </w:rPr>
        <w:t xml:space="preserve">is not an epistemic norm, but </w:t>
      </w:r>
      <w:r w:rsidR="00F57EE0" w:rsidRPr="00AE478C">
        <w:rPr>
          <w:rFonts w:ascii="Times New Roman" w:hAnsi="Times New Roman" w:cs="Times New Roman"/>
          <w:lang w:val="en-GB"/>
        </w:rPr>
        <w:t xml:space="preserve">some norm along the lines of </w:t>
      </w:r>
      <w:r w:rsidR="00092CBF" w:rsidRPr="00AE478C">
        <w:rPr>
          <w:rFonts w:ascii="Times New Roman" w:hAnsi="Times New Roman" w:cs="Times New Roman"/>
          <w:lang w:val="en-GB"/>
        </w:rPr>
        <w:t>(</w:t>
      </w:r>
      <w:r w:rsidR="00F57EE0" w:rsidRPr="00AE478C">
        <w:rPr>
          <w:rFonts w:ascii="Times New Roman" w:hAnsi="Times New Roman" w:cs="Times New Roman"/>
          <w:lang w:val="en-GB"/>
        </w:rPr>
        <w:t>R</w:t>
      </w:r>
      <w:r w:rsidR="00092CBF" w:rsidRPr="00AE478C">
        <w:rPr>
          <w:rFonts w:ascii="Times New Roman" w:hAnsi="Times New Roman" w:cs="Times New Roman"/>
          <w:lang w:val="en-GB"/>
        </w:rPr>
        <w:t>N)</w:t>
      </w:r>
      <w:r w:rsidR="006E1B20" w:rsidRPr="00AE478C">
        <w:rPr>
          <w:rFonts w:ascii="Times New Roman" w:hAnsi="Times New Roman" w:cs="Times New Roman"/>
          <w:lang w:val="en-GB"/>
        </w:rPr>
        <w:t>.</w:t>
      </w:r>
    </w:p>
    <w:p w14:paraId="31655804" w14:textId="77777777" w:rsidR="0051259C" w:rsidRPr="00AE478C" w:rsidRDefault="0051259C" w:rsidP="001E1BC8">
      <w:pPr>
        <w:widowControl w:val="0"/>
        <w:autoSpaceDE w:val="0"/>
        <w:autoSpaceDN w:val="0"/>
        <w:adjustRightInd w:val="0"/>
        <w:spacing w:line="480" w:lineRule="auto"/>
        <w:jc w:val="both"/>
        <w:rPr>
          <w:rFonts w:ascii="Times New Roman" w:hAnsi="Times New Roman" w:cs="Times New Roman"/>
          <w:lang w:val="en-GB"/>
        </w:rPr>
      </w:pPr>
    </w:p>
    <w:p w14:paraId="17FB11D8" w14:textId="3C8D6402" w:rsidR="00761EFC" w:rsidRPr="00AE478C" w:rsidRDefault="002F38CB"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b/>
          <w:i/>
          <w:lang w:val="en-GB"/>
        </w:rPr>
        <w:t xml:space="preserve">The </w:t>
      </w:r>
      <w:r w:rsidR="0001071A" w:rsidRPr="00AE478C">
        <w:rPr>
          <w:rFonts w:ascii="Times New Roman" w:hAnsi="Times New Roman" w:cs="Times New Roman"/>
          <w:b/>
          <w:i/>
          <w:lang w:val="en-GB"/>
        </w:rPr>
        <w:t>account</w:t>
      </w:r>
      <w:r w:rsidR="00A00377" w:rsidRPr="00AE478C">
        <w:rPr>
          <w:rFonts w:ascii="Times New Roman" w:hAnsi="Times New Roman" w:cs="Times New Roman"/>
          <w:b/>
          <w:i/>
          <w:lang w:val="en-GB"/>
        </w:rPr>
        <w:t xml:space="preserve"> preserves </w:t>
      </w:r>
      <w:r w:rsidR="00440217" w:rsidRPr="00AE478C">
        <w:rPr>
          <w:rFonts w:ascii="Times New Roman" w:hAnsi="Times New Roman" w:cs="Times New Roman"/>
          <w:b/>
          <w:i/>
          <w:lang w:val="en-GB"/>
        </w:rPr>
        <w:t>the</w:t>
      </w:r>
      <w:r w:rsidR="00A00377" w:rsidRPr="00AE478C">
        <w:rPr>
          <w:rFonts w:ascii="Times New Roman" w:hAnsi="Times New Roman" w:cs="Times New Roman"/>
          <w:b/>
          <w:i/>
          <w:lang w:val="en-GB"/>
        </w:rPr>
        <w:t xml:space="preserve"> intuitive relation between epistemic and mind-indepen</w:t>
      </w:r>
      <w:r w:rsidR="00440217" w:rsidRPr="00AE478C">
        <w:rPr>
          <w:rFonts w:ascii="Times New Roman" w:hAnsi="Times New Roman" w:cs="Times New Roman"/>
          <w:b/>
          <w:i/>
          <w:lang w:val="en-GB"/>
        </w:rPr>
        <w:t>dent assessments</w:t>
      </w:r>
      <w:r w:rsidR="00E61987" w:rsidRPr="00AE478C">
        <w:rPr>
          <w:rFonts w:ascii="Times New Roman" w:hAnsi="Times New Roman" w:cs="Times New Roman"/>
          <w:lang w:val="en-GB"/>
        </w:rPr>
        <w:t xml:space="preserve"> </w:t>
      </w:r>
      <w:r w:rsidR="0053132C" w:rsidRPr="00AE478C">
        <w:rPr>
          <w:rFonts w:ascii="Times New Roman" w:hAnsi="Times New Roman" w:cs="Times New Roman"/>
          <w:lang w:val="en-GB"/>
        </w:rPr>
        <w:t xml:space="preserve">– </w:t>
      </w:r>
      <w:r w:rsidRPr="00AE478C">
        <w:rPr>
          <w:rFonts w:ascii="Times New Roman" w:hAnsi="Times New Roman" w:cs="Times New Roman"/>
          <w:lang w:val="en-GB"/>
        </w:rPr>
        <w:t>As noted before, some asses</w:t>
      </w:r>
      <w:r w:rsidR="004C6FBF" w:rsidRPr="00AE478C">
        <w:rPr>
          <w:rFonts w:ascii="Times New Roman" w:hAnsi="Times New Roman" w:cs="Times New Roman"/>
          <w:lang w:val="en-GB"/>
        </w:rPr>
        <w:t>s</w:t>
      </w:r>
      <w:r w:rsidRPr="00AE478C">
        <w:rPr>
          <w:rFonts w:ascii="Times New Roman" w:hAnsi="Times New Roman" w:cs="Times New Roman"/>
          <w:lang w:val="en-GB"/>
        </w:rPr>
        <w:t>ments of action and reasonin</w:t>
      </w:r>
      <w:r w:rsidR="005D58CC" w:rsidRPr="00AE478C">
        <w:rPr>
          <w:rFonts w:ascii="Times New Roman" w:hAnsi="Times New Roman" w:cs="Times New Roman"/>
          <w:lang w:val="en-GB"/>
        </w:rPr>
        <w:t>g concern</w:t>
      </w:r>
      <w:r w:rsidR="002B1B97" w:rsidRPr="00AE478C">
        <w:rPr>
          <w:rFonts w:ascii="Times New Roman" w:hAnsi="Times New Roman" w:cs="Times New Roman"/>
          <w:lang w:val="en-GB"/>
        </w:rPr>
        <w:t xml:space="preserve"> epistemic conditions</w:t>
      </w:r>
      <w:r w:rsidRPr="00AE478C">
        <w:rPr>
          <w:rFonts w:ascii="Times New Roman" w:hAnsi="Times New Roman" w:cs="Times New Roman"/>
          <w:lang w:val="en-GB"/>
        </w:rPr>
        <w:t xml:space="preserve"> w</w:t>
      </w:r>
      <w:r w:rsidR="004C6FBF" w:rsidRPr="00AE478C">
        <w:rPr>
          <w:rFonts w:ascii="Times New Roman" w:hAnsi="Times New Roman" w:cs="Times New Roman"/>
          <w:lang w:val="en-GB"/>
        </w:rPr>
        <w:t>hile others bear on mind-indepe</w:t>
      </w:r>
      <w:r w:rsidRPr="00AE478C">
        <w:rPr>
          <w:rFonts w:ascii="Times New Roman" w:hAnsi="Times New Roman" w:cs="Times New Roman"/>
          <w:lang w:val="en-GB"/>
        </w:rPr>
        <w:t>ndent p</w:t>
      </w:r>
      <w:r w:rsidR="00F57EE0" w:rsidRPr="00AE478C">
        <w:rPr>
          <w:rFonts w:ascii="Times New Roman" w:hAnsi="Times New Roman" w:cs="Times New Roman"/>
          <w:lang w:val="en-GB"/>
        </w:rPr>
        <w:t xml:space="preserve">roperties like the obtaining of </w:t>
      </w:r>
      <w:r w:rsidRPr="00AE478C">
        <w:rPr>
          <w:rFonts w:ascii="Times New Roman" w:hAnsi="Times New Roman" w:cs="Times New Roman"/>
          <w:lang w:val="en-GB"/>
        </w:rPr>
        <w:t>state</w:t>
      </w:r>
      <w:r w:rsidR="00F57EE0" w:rsidRPr="00AE478C">
        <w:rPr>
          <w:rFonts w:ascii="Times New Roman" w:hAnsi="Times New Roman" w:cs="Times New Roman"/>
          <w:lang w:val="en-GB"/>
        </w:rPr>
        <w:t>s</w:t>
      </w:r>
      <w:r w:rsidRPr="00AE478C">
        <w:rPr>
          <w:rFonts w:ascii="Times New Roman" w:hAnsi="Times New Roman" w:cs="Times New Roman"/>
          <w:lang w:val="en-GB"/>
        </w:rPr>
        <w:t xml:space="preserve"> of affairs </w:t>
      </w:r>
      <w:r w:rsidR="00F57EE0" w:rsidRPr="00AE478C">
        <w:rPr>
          <w:rFonts w:ascii="Times New Roman" w:hAnsi="Times New Roman" w:cs="Times New Roman"/>
          <w:lang w:val="en-GB"/>
        </w:rPr>
        <w:t>that constitute reasons</w:t>
      </w:r>
      <w:r w:rsidR="002B1B97" w:rsidRPr="00AE478C">
        <w:rPr>
          <w:rFonts w:ascii="Times New Roman" w:hAnsi="Times New Roman" w:cs="Times New Roman"/>
          <w:lang w:val="en-GB"/>
        </w:rPr>
        <w:t>. Intuitively, the</w:t>
      </w:r>
      <w:r w:rsidR="00F138C7" w:rsidRPr="00AE478C">
        <w:rPr>
          <w:rFonts w:ascii="Times New Roman" w:hAnsi="Times New Roman" w:cs="Times New Roman"/>
          <w:lang w:val="en-GB"/>
        </w:rPr>
        <w:t xml:space="preserve">se two types of </w:t>
      </w:r>
      <w:r w:rsidR="00AB4BB5" w:rsidRPr="00AE478C">
        <w:rPr>
          <w:rFonts w:ascii="Times New Roman" w:hAnsi="Times New Roman" w:cs="Times New Roman"/>
          <w:lang w:val="en-GB"/>
        </w:rPr>
        <w:t>assessment</w:t>
      </w:r>
      <w:r w:rsidR="002B1B97" w:rsidRPr="00AE478C">
        <w:rPr>
          <w:rFonts w:ascii="Times New Roman" w:hAnsi="Times New Roman" w:cs="Times New Roman"/>
          <w:lang w:val="en-GB"/>
        </w:rPr>
        <w:t xml:space="preserve"> are related. </w:t>
      </w:r>
      <w:r w:rsidR="00F21CB0" w:rsidRPr="00AE478C">
        <w:rPr>
          <w:rFonts w:ascii="Times New Roman" w:hAnsi="Times New Roman" w:cs="Times New Roman"/>
          <w:lang w:val="en-GB"/>
        </w:rPr>
        <w:t>Whether</w:t>
      </w:r>
      <w:r w:rsidR="002B1B97" w:rsidRPr="00AE478C">
        <w:rPr>
          <w:rFonts w:ascii="Times New Roman" w:hAnsi="Times New Roman" w:cs="Times New Roman"/>
          <w:lang w:val="en-GB"/>
        </w:rPr>
        <w:t xml:space="preserve"> </w:t>
      </w:r>
      <w:r w:rsidR="00DE7987" w:rsidRPr="00AE478C">
        <w:rPr>
          <w:rFonts w:ascii="Times New Roman" w:hAnsi="Times New Roman" w:cs="Times New Roman"/>
          <w:lang w:val="en-GB"/>
        </w:rPr>
        <w:t xml:space="preserve">it is appropriate for </w:t>
      </w:r>
      <w:r w:rsidR="002B1B97" w:rsidRPr="00AE478C">
        <w:rPr>
          <w:rFonts w:ascii="Times New Roman" w:hAnsi="Times New Roman" w:cs="Times New Roman"/>
          <w:lang w:val="en-GB"/>
        </w:rPr>
        <w:t xml:space="preserve">S </w:t>
      </w:r>
      <w:r w:rsidR="00DE7987" w:rsidRPr="00AE478C">
        <w:rPr>
          <w:rFonts w:ascii="Times New Roman" w:hAnsi="Times New Roman" w:cs="Times New Roman"/>
          <w:lang w:val="en-GB"/>
        </w:rPr>
        <w:t>to</w:t>
      </w:r>
      <w:r w:rsidR="002B1B97" w:rsidRPr="00AE478C">
        <w:rPr>
          <w:rFonts w:ascii="Times New Roman" w:hAnsi="Times New Roman" w:cs="Times New Roman"/>
          <w:lang w:val="en-GB"/>
        </w:rPr>
        <w:t xml:space="preserve"> </w:t>
      </w:r>
      <w:r w:rsidR="002B1B97" w:rsidRPr="00AE478C">
        <w:rPr>
          <w:rFonts w:ascii="Times New Roman" w:hAnsi="Times New Roman" w:cs="Times New Roman"/>
          <w:i/>
          <w:lang w:val="en-GB"/>
        </w:rPr>
        <w:t>F</w:t>
      </w:r>
      <w:r w:rsidR="002B1B97" w:rsidRPr="00AE478C">
        <w:rPr>
          <w:rFonts w:ascii="Times New Roman" w:hAnsi="Times New Roman" w:cs="Times New Roman"/>
          <w:lang w:val="en-GB"/>
        </w:rPr>
        <w:t xml:space="preserve"> </w:t>
      </w:r>
      <w:r w:rsidR="00DE7987" w:rsidRPr="00AE478C">
        <w:rPr>
          <w:rFonts w:ascii="Times New Roman" w:hAnsi="Times New Roman" w:cs="Times New Roman"/>
          <w:lang w:val="en-GB"/>
        </w:rPr>
        <w:t xml:space="preserve">only </w:t>
      </w:r>
      <w:r w:rsidR="002B1B97" w:rsidRPr="00AE478C">
        <w:rPr>
          <w:rFonts w:ascii="Times New Roman" w:hAnsi="Times New Roman" w:cs="Times New Roman"/>
          <w:lang w:val="en-GB"/>
        </w:rPr>
        <w:t xml:space="preserve">if she knows that </w:t>
      </w:r>
      <w:r w:rsidR="002B1B97" w:rsidRPr="00AE478C">
        <w:rPr>
          <w:rFonts w:ascii="Times New Roman" w:hAnsi="Times New Roman" w:cs="Times New Roman"/>
          <w:i/>
          <w:lang w:val="en-GB"/>
        </w:rPr>
        <w:t>p</w:t>
      </w:r>
      <w:r w:rsidR="00744423" w:rsidRPr="00AE478C">
        <w:rPr>
          <w:rFonts w:ascii="Times New Roman" w:hAnsi="Times New Roman" w:cs="Times New Roman"/>
          <w:lang w:val="en-GB"/>
        </w:rPr>
        <w:t xml:space="preserve"> seems to depend </w:t>
      </w:r>
      <w:r w:rsidR="00F21CB0" w:rsidRPr="00AE478C">
        <w:rPr>
          <w:rFonts w:ascii="Times New Roman" w:hAnsi="Times New Roman" w:cs="Times New Roman"/>
          <w:lang w:val="en-GB"/>
        </w:rPr>
        <w:t xml:space="preserve">on whether </w:t>
      </w:r>
      <w:r w:rsidR="00DE7987" w:rsidRPr="00AE478C">
        <w:rPr>
          <w:rFonts w:ascii="Times New Roman" w:hAnsi="Times New Roman" w:cs="Times New Roman"/>
          <w:i/>
          <w:lang w:val="en-GB"/>
        </w:rPr>
        <w:t>p</w:t>
      </w:r>
      <w:r w:rsidR="00DE7987" w:rsidRPr="00AE478C">
        <w:rPr>
          <w:rFonts w:ascii="Times New Roman" w:hAnsi="Times New Roman" w:cs="Times New Roman"/>
          <w:lang w:val="en-GB"/>
        </w:rPr>
        <w:t xml:space="preserve"> is a reason to </w:t>
      </w:r>
      <w:r w:rsidR="00DE7987" w:rsidRPr="00AE478C">
        <w:rPr>
          <w:rFonts w:ascii="Times New Roman" w:hAnsi="Times New Roman" w:cs="Times New Roman"/>
          <w:i/>
          <w:lang w:val="en-GB"/>
        </w:rPr>
        <w:t>F</w:t>
      </w:r>
      <w:r w:rsidR="00F138C7" w:rsidRPr="00AE478C">
        <w:rPr>
          <w:rFonts w:ascii="Times New Roman" w:hAnsi="Times New Roman" w:cs="Times New Roman"/>
          <w:lang w:val="en-GB"/>
        </w:rPr>
        <w:t xml:space="preserve">. </w:t>
      </w:r>
      <w:r w:rsidR="00401566" w:rsidRPr="00AE478C">
        <w:rPr>
          <w:rFonts w:ascii="Times New Roman" w:hAnsi="Times New Roman" w:cs="Times New Roman"/>
          <w:lang w:val="en-GB"/>
        </w:rPr>
        <w:t xml:space="preserve">More </w:t>
      </w:r>
      <w:r w:rsidR="00F138C7" w:rsidRPr="00AE478C">
        <w:rPr>
          <w:rFonts w:ascii="Times New Roman" w:hAnsi="Times New Roman" w:cs="Times New Roman"/>
          <w:lang w:val="en-GB"/>
        </w:rPr>
        <w:t>general</w:t>
      </w:r>
      <w:r w:rsidR="00401566" w:rsidRPr="00AE478C">
        <w:rPr>
          <w:rFonts w:ascii="Times New Roman" w:hAnsi="Times New Roman" w:cs="Times New Roman"/>
          <w:lang w:val="en-GB"/>
        </w:rPr>
        <w:t>ly</w:t>
      </w:r>
      <w:r w:rsidR="00F138C7" w:rsidRPr="00AE478C">
        <w:rPr>
          <w:rFonts w:ascii="Times New Roman" w:hAnsi="Times New Roman" w:cs="Times New Roman"/>
          <w:lang w:val="en-GB"/>
        </w:rPr>
        <w:t>, i</w:t>
      </w:r>
      <w:r w:rsidR="00744423" w:rsidRPr="00AE478C">
        <w:rPr>
          <w:rFonts w:ascii="Times New Roman" w:hAnsi="Times New Roman" w:cs="Times New Roman"/>
          <w:lang w:val="en-GB"/>
        </w:rPr>
        <w:t xml:space="preserve">t seems that epistemic </w:t>
      </w:r>
      <w:r w:rsidR="00AB4BB5" w:rsidRPr="00AE478C">
        <w:rPr>
          <w:rFonts w:ascii="Times New Roman" w:hAnsi="Times New Roman" w:cs="Times New Roman"/>
          <w:lang w:val="en-GB"/>
        </w:rPr>
        <w:t>assessment</w:t>
      </w:r>
      <w:r w:rsidR="00744423" w:rsidRPr="00AE478C">
        <w:rPr>
          <w:rFonts w:ascii="Times New Roman" w:hAnsi="Times New Roman" w:cs="Times New Roman"/>
          <w:lang w:val="en-GB"/>
        </w:rPr>
        <w:t xml:space="preserve">s depend on </w:t>
      </w:r>
      <w:r w:rsidR="00401566" w:rsidRPr="00AE478C">
        <w:rPr>
          <w:rFonts w:ascii="Times New Roman" w:hAnsi="Times New Roman" w:cs="Times New Roman"/>
          <w:lang w:val="en-GB"/>
        </w:rPr>
        <w:t xml:space="preserve">and originate from </w:t>
      </w:r>
      <w:r w:rsidR="00744423" w:rsidRPr="00AE478C">
        <w:rPr>
          <w:rFonts w:ascii="Times New Roman" w:hAnsi="Times New Roman" w:cs="Times New Roman"/>
          <w:lang w:val="en-GB"/>
        </w:rPr>
        <w:t xml:space="preserve">mind-independent </w:t>
      </w:r>
      <w:r w:rsidR="00AB4BB5" w:rsidRPr="00AE478C">
        <w:rPr>
          <w:rFonts w:ascii="Times New Roman" w:hAnsi="Times New Roman" w:cs="Times New Roman"/>
          <w:lang w:val="en-GB"/>
        </w:rPr>
        <w:t>assessment</w:t>
      </w:r>
      <w:r w:rsidR="00744423" w:rsidRPr="00AE478C">
        <w:rPr>
          <w:rFonts w:ascii="Times New Roman" w:hAnsi="Times New Roman" w:cs="Times New Roman"/>
          <w:lang w:val="en-GB"/>
        </w:rPr>
        <w:t>s.</w:t>
      </w:r>
      <w:r w:rsidR="00F46049" w:rsidRPr="00AE478C">
        <w:rPr>
          <w:rFonts w:ascii="Times New Roman" w:hAnsi="Times New Roman" w:cs="Times New Roman"/>
          <w:lang w:val="en-GB"/>
        </w:rPr>
        <w:t xml:space="preserve"> That S should </w:t>
      </w:r>
      <w:r w:rsidR="00F46049" w:rsidRPr="00AE478C">
        <w:rPr>
          <w:rFonts w:ascii="Times New Roman" w:hAnsi="Times New Roman" w:cs="Times New Roman"/>
          <w:i/>
          <w:lang w:val="en-GB"/>
        </w:rPr>
        <w:t>F</w:t>
      </w:r>
      <w:r w:rsidR="00F46049" w:rsidRPr="00AE478C">
        <w:rPr>
          <w:rFonts w:ascii="Times New Roman" w:hAnsi="Times New Roman" w:cs="Times New Roman"/>
          <w:lang w:val="en-GB"/>
        </w:rPr>
        <w:t xml:space="preserve"> if </w:t>
      </w:r>
      <w:r w:rsidR="00F46049" w:rsidRPr="00AE478C">
        <w:rPr>
          <w:rFonts w:ascii="Times New Roman" w:hAnsi="Times New Roman" w:cs="Times New Roman"/>
          <w:i/>
          <w:lang w:val="en-GB"/>
        </w:rPr>
        <w:t>p</w:t>
      </w:r>
      <w:r w:rsidR="00F46049" w:rsidRPr="00AE478C">
        <w:rPr>
          <w:rFonts w:ascii="Times New Roman" w:hAnsi="Times New Roman" w:cs="Times New Roman"/>
          <w:lang w:val="en-GB"/>
        </w:rPr>
        <w:t xml:space="preserve"> explains why S should </w:t>
      </w:r>
      <w:r w:rsidR="00F46049" w:rsidRPr="00AE478C">
        <w:rPr>
          <w:rFonts w:ascii="Times New Roman" w:hAnsi="Times New Roman" w:cs="Times New Roman"/>
          <w:i/>
          <w:lang w:val="en-GB"/>
        </w:rPr>
        <w:t>F</w:t>
      </w:r>
      <w:r w:rsidR="00F46049" w:rsidRPr="00AE478C">
        <w:rPr>
          <w:rFonts w:ascii="Times New Roman" w:hAnsi="Times New Roman" w:cs="Times New Roman"/>
          <w:lang w:val="en-GB"/>
        </w:rPr>
        <w:t xml:space="preserve"> if she knows </w:t>
      </w:r>
      <w:r w:rsidR="00F46049" w:rsidRPr="00AE478C">
        <w:rPr>
          <w:rFonts w:ascii="Times New Roman" w:hAnsi="Times New Roman" w:cs="Times New Roman"/>
          <w:i/>
          <w:lang w:val="en-GB"/>
        </w:rPr>
        <w:t>p</w:t>
      </w:r>
      <w:r w:rsidR="00F46049" w:rsidRPr="00AE478C">
        <w:rPr>
          <w:rFonts w:ascii="Times New Roman" w:hAnsi="Times New Roman" w:cs="Times New Roman"/>
          <w:lang w:val="en-GB"/>
        </w:rPr>
        <w:t xml:space="preserve">, and not the other way </w:t>
      </w:r>
      <w:r w:rsidR="00F46049" w:rsidRPr="00AE478C">
        <w:rPr>
          <w:rFonts w:ascii="Times New Roman" w:hAnsi="Times New Roman" w:cs="Times New Roman"/>
          <w:lang w:val="en-GB"/>
        </w:rPr>
        <w:lastRenderedPageBreak/>
        <w:t>round.</w:t>
      </w:r>
      <w:r w:rsidR="00DE7987" w:rsidRPr="00AE478C">
        <w:rPr>
          <w:rFonts w:ascii="Times New Roman" w:hAnsi="Times New Roman" w:cs="Times New Roman"/>
          <w:lang w:val="en-GB"/>
        </w:rPr>
        <w:t xml:space="preserve"> Similarly, every time I justify myself for </w:t>
      </w:r>
      <w:r w:rsidR="00DE7987" w:rsidRPr="00AE478C">
        <w:rPr>
          <w:rFonts w:ascii="Times New Roman" w:hAnsi="Times New Roman" w:cs="Times New Roman"/>
          <w:i/>
          <w:lang w:val="en-GB"/>
        </w:rPr>
        <w:t>F</w:t>
      </w:r>
      <w:r w:rsidR="00DE7987" w:rsidRPr="00AE478C">
        <w:rPr>
          <w:rFonts w:ascii="Times New Roman" w:hAnsi="Times New Roman" w:cs="Times New Roman"/>
          <w:lang w:val="en-GB"/>
        </w:rPr>
        <w:t>-</w:t>
      </w:r>
      <w:proofErr w:type="spellStart"/>
      <w:r w:rsidR="00DE7987" w:rsidRPr="00AE478C">
        <w:rPr>
          <w:rFonts w:ascii="Times New Roman" w:hAnsi="Times New Roman" w:cs="Times New Roman"/>
          <w:lang w:val="en-GB"/>
        </w:rPr>
        <w:t>ing</w:t>
      </w:r>
      <w:proofErr w:type="spellEnd"/>
      <w:r w:rsidR="00DE7987" w:rsidRPr="00AE478C">
        <w:rPr>
          <w:rFonts w:ascii="Times New Roman" w:hAnsi="Times New Roman" w:cs="Times New Roman"/>
          <w:lang w:val="en-GB"/>
        </w:rPr>
        <w:t xml:space="preserve"> by mentioning that I know </w:t>
      </w:r>
      <w:r w:rsidR="00DE7987" w:rsidRPr="00AE478C">
        <w:rPr>
          <w:rFonts w:ascii="Times New Roman" w:hAnsi="Times New Roman" w:cs="Times New Roman"/>
          <w:i/>
          <w:lang w:val="en-GB"/>
        </w:rPr>
        <w:t>p</w:t>
      </w:r>
      <w:r w:rsidR="00DE7987" w:rsidRPr="00AE478C">
        <w:rPr>
          <w:rFonts w:ascii="Times New Roman" w:hAnsi="Times New Roman" w:cs="Times New Roman"/>
          <w:lang w:val="en-GB"/>
        </w:rPr>
        <w:t xml:space="preserve">, my justification seems to work at least in part because </w:t>
      </w:r>
      <w:r w:rsidR="00DE7987" w:rsidRPr="00AE478C">
        <w:rPr>
          <w:rFonts w:ascii="Times New Roman" w:hAnsi="Times New Roman" w:cs="Times New Roman"/>
          <w:i/>
          <w:lang w:val="en-GB"/>
        </w:rPr>
        <w:t>p</w:t>
      </w:r>
      <w:r w:rsidR="00DE7987" w:rsidRPr="00AE478C">
        <w:rPr>
          <w:rFonts w:ascii="Times New Roman" w:hAnsi="Times New Roman" w:cs="Times New Roman"/>
          <w:lang w:val="en-GB"/>
        </w:rPr>
        <w:t xml:space="preserve"> is a reason to </w:t>
      </w:r>
      <w:r w:rsidR="00DE7987" w:rsidRPr="00AE478C">
        <w:rPr>
          <w:rFonts w:ascii="Times New Roman" w:hAnsi="Times New Roman" w:cs="Times New Roman"/>
          <w:i/>
          <w:lang w:val="en-GB"/>
        </w:rPr>
        <w:t>F</w:t>
      </w:r>
      <w:r w:rsidR="00DE7987" w:rsidRPr="00AE478C">
        <w:rPr>
          <w:rFonts w:ascii="Times New Roman" w:hAnsi="Times New Roman" w:cs="Times New Roman"/>
          <w:lang w:val="en-GB"/>
        </w:rPr>
        <w:t>.</w:t>
      </w:r>
      <w:r w:rsidR="004C6FBF" w:rsidRPr="00AE478C">
        <w:rPr>
          <w:rFonts w:ascii="Times New Roman" w:hAnsi="Times New Roman" w:cs="Times New Roman"/>
          <w:lang w:val="en-GB"/>
        </w:rPr>
        <w:t xml:space="preserve"> And </w:t>
      </w:r>
      <w:r w:rsidR="008665D1" w:rsidRPr="00AE478C">
        <w:rPr>
          <w:rFonts w:ascii="Times New Roman" w:hAnsi="Times New Roman" w:cs="Times New Roman"/>
          <w:lang w:val="en-GB"/>
        </w:rPr>
        <w:t>you should not</w:t>
      </w:r>
      <w:r w:rsidR="004C6FBF" w:rsidRPr="00AE478C">
        <w:rPr>
          <w:rFonts w:ascii="Times New Roman" w:hAnsi="Times New Roman" w:cs="Times New Roman"/>
          <w:lang w:val="en-GB"/>
        </w:rPr>
        <w:t xml:space="preserve"> act on what you don’t know because it </w:t>
      </w:r>
      <w:r w:rsidR="008665D1" w:rsidRPr="00AE478C">
        <w:rPr>
          <w:rFonts w:ascii="Times New Roman" w:hAnsi="Times New Roman" w:cs="Times New Roman"/>
          <w:lang w:val="en-GB"/>
        </w:rPr>
        <w:t>could easily</w:t>
      </w:r>
      <w:r w:rsidR="00F138C7" w:rsidRPr="00AE478C">
        <w:rPr>
          <w:rFonts w:ascii="Times New Roman" w:hAnsi="Times New Roman" w:cs="Times New Roman"/>
          <w:lang w:val="en-GB"/>
        </w:rPr>
        <w:t xml:space="preserve"> </w:t>
      </w:r>
      <w:r w:rsidR="008665D1" w:rsidRPr="00AE478C">
        <w:rPr>
          <w:rFonts w:ascii="Times New Roman" w:hAnsi="Times New Roman" w:cs="Times New Roman"/>
          <w:lang w:val="en-GB"/>
        </w:rPr>
        <w:t>lead</w:t>
      </w:r>
      <w:r w:rsidR="004C6FBF" w:rsidRPr="00AE478C">
        <w:rPr>
          <w:rFonts w:ascii="Times New Roman" w:hAnsi="Times New Roman" w:cs="Times New Roman"/>
          <w:lang w:val="en-GB"/>
        </w:rPr>
        <w:t xml:space="preserve"> you to </w:t>
      </w:r>
      <w:r w:rsidR="008665D1" w:rsidRPr="00AE478C">
        <w:rPr>
          <w:rFonts w:ascii="Times New Roman" w:hAnsi="Times New Roman" w:cs="Times New Roman"/>
          <w:lang w:val="en-GB"/>
        </w:rPr>
        <w:t>rely on false grounds in your practical reasoning</w:t>
      </w:r>
      <w:r w:rsidR="004C6FBF" w:rsidRPr="00AE478C">
        <w:rPr>
          <w:rFonts w:ascii="Times New Roman" w:hAnsi="Times New Roman" w:cs="Times New Roman"/>
          <w:lang w:val="en-GB"/>
        </w:rPr>
        <w:t xml:space="preserve">. </w:t>
      </w:r>
      <w:r w:rsidR="00DE7987" w:rsidRPr="00AE478C">
        <w:rPr>
          <w:rFonts w:ascii="Times New Roman" w:hAnsi="Times New Roman" w:cs="Times New Roman"/>
          <w:lang w:val="en-GB"/>
        </w:rPr>
        <w:t xml:space="preserve">On the contrary, that it </w:t>
      </w:r>
      <w:r w:rsidR="002A1003" w:rsidRPr="00AE478C">
        <w:rPr>
          <w:rFonts w:ascii="Times New Roman" w:hAnsi="Times New Roman" w:cs="Times New Roman"/>
          <w:lang w:val="en-GB"/>
        </w:rPr>
        <w:t>is raining</w:t>
      </w:r>
      <w:r w:rsidR="00DE7987" w:rsidRPr="00AE478C">
        <w:rPr>
          <w:rFonts w:ascii="Times New Roman" w:hAnsi="Times New Roman" w:cs="Times New Roman"/>
          <w:lang w:val="en-GB"/>
        </w:rPr>
        <w:t xml:space="preserve"> is a reason for me to take an umbrella, indep</w:t>
      </w:r>
      <w:r w:rsidR="0004741A" w:rsidRPr="00AE478C">
        <w:rPr>
          <w:rFonts w:ascii="Times New Roman" w:hAnsi="Times New Roman" w:cs="Times New Roman"/>
          <w:lang w:val="en-GB"/>
        </w:rPr>
        <w:t>endently of whether I know it</w:t>
      </w:r>
      <w:r w:rsidR="007321C9" w:rsidRPr="00AE478C">
        <w:rPr>
          <w:rFonts w:ascii="Times New Roman" w:hAnsi="Times New Roman" w:cs="Times New Roman"/>
          <w:lang w:val="en-GB"/>
        </w:rPr>
        <w:t>.</w:t>
      </w:r>
      <w:r w:rsidR="00377D7C" w:rsidRPr="00AE478C">
        <w:rPr>
          <w:rStyle w:val="Rimandonotaapidipagina"/>
        </w:rPr>
        <w:footnoteReference w:id="44"/>
      </w:r>
    </w:p>
    <w:p w14:paraId="09752D38" w14:textId="1E97A322" w:rsidR="004B60B1" w:rsidRPr="00AE478C" w:rsidRDefault="00744423"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 xml:space="preserve">This </w:t>
      </w:r>
      <w:r w:rsidR="00F138C7" w:rsidRPr="00AE478C">
        <w:rPr>
          <w:rFonts w:ascii="Times New Roman" w:hAnsi="Times New Roman" w:cs="Times New Roman"/>
          <w:lang w:val="en-GB"/>
        </w:rPr>
        <w:t>dependence</w:t>
      </w:r>
      <w:r w:rsidR="002F38CB" w:rsidRPr="00AE478C">
        <w:rPr>
          <w:rFonts w:ascii="Times New Roman" w:hAnsi="Times New Roman" w:cs="Times New Roman"/>
          <w:lang w:val="en-GB"/>
        </w:rPr>
        <w:t xml:space="preserve"> </w:t>
      </w:r>
      <w:r w:rsidR="00F138C7" w:rsidRPr="00AE478C">
        <w:rPr>
          <w:rFonts w:ascii="Times New Roman" w:hAnsi="Times New Roman" w:cs="Times New Roman"/>
          <w:lang w:val="en-GB"/>
        </w:rPr>
        <w:t xml:space="preserve">relation </w:t>
      </w:r>
      <w:r w:rsidR="002F38CB" w:rsidRPr="00AE478C">
        <w:rPr>
          <w:rFonts w:ascii="Times New Roman" w:hAnsi="Times New Roman" w:cs="Times New Roman"/>
          <w:lang w:val="en-GB"/>
        </w:rPr>
        <w:t xml:space="preserve">is </w:t>
      </w:r>
      <w:r w:rsidR="00BE69B4" w:rsidRPr="00AE478C">
        <w:rPr>
          <w:rFonts w:ascii="Times New Roman" w:hAnsi="Times New Roman" w:cs="Times New Roman"/>
          <w:lang w:val="en-GB"/>
        </w:rPr>
        <w:t xml:space="preserve">ignored and left </w:t>
      </w:r>
      <w:r w:rsidR="002F38CB" w:rsidRPr="00AE478C">
        <w:rPr>
          <w:rFonts w:ascii="Times New Roman" w:hAnsi="Times New Roman" w:cs="Times New Roman"/>
          <w:lang w:val="en-GB"/>
        </w:rPr>
        <w:t>unexplained by</w:t>
      </w:r>
      <w:r w:rsidR="00E61987" w:rsidRPr="00AE478C">
        <w:rPr>
          <w:rFonts w:ascii="Times New Roman" w:hAnsi="Times New Roman" w:cs="Times New Roman"/>
          <w:lang w:val="en-GB"/>
        </w:rPr>
        <w:t xml:space="preserve"> epistemic </w:t>
      </w:r>
      <w:r w:rsidRPr="00AE478C">
        <w:rPr>
          <w:rFonts w:ascii="Times New Roman" w:hAnsi="Times New Roman" w:cs="Times New Roman"/>
          <w:lang w:val="en-GB"/>
        </w:rPr>
        <w:t>accounts</w:t>
      </w:r>
      <w:r w:rsidR="00E61987" w:rsidRPr="00AE478C">
        <w:rPr>
          <w:rFonts w:ascii="Times New Roman" w:hAnsi="Times New Roman" w:cs="Times New Roman"/>
          <w:lang w:val="en-GB"/>
        </w:rPr>
        <w:t>.</w:t>
      </w:r>
      <w:r w:rsidR="00BE69B4" w:rsidRPr="00AE478C">
        <w:rPr>
          <w:rFonts w:ascii="Times New Roman" w:hAnsi="Times New Roman" w:cs="Times New Roman"/>
          <w:lang w:val="en-GB"/>
        </w:rPr>
        <w:t xml:space="preserve"> It is even uncle</w:t>
      </w:r>
      <w:r w:rsidR="00BD20E8" w:rsidRPr="00AE478C">
        <w:rPr>
          <w:rFonts w:ascii="Times New Roman" w:hAnsi="Times New Roman" w:cs="Times New Roman"/>
          <w:lang w:val="en-GB"/>
        </w:rPr>
        <w:t>a</w:t>
      </w:r>
      <w:r w:rsidR="00BE69B4" w:rsidRPr="00AE478C">
        <w:rPr>
          <w:rFonts w:ascii="Times New Roman" w:hAnsi="Times New Roman" w:cs="Times New Roman"/>
          <w:lang w:val="en-GB"/>
        </w:rPr>
        <w:t>r</w:t>
      </w:r>
      <w:r w:rsidR="00F81EA6" w:rsidRPr="00AE478C">
        <w:rPr>
          <w:rFonts w:ascii="Times New Roman" w:hAnsi="Times New Roman" w:cs="Times New Roman"/>
          <w:lang w:val="en-GB"/>
        </w:rPr>
        <w:t xml:space="preserve"> </w:t>
      </w:r>
      <w:r w:rsidR="00BE69B4" w:rsidRPr="00AE478C">
        <w:rPr>
          <w:rFonts w:ascii="Times New Roman" w:hAnsi="Times New Roman" w:cs="Times New Roman"/>
          <w:lang w:val="en-GB"/>
        </w:rPr>
        <w:t xml:space="preserve">whether and how </w:t>
      </w:r>
      <w:r w:rsidR="00F81EA6" w:rsidRPr="00AE478C">
        <w:rPr>
          <w:rFonts w:ascii="Times New Roman" w:hAnsi="Times New Roman" w:cs="Times New Roman"/>
          <w:lang w:val="en-GB"/>
        </w:rPr>
        <w:t xml:space="preserve">these accounts can </w:t>
      </w:r>
      <w:r w:rsidR="00BE69B4" w:rsidRPr="00AE478C">
        <w:rPr>
          <w:rFonts w:ascii="Times New Roman" w:hAnsi="Times New Roman" w:cs="Times New Roman"/>
          <w:lang w:val="en-GB"/>
        </w:rPr>
        <w:t xml:space="preserve">provide a plausible explanation of </w:t>
      </w:r>
      <w:r w:rsidR="00F138C7" w:rsidRPr="00AE478C">
        <w:rPr>
          <w:rFonts w:ascii="Times New Roman" w:hAnsi="Times New Roman" w:cs="Times New Roman"/>
          <w:lang w:val="en-GB"/>
        </w:rPr>
        <w:t xml:space="preserve">it. </w:t>
      </w:r>
      <w:r w:rsidR="003E3B06" w:rsidRPr="00AE478C">
        <w:rPr>
          <w:rFonts w:ascii="Times New Roman" w:hAnsi="Times New Roman" w:cs="Times New Roman"/>
          <w:lang w:val="en-GB"/>
        </w:rPr>
        <w:t>In contrast</w:t>
      </w:r>
      <w:r w:rsidR="00F138C7" w:rsidRPr="00AE478C">
        <w:rPr>
          <w:rFonts w:ascii="Times New Roman" w:hAnsi="Times New Roman" w:cs="Times New Roman"/>
          <w:lang w:val="en-GB"/>
        </w:rPr>
        <w:t>, m</w:t>
      </w:r>
      <w:r w:rsidR="00BE69B4" w:rsidRPr="00AE478C">
        <w:rPr>
          <w:rFonts w:ascii="Times New Roman" w:hAnsi="Times New Roman" w:cs="Times New Roman"/>
          <w:lang w:val="en-GB"/>
        </w:rPr>
        <w:t>y account easily explain</w:t>
      </w:r>
      <w:r w:rsidR="00475EFC" w:rsidRPr="00AE478C">
        <w:rPr>
          <w:rFonts w:ascii="Times New Roman" w:hAnsi="Times New Roman" w:cs="Times New Roman"/>
          <w:lang w:val="en-GB"/>
        </w:rPr>
        <w:t>s</w:t>
      </w:r>
      <w:r w:rsidR="00BE69B4" w:rsidRPr="00AE478C">
        <w:rPr>
          <w:rFonts w:ascii="Times New Roman" w:hAnsi="Times New Roman" w:cs="Times New Roman"/>
          <w:lang w:val="en-GB"/>
        </w:rPr>
        <w:t xml:space="preserve"> </w:t>
      </w:r>
      <w:r w:rsidR="0004741A" w:rsidRPr="00AE478C">
        <w:rPr>
          <w:rFonts w:ascii="Times New Roman" w:hAnsi="Times New Roman" w:cs="Times New Roman"/>
          <w:lang w:val="en-GB"/>
        </w:rPr>
        <w:t>it</w:t>
      </w:r>
      <w:r w:rsidR="00BE69B4" w:rsidRPr="00AE478C">
        <w:rPr>
          <w:rFonts w:ascii="Times New Roman" w:hAnsi="Times New Roman" w:cs="Times New Roman"/>
          <w:lang w:val="en-GB"/>
        </w:rPr>
        <w:t xml:space="preserve"> in terms of the relation between norms and norm regulation.</w:t>
      </w:r>
      <w:r w:rsidR="00B5548D" w:rsidRPr="00AE478C">
        <w:rPr>
          <w:rFonts w:ascii="Times New Roman" w:hAnsi="Times New Roman" w:cs="Times New Roman"/>
          <w:lang w:val="en-GB"/>
        </w:rPr>
        <w:t xml:space="preserve"> </w:t>
      </w:r>
      <w:r w:rsidR="00F138C7" w:rsidRPr="00AE478C">
        <w:rPr>
          <w:rFonts w:ascii="Times New Roman" w:hAnsi="Times New Roman" w:cs="Times New Roman"/>
          <w:lang w:val="en-GB"/>
        </w:rPr>
        <w:t>This</w:t>
      </w:r>
      <w:r w:rsidR="00475EFC" w:rsidRPr="00AE478C">
        <w:rPr>
          <w:rFonts w:ascii="Times New Roman" w:hAnsi="Times New Roman" w:cs="Times New Roman"/>
          <w:lang w:val="en-GB"/>
        </w:rPr>
        <w:t xml:space="preserve"> relation</w:t>
      </w:r>
      <w:r w:rsidR="009301EC" w:rsidRPr="00AE478C">
        <w:rPr>
          <w:rFonts w:ascii="Times New Roman" w:hAnsi="Times New Roman" w:cs="Times New Roman"/>
          <w:lang w:val="en-GB"/>
        </w:rPr>
        <w:t xml:space="preserve"> </w:t>
      </w:r>
      <w:r w:rsidR="00F138C7" w:rsidRPr="00AE478C">
        <w:rPr>
          <w:rFonts w:ascii="Times New Roman" w:hAnsi="Times New Roman" w:cs="Times New Roman"/>
          <w:lang w:val="en-GB"/>
        </w:rPr>
        <w:t>is a consequence of</w:t>
      </w:r>
      <w:r w:rsidR="009301EC" w:rsidRPr="00AE478C">
        <w:rPr>
          <w:rFonts w:ascii="Times New Roman" w:hAnsi="Times New Roman" w:cs="Times New Roman"/>
          <w:lang w:val="en-GB"/>
        </w:rPr>
        <w:t xml:space="preserve"> the fact </w:t>
      </w:r>
      <w:r w:rsidR="008663BA" w:rsidRPr="00AE478C">
        <w:rPr>
          <w:rFonts w:ascii="Times New Roman" w:hAnsi="Times New Roman" w:cs="Times New Roman"/>
          <w:lang w:val="en-GB"/>
        </w:rPr>
        <w:t>that the ways</w:t>
      </w:r>
      <w:r w:rsidR="00B5548D" w:rsidRPr="00AE478C">
        <w:rPr>
          <w:rFonts w:ascii="Times New Roman" w:hAnsi="Times New Roman" w:cs="Times New Roman"/>
          <w:lang w:val="en-GB"/>
        </w:rPr>
        <w:t xml:space="preserve"> in </w:t>
      </w:r>
      <w:r w:rsidR="008663BA" w:rsidRPr="00AE478C">
        <w:rPr>
          <w:rFonts w:ascii="Times New Roman" w:hAnsi="Times New Roman" w:cs="Times New Roman"/>
          <w:lang w:val="en-GB"/>
        </w:rPr>
        <w:t xml:space="preserve">which an agent can </w:t>
      </w:r>
      <w:r w:rsidR="001B29FE" w:rsidRPr="00AE478C">
        <w:rPr>
          <w:rFonts w:ascii="Times New Roman" w:hAnsi="Times New Roman" w:cs="Times New Roman"/>
          <w:lang w:val="en-GB"/>
        </w:rPr>
        <w:t>act to</w:t>
      </w:r>
      <w:r w:rsidR="00B5548D" w:rsidRPr="00AE478C">
        <w:rPr>
          <w:rFonts w:ascii="Times New Roman" w:hAnsi="Times New Roman" w:cs="Times New Roman"/>
          <w:lang w:val="en-GB"/>
        </w:rPr>
        <w:t xml:space="preserve"> f</w:t>
      </w:r>
      <w:r w:rsidR="00A06B62" w:rsidRPr="00AE478C">
        <w:rPr>
          <w:rFonts w:ascii="Times New Roman" w:hAnsi="Times New Roman" w:cs="Times New Roman"/>
          <w:lang w:val="en-GB"/>
        </w:rPr>
        <w:t>ollow a norm are determined by what the norm</w:t>
      </w:r>
      <w:r w:rsidR="00B5548D" w:rsidRPr="00AE478C">
        <w:rPr>
          <w:rFonts w:ascii="Times New Roman" w:hAnsi="Times New Roman" w:cs="Times New Roman"/>
          <w:lang w:val="en-GB"/>
        </w:rPr>
        <w:t xml:space="preserve"> requires</w:t>
      </w:r>
      <w:r w:rsidR="003E3B06" w:rsidRPr="00AE478C">
        <w:rPr>
          <w:rFonts w:ascii="Times New Roman" w:hAnsi="Times New Roman" w:cs="Times New Roman"/>
          <w:lang w:val="en-GB"/>
        </w:rPr>
        <w:t>, plus</w:t>
      </w:r>
      <w:r w:rsidR="00A06B62" w:rsidRPr="00AE478C">
        <w:rPr>
          <w:rFonts w:ascii="Times New Roman" w:hAnsi="Times New Roman" w:cs="Times New Roman"/>
          <w:lang w:val="en-GB"/>
        </w:rPr>
        <w:t xml:space="preserve"> other </w:t>
      </w:r>
      <w:r w:rsidR="003E3B06" w:rsidRPr="00AE478C">
        <w:rPr>
          <w:rFonts w:ascii="Times New Roman" w:hAnsi="Times New Roman" w:cs="Times New Roman"/>
          <w:lang w:val="en-GB"/>
        </w:rPr>
        <w:t>contingent non-normative</w:t>
      </w:r>
      <w:r w:rsidR="00A06B62" w:rsidRPr="00AE478C">
        <w:rPr>
          <w:rFonts w:ascii="Times New Roman" w:hAnsi="Times New Roman" w:cs="Times New Roman"/>
          <w:lang w:val="en-GB"/>
        </w:rPr>
        <w:t xml:space="preserve"> f</w:t>
      </w:r>
      <w:r w:rsidR="003E3B06" w:rsidRPr="00AE478C">
        <w:rPr>
          <w:rFonts w:ascii="Times New Roman" w:hAnsi="Times New Roman" w:cs="Times New Roman"/>
          <w:lang w:val="en-GB"/>
        </w:rPr>
        <w:t>eatures</w:t>
      </w:r>
      <w:r w:rsidR="0004741A" w:rsidRPr="00AE478C">
        <w:rPr>
          <w:rFonts w:ascii="Times New Roman" w:hAnsi="Times New Roman" w:cs="Times New Roman"/>
          <w:lang w:val="en-GB"/>
        </w:rPr>
        <w:t xml:space="preserve"> of the situation</w:t>
      </w:r>
      <w:r w:rsidR="00B5548D" w:rsidRPr="00AE478C">
        <w:rPr>
          <w:rFonts w:ascii="Times New Roman" w:hAnsi="Times New Roman" w:cs="Times New Roman"/>
          <w:lang w:val="en-GB"/>
        </w:rPr>
        <w:t>.</w:t>
      </w:r>
    </w:p>
    <w:p w14:paraId="7D04BA1D" w14:textId="77777777" w:rsidR="003547B7" w:rsidRPr="00AE478C" w:rsidRDefault="003547B7" w:rsidP="001E1BC8">
      <w:pPr>
        <w:widowControl w:val="0"/>
        <w:autoSpaceDE w:val="0"/>
        <w:autoSpaceDN w:val="0"/>
        <w:adjustRightInd w:val="0"/>
        <w:spacing w:line="480" w:lineRule="auto"/>
        <w:jc w:val="both"/>
        <w:rPr>
          <w:rFonts w:ascii="Times New Roman" w:hAnsi="Times New Roman" w:cs="Times New Roman"/>
          <w:lang w:val="en-GB"/>
        </w:rPr>
      </w:pPr>
    </w:p>
    <w:p w14:paraId="17572CCD" w14:textId="79D293A2" w:rsidR="0025117B" w:rsidRPr="00AE478C" w:rsidRDefault="009E14C2"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b/>
          <w:i/>
          <w:lang w:val="en-GB"/>
        </w:rPr>
        <w:t>The</w:t>
      </w:r>
      <w:r w:rsidR="00A646E8" w:rsidRPr="00AE478C">
        <w:rPr>
          <w:rFonts w:ascii="Times New Roman" w:hAnsi="Times New Roman" w:cs="Times New Roman"/>
          <w:b/>
          <w:i/>
          <w:lang w:val="en-GB"/>
        </w:rPr>
        <w:t xml:space="preserve"> account better explains the contextual variability of epistemic asse</w:t>
      </w:r>
      <w:r w:rsidR="003A4CBA" w:rsidRPr="00AE478C">
        <w:rPr>
          <w:rFonts w:ascii="Times New Roman" w:hAnsi="Times New Roman" w:cs="Times New Roman"/>
          <w:b/>
          <w:i/>
          <w:lang w:val="en-GB"/>
        </w:rPr>
        <w:t>s</w:t>
      </w:r>
      <w:r w:rsidR="00A646E8" w:rsidRPr="00AE478C">
        <w:rPr>
          <w:rFonts w:ascii="Times New Roman" w:hAnsi="Times New Roman" w:cs="Times New Roman"/>
          <w:b/>
          <w:i/>
          <w:lang w:val="en-GB"/>
        </w:rPr>
        <w:t>sments</w:t>
      </w:r>
      <w:r w:rsidR="0053132C" w:rsidRPr="00AE478C">
        <w:rPr>
          <w:rFonts w:ascii="Times New Roman" w:hAnsi="Times New Roman" w:cs="Times New Roman"/>
          <w:lang w:val="en-GB"/>
        </w:rPr>
        <w:t xml:space="preserve"> – </w:t>
      </w:r>
      <w:r w:rsidR="001870DB" w:rsidRPr="00AE478C">
        <w:rPr>
          <w:rFonts w:ascii="Times New Roman" w:hAnsi="Times New Roman" w:cs="Times New Roman"/>
          <w:lang w:val="en-GB"/>
        </w:rPr>
        <w:t>S</w:t>
      </w:r>
      <w:r w:rsidR="00672CF3" w:rsidRPr="00AE478C">
        <w:rPr>
          <w:rFonts w:ascii="Times New Roman" w:hAnsi="Times New Roman" w:cs="Times New Roman"/>
          <w:lang w:val="en-GB"/>
        </w:rPr>
        <w:t>ome recent</w:t>
      </w:r>
      <w:r w:rsidR="007E2D35" w:rsidRPr="00AE478C">
        <w:rPr>
          <w:rFonts w:ascii="Times New Roman" w:hAnsi="Times New Roman" w:cs="Times New Roman"/>
          <w:lang w:val="en-GB"/>
        </w:rPr>
        <w:t xml:space="preserve"> </w:t>
      </w:r>
      <w:r w:rsidR="00DD4188" w:rsidRPr="00AE478C">
        <w:rPr>
          <w:rFonts w:ascii="Times New Roman" w:hAnsi="Times New Roman" w:cs="Times New Roman"/>
          <w:lang w:val="en-GB"/>
        </w:rPr>
        <w:t xml:space="preserve">literature </w:t>
      </w:r>
      <w:r w:rsidR="0076692C" w:rsidRPr="00AE478C">
        <w:rPr>
          <w:rFonts w:ascii="Times New Roman" w:hAnsi="Times New Roman" w:cs="Times New Roman"/>
          <w:lang w:val="en-GB"/>
        </w:rPr>
        <w:t>suggest</w:t>
      </w:r>
      <w:r w:rsidR="00672CF3" w:rsidRPr="00AE478C">
        <w:rPr>
          <w:rFonts w:ascii="Times New Roman" w:hAnsi="Times New Roman" w:cs="Times New Roman"/>
          <w:lang w:val="en-GB"/>
        </w:rPr>
        <w:t>s</w:t>
      </w:r>
      <w:r w:rsidR="003A4CBA" w:rsidRPr="00AE478C">
        <w:rPr>
          <w:rFonts w:ascii="Times New Roman" w:hAnsi="Times New Roman" w:cs="Times New Roman"/>
          <w:lang w:val="en-GB"/>
        </w:rPr>
        <w:t xml:space="preserve"> that</w:t>
      </w:r>
      <w:r w:rsidR="00DD4188" w:rsidRPr="00AE478C">
        <w:rPr>
          <w:rFonts w:ascii="Times New Roman" w:hAnsi="Times New Roman" w:cs="Times New Roman"/>
          <w:lang w:val="en-GB"/>
        </w:rPr>
        <w:t xml:space="preserve"> </w:t>
      </w:r>
      <w:r w:rsidR="00672CF3" w:rsidRPr="00AE478C">
        <w:rPr>
          <w:rFonts w:ascii="Times New Roman" w:hAnsi="Times New Roman" w:cs="Times New Roman"/>
          <w:lang w:val="en-GB"/>
        </w:rPr>
        <w:t>epistemic assessments</w:t>
      </w:r>
      <w:r w:rsidR="00DD4188" w:rsidRPr="00AE478C">
        <w:rPr>
          <w:rFonts w:ascii="Times New Roman" w:hAnsi="Times New Roman" w:cs="Times New Roman"/>
          <w:lang w:val="en-GB"/>
        </w:rPr>
        <w:t xml:space="preserve"> </w:t>
      </w:r>
      <w:r w:rsidR="00672CF3" w:rsidRPr="00AE478C">
        <w:rPr>
          <w:rFonts w:ascii="Times New Roman" w:hAnsi="Times New Roman" w:cs="Times New Roman"/>
          <w:lang w:val="en-GB"/>
        </w:rPr>
        <w:t xml:space="preserve">of action bear on </w:t>
      </w:r>
      <w:r w:rsidR="00DD4188" w:rsidRPr="00AE478C">
        <w:rPr>
          <w:rFonts w:ascii="Times New Roman" w:hAnsi="Times New Roman" w:cs="Times New Roman"/>
          <w:lang w:val="en-GB"/>
        </w:rPr>
        <w:t>several conditions that may vary contextually: Fo</w:t>
      </w:r>
      <w:r w:rsidR="00672CF3" w:rsidRPr="00AE478C">
        <w:rPr>
          <w:rFonts w:ascii="Times New Roman" w:hAnsi="Times New Roman" w:cs="Times New Roman"/>
          <w:lang w:val="en-GB"/>
        </w:rPr>
        <w:t xml:space="preserve">r example, </w:t>
      </w:r>
      <w:r w:rsidR="001870DB" w:rsidRPr="00AE478C">
        <w:rPr>
          <w:rFonts w:ascii="Times New Roman" w:hAnsi="Times New Roman" w:cs="Times New Roman"/>
          <w:lang w:val="en-GB"/>
        </w:rPr>
        <w:fldChar w:fldCharType="begin"/>
      </w:r>
      <w:r w:rsidR="00104592" w:rsidRPr="00AE478C">
        <w:rPr>
          <w:rFonts w:ascii="Times New Roman" w:hAnsi="Times New Roman" w:cs="Times New Roman"/>
          <w:lang w:val="en-GB"/>
        </w:rPr>
        <w:instrText xml:space="preserve"> ADDIN ZOTERO_ITEM CSL_CITATION {"citationID":"hc8dha1se","properties":{"formattedCitation":"(Brown, 2008)","plainCitation":"(Brown, 2008)","dontUpdate":true},"citationItems":[{"id":64,"uris":["http://zotero.org/groups/274552/items/CX43X9JC"],"uri":["http://zotero.org/groups/274552/items/CX43X9JC"],"itemData":{"id":64,"type":"article-journal","title":"Knowledge and Practical Reason","container-title":"Philosophy Compass","page":"1135–1152","volume":"3","issue":"6","source":"PhilPapers","abstract":"It has become recently popular to suggest that knowledge is the epistemic norm of practical reasoning and that this provides an important constraint on the correct account of knowledge, one which favours subject-sensitive invariantism over contextualism and classic invariantism. I argue that there are putative counterexamples to both directions of the knowledge norm. Even if the knowledge norm can be defended against these counterexamples, I argue that it is a delicate issue whether it is true, one which relies on fine distinctions among a variety of relevant notions of propriety which our intuitions may reflect. These notions variously apply to the agent herself, her character traits, her beliefs, her reasoning and any resultant action. Given the delicacy of these issues, I argue that the knowledge norm is not a fixed point from which to defend substantive and controversial views in epistemology. Rather, these views need to be defended on other grounds.","author":[{"family":"Brown","given":"Jessica"}],"issued":{"date-parts":[["2008"]]}}}],"schema":"https://github.com/citation-style-language/schema/raw/master/csl-citation.json"} </w:instrText>
      </w:r>
      <w:r w:rsidR="001870DB" w:rsidRPr="00AE478C">
        <w:rPr>
          <w:rFonts w:ascii="Times New Roman" w:hAnsi="Times New Roman" w:cs="Times New Roman"/>
          <w:lang w:val="en-GB"/>
        </w:rPr>
        <w:fldChar w:fldCharType="separate"/>
      </w:r>
      <w:r w:rsidR="001870DB" w:rsidRPr="00AE478C">
        <w:rPr>
          <w:rFonts w:ascii="Times New Roman" w:hAnsi="Times New Roman" w:cs="Times New Roman"/>
          <w:noProof/>
          <w:lang w:val="en-GB"/>
        </w:rPr>
        <w:t>Brown (2008</w:t>
      </w:r>
      <w:r w:rsidR="001870DB" w:rsidRPr="00AE478C">
        <w:rPr>
          <w:rFonts w:ascii="Times New Roman" w:hAnsi="Times New Roman" w:cs="Times New Roman"/>
          <w:lang w:val="en-GB"/>
        </w:rPr>
        <w:fldChar w:fldCharType="end"/>
      </w:r>
      <w:r w:rsidR="00AE5614" w:rsidRPr="00AE478C">
        <w:rPr>
          <w:rFonts w:ascii="Times New Roman" w:hAnsi="Times New Roman" w:cs="Times New Roman"/>
          <w:lang w:val="en-GB"/>
        </w:rPr>
        <w:t>a</w:t>
      </w:r>
      <w:r w:rsidR="001870DB" w:rsidRPr="00AE478C">
        <w:rPr>
          <w:rFonts w:ascii="Times New Roman" w:hAnsi="Times New Roman" w:cs="Times New Roman"/>
          <w:lang w:val="en-GB"/>
        </w:rPr>
        <w:t>)</w:t>
      </w:r>
      <w:r w:rsidR="00672CF3" w:rsidRPr="00AE478C">
        <w:rPr>
          <w:rFonts w:ascii="Times New Roman" w:hAnsi="Times New Roman" w:cs="Times New Roman"/>
          <w:lang w:val="en-GB"/>
        </w:rPr>
        <w:t xml:space="preserve"> advances</w:t>
      </w:r>
      <w:r w:rsidR="00DD4188" w:rsidRPr="00AE478C">
        <w:rPr>
          <w:rFonts w:ascii="Times New Roman" w:hAnsi="Times New Roman" w:cs="Times New Roman"/>
          <w:lang w:val="en-GB"/>
        </w:rPr>
        <w:t xml:space="preserve"> case</w:t>
      </w:r>
      <w:r w:rsidR="00672CF3" w:rsidRPr="00AE478C">
        <w:rPr>
          <w:rFonts w:ascii="Times New Roman" w:hAnsi="Times New Roman" w:cs="Times New Roman"/>
          <w:lang w:val="en-GB"/>
        </w:rPr>
        <w:t>s</w:t>
      </w:r>
      <w:r w:rsidR="00DD4188" w:rsidRPr="00AE478C">
        <w:rPr>
          <w:rFonts w:ascii="Times New Roman" w:hAnsi="Times New Roman" w:cs="Times New Roman"/>
          <w:lang w:val="en-GB"/>
        </w:rPr>
        <w:t xml:space="preserve"> in which knowledge </w:t>
      </w:r>
      <w:r w:rsidR="00720F87" w:rsidRPr="00AE478C">
        <w:rPr>
          <w:rFonts w:ascii="Times New Roman" w:hAnsi="Times New Roman" w:cs="Times New Roman"/>
          <w:lang w:val="en-GB"/>
        </w:rPr>
        <w:t xml:space="preserve">that </w:t>
      </w:r>
      <w:r w:rsidR="00720F87" w:rsidRPr="00AE478C">
        <w:rPr>
          <w:rFonts w:ascii="Times New Roman" w:hAnsi="Times New Roman" w:cs="Times New Roman"/>
          <w:i/>
          <w:lang w:val="en-GB"/>
        </w:rPr>
        <w:t>p</w:t>
      </w:r>
      <w:r w:rsidR="00720F87" w:rsidRPr="00AE478C">
        <w:rPr>
          <w:rFonts w:ascii="Times New Roman" w:hAnsi="Times New Roman" w:cs="Times New Roman"/>
          <w:lang w:val="en-GB"/>
        </w:rPr>
        <w:t xml:space="preserve"> i</w:t>
      </w:r>
      <w:r w:rsidR="00DD4188" w:rsidRPr="00AE478C">
        <w:rPr>
          <w:rFonts w:ascii="Times New Roman" w:hAnsi="Times New Roman" w:cs="Times New Roman"/>
          <w:lang w:val="en-GB"/>
        </w:rPr>
        <w:t xml:space="preserve">s not sufficient to </w:t>
      </w:r>
      <w:r w:rsidR="00720F87" w:rsidRPr="00AE478C">
        <w:rPr>
          <w:rFonts w:ascii="Times New Roman" w:hAnsi="Times New Roman" w:cs="Times New Roman"/>
          <w:lang w:val="en-GB"/>
        </w:rPr>
        <w:t>rationally</w:t>
      </w:r>
      <w:r w:rsidR="00DD4188" w:rsidRPr="00AE478C">
        <w:rPr>
          <w:rFonts w:ascii="Times New Roman" w:hAnsi="Times New Roman" w:cs="Times New Roman"/>
          <w:lang w:val="en-GB"/>
        </w:rPr>
        <w:t xml:space="preserve"> </w:t>
      </w:r>
      <w:r w:rsidR="00720F87" w:rsidRPr="00AE478C">
        <w:rPr>
          <w:rFonts w:ascii="Times New Roman" w:hAnsi="Times New Roman" w:cs="Times New Roman"/>
          <w:lang w:val="en-GB"/>
        </w:rPr>
        <w:t>rely</w:t>
      </w:r>
      <w:r w:rsidR="00DD4188" w:rsidRPr="00AE478C">
        <w:rPr>
          <w:rFonts w:ascii="Times New Roman" w:hAnsi="Times New Roman" w:cs="Times New Roman"/>
          <w:lang w:val="en-GB"/>
        </w:rPr>
        <w:t xml:space="preserve"> </w:t>
      </w:r>
      <w:r w:rsidR="00720F87" w:rsidRPr="00AE478C">
        <w:rPr>
          <w:rFonts w:ascii="Times New Roman" w:hAnsi="Times New Roman" w:cs="Times New Roman"/>
          <w:lang w:val="en-GB"/>
        </w:rPr>
        <w:t xml:space="preserve">on </w:t>
      </w:r>
      <w:r w:rsidR="00720F87" w:rsidRPr="00AE478C">
        <w:rPr>
          <w:rFonts w:ascii="Times New Roman" w:hAnsi="Times New Roman" w:cs="Times New Roman"/>
          <w:i/>
          <w:lang w:val="en-GB"/>
        </w:rPr>
        <w:t>p</w:t>
      </w:r>
      <w:r w:rsidR="001870DB" w:rsidRPr="00AE478C">
        <w:rPr>
          <w:rFonts w:ascii="Times New Roman" w:hAnsi="Times New Roman" w:cs="Times New Roman"/>
          <w:lang w:val="en-GB"/>
        </w:rPr>
        <w:t xml:space="preserve"> in one’s action. In h</w:t>
      </w:r>
      <w:r w:rsidR="00720F87" w:rsidRPr="00AE478C">
        <w:rPr>
          <w:rFonts w:ascii="Times New Roman" w:hAnsi="Times New Roman" w:cs="Times New Roman"/>
          <w:lang w:val="en-GB"/>
        </w:rPr>
        <w:t xml:space="preserve">er </w:t>
      </w:r>
      <w:r w:rsidR="001870DB" w:rsidRPr="00AE478C">
        <w:rPr>
          <w:rFonts w:ascii="Times New Roman" w:hAnsi="Times New Roman" w:cs="Times New Roman"/>
          <w:lang w:val="en-GB"/>
        </w:rPr>
        <w:t xml:space="preserve">most </w:t>
      </w:r>
      <w:r w:rsidR="00C55F8F" w:rsidRPr="00AE478C">
        <w:rPr>
          <w:rFonts w:ascii="Times New Roman" w:hAnsi="Times New Roman" w:cs="Times New Roman"/>
          <w:lang w:val="en-GB"/>
        </w:rPr>
        <w:t>well-</w:t>
      </w:r>
      <w:r w:rsidR="001870DB" w:rsidRPr="00AE478C">
        <w:rPr>
          <w:rFonts w:ascii="Times New Roman" w:hAnsi="Times New Roman" w:cs="Times New Roman"/>
          <w:lang w:val="en-GB"/>
        </w:rPr>
        <w:t xml:space="preserve">known </w:t>
      </w:r>
      <w:r w:rsidR="00720F87" w:rsidRPr="00AE478C">
        <w:rPr>
          <w:rFonts w:ascii="Times New Roman" w:hAnsi="Times New Roman" w:cs="Times New Roman"/>
          <w:lang w:val="en-GB"/>
        </w:rPr>
        <w:t>example</w:t>
      </w:r>
      <w:r w:rsidR="001870DB" w:rsidRPr="00AE478C">
        <w:rPr>
          <w:rFonts w:ascii="Times New Roman" w:hAnsi="Times New Roman" w:cs="Times New Roman"/>
          <w:lang w:val="en-GB"/>
        </w:rPr>
        <w:t>,</w:t>
      </w:r>
      <w:r w:rsidR="00720F87" w:rsidRPr="00AE478C">
        <w:rPr>
          <w:rFonts w:ascii="Times New Roman" w:hAnsi="Times New Roman" w:cs="Times New Roman"/>
          <w:lang w:val="en-GB"/>
        </w:rPr>
        <w:t xml:space="preserve"> a surgeon </w:t>
      </w:r>
      <w:r w:rsidR="001870DB" w:rsidRPr="00AE478C">
        <w:rPr>
          <w:rFonts w:ascii="Times New Roman" w:hAnsi="Times New Roman" w:cs="Times New Roman"/>
          <w:lang w:val="en-GB"/>
        </w:rPr>
        <w:t xml:space="preserve">must operate </w:t>
      </w:r>
      <w:r w:rsidR="00C55F8F" w:rsidRPr="00AE478C">
        <w:rPr>
          <w:rFonts w:ascii="Times New Roman" w:hAnsi="Times New Roman" w:cs="Times New Roman"/>
          <w:lang w:val="en-GB"/>
        </w:rPr>
        <w:t xml:space="preserve">on </w:t>
      </w:r>
      <w:r w:rsidR="001870DB" w:rsidRPr="00AE478C">
        <w:rPr>
          <w:rFonts w:ascii="Times New Roman" w:hAnsi="Times New Roman" w:cs="Times New Roman"/>
          <w:lang w:val="en-GB"/>
        </w:rPr>
        <w:t>a patient’s kidney. While t</w:t>
      </w:r>
      <w:r w:rsidR="00720F87" w:rsidRPr="00AE478C">
        <w:rPr>
          <w:rFonts w:ascii="Times New Roman" w:hAnsi="Times New Roman" w:cs="Times New Roman"/>
          <w:lang w:val="en-GB"/>
        </w:rPr>
        <w:t xml:space="preserve">he surgeon knows which kidney </w:t>
      </w:r>
      <w:r w:rsidR="001870DB" w:rsidRPr="00AE478C">
        <w:rPr>
          <w:rFonts w:ascii="Times New Roman" w:hAnsi="Times New Roman" w:cs="Times New Roman"/>
          <w:lang w:val="en-GB"/>
        </w:rPr>
        <w:t>s</w:t>
      </w:r>
      <w:r w:rsidR="00720F87" w:rsidRPr="00AE478C">
        <w:rPr>
          <w:rFonts w:ascii="Times New Roman" w:hAnsi="Times New Roman" w:cs="Times New Roman"/>
          <w:lang w:val="en-GB"/>
        </w:rPr>
        <w:t>he must operate</w:t>
      </w:r>
      <w:r w:rsidR="00C55F8F" w:rsidRPr="00AE478C">
        <w:rPr>
          <w:rFonts w:ascii="Times New Roman" w:hAnsi="Times New Roman" w:cs="Times New Roman"/>
          <w:lang w:val="en-GB"/>
        </w:rPr>
        <w:t xml:space="preserve"> on</w:t>
      </w:r>
      <w:r w:rsidR="001870DB" w:rsidRPr="00AE478C">
        <w:rPr>
          <w:rFonts w:ascii="Times New Roman" w:hAnsi="Times New Roman" w:cs="Times New Roman"/>
          <w:lang w:val="en-GB"/>
        </w:rPr>
        <w:t xml:space="preserve"> (she checked several times during the previous days),</w:t>
      </w:r>
      <w:r w:rsidR="00720F87" w:rsidRPr="00AE478C">
        <w:rPr>
          <w:rFonts w:ascii="Times New Roman" w:hAnsi="Times New Roman" w:cs="Times New Roman"/>
          <w:lang w:val="en-GB"/>
        </w:rPr>
        <w:t xml:space="preserve"> it seems that</w:t>
      </w:r>
      <w:r w:rsidR="001870DB" w:rsidRPr="00AE478C">
        <w:rPr>
          <w:rFonts w:ascii="Times New Roman" w:hAnsi="Times New Roman" w:cs="Times New Roman"/>
          <w:lang w:val="en-GB"/>
        </w:rPr>
        <w:t xml:space="preserve">, given the high stakes, </w:t>
      </w:r>
      <w:r w:rsidR="00720F87" w:rsidRPr="00AE478C">
        <w:rPr>
          <w:rFonts w:ascii="Times New Roman" w:hAnsi="Times New Roman" w:cs="Times New Roman"/>
          <w:lang w:val="en-GB"/>
        </w:rPr>
        <w:t>she should check again before the operation in order to be certain. O</w:t>
      </w:r>
      <w:r w:rsidR="003A4CBA" w:rsidRPr="00AE478C">
        <w:rPr>
          <w:rFonts w:ascii="Times New Roman" w:hAnsi="Times New Roman" w:cs="Times New Roman"/>
          <w:lang w:val="en-GB"/>
        </w:rPr>
        <w:t>ther</w:t>
      </w:r>
      <w:r w:rsidR="00720F87" w:rsidRPr="00AE478C">
        <w:rPr>
          <w:rFonts w:ascii="Times New Roman" w:hAnsi="Times New Roman" w:cs="Times New Roman"/>
          <w:lang w:val="en-GB"/>
        </w:rPr>
        <w:t xml:space="preserve">s </w:t>
      </w:r>
      <w:r w:rsidR="003A4CBA" w:rsidRPr="00AE478C">
        <w:rPr>
          <w:rFonts w:ascii="Times New Roman" w:hAnsi="Times New Roman" w:cs="Times New Roman"/>
          <w:lang w:val="en-GB"/>
        </w:rPr>
        <w:t xml:space="preserve">have </w:t>
      </w:r>
      <w:r w:rsidR="00720F87" w:rsidRPr="00AE478C">
        <w:rPr>
          <w:rFonts w:ascii="Times New Roman" w:hAnsi="Times New Roman" w:cs="Times New Roman"/>
          <w:lang w:val="en-GB"/>
        </w:rPr>
        <w:t xml:space="preserve">suggested cases in which it seems perfectly fine to rely on a </w:t>
      </w:r>
      <w:r w:rsidR="001870DB" w:rsidRPr="00AE478C">
        <w:rPr>
          <w:rFonts w:ascii="Times New Roman" w:hAnsi="Times New Roman" w:cs="Times New Roman"/>
          <w:lang w:val="en-GB"/>
        </w:rPr>
        <w:t xml:space="preserve">mere </w:t>
      </w:r>
      <w:r w:rsidR="00720F87" w:rsidRPr="00AE478C">
        <w:rPr>
          <w:rFonts w:ascii="Times New Roman" w:hAnsi="Times New Roman" w:cs="Times New Roman"/>
          <w:lang w:val="en-GB"/>
        </w:rPr>
        <w:t>justified true belief that is not knowledg</w:t>
      </w:r>
      <w:r w:rsidR="00BB08F8" w:rsidRPr="00AE478C">
        <w:rPr>
          <w:rFonts w:ascii="Times New Roman" w:hAnsi="Times New Roman" w:cs="Times New Roman"/>
          <w:lang w:val="en-GB"/>
        </w:rPr>
        <w:t>e</w:t>
      </w:r>
      <w:r w:rsidR="00672CF3" w:rsidRPr="00AE478C">
        <w:rPr>
          <w:rFonts w:ascii="Times New Roman" w:hAnsi="Times New Roman" w:cs="Times New Roman"/>
          <w:lang w:val="en-GB"/>
        </w:rPr>
        <w:t>.</w:t>
      </w:r>
      <w:r w:rsidR="00672CF3" w:rsidRPr="00AE478C">
        <w:rPr>
          <w:rStyle w:val="Rimandonotaapidipagina"/>
        </w:rPr>
        <w:footnoteReference w:id="45"/>
      </w:r>
      <w:r w:rsidR="00BB08F8" w:rsidRPr="00AE478C">
        <w:rPr>
          <w:rFonts w:ascii="Times New Roman" w:hAnsi="Times New Roman" w:cs="Times New Roman"/>
          <w:lang w:val="en-GB"/>
        </w:rPr>
        <w:t xml:space="preserve"> </w:t>
      </w:r>
      <w:proofErr w:type="spellStart"/>
      <w:r w:rsidR="00720F87" w:rsidRPr="00AE478C">
        <w:rPr>
          <w:rFonts w:ascii="Times New Roman" w:hAnsi="Times New Roman" w:cs="Times New Roman"/>
          <w:lang w:val="en-GB"/>
        </w:rPr>
        <w:t>Gerken</w:t>
      </w:r>
      <w:proofErr w:type="spellEnd"/>
      <w:r w:rsidR="00720F87" w:rsidRPr="00AE478C">
        <w:rPr>
          <w:rFonts w:ascii="Times New Roman" w:hAnsi="Times New Roman" w:cs="Times New Roman"/>
          <w:lang w:val="en-GB"/>
        </w:rPr>
        <w:t xml:space="preserve"> </w:t>
      </w:r>
      <w:r w:rsidR="009D2981" w:rsidRPr="00AE478C">
        <w:rPr>
          <w:rFonts w:ascii="Times New Roman" w:hAnsi="Times New Roman" w:cs="Times New Roman"/>
          <w:lang w:val="en-GB"/>
        </w:rPr>
        <w:t>(</w:t>
      </w:r>
      <w:r w:rsidR="00F932A2" w:rsidRPr="00AE478C">
        <w:rPr>
          <w:rFonts w:ascii="Times New Roman" w:hAnsi="Times New Roman" w:cs="Times New Roman"/>
          <w:lang w:val="en-GB"/>
        </w:rPr>
        <w:fldChar w:fldCharType="begin"/>
      </w:r>
      <w:r w:rsidR="00854261" w:rsidRPr="00AE478C">
        <w:rPr>
          <w:rFonts w:ascii="Times New Roman" w:hAnsi="Times New Roman" w:cs="Times New Roman"/>
          <w:lang w:val="en-GB"/>
        </w:rPr>
        <w:instrText xml:space="preserve"> ADDIN ZOTERO_ITEM CSL_CITATION {"citationID":"o3755hpqi","properties":{"formattedCitation":"(Gerken, 2011, 2015)","plainCitation":"(Gerken, 2011, 2015)"},"citationItems":[{"id":88,"uris":["http://zotero.org/groups/274552/items/TQU99A88"],"uri":["http://zotero.org/groups/274552/items/TQU99A88"],"itemData":{"id":88,"type":"article-journal","title":"Warrant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id":164,"uris":["http://zotero.org/groups/274552/items/79ITX5WV"],"uri":["http://zotero.org/groups/274552/items/79ITX5WV"],"itemData":{"id":164,"type":"article-journal","title":"The Roles of Knowledge Ascriptions in Epistemic Assessment","container-title":"European Journal of Philosophy","page":"141-161","volume":"23","issue":"1","author":[{"family":"Gerken","given":"Mikkel"}],"issued":{"date-parts":[["2015"]]}}}],"schema":"https://github.com/citation-style-language/schema/raw/master/csl-citation.json"} </w:instrText>
      </w:r>
      <w:r w:rsidR="00F932A2" w:rsidRPr="00AE478C">
        <w:rPr>
          <w:rFonts w:ascii="Times New Roman" w:hAnsi="Times New Roman" w:cs="Times New Roman"/>
          <w:lang w:val="en-GB"/>
        </w:rPr>
        <w:fldChar w:fldCharType="separate"/>
      </w:r>
      <w:r w:rsidR="00854261" w:rsidRPr="00AE478C">
        <w:rPr>
          <w:rFonts w:ascii="Times New Roman" w:hAnsi="Times New Roman" w:cs="Times New Roman"/>
          <w:noProof/>
          <w:lang w:val="en-GB"/>
        </w:rPr>
        <w:t>2011,</w:t>
      </w:r>
      <w:r w:rsidR="000E216F" w:rsidRPr="00AE478C">
        <w:rPr>
          <w:rFonts w:ascii="Times New Roman" w:hAnsi="Times New Roman" w:cs="Times New Roman"/>
          <w:noProof/>
          <w:lang w:val="en-GB"/>
        </w:rPr>
        <w:t xml:space="preserve"> §3;</w:t>
      </w:r>
      <w:r w:rsidR="00854261" w:rsidRPr="00AE478C">
        <w:rPr>
          <w:rFonts w:ascii="Times New Roman" w:hAnsi="Times New Roman" w:cs="Times New Roman"/>
          <w:noProof/>
          <w:lang w:val="en-GB"/>
        </w:rPr>
        <w:t xml:space="preserve"> 2015</w:t>
      </w:r>
      <w:r w:rsidR="000E216F" w:rsidRPr="00AE478C">
        <w:rPr>
          <w:rFonts w:ascii="Times New Roman" w:hAnsi="Times New Roman" w:cs="Times New Roman"/>
          <w:noProof/>
          <w:lang w:val="en-GB"/>
        </w:rPr>
        <w:t>, §2</w:t>
      </w:r>
      <w:r w:rsidR="00854261" w:rsidRPr="00AE478C">
        <w:rPr>
          <w:rFonts w:ascii="Times New Roman" w:hAnsi="Times New Roman" w:cs="Times New Roman"/>
          <w:noProof/>
          <w:lang w:val="en-GB"/>
        </w:rPr>
        <w:t>)</w:t>
      </w:r>
      <w:r w:rsidR="00F932A2" w:rsidRPr="00AE478C">
        <w:rPr>
          <w:rFonts w:ascii="Times New Roman" w:hAnsi="Times New Roman" w:cs="Times New Roman"/>
          <w:lang w:val="en-GB"/>
        </w:rPr>
        <w:fldChar w:fldCharType="end"/>
      </w:r>
      <w:r w:rsidR="00720F87" w:rsidRPr="00AE478C">
        <w:rPr>
          <w:rFonts w:ascii="Times New Roman" w:hAnsi="Times New Roman" w:cs="Times New Roman"/>
          <w:lang w:val="en-GB"/>
        </w:rPr>
        <w:t xml:space="preserve"> </w:t>
      </w:r>
      <w:r w:rsidR="00672CF3" w:rsidRPr="00AE478C">
        <w:rPr>
          <w:rFonts w:ascii="Times New Roman" w:hAnsi="Times New Roman" w:cs="Times New Roman"/>
          <w:lang w:val="en-GB"/>
        </w:rPr>
        <w:t>has argued</w:t>
      </w:r>
      <w:r w:rsidR="00720F87" w:rsidRPr="00AE478C">
        <w:rPr>
          <w:rFonts w:ascii="Times New Roman" w:hAnsi="Times New Roman" w:cs="Times New Roman"/>
          <w:lang w:val="en-GB"/>
        </w:rPr>
        <w:t xml:space="preserve"> that the </w:t>
      </w:r>
      <w:r w:rsidR="00132D16" w:rsidRPr="00AE478C">
        <w:rPr>
          <w:rFonts w:ascii="Times New Roman" w:hAnsi="Times New Roman" w:cs="Times New Roman"/>
          <w:lang w:val="en-GB"/>
        </w:rPr>
        <w:t xml:space="preserve">degree of </w:t>
      </w:r>
      <w:r w:rsidR="00720F87" w:rsidRPr="00AE478C">
        <w:rPr>
          <w:rFonts w:ascii="Times New Roman" w:hAnsi="Times New Roman" w:cs="Times New Roman"/>
          <w:lang w:val="en-GB"/>
        </w:rPr>
        <w:t xml:space="preserve">epistemic </w:t>
      </w:r>
      <w:r w:rsidR="00132D16" w:rsidRPr="00AE478C">
        <w:rPr>
          <w:rFonts w:ascii="Times New Roman" w:hAnsi="Times New Roman" w:cs="Times New Roman"/>
          <w:lang w:val="en-GB"/>
        </w:rPr>
        <w:t>warrant necessary for the rational use of a premise in practical reasoning is contextually variable</w:t>
      </w:r>
      <w:r w:rsidR="0017569C" w:rsidRPr="00AE478C">
        <w:rPr>
          <w:rFonts w:ascii="Times New Roman" w:hAnsi="Times New Roman" w:cs="Times New Roman"/>
          <w:lang w:val="en-GB"/>
        </w:rPr>
        <w:t>, where</w:t>
      </w:r>
      <w:r w:rsidR="00132D16" w:rsidRPr="00AE478C">
        <w:rPr>
          <w:rFonts w:ascii="Times New Roman" w:hAnsi="Times New Roman" w:cs="Times New Roman"/>
          <w:lang w:val="en-GB"/>
        </w:rPr>
        <w:t xml:space="preserve"> </w:t>
      </w:r>
      <w:r w:rsidR="0017569C" w:rsidRPr="00AE478C">
        <w:rPr>
          <w:rFonts w:ascii="Times New Roman" w:hAnsi="Times New Roman" w:cs="Times New Roman"/>
          <w:lang w:val="en-GB"/>
        </w:rPr>
        <w:t>such contextual variability depends</w:t>
      </w:r>
      <w:r w:rsidR="00720F87" w:rsidRPr="00AE478C">
        <w:rPr>
          <w:rFonts w:ascii="Times New Roman" w:hAnsi="Times New Roman" w:cs="Times New Roman"/>
          <w:lang w:val="en-GB"/>
        </w:rPr>
        <w:t xml:space="preserve"> on </w:t>
      </w:r>
      <w:r w:rsidR="009D2981" w:rsidRPr="00AE478C">
        <w:rPr>
          <w:rFonts w:ascii="Times New Roman" w:hAnsi="Times New Roman" w:cs="Times New Roman"/>
          <w:lang w:val="en-GB"/>
        </w:rPr>
        <w:t>practical features such as the availability of alternative courses of action and of further evidence, considera</w:t>
      </w:r>
      <w:r w:rsidR="0025117B" w:rsidRPr="00AE478C">
        <w:rPr>
          <w:rFonts w:ascii="Times New Roman" w:hAnsi="Times New Roman" w:cs="Times New Roman"/>
          <w:lang w:val="en-GB"/>
        </w:rPr>
        <w:t>tions of urgency and the stakes</w:t>
      </w:r>
      <w:r w:rsidR="009D2981" w:rsidRPr="00AE478C">
        <w:rPr>
          <w:rFonts w:ascii="Times New Roman" w:hAnsi="Times New Roman" w:cs="Times New Roman"/>
          <w:lang w:val="en-GB"/>
        </w:rPr>
        <w:t xml:space="preserve"> associated with the action. For example, if stakes are very high, </w:t>
      </w:r>
      <w:r w:rsidR="003C2E8F" w:rsidRPr="00AE478C">
        <w:rPr>
          <w:rFonts w:ascii="Times New Roman" w:hAnsi="Times New Roman" w:cs="Times New Roman"/>
          <w:lang w:val="en-GB"/>
        </w:rPr>
        <w:t>as</w:t>
      </w:r>
      <w:r w:rsidR="009D2981" w:rsidRPr="00AE478C">
        <w:rPr>
          <w:rFonts w:ascii="Times New Roman" w:hAnsi="Times New Roman" w:cs="Times New Roman"/>
          <w:lang w:val="en-GB"/>
        </w:rPr>
        <w:t xml:space="preserve"> in Brown’s Surgeon case, it seems that something more than knowledge is required for </w:t>
      </w:r>
      <w:r w:rsidR="009D2981" w:rsidRPr="00AE478C">
        <w:rPr>
          <w:rFonts w:ascii="Times New Roman" w:hAnsi="Times New Roman" w:cs="Times New Roman"/>
          <w:lang w:val="en-GB"/>
        </w:rPr>
        <w:lastRenderedPageBreak/>
        <w:t>appropriately act</w:t>
      </w:r>
      <w:r w:rsidR="006B32B5" w:rsidRPr="00AE478C">
        <w:rPr>
          <w:rFonts w:ascii="Times New Roman" w:hAnsi="Times New Roman" w:cs="Times New Roman"/>
          <w:lang w:val="en-GB"/>
        </w:rPr>
        <w:t>ing</w:t>
      </w:r>
      <w:r w:rsidR="009D2981" w:rsidRPr="00AE478C">
        <w:rPr>
          <w:rFonts w:ascii="Times New Roman" w:hAnsi="Times New Roman" w:cs="Times New Roman"/>
          <w:lang w:val="en-GB"/>
        </w:rPr>
        <w:t xml:space="preserve"> on </w:t>
      </w:r>
      <w:r w:rsidR="009D2981" w:rsidRPr="00AE478C">
        <w:rPr>
          <w:rFonts w:ascii="Times New Roman" w:hAnsi="Times New Roman" w:cs="Times New Roman"/>
          <w:i/>
          <w:lang w:val="en-GB"/>
        </w:rPr>
        <w:t>p</w:t>
      </w:r>
      <w:r w:rsidR="009D2981" w:rsidRPr="00AE478C">
        <w:rPr>
          <w:rFonts w:ascii="Times New Roman" w:hAnsi="Times New Roman" w:cs="Times New Roman"/>
          <w:lang w:val="en-GB"/>
        </w:rPr>
        <w:t xml:space="preserve">; in cases where stakes are very low, a </w:t>
      </w:r>
      <w:r w:rsidR="005756EF" w:rsidRPr="00AE478C">
        <w:rPr>
          <w:rFonts w:ascii="Times New Roman" w:hAnsi="Times New Roman" w:cs="Times New Roman"/>
          <w:lang w:val="en-GB"/>
        </w:rPr>
        <w:t>reasonable</w:t>
      </w:r>
      <w:r w:rsidR="009D2981" w:rsidRPr="00AE478C">
        <w:rPr>
          <w:rFonts w:ascii="Times New Roman" w:hAnsi="Times New Roman" w:cs="Times New Roman"/>
          <w:lang w:val="en-GB"/>
        </w:rPr>
        <w:t xml:space="preserve"> true belief may be sufficient; </w:t>
      </w:r>
      <w:r w:rsidR="00672CF3" w:rsidRPr="00AE478C">
        <w:rPr>
          <w:rFonts w:ascii="Times New Roman" w:hAnsi="Times New Roman" w:cs="Times New Roman"/>
          <w:lang w:val="en-GB"/>
        </w:rPr>
        <w:t xml:space="preserve">however </w:t>
      </w:r>
      <w:r w:rsidR="009D2981" w:rsidRPr="00AE478C">
        <w:rPr>
          <w:rFonts w:ascii="Times New Roman" w:hAnsi="Times New Roman" w:cs="Times New Roman"/>
          <w:lang w:val="en-GB"/>
        </w:rPr>
        <w:t xml:space="preserve">in normal cases knowledge would remain the most </w:t>
      </w:r>
      <w:r w:rsidR="006B32B5" w:rsidRPr="00AE478C">
        <w:rPr>
          <w:rFonts w:ascii="Times New Roman" w:hAnsi="Times New Roman" w:cs="Times New Roman"/>
          <w:lang w:val="en-GB"/>
        </w:rPr>
        <w:t>common</w:t>
      </w:r>
      <w:r w:rsidR="009D2981" w:rsidRPr="00AE478C">
        <w:rPr>
          <w:rFonts w:ascii="Times New Roman" w:hAnsi="Times New Roman" w:cs="Times New Roman"/>
          <w:lang w:val="en-GB"/>
        </w:rPr>
        <w:t xml:space="preserve"> epistemic standard of </w:t>
      </w:r>
      <w:r w:rsidR="00AB4BB5" w:rsidRPr="00AE478C">
        <w:rPr>
          <w:rFonts w:ascii="Times New Roman" w:hAnsi="Times New Roman" w:cs="Times New Roman"/>
          <w:lang w:val="en-GB"/>
        </w:rPr>
        <w:t>assessment</w:t>
      </w:r>
      <w:r w:rsidR="009D2981" w:rsidRPr="00AE478C">
        <w:rPr>
          <w:rFonts w:ascii="Times New Roman" w:hAnsi="Times New Roman" w:cs="Times New Roman"/>
          <w:lang w:val="en-GB"/>
        </w:rPr>
        <w:t>.</w:t>
      </w:r>
      <w:r w:rsidR="00F110FE" w:rsidRPr="00AE478C">
        <w:rPr>
          <w:rStyle w:val="Rimandonotaapidipagina"/>
        </w:rPr>
        <w:footnoteReference w:id="46"/>
      </w:r>
    </w:p>
    <w:p w14:paraId="58D4A106" w14:textId="2FB7D3D9" w:rsidR="00B14865" w:rsidRPr="00AE478C" w:rsidRDefault="00785F48"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Assume that</w:t>
      </w:r>
      <w:r w:rsidR="006B32B5" w:rsidRPr="00AE478C">
        <w:rPr>
          <w:rFonts w:ascii="Times New Roman" w:hAnsi="Times New Roman" w:cs="Times New Roman"/>
          <w:lang w:val="en-GB"/>
        </w:rPr>
        <w:t xml:space="preserve"> the</w:t>
      </w:r>
      <w:r w:rsidRPr="00AE478C">
        <w:rPr>
          <w:rFonts w:ascii="Times New Roman" w:hAnsi="Times New Roman" w:cs="Times New Roman"/>
          <w:lang w:val="en-GB"/>
        </w:rPr>
        <w:t xml:space="preserve"> </w:t>
      </w:r>
      <w:r w:rsidR="000545D4" w:rsidRPr="00AE478C">
        <w:rPr>
          <w:rFonts w:ascii="Times New Roman" w:hAnsi="Times New Roman" w:cs="Times New Roman"/>
          <w:lang w:val="en-GB"/>
        </w:rPr>
        <w:t>conditions that are object</w:t>
      </w:r>
      <w:r w:rsidR="00015295" w:rsidRPr="00AE478C">
        <w:rPr>
          <w:rFonts w:ascii="Times New Roman" w:hAnsi="Times New Roman" w:cs="Times New Roman"/>
          <w:lang w:val="en-GB"/>
        </w:rPr>
        <w:t>s</w:t>
      </w:r>
      <w:r w:rsidR="000545D4" w:rsidRPr="00AE478C">
        <w:rPr>
          <w:rFonts w:ascii="Times New Roman" w:hAnsi="Times New Roman" w:cs="Times New Roman"/>
          <w:lang w:val="en-GB"/>
        </w:rPr>
        <w:t xml:space="preserve"> of epistemic assessments</w:t>
      </w:r>
      <w:r w:rsidR="00672CF3" w:rsidRPr="00AE478C">
        <w:rPr>
          <w:rFonts w:ascii="Times New Roman" w:hAnsi="Times New Roman" w:cs="Times New Roman"/>
          <w:lang w:val="en-GB"/>
        </w:rPr>
        <w:t xml:space="preserve"> </w:t>
      </w:r>
      <w:r w:rsidR="00132D16" w:rsidRPr="00AE478C">
        <w:rPr>
          <w:rFonts w:ascii="Times New Roman" w:hAnsi="Times New Roman" w:cs="Times New Roman"/>
          <w:lang w:val="en-GB"/>
        </w:rPr>
        <w:t xml:space="preserve">are </w:t>
      </w:r>
      <w:r w:rsidR="00CF3C1E" w:rsidRPr="00AE478C">
        <w:rPr>
          <w:rFonts w:ascii="Times New Roman" w:hAnsi="Times New Roman" w:cs="Times New Roman"/>
          <w:lang w:val="en-GB"/>
        </w:rPr>
        <w:t>contextually variable</w:t>
      </w:r>
      <w:r w:rsidR="000545D4" w:rsidRPr="00AE478C">
        <w:rPr>
          <w:rFonts w:ascii="Times New Roman" w:hAnsi="Times New Roman" w:cs="Times New Roman"/>
          <w:lang w:val="en-GB"/>
        </w:rPr>
        <w:t xml:space="preserve"> in this way</w:t>
      </w:r>
      <w:r w:rsidR="00132D16" w:rsidRPr="00AE478C">
        <w:rPr>
          <w:rFonts w:ascii="Times New Roman" w:hAnsi="Times New Roman" w:cs="Times New Roman"/>
          <w:lang w:val="en-GB"/>
        </w:rPr>
        <w:t>. M</w:t>
      </w:r>
      <w:r w:rsidRPr="00AE478C">
        <w:rPr>
          <w:rFonts w:ascii="Times New Roman" w:hAnsi="Times New Roman" w:cs="Times New Roman"/>
          <w:lang w:val="en-GB"/>
        </w:rPr>
        <w:t xml:space="preserve">y account is in a better position to explain such </w:t>
      </w:r>
      <w:r w:rsidR="009A413C" w:rsidRPr="00AE478C">
        <w:rPr>
          <w:rFonts w:ascii="Times New Roman" w:hAnsi="Times New Roman" w:cs="Times New Roman"/>
          <w:lang w:val="en-GB"/>
        </w:rPr>
        <w:t xml:space="preserve">contextual variability </w:t>
      </w:r>
      <w:r w:rsidRPr="00AE478C">
        <w:rPr>
          <w:rFonts w:ascii="Times New Roman" w:hAnsi="Times New Roman" w:cs="Times New Roman"/>
          <w:lang w:val="en-GB"/>
        </w:rPr>
        <w:t>than</w:t>
      </w:r>
      <w:r w:rsidR="00CC0D43" w:rsidRPr="00AE478C">
        <w:rPr>
          <w:rFonts w:ascii="Times New Roman" w:hAnsi="Times New Roman" w:cs="Times New Roman"/>
          <w:lang w:val="en-GB"/>
        </w:rPr>
        <w:t xml:space="preserve"> epistemic accounts. </w:t>
      </w:r>
      <w:r w:rsidR="00DB2821" w:rsidRPr="00AE478C">
        <w:rPr>
          <w:rFonts w:ascii="Times New Roman" w:hAnsi="Times New Roman" w:cs="Times New Roman"/>
          <w:lang w:val="en-GB"/>
        </w:rPr>
        <w:t xml:space="preserve">In general, </w:t>
      </w:r>
      <w:r w:rsidR="009D250B" w:rsidRPr="00AE478C">
        <w:rPr>
          <w:rFonts w:ascii="Times New Roman" w:hAnsi="Times New Roman" w:cs="Times New Roman"/>
          <w:lang w:val="en-GB"/>
        </w:rPr>
        <w:t>context-sensitivity is much less plausible for norms’ satisfaction conditions than for regulation conditions. As a matter of fact, satisfaction conditions are much less</w:t>
      </w:r>
      <w:r w:rsidR="00DB2821" w:rsidRPr="00AE478C">
        <w:rPr>
          <w:rFonts w:ascii="Times New Roman" w:hAnsi="Times New Roman" w:cs="Times New Roman"/>
          <w:lang w:val="en-GB"/>
        </w:rPr>
        <w:t xml:space="preserve"> contextually variable and sensitive to </w:t>
      </w:r>
      <w:r w:rsidR="009D250B" w:rsidRPr="00AE478C">
        <w:rPr>
          <w:rFonts w:ascii="Times New Roman" w:hAnsi="Times New Roman" w:cs="Times New Roman"/>
          <w:lang w:val="en-GB"/>
        </w:rPr>
        <w:t xml:space="preserve">the type of </w:t>
      </w:r>
      <w:r w:rsidR="00DB2821" w:rsidRPr="00AE478C">
        <w:rPr>
          <w:rFonts w:ascii="Times New Roman" w:hAnsi="Times New Roman" w:cs="Times New Roman"/>
          <w:lang w:val="en-GB"/>
        </w:rPr>
        <w:t xml:space="preserve">practical </w:t>
      </w:r>
      <w:r w:rsidR="004739BB" w:rsidRPr="00AE478C">
        <w:rPr>
          <w:rFonts w:ascii="Times New Roman" w:hAnsi="Times New Roman" w:cs="Times New Roman"/>
          <w:lang w:val="en-GB"/>
        </w:rPr>
        <w:t>factor</w:t>
      </w:r>
      <w:r w:rsidR="00DB2821" w:rsidRPr="00AE478C">
        <w:rPr>
          <w:rFonts w:ascii="Times New Roman" w:hAnsi="Times New Roman" w:cs="Times New Roman"/>
          <w:lang w:val="en-GB"/>
        </w:rPr>
        <w:t>s</w:t>
      </w:r>
      <w:r w:rsidR="009D250B" w:rsidRPr="00AE478C">
        <w:rPr>
          <w:rFonts w:ascii="Times New Roman" w:hAnsi="Times New Roman" w:cs="Times New Roman"/>
          <w:lang w:val="en-GB"/>
        </w:rPr>
        <w:t xml:space="preserve"> under consideration than regulation conditions</w:t>
      </w:r>
      <w:r w:rsidR="0017569C" w:rsidRPr="00AE478C">
        <w:rPr>
          <w:rFonts w:ascii="Times New Roman" w:hAnsi="Times New Roman" w:cs="Times New Roman"/>
          <w:lang w:val="en-GB"/>
        </w:rPr>
        <w:t>.</w:t>
      </w:r>
      <w:r w:rsidR="00C2264E" w:rsidRPr="00AE478C">
        <w:rPr>
          <w:rFonts w:ascii="Times New Roman" w:hAnsi="Times New Roman" w:cs="Times New Roman"/>
          <w:lang w:val="en-GB"/>
        </w:rPr>
        <w:t xml:space="preserve"> </w:t>
      </w:r>
      <w:r w:rsidR="009D250B" w:rsidRPr="00AE478C">
        <w:rPr>
          <w:rFonts w:ascii="Times New Roman" w:hAnsi="Times New Roman" w:cs="Times New Roman"/>
          <w:lang w:val="en-GB"/>
        </w:rPr>
        <w:t xml:space="preserve">Even admitting </w:t>
      </w:r>
      <w:r w:rsidR="004739BB" w:rsidRPr="00AE478C">
        <w:rPr>
          <w:rFonts w:ascii="Times New Roman" w:hAnsi="Times New Roman" w:cs="Times New Roman"/>
          <w:lang w:val="en-GB"/>
        </w:rPr>
        <w:t xml:space="preserve">the possibility of an epistemic norm displaying </w:t>
      </w:r>
      <w:r w:rsidR="00D81966" w:rsidRPr="00AE478C">
        <w:rPr>
          <w:rFonts w:ascii="Times New Roman" w:hAnsi="Times New Roman" w:cs="Times New Roman"/>
          <w:lang w:val="en-GB"/>
        </w:rPr>
        <w:t>such</w:t>
      </w:r>
      <w:r w:rsidR="009D250B" w:rsidRPr="00AE478C">
        <w:rPr>
          <w:rFonts w:ascii="Times New Roman" w:hAnsi="Times New Roman" w:cs="Times New Roman"/>
          <w:lang w:val="en-GB"/>
        </w:rPr>
        <w:t xml:space="preserve"> extreme context variability</w:t>
      </w:r>
      <w:r w:rsidR="00CC0D43" w:rsidRPr="00AE478C">
        <w:rPr>
          <w:rFonts w:ascii="Times New Roman" w:hAnsi="Times New Roman" w:cs="Times New Roman"/>
          <w:lang w:val="en-GB"/>
        </w:rPr>
        <w:t xml:space="preserve"> </w:t>
      </w:r>
      <w:r w:rsidR="009D250B" w:rsidRPr="00AE478C">
        <w:rPr>
          <w:rFonts w:ascii="Times New Roman" w:hAnsi="Times New Roman" w:cs="Times New Roman"/>
          <w:lang w:val="en-GB"/>
        </w:rPr>
        <w:t>of satisfaction conditions</w:t>
      </w:r>
      <w:r w:rsidR="00CC0D43" w:rsidRPr="00AE478C">
        <w:rPr>
          <w:rFonts w:ascii="Times New Roman" w:hAnsi="Times New Roman" w:cs="Times New Roman"/>
          <w:lang w:val="en-GB"/>
        </w:rPr>
        <w:t xml:space="preserve">, </w:t>
      </w:r>
      <w:r w:rsidR="00EB257D" w:rsidRPr="00AE478C">
        <w:rPr>
          <w:rFonts w:ascii="Times New Roman" w:hAnsi="Times New Roman" w:cs="Times New Roman"/>
          <w:lang w:val="en-GB"/>
        </w:rPr>
        <w:t>a</w:t>
      </w:r>
      <w:r w:rsidR="00CC0D43" w:rsidRPr="00AE478C">
        <w:rPr>
          <w:rFonts w:ascii="Times New Roman" w:hAnsi="Times New Roman" w:cs="Times New Roman"/>
          <w:lang w:val="en-GB"/>
        </w:rPr>
        <w:t xml:space="preserve"> much </w:t>
      </w:r>
      <w:r w:rsidR="00EB257D" w:rsidRPr="00AE478C">
        <w:rPr>
          <w:rFonts w:ascii="Times New Roman" w:hAnsi="Times New Roman" w:cs="Times New Roman"/>
          <w:lang w:val="en-GB"/>
        </w:rPr>
        <w:t xml:space="preserve">easier </w:t>
      </w:r>
      <w:r w:rsidR="001000F4" w:rsidRPr="00AE478C">
        <w:rPr>
          <w:rFonts w:ascii="Times New Roman" w:hAnsi="Times New Roman" w:cs="Times New Roman"/>
          <w:lang w:val="en-GB"/>
        </w:rPr>
        <w:t xml:space="preserve">and more natural </w:t>
      </w:r>
      <w:r w:rsidR="00EB257D" w:rsidRPr="00AE478C">
        <w:rPr>
          <w:rFonts w:ascii="Times New Roman" w:hAnsi="Times New Roman" w:cs="Times New Roman"/>
          <w:lang w:val="en-GB"/>
        </w:rPr>
        <w:t xml:space="preserve">explanation would be </w:t>
      </w:r>
      <w:r w:rsidR="004D1FB8" w:rsidRPr="00AE478C">
        <w:rPr>
          <w:rFonts w:ascii="Times New Roman" w:hAnsi="Times New Roman" w:cs="Times New Roman"/>
          <w:lang w:val="en-GB"/>
        </w:rPr>
        <w:t>that the</w:t>
      </w:r>
      <w:r w:rsidR="00CC0D43" w:rsidRPr="00AE478C">
        <w:rPr>
          <w:rFonts w:ascii="Times New Roman" w:hAnsi="Times New Roman" w:cs="Times New Roman"/>
          <w:lang w:val="en-GB"/>
        </w:rPr>
        <w:t>s</w:t>
      </w:r>
      <w:r w:rsidR="004D1FB8" w:rsidRPr="00AE478C">
        <w:rPr>
          <w:rFonts w:ascii="Times New Roman" w:hAnsi="Times New Roman" w:cs="Times New Roman"/>
          <w:lang w:val="en-GB"/>
        </w:rPr>
        <w:t>e</w:t>
      </w:r>
      <w:r w:rsidR="00CC0D43" w:rsidRPr="00AE478C">
        <w:rPr>
          <w:rFonts w:ascii="Times New Roman" w:hAnsi="Times New Roman" w:cs="Times New Roman"/>
          <w:lang w:val="en-GB"/>
        </w:rPr>
        <w:t xml:space="preserve"> </w:t>
      </w:r>
      <w:r w:rsidR="004D1FB8" w:rsidRPr="00AE478C">
        <w:rPr>
          <w:rFonts w:ascii="Times New Roman" w:hAnsi="Times New Roman" w:cs="Times New Roman"/>
          <w:lang w:val="en-GB"/>
        </w:rPr>
        <w:t>variable assessments bear on</w:t>
      </w:r>
      <w:r w:rsidR="00CC0D43" w:rsidRPr="00AE478C">
        <w:rPr>
          <w:rFonts w:ascii="Times New Roman" w:hAnsi="Times New Roman" w:cs="Times New Roman"/>
          <w:lang w:val="en-GB"/>
        </w:rPr>
        <w:t xml:space="preserve"> the </w:t>
      </w:r>
      <w:r w:rsidR="00B55089" w:rsidRPr="00AE478C">
        <w:rPr>
          <w:rFonts w:ascii="Times New Roman" w:hAnsi="Times New Roman" w:cs="Times New Roman"/>
          <w:lang w:val="en-GB"/>
        </w:rPr>
        <w:t xml:space="preserve">specific </w:t>
      </w:r>
      <w:r w:rsidR="004D1FB8" w:rsidRPr="00AE478C">
        <w:rPr>
          <w:rFonts w:ascii="Times New Roman" w:hAnsi="Times New Roman" w:cs="Times New Roman"/>
          <w:lang w:val="en-GB"/>
        </w:rPr>
        <w:t>ways in which an agent</w:t>
      </w:r>
      <w:r w:rsidR="00CC0D43" w:rsidRPr="00AE478C">
        <w:rPr>
          <w:rFonts w:ascii="Times New Roman" w:hAnsi="Times New Roman" w:cs="Times New Roman"/>
          <w:lang w:val="en-GB"/>
        </w:rPr>
        <w:t xml:space="preserve"> </w:t>
      </w:r>
      <w:r w:rsidR="00B55089" w:rsidRPr="00AE478C">
        <w:rPr>
          <w:rFonts w:ascii="Times New Roman" w:hAnsi="Times New Roman" w:cs="Times New Roman"/>
          <w:lang w:val="en-GB"/>
        </w:rPr>
        <w:t>strives</w:t>
      </w:r>
      <w:r w:rsidR="00CC0D43" w:rsidRPr="00AE478C">
        <w:rPr>
          <w:rFonts w:ascii="Times New Roman" w:hAnsi="Times New Roman" w:cs="Times New Roman"/>
          <w:lang w:val="en-GB"/>
        </w:rPr>
        <w:t xml:space="preserve"> to </w:t>
      </w:r>
      <w:r w:rsidR="00B55089" w:rsidRPr="00AE478C">
        <w:rPr>
          <w:rFonts w:ascii="Times New Roman" w:hAnsi="Times New Roman" w:cs="Times New Roman"/>
          <w:lang w:val="en-GB"/>
        </w:rPr>
        <w:t>comply with</w:t>
      </w:r>
      <w:r w:rsidR="00CC0D43" w:rsidRPr="00AE478C">
        <w:rPr>
          <w:rFonts w:ascii="Times New Roman" w:hAnsi="Times New Roman" w:cs="Times New Roman"/>
          <w:lang w:val="en-GB"/>
        </w:rPr>
        <w:t xml:space="preserve"> a norm</w:t>
      </w:r>
      <w:r w:rsidR="004D1FB8" w:rsidRPr="00AE478C">
        <w:rPr>
          <w:rFonts w:ascii="Times New Roman" w:hAnsi="Times New Roman" w:cs="Times New Roman"/>
          <w:lang w:val="en-GB"/>
        </w:rPr>
        <w:t xml:space="preserve"> in different situations</w:t>
      </w:r>
      <w:r w:rsidR="00CC0D43" w:rsidRPr="00AE478C">
        <w:rPr>
          <w:rFonts w:ascii="Times New Roman" w:hAnsi="Times New Roman" w:cs="Times New Roman"/>
          <w:lang w:val="en-GB"/>
        </w:rPr>
        <w:t xml:space="preserve"> – </w:t>
      </w:r>
      <w:r w:rsidR="00B55089" w:rsidRPr="00AE478C">
        <w:rPr>
          <w:rFonts w:ascii="Times New Roman" w:hAnsi="Times New Roman" w:cs="Times New Roman"/>
          <w:lang w:val="en-GB"/>
        </w:rPr>
        <w:t xml:space="preserve">i.e., </w:t>
      </w:r>
      <w:r w:rsidR="00CC0D43" w:rsidRPr="00AE478C">
        <w:rPr>
          <w:rFonts w:ascii="Times New Roman" w:hAnsi="Times New Roman" w:cs="Times New Roman"/>
          <w:lang w:val="en-GB"/>
        </w:rPr>
        <w:t>the regulation conditions</w:t>
      </w:r>
      <w:r w:rsidR="004D1FB8" w:rsidRPr="00AE478C">
        <w:rPr>
          <w:rFonts w:ascii="Times New Roman" w:hAnsi="Times New Roman" w:cs="Times New Roman"/>
          <w:lang w:val="en-GB"/>
        </w:rPr>
        <w:t xml:space="preserve"> of </w:t>
      </w:r>
      <w:r w:rsidR="00D81966" w:rsidRPr="00AE478C">
        <w:rPr>
          <w:rFonts w:ascii="Times New Roman" w:hAnsi="Times New Roman" w:cs="Times New Roman"/>
          <w:lang w:val="en-GB"/>
        </w:rPr>
        <w:t xml:space="preserve">a </w:t>
      </w:r>
      <w:r w:rsidR="004D1FB8" w:rsidRPr="00AE478C">
        <w:rPr>
          <w:rFonts w:ascii="Times New Roman" w:hAnsi="Times New Roman" w:cs="Times New Roman"/>
          <w:lang w:val="en-GB"/>
        </w:rPr>
        <w:t>norm</w:t>
      </w:r>
      <w:r w:rsidR="00FD559C" w:rsidRPr="00AE478C">
        <w:rPr>
          <w:rFonts w:ascii="Times New Roman" w:hAnsi="Times New Roman" w:cs="Times New Roman"/>
          <w:lang w:val="en-GB"/>
        </w:rPr>
        <w:t>.</w:t>
      </w:r>
      <w:r w:rsidR="00672CF3" w:rsidRPr="00AE478C">
        <w:rPr>
          <w:rFonts w:ascii="Times New Roman" w:hAnsi="Times New Roman" w:cs="Times New Roman"/>
          <w:lang w:val="en-GB"/>
        </w:rPr>
        <w:t xml:space="preserve"> </w:t>
      </w:r>
      <w:r w:rsidR="0017569C" w:rsidRPr="00AE478C">
        <w:rPr>
          <w:rFonts w:ascii="Times New Roman" w:hAnsi="Times New Roman" w:cs="Times New Roman"/>
          <w:lang w:val="en-GB"/>
        </w:rPr>
        <w:t xml:space="preserve">While satisfaction conditions of norms are rarely context-sensitive, regulation conditions are </w:t>
      </w:r>
      <w:r w:rsidR="009D250B" w:rsidRPr="00AE478C">
        <w:rPr>
          <w:rFonts w:ascii="Times New Roman" w:hAnsi="Times New Roman" w:cs="Times New Roman"/>
          <w:lang w:val="en-GB"/>
        </w:rPr>
        <w:t xml:space="preserve">systematically and </w:t>
      </w:r>
      <w:r w:rsidR="0017569C" w:rsidRPr="00AE478C">
        <w:rPr>
          <w:rFonts w:ascii="Times New Roman" w:hAnsi="Times New Roman" w:cs="Times New Roman"/>
          <w:lang w:val="en-GB"/>
        </w:rPr>
        <w:t xml:space="preserve">constitutively </w:t>
      </w:r>
      <w:r w:rsidR="00D81966" w:rsidRPr="00AE478C">
        <w:rPr>
          <w:rFonts w:ascii="Times New Roman" w:hAnsi="Times New Roman" w:cs="Times New Roman"/>
          <w:lang w:val="en-GB"/>
        </w:rPr>
        <w:t>so</w:t>
      </w:r>
      <w:r w:rsidR="0017569C" w:rsidRPr="00AE478C">
        <w:rPr>
          <w:rFonts w:ascii="Times New Roman" w:hAnsi="Times New Roman" w:cs="Times New Roman"/>
          <w:lang w:val="en-GB"/>
        </w:rPr>
        <w:t xml:space="preserve">, given </w:t>
      </w:r>
      <w:r w:rsidR="009D250B" w:rsidRPr="00AE478C">
        <w:rPr>
          <w:rFonts w:ascii="Times New Roman" w:hAnsi="Times New Roman" w:cs="Times New Roman"/>
          <w:lang w:val="en-GB"/>
        </w:rPr>
        <w:t xml:space="preserve">the </w:t>
      </w:r>
      <w:r w:rsidR="0017569C" w:rsidRPr="00AE478C">
        <w:rPr>
          <w:rFonts w:ascii="Times New Roman" w:hAnsi="Times New Roman" w:cs="Times New Roman"/>
          <w:lang w:val="en-GB"/>
        </w:rPr>
        <w:t>contingently variable ways in which agents can satisfy no</w:t>
      </w:r>
      <w:r w:rsidR="009D250B" w:rsidRPr="00AE478C">
        <w:rPr>
          <w:rFonts w:ascii="Times New Roman" w:hAnsi="Times New Roman" w:cs="Times New Roman"/>
          <w:lang w:val="en-GB"/>
        </w:rPr>
        <w:t>rms in different circumstances. In particular</w:t>
      </w:r>
      <w:r w:rsidR="00F37C2B" w:rsidRPr="00AE478C">
        <w:rPr>
          <w:rFonts w:ascii="Times New Roman" w:hAnsi="Times New Roman" w:cs="Times New Roman"/>
          <w:lang w:val="en-GB"/>
        </w:rPr>
        <w:t>,</w:t>
      </w:r>
      <w:r w:rsidR="00CC0D43" w:rsidRPr="00AE478C">
        <w:rPr>
          <w:rFonts w:ascii="Times New Roman" w:hAnsi="Times New Roman" w:cs="Times New Roman"/>
          <w:lang w:val="en-GB"/>
        </w:rPr>
        <w:t xml:space="preserve"> </w:t>
      </w:r>
      <w:r w:rsidR="009D250B" w:rsidRPr="00AE478C">
        <w:rPr>
          <w:rFonts w:ascii="Times New Roman" w:hAnsi="Times New Roman" w:cs="Times New Roman"/>
          <w:lang w:val="en-GB"/>
        </w:rPr>
        <w:t>pragmatic factors such as stakes, urgency, and available options typically influence the ways in which one can follow a norm given situational contingencies.</w:t>
      </w:r>
      <w:r w:rsidR="009D250B" w:rsidRPr="00AE478C">
        <w:rPr>
          <w:rStyle w:val="Rimandonotaapidipagina"/>
        </w:rPr>
        <w:footnoteReference w:id="47"/>
      </w:r>
      <w:r w:rsidR="009D250B" w:rsidRPr="00AE478C">
        <w:rPr>
          <w:rFonts w:ascii="Times New Roman" w:hAnsi="Times New Roman" w:cs="Times New Roman"/>
          <w:lang w:val="en-GB"/>
        </w:rPr>
        <w:t xml:space="preserve"> </w:t>
      </w:r>
    </w:p>
    <w:p w14:paraId="080D2B1D" w14:textId="4211065A" w:rsidR="008838DF" w:rsidRPr="00AE478C" w:rsidRDefault="00E6649C"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Once again, my account provides a simpler and more straightforward explanation than rival accoun</w:t>
      </w:r>
      <w:r w:rsidR="00EB71BE" w:rsidRPr="00AE478C">
        <w:rPr>
          <w:rFonts w:ascii="Times New Roman" w:hAnsi="Times New Roman" w:cs="Times New Roman"/>
          <w:lang w:val="en-GB"/>
        </w:rPr>
        <w:t>ts relying on epistemic norms. C</w:t>
      </w:r>
      <w:r w:rsidR="008F2548" w:rsidRPr="00AE478C">
        <w:rPr>
          <w:rFonts w:ascii="Times New Roman" w:hAnsi="Times New Roman" w:cs="Times New Roman"/>
          <w:lang w:val="en-GB"/>
        </w:rPr>
        <w:t>ontextual variability is a typical feature of regulation conditions</w:t>
      </w:r>
      <w:r w:rsidR="00EB71BE" w:rsidRPr="00AE478C">
        <w:rPr>
          <w:rFonts w:ascii="Times New Roman" w:hAnsi="Times New Roman" w:cs="Times New Roman"/>
          <w:lang w:val="en-GB"/>
        </w:rPr>
        <w:t>: one can try to follow and satisfy a norm in different ways depending on the circumstances</w:t>
      </w:r>
      <w:r w:rsidR="008F2548" w:rsidRPr="00AE478C">
        <w:rPr>
          <w:rFonts w:ascii="Times New Roman" w:hAnsi="Times New Roman" w:cs="Times New Roman"/>
          <w:lang w:val="en-GB"/>
        </w:rPr>
        <w:t xml:space="preserve">. </w:t>
      </w:r>
      <w:r w:rsidR="007F7BDE" w:rsidRPr="00AE478C">
        <w:rPr>
          <w:rFonts w:ascii="Times New Roman" w:hAnsi="Times New Roman" w:cs="Times New Roman"/>
          <w:lang w:val="en-GB"/>
        </w:rPr>
        <w:t>Consider</w:t>
      </w:r>
      <w:r w:rsidR="009A413C" w:rsidRPr="00AE478C">
        <w:rPr>
          <w:rFonts w:ascii="Times New Roman" w:hAnsi="Times New Roman" w:cs="Times New Roman"/>
          <w:lang w:val="en-GB"/>
        </w:rPr>
        <w:t xml:space="preserve"> </w:t>
      </w:r>
      <w:r w:rsidR="005D22A8" w:rsidRPr="00AE478C">
        <w:rPr>
          <w:rFonts w:ascii="Times New Roman" w:hAnsi="Times New Roman" w:cs="Times New Roman"/>
          <w:lang w:val="en-GB"/>
        </w:rPr>
        <w:t>a</w:t>
      </w:r>
      <w:r w:rsidR="007F7BDE" w:rsidRPr="00AE478C">
        <w:rPr>
          <w:rFonts w:ascii="Times New Roman" w:hAnsi="Times New Roman" w:cs="Times New Roman"/>
          <w:lang w:val="en-GB"/>
        </w:rPr>
        <w:t>gain th</w:t>
      </w:r>
      <w:r w:rsidR="00A154B2" w:rsidRPr="00AE478C">
        <w:rPr>
          <w:rFonts w:ascii="Times New Roman" w:hAnsi="Times New Roman" w:cs="Times New Roman"/>
          <w:lang w:val="en-GB"/>
        </w:rPr>
        <w:t>e case of traffic regulations. The law prescribes</w:t>
      </w:r>
      <w:r w:rsidR="007F7BDE" w:rsidRPr="00AE478C">
        <w:rPr>
          <w:rFonts w:ascii="Times New Roman" w:hAnsi="Times New Roman" w:cs="Times New Roman"/>
          <w:lang w:val="en-GB"/>
        </w:rPr>
        <w:t xml:space="preserve"> stop</w:t>
      </w:r>
      <w:r w:rsidR="00A154B2" w:rsidRPr="00AE478C">
        <w:rPr>
          <w:rFonts w:ascii="Times New Roman" w:hAnsi="Times New Roman" w:cs="Times New Roman"/>
          <w:lang w:val="en-GB"/>
        </w:rPr>
        <w:t>ping</w:t>
      </w:r>
      <w:r w:rsidR="007F7BDE" w:rsidRPr="00AE478C">
        <w:rPr>
          <w:rFonts w:ascii="Times New Roman" w:hAnsi="Times New Roman" w:cs="Times New Roman"/>
          <w:lang w:val="en-GB"/>
        </w:rPr>
        <w:t xml:space="preserve"> at red </w:t>
      </w:r>
      <w:r w:rsidR="007F7BDE" w:rsidRPr="00AE478C">
        <w:rPr>
          <w:rFonts w:ascii="Times New Roman" w:hAnsi="Times New Roman" w:cs="Times New Roman"/>
          <w:lang w:val="en-GB"/>
        </w:rPr>
        <w:lastRenderedPageBreak/>
        <w:t xml:space="preserve">traffic lights always and </w:t>
      </w:r>
      <w:proofErr w:type="spellStart"/>
      <w:r w:rsidR="007F7BDE" w:rsidRPr="00AE478C">
        <w:rPr>
          <w:rFonts w:ascii="Times New Roman" w:hAnsi="Times New Roman" w:cs="Times New Roman"/>
          <w:lang w:val="en-GB"/>
        </w:rPr>
        <w:t>everyhere</w:t>
      </w:r>
      <w:proofErr w:type="spellEnd"/>
      <w:r w:rsidR="007F7BDE" w:rsidRPr="00AE478C">
        <w:rPr>
          <w:rFonts w:ascii="Times New Roman" w:hAnsi="Times New Roman" w:cs="Times New Roman"/>
          <w:lang w:val="en-GB"/>
        </w:rPr>
        <w:t>, but</w:t>
      </w:r>
      <w:r w:rsidR="00E403FF" w:rsidRPr="00AE478C">
        <w:rPr>
          <w:rFonts w:ascii="Times New Roman" w:hAnsi="Times New Roman" w:cs="Times New Roman"/>
          <w:lang w:val="en-GB"/>
        </w:rPr>
        <w:t xml:space="preserve"> i</w:t>
      </w:r>
      <w:r w:rsidR="00D0370B" w:rsidRPr="00AE478C">
        <w:rPr>
          <w:rFonts w:ascii="Times New Roman" w:hAnsi="Times New Roman" w:cs="Times New Roman"/>
          <w:lang w:val="en-GB"/>
        </w:rPr>
        <w:t>f we are in a very traffic-</w:t>
      </w:r>
      <w:r w:rsidR="007F7BDE" w:rsidRPr="00AE478C">
        <w:rPr>
          <w:rFonts w:ascii="Times New Roman" w:hAnsi="Times New Roman" w:cs="Times New Roman"/>
          <w:lang w:val="en-GB"/>
        </w:rPr>
        <w:t xml:space="preserve">congested road </w:t>
      </w:r>
      <w:r w:rsidR="00C57777" w:rsidRPr="00AE478C">
        <w:rPr>
          <w:rFonts w:ascii="Times New Roman" w:hAnsi="Times New Roman" w:cs="Times New Roman"/>
          <w:lang w:val="en-GB"/>
        </w:rPr>
        <w:t>we should be much more careful than usual</w:t>
      </w:r>
      <w:r w:rsidR="00E403FF" w:rsidRPr="00AE478C">
        <w:rPr>
          <w:rFonts w:ascii="Times New Roman" w:hAnsi="Times New Roman" w:cs="Times New Roman"/>
          <w:lang w:val="en-GB"/>
        </w:rPr>
        <w:t>,</w:t>
      </w:r>
      <w:r w:rsidR="00C57777" w:rsidRPr="00AE478C">
        <w:rPr>
          <w:rFonts w:ascii="Times New Roman" w:hAnsi="Times New Roman" w:cs="Times New Roman"/>
          <w:lang w:val="en-GB"/>
        </w:rPr>
        <w:t xml:space="preserve"> check </w:t>
      </w:r>
      <w:r w:rsidR="00A154B2" w:rsidRPr="00AE478C">
        <w:rPr>
          <w:rFonts w:ascii="Times New Roman" w:hAnsi="Times New Roman" w:cs="Times New Roman"/>
          <w:lang w:val="en-GB"/>
        </w:rPr>
        <w:t>carefully</w:t>
      </w:r>
      <w:r w:rsidR="00C57777" w:rsidRPr="00AE478C">
        <w:rPr>
          <w:rFonts w:ascii="Times New Roman" w:hAnsi="Times New Roman" w:cs="Times New Roman"/>
          <w:lang w:val="en-GB"/>
        </w:rPr>
        <w:t xml:space="preserve"> that a light is green before going, and so on. </w:t>
      </w:r>
      <w:r w:rsidR="00BA60F8" w:rsidRPr="00AE478C">
        <w:rPr>
          <w:rFonts w:ascii="Times New Roman" w:hAnsi="Times New Roman" w:cs="Times New Roman"/>
          <w:lang w:val="en-GB"/>
        </w:rPr>
        <w:t xml:space="preserve">Similarly, a doctor ought to provide the appropriate </w:t>
      </w:r>
      <w:r w:rsidR="00D0370B" w:rsidRPr="00AE478C">
        <w:rPr>
          <w:rFonts w:ascii="Times New Roman" w:hAnsi="Times New Roman" w:cs="Times New Roman"/>
          <w:lang w:val="en-GB"/>
        </w:rPr>
        <w:t>treatment</w:t>
      </w:r>
      <w:r w:rsidR="00BA60F8" w:rsidRPr="00AE478C">
        <w:rPr>
          <w:rFonts w:ascii="Times New Roman" w:hAnsi="Times New Roman" w:cs="Times New Roman"/>
          <w:lang w:val="en-GB"/>
        </w:rPr>
        <w:t>s to her patients, but she must be much more careful and informed when the life of one of her patient</w:t>
      </w:r>
      <w:r w:rsidR="006A603C" w:rsidRPr="00AE478C">
        <w:rPr>
          <w:rFonts w:ascii="Times New Roman" w:hAnsi="Times New Roman" w:cs="Times New Roman"/>
          <w:lang w:val="en-GB"/>
        </w:rPr>
        <w:t>s</w:t>
      </w:r>
      <w:r w:rsidR="00BA60F8" w:rsidRPr="00AE478C">
        <w:rPr>
          <w:rFonts w:ascii="Times New Roman" w:hAnsi="Times New Roman" w:cs="Times New Roman"/>
          <w:lang w:val="en-GB"/>
        </w:rPr>
        <w:t xml:space="preserve"> depends </w:t>
      </w:r>
      <w:r w:rsidR="00D654A7" w:rsidRPr="00AE478C">
        <w:rPr>
          <w:rFonts w:ascii="Times New Roman" w:hAnsi="Times New Roman" w:cs="Times New Roman"/>
          <w:lang w:val="en-GB"/>
        </w:rPr>
        <w:t>upon</w:t>
      </w:r>
      <w:r w:rsidR="00BA60F8" w:rsidRPr="00AE478C">
        <w:rPr>
          <w:rFonts w:ascii="Times New Roman" w:hAnsi="Times New Roman" w:cs="Times New Roman"/>
          <w:lang w:val="en-GB"/>
        </w:rPr>
        <w:t xml:space="preserve"> her decision. S</w:t>
      </w:r>
      <w:r w:rsidR="009A413C" w:rsidRPr="00AE478C">
        <w:rPr>
          <w:rFonts w:ascii="Times New Roman" w:hAnsi="Times New Roman" w:cs="Times New Roman"/>
          <w:lang w:val="en-GB"/>
        </w:rPr>
        <w:t>takes and other contextually variable pra</w:t>
      </w:r>
      <w:r w:rsidR="002773B8" w:rsidRPr="00AE478C">
        <w:rPr>
          <w:rFonts w:ascii="Times New Roman" w:hAnsi="Times New Roman" w:cs="Times New Roman"/>
          <w:lang w:val="en-GB"/>
        </w:rPr>
        <w:t>c</w:t>
      </w:r>
      <w:r w:rsidR="009A413C" w:rsidRPr="00AE478C">
        <w:rPr>
          <w:rFonts w:ascii="Times New Roman" w:hAnsi="Times New Roman" w:cs="Times New Roman"/>
          <w:lang w:val="en-GB"/>
        </w:rPr>
        <w:t>tical factors affect how import</w:t>
      </w:r>
      <w:r w:rsidR="006951A3" w:rsidRPr="00AE478C">
        <w:rPr>
          <w:rFonts w:ascii="Times New Roman" w:hAnsi="Times New Roman" w:cs="Times New Roman"/>
          <w:lang w:val="en-GB"/>
        </w:rPr>
        <w:t>ant it is to comply with a norm.</w:t>
      </w:r>
      <w:r w:rsidR="009A413C" w:rsidRPr="00AE478C">
        <w:rPr>
          <w:rFonts w:ascii="Times New Roman" w:hAnsi="Times New Roman" w:cs="Times New Roman"/>
          <w:lang w:val="en-GB"/>
        </w:rPr>
        <w:t xml:space="preserve"> </w:t>
      </w:r>
      <w:r w:rsidR="006951A3" w:rsidRPr="00AE478C">
        <w:rPr>
          <w:rFonts w:ascii="Times New Roman" w:hAnsi="Times New Roman" w:cs="Times New Roman"/>
          <w:lang w:val="en-GB"/>
        </w:rPr>
        <w:t>This in turn affect</w:t>
      </w:r>
      <w:r w:rsidR="008C223D" w:rsidRPr="00AE478C">
        <w:rPr>
          <w:rFonts w:ascii="Times New Roman" w:hAnsi="Times New Roman" w:cs="Times New Roman"/>
          <w:lang w:val="en-GB"/>
        </w:rPr>
        <w:t>s</w:t>
      </w:r>
      <w:r w:rsidR="006951A3" w:rsidRPr="00AE478C">
        <w:rPr>
          <w:rFonts w:ascii="Times New Roman" w:hAnsi="Times New Roman" w:cs="Times New Roman"/>
          <w:lang w:val="en-GB"/>
        </w:rPr>
        <w:t xml:space="preserve"> how stringent we are in trying to follow the norm, and thus how careful we must be about whether we </w:t>
      </w:r>
      <w:r w:rsidR="008C223D" w:rsidRPr="00AE478C">
        <w:rPr>
          <w:rFonts w:ascii="Times New Roman" w:hAnsi="Times New Roman" w:cs="Times New Roman"/>
          <w:lang w:val="en-GB"/>
        </w:rPr>
        <w:t xml:space="preserve">are actually </w:t>
      </w:r>
      <w:r w:rsidR="006951A3" w:rsidRPr="00AE478C">
        <w:rPr>
          <w:rFonts w:ascii="Times New Roman" w:hAnsi="Times New Roman" w:cs="Times New Roman"/>
          <w:lang w:val="en-GB"/>
        </w:rPr>
        <w:t>comply</w:t>
      </w:r>
      <w:r w:rsidR="00E403FF" w:rsidRPr="00AE478C">
        <w:rPr>
          <w:rFonts w:ascii="Times New Roman" w:hAnsi="Times New Roman" w:cs="Times New Roman"/>
          <w:lang w:val="en-GB"/>
        </w:rPr>
        <w:t>ing</w:t>
      </w:r>
      <w:r w:rsidR="006951A3" w:rsidRPr="00AE478C">
        <w:rPr>
          <w:rFonts w:ascii="Times New Roman" w:hAnsi="Times New Roman" w:cs="Times New Roman"/>
          <w:lang w:val="en-GB"/>
        </w:rPr>
        <w:t xml:space="preserve"> with it</w:t>
      </w:r>
      <w:r w:rsidR="00D06718" w:rsidRPr="00AE478C">
        <w:rPr>
          <w:rFonts w:ascii="Times New Roman" w:hAnsi="Times New Roman" w:cs="Times New Roman"/>
          <w:lang w:val="en-GB"/>
        </w:rPr>
        <w:t xml:space="preserve"> in a</w:t>
      </w:r>
      <w:r w:rsidR="008C223D" w:rsidRPr="00AE478C">
        <w:rPr>
          <w:rFonts w:ascii="Times New Roman" w:hAnsi="Times New Roman" w:cs="Times New Roman"/>
          <w:lang w:val="en-GB"/>
        </w:rPr>
        <w:t xml:space="preserve"> circumstance</w:t>
      </w:r>
      <w:r w:rsidR="006951A3" w:rsidRPr="00AE478C">
        <w:rPr>
          <w:rFonts w:ascii="Times New Roman" w:hAnsi="Times New Roman" w:cs="Times New Roman"/>
          <w:lang w:val="en-GB"/>
        </w:rPr>
        <w:t xml:space="preserve">. </w:t>
      </w:r>
      <w:r w:rsidR="001430BE" w:rsidRPr="00AE478C">
        <w:rPr>
          <w:rFonts w:ascii="Times New Roman" w:hAnsi="Times New Roman" w:cs="Times New Roman"/>
          <w:lang w:val="en-GB"/>
        </w:rPr>
        <w:t xml:space="preserve">The </w:t>
      </w:r>
      <w:r w:rsidR="00A154B2" w:rsidRPr="00AE478C">
        <w:rPr>
          <w:rFonts w:ascii="Times New Roman" w:hAnsi="Times New Roman" w:cs="Times New Roman"/>
          <w:lang w:val="en-GB"/>
        </w:rPr>
        <w:t>variable importance of complying</w:t>
      </w:r>
      <w:r w:rsidR="001430BE" w:rsidRPr="00AE478C">
        <w:rPr>
          <w:rFonts w:ascii="Times New Roman" w:hAnsi="Times New Roman" w:cs="Times New Roman"/>
          <w:lang w:val="en-GB"/>
        </w:rPr>
        <w:t xml:space="preserve"> with a norm in a context is also what ma</w:t>
      </w:r>
      <w:r w:rsidR="00ED2DFA" w:rsidRPr="00AE478C">
        <w:rPr>
          <w:rFonts w:ascii="Times New Roman" w:hAnsi="Times New Roman" w:cs="Times New Roman"/>
          <w:lang w:val="en-GB"/>
        </w:rPr>
        <w:t>kes us more or less excusable and</w:t>
      </w:r>
      <w:r w:rsidR="001430BE" w:rsidRPr="00AE478C">
        <w:rPr>
          <w:rFonts w:ascii="Times New Roman" w:hAnsi="Times New Roman" w:cs="Times New Roman"/>
          <w:lang w:val="en-GB"/>
        </w:rPr>
        <w:t xml:space="preserve"> </w:t>
      </w:r>
      <w:proofErr w:type="spellStart"/>
      <w:r w:rsidR="001430BE" w:rsidRPr="00AE478C">
        <w:rPr>
          <w:rFonts w:ascii="Times New Roman" w:hAnsi="Times New Roman" w:cs="Times New Roman"/>
          <w:lang w:val="en-GB"/>
        </w:rPr>
        <w:t>blamable</w:t>
      </w:r>
      <w:proofErr w:type="spellEnd"/>
      <w:r w:rsidR="008C223D" w:rsidRPr="00AE478C">
        <w:rPr>
          <w:rFonts w:ascii="Times New Roman" w:hAnsi="Times New Roman" w:cs="Times New Roman"/>
          <w:lang w:val="en-GB"/>
        </w:rPr>
        <w:t xml:space="preserve">, </w:t>
      </w:r>
      <w:r w:rsidR="00ED2DFA" w:rsidRPr="00AE478C">
        <w:rPr>
          <w:rFonts w:ascii="Times New Roman" w:hAnsi="Times New Roman" w:cs="Times New Roman"/>
          <w:lang w:val="en-GB"/>
        </w:rPr>
        <w:t xml:space="preserve">and </w:t>
      </w:r>
      <w:r w:rsidR="008C223D" w:rsidRPr="00AE478C">
        <w:rPr>
          <w:rFonts w:ascii="Times New Roman" w:hAnsi="Times New Roman" w:cs="Times New Roman"/>
          <w:lang w:val="en-GB"/>
        </w:rPr>
        <w:t>more or less responsive to criticisms</w:t>
      </w:r>
      <w:r w:rsidR="001430BE" w:rsidRPr="00AE478C">
        <w:rPr>
          <w:rFonts w:ascii="Times New Roman" w:hAnsi="Times New Roman" w:cs="Times New Roman"/>
          <w:lang w:val="en-GB"/>
        </w:rPr>
        <w:t xml:space="preserve">. </w:t>
      </w:r>
      <w:r w:rsidR="00FC5978" w:rsidRPr="00AE478C">
        <w:rPr>
          <w:rFonts w:ascii="Times New Roman" w:hAnsi="Times New Roman" w:cs="Times New Roman"/>
          <w:lang w:val="en-GB"/>
        </w:rPr>
        <w:t xml:space="preserve">In this perspective, </w:t>
      </w:r>
      <w:r w:rsidR="008838DF" w:rsidRPr="00AE478C">
        <w:rPr>
          <w:rFonts w:ascii="Times New Roman" w:hAnsi="Times New Roman" w:cs="Times New Roman"/>
          <w:lang w:val="en-GB"/>
        </w:rPr>
        <w:t xml:space="preserve">variable </w:t>
      </w:r>
      <w:r w:rsidR="00FC5978" w:rsidRPr="00AE478C">
        <w:rPr>
          <w:rFonts w:ascii="Times New Roman" w:hAnsi="Times New Roman" w:cs="Times New Roman"/>
          <w:lang w:val="en-GB"/>
        </w:rPr>
        <w:t>e</w:t>
      </w:r>
      <w:r w:rsidR="008369DD" w:rsidRPr="00AE478C">
        <w:rPr>
          <w:rFonts w:ascii="Times New Roman" w:hAnsi="Times New Roman" w:cs="Times New Roman"/>
          <w:lang w:val="en-GB"/>
        </w:rPr>
        <w:t xml:space="preserve">pistemic assessments </w:t>
      </w:r>
      <w:r w:rsidR="001831AF" w:rsidRPr="00AE478C">
        <w:rPr>
          <w:rFonts w:ascii="Times New Roman" w:hAnsi="Times New Roman" w:cs="Times New Roman"/>
          <w:lang w:val="en-GB"/>
        </w:rPr>
        <w:t xml:space="preserve">of action and reasoning </w:t>
      </w:r>
      <w:r w:rsidR="008838DF" w:rsidRPr="00AE478C">
        <w:rPr>
          <w:rFonts w:ascii="Times New Roman" w:hAnsi="Times New Roman" w:cs="Times New Roman"/>
          <w:lang w:val="en-GB"/>
        </w:rPr>
        <w:t xml:space="preserve">do </w:t>
      </w:r>
      <w:r w:rsidR="004D42A1" w:rsidRPr="00AE478C">
        <w:rPr>
          <w:rFonts w:ascii="Times New Roman" w:hAnsi="Times New Roman" w:cs="Times New Roman"/>
          <w:lang w:val="en-GB"/>
        </w:rPr>
        <w:t xml:space="preserve">concern </w:t>
      </w:r>
      <w:r w:rsidR="005F625A" w:rsidRPr="00AE478C">
        <w:rPr>
          <w:rFonts w:ascii="Times New Roman" w:hAnsi="Times New Roman" w:cs="Times New Roman"/>
          <w:lang w:val="en-GB"/>
        </w:rPr>
        <w:t>the</w:t>
      </w:r>
      <w:r w:rsidR="006951A3" w:rsidRPr="00AE478C">
        <w:rPr>
          <w:rFonts w:ascii="Times New Roman" w:hAnsi="Times New Roman" w:cs="Times New Roman"/>
          <w:lang w:val="en-GB"/>
        </w:rPr>
        <w:t xml:space="preserve"> </w:t>
      </w:r>
      <w:r w:rsidR="004D42A1" w:rsidRPr="00AE478C">
        <w:rPr>
          <w:rFonts w:ascii="Times New Roman" w:hAnsi="Times New Roman" w:cs="Times New Roman"/>
          <w:lang w:val="en-GB"/>
        </w:rPr>
        <w:t xml:space="preserve">instrumental </w:t>
      </w:r>
      <w:proofErr w:type="spellStart"/>
      <w:r w:rsidR="004D42A1" w:rsidRPr="00AE478C">
        <w:rPr>
          <w:rFonts w:ascii="Times New Roman" w:hAnsi="Times New Roman" w:cs="Times New Roman"/>
          <w:lang w:val="en-GB"/>
        </w:rPr>
        <w:t>cond</w:t>
      </w:r>
      <w:r w:rsidR="00D158DC" w:rsidRPr="00AE478C">
        <w:rPr>
          <w:rFonts w:ascii="Times New Roman" w:hAnsi="Times New Roman" w:cs="Times New Roman"/>
          <w:lang w:val="en-GB"/>
        </w:rPr>
        <w:t>uc</w:t>
      </w:r>
      <w:r w:rsidR="005F625A" w:rsidRPr="00AE478C">
        <w:rPr>
          <w:rFonts w:ascii="Times New Roman" w:hAnsi="Times New Roman" w:cs="Times New Roman"/>
          <w:lang w:val="en-GB"/>
        </w:rPr>
        <w:t>ivity</w:t>
      </w:r>
      <w:proofErr w:type="spellEnd"/>
      <w:r w:rsidR="005F625A" w:rsidRPr="00AE478C">
        <w:rPr>
          <w:rFonts w:ascii="Times New Roman" w:hAnsi="Times New Roman" w:cs="Times New Roman"/>
          <w:lang w:val="en-GB"/>
        </w:rPr>
        <w:t xml:space="preserve"> of</w:t>
      </w:r>
      <w:r w:rsidR="004D42A1" w:rsidRPr="00AE478C">
        <w:rPr>
          <w:rFonts w:ascii="Times New Roman" w:hAnsi="Times New Roman" w:cs="Times New Roman"/>
          <w:lang w:val="en-GB"/>
        </w:rPr>
        <w:t xml:space="preserve"> our </w:t>
      </w:r>
      <w:r w:rsidR="00FC5978" w:rsidRPr="00AE478C">
        <w:rPr>
          <w:rFonts w:ascii="Times New Roman" w:hAnsi="Times New Roman" w:cs="Times New Roman"/>
          <w:lang w:val="en-GB"/>
        </w:rPr>
        <w:t>attitudes</w:t>
      </w:r>
      <w:r w:rsidR="004D42A1" w:rsidRPr="00AE478C">
        <w:rPr>
          <w:rFonts w:ascii="Times New Roman" w:hAnsi="Times New Roman" w:cs="Times New Roman"/>
          <w:lang w:val="en-GB"/>
        </w:rPr>
        <w:t xml:space="preserve"> to follow</w:t>
      </w:r>
      <w:r w:rsidR="005F625A" w:rsidRPr="00AE478C">
        <w:rPr>
          <w:rFonts w:ascii="Times New Roman" w:hAnsi="Times New Roman" w:cs="Times New Roman"/>
          <w:lang w:val="en-GB"/>
        </w:rPr>
        <w:t xml:space="preserve"> </w:t>
      </w:r>
      <w:r w:rsidR="00FC5978" w:rsidRPr="00AE478C">
        <w:rPr>
          <w:rFonts w:ascii="Times New Roman" w:hAnsi="Times New Roman" w:cs="Times New Roman"/>
          <w:lang w:val="en-GB"/>
        </w:rPr>
        <w:t>(RN)</w:t>
      </w:r>
      <w:r w:rsidR="001831AF" w:rsidRPr="00AE478C">
        <w:rPr>
          <w:rFonts w:ascii="Times New Roman" w:hAnsi="Times New Roman" w:cs="Times New Roman"/>
          <w:lang w:val="en-GB"/>
        </w:rPr>
        <w:t xml:space="preserve"> </w:t>
      </w:r>
      <w:r w:rsidR="005F625A" w:rsidRPr="00AE478C">
        <w:rPr>
          <w:rFonts w:ascii="Times New Roman" w:hAnsi="Times New Roman" w:cs="Times New Roman"/>
          <w:lang w:val="en-GB"/>
        </w:rPr>
        <w:t xml:space="preserve">in </w:t>
      </w:r>
      <w:r w:rsidR="001831AF" w:rsidRPr="00AE478C">
        <w:rPr>
          <w:rFonts w:ascii="Times New Roman" w:hAnsi="Times New Roman" w:cs="Times New Roman"/>
          <w:lang w:val="en-GB"/>
        </w:rPr>
        <w:t>different circumstances</w:t>
      </w:r>
      <w:r w:rsidR="008838DF" w:rsidRPr="00AE478C">
        <w:rPr>
          <w:rFonts w:ascii="Times New Roman" w:hAnsi="Times New Roman" w:cs="Times New Roman"/>
          <w:lang w:val="en-GB"/>
        </w:rPr>
        <w:t xml:space="preserve"> – while the satisfaction conditions of (RN) remain invariant across </w:t>
      </w:r>
      <w:r w:rsidR="001831AF" w:rsidRPr="00AE478C">
        <w:rPr>
          <w:rFonts w:ascii="Times New Roman" w:hAnsi="Times New Roman" w:cs="Times New Roman"/>
          <w:lang w:val="en-GB"/>
        </w:rPr>
        <w:t>these circumstances</w:t>
      </w:r>
      <w:r w:rsidR="006951A3" w:rsidRPr="00AE478C">
        <w:rPr>
          <w:rFonts w:ascii="Times New Roman" w:hAnsi="Times New Roman" w:cs="Times New Roman"/>
          <w:lang w:val="en-GB"/>
        </w:rPr>
        <w:t>.</w:t>
      </w:r>
      <w:r w:rsidR="00EB71BE" w:rsidRPr="00AE478C">
        <w:rPr>
          <w:rStyle w:val="Rimandonotaapidipagina"/>
        </w:rPr>
        <w:footnoteReference w:id="48"/>
      </w:r>
      <w:r w:rsidR="00EF2BA8" w:rsidRPr="00AE478C">
        <w:rPr>
          <w:rFonts w:ascii="Times New Roman" w:hAnsi="Times New Roman" w:cs="Times New Roman"/>
          <w:vertAlign w:val="superscript"/>
          <w:lang w:val="en-GB"/>
        </w:rPr>
        <w:t>,</w:t>
      </w:r>
      <w:r w:rsidR="00EF2BA8" w:rsidRPr="00AE478C">
        <w:rPr>
          <w:rStyle w:val="Rimandonotaapidipagina"/>
          <w:rFonts w:ascii="Times New Roman" w:hAnsi="Times New Roman" w:cs="Times New Roman"/>
          <w:lang w:val="en-GB"/>
        </w:rPr>
        <w:footnoteReference w:id="49"/>
      </w:r>
      <w:r w:rsidR="00AA57CF" w:rsidRPr="00AE478C">
        <w:rPr>
          <w:rFonts w:ascii="Times New Roman" w:hAnsi="Times New Roman" w:cs="Times New Roman"/>
          <w:vertAlign w:val="superscript"/>
          <w:lang w:val="en-GB"/>
        </w:rPr>
        <w:t>,</w:t>
      </w:r>
      <w:r w:rsidR="00AA57CF" w:rsidRPr="00AE478C">
        <w:rPr>
          <w:rStyle w:val="Rimandonotaapidipagina"/>
          <w:rFonts w:ascii="Times New Roman" w:hAnsi="Times New Roman" w:cs="Times New Roman"/>
          <w:lang w:val="en-GB"/>
        </w:rPr>
        <w:footnoteReference w:id="50"/>
      </w:r>
    </w:p>
    <w:p w14:paraId="0378A0FB" w14:textId="7C3BA217" w:rsidR="008F3481" w:rsidRPr="00AE478C" w:rsidRDefault="00E6649C"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 xml:space="preserve"> </w:t>
      </w:r>
    </w:p>
    <w:p w14:paraId="5AE32BF1" w14:textId="7E650920" w:rsidR="00FC117A" w:rsidRPr="00AE478C" w:rsidRDefault="009E14C2"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b/>
          <w:i/>
          <w:lang w:val="en-GB"/>
        </w:rPr>
        <w:t>The</w:t>
      </w:r>
      <w:r w:rsidR="00CE5960" w:rsidRPr="00AE478C">
        <w:rPr>
          <w:rFonts w:ascii="Times New Roman" w:hAnsi="Times New Roman" w:cs="Times New Roman"/>
          <w:b/>
          <w:i/>
          <w:lang w:val="en-GB"/>
        </w:rPr>
        <w:t xml:space="preserve"> account</w:t>
      </w:r>
      <w:r w:rsidR="00A00377" w:rsidRPr="00AE478C">
        <w:rPr>
          <w:rFonts w:ascii="Times New Roman" w:hAnsi="Times New Roman" w:cs="Times New Roman"/>
          <w:b/>
          <w:i/>
          <w:lang w:val="en-GB"/>
        </w:rPr>
        <w:t xml:space="preserve"> has no problems locating the source</w:t>
      </w:r>
      <w:r w:rsidR="00524B22" w:rsidRPr="00AE478C">
        <w:rPr>
          <w:rFonts w:ascii="Times New Roman" w:hAnsi="Times New Roman" w:cs="Times New Roman"/>
          <w:b/>
          <w:i/>
          <w:lang w:val="en-GB"/>
        </w:rPr>
        <w:t>s</w:t>
      </w:r>
      <w:r w:rsidR="00A00377" w:rsidRPr="00AE478C">
        <w:rPr>
          <w:rFonts w:ascii="Times New Roman" w:hAnsi="Times New Roman" w:cs="Times New Roman"/>
          <w:b/>
          <w:i/>
          <w:lang w:val="en-GB"/>
        </w:rPr>
        <w:t xml:space="preserve"> of </w:t>
      </w:r>
      <w:r w:rsidR="00524B22" w:rsidRPr="00AE478C">
        <w:rPr>
          <w:rFonts w:ascii="Times New Roman" w:hAnsi="Times New Roman" w:cs="Times New Roman"/>
          <w:b/>
          <w:i/>
          <w:lang w:val="en-GB"/>
        </w:rPr>
        <w:t>necessity</w:t>
      </w:r>
      <w:r w:rsidR="000D22E5" w:rsidRPr="00AE478C">
        <w:rPr>
          <w:rFonts w:ascii="Times New Roman" w:hAnsi="Times New Roman" w:cs="Times New Roman"/>
          <w:b/>
          <w:i/>
          <w:lang w:val="en-GB"/>
        </w:rPr>
        <w:t xml:space="preserve"> of (</w:t>
      </w:r>
      <w:r w:rsidR="00E52BDE" w:rsidRPr="00AE478C">
        <w:rPr>
          <w:rFonts w:ascii="Times New Roman" w:hAnsi="Times New Roman" w:cs="Times New Roman"/>
          <w:b/>
          <w:i/>
          <w:lang w:val="en-GB"/>
        </w:rPr>
        <w:t>R</w:t>
      </w:r>
      <w:r w:rsidR="000D22E5" w:rsidRPr="00AE478C">
        <w:rPr>
          <w:rFonts w:ascii="Times New Roman" w:hAnsi="Times New Roman" w:cs="Times New Roman"/>
          <w:b/>
          <w:i/>
          <w:lang w:val="en-GB"/>
        </w:rPr>
        <w:t>N)</w:t>
      </w:r>
      <w:r w:rsidR="003852E1" w:rsidRPr="00AE478C">
        <w:rPr>
          <w:rFonts w:ascii="Times New Roman" w:hAnsi="Times New Roman" w:cs="Times New Roman"/>
          <w:i/>
          <w:lang w:val="en-GB"/>
        </w:rPr>
        <w:t xml:space="preserve"> </w:t>
      </w:r>
      <w:r w:rsidR="0053132C" w:rsidRPr="00AE478C">
        <w:rPr>
          <w:rFonts w:ascii="Times New Roman" w:hAnsi="Times New Roman" w:cs="Times New Roman"/>
          <w:lang w:val="en-GB"/>
        </w:rPr>
        <w:t xml:space="preserve">– </w:t>
      </w:r>
      <w:r w:rsidR="00635AE7" w:rsidRPr="00AE478C">
        <w:rPr>
          <w:rFonts w:ascii="Times New Roman" w:hAnsi="Times New Roman" w:cs="Times New Roman"/>
          <w:lang w:val="en-GB"/>
        </w:rPr>
        <w:t>According to epistemic</w:t>
      </w:r>
      <w:r w:rsidR="00B10EFB" w:rsidRPr="00AE478C">
        <w:rPr>
          <w:rFonts w:ascii="Times New Roman" w:hAnsi="Times New Roman" w:cs="Times New Roman"/>
          <w:lang w:val="en-GB"/>
        </w:rPr>
        <w:t xml:space="preserve"> </w:t>
      </w:r>
      <w:r w:rsidR="00B10EFB" w:rsidRPr="00AE478C">
        <w:rPr>
          <w:rFonts w:ascii="Times New Roman" w:hAnsi="Times New Roman" w:cs="Times New Roman"/>
          <w:lang w:val="en-GB"/>
        </w:rPr>
        <w:lastRenderedPageBreak/>
        <w:t xml:space="preserve">accounts, epistemic norms </w:t>
      </w:r>
      <w:r w:rsidR="00E645D6" w:rsidRPr="00AE478C">
        <w:rPr>
          <w:rFonts w:ascii="Times New Roman" w:hAnsi="Times New Roman" w:cs="Times New Roman"/>
          <w:lang w:val="en-GB"/>
        </w:rPr>
        <w:t xml:space="preserve">are supposed to be </w:t>
      </w:r>
      <w:r w:rsidR="00CC1BEE" w:rsidRPr="00AE478C">
        <w:rPr>
          <w:rFonts w:ascii="Times New Roman" w:hAnsi="Times New Roman" w:cs="Times New Roman"/>
          <w:lang w:val="en-GB"/>
        </w:rPr>
        <w:t>necessary</w:t>
      </w:r>
      <w:r w:rsidR="007C0873" w:rsidRPr="00AE478C">
        <w:rPr>
          <w:rFonts w:ascii="Times New Roman" w:hAnsi="Times New Roman" w:cs="Times New Roman"/>
          <w:lang w:val="en-GB"/>
        </w:rPr>
        <w:t>,</w:t>
      </w:r>
      <w:r w:rsidR="00CC1BEE" w:rsidRPr="00AE478C">
        <w:rPr>
          <w:rFonts w:ascii="Times New Roman" w:hAnsi="Times New Roman" w:cs="Times New Roman"/>
          <w:lang w:val="en-GB"/>
        </w:rPr>
        <w:t xml:space="preserve"> </w:t>
      </w:r>
      <w:r w:rsidR="007C0873" w:rsidRPr="00AE478C">
        <w:rPr>
          <w:rFonts w:ascii="Times New Roman" w:hAnsi="Times New Roman" w:cs="Times New Roman"/>
          <w:lang w:val="en-GB"/>
        </w:rPr>
        <w:t>constitut</w:t>
      </w:r>
      <w:r w:rsidR="00FE65E8" w:rsidRPr="00AE478C">
        <w:rPr>
          <w:rFonts w:ascii="Times New Roman" w:hAnsi="Times New Roman" w:cs="Times New Roman"/>
          <w:lang w:val="en-GB"/>
        </w:rPr>
        <w:t>i</w:t>
      </w:r>
      <w:r w:rsidR="007C0873" w:rsidRPr="00AE478C">
        <w:rPr>
          <w:rFonts w:ascii="Times New Roman" w:hAnsi="Times New Roman" w:cs="Times New Roman"/>
          <w:lang w:val="en-GB"/>
        </w:rPr>
        <w:t>ve</w:t>
      </w:r>
      <w:r w:rsidR="00CC1BEE" w:rsidRPr="00AE478C">
        <w:rPr>
          <w:rFonts w:ascii="Times New Roman" w:hAnsi="Times New Roman" w:cs="Times New Roman"/>
          <w:lang w:val="en-GB"/>
        </w:rPr>
        <w:t xml:space="preserve"> principles</w:t>
      </w:r>
      <w:r w:rsidR="00FA4AEF" w:rsidRPr="00AE478C">
        <w:rPr>
          <w:rFonts w:ascii="Times New Roman" w:hAnsi="Times New Roman" w:cs="Times New Roman"/>
          <w:lang w:val="en-GB"/>
        </w:rPr>
        <w:t>.</w:t>
      </w:r>
      <w:r w:rsidR="00AD7BBE" w:rsidRPr="00AE478C">
        <w:rPr>
          <w:rStyle w:val="Rimandonotaapidipagina"/>
        </w:rPr>
        <w:footnoteReference w:id="51"/>
      </w:r>
      <w:r w:rsidR="00864457" w:rsidRPr="00AE478C">
        <w:rPr>
          <w:rFonts w:ascii="Times New Roman" w:hAnsi="Times New Roman" w:cs="Times New Roman"/>
          <w:lang w:val="en-GB"/>
        </w:rPr>
        <w:t xml:space="preserve"> For these accounts i</w:t>
      </w:r>
      <w:r w:rsidR="00D5540F" w:rsidRPr="00AE478C">
        <w:rPr>
          <w:rFonts w:ascii="Times New Roman" w:hAnsi="Times New Roman" w:cs="Times New Roman"/>
          <w:lang w:val="en-GB"/>
        </w:rPr>
        <w:t>t is a metaphysical or a conceptual impossibility that a subject appropriately uses</w:t>
      </w:r>
      <w:r w:rsidR="00A154B2" w:rsidRPr="00AE478C">
        <w:rPr>
          <w:rFonts w:ascii="Times New Roman" w:hAnsi="Times New Roman" w:cs="Times New Roman"/>
          <w:lang w:val="en-GB"/>
        </w:rPr>
        <w:t xml:space="preserve"> </w:t>
      </w:r>
      <w:r w:rsidR="00A154B2" w:rsidRPr="00AE478C">
        <w:rPr>
          <w:rFonts w:ascii="Times New Roman" w:hAnsi="Times New Roman" w:cs="Times New Roman"/>
          <w:i/>
          <w:lang w:val="en-GB"/>
        </w:rPr>
        <w:t>p</w:t>
      </w:r>
      <w:r w:rsidR="00D5540F" w:rsidRPr="00AE478C">
        <w:rPr>
          <w:rFonts w:ascii="Times New Roman" w:hAnsi="Times New Roman" w:cs="Times New Roman"/>
          <w:lang w:val="en-GB"/>
        </w:rPr>
        <w:t xml:space="preserve"> as a premise in her reasoning </w:t>
      </w:r>
      <w:r w:rsidR="00A154B2" w:rsidRPr="00AE478C">
        <w:rPr>
          <w:rFonts w:ascii="Times New Roman" w:hAnsi="Times New Roman" w:cs="Times New Roman"/>
          <w:lang w:val="en-GB"/>
        </w:rPr>
        <w:t>without being in</w:t>
      </w:r>
      <w:r w:rsidR="00D5540F" w:rsidRPr="00AE478C">
        <w:rPr>
          <w:rFonts w:ascii="Times New Roman" w:hAnsi="Times New Roman" w:cs="Times New Roman"/>
          <w:lang w:val="en-GB"/>
        </w:rPr>
        <w:t xml:space="preserve"> the epistemic</w:t>
      </w:r>
      <w:r w:rsidR="003D0A61" w:rsidRPr="00AE478C">
        <w:rPr>
          <w:rFonts w:ascii="Times New Roman" w:hAnsi="Times New Roman" w:cs="Times New Roman"/>
          <w:lang w:val="en-GB"/>
        </w:rPr>
        <w:t xml:space="preserve"> position required by the norm.</w:t>
      </w:r>
      <w:r w:rsidR="00E9211E" w:rsidRPr="00AE478C">
        <w:rPr>
          <w:rFonts w:ascii="Times New Roman" w:hAnsi="Times New Roman" w:cs="Times New Roman"/>
          <w:lang w:val="en-GB"/>
        </w:rPr>
        <w:t xml:space="preserve"> </w:t>
      </w:r>
      <w:r w:rsidR="00FC117A" w:rsidRPr="00AE478C">
        <w:rPr>
          <w:rFonts w:ascii="Times New Roman" w:hAnsi="Times New Roman" w:cs="Times New Roman"/>
          <w:lang w:val="en-GB"/>
        </w:rPr>
        <w:t xml:space="preserve">However, as many </w:t>
      </w:r>
      <w:r w:rsidR="00A154B2" w:rsidRPr="00AE478C">
        <w:rPr>
          <w:rFonts w:ascii="Times New Roman" w:hAnsi="Times New Roman" w:cs="Times New Roman"/>
          <w:lang w:val="en-GB"/>
        </w:rPr>
        <w:t xml:space="preserve">have </w:t>
      </w:r>
      <w:r w:rsidR="00FC117A" w:rsidRPr="00AE478C">
        <w:rPr>
          <w:rFonts w:ascii="Times New Roman" w:hAnsi="Times New Roman" w:cs="Times New Roman"/>
          <w:lang w:val="en-GB"/>
        </w:rPr>
        <w:t xml:space="preserve">argued, necessities are </w:t>
      </w:r>
      <w:r w:rsidR="00635AE7" w:rsidRPr="00AE478C">
        <w:rPr>
          <w:rFonts w:ascii="Times New Roman" w:hAnsi="Times New Roman" w:cs="Times New Roman"/>
          <w:lang w:val="en-GB"/>
        </w:rPr>
        <w:t>grounded</w:t>
      </w:r>
      <w:r w:rsidR="00FA4AEF" w:rsidRPr="00AE478C">
        <w:rPr>
          <w:rFonts w:ascii="Times New Roman" w:hAnsi="Times New Roman" w:cs="Times New Roman"/>
          <w:lang w:val="en-GB"/>
        </w:rPr>
        <w:t xml:space="preserve"> in</w:t>
      </w:r>
      <w:r w:rsidR="00FC117A" w:rsidRPr="00AE478C">
        <w:rPr>
          <w:rFonts w:ascii="Times New Roman" w:hAnsi="Times New Roman" w:cs="Times New Roman"/>
          <w:lang w:val="en-GB"/>
        </w:rPr>
        <w:t xml:space="preserve"> the essence of </w:t>
      </w:r>
      <w:r w:rsidR="00FA4AEF" w:rsidRPr="00AE478C">
        <w:rPr>
          <w:rFonts w:ascii="Times New Roman" w:hAnsi="Times New Roman" w:cs="Times New Roman"/>
          <w:lang w:val="en-GB"/>
        </w:rPr>
        <w:t>some entity</w:t>
      </w:r>
      <w:r w:rsidR="007C0873" w:rsidRPr="00AE478C">
        <w:rPr>
          <w:rFonts w:ascii="Times New Roman" w:hAnsi="Times New Roman" w:cs="Times New Roman"/>
          <w:lang w:val="en-GB"/>
        </w:rPr>
        <w:t xml:space="preserve"> or concept</w:t>
      </w:r>
      <w:r w:rsidR="00FC117A" w:rsidRPr="00AE478C">
        <w:rPr>
          <w:rFonts w:ascii="Times New Roman" w:hAnsi="Times New Roman" w:cs="Times New Roman"/>
          <w:lang w:val="en-GB"/>
        </w:rPr>
        <w:t>.</w:t>
      </w:r>
      <w:r w:rsidR="00AD7BBE" w:rsidRPr="00AE478C">
        <w:rPr>
          <w:rStyle w:val="Rimandonotaapidipagina"/>
        </w:rPr>
        <w:footnoteReference w:id="52"/>
      </w:r>
      <w:r w:rsidR="00FC117A" w:rsidRPr="00AE478C">
        <w:rPr>
          <w:rFonts w:ascii="Times New Roman" w:hAnsi="Times New Roman" w:cs="Times New Roman"/>
          <w:lang w:val="en-GB"/>
        </w:rPr>
        <w:t xml:space="preserve"> </w:t>
      </w:r>
      <w:r w:rsidR="003D0A61" w:rsidRPr="00AE478C">
        <w:rPr>
          <w:rFonts w:ascii="Times New Roman" w:hAnsi="Times New Roman" w:cs="Times New Roman"/>
          <w:lang w:val="en-GB"/>
        </w:rPr>
        <w:t>More precisely, metaphysically necessary truths are propositions that are true in virtue of the nature of some object</w:t>
      </w:r>
      <w:r w:rsidR="007C0873" w:rsidRPr="00AE478C">
        <w:rPr>
          <w:rFonts w:ascii="Times New Roman" w:hAnsi="Times New Roman" w:cs="Times New Roman"/>
          <w:lang w:val="en-GB"/>
        </w:rPr>
        <w:t xml:space="preserve"> and conceptually necessary truths are propositions that are true in virtue of the nature of some concept</w:t>
      </w:r>
      <w:r w:rsidR="003D0A61" w:rsidRPr="00AE478C">
        <w:rPr>
          <w:rFonts w:ascii="Times New Roman" w:hAnsi="Times New Roman" w:cs="Times New Roman"/>
          <w:lang w:val="en-GB"/>
        </w:rPr>
        <w:t>.</w:t>
      </w:r>
      <w:r w:rsidR="003D0A61" w:rsidRPr="00AE478C">
        <w:rPr>
          <w:rFonts w:ascii="Times New Roman" w:hAnsi="Times New Roman" w:cs="Times New Roman"/>
          <w:vertAlign w:val="superscript"/>
          <w:lang w:val="en-GB"/>
        </w:rPr>
        <w:t xml:space="preserve"> </w:t>
      </w:r>
      <w:r w:rsidR="00F048ED" w:rsidRPr="00AE478C">
        <w:rPr>
          <w:rFonts w:ascii="Times New Roman" w:hAnsi="Times New Roman" w:cs="Times New Roman"/>
          <w:lang w:val="en-GB"/>
        </w:rPr>
        <w:t xml:space="preserve">For example, </w:t>
      </w:r>
      <w:r w:rsidR="00A50174" w:rsidRPr="00AE478C">
        <w:rPr>
          <w:rFonts w:ascii="Times New Roman" w:hAnsi="Times New Roman" w:cs="Times New Roman"/>
          <w:lang w:val="en-GB"/>
        </w:rPr>
        <w:t>that water is H</w:t>
      </w:r>
      <w:r w:rsidR="00A50174" w:rsidRPr="00AE478C">
        <w:rPr>
          <w:rFonts w:ascii="Times New Roman" w:hAnsi="Times New Roman" w:cs="Times New Roman"/>
          <w:vertAlign w:val="subscript"/>
          <w:lang w:val="en-GB"/>
        </w:rPr>
        <w:t>2</w:t>
      </w:r>
      <w:r w:rsidR="00A50174" w:rsidRPr="00AE478C">
        <w:rPr>
          <w:rFonts w:ascii="Times New Roman" w:hAnsi="Times New Roman" w:cs="Times New Roman"/>
          <w:lang w:val="en-GB"/>
        </w:rPr>
        <w:t>O is necessar</w:t>
      </w:r>
      <w:r w:rsidR="00C2264E" w:rsidRPr="00AE478C">
        <w:rPr>
          <w:rFonts w:ascii="Times New Roman" w:hAnsi="Times New Roman" w:cs="Times New Roman"/>
          <w:lang w:val="en-GB"/>
        </w:rPr>
        <w:t>il</w:t>
      </w:r>
      <w:r w:rsidR="00A50174" w:rsidRPr="00AE478C">
        <w:rPr>
          <w:rFonts w:ascii="Times New Roman" w:hAnsi="Times New Roman" w:cs="Times New Roman"/>
          <w:lang w:val="en-GB"/>
        </w:rPr>
        <w:t>y tru</w:t>
      </w:r>
      <w:r w:rsidR="00C2264E" w:rsidRPr="00AE478C">
        <w:rPr>
          <w:rFonts w:ascii="Times New Roman" w:hAnsi="Times New Roman" w:cs="Times New Roman"/>
          <w:lang w:val="en-GB"/>
        </w:rPr>
        <w:t>e</w:t>
      </w:r>
      <w:r w:rsidR="00A50174" w:rsidRPr="00AE478C">
        <w:rPr>
          <w:rFonts w:ascii="Times New Roman" w:hAnsi="Times New Roman" w:cs="Times New Roman"/>
          <w:lang w:val="en-GB"/>
        </w:rPr>
        <w:t xml:space="preserve"> in virtue of </w:t>
      </w:r>
      <w:r w:rsidR="003D0A61" w:rsidRPr="00AE478C">
        <w:rPr>
          <w:rFonts w:ascii="Times New Roman" w:hAnsi="Times New Roman" w:cs="Times New Roman"/>
          <w:lang w:val="en-GB"/>
        </w:rPr>
        <w:t>the nature of water, not of th</w:t>
      </w:r>
      <w:r w:rsidR="00635AE7" w:rsidRPr="00AE478C">
        <w:rPr>
          <w:rFonts w:ascii="Times New Roman" w:hAnsi="Times New Roman" w:cs="Times New Roman"/>
          <w:lang w:val="en-GB"/>
        </w:rPr>
        <w:t>at of other chemical substances, and</w:t>
      </w:r>
      <w:r w:rsidR="003D0A61" w:rsidRPr="00AE478C">
        <w:rPr>
          <w:rFonts w:ascii="Times New Roman" w:hAnsi="Times New Roman" w:cs="Times New Roman"/>
          <w:lang w:val="en-GB"/>
        </w:rPr>
        <w:t xml:space="preserve"> that a bachelor is an unmarried man</w:t>
      </w:r>
      <w:r w:rsidR="00F048ED" w:rsidRPr="00AE478C">
        <w:rPr>
          <w:rFonts w:ascii="Times New Roman" w:hAnsi="Times New Roman" w:cs="Times New Roman"/>
          <w:lang w:val="en-GB"/>
        </w:rPr>
        <w:t xml:space="preserve"> is </w:t>
      </w:r>
      <w:r w:rsidR="003D0A61" w:rsidRPr="00AE478C">
        <w:rPr>
          <w:rFonts w:ascii="Times New Roman" w:hAnsi="Times New Roman" w:cs="Times New Roman"/>
          <w:lang w:val="en-GB"/>
        </w:rPr>
        <w:t xml:space="preserve">true </w:t>
      </w:r>
      <w:r w:rsidR="00F048ED" w:rsidRPr="00AE478C">
        <w:rPr>
          <w:rFonts w:ascii="Times New Roman" w:hAnsi="Times New Roman" w:cs="Times New Roman"/>
          <w:lang w:val="en-GB"/>
        </w:rPr>
        <w:t xml:space="preserve">in virtue of </w:t>
      </w:r>
      <w:r w:rsidR="007C0873" w:rsidRPr="00AE478C">
        <w:rPr>
          <w:rFonts w:ascii="Times New Roman" w:hAnsi="Times New Roman" w:cs="Times New Roman"/>
          <w:lang w:val="en-GB"/>
        </w:rPr>
        <w:t>the concept of</w:t>
      </w:r>
      <w:r w:rsidR="00F048ED" w:rsidRPr="00AE478C">
        <w:rPr>
          <w:rFonts w:ascii="Times New Roman" w:hAnsi="Times New Roman" w:cs="Times New Roman"/>
          <w:lang w:val="en-GB"/>
        </w:rPr>
        <w:t xml:space="preserve"> bachelor</w:t>
      </w:r>
      <w:r w:rsidR="007C0873" w:rsidRPr="00AE478C">
        <w:rPr>
          <w:rFonts w:ascii="Times New Roman" w:hAnsi="Times New Roman" w:cs="Times New Roman"/>
          <w:lang w:val="en-GB"/>
        </w:rPr>
        <w:t>hood</w:t>
      </w:r>
      <w:r w:rsidR="000E2D08" w:rsidRPr="00AE478C">
        <w:rPr>
          <w:rFonts w:ascii="Times New Roman" w:hAnsi="Times New Roman" w:cs="Times New Roman"/>
          <w:lang w:val="en-GB"/>
        </w:rPr>
        <w:t>, not those of man or of being married</w:t>
      </w:r>
      <w:r w:rsidR="003D0A61" w:rsidRPr="00AE478C">
        <w:rPr>
          <w:rFonts w:ascii="Times New Roman" w:hAnsi="Times New Roman" w:cs="Times New Roman"/>
          <w:lang w:val="en-GB"/>
        </w:rPr>
        <w:t>.</w:t>
      </w:r>
    </w:p>
    <w:p w14:paraId="1ADF4E4F" w14:textId="08647A79" w:rsidR="00DA3EF9" w:rsidRPr="00AE478C" w:rsidRDefault="00E9211E" w:rsidP="001E1BC8">
      <w:pPr>
        <w:widowControl w:val="0"/>
        <w:autoSpaceDE w:val="0"/>
        <w:autoSpaceDN w:val="0"/>
        <w:adjustRightInd w:val="0"/>
        <w:spacing w:line="480" w:lineRule="auto"/>
        <w:ind w:firstLine="284"/>
        <w:jc w:val="both"/>
        <w:rPr>
          <w:rFonts w:ascii="Times New Roman" w:hAnsi="Times New Roman" w:cs="Times New Roman"/>
          <w:lang w:val="en-GB"/>
        </w:rPr>
      </w:pPr>
      <w:r w:rsidRPr="00AE478C">
        <w:rPr>
          <w:rFonts w:ascii="Times New Roman" w:hAnsi="Times New Roman" w:cs="Times New Roman"/>
          <w:lang w:val="en-GB"/>
        </w:rPr>
        <w:t xml:space="preserve"> If </w:t>
      </w:r>
      <w:r w:rsidR="008F2461" w:rsidRPr="00AE478C">
        <w:rPr>
          <w:rFonts w:ascii="Times New Roman" w:hAnsi="Times New Roman" w:cs="Times New Roman"/>
          <w:lang w:val="en-GB"/>
        </w:rPr>
        <w:t xml:space="preserve">epistemic norms are </w:t>
      </w:r>
      <w:r w:rsidR="0025702F" w:rsidRPr="00AE478C">
        <w:rPr>
          <w:rFonts w:ascii="Times New Roman" w:hAnsi="Times New Roman" w:cs="Times New Roman"/>
          <w:lang w:val="en-GB"/>
        </w:rPr>
        <w:t xml:space="preserve">metaphysically or conceptually </w:t>
      </w:r>
      <w:r w:rsidRPr="00AE478C">
        <w:rPr>
          <w:rFonts w:ascii="Times New Roman" w:hAnsi="Times New Roman" w:cs="Times New Roman"/>
          <w:lang w:val="en-GB"/>
        </w:rPr>
        <w:t>nec</w:t>
      </w:r>
      <w:r w:rsidR="008F2461" w:rsidRPr="00AE478C">
        <w:rPr>
          <w:rFonts w:ascii="Times New Roman" w:hAnsi="Times New Roman" w:cs="Times New Roman"/>
          <w:lang w:val="en-GB"/>
        </w:rPr>
        <w:t>e</w:t>
      </w:r>
      <w:r w:rsidR="006631AF" w:rsidRPr="00AE478C">
        <w:rPr>
          <w:rFonts w:ascii="Times New Roman" w:hAnsi="Times New Roman" w:cs="Times New Roman"/>
          <w:lang w:val="en-GB"/>
        </w:rPr>
        <w:t>s</w:t>
      </w:r>
      <w:r w:rsidR="008F2461" w:rsidRPr="00AE478C">
        <w:rPr>
          <w:rFonts w:ascii="Times New Roman" w:hAnsi="Times New Roman" w:cs="Times New Roman"/>
          <w:lang w:val="en-GB"/>
        </w:rPr>
        <w:t>sary</w:t>
      </w:r>
      <w:r w:rsidR="00E645D6" w:rsidRPr="00AE478C">
        <w:rPr>
          <w:rFonts w:ascii="Times New Roman" w:hAnsi="Times New Roman" w:cs="Times New Roman"/>
          <w:lang w:val="en-GB"/>
        </w:rPr>
        <w:t xml:space="preserve">, </w:t>
      </w:r>
      <w:r w:rsidR="008F2461" w:rsidRPr="00AE478C">
        <w:rPr>
          <w:rFonts w:ascii="Times New Roman" w:hAnsi="Times New Roman" w:cs="Times New Roman"/>
          <w:lang w:val="en-GB"/>
        </w:rPr>
        <w:t xml:space="preserve">they </w:t>
      </w:r>
      <w:r w:rsidR="007C0873" w:rsidRPr="00AE478C">
        <w:rPr>
          <w:rFonts w:ascii="Times New Roman" w:hAnsi="Times New Roman" w:cs="Times New Roman"/>
          <w:lang w:val="en-GB"/>
        </w:rPr>
        <w:t>are</w:t>
      </w:r>
      <w:r w:rsidR="008F2461" w:rsidRPr="00AE478C">
        <w:rPr>
          <w:rFonts w:ascii="Times New Roman" w:hAnsi="Times New Roman" w:cs="Times New Roman"/>
          <w:lang w:val="en-GB"/>
        </w:rPr>
        <w:t xml:space="preserve"> </w:t>
      </w:r>
      <w:r w:rsidR="006631AF" w:rsidRPr="00AE478C">
        <w:rPr>
          <w:rFonts w:ascii="Times New Roman" w:hAnsi="Times New Roman" w:cs="Times New Roman"/>
          <w:lang w:val="en-GB"/>
        </w:rPr>
        <w:t>such in virtue</w:t>
      </w:r>
      <w:r w:rsidR="00E83499" w:rsidRPr="00AE478C">
        <w:rPr>
          <w:rFonts w:ascii="Times New Roman" w:hAnsi="Times New Roman" w:cs="Times New Roman"/>
          <w:lang w:val="en-GB"/>
        </w:rPr>
        <w:t xml:space="preserve"> of </w:t>
      </w:r>
      <w:r w:rsidR="000F517D" w:rsidRPr="00AE478C">
        <w:rPr>
          <w:rFonts w:ascii="Times New Roman" w:hAnsi="Times New Roman" w:cs="Times New Roman"/>
          <w:lang w:val="en-GB"/>
        </w:rPr>
        <w:t xml:space="preserve">the nature of </w:t>
      </w:r>
      <w:r w:rsidR="007C0873" w:rsidRPr="00AE478C">
        <w:rPr>
          <w:rFonts w:ascii="Times New Roman" w:hAnsi="Times New Roman" w:cs="Times New Roman"/>
          <w:lang w:val="en-GB"/>
        </w:rPr>
        <w:t xml:space="preserve">some </w:t>
      </w:r>
      <w:r w:rsidR="000F517D" w:rsidRPr="00AE478C">
        <w:rPr>
          <w:rFonts w:ascii="Times New Roman" w:hAnsi="Times New Roman" w:cs="Times New Roman"/>
          <w:lang w:val="en-GB"/>
        </w:rPr>
        <w:t>object</w:t>
      </w:r>
      <w:r w:rsidR="007C0873" w:rsidRPr="00AE478C">
        <w:rPr>
          <w:rFonts w:ascii="Times New Roman" w:hAnsi="Times New Roman" w:cs="Times New Roman"/>
          <w:lang w:val="en-GB"/>
        </w:rPr>
        <w:t xml:space="preserve"> or concept</w:t>
      </w:r>
      <w:r w:rsidR="00915FF1" w:rsidRPr="00AE478C">
        <w:rPr>
          <w:rFonts w:ascii="Times New Roman" w:hAnsi="Times New Roman" w:cs="Times New Roman"/>
          <w:lang w:val="en-GB"/>
        </w:rPr>
        <w:t>.</w:t>
      </w:r>
      <w:r w:rsidR="006631AF" w:rsidRPr="00AE478C">
        <w:rPr>
          <w:rFonts w:ascii="Times New Roman" w:hAnsi="Times New Roman" w:cs="Times New Roman"/>
          <w:lang w:val="en-GB"/>
        </w:rPr>
        <w:t xml:space="preserve"> </w:t>
      </w:r>
      <w:r w:rsidR="00974F22" w:rsidRPr="00AE478C">
        <w:rPr>
          <w:rFonts w:ascii="Times New Roman" w:hAnsi="Times New Roman" w:cs="Times New Roman"/>
          <w:lang w:val="en-GB"/>
        </w:rPr>
        <w:t xml:space="preserve">However it is </w:t>
      </w:r>
      <w:r w:rsidR="000237E6" w:rsidRPr="00AE478C">
        <w:rPr>
          <w:rFonts w:ascii="Times New Roman" w:hAnsi="Times New Roman" w:cs="Times New Roman"/>
          <w:lang w:val="en-GB"/>
        </w:rPr>
        <w:t>quite hard</w:t>
      </w:r>
      <w:r w:rsidR="00974F22" w:rsidRPr="00AE478C">
        <w:rPr>
          <w:rFonts w:ascii="Times New Roman" w:hAnsi="Times New Roman" w:cs="Times New Roman"/>
          <w:lang w:val="en-GB"/>
        </w:rPr>
        <w:t xml:space="preserve"> to individuate th</w:t>
      </w:r>
      <w:r w:rsidR="00915FF1" w:rsidRPr="00AE478C">
        <w:rPr>
          <w:rFonts w:ascii="Times New Roman" w:hAnsi="Times New Roman" w:cs="Times New Roman"/>
          <w:lang w:val="en-GB"/>
        </w:rPr>
        <w:t>e</w:t>
      </w:r>
      <w:r w:rsidR="00974F22" w:rsidRPr="00AE478C">
        <w:rPr>
          <w:rFonts w:ascii="Times New Roman" w:hAnsi="Times New Roman" w:cs="Times New Roman"/>
          <w:lang w:val="en-GB"/>
        </w:rPr>
        <w:t xml:space="preserve"> source of necessity</w:t>
      </w:r>
      <w:r w:rsidR="00915FF1" w:rsidRPr="00AE478C">
        <w:rPr>
          <w:rFonts w:ascii="Times New Roman" w:hAnsi="Times New Roman" w:cs="Times New Roman"/>
          <w:lang w:val="en-GB"/>
        </w:rPr>
        <w:t xml:space="preserve"> for such norms</w:t>
      </w:r>
      <w:r w:rsidR="00974F22" w:rsidRPr="00AE478C">
        <w:rPr>
          <w:rFonts w:ascii="Times New Roman" w:hAnsi="Times New Roman" w:cs="Times New Roman"/>
          <w:lang w:val="en-GB"/>
        </w:rPr>
        <w:t>.</w:t>
      </w:r>
      <w:r w:rsidRPr="00AE478C">
        <w:rPr>
          <w:rFonts w:ascii="Times New Roman" w:hAnsi="Times New Roman" w:cs="Times New Roman"/>
          <w:lang w:val="en-GB"/>
        </w:rPr>
        <w:t xml:space="preserve"> </w:t>
      </w:r>
      <w:r w:rsidR="00974F22" w:rsidRPr="00AE478C">
        <w:rPr>
          <w:rFonts w:ascii="Times New Roman" w:hAnsi="Times New Roman" w:cs="Times New Roman"/>
          <w:lang w:val="en-GB"/>
        </w:rPr>
        <w:t xml:space="preserve">If </w:t>
      </w:r>
      <w:r w:rsidR="000237E6" w:rsidRPr="00AE478C">
        <w:rPr>
          <w:rFonts w:ascii="Times New Roman" w:hAnsi="Times New Roman" w:cs="Times New Roman"/>
          <w:lang w:val="en-GB"/>
        </w:rPr>
        <w:t>the source</w:t>
      </w:r>
      <w:r w:rsidR="00974F22" w:rsidRPr="00AE478C">
        <w:rPr>
          <w:rFonts w:ascii="Times New Roman" w:hAnsi="Times New Roman" w:cs="Times New Roman"/>
          <w:lang w:val="en-GB"/>
        </w:rPr>
        <w:t xml:space="preserve"> is </w:t>
      </w:r>
      <w:r w:rsidR="009643A0" w:rsidRPr="00AE478C">
        <w:rPr>
          <w:rFonts w:ascii="Times New Roman" w:hAnsi="Times New Roman" w:cs="Times New Roman"/>
          <w:lang w:val="en-GB"/>
        </w:rPr>
        <w:t xml:space="preserve">(the concept of) </w:t>
      </w:r>
      <w:r w:rsidR="00974F22" w:rsidRPr="00AE478C">
        <w:rPr>
          <w:rFonts w:ascii="Times New Roman" w:hAnsi="Times New Roman" w:cs="Times New Roman"/>
          <w:lang w:val="en-GB"/>
        </w:rPr>
        <w:t>knowledge, then</w:t>
      </w:r>
      <w:r w:rsidR="000237E6" w:rsidRPr="00AE478C">
        <w:rPr>
          <w:rFonts w:ascii="Times New Roman" w:hAnsi="Times New Roman" w:cs="Times New Roman"/>
          <w:lang w:val="en-GB"/>
        </w:rPr>
        <w:t xml:space="preserve"> from this it follows that knowledge is </w:t>
      </w:r>
      <w:r w:rsidR="00FA4AEF" w:rsidRPr="00AE478C">
        <w:rPr>
          <w:rFonts w:ascii="Times New Roman" w:hAnsi="Times New Roman" w:cs="Times New Roman"/>
          <w:lang w:val="en-GB"/>
        </w:rPr>
        <w:t>at least in part constituted by</w:t>
      </w:r>
      <w:r w:rsidR="000237E6" w:rsidRPr="00AE478C">
        <w:rPr>
          <w:rFonts w:ascii="Times New Roman" w:hAnsi="Times New Roman" w:cs="Times New Roman"/>
          <w:lang w:val="en-GB"/>
        </w:rPr>
        <w:t xml:space="preserve"> practical</w:t>
      </w:r>
      <w:r w:rsidR="00FA4AEF" w:rsidRPr="00AE478C">
        <w:rPr>
          <w:rFonts w:ascii="Times New Roman" w:hAnsi="Times New Roman" w:cs="Times New Roman"/>
          <w:lang w:val="en-GB"/>
        </w:rPr>
        <w:t xml:space="preserve"> factors such as the appropriateness</w:t>
      </w:r>
      <w:r w:rsidR="000237E6" w:rsidRPr="00AE478C">
        <w:rPr>
          <w:rFonts w:ascii="Times New Roman" w:hAnsi="Times New Roman" w:cs="Times New Roman"/>
          <w:lang w:val="en-GB"/>
        </w:rPr>
        <w:t xml:space="preserve"> of relying on one’s knowledge in action. Even though some philosophers </w:t>
      </w:r>
      <w:r w:rsidR="00A154B2" w:rsidRPr="00AE478C">
        <w:rPr>
          <w:rFonts w:ascii="Times New Roman" w:hAnsi="Times New Roman" w:cs="Times New Roman"/>
          <w:lang w:val="en-GB"/>
        </w:rPr>
        <w:t xml:space="preserve">have </w:t>
      </w:r>
      <w:r w:rsidR="000237E6" w:rsidRPr="00AE478C">
        <w:rPr>
          <w:rFonts w:ascii="Times New Roman" w:hAnsi="Times New Roman" w:cs="Times New Roman"/>
          <w:lang w:val="en-GB"/>
        </w:rPr>
        <w:t>endorsed this</w:t>
      </w:r>
      <w:r w:rsidR="00E645D6" w:rsidRPr="00AE478C">
        <w:rPr>
          <w:rFonts w:ascii="Times New Roman" w:hAnsi="Times New Roman" w:cs="Times New Roman"/>
          <w:lang w:val="en-GB"/>
        </w:rPr>
        <w:t xml:space="preserve"> kind of pragmatic encroachment</w:t>
      </w:r>
      <w:r w:rsidR="000237E6" w:rsidRPr="00AE478C">
        <w:rPr>
          <w:rFonts w:ascii="Times New Roman" w:hAnsi="Times New Roman" w:cs="Times New Roman"/>
          <w:lang w:val="en-GB"/>
        </w:rPr>
        <w:t xml:space="preserve"> on knowledge, </w:t>
      </w:r>
      <w:r w:rsidR="00E645D6" w:rsidRPr="00AE478C">
        <w:rPr>
          <w:rFonts w:ascii="Times New Roman" w:hAnsi="Times New Roman" w:cs="Times New Roman"/>
          <w:lang w:val="en-GB"/>
        </w:rPr>
        <w:t>many</w:t>
      </w:r>
      <w:r w:rsidR="000237E6" w:rsidRPr="00AE478C">
        <w:rPr>
          <w:rFonts w:ascii="Times New Roman" w:hAnsi="Times New Roman" w:cs="Times New Roman"/>
          <w:lang w:val="en-GB"/>
        </w:rPr>
        <w:t xml:space="preserve"> </w:t>
      </w:r>
      <w:r w:rsidR="00A154B2" w:rsidRPr="00AE478C">
        <w:rPr>
          <w:rFonts w:ascii="Times New Roman" w:hAnsi="Times New Roman" w:cs="Times New Roman"/>
          <w:lang w:val="en-GB"/>
        </w:rPr>
        <w:t xml:space="preserve">have </w:t>
      </w:r>
      <w:r w:rsidR="000237E6" w:rsidRPr="00AE478C">
        <w:rPr>
          <w:rFonts w:ascii="Times New Roman" w:hAnsi="Times New Roman" w:cs="Times New Roman"/>
          <w:lang w:val="en-GB"/>
        </w:rPr>
        <w:t>found it problematic.</w:t>
      </w:r>
      <w:r w:rsidR="000237E6" w:rsidRPr="00AE478C">
        <w:rPr>
          <w:rStyle w:val="Rimandonotaapidipagina"/>
        </w:rPr>
        <w:footnoteReference w:id="53"/>
      </w:r>
      <w:r w:rsidR="008C659E" w:rsidRPr="00AE478C">
        <w:rPr>
          <w:rFonts w:ascii="Times New Roman" w:hAnsi="Times New Roman" w:cs="Times New Roman"/>
          <w:lang w:val="en-GB"/>
        </w:rPr>
        <w:t xml:space="preserve"> </w:t>
      </w:r>
      <w:r w:rsidR="00E93A39" w:rsidRPr="00AE478C">
        <w:rPr>
          <w:rFonts w:ascii="Times New Roman" w:hAnsi="Times New Roman" w:cs="Times New Roman"/>
          <w:lang w:val="en-GB"/>
        </w:rPr>
        <w:t xml:space="preserve">A similar though reversed problem occurs if we locate the source of necessity of epistemic norms in entities pertaining to the practical domain. In the latter case, we would have an implausible ‘epistemic encroachment’ on practical notions such as </w:t>
      </w:r>
      <w:r w:rsidR="00C248DF" w:rsidRPr="00AE478C">
        <w:rPr>
          <w:rFonts w:ascii="Times New Roman" w:hAnsi="Times New Roman" w:cs="Times New Roman"/>
          <w:lang w:val="en-GB"/>
        </w:rPr>
        <w:t xml:space="preserve">that of </w:t>
      </w:r>
      <w:r w:rsidR="00E93A39" w:rsidRPr="00AE478C">
        <w:rPr>
          <w:rFonts w:ascii="Times New Roman" w:hAnsi="Times New Roman" w:cs="Times New Roman"/>
          <w:lang w:val="en-GB"/>
        </w:rPr>
        <w:t xml:space="preserve">action. </w:t>
      </w:r>
      <w:r w:rsidR="00C248DF" w:rsidRPr="00AE478C">
        <w:rPr>
          <w:rFonts w:ascii="Times New Roman" w:hAnsi="Times New Roman" w:cs="Times New Roman"/>
          <w:lang w:val="en-GB"/>
        </w:rPr>
        <w:t>S</w:t>
      </w:r>
      <w:r w:rsidR="00E93A39" w:rsidRPr="00AE478C">
        <w:rPr>
          <w:rFonts w:ascii="Times New Roman" w:hAnsi="Times New Roman" w:cs="Times New Roman"/>
          <w:lang w:val="en-GB"/>
        </w:rPr>
        <w:t>ince epistemic norms establish a necessary</w:t>
      </w:r>
      <w:r w:rsidR="005D677A" w:rsidRPr="00AE478C">
        <w:rPr>
          <w:rFonts w:ascii="Times New Roman" w:hAnsi="Times New Roman" w:cs="Times New Roman"/>
          <w:lang w:val="en-GB"/>
        </w:rPr>
        <w:t>,</w:t>
      </w:r>
      <w:r w:rsidR="00E93A39" w:rsidRPr="00AE478C">
        <w:rPr>
          <w:rFonts w:ascii="Times New Roman" w:hAnsi="Times New Roman" w:cs="Times New Roman"/>
          <w:lang w:val="en-GB"/>
        </w:rPr>
        <w:t xml:space="preserve"> </w:t>
      </w:r>
      <w:proofErr w:type="spellStart"/>
      <w:r w:rsidR="009643A0" w:rsidRPr="00AE478C">
        <w:rPr>
          <w:rFonts w:ascii="Times New Roman" w:hAnsi="Times New Roman" w:cs="Times New Roman"/>
          <w:lang w:val="en-GB"/>
        </w:rPr>
        <w:t>metaphyisical</w:t>
      </w:r>
      <w:proofErr w:type="spellEnd"/>
      <w:r w:rsidR="009643A0" w:rsidRPr="00AE478C">
        <w:rPr>
          <w:rFonts w:ascii="Times New Roman" w:hAnsi="Times New Roman" w:cs="Times New Roman"/>
          <w:lang w:val="en-GB"/>
        </w:rPr>
        <w:t xml:space="preserve"> or conceptual </w:t>
      </w:r>
      <w:r w:rsidR="00E93A39" w:rsidRPr="00AE478C">
        <w:rPr>
          <w:rFonts w:ascii="Times New Roman" w:hAnsi="Times New Roman" w:cs="Times New Roman"/>
          <w:lang w:val="en-GB"/>
        </w:rPr>
        <w:t xml:space="preserve">connection between the epistemic and the practical domain, they must locate the source of </w:t>
      </w:r>
      <w:r w:rsidR="005A3BAA" w:rsidRPr="00AE478C">
        <w:rPr>
          <w:rFonts w:ascii="Times New Roman" w:hAnsi="Times New Roman" w:cs="Times New Roman"/>
          <w:lang w:val="en-GB"/>
        </w:rPr>
        <w:t>their</w:t>
      </w:r>
      <w:r w:rsidR="00E93A39" w:rsidRPr="00AE478C">
        <w:rPr>
          <w:rFonts w:ascii="Times New Roman" w:hAnsi="Times New Roman" w:cs="Times New Roman"/>
          <w:lang w:val="en-GB"/>
        </w:rPr>
        <w:t xml:space="preserve"> normativity in either domain, with the </w:t>
      </w:r>
      <w:r w:rsidR="00E04B7A" w:rsidRPr="00AE478C">
        <w:rPr>
          <w:rFonts w:ascii="Times New Roman" w:hAnsi="Times New Roman" w:cs="Times New Roman"/>
          <w:lang w:val="en-GB"/>
        </w:rPr>
        <w:t xml:space="preserve">potentially </w:t>
      </w:r>
      <w:r w:rsidR="00A75C7E" w:rsidRPr="00AE478C">
        <w:rPr>
          <w:rFonts w:ascii="Times New Roman" w:hAnsi="Times New Roman" w:cs="Times New Roman"/>
          <w:lang w:val="en-GB"/>
        </w:rPr>
        <w:t>problematic</w:t>
      </w:r>
      <w:r w:rsidR="00E93A39" w:rsidRPr="00AE478C">
        <w:rPr>
          <w:rFonts w:ascii="Times New Roman" w:hAnsi="Times New Roman" w:cs="Times New Roman"/>
          <w:lang w:val="en-GB"/>
        </w:rPr>
        <w:t xml:space="preserve"> consequences of </w:t>
      </w:r>
      <w:r w:rsidR="00A75C7E" w:rsidRPr="00AE478C">
        <w:rPr>
          <w:rFonts w:ascii="Times New Roman" w:hAnsi="Times New Roman" w:cs="Times New Roman"/>
          <w:lang w:val="en-GB"/>
        </w:rPr>
        <w:t>‘</w:t>
      </w:r>
      <w:proofErr w:type="spellStart"/>
      <w:r w:rsidR="00E93A39" w:rsidRPr="00AE478C">
        <w:rPr>
          <w:rFonts w:ascii="Times New Roman" w:hAnsi="Times New Roman" w:cs="Times New Roman"/>
          <w:lang w:val="en-GB"/>
        </w:rPr>
        <w:t>pragmatizing</w:t>
      </w:r>
      <w:proofErr w:type="spellEnd"/>
      <w:r w:rsidR="00A75C7E" w:rsidRPr="00AE478C">
        <w:rPr>
          <w:rFonts w:ascii="Times New Roman" w:hAnsi="Times New Roman" w:cs="Times New Roman"/>
          <w:lang w:val="en-GB"/>
        </w:rPr>
        <w:t>’</w:t>
      </w:r>
      <w:r w:rsidR="00E93A39" w:rsidRPr="00AE478C">
        <w:rPr>
          <w:rFonts w:ascii="Times New Roman" w:hAnsi="Times New Roman" w:cs="Times New Roman"/>
          <w:lang w:val="en-GB"/>
        </w:rPr>
        <w:t xml:space="preserve"> epistemo</w:t>
      </w:r>
      <w:r w:rsidR="00A75C7E" w:rsidRPr="00AE478C">
        <w:rPr>
          <w:rFonts w:ascii="Times New Roman" w:hAnsi="Times New Roman" w:cs="Times New Roman"/>
          <w:lang w:val="en-GB"/>
        </w:rPr>
        <w:t>logy or ‘</w:t>
      </w:r>
      <w:proofErr w:type="spellStart"/>
      <w:r w:rsidR="00A75C7E" w:rsidRPr="00AE478C">
        <w:rPr>
          <w:rFonts w:ascii="Times New Roman" w:hAnsi="Times New Roman" w:cs="Times New Roman"/>
          <w:lang w:val="en-GB"/>
        </w:rPr>
        <w:t>epistem</w:t>
      </w:r>
      <w:r w:rsidR="00E93A39" w:rsidRPr="00AE478C">
        <w:rPr>
          <w:rFonts w:ascii="Times New Roman" w:hAnsi="Times New Roman" w:cs="Times New Roman"/>
          <w:lang w:val="en-GB"/>
        </w:rPr>
        <w:t>i</w:t>
      </w:r>
      <w:r w:rsidR="00A75C7E" w:rsidRPr="00AE478C">
        <w:rPr>
          <w:rFonts w:ascii="Times New Roman" w:hAnsi="Times New Roman" w:cs="Times New Roman"/>
          <w:lang w:val="en-GB"/>
        </w:rPr>
        <w:t>zi</w:t>
      </w:r>
      <w:r w:rsidR="00E93A39" w:rsidRPr="00AE478C">
        <w:rPr>
          <w:rFonts w:ascii="Times New Roman" w:hAnsi="Times New Roman" w:cs="Times New Roman"/>
          <w:lang w:val="en-GB"/>
        </w:rPr>
        <w:t>ng</w:t>
      </w:r>
      <w:proofErr w:type="spellEnd"/>
      <w:r w:rsidR="00A75C7E" w:rsidRPr="00AE478C">
        <w:rPr>
          <w:rFonts w:ascii="Times New Roman" w:hAnsi="Times New Roman" w:cs="Times New Roman"/>
          <w:lang w:val="en-GB"/>
        </w:rPr>
        <w:t>’</w:t>
      </w:r>
      <w:r w:rsidR="00E93A39" w:rsidRPr="00AE478C">
        <w:rPr>
          <w:rFonts w:ascii="Times New Roman" w:hAnsi="Times New Roman" w:cs="Times New Roman"/>
          <w:lang w:val="en-GB"/>
        </w:rPr>
        <w:t xml:space="preserve"> </w:t>
      </w:r>
      <w:r w:rsidR="00092DD7" w:rsidRPr="00AE478C">
        <w:rPr>
          <w:rFonts w:ascii="Times New Roman" w:hAnsi="Times New Roman" w:cs="Times New Roman"/>
          <w:lang w:val="en-GB"/>
        </w:rPr>
        <w:t>action or related practical notions</w:t>
      </w:r>
      <w:r w:rsidR="00E93A39" w:rsidRPr="00AE478C">
        <w:rPr>
          <w:rFonts w:ascii="Times New Roman" w:hAnsi="Times New Roman" w:cs="Times New Roman"/>
          <w:lang w:val="en-GB"/>
        </w:rPr>
        <w:t>.</w:t>
      </w:r>
      <w:r w:rsidR="00E93A39" w:rsidRPr="00AE478C">
        <w:rPr>
          <w:rStyle w:val="Rimandonotaapidipagina"/>
        </w:rPr>
        <w:footnoteReference w:id="54"/>
      </w:r>
      <w:r w:rsidR="00E93A39" w:rsidRPr="00AE478C">
        <w:rPr>
          <w:rFonts w:ascii="Times New Roman" w:hAnsi="Times New Roman" w:cs="Times New Roman"/>
          <w:lang w:val="en-GB"/>
        </w:rPr>
        <w:t xml:space="preserve"> </w:t>
      </w:r>
      <w:r w:rsidR="00CB03B9" w:rsidRPr="00AE478C">
        <w:rPr>
          <w:rFonts w:ascii="Times New Roman" w:hAnsi="Times New Roman" w:cs="Times New Roman"/>
          <w:lang w:val="en-GB"/>
        </w:rPr>
        <w:t xml:space="preserve">While I do not </w:t>
      </w:r>
      <w:r w:rsidR="00CB03B9" w:rsidRPr="00AE478C">
        <w:rPr>
          <w:rFonts w:ascii="Times New Roman" w:hAnsi="Times New Roman" w:cs="Times New Roman"/>
          <w:lang w:val="en-GB"/>
        </w:rPr>
        <w:lastRenderedPageBreak/>
        <w:t xml:space="preserve">exclude </w:t>
      </w:r>
      <w:r w:rsidR="00404BB8" w:rsidRPr="00AE478C">
        <w:rPr>
          <w:rFonts w:ascii="Times New Roman" w:hAnsi="Times New Roman" w:cs="Times New Roman"/>
          <w:lang w:val="en-GB"/>
        </w:rPr>
        <w:t>the viability of similar approaches</w:t>
      </w:r>
      <w:r w:rsidR="00E04B7A" w:rsidRPr="00AE478C">
        <w:rPr>
          <w:rFonts w:ascii="Times New Roman" w:hAnsi="Times New Roman" w:cs="Times New Roman"/>
          <w:lang w:val="en-GB"/>
        </w:rPr>
        <w:t xml:space="preserve">, </w:t>
      </w:r>
      <w:r w:rsidR="00404BB8" w:rsidRPr="00AE478C">
        <w:rPr>
          <w:rFonts w:ascii="Times New Roman" w:hAnsi="Times New Roman" w:cs="Times New Roman"/>
          <w:lang w:val="en-GB"/>
        </w:rPr>
        <w:t xml:space="preserve">I want just to observe that </w:t>
      </w:r>
      <w:r w:rsidR="00A75C7E" w:rsidRPr="00AE478C">
        <w:rPr>
          <w:rFonts w:ascii="Times New Roman" w:hAnsi="Times New Roman" w:cs="Times New Roman"/>
          <w:lang w:val="en-GB"/>
        </w:rPr>
        <w:t xml:space="preserve">my </w:t>
      </w:r>
      <w:r w:rsidR="00C248DF" w:rsidRPr="00AE478C">
        <w:rPr>
          <w:rFonts w:ascii="Times New Roman" w:hAnsi="Times New Roman" w:cs="Times New Roman"/>
          <w:lang w:val="en-GB"/>
        </w:rPr>
        <w:t>account</w:t>
      </w:r>
      <w:r w:rsidR="00A75C7E" w:rsidRPr="00AE478C">
        <w:rPr>
          <w:rFonts w:ascii="Times New Roman" w:hAnsi="Times New Roman" w:cs="Times New Roman"/>
          <w:lang w:val="en-GB"/>
        </w:rPr>
        <w:t xml:space="preserve"> deals with this problem in a straightforward manner</w:t>
      </w:r>
      <w:r w:rsidR="00250861" w:rsidRPr="00AE478C">
        <w:rPr>
          <w:rFonts w:ascii="Times New Roman" w:hAnsi="Times New Roman" w:cs="Times New Roman"/>
          <w:lang w:val="en-GB"/>
        </w:rPr>
        <w:t>.</w:t>
      </w:r>
      <w:r w:rsidR="00DA3EF9" w:rsidRPr="00AE478C">
        <w:rPr>
          <w:rFonts w:ascii="Times New Roman" w:hAnsi="Times New Roman" w:cs="Times New Roman"/>
          <w:lang w:val="en-GB"/>
        </w:rPr>
        <w:t xml:space="preserve"> </w:t>
      </w:r>
      <w:r w:rsidR="00250861" w:rsidRPr="00AE478C">
        <w:rPr>
          <w:rFonts w:ascii="Times New Roman" w:hAnsi="Times New Roman" w:cs="Times New Roman"/>
          <w:lang w:val="en-GB"/>
        </w:rPr>
        <w:t>As argued in §2.1, (</w:t>
      </w:r>
      <w:r w:rsidR="00C248DF" w:rsidRPr="00AE478C">
        <w:rPr>
          <w:rFonts w:ascii="Times New Roman" w:hAnsi="Times New Roman" w:cs="Times New Roman"/>
          <w:lang w:val="en-GB"/>
        </w:rPr>
        <w:t>R</w:t>
      </w:r>
      <w:r w:rsidR="00250861" w:rsidRPr="00AE478C">
        <w:rPr>
          <w:rFonts w:ascii="Times New Roman" w:hAnsi="Times New Roman" w:cs="Times New Roman"/>
          <w:lang w:val="en-GB"/>
        </w:rPr>
        <w:t>N) follows from</w:t>
      </w:r>
      <w:r w:rsidR="00DA3EF9" w:rsidRPr="00AE478C">
        <w:rPr>
          <w:rFonts w:ascii="Times New Roman" w:hAnsi="Times New Roman" w:cs="Times New Roman"/>
          <w:lang w:val="en-GB"/>
        </w:rPr>
        <w:t xml:space="preserve"> </w:t>
      </w:r>
      <w:r w:rsidR="00250861" w:rsidRPr="00AE478C">
        <w:rPr>
          <w:rFonts w:ascii="Times New Roman" w:hAnsi="Times New Roman" w:cs="Times New Roman"/>
          <w:lang w:val="en-GB"/>
        </w:rPr>
        <w:t xml:space="preserve">considerations about </w:t>
      </w:r>
      <w:r w:rsidR="00DA3EF9" w:rsidRPr="00AE478C">
        <w:rPr>
          <w:rFonts w:ascii="Times New Roman" w:hAnsi="Times New Roman" w:cs="Times New Roman"/>
          <w:lang w:val="en-GB"/>
        </w:rPr>
        <w:t>the nature of normative reasons</w:t>
      </w:r>
      <w:r w:rsidR="006E5B8A" w:rsidRPr="00AE478C">
        <w:rPr>
          <w:rFonts w:ascii="Times New Roman" w:hAnsi="Times New Roman" w:cs="Times New Roman"/>
          <w:lang w:val="en-GB"/>
        </w:rPr>
        <w:t xml:space="preserve"> and/or practical reasoning</w:t>
      </w:r>
      <w:r w:rsidR="00DA3EF9" w:rsidRPr="00AE478C">
        <w:rPr>
          <w:rFonts w:ascii="Times New Roman" w:hAnsi="Times New Roman" w:cs="Times New Roman"/>
          <w:lang w:val="en-GB"/>
        </w:rPr>
        <w:t>.</w:t>
      </w:r>
    </w:p>
    <w:p w14:paraId="10E6BC58" w14:textId="77777777" w:rsidR="00357F7F" w:rsidRPr="00AE478C" w:rsidRDefault="00357F7F" w:rsidP="001E1BC8">
      <w:pPr>
        <w:spacing w:line="480" w:lineRule="auto"/>
        <w:rPr>
          <w:rFonts w:ascii="Times New Roman" w:hAnsi="Times New Roman" w:cs="Times New Roman"/>
          <w:b/>
          <w:lang w:val="en-GB"/>
        </w:rPr>
      </w:pPr>
    </w:p>
    <w:p w14:paraId="4A70ECBA" w14:textId="77777777" w:rsidR="006709BB" w:rsidRPr="00AE478C" w:rsidRDefault="006709BB" w:rsidP="001E1BC8">
      <w:pPr>
        <w:spacing w:line="480" w:lineRule="auto"/>
        <w:rPr>
          <w:rFonts w:ascii="Times New Roman" w:hAnsi="Times New Roman" w:cs="Times New Roman"/>
          <w:b/>
          <w:lang w:val="en-GB"/>
        </w:rPr>
      </w:pPr>
    </w:p>
    <w:p w14:paraId="7DF9F104" w14:textId="45C455AA" w:rsidR="000F25F1" w:rsidRPr="00AE478C" w:rsidRDefault="00AD4558" w:rsidP="001E1BC8">
      <w:pPr>
        <w:spacing w:line="480" w:lineRule="auto"/>
        <w:ind w:left="360"/>
        <w:rPr>
          <w:rFonts w:ascii="Times New Roman" w:hAnsi="Times New Roman" w:cs="Times New Roman"/>
          <w:b/>
          <w:sz w:val="28"/>
          <w:szCs w:val="28"/>
          <w:lang w:val="en-GB"/>
        </w:rPr>
      </w:pPr>
      <w:r w:rsidRPr="00AE478C">
        <w:rPr>
          <w:rFonts w:ascii="Times New Roman" w:hAnsi="Times New Roman" w:cs="Times New Roman"/>
          <w:b/>
          <w:sz w:val="28"/>
          <w:szCs w:val="28"/>
          <w:lang w:val="en-GB"/>
        </w:rPr>
        <w:t>3. Possible objections and replies</w:t>
      </w:r>
    </w:p>
    <w:p w14:paraId="3916C289" w14:textId="77777777" w:rsidR="00F9644D" w:rsidRPr="00AE478C" w:rsidRDefault="00F9644D" w:rsidP="001E1BC8">
      <w:pPr>
        <w:widowControl w:val="0"/>
        <w:autoSpaceDE w:val="0"/>
        <w:autoSpaceDN w:val="0"/>
        <w:adjustRightInd w:val="0"/>
        <w:spacing w:line="480" w:lineRule="auto"/>
        <w:jc w:val="both"/>
        <w:rPr>
          <w:rFonts w:ascii="Times New Roman" w:hAnsi="Times New Roman" w:cs="Times New Roman"/>
          <w:lang w:val="en-GB"/>
        </w:rPr>
      </w:pPr>
    </w:p>
    <w:p w14:paraId="6633F1D0" w14:textId="3313BFA8" w:rsidR="00876CEB" w:rsidRPr="00AE478C" w:rsidRDefault="00876CEB"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i/>
          <w:lang w:val="en-GB"/>
        </w:rPr>
        <w:t>Objection 1</w:t>
      </w:r>
      <w:r w:rsidRPr="00AE478C">
        <w:rPr>
          <w:rFonts w:ascii="Times New Roman" w:hAnsi="Times New Roman" w:cs="Times New Roman"/>
          <w:lang w:val="en-GB"/>
        </w:rPr>
        <w:t xml:space="preserve">: </w:t>
      </w:r>
      <w:r w:rsidR="000E2D52" w:rsidRPr="00AE478C">
        <w:rPr>
          <w:rFonts w:ascii="Times New Roman" w:hAnsi="Times New Roman" w:cs="Times New Roman"/>
          <w:lang w:val="en-GB"/>
        </w:rPr>
        <w:t>According to (</w:t>
      </w:r>
      <w:r w:rsidR="00D543E2" w:rsidRPr="00AE478C">
        <w:rPr>
          <w:rFonts w:ascii="Times New Roman" w:hAnsi="Times New Roman" w:cs="Times New Roman"/>
          <w:lang w:val="en-GB"/>
        </w:rPr>
        <w:t>R</w:t>
      </w:r>
      <w:r w:rsidR="000E2D52" w:rsidRPr="00AE478C">
        <w:rPr>
          <w:rFonts w:ascii="Times New Roman" w:hAnsi="Times New Roman" w:cs="Times New Roman"/>
          <w:lang w:val="en-GB"/>
        </w:rPr>
        <w:t>N),</w:t>
      </w:r>
      <w:r w:rsidRPr="00AE478C">
        <w:rPr>
          <w:rFonts w:ascii="Times New Roman" w:hAnsi="Times New Roman" w:cs="Times New Roman"/>
          <w:lang w:val="en-GB"/>
        </w:rPr>
        <w:t xml:space="preserve"> </w:t>
      </w:r>
      <w:r w:rsidR="000E2D52" w:rsidRPr="00AE478C">
        <w:rPr>
          <w:rFonts w:ascii="Times New Roman" w:hAnsi="Times New Roman" w:cs="Times New Roman"/>
          <w:lang w:val="en-GB"/>
        </w:rPr>
        <w:t xml:space="preserve">the </w:t>
      </w:r>
      <w:r w:rsidR="00D543E2" w:rsidRPr="00AE478C">
        <w:rPr>
          <w:rFonts w:ascii="Times New Roman" w:hAnsi="Times New Roman" w:cs="Times New Roman"/>
          <w:lang w:val="en-GB"/>
        </w:rPr>
        <w:t>fact that</w:t>
      </w:r>
      <w:r w:rsidR="000E2D52" w:rsidRPr="00AE478C">
        <w:rPr>
          <w:rFonts w:ascii="Times New Roman" w:hAnsi="Times New Roman" w:cs="Times New Roman"/>
          <w:lang w:val="en-GB"/>
        </w:rPr>
        <w:t xml:space="preserve"> </w:t>
      </w:r>
      <w:r w:rsidR="000E2D52" w:rsidRPr="00AE478C">
        <w:rPr>
          <w:rFonts w:ascii="Times New Roman" w:hAnsi="Times New Roman" w:cs="Times New Roman"/>
          <w:i/>
          <w:lang w:val="en-GB"/>
        </w:rPr>
        <w:t xml:space="preserve">p </w:t>
      </w:r>
      <w:r w:rsidR="000E2D52" w:rsidRPr="00AE478C">
        <w:rPr>
          <w:rFonts w:ascii="Times New Roman" w:hAnsi="Times New Roman" w:cs="Times New Roman"/>
          <w:lang w:val="en-GB"/>
        </w:rPr>
        <w:t xml:space="preserve">is </w:t>
      </w:r>
      <w:r w:rsidR="00D543E2" w:rsidRPr="00AE478C">
        <w:rPr>
          <w:rFonts w:ascii="Times New Roman" w:hAnsi="Times New Roman" w:cs="Times New Roman"/>
          <w:lang w:val="en-GB"/>
        </w:rPr>
        <w:t xml:space="preserve">a reason to </w:t>
      </w:r>
      <w:r w:rsidR="00D543E2" w:rsidRPr="00AE478C">
        <w:rPr>
          <w:rFonts w:ascii="Times New Roman" w:hAnsi="Times New Roman" w:cs="Times New Roman"/>
          <w:i/>
          <w:lang w:val="en-GB"/>
        </w:rPr>
        <w:t>F</w:t>
      </w:r>
      <w:r w:rsidR="00D543E2" w:rsidRPr="00AE478C">
        <w:rPr>
          <w:rFonts w:ascii="Times New Roman" w:hAnsi="Times New Roman" w:cs="Times New Roman"/>
          <w:lang w:val="en-GB"/>
        </w:rPr>
        <w:t>/not-</w:t>
      </w:r>
      <w:r w:rsidR="00D543E2" w:rsidRPr="00AE478C">
        <w:rPr>
          <w:rFonts w:ascii="Times New Roman" w:hAnsi="Times New Roman" w:cs="Times New Roman"/>
          <w:i/>
          <w:lang w:val="en-GB"/>
        </w:rPr>
        <w:t>F</w:t>
      </w:r>
      <w:r w:rsidR="00D543E2" w:rsidRPr="00AE478C">
        <w:rPr>
          <w:rFonts w:ascii="Times New Roman" w:hAnsi="Times New Roman" w:cs="Times New Roman"/>
          <w:lang w:val="en-GB"/>
        </w:rPr>
        <w:t xml:space="preserve"> is </w:t>
      </w:r>
      <w:r w:rsidR="000E2D52" w:rsidRPr="00AE478C">
        <w:rPr>
          <w:rFonts w:ascii="Times New Roman" w:hAnsi="Times New Roman" w:cs="Times New Roman"/>
          <w:lang w:val="en-GB"/>
        </w:rPr>
        <w:t xml:space="preserve">sufficient to make </w:t>
      </w:r>
      <w:r w:rsidR="006B6ADC" w:rsidRPr="00AE478C">
        <w:rPr>
          <w:rFonts w:ascii="Times New Roman" w:hAnsi="Times New Roman" w:cs="Times New Roman"/>
          <w:lang w:val="en-GB"/>
        </w:rPr>
        <w:t xml:space="preserve">it appropriate </w:t>
      </w:r>
      <w:r w:rsidR="00F76CA3" w:rsidRPr="00AE478C">
        <w:rPr>
          <w:rFonts w:ascii="Times New Roman" w:hAnsi="Times New Roman" w:cs="Times New Roman"/>
          <w:lang w:val="en-GB"/>
        </w:rPr>
        <w:t>to</w:t>
      </w:r>
      <w:r w:rsidR="000E2D52" w:rsidRPr="00AE478C">
        <w:rPr>
          <w:rFonts w:ascii="Times New Roman" w:hAnsi="Times New Roman" w:cs="Times New Roman"/>
          <w:lang w:val="en-GB"/>
        </w:rPr>
        <w:t xml:space="preserve"> use </w:t>
      </w:r>
      <w:r w:rsidR="000E2D52" w:rsidRPr="00AE478C">
        <w:rPr>
          <w:rFonts w:ascii="Times New Roman" w:hAnsi="Times New Roman" w:cs="Times New Roman"/>
          <w:i/>
          <w:lang w:val="en-GB"/>
        </w:rPr>
        <w:t>p</w:t>
      </w:r>
      <w:r w:rsidR="000E2D52" w:rsidRPr="00AE478C">
        <w:rPr>
          <w:rFonts w:ascii="Times New Roman" w:hAnsi="Times New Roman" w:cs="Times New Roman"/>
          <w:lang w:val="en-GB"/>
        </w:rPr>
        <w:t xml:space="preserve"> as a premise in one’s reasoning </w:t>
      </w:r>
      <w:r w:rsidR="00E130E1" w:rsidRPr="00AE478C">
        <w:rPr>
          <w:rFonts w:ascii="Times New Roman" w:hAnsi="Times New Roman" w:cs="Times New Roman"/>
          <w:lang w:val="en-GB"/>
        </w:rPr>
        <w:t xml:space="preserve">about </w:t>
      </w:r>
      <w:r w:rsidR="00E130E1" w:rsidRPr="00AE478C">
        <w:rPr>
          <w:rFonts w:ascii="Times New Roman" w:hAnsi="Times New Roman" w:cs="Times New Roman"/>
          <w:i/>
          <w:lang w:val="en-GB"/>
        </w:rPr>
        <w:t>F</w:t>
      </w:r>
      <w:r w:rsidR="00E130E1" w:rsidRPr="00AE478C">
        <w:rPr>
          <w:rFonts w:ascii="Times New Roman" w:hAnsi="Times New Roman" w:cs="Times New Roman"/>
          <w:lang w:val="en-GB"/>
        </w:rPr>
        <w:t>-</w:t>
      </w:r>
      <w:proofErr w:type="spellStart"/>
      <w:r w:rsidR="00E130E1" w:rsidRPr="00AE478C">
        <w:rPr>
          <w:rFonts w:ascii="Times New Roman" w:hAnsi="Times New Roman" w:cs="Times New Roman"/>
          <w:lang w:val="en-GB"/>
        </w:rPr>
        <w:t>ing</w:t>
      </w:r>
      <w:proofErr w:type="spellEnd"/>
      <w:r w:rsidR="000E2D52" w:rsidRPr="00AE478C">
        <w:rPr>
          <w:rFonts w:ascii="Times New Roman" w:hAnsi="Times New Roman" w:cs="Times New Roman"/>
          <w:lang w:val="en-GB"/>
        </w:rPr>
        <w:t xml:space="preserve">. One can follow the norm by merely truly believing that </w:t>
      </w:r>
      <w:r w:rsidR="000E2D52" w:rsidRPr="00AE478C">
        <w:rPr>
          <w:rFonts w:ascii="Times New Roman" w:hAnsi="Times New Roman" w:cs="Times New Roman"/>
          <w:i/>
          <w:lang w:val="en-GB"/>
        </w:rPr>
        <w:t>p</w:t>
      </w:r>
      <w:r w:rsidR="000E2D52" w:rsidRPr="00AE478C">
        <w:rPr>
          <w:rFonts w:ascii="Times New Roman" w:hAnsi="Times New Roman" w:cs="Times New Roman"/>
          <w:lang w:val="en-GB"/>
        </w:rPr>
        <w:t>.</w:t>
      </w:r>
      <w:r w:rsidR="00CC5B00" w:rsidRPr="00AE478C">
        <w:rPr>
          <w:rFonts w:ascii="Times New Roman" w:hAnsi="Times New Roman" w:cs="Times New Roman"/>
          <w:lang w:val="en-GB"/>
        </w:rPr>
        <w:t xml:space="preserve"> </w:t>
      </w:r>
      <w:r w:rsidR="00374BBF" w:rsidRPr="00AE478C">
        <w:rPr>
          <w:rFonts w:ascii="Times New Roman" w:hAnsi="Times New Roman" w:cs="Times New Roman"/>
          <w:lang w:val="en-GB"/>
        </w:rPr>
        <w:t>Why</w:t>
      </w:r>
      <w:r w:rsidR="000E2D52" w:rsidRPr="00AE478C">
        <w:rPr>
          <w:rFonts w:ascii="Times New Roman" w:hAnsi="Times New Roman" w:cs="Times New Roman"/>
          <w:lang w:val="en-GB"/>
        </w:rPr>
        <w:t xml:space="preserve"> </w:t>
      </w:r>
      <w:r w:rsidR="00D8285F" w:rsidRPr="00AE478C">
        <w:rPr>
          <w:rFonts w:ascii="Times New Roman" w:hAnsi="Times New Roman" w:cs="Times New Roman"/>
          <w:lang w:val="en-GB"/>
        </w:rPr>
        <w:t xml:space="preserve">then </w:t>
      </w:r>
      <w:r w:rsidR="00CC5B00" w:rsidRPr="00AE478C">
        <w:rPr>
          <w:rFonts w:ascii="Times New Roman" w:hAnsi="Times New Roman" w:cs="Times New Roman"/>
          <w:lang w:val="en-GB"/>
        </w:rPr>
        <w:t xml:space="preserve">do </w:t>
      </w:r>
      <w:r w:rsidR="000E2D52" w:rsidRPr="00AE478C">
        <w:rPr>
          <w:rFonts w:ascii="Times New Roman" w:hAnsi="Times New Roman" w:cs="Times New Roman"/>
          <w:lang w:val="en-GB"/>
        </w:rPr>
        <w:t xml:space="preserve">our epistemic </w:t>
      </w:r>
      <w:r w:rsidR="00AB4BB5" w:rsidRPr="00AE478C">
        <w:rPr>
          <w:rFonts w:ascii="Times New Roman" w:hAnsi="Times New Roman" w:cs="Times New Roman"/>
          <w:lang w:val="en-GB"/>
        </w:rPr>
        <w:t>assessment</w:t>
      </w:r>
      <w:r w:rsidR="000E2D52" w:rsidRPr="00AE478C">
        <w:rPr>
          <w:rFonts w:ascii="Times New Roman" w:hAnsi="Times New Roman" w:cs="Times New Roman"/>
          <w:lang w:val="en-GB"/>
        </w:rPr>
        <w:t xml:space="preserve">s of action and reasoning </w:t>
      </w:r>
      <w:r w:rsidR="00D8285F" w:rsidRPr="00AE478C">
        <w:rPr>
          <w:rFonts w:ascii="Times New Roman" w:hAnsi="Times New Roman" w:cs="Times New Roman"/>
          <w:lang w:val="en-GB"/>
        </w:rPr>
        <w:t xml:space="preserve">normally </w:t>
      </w:r>
      <w:r w:rsidR="000E2D52" w:rsidRPr="00AE478C">
        <w:rPr>
          <w:rFonts w:ascii="Times New Roman" w:hAnsi="Times New Roman" w:cs="Times New Roman"/>
          <w:lang w:val="en-GB"/>
        </w:rPr>
        <w:t>concern knowledge</w:t>
      </w:r>
      <w:r w:rsidR="006B6ADC" w:rsidRPr="00AE478C">
        <w:rPr>
          <w:rFonts w:ascii="Times New Roman" w:hAnsi="Times New Roman" w:cs="Times New Roman"/>
          <w:lang w:val="en-GB"/>
        </w:rPr>
        <w:t>,</w:t>
      </w:r>
      <w:r w:rsidR="00D8285F" w:rsidRPr="00AE478C">
        <w:rPr>
          <w:rFonts w:ascii="Times New Roman" w:hAnsi="Times New Roman" w:cs="Times New Roman"/>
          <w:lang w:val="en-GB"/>
        </w:rPr>
        <w:t xml:space="preserve"> and less often certainty</w:t>
      </w:r>
      <w:r w:rsidR="000E2D52" w:rsidRPr="00AE478C">
        <w:rPr>
          <w:rFonts w:ascii="Times New Roman" w:hAnsi="Times New Roman" w:cs="Times New Roman"/>
          <w:lang w:val="en-GB"/>
        </w:rPr>
        <w:t xml:space="preserve"> or justified true belief?</w:t>
      </w:r>
    </w:p>
    <w:p w14:paraId="67F807AF" w14:textId="02956854" w:rsidR="003B12DA" w:rsidRPr="00AE478C" w:rsidRDefault="000E2D52"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i/>
          <w:lang w:val="en-GB"/>
        </w:rPr>
        <w:t>Answer</w:t>
      </w:r>
      <w:r w:rsidRPr="00AE478C">
        <w:rPr>
          <w:rFonts w:ascii="Times New Roman" w:hAnsi="Times New Roman" w:cs="Times New Roman"/>
          <w:lang w:val="en-GB"/>
        </w:rPr>
        <w:t>: First of all, notice that</w:t>
      </w:r>
      <w:r w:rsidR="00C27D3D" w:rsidRPr="00AE478C">
        <w:rPr>
          <w:rFonts w:ascii="Times New Roman" w:hAnsi="Times New Roman" w:cs="Times New Roman"/>
          <w:lang w:val="en-GB"/>
        </w:rPr>
        <w:t xml:space="preserve"> according to (</w:t>
      </w:r>
      <w:r w:rsidR="00462A7A" w:rsidRPr="00AE478C">
        <w:rPr>
          <w:rFonts w:ascii="Times New Roman" w:hAnsi="Times New Roman" w:cs="Times New Roman"/>
          <w:lang w:val="en-GB"/>
        </w:rPr>
        <w:t>R</w:t>
      </w:r>
      <w:r w:rsidR="00C27D3D" w:rsidRPr="00AE478C">
        <w:rPr>
          <w:rFonts w:ascii="Times New Roman" w:hAnsi="Times New Roman" w:cs="Times New Roman"/>
          <w:lang w:val="en-GB"/>
        </w:rPr>
        <w:t>N),</w:t>
      </w:r>
      <w:r w:rsidRPr="00AE478C">
        <w:rPr>
          <w:rFonts w:ascii="Times New Roman" w:hAnsi="Times New Roman" w:cs="Times New Roman"/>
          <w:lang w:val="en-GB"/>
        </w:rPr>
        <w:t xml:space="preserve"> </w:t>
      </w:r>
      <w:r w:rsidR="00260837" w:rsidRPr="00AE478C">
        <w:rPr>
          <w:rFonts w:ascii="Times New Roman" w:hAnsi="Times New Roman" w:cs="Times New Roman"/>
          <w:lang w:val="en-GB"/>
        </w:rPr>
        <w:t xml:space="preserve">in order to appropriately use </w:t>
      </w:r>
      <w:r w:rsidR="00260837" w:rsidRPr="00AE478C">
        <w:rPr>
          <w:rFonts w:ascii="Times New Roman" w:hAnsi="Times New Roman" w:cs="Times New Roman"/>
          <w:i/>
          <w:lang w:val="en-GB"/>
        </w:rPr>
        <w:t>p</w:t>
      </w:r>
      <w:r w:rsidR="00C27D3D" w:rsidRPr="00AE478C">
        <w:rPr>
          <w:rFonts w:ascii="Times New Roman" w:hAnsi="Times New Roman" w:cs="Times New Roman"/>
          <w:lang w:val="en-GB"/>
        </w:rPr>
        <w:t xml:space="preserve"> as </w:t>
      </w:r>
      <w:r w:rsidR="00260837" w:rsidRPr="00AE478C">
        <w:rPr>
          <w:rFonts w:ascii="Times New Roman" w:hAnsi="Times New Roman" w:cs="Times New Roman"/>
          <w:lang w:val="en-GB"/>
        </w:rPr>
        <w:t>a premise, we don’t even need</w:t>
      </w:r>
      <w:r w:rsidRPr="00AE478C">
        <w:rPr>
          <w:rFonts w:ascii="Times New Roman" w:hAnsi="Times New Roman" w:cs="Times New Roman"/>
          <w:lang w:val="en-GB"/>
        </w:rPr>
        <w:t xml:space="preserve"> </w:t>
      </w:r>
      <w:r w:rsidR="00260837" w:rsidRPr="00AE478C">
        <w:rPr>
          <w:rFonts w:ascii="Times New Roman" w:hAnsi="Times New Roman" w:cs="Times New Roman"/>
          <w:lang w:val="en-GB"/>
        </w:rPr>
        <w:t>a true belief</w:t>
      </w:r>
      <w:r w:rsidRPr="00AE478C">
        <w:rPr>
          <w:rFonts w:ascii="Times New Roman" w:hAnsi="Times New Roman" w:cs="Times New Roman"/>
          <w:lang w:val="en-GB"/>
        </w:rPr>
        <w:t xml:space="preserve">. What </w:t>
      </w:r>
      <w:r w:rsidR="00C27D3D" w:rsidRPr="00AE478C">
        <w:rPr>
          <w:rFonts w:ascii="Times New Roman" w:hAnsi="Times New Roman" w:cs="Times New Roman"/>
          <w:lang w:val="en-GB"/>
        </w:rPr>
        <w:t>(</w:t>
      </w:r>
      <w:r w:rsidR="00462A7A" w:rsidRPr="00AE478C">
        <w:rPr>
          <w:rFonts w:ascii="Times New Roman" w:hAnsi="Times New Roman" w:cs="Times New Roman"/>
          <w:lang w:val="en-GB"/>
        </w:rPr>
        <w:t>R</w:t>
      </w:r>
      <w:r w:rsidR="00C27D3D" w:rsidRPr="00AE478C">
        <w:rPr>
          <w:rFonts w:ascii="Times New Roman" w:hAnsi="Times New Roman" w:cs="Times New Roman"/>
          <w:lang w:val="en-GB"/>
        </w:rPr>
        <w:t>N)</w:t>
      </w:r>
      <w:r w:rsidRPr="00AE478C">
        <w:rPr>
          <w:rFonts w:ascii="Times New Roman" w:hAnsi="Times New Roman" w:cs="Times New Roman"/>
          <w:lang w:val="en-GB"/>
        </w:rPr>
        <w:t xml:space="preserve"> requires is simply that one uses </w:t>
      </w:r>
      <w:r w:rsidRPr="00AE478C">
        <w:rPr>
          <w:rFonts w:ascii="Times New Roman" w:hAnsi="Times New Roman" w:cs="Times New Roman"/>
          <w:i/>
          <w:lang w:val="en-GB"/>
        </w:rPr>
        <w:t>p</w:t>
      </w:r>
      <w:r w:rsidR="00F76CA3" w:rsidRPr="00AE478C">
        <w:rPr>
          <w:rFonts w:ascii="Times New Roman" w:hAnsi="Times New Roman" w:cs="Times New Roman"/>
          <w:lang w:val="en-GB"/>
        </w:rPr>
        <w:t xml:space="preserve"> as a premise in one’s</w:t>
      </w:r>
      <w:r w:rsidRPr="00AE478C">
        <w:rPr>
          <w:rFonts w:ascii="Times New Roman" w:hAnsi="Times New Roman" w:cs="Times New Roman"/>
          <w:lang w:val="en-GB"/>
        </w:rPr>
        <w:t xml:space="preserve"> reasoning </w:t>
      </w:r>
      <w:proofErr w:type="spellStart"/>
      <w:r w:rsidRPr="00AE478C">
        <w:rPr>
          <w:rFonts w:ascii="Times New Roman" w:hAnsi="Times New Roman" w:cs="Times New Roman"/>
          <w:lang w:val="en-GB"/>
        </w:rPr>
        <w:t>iff</w:t>
      </w:r>
      <w:proofErr w:type="spellEnd"/>
      <w:r w:rsidRPr="00AE478C">
        <w:rPr>
          <w:rFonts w:ascii="Times New Roman" w:hAnsi="Times New Roman" w:cs="Times New Roman"/>
          <w:lang w:val="en-GB"/>
        </w:rPr>
        <w:t xml:space="preserve"> </w:t>
      </w:r>
      <w:r w:rsidRPr="00AE478C">
        <w:rPr>
          <w:rFonts w:ascii="Times New Roman" w:hAnsi="Times New Roman" w:cs="Times New Roman"/>
          <w:i/>
          <w:lang w:val="en-GB"/>
        </w:rPr>
        <w:t>p</w:t>
      </w:r>
      <w:r w:rsidR="00462A7A" w:rsidRPr="00AE478C">
        <w:rPr>
          <w:rFonts w:ascii="Times New Roman" w:hAnsi="Times New Roman" w:cs="Times New Roman"/>
          <w:lang w:val="en-GB"/>
        </w:rPr>
        <w:t xml:space="preserve"> is a reason</w:t>
      </w:r>
      <w:r w:rsidRPr="00AE478C">
        <w:rPr>
          <w:rFonts w:ascii="Times New Roman" w:hAnsi="Times New Roman" w:cs="Times New Roman"/>
          <w:lang w:val="en-GB"/>
        </w:rPr>
        <w:t xml:space="preserve">, regardless of one’s mental attitudes about </w:t>
      </w:r>
      <w:r w:rsidRPr="00AE478C">
        <w:rPr>
          <w:rFonts w:ascii="Times New Roman" w:hAnsi="Times New Roman" w:cs="Times New Roman"/>
          <w:i/>
          <w:lang w:val="en-GB"/>
        </w:rPr>
        <w:t>p</w:t>
      </w:r>
      <w:r w:rsidR="00C27D3D" w:rsidRPr="00AE478C">
        <w:rPr>
          <w:rFonts w:ascii="Times New Roman" w:hAnsi="Times New Roman" w:cs="Times New Roman"/>
          <w:lang w:val="en-GB"/>
        </w:rPr>
        <w:t>. According to my account, t</w:t>
      </w:r>
      <w:r w:rsidRPr="00AE478C">
        <w:rPr>
          <w:rFonts w:ascii="Times New Roman" w:hAnsi="Times New Roman" w:cs="Times New Roman"/>
          <w:lang w:val="en-GB"/>
        </w:rPr>
        <w:t xml:space="preserve">he epistemic position with respect to </w:t>
      </w:r>
      <w:r w:rsidRPr="00AE478C">
        <w:rPr>
          <w:rFonts w:ascii="Times New Roman" w:hAnsi="Times New Roman" w:cs="Times New Roman"/>
          <w:i/>
          <w:lang w:val="en-GB"/>
        </w:rPr>
        <w:t>p</w:t>
      </w:r>
      <w:r w:rsidRPr="00AE478C">
        <w:rPr>
          <w:rFonts w:ascii="Times New Roman" w:hAnsi="Times New Roman" w:cs="Times New Roman"/>
          <w:lang w:val="en-GB"/>
        </w:rPr>
        <w:t xml:space="preserve"> is relevant exclusively f</w:t>
      </w:r>
      <w:r w:rsidR="00B5366A" w:rsidRPr="00AE478C">
        <w:rPr>
          <w:rFonts w:ascii="Times New Roman" w:hAnsi="Times New Roman" w:cs="Times New Roman"/>
          <w:lang w:val="en-GB"/>
        </w:rPr>
        <w:t xml:space="preserve">or the regulation of the norm. Remember that </w:t>
      </w:r>
      <w:r w:rsidR="00AB4BB5" w:rsidRPr="00AE478C">
        <w:rPr>
          <w:rFonts w:ascii="Times New Roman" w:hAnsi="Times New Roman" w:cs="Times New Roman"/>
          <w:lang w:val="en-GB"/>
        </w:rPr>
        <w:t>assessment</w:t>
      </w:r>
      <w:r w:rsidR="00B5366A" w:rsidRPr="00AE478C">
        <w:rPr>
          <w:rFonts w:ascii="Times New Roman" w:hAnsi="Times New Roman" w:cs="Times New Roman"/>
          <w:lang w:val="en-GB"/>
        </w:rPr>
        <w:t>s relative to norm regulation do not concern the satisfaction conditions of the norm, but the ways in which agents can follow the norm. Now, b</w:t>
      </w:r>
      <w:r w:rsidRPr="00AE478C">
        <w:rPr>
          <w:rFonts w:ascii="Times New Roman" w:hAnsi="Times New Roman" w:cs="Times New Roman"/>
          <w:lang w:val="en-GB"/>
        </w:rPr>
        <w:t xml:space="preserve">y merely truly believing that </w:t>
      </w:r>
      <w:r w:rsidRPr="00AE478C">
        <w:rPr>
          <w:rFonts w:ascii="Times New Roman" w:hAnsi="Times New Roman" w:cs="Times New Roman"/>
          <w:i/>
          <w:lang w:val="en-GB"/>
        </w:rPr>
        <w:t>p</w:t>
      </w:r>
      <w:r w:rsidRPr="00AE478C">
        <w:rPr>
          <w:rFonts w:ascii="Times New Roman" w:hAnsi="Times New Roman" w:cs="Times New Roman"/>
          <w:lang w:val="en-GB"/>
        </w:rPr>
        <w:t xml:space="preserve"> one may be able to follow the norm in specific circumstances, but </w:t>
      </w:r>
      <w:r w:rsidR="00F76CA3" w:rsidRPr="00AE478C">
        <w:rPr>
          <w:rFonts w:ascii="Times New Roman" w:hAnsi="Times New Roman" w:cs="Times New Roman"/>
          <w:lang w:val="en-GB"/>
        </w:rPr>
        <w:t>one’s</w:t>
      </w:r>
      <w:r w:rsidRPr="00AE478C">
        <w:rPr>
          <w:rFonts w:ascii="Times New Roman" w:hAnsi="Times New Roman" w:cs="Times New Roman"/>
          <w:lang w:val="en-GB"/>
        </w:rPr>
        <w:t xml:space="preserve"> epistemic positio</w:t>
      </w:r>
      <w:r w:rsidR="00CC5B00" w:rsidRPr="00AE478C">
        <w:rPr>
          <w:rFonts w:ascii="Times New Roman" w:hAnsi="Times New Roman" w:cs="Times New Roman"/>
          <w:lang w:val="en-GB"/>
        </w:rPr>
        <w:t>n is not apt to follow it in</w:t>
      </w:r>
      <w:r w:rsidRPr="00AE478C">
        <w:rPr>
          <w:rFonts w:ascii="Times New Roman" w:hAnsi="Times New Roman" w:cs="Times New Roman"/>
          <w:lang w:val="en-GB"/>
        </w:rPr>
        <w:t xml:space="preserve"> most</w:t>
      </w:r>
      <w:r w:rsidR="00D26CEB" w:rsidRPr="00AE478C">
        <w:rPr>
          <w:rFonts w:ascii="Times New Roman" w:hAnsi="Times New Roman" w:cs="Times New Roman"/>
          <w:lang w:val="en-GB"/>
        </w:rPr>
        <w:t xml:space="preserve"> similar</w:t>
      </w:r>
      <w:r w:rsidRPr="00AE478C">
        <w:rPr>
          <w:rFonts w:ascii="Times New Roman" w:hAnsi="Times New Roman" w:cs="Times New Roman"/>
          <w:lang w:val="en-GB"/>
        </w:rPr>
        <w:t xml:space="preserve"> cases. </w:t>
      </w:r>
      <w:r w:rsidR="00CC5B00" w:rsidRPr="00AE478C">
        <w:rPr>
          <w:rFonts w:ascii="Times New Roman" w:hAnsi="Times New Roman" w:cs="Times New Roman"/>
          <w:lang w:val="en-GB"/>
        </w:rPr>
        <w:t>A</w:t>
      </w:r>
      <w:r w:rsidR="00B5366A" w:rsidRPr="00AE478C">
        <w:rPr>
          <w:rFonts w:ascii="Times New Roman" w:hAnsi="Times New Roman" w:cs="Times New Roman"/>
          <w:lang w:val="en-GB"/>
        </w:rPr>
        <w:t xml:space="preserve"> mere true belief is not an apt means to the regulation of (</w:t>
      </w:r>
      <w:r w:rsidR="00942B24" w:rsidRPr="00AE478C">
        <w:rPr>
          <w:rFonts w:ascii="Times New Roman" w:hAnsi="Times New Roman" w:cs="Times New Roman"/>
          <w:lang w:val="en-GB"/>
        </w:rPr>
        <w:t>R</w:t>
      </w:r>
      <w:r w:rsidR="00B5366A" w:rsidRPr="00AE478C">
        <w:rPr>
          <w:rFonts w:ascii="Times New Roman" w:hAnsi="Times New Roman" w:cs="Times New Roman"/>
          <w:lang w:val="en-GB"/>
        </w:rPr>
        <w:t xml:space="preserve">N) because </w:t>
      </w:r>
      <w:r w:rsidR="00162E80" w:rsidRPr="00AE478C">
        <w:rPr>
          <w:rFonts w:ascii="Times New Roman" w:hAnsi="Times New Roman" w:cs="Times New Roman"/>
          <w:lang w:val="en-GB"/>
        </w:rPr>
        <w:t xml:space="preserve">it is </w:t>
      </w:r>
      <w:r w:rsidR="0037264D" w:rsidRPr="00AE478C">
        <w:rPr>
          <w:rFonts w:ascii="Times New Roman" w:hAnsi="Times New Roman" w:cs="Times New Roman"/>
          <w:lang w:val="en-GB"/>
        </w:rPr>
        <w:t>not co</w:t>
      </w:r>
      <w:r w:rsidR="00B5366A" w:rsidRPr="00AE478C">
        <w:rPr>
          <w:rFonts w:ascii="Times New Roman" w:hAnsi="Times New Roman" w:cs="Times New Roman"/>
          <w:lang w:val="en-GB"/>
        </w:rPr>
        <w:t>nducive to the satisfaction of that</w:t>
      </w:r>
      <w:r w:rsidR="0037264D" w:rsidRPr="00AE478C">
        <w:rPr>
          <w:rFonts w:ascii="Times New Roman" w:hAnsi="Times New Roman" w:cs="Times New Roman"/>
          <w:lang w:val="en-GB"/>
        </w:rPr>
        <w:t xml:space="preserve"> norm in </w:t>
      </w:r>
      <w:r w:rsidR="00162E80" w:rsidRPr="00AE478C">
        <w:rPr>
          <w:rFonts w:ascii="Times New Roman" w:hAnsi="Times New Roman" w:cs="Times New Roman"/>
          <w:lang w:val="en-GB"/>
        </w:rPr>
        <w:t xml:space="preserve">most </w:t>
      </w:r>
      <w:r w:rsidR="0037264D" w:rsidRPr="00AE478C">
        <w:rPr>
          <w:rFonts w:ascii="Times New Roman" w:hAnsi="Times New Roman" w:cs="Times New Roman"/>
          <w:lang w:val="en-GB"/>
        </w:rPr>
        <w:t>relevantly similar circumstances.</w:t>
      </w:r>
      <w:r w:rsidR="00D26CEB" w:rsidRPr="00AE478C">
        <w:rPr>
          <w:rStyle w:val="Rimandonotaapidipagina"/>
        </w:rPr>
        <w:footnoteReference w:id="55"/>
      </w:r>
      <w:r w:rsidR="0037264D" w:rsidRPr="00AE478C">
        <w:rPr>
          <w:rFonts w:ascii="Times New Roman" w:hAnsi="Times New Roman" w:cs="Times New Roman"/>
          <w:lang w:val="en-GB"/>
        </w:rPr>
        <w:t xml:space="preserve"> </w:t>
      </w:r>
      <w:r w:rsidR="00162E80" w:rsidRPr="00AE478C">
        <w:rPr>
          <w:rFonts w:ascii="Times New Roman" w:hAnsi="Times New Roman" w:cs="Times New Roman"/>
          <w:lang w:val="en-GB"/>
        </w:rPr>
        <w:t>In short, though a</w:t>
      </w:r>
      <w:r w:rsidR="00B63062" w:rsidRPr="00AE478C">
        <w:rPr>
          <w:rFonts w:ascii="Times New Roman" w:hAnsi="Times New Roman" w:cs="Times New Roman"/>
          <w:lang w:val="en-GB"/>
        </w:rPr>
        <w:t>cting on a</w:t>
      </w:r>
      <w:r w:rsidR="00162E80" w:rsidRPr="00AE478C">
        <w:rPr>
          <w:rFonts w:ascii="Times New Roman" w:hAnsi="Times New Roman" w:cs="Times New Roman"/>
          <w:lang w:val="en-GB"/>
        </w:rPr>
        <w:t xml:space="preserve"> mere true belief</w:t>
      </w:r>
      <w:r w:rsidR="00B63062" w:rsidRPr="00AE478C">
        <w:rPr>
          <w:rFonts w:ascii="Times New Roman" w:hAnsi="Times New Roman" w:cs="Times New Roman"/>
          <w:lang w:val="en-GB"/>
        </w:rPr>
        <w:t xml:space="preserve"> (or on a ‘true hunch’)</w:t>
      </w:r>
      <w:r w:rsidR="00162E80" w:rsidRPr="00AE478C">
        <w:rPr>
          <w:rFonts w:ascii="Times New Roman" w:hAnsi="Times New Roman" w:cs="Times New Roman"/>
          <w:lang w:val="en-GB"/>
        </w:rPr>
        <w:t xml:space="preserve"> can lead to </w:t>
      </w:r>
      <w:r w:rsidR="00162E80" w:rsidRPr="00AE478C">
        <w:rPr>
          <w:rFonts w:ascii="Times New Roman" w:hAnsi="Times New Roman" w:cs="Times New Roman"/>
          <w:lang w:val="en-GB"/>
        </w:rPr>
        <w:lastRenderedPageBreak/>
        <w:t xml:space="preserve">norm compliance in specific lucky circumstances, this is not a good (reliable) way to follow </w:t>
      </w:r>
      <w:r w:rsidR="00B63062" w:rsidRPr="00AE478C">
        <w:rPr>
          <w:rFonts w:ascii="Times New Roman" w:hAnsi="Times New Roman" w:cs="Times New Roman"/>
          <w:lang w:val="en-GB"/>
        </w:rPr>
        <w:t>(</w:t>
      </w:r>
      <w:r w:rsidR="00942B24" w:rsidRPr="00AE478C">
        <w:rPr>
          <w:rFonts w:ascii="Times New Roman" w:hAnsi="Times New Roman" w:cs="Times New Roman"/>
          <w:lang w:val="en-GB"/>
        </w:rPr>
        <w:t>R</w:t>
      </w:r>
      <w:r w:rsidR="00B63062" w:rsidRPr="00AE478C">
        <w:rPr>
          <w:rFonts w:ascii="Times New Roman" w:hAnsi="Times New Roman" w:cs="Times New Roman"/>
          <w:lang w:val="en-GB"/>
        </w:rPr>
        <w:t>N)</w:t>
      </w:r>
      <w:r w:rsidR="00162E80" w:rsidRPr="00AE478C">
        <w:rPr>
          <w:rFonts w:ascii="Times New Roman" w:hAnsi="Times New Roman" w:cs="Times New Roman"/>
          <w:lang w:val="en-GB"/>
        </w:rPr>
        <w:t xml:space="preserve">. </w:t>
      </w:r>
      <w:r w:rsidR="00B63062" w:rsidRPr="00AE478C">
        <w:rPr>
          <w:rFonts w:ascii="Times New Roman" w:hAnsi="Times New Roman" w:cs="Times New Roman"/>
          <w:lang w:val="en-GB"/>
        </w:rPr>
        <w:t>Co</w:t>
      </w:r>
      <w:r w:rsidR="003D79DA" w:rsidRPr="00AE478C">
        <w:rPr>
          <w:rFonts w:ascii="Times New Roman" w:hAnsi="Times New Roman" w:cs="Times New Roman"/>
          <w:lang w:val="en-GB"/>
        </w:rPr>
        <w:t>nsider</w:t>
      </w:r>
      <w:r w:rsidR="00B63062" w:rsidRPr="00AE478C">
        <w:rPr>
          <w:rFonts w:ascii="Times New Roman" w:hAnsi="Times New Roman" w:cs="Times New Roman"/>
          <w:lang w:val="en-GB"/>
        </w:rPr>
        <w:t xml:space="preserve"> </w:t>
      </w:r>
      <w:r w:rsidR="00F76CA3" w:rsidRPr="00AE478C">
        <w:rPr>
          <w:rFonts w:ascii="Times New Roman" w:hAnsi="Times New Roman" w:cs="Times New Roman"/>
          <w:lang w:val="en-GB"/>
        </w:rPr>
        <w:t>some</w:t>
      </w:r>
      <w:r w:rsidR="00B63062" w:rsidRPr="00AE478C">
        <w:rPr>
          <w:rFonts w:ascii="Times New Roman" w:hAnsi="Times New Roman" w:cs="Times New Roman"/>
          <w:lang w:val="en-GB"/>
        </w:rPr>
        <w:t xml:space="preserve">one who decides whether to stop at a traffic light based on </w:t>
      </w:r>
      <w:r w:rsidR="00F76CA3" w:rsidRPr="00AE478C">
        <w:rPr>
          <w:rFonts w:ascii="Times New Roman" w:hAnsi="Times New Roman" w:cs="Times New Roman"/>
          <w:lang w:val="en-GB"/>
        </w:rPr>
        <w:t>a hunch or guess</w:t>
      </w:r>
      <w:r w:rsidR="00233E99" w:rsidRPr="00AE478C">
        <w:rPr>
          <w:rFonts w:ascii="Times New Roman" w:hAnsi="Times New Roman" w:cs="Times New Roman"/>
          <w:lang w:val="en-GB"/>
        </w:rPr>
        <w:t xml:space="preserve"> that it is red. </w:t>
      </w:r>
      <w:r w:rsidR="00D26CEB" w:rsidRPr="00AE478C">
        <w:rPr>
          <w:rFonts w:ascii="Times New Roman" w:hAnsi="Times New Roman" w:cs="Times New Roman"/>
          <w:lang w:val="en-GB"/>
        </w:rPr>
        <w:t>As th</w:t>
      </w:r>
      <w:r w:rsidR="007D6424" w:rsidRPr="00AE478C">
        <w:rPr>
          <w:rFonts w:ascii="Times New Roman" w:hAnsi="Times New Roman" w:cs="Times New Roman"/>
          <w:lang w:val="en-GB"/>
        </w:rPr>
        <w:t>is</w:t>
      </w:r>
      <w:r w:rsidR="00D26CEB" w:rsidRPr="00AE478C">
        <w:rPr>
          <w:rFonts w:ascii="Times New Roman" w:hAnsi="Times New Roman" w:cs="Times New Roman"/>
          <w:lang w:val="en-GB"/>
        </w:rPr>
        <w:t xml:space="preserve"> reckless driver is criticisable because </w:t>
      </w:r>
      <w:r w:rsidR="00381D8B" w:rsidRPr="00AE478C">
        <w:rPr>
          <w:rFonts w:ascii="Times New Roman" w:hAnsi="Times New Roman" w:cs="Times New Roman"/>
          <w:lang w:val="en-GB"/>
        </w:rPr>
        <w:t xml:space="preserve">by ignoring the red light </w:t>
      </w:r>
      <w:r w:rsidR="003D79DA" w:rsidRPr="00AE478C">
        <w:rPr>
          <w:rFonts w:ascii="Times New Roman" w:hAnsi="Times New Roman" w:cs="Times New Roman"/>
          <w:lang w:val="en-GB"/>
        </w:rPr>
        <w:t xml:space="preserve">she risks not </w:t>
      </w:r>
      <w:r w:rsidR="00D26CEB" w:rsidRPr="00AE478C">
        <w:rPr>
          <w:rFonts w:ascii="Times New Roman" w:hAnsi="Times New Roman" w:cs="Times New Roman"/>
          <w:lang w:val="en-GB"/>
        </w:rPr>
        <w:t>comply</w:t>
      </w:r>
      <w:r w:rsidR="003D79DA" w:rsidRPr="00AE478C">
        <w:rPr>
          <w:rFonts w:ascii="Times New Roman" w:hAnsi="Times New Roman" w:cs="Times New Roman"/>
          <w:lang w:val="en-GB"/>
        </w:rPr>
        <w:t>ing</w:t>
      </w:r>
      <w:r w:rsidR="00D26CEB" w:rsidRPr="00AE478C">
        <w:rPr>
          <w:rFonts w:ascii="Times New Roman" w:hAnsi="Times New Roman" w:cs="Times New Roman"/>
          <w:lang w:val="en-GB"/>
        </w:rPr>
        <w:t xml:space="preserve"> with the law</w:t>
      </w:r>
      <w:r w:rsidR="00381D8B" w:rsidRPr="00AE478C">
        <w:rPr>
          <w:rFonts w:ascii="Times New Roman" w:hAnsi="Times New Roman" w:cs="Times New Roman"/>
          <w:lang w:val="en-GB"/>
        </w:rPr>
        <w:t>, the</w:t>
      </w:r>
      <w:r w:rsidR="00D26CEB" w:rsidRPr="00AE478C">
        <w:rPr>
          <w:rFonts w:ascii="Times New Roman" w:hAnsi="Times New Roman" w:cs="Times New Roman"/>
          <w:lang w:val="en-GB"/>
        </w:rPr>
        <w:t xml:space="preserve"> agent </w:t>
      </w:r>
      <w:r w:rsidR="00381D8B" w:rsidRPr="00AE478C">
        <w:rPr>
          <w:rFonts w:ascii="Times New Roman" w:hAnsi="Times New Roman" w:cs="Times New Roman"/>
          <w:lang w:val="en-GB"/>
        </w:rPr>
        <w:t xml:space="preserve">acting on a mere true belief is criticisable because by relying on poor evidence in her actions she </w:t>
      </w:r>
      <w:r w:rsidR="009025AA" w:rsidRPr="00AE478C">
        <w:rPr>
          <w:rFonts w:ascii="Times New Roman" w:hAnsi="Times New Roman" w:cs="Times New Roman"/>
          <w:lang w:val="en-GB"/>
        </w:rPr>
        <w:t>risks violating</w:t>
      </w:r>
      <w:r w:rsidR="00D26CEB" w:rsidRPr="00AE478C">
        <w:rPr>
          <w:rFonts w:ascii="Times New Roman" w:hAnsi="Times New Roman" w:cs="Times New Roman"/>
          <w:lang w:val="en-GB"/>
        </w:rPr>
        <w:t xml:space="preserve"> (</w:t>
      </w:r>
      <w:r w:rsidR="00942B24" w:rsidRPr="00AE478C">
        <w:rPr>
          <w:rFonts w:ascii="Times New Roman" w:hAnsi="Times New Roman" w:cs="Times New Roman"/>
          <w:lang w:val="en-GB"/>
        </w:rPr>
        <w:t>R</w:t>
      </w:r>
      <w:r w:rsidR="00D26CEB" w:rsidRPr="00AE478C">
        <w:rPr>
          <w:rFonts w:ascii="Times New Roman" w:hAnsi="Times New Roman" w:cs="Times New Roman"/>
          <w:lang w:val="en-GB"/>
        </w:rPr>
        <w:t>N).</w:t>
      </w:r>
      <w:r w:rsidR="00DE669A" w:rsidRPr="00AE478C">
        <w:rPr>
          <w:rStyle w:val="Rimandonotaapidipagina"/>
        </w:rPr>
        <w:footnoteReference w:id="56"/>
      </w:r>
    </w:p>
    <w:p w14:paraId="0B58D698" w14:textId="77777777" w:rsidR="007D6424" w:rsidRPr="00AE478C" w:rsidRDefault="007D6424" w:rsidP="001E1BC8">
      <w:pPr>
        <w:widowControl w:val="0"/>
        <w:autoSpaceDE w:val="0"/>
        <w:autoSpaceDN w:val="0"/>
        <w:adjustRightInd w:val="0"/>
        <w:spacing w:line="480" w:lineRule="auto"/>
        <w:jc w:val="both"/>
        <w:rPr>
          <w:rFonts w:ascii="Times New Roman" w:hAnsi="Times New Roman" w:cs="Times New Roman"/>
        </w:rPr>
      </w:pPr>
    </w:p>
    <w:p w14:paraId="702D1FAA" w14:textId="6C4F6963" w:rsidR="006C586D" w:rsidRPr="00AE478C" w:rsidRDefault="00A72DA5"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i/>
          <w:lang w:val="en-GB"/>
        </w:rPr>
        <w:t>Objection 2</w:t>
      </w:r>
      <w:r w:rsidRPr="00AE478C">
        <w:rPr>
          <w:rFonts w:ascii="Times New Roman" w:hAnsi="Times New Roman" w:cs="Times New Roman"/>
          <w:lang w:val="en-GB"/>
        </w:rPr>
        <w:t>:</w:t>
      </w:r>
      <w:r w:rsidR="002B1088" w:rsidRPr="00AE478C">
        <w:rPr>
          <w:rFonts w:ascii="Times New Roman" w:hAnsi="Times New Roman" w:cs="Times New Roman"/>
          <w:lang w:val="en-GB"/>
        </w:rPr>
        <w:t xml:space="preserve"> </w:t>
      </w:r>
      <w:r w:rsidR="006C586D" w:rsidRPr="00AE478C">
        <w:rPr>
          <w:rFonts w:ascii="Times New Roman" w:hAnsi="Times New Roman" w:cs="Times New Roman"/>
          <w:lang w:val="en-GB"/>
        </w:rPr>
        <w:t>Epistemic</w:t>
      </w:r>
      <w:r w:rsidR="002B1088" w:rsidRPr="00AE478C">
        <w:rPr>
          <w:rFonts w:ascii="Times New Roman" w:hAnsi="Times New Roman" w:cs="Times New Roman"/>
          <w:lang w:val="en-GB"/>
        </w:rPr>
        <w:t xml:space="preserve"> probabilities concern what is more probable given</w:t>
      </w:r>
      <w:r w:rsidR="006C586D" w:rsidRPr="00AE478C">
        <w:rPr>
          <w:rFonts w:ascii="Times New Roman" w:hAnsi="Times New Roman" w:cs="Times New Roman"/>
          <w:lang w:val="en-GB"/>
        </w:rPr>
        <w:t xml:space="preserve"> what we</w:t>
      </w:r>
      <w:r w:rsidR="003D6341" w:rsidRPr="00AE478C">
        <w:rPr>
          <w:rFonts w:ascii="Times New Roman" w:hAnsi="Times New Roman" w:cs="Times New Roman"/>
          <w:lang w:val="en-GB"/>
        </w:rPr>
        <w:t xml:space="preserve"> know (or rationally believe). T</w:t>
      </w:r>
      <w:r w:rsidR="006C586D" w:rsidRPr="00AE478C">
        <w:rPr>
          <w:rFonts w:ascii="Times New Roman" w:hAnsi="Times New Roman" w:cs="Times New Roman"/>
          <w:lang w:val="en-GB"/>
        </w:rPr>
        <w:t>hey</w:t>
      </w:r>
      <w:r w:rsidR="002B1088" w:rsidRPr="00AE478C">
        <w:rPr>
          <w:rFonts w:ascii="Times New Roman" w:hAnsi="Times New Roman" w:cs="Times New Roman"/>
          <w:lang w:val="en-GB"/>
        </w:rPr>
        <w:t xml:space="preserve"> </w:t>
      </w:r>
      <w:r w:rsidR="00682C76" w:rsidRPr="00AE478C">
        <w:rPr>
          <w:rFonts w:ascii="Times New Roman" w:hAnsi="Times New Roman" w:cs="Times New Roman"/>
          <w:lang w:val="en-GB"/>
        </w:rPr>
        <w:t>are</w:t>
      </w:r>
      <w:r w:rsidR="004F64EE" w:rsidRPr="00AE478C">
        <w:rPr>
          <w:rFonts w:ascii="Times New Roman" w:hAnsi="Times New Roman" w:cs="Times New Roman"/>
          <w:lang w:val="en-GB"/>
        </w:rPr>
        <w:t xml:space="preserve"> not reasons</w:t>
      </w:r>
      <w:r w:rsidR="00682C76" w:rsidRPr="00AE478C">
        <w:rPr>
          <w:rFonts w:ascii="Times New Roman" w:hAnsi="Times New Roman" w:cs="Times New Roman"/>
          <w:lang w:val="en-GB"/>
        </w:rPr>
        <w:t>, but describe our confidence or evidential support for</w:t>
      </w:r>
      <w:r w:rsidR="004F64EE" w:rsidRPr="00AE478C">
        <w:rPr>
          <w:rFonts w:ascii="Times New Roman" w:hAnsi="Times New Roman" w:cs="Times New Roman"/>
          <w:lang w:val="en-GB"/>
        </w:rPr>
        <w:t xml:space="preserve"> </w:t>
      </w:r>
      <w:r w:rsidR="00682C76" w:rsidRPr="00AE478C">
        <w:rPr>
          <w:rFonts w:ascii="Times New Roman" w:hAnsi="Times New Roman" w:cs="Times New Roman"/>
          <w:lang w:val="en-GB"/>
        </w:rPr>
        <w:t xml:space="preserve">possible </w:t>
      </w:r>
      <w:r w:rsidR="004F64EE" w:rsidRPr="00AE478C">
        <w:rPr>
          <w:rFonts w:ascii="Times New Roman" w:hAnsi="Times New Roman" w:cs="Times New Roman"/>
          <w:lang w:val="en-GB"/>
        </w:rPr>
        <w:t>facts</w:t>
      </w:r>
      <w:r w:rsidR="00682C76" w:rsidRPr="00AE478C">
        <w:rPr>
          <w:rFonts w:ascii="Times New Roman" w:hAnsi="Times New Roman" w:cs="Times New Roman"/>
          <w:lang w:val="en-GB"/>
        </w:rPr>
        <w:t xml:space="preserve"> that if true would constitute reasons</w:t>
      </w:r>
      <w:r w:rsidR="003D6341" w:rsidRPr="00AE478C">
        <w:rPr>
          <w:rFonts w:ascii="Times New Roman" w:hAnsi="Times New Roman" w:cs="Times New Roman"/>
          <w:lang w:val="en-GB"/>
        </w:rPr>
        <w:t xml:space="preserve">. </w:t>
      </w:r>
      <w:r w:rsidR="006C586D" w:rsidRPr="00AE478C">
        <w:rPr>
          <w:rFonts w:ascii="Times New Roman" w:hAnsi="Times New Roman" w:cs="Times New Roman"/>
          <w:lang w:val="en-GB"/>
        </w:rPr>
        <w:t>If so, according to (</w:t>
      </w:r>
      <w:r w:rsidR="00E52BDE" w:rsidRPr="00AE478C">
        <w:rPr>
          <w:rFonts w:ascii="Times New Roman" w:hAnsi="Times New Roman" w:cs="Times New Roman"/>
          <w:lang w:val="en-GB"/>
        </w:rPr>
        <w:t>R</w:t>
      </w:r>
      <w:r w:rsidR="006C586D" w:rsidRPr="00AE478C">
        <w:rPr>
          <w:rFonts w:ascii="Times New Roman" w:hAnsi="Times New Roman" w:cs="Times New Roman"/>
          <w:lang w:val="en-GB"/>
        </w:rPr>
        <w:t xml:space="preserve">N) it would be inappropriate to reason from </w:t>
      </w:r>
      <w:r w:rsidR="00297900" w:rsidRPr="00AE478C">
        <w:rPr>
          <w:rFonts w:ascii="Times New Roman" w:hAnsi="Times New Roman" w:cs="Times New Roman"/>
          <w:lang w:val="en-GB"/>
        </w:rPr>
        <w:t>probabilities</w:t>
      </w:r>
      <w:r w:rsidR="006C586D" w:rsidRPr="00AE478C">
        <w:rPr>
          <w:rFonts w:ascii="Times New Roman" w:hAnsi="Times New Roman" w:cs="Times New Roman"/>
          <w:lang w:val="en-GB"/>
        </w:rPr>
        <w:t xml:space="preserve">. This contrasts with </w:t>
      </w:r>
      <w:r w:rsidR="005158CE" w:rsidRPr="00AE478C">
        <w:rPr>
          <w:rFonts w:ascii="Times New Roman" w:hAnsi="Times New Roman" w:cs="Times New Roman"/>
          <w:lang w:val="en-GB"/>
        </w:rPr>
        <w:t>the</w:t>
      </w:r>
      <w:r w:rsidR="006C586D" w:rsidRPr="00AE478C">
        <w:rPr>
          <w:rFonts w:ascii="Times New Roman" w:hAnsi="Times New Roman" w:cs="Times New Roman"/>
          <w:lang w:val="en-GB"/>
        </w:rPr>
        <w:t xml:space="preserve"> intuition that </w:t>
      </w:r>
      <w:r w:rsidR="000B3EA1" w:rsidRPr="00AE478C">
        <w:rPr>
          <w:rFonts w:ascii="Times New Roman" w:hAnsi="Times New Roman" w:cs="Times New Roman"/>
          <w:lang w:val="en-GB"/>
        </w:rPr>
        <w:t xml:space="preserve">sometimes </w:t>
      </w:r>
      <w:r w:rsidR="006C586D" w:rsidRPr="00AE478C">
        <w:rPr>
          <w:rFonts w:ascii="Times New Roman" w:hAnsi="Times New Roman" w:cs="Times New Roman"/>
          <w:lang w:val="en-GB"/>
        </w:rPr>
        <w:t>it is appropriate to rely on probabilist</w:t>
      </w:r>
      <w:r w:rsidR="000C6BB9" w:rsidRPr="00AE478C">
        <w:rPr>
          <w:rFonts w:ascii="Times New Roman" w:hAnsi="Times New Roman" w:cs="Times New Roman"/>
          <w:lang w:val="en-GB"/>
        </w:rPr>
        <w:t>ic considerations i</w:t>
      </w:r>
      <w:r w:rsidR="006C586D" w:rsidRPr="00AE478C">
        <w:rPr>
          <w:rFonts w:ascii="Times New Roman" w:hAnsi="Times New Roman" w:cs="Times New Roman"/>
          <w:lang w:val="en-GB"/>
        </w:rPr>
        <w:t>n our practical reasoning.</w:t>
      </w:r>
      <w:r w:rsidR="0084360F" w:rsidRPr="00AE478C">
        <w:rPr>
          <w:rStyle w:val="Rimandonotaapidipagina"/>
        </w:rPr>
        <w:footnoteReference w:id="57"/>
      </w:r>
      <w:r w:rsidR="006C586D" w:rsidRPr="00AE478C">
        <w:rPr>
          <w:rFonts w:ascii="Times New Roman" w:hAnsi="Times New Roman" w:cs="Times New Roman"/>
          <w:lang w:val="en-GB"/>
        </w:rPr>
        <w:t xml:space="preserve"> </w:t>
      </w:r>
    </w:p>
    <w:p w14:paraId="55EFA72F" w14:textId="5812653F" w:rsidR="00CD6EC7" w:rsidRPr="00AE478C" w:rsidRDefault="006C586D" w:rsidP="001E1BC8">
      <w:pPr>
        <w:pStyle w:val="Testonotaapidipagina"/>
        <w:spacing w:line="480" w:lineRule="auto"/>
        <w:jc w:val="both"/>
        <w:rPr>
          <w:rFonts w:ascii="Times New Roman" w:hAnsi="Times New Roman" w:cs="Times New Roman"/>
          <w:lang w:val="en-GB"/>
        </w:rPr>
      </w:pPr>
      <w:r w:rsidRPr="00AE478C">
        <w:rPr>
          <w:rFonts w:ascii="Times New Roman" w:hAnsi="Times New Roman" w:cs="Times New Roman"/>
          <w:i/>
          <w:lang w:val="en-GB"/>
        </w:rPr>
        <w:t>Answer</w:t>
      </w:r>
      <w:r w:rsidRPr="00AE478C">
        <w:rPr>
          <w:rFonts w:ascii="Times New Roman" w:hAnsi="Times New Roman" w:cs="Times New Roman"/>
          <w:lang w:val="en-GB"/>
        </w:rPr>
        <w:t xml:space="preserve">: </w:t>
      </w:r>
      <w:r w:rsidR="000C6BB9" w:rsidRPr="00AE478C">
        <w:rPr>
          <w:rFonts w:ascii="Times New Roman" w:hAnsi="Times New Roman" w:cs="Times New Roman"/>
          <w:lang w:val="en-GB"/>
        </w:rPr>
        <w:t>There are at least</w:t>
      </w:r>
      <w:r w:rsidR="00366E43" w:rsidRPr="00AE478C">
        <w:rPr>
          <w:rFonts w:ascii="Times New Roman" w:hAnsi="Times New Roman" w:cs="Times New Roman"/>
          <w:lang w:val="en-GB"/>
        </w:rPr>
        <w:t xml:space="preserve"> two </w:t>
      </w:r>
      <w:r w:rsidR="001A7266" w:rsidRPr="00AE478C">
        <w:rPr>
          <w:rFonts w:ascii="Times New Roman" w:hAnsi="Times New Roman" w:cs="Times New Roman"/>
          <w:lang w:val="en-GB"/>
        </w:rPr>
        <w:t>replies</w:t>
      </w:r>
      <w:r w:rsidR="00366E43" w:rsidRPr="00AE478C">
        <w:rPr>
          <w:rFonts w:ascii="Times New Roman" w:hAnsi="Times New Roman" w:cs="Times New Roman"/>
          <w:lang w:val="en-GB"/>
        </w:rPr>
        <w:t xml:space="preserve"> to this objection. First, </w:t>
      </w:r>
      <w:r w:rsidR="000C6BB9" w:rsidRPr="00AE478C">
        <w:rPr>
          <w:rFonts w:ascii="Times New Roman" w:hAnsi="Times New Roman" w:cs="Times New Roman"/>
          <w:lang w:val="en-GB"/>
        </w:rPr>
        <w:t>according to</w:t>
      </w:r>
      <w:r w:rsidRPr="00AE478C">
        <w:rPr>
          <w:rFonts w:ascii="Times New Roman" w:hAnsi="Times New Roman" w:cs="Times New Roman"/>
          <w:lang w:val="en-GB"/>
        </w:rPr>
        <w:t xml:space="preserve"> (</w:t>
      </w:r>
      <w:r w:rsidR="00953940" w:rsidRPr="00AE478C">
        <w:rPr>
          <w:rFonts w:ascii="Times New Roman" w:hAnsi="Times New Roman" w:cs="Times New Roman"/>
          <w:lang w:val="en-GB"/>
        </w:rPr>
        <w:t>R</w:t>
      </w:r>
      <w:r w:rsidRPr="00AE478C">
        <w:rPr>
          <w:rFonts w:ascii="Times New Roman" w:hAnsi="Times New Roman" w:cs="Times New Roman"/>
          <w:lang w:val="en-GB"/>
        </w:rPr>
        <w:t xml:space="preserve">N) we should </w:t>
      </w:r>
      <w:r w:rsidR="00F76CA3" w:rsidRPr="00AE478C">
        <w:rPr>
          <w:rFonts w:ascii="Times New Roman" w:hAnsi="Times New Roman" w:cs="Times New Roman"/>
          <w:lang w:val="en-GB"/>
        </w:rPr>
        <w:t xml:space="preserve">only </w:t>
      </w:r>
      <w:r w:rsidRPr="00AE478C">
        <w:rPr>
          <w:rFonts w:ascii="Times New Roman" w:hAnsi="Times New Roman" w:cs="Times New Roman"/>
          <w:lang w:val="en-GB"/>
        </w:rPr>
        <w:t xml:space="preserve">use </w:t>
      </w:r>
      <w:r w:rsidR="00F76CA3" w:rsidRPr="00AE478C">
        <w:rPr>
          <w:rFonts w:ascii="Times New Roman" w:hAnsi="Times New Roman" w:cs="Times New Roman"/>
          <w:lang w:val="en-GB"/>
        </w:rPr>
        <w:t xml:space="preserve">true propositions </w:t>
      </w:r>
      <w:r w:rsidRPr="00AE478C">
        <w:rPr>
          <w:rFonts w:ascii="Times New Roman" w:hAnsi="Times New Roman" w:cs="Times New Roman"/>
          <w:lang w:val="en-GB"/>
        </w:rPr>
        <w:t>a</w:t>
      </w:r>
      <w:r w:rsidR="00F76CA3" w:rsidRPr="00AE478C">
        <w:rPr>
          <w:rFonts w:ascii="Times New Roman" w:hAnsi="Times New Roman" w:cs="Times New Roman"/>
          <w:lang w:val="en-GB"/>
        </w:rPr>
        <w:t>s premises in our reasoning. B</w:t>
      </w:r>
      <w:r w:rsidRPr="00AE478C">
        <w:rPr>
          <w:rFonts w:ascii="Times New Roman" w:hAnsi="Times New Roman" w:cs="Times New Roman"/>
          <w:lang w:val="en-GB"/>
        </w:rPr>
        <w:t xml:space="preserve">ut we can follow </w:t>
      </w:r>
      <w:r w:rsidR="000C6BB9" w:rsidRPr="00AE478C">
        <w:rPr>
          <w:rFonts w:ascii="Times New Roman" w:hAnsi="Times New Roman" w:cs="Times New Roman"/>
          <w:lang w:val="en-GB"/>
        </w:rPr>
        <w:t>(</w:t>
      </w:r>
      <w:r w:rsidR="00953940" w:rsidRPr="00AE478C">
        <w:rPr>
          <w:rFonts w:ascii="Times New Roman" w:hAnsi="Times New Roman" w:cs="Times New Roman"/>
          <w:lang w:val="en-GB"/>
        </w:rPr>
        <w:t>R</w:t>
      </w:r>
      <w:r w:rsidR="000C6BB9" w:rsidRPr="00AE478C">
        <w:rPr>
          <w:rFonts w:ascii="Times New Roman" w:hAnsi="Times New Roman" w:cs="Times New Roman"/>
          <w:lang w:val="en-GB"/>
        </w:rPr>
        <w:t>N)</w:t>
      </w:r>
      <w:r w:rsidR="00450A02" w:rsidRPr="00AE478C">
        <w:rPr>
          <w:rFonts w:ascii="Times New Roman" w:hAnsi="Times New Roman" w:cs="Times New Roman"/>
          <w:lang w:val="en-GB"/>
        </w:rPr>
        <w:t xml:space="preserve"> only by consider</w:t>
      </w:r>
      <w:r w:rsidR="00366E43" w:rsidRPr="00AE478C">
        <w:rPr>
          <w:rFonts w:ascii="Times New Roman" w:hAnsi="Times New Roman" w:cs="Times New Roman"/>
          <w:lang w:val="en-GB"/>
        </w:rPr>
        <w:t>ing</w:t>
      </w:r>
      <w:r w:rsidR="00450A02" w:rsidRPr="00AE478C">
        <w:rPr>
          <w:rFonts w:ascii="Times New Roman" w:hAnsi="Times New Roman" w:cs="Times New Roman"/>
          <w:lang w:val="en-GB"/>
        </w:rPr>
        <w:t xml:space="preserve"> our own perspective </w:t>
      </w:r>
      <w:r w:rsidR="004F64EE" w:rsidRPr="00AE478C">
        <w:rPr>
          <w:rFonts w:ascii="Times New Roman" w:hAnsi="Times New Roman" w:cs="Times New Roman"/>
          <w:lang w:val="en-GB"/>
        </w:rPr>
        <w:t xml:space="preserve">about what is </w:t>
      </w:r>
      <w:r w:rsidR="00953940" w:rsidRPr="00AE478C">
        <w:rPr>
          <w:rFonts w:ascii="Times New Roman" w:hAnsi="Times New Roman" w:cs="Times New Roman"/>
          <w:lang w:val="en-GB"/>
        </w:rPr>
        <w:t>the case (more precisely, about what reasons there are)</w:t>
      </w:r>
      <w:r w:rsidR="00450A02" w:rsidRPr="00AE478C">
        <w:rPr>
          <w:rFonts w:ascii="Times New Roman" w:hAnsi="Times New Roman" w:cs="Times New Roman"/>
          <w:lang w:val="en-GB"/>
        </w:rPr>
        <w:t>.</w:t>
      </w:r>
      <w:r w:rsidR="00BD34FC" w:rsidRPr="00AE478C">
        <w:rPr>
          <w:rFonts w:ascii="Times New Roman" w:hAnsi="Times New Roman" w:cs="Times New Roman"/>
          <w:lang w:val="en-GB"/>
        </w:rPr>
        <w:t xml:space="preserve"> Sometimes r</w:t>
      </w:r>
      <w:r w:rsidR="00366E43" w:rsidRPr="00AE478C">
        <w:rPr>
          <w:rFonts w:ascii="Times New Roman" w:hAnsi="Times New Roman" w:cs="Times New Roman"/>
          <w:lang w:val="en-GB"/>
        </w:rPr>
        <w:t>ely</w:t>
      </w:r>
      <w:r w:rsidR="00EF0418" w:rsidRPr="00AE478C">
        <w:rPr>
          <w:rFonts w:ascii="Times New Roman" w:hAnsi="Times New Roman" w:cs="Times New Roman"/>
          <w:lang w:val="en-GB"/>
        </w:rPr>
        <w:t>ing</w:t>
      </w:r>
      <w:r w:rsidR="0056715B" w:rsidRPr="00AE478C">
        <w:rPr>
          <w:rFonts w:ascii="Times New Roman" w:hAnsi="Times New Roman" w:cs="Times New Roman"/>
          <w:lang w:val="en-GB"/>
        </w:rPr>
        <w:t xml:space="preserve"> on epistemic probabilities </w:t>
      </w:r>
      <w:r w:rsidR="00BD34FC" w:rsidRPr="00AE478C">
        <w:rPr>
          <w:rFonts w:ascii="Times New Roman" w:hAnsi="Times New Roman" w:cs="Times New Roman"/>
          <w:lang w:val="en-GB"/>
        </w:rPr>
        <w:t>in our reasoning</w:t>
      </w:r>
      <w:r w:rsidR="00EF0418" w:rsidRPr="00AE478C">
        <w:rPr>
          <w:rFonts w:ascii="Times New Roman" w:hAnsi="Times New Roman" w:cs="Times New Roman"/>
          <w:lang w:val="en-GB"/>
        </w:rPr>
        <w:t xml:space="preserve"> is</w:t>
      </w:r>
      <w:r w:rsidR="00366E43" w:rsidRPr="00AE478C">
        <w:rPr>
          <w:rFonts w:ascii="Times New Roman" w:hAnsi="Times New Roman" w:cs="Times New Roman"/>
          <w:lang w:val="en-GB"/>
        </w:rPr>
        <w:t xml:space="preserve"> </w:t>
      </w:r>
      <w:r w:rsidR="00BD34FC" w:rsidRPr="00AE478C">
        <w:rPr>
          <w:rFonts w:ascii="Times New Roman" w:hAnsi="Times New Roman" w:cs="Times New Roman"/>
          <w:lang w:val="en-GB"/>
        </w:rPr>
        <w:t>the</w:t>
      </w:r>
      <w:r w:rsidR="00366E43" w:rsidRPr="00AE478C">
        <w:rPr>
          <w:rFonts w:ascii="Times New Roman" w:hAnsi="Times New Roman" w:cs="Times New Roman"/>
          <w:lang w:val="en-GB"/>
        </w:rPr>
        <w:t xml:space="preserve"> best way to follow (</w:t>
      </w:r>
      <w:r w:rsidR="00953940" w:rsidRPr="00AE478C">
        <w:rPr>
          <w:rFonts w:ascii="Times New Roman" w:hAnsi="Times New Roman" w:cs="Times New Roman"/>
          <w:lang w:val="en-GB"/>
        </w:rPr>
        <w:t>R</w:t>
      </w:r>
      <w:r w:rsidR="00366E43" w:rsidRPr="00AE478C">
        <w:rPr>
          <w:rFonts w:ascii="Times New Roman" w:hAnsi="Times New Roman" w:cs="Times New Roman"/>
          <w:lang w:val="en-GB"/>
        </w:rPr>
        <w:t xml:space="preserve">N) given our </w:t>
      </w:r>
      <w:r w:rsidR="00611A4F" w:rsidRPr="00AE478C">
        <w:rPr>
          <w:rFonts w:ascii="Times New Roman" w:hAnsi="Times New Roman" w:cs="Times New Roman"/>
          <w:lang w:val="en-GB"/>
        </w:rPr>
        <w:t xml:space="preserve">limited </w:t>
      </w:r>
      <w:r w:rsidR="00366E43" w:rsidRPr="00AE478C">
        <w:rPr>
          <w:rFonts w:ascii="Times New Roman" w:hAnsi="Times New Roman" w:cs="Times New Roman"/>
          <w:lang w:val="en-GB"/>
        </w:rPr>
        <w:t xml:space="preserve">epistemic </w:t>
      </w:r>
      <w:proofErr w:type="gramStart"/>
      <w:r w:rsidR="00366E43" w:rsidRPr="00AE478C">
        <w:rPr>
          <w:rFonts w:ascii="Times New Roman" w:hAnsi="Times New Roman" w:cs="Times New Roman"/>
          <w:lang w:val="en-GB"/>
        </w:rPr>
        <w:t>p</w:t>
      </w:r>
      <w:r w:rsidR="00F76CA3" w:rsidRPr="00AE478C">
        <w:rPr>
          <w:rFonts w:ascii="Times New Roman" w:hAnsi="Times New Roman" w:cs="Times New Roman"/>
          <w:lang w:val="en-GB"/>
        </w:rPr>
        <w:t>erspective</w:t>
      </w:r>
      <w:r w:rsidR="00BD34FC" w:rsidRPr="00AE478C">
        <w:rPr>
          <w:rFonts w:ascii="Times New Roman" w:hAnsi="Times New Roman" w:cs="Times New Roman"/>
          <w:lang w:val="en-GB"/>
        </w:rPr>
        <w:t>.</w:t>
      </w:r>
      <w:proofErr w:type="gramEnd"/>
      <w:r w:rsidR="00BD34FC" w:rsidRPr="00AE478C">
        <w:rPr>
          <w:rFonts w:ascii="Times New Roman" w:hAnsi="Times New Roman" w:cs="Times New Roman"/>
          <w:lang w:val="en-GB"/>
        </w:rPr>
        <w:t xml:space="preserve"> </w:t>
      </w:r>
      <w:r w:rsidR="00682C76" w:rsidRPr="00AE478C">
        <w:rPr>
          <w:rFonts w:ascii="Times New Roman" w:hAnsi="Times New Roman" w:cs="Times New Roman"/>
          <w:lang w:val="en-GB"/>
        </w:rPr>
        <w:t>Even if</w:t>
      </w:r>
      <w:r w:rsidR="00BD34FC" w:rsidRPr="00AE478C">
        <w:rPr>
          <w:rFonts w:ascii="Times New Roman" w:hAnsi="Times New Roman" w:cs="Times New Roman"/>
          <w:lang w:val="en-GB"/>
        </w:rPr>
        <w:t xml:space="preserve"> </w:t>
      </w:r>
      <w:r w:rsidR="00426F97" w:rsidRPr="00AE478C">
        <w:rPr>
          <w:rFonts w:ascii="Times New Roman" w:hAnsi="Times New Roman" w:cs="Times New Roman"/>
          <w:lang w:val="en-GB"/>
        </w:rPr>
        <w:t xml:space="preserve">reasoning from probabilistic considerations </w:t>
      </w:r>
      <w:proofErr w:type="spellStart"/>
      <w:r w:rsidR="00BD34FC" w:rsidRPr="00AE478C">
        <w:rPr>
          <w:rFonts w:ascii="Times New Roman" w:hAnsi="Times New Roman" w:cs="Times New Roman"/>
          <w:lang w:val="en-GB"/>
        </w:rPr>
        <w:t>consitutites</w:t>
      </w:r>
      <w:proofErr w:type="spellEnd"/>
      <w:r w:rsidR="00BD34FC" w:rsidRPr="00AE478C">
        <w:rPr>
          <w:rFonts w:ascii="Times New Roman" w:hAnsi="Times New Roman" w:cs="Times New Roman"/>
          <w:lang w:val="en-GB"/>
        </w:rPr>
        <w:t xml:space="preserve"> a violation of (</w:t>
      </w:r>
      <w:r w:rsidR="00953940" w:rsidRPr="00AE478C">
        <w:rPr>
          <w:rFonts w:ascii="Times New Roman" w:hAnsi="Times New Roman" w:cs="Times New Roman"/>
          <w:lang w:val="en-GB"/>
        </w:rPr>
        <w:t>R</w:t>
      </w:r>
      <w:r w:rsidR="00BD34FC" w:rsidRPr="00AE478C">
        <w:rPr>
          <w:rFonts w:ascii="Times New Roman" w:hAnsi="Times New Roman" w:cs="Times New Roman"/>
          <w:lang w:val="en-GB"/>
        </w:rPr>
        <w:t xml:space="preserve">N), </w:t>
      </w:r>
      <w:r w:rsidR="00426F97" w:rsidRPr="00AE478C">
        <w:rPr>
          <w:rFonts w:ascii="Times New Roman" w:hAnsi="Times New Roman" w:cs="Times New Roman"/>
          <w:lang w:val="en-GB"/>
        </w:rPr>
        <w:t>this violation</w:t>
      </w:r>
      <w:r w:rsidR="0056715B" w:rsidRPr="00AE478C">
        <w:rPr>
          <w:rFonts w:ascii="Times New Roman" w:hAnsi="Times New Roman" w:cs="Times New Roman"/>
          <w:lang w:val="en-GB"/>
        </w:rPr>
        <w:t xml:space="preserve"> </w:t>
      </w:r>
      <w:r w:rsidR="00426F97" w:rsidRPr="00AE478C">
        <w:rPr>
          <w:rFonts w:ascii="Times New Roman" w:hAnsi="Times New Roman" w:cs="Times New Roman"/>
          <w:lang w:val="en-GB"/>
        </w:rPr>
        <w:t xml:space="preserve">is </w:t>
      </w:r>
      <w:r w:rsidR="00654920" w:rsidRPr="00AE478C">
        <w:rPr>
          <w:rFonts w:ascii="Times New Roman" w:hAnsi="Times New Roman" w:cs="Times New Roman"/>
          <w:lang w:val="en-GB"/>
        </w:rPr>
        <w:t>blameless</w:t>
      </w:r>
      <w:r w:rsidR="00426F97" w:rsidRPr="00AE478C">
        <w:rPr>
          <w:rFonts w:ascii="Times New Roman" w:hAnsi="Times New Roman" w:cs="Times New Roman"/>
          <w:lang w:val="en-GB"/>
        </w:rPr>
        <w:t>, and n</w:t>
      </w:r>
      <w:r w:rsidR="00654920" w:rsidRPr="00AE478C">
        <w:rPr>
          <w:rFonts w:ascii="Times New Roman" w:hAnsi="Times New Roman" w:cs="Times New Roman"/>
          <w:lang w:val="en-GB"/>
        </w:rPr>
        <w:t xml:space="preserve">ot </w:t>
      </w:r>
      <w:r w:rsidR="00BD34FC" w:rsidRPr="00AE478C">
        <w:rPr>
          <w:rFonts w:ascii="Times New Roman" w:hAnsi="Times New Roman" w:cs="Times New Roman"/>
          <w:lang w:val="en-GB"/>
        </w:rPr>
        <w:t xml:space="preserve">relying on </w:t>
      </w:r>
      <w:r w:rsidR="00426F97" w:rsidRPr="00AE478C">
        <w:rPr>
          <w:rFonts w:ascii="Times New Roman" w:hAnsi="Times New Roman" w:cs="Times New Roman"/>
          <w:lang w:val="en-GB"/>
        </w:rPr>
        <w:t>such considerations is blameworthy</w:t>
      </w:r>
      <w:r w:rsidR="00654920" w:rsidRPr="00AE478C">
        <w:rPr>
          <w:rFonts w:ascii="Times New Roman" w:hAnsi="Times New Roman" w:cs="Times New Roman"/>
          <w:lang w:val="en-GB"/>
        </w:rPr>
        <w:t xml:space="preserve"> for it </w:t>
      </w:r>
      <w:r w:rsidR="00FA6A69" w:rsidRPr="00AE478C">
        <w:rPr>
          <w:rFonts w:ascii="Times New Roman" w:hAnsi="Times New Roman" w:cs="Times New Roman"/>
          <w:lang w:val="en-GB"/>
        </w:rPr>
        <w:t xml:space="preserve">would </w:t>
      </w:r>
      <w:r w:rsidR="00654920" w:rsidRPr="00AE478C">
        <w:rPr>
          <w:rFonts w:ascii="Times New Roman" w:hAnsi="Times New Roman" w:cs="Times New Roman"/>
          <w:lang w:val="en-GB"/>
        </w:rPr>
        <w:t>i</w:t>
      </w:r>
      <w:r w:rsidR="00FA6A69" w:rsidRPr="00AE478C">
        <w:rPr>
          <w:rFonts w:ascii="Times New Roman" w:hAnsi="Times New Roman" w:cs="Times New Roman"/>
          <w:lang w:val="en-GB"/>
        </w:rPr>
        <w:t xml:space="preserve">mply that the agent </w:t>
      </w:r>
      <w:r w:rsidR="00F76CA3" w:rsidRPr="00AE478C">
        <w:rPr>
          <w:rFonts w:ascii="Times New Roman" w:hAnsi="Times New Roman" w:cs="Times New Roman"/>
          <w:lang w:val="en-GB"/>
        </w:rPr>
        <w:t>is</w:t>
      </w:r>
      <w:r w:rsidR="00654920" w:rsidRPr="00AE478C">
        <w:rPr>
          <w:rFonts w:ascii="Times New Roman" w:hAnsi="Times New Roman" w:cs="Times New Roman"/>
          <w:lang w:val="en-GB"/>
        </w:rPr>
        <w:t>n’t try</w:t>
      </w:r>
      <w:r w:rsidR="00F76CA3" w:rsidRPr="00AE478C">
        <w:rPr>
          <w:rFonts w:ascii="Times New Roman" w:hAnsi="Times New Roman" w:cs="Times New Roman"/>
          <w:lang w:val="en-GB"/>
        </w:rPr>
        <w:t>ing</w:t>
      </w:r>
      <w:r w:rsidR="00654920" w:rsidRPr="00AE478C">
        <w:rPr>
          <w:rFonts w:ascii="Times New Roman" w:hAnsi="Times New Roman" w:cs="Times New Roman"/>
          <w:lang w:val="en-GB"/>
        </w:rPr>
        <w:t xml:space="preserve"> to follow (</w:t>
      </w:r>
      <w:r w:rsidR="00953940" w:rsidRPr="00AE478C">
        <w:rPr>
          <w:rFonts w:ascii="Times New Roman" w:hAnsi="Times New Roman" w:cs="Times New Roman"/>
          <w:lang w:val="en-GB"/>
        </w:rPr>
        <w:t>R</w:t>
      </w:r>
      <w:r w:rsidR="00654920" w:rsidRPr="00AE478C">
        <w:rPr>
          <w:rFonts w:ascii="Times New Roman" w:hAnsi="Times New Roman" w:cs="Times New Roman"/>
          <w:lang w:val="en-GB"/>
        </w:rPr>
        <w:t>N)</w:t>
      </w:r>
      <w:r w:rsidR="00FA6A69" w:rsidRPr="00AE478C">
        <w:rPr>
          <w:rFonts w:ascii="Times New Roman" w:hAnsi="Times New Roman" w:cs="Times New Roman"/>
          <w:lang w:val="en-GB"/>
        </w:rPr>
        <w:t xml:space="preserve"> given the available evidence</w:t>
      </w:r>
      <w:r w:rsidR="00366E43" w:rsidRPr="00AE478C">
        <w:rPr>
          <w:rFonts w:ascii="Times New Roman" w:hAnsi="Times New Roman" w:cs="Times New Roman"/>
          <w:lang w:val="en-GB"/>
        </w:rPr>
        <w:t>.</w:t>
      </w:r>
      <w:r w:rsidR="00BD34FC" w:rsidRPr="00AE478C">
        <w:rPr>
          <w:rStyle w:val="Rimandonotaapidipagina"/>
        </w:rPr>
        <w:footnoteReference w:id="58"/>
      </w:r>
    </w:p>
    <w:p w14:paraId="1D6E7329" w14:textId="467B8261" w:rsidR="00EF28DC" w:rsidRPr="00AE478C" w:rsidRDefault="00366E43"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t>A second possible reply is the following:</w:t>
      </w:r>
      <w:r w:rsidR="00450A02" w:rsidRPr="00AE478C">
        <w:rPr>
          <w:rFonts w:ascii="Times New Roman" w:hAnsi="Times New Roman" w:cs="Times New Roman"/>
          <w:lang w:val="en-GB"/>
        </w:rPr>
        <w:t xml:space="preserve"> suppose that given </w:t>
      </w:r>
      <w:r w:rsidR="007D0988" w:rsidRPr="00AE478C">
        <w:rPr>
          <w:rFonts w:ascii="Times New Roman" w:hAnsi="Times New Roman" w:cs="Times New Roman"/>
          <w:lang w:val="en-GB"/>
        </w:rPr>
        <w:t>one’s</w:t>
      </w:r>
      <w:r w:rsidR="009455ED" w:rsidRPr="00AE478C">
        <w:rPr>
          <w:rFonts w:ascii="Times New Roman" w:hAnsi="Times New Roman" w:cs="Times New Roman"/>
          <w:lang w:val="en-GB"/>
        </w:rPr>
        <w:t xml:space="preserve"> </w:t>
      </w:r>
      <w:r w:rsidR="00450A02" w:rsidRPr="00AE478C">
        <w:rPr>
          <w:rFonts w:ascii="Times New Roman" w:hAnsi="Times New Roman" w:cs="Times New Roman"/>
          <w:lang w:val="en-GB"/>
        </w:rPr>
        <w:t>evidence</w:t>
      </w:r>
      <w:r w:rsidRPr="00AE478C">
        <w:rPr>
          <w:rFonts w:ascii="Times New Roman" w:hAnsi="Times New Roman" w:cs="Times New Roman"/>
          <w:lang w:val="en-GB"/>
        </w:rPr>
        <w:t xml:space="preserve"> </w:t>
      </w:r>
      <w:r w:rsidR="0056715B" w:rsidRPr="00AE478C">
        <w:rPr>
          <w:rFonts w:ascii="Times New Roman" w:hAnsi="Times New Roman" w:cs="Times New Roman"/>
          <w:lang w:val="en-GB"/>
        </w:rPr>
        <w:t xml:space="preserve">there is </w:t>
      </w:r>
      <w:r w:rsidR="00450A02" w:rsidRPr="00AE478C">
        <w:rPr>
          <w:rFonts w:ascii="Times New Roman" w:hAnsi="Times New Roman" w:cs="Times New Roman"/>
          <w:lang w:val="en-GB"/>
        </w:rPr>
        <w:t>.6 epis</w:t>
      </w:r>
      <w:r w:rsidR="007D0988" w:rsidRPr="00AE478C">
        <w:rPr>
          <w:rFonts w:ascii="Times New Roman" w:hAnsi="Times New Roman" w:cs="Times New Roman"/>
          <w:lang w:val="en-GB"/>
        </w:rPr>
        <w:t xml:space="preserve">temic probability that </w:t>
      </w:r>
      <w:r w:rsidR="007D0988" w:rsidRPr="00AE478C">
        <w:rPr>
          <w:rFonts w:ascii="Times New Roman" w:hAnsi="Times New Roman" w:cs="Times New Roman"/>
          <w:i/>
          <w:lang w:val="en-GB"/>
        </w:rPr>
        <w:t>p</w:t>
      </w:r>
      <w:r w:rsidR="00450A02" w:rsidRPr="00AE478C">
        <w:rPr>
          <w:rFonts w:ascii="Times New Roman" w:hAnsi="Times New Roman" w:cs="Times New Roman"/>
          <w:lang w:val="en-GB"/>
        </w:rPr>
        <w:t xml:space="preserve">. </w:t>
      </w:r>
      <w:r w:rsidRPr="00AE478C">
        <w:rPr>
          <w:rFonts w:ascii="Times New Roman" w:hAnsi="Times New Roman" w:cs="Times New Roman"/>
          <w:lang w:val="en-GB"/>
        </w:rPr>
        <w:t>E</w:t>
      </w:r>
      <w:r w:rsidR="00450A02" w:rsidRPr="00AE478C">
        <w:rPr>
          <w:rFonts w:ascii="Times New Roman" w:hAnsi="Times New Roman" w:cs="Times New Roman"/>
          <w:lang w:val="en-GB"/>
        </w:rPr>
        <w:t>vidence</w:t>
      </w:r>
      <w:r w:rsidR="00136375" w:rsidRPr="00AE478C">
        <w:rPr>
          <w:rFonts w:ascii="Times New Roman" w:hAnsi="Times New Roman" w:cs="Times New Roman"/>
          <w:lang w:val="en-GB"/>
        </w:rPr>
        <w:t xml:space="preserve"> for </w:t>
      </w:r>
      <w:r w:rsidR="00136375" w:rsidRPr="00AE478C">
        <w:rPr>
          <w:rFonts w:ascii="Times New Roman" w:hAnsi="Times New Roman" w:cs="Times New Roman"/>
          <w:i/>
          <w:lang w:val="en-GB"/>
        </w:rPr>
        <w:t>p</w:t>
      </w:r>
      <w:r w:rsidR="00450A02" w:rsidRPr="00AE478C">
        <w:rPr>
          <w:rFonts w:ascii="Times New Roman" w:hAnsi="Times New Roman" w:cs="Times New Roman"/>
          <w:lang w:val="en-GB"/>
        </w:rPr>
        <w:t xml:space="preserve"> is knowledge </w:t>
      </w:r>
      <w:r w:rsidR="00F76CA3" w:rsidRPr="00AE478C">
        <w:rPr>
          <w:rFonts w:ascii="Times New Roman" w:hAnsi="Times New Roman" w:cs="Times New Roman"/>
          <w:lang w:val="en-GB"/>
        </w:rPr>
        <w:t>of</w:t>
      </w:r>
      <w:r w:rsidR="00450A02" w:rsidRPr="00AE478C">
        <w:rPr>
          <w:rFonts w:ascii="Times New Roman" w:hAnsi="Times New Roman" w:cs="Times New Roman"/>
          <w:lang w:val="en-GB"/>
        </w:rPr>
        <w:t xml:space="preserve"> other facts that </w:t>
      </w:r>
      <w:r w:rsidR="00F76CA3" w:rsidRPr="00AE478C">
        <w:rPr>
          <w:rFonts w:ascii="Times New Roman" w:hAnsi="Times New Roman" w:cs="Times New Roman"/>
          <w:lang w:val="en-GB"/>
        </w:rPr>
        <w:t xml:space="preserve">increase </w:t>
      </w:r>
      <w:r w:rsidR="00450A02" w:rsidRPr="00AE478C">
        <w:rPr>
          <w:rFonts w:ascii="Times New Roman" w:hAnsi="Times New Roman" w:cs="Times New Roman"/>
          <w:lang w:val="en-GB"/>
        </w:rPr>
        <w:t xml:space="preserve">the probability </w:t>
      </w:r>
      <w:r w:rsidR="00F76CA3" w:rsidRPr="00AE478C">
        <w:rPr>
          <w:rFonts w:ascii="Times New Roman" w:hAnsi="Times New Roman" w:cs="Times New Roman"/>
          <w:lang w:val="en-GB"/>
        </w:rPr>
        <w:lastRenderedPageBreak/>
        <w:t>that</w:t>
      </w:r>
      <w:r w:rsidR="00450A02" w:rsidRPr="00AE478C">
        <w:rPr>
          <w:rFonts w:ascii="Times New Roman" w:hAnsi="Times New Roman" w:cs="Times New Roman"/>
          <w:lang w:val="en-GB"/>
        </w:rPr>
        <w:t xml:space="preserve"> </w:t>
      </w:r>
      <w:r w:rsidR="00450A02" w:rsidRPr="00AE478C">
        <w:rPr>
          <w:rFonts w:ascii="Times New Roman" w:hAnsi="Times New Roman" w:cs="Times New Roman"/>
          <w:i/>
          <w:lang w:val="en-GB"/>
        </w:rPr>
        <w:t>p</w:t>
      </w:r>
      <w:r w:rsidR="00450A02" w:rsidRPr="00AE478C">
        <w:rPr>
          <w:rFonts w:ascii="Times New Roman" w:hAnsi="Times New Roman" w:cs="Times New Roman"/>
          <w:lang w:val="en-GB"/>
        </w:rPr>
        <w:t xml:space="preserve">. </w:t>
      </w:r>
      <w:r w:rsidR="00136375" w:rsidRPr="00AE478C">
        <w:rPr>
          <w:rFonts w:ascii="Times New Roman" w:hAnsi="Times New Roman" w:cs="Times New Roman"/>
          <w:lang w:val="en-GB"/>
        </w:rPr>
        <w:t>The suggestion is that</w:t>
      </w:r>
      <w:r w:rsidRPr="00AE478C">
        <w:rPr>
          <w:rFonts w:ascii="Times New Roman" w:hAnsi="Times New Roman" w:cs="Times New Roman"/>
          <w:lang w:val="en-GB"/>
        </w:rPr>
        <w:t xml:space="preserve"> when</w:t>
      </w:r>
      <w:r w:rsidR="000B2F83" w:rsidRPr="00AE478C">
        <w:rPr>
          <w:rFonts w:ascii="Times New Roman" w:hAnsi="Times New Roman" w:cs="Times New Roman"/>
          <w:lang w:val="en-GB"/>
        </w:rPr>
        <w:t xml:space="preserve"> in </w:t>
      </w:r>
      <w:r w:rsidR="00BD114A" w:rsidRPr="00AE478C">
        <w:rPr>
          <w:rFonts w:ascii="Times New Roman" w:hAnsi="Times New Roman" w:cs="Times New Roman"/>
          <w:lang w:val="en-GB"/>
        </w:rPr>
        <w:t xml:space="preserve">our </w:t>
      </w:r>
      <w:r w:rsidR="000B2F83" w:rsidRPr="00AE478C">
        <w:rPr>
          <w:rFonts w:ascii="Times New Roman" w:hAnsi="Times New Roman" w:cs="Times New Roman"/>
          <w:lang w:val="en-GB"/>
        </w:rPr>
        <w:t xml:space="preserve">reasoning </w:t>
      </w:r>
      <w:r w:rsidRPr="00AE478C">
        <w:rPr>
          <w:rFonts w:ascii="Times New Roman" w:hAnsi="Times New Roman" w:cs="Times New Roman"/>
          <w:lang w:val="en-GB"/>
        </w:rPr>
        <w:t>we use t</w:t>
      </w:r>
      <w:r w:rsidR="0056715B" w:rsidRPr="00AE478C">
        <w:rPr>
          <w:rFonts w:ascii="Times New Roman" w:hAnsi="Times New Roman" w:cs="Times New Roman"/>
          <w:lang w:val="en-GB"/>
        </w:rPr>
        <w:t xml:space="preserve">he proposition that there is </w:t>
      </w:r>
      <w:r w:rsidRPr="00AE478C">
        <w:rPr>
          <w:rFonts w:ascii="Times New Roman" w:hAnsi="Times New Roman" w:cs="Times New Roman"/>
          <w:lang w:val="en-GB"/>
        </w:rPr>
        <w:t xml:space="preserve">.6 </w:t>
      </w:r>
      <w:proofErr w:type="gramStart"/>
      <w:r w:rsidRPr="00AE478C">
        <w:rPr>
          <w:rFonts w:ascii="Times New Roman" w:hAnsi="Times New Roman" w:cs="Times New Roman"/>
          <w:lang w:val="en-GB"/>
        </w:rPr>
        <w:t>probability</w:t>
      </w:r>
      <w:proofErr w:type="gramEnd"/>
      <w:r w:rsidRPr="00AE478C">
        <w:rPr>
          <w:rFonts w:ascii="Times New Roman" w:hAnsi="Times New Roman" w:cs="Times New Roman"/>
          <w:lang w:val="en-GB"/>
        </w:rPr>
        <w:t xml:space="preserve"> that </w:t>
      </w:r>
      <w:r w:rsidRPr="00AE478C">
        <w:rPr>
          <w:rFonts w:ascii="Times New Roman" w:hAnsi="Times New Roman" w:cs="Times New Roman"/>
          <w:i/>
          <w:lang w:val="en-GB"/>
        </w:rPr>
        <w:t>p</w:t>
      </w:r>
      <w:r w:rsidRPr="00AE478C">
        <w:rPr>
          <w:rFonts w:ascii="Times New Roman" w:hAnsi="Times New Roman" w:cs="Times New Roman"/>
          <w:lang w:val="en-GB"/>
        </w:rPr>
        <w:t xml:space="preserve">, we do not use that proposition </w:t>
      </w:r>
      <w:r w:rsidRPr="00AE478C">
        <w:rPr>
          <w:rFonts w:ascii="Times New Roman" w:hAnsi="Times New Roman" w:cs="Times New Roman"/>
          <w:i/>
          <w:lang w:val="en-GB"/>
        </w:rPr>
        <w:t>as a premise</w:t>
      </w:r>
      <w:r w:rsidRPr="00AE478C">
        <w:rPr>
          <w:rFonts w:ascii="Times New Roman" w:hAnsi="Times New Roman" w:cs="Times New Roman"/>
          <w:lang w:val="en-GB"/>
        </w:rPr>
        <w:t xml:space="preserve"> in </w:t>
      </w:r>
      <w:r w:rsidR="000E1DD1" w:rsidRPr="00AE478C">
        <w:rPr>
          <w:rFonts w:ascii="Times New Roman" w:hAnsi="Times New Roman" w:cs="Times New Roman"/>
          <w:lang w:val="en-GB"/>
        </w:rPr>
        <w:t xml:space="preserve">our </w:t>
      </w:r>
      <w:r w:rsidRPr="00AE478C">
        <w:rPr>
          <w:rFonts w:ascii="Times New Roman" w:hAnsi="Times New Roman" w:cs="Times New Roman"/>
          <w:lang w:val="en-GB"/>
        </w:rPr>
        <w:t>reasoning. That proposition is already a preliminary conclusion of our reasoning following from the consideration of</w:t>
      </w:r>
      <w:r w:rsidR="00BD114A" w:rsidRPr="00AE478C">
        <w:rPr>
          <w:rFonts w:ascii="Times New Roman" w:hAnsi="Times New Roman" w:cs="Times New Roman"/>
          <w:lang w:val="en-GB"/>
        </w:rPr>
        <w:t xml:space="preserve"> </w:t>
      </w:r>
      <w:r w:rsidRPr="00AE478C">
        <w:rPr>
          <w:rFonts w:ascii="Times New Roman" w:hAnsi="Times New Roman" w:cs="Times New Roman"/>
          <w:lang w:val="en-GB"/>
        </w:rPr>
        <w:t xml:space="preserve">other </w:t>
      </w:r>
      <w:r w:rsidR="00BD114A" w:rsidRPr="00AE478C">
        <w:rPr>
          <w:rFonts w:ascii="Times New Roman" w:hAnsi="Times New Roman" w:cs="Times New Roman"/>
          <w:lang w:val="en-GB"/>
        </w:rPr>
        <w:t xml:space="preserve">facts </w:t>
      </w:r>
      <w:r w:rsidR="00450A02" w:rsidRPr="00AE478C">
        <w:rPr>
          <w:rFonts w:ascii="Times New Roman" w:hAnsi="Times New Roman" w:cs="Times New Roman"/>
          <w:lang w:val="en-GB"/>
        </w:rPr>
        <w:t>we know</w:t>
      </w:r>
      <w:r w:rsidR="00461932" w:rsidRPr="00AE478C">
        <w:rPr>
          <w:rFonts w:ascii="Times New Roman" w:hAnsi="Times New Roman" w:cs="Times New Roman"/>
          <w:lang w:val="en-GB"/>
        </w:rPr>
        <w:t xml:space="preserve"> </w:t>
      </w:r>
      <w:r w:rsidR="00450A02" w:rsidRPr="00AE478C">
        <w:rPr>
          <w:rFonts w:ascii="Times New Roman" w:hAnsi="Times New Roman" w:cs="Times New Roman"/>
          <w:lang w:val="en-GB"/>
        </w:rPr>
        <w:t xml:space="preserve">which make </w:t>
      </w:r>
      <w:r w:rsidR="00F76CA3" w:rsidRPr="00AE478C">
        <w:rPr>
          <w:rFonts w:ascii="Times New Roman" w:hAnsi="Times New Roman" w:cs="Times New Roman"/>
          <w:lang w:val="en-GB"/>
        </w:rPr>
        <w:t xml:space="preserve">it .6 </w:t>
      </w:r>
      <w:r w:rsidR="00450A02" w:rsidRPr="00AE478C">
        <w:rPr>
          <w:rFonts w:ascii="Times New Roman" w:hAnsi="Times New Roman" w:cs="Times New Roman"/>
          <w:lang w:val="en-GB"/>
        </w:rPr>
        <w:t xml:space="preserve">probable that </w:t>
      </w:r>
      <w:r w:rsidR="00450A02" w:rsidRPr="00AE478C">
        <w:rPr>
          <w:rFonts w:ascii="Times New Roman" w:hAnsi="Times New Roman" w:cs="Times New Roman"/>
          <w:i/>
          <w:lang w:val="en-GB"/>
        </w:rPr>
        <w:t>p</w:t>
      </w:r>
      <w:r w:rsidR="00450A02" w:rsidRPr="00AE478C">
        <w:rPr>
          <w:rFonts w:ascii="Times New Roman" w:hAnsi="Times New Roman" w:cs="Times New Roman"/>
          <w:lang w:val="en-GB"/>
        </w:rPr>
        <w:t>.</w:t>
      </w:r>
      <w:r w:rsidR="003A2AC0" w:rsidRPr="00AE478C">
        <w:rPr>
          <w:rFonts w:ascii="Times New Roman" w:hAnsi="Times New Roman" w:cs="Times New Roman"/>
          <w:lang w:val="en-GB"/>
        </w:rPr>
        <w:t xml:space="preserve"> </w:t>
      </w:r>
      <w:r w:rsidR="000E1DD1" w:rsidRPr="00AE478C">
        <w:rPr>
          <w:rFonts w:ascii="Times New Roman" w:hAnsi="Times New Roman" w:cs="Times New Roman"/>
          <w:lang w:val="en-GB"/>
        </w:rPr>
        <w:t>This explanation is also supported by the fact that when we defend our choices</w:t>
      </w:r>
      <w:r w:rsidR="003A2AC0" w:rsidRPr="00AE478C">
        <w:rPr>
          <w:rFonts w:ascii="Times New Roman" w:hAnsi="Times New Roman" w:cs="Times New Roman"/>
          <w:lang w:val="en-GB"/>
        </w:rPr>
        <w:t xml:space="preserve"> we </w:t>
      </w:r>
      <w:r w:rsidR="007D0988" w:rsidRPr="00AE478C">
        <w:rPr>
          <w:rFonts w:ascii="Times New Roman" w:hAnsi="Times New Roman" w:cs="Times New Roman"/>
          <w:lang w:val="en-GB"/>
        </w:rPr>
        <w:t>rarely</w:t>
      </w:r>
      <w:r w:rsidR="003A2AC0" w:rsidRPr="00AE478C">
        <w:rPr>
          <w:rFonts w:ascii="Times New Roman" w:hAnsi="Times New Roman" w:cs="Times New Roman"/>
          <w:lang w:val="en-GB"/>
        </w:rPr>
        <w:t xml:space="preserve"> mention probabilistic </w:t>
      </w:r>
      <w:r w:rsidR="007D0988" w:rsidRPr="00AE478C">
        <w:rPr>
          <w:rFonts w:ascii="Times New Roman" w:hAnsi="Times New Roman" w:cs="Times New Roman"/>
          <w:lang w:val="en-GB"/>
        </w:rPr>
        <w:t>considerations</w:t>
      </w:r>
      <w:r w:rsidR="003A2AC0" w:rsidRPr="00AE478C">
        <w:rPr>
          <w:rFonts w:ascii="Times New Roman" w:hAnsi="Times New Roman" w:cs="Times New Roman"/>
          <w:lang w:val="en-GB"/>
        </w:rPr>
        <w:t xml:space="preserve"> alone. Rather, we list facts </w:t>
      </w:r>
      <w:r w:rsidR="00F76CA3" w:rsidRPr="00AE478C">
        <w:rPr>
          <w:rFonts w:ascii="Times New Roman" w:hAnsi="Times New Roman" w:cs="Times New Roman"/>
          <w:lang w:val="en-GB"/>
        </w:rPr>
        <w:t>that make</w:t>
      </w:r>
      <w:r w:rsidR="003A2AC0" w:rsidRPr="00AE478C">
        <w:rPr>
          <w:rFonts w:ascii="Times New Roman" w:hAnsi="Times New Roman" w:cs="Times New Roman"/>
          <w:lang w:val="en-GB"/>
        </w:rPr>
        <w:t xml:space="preserve"> certain </w:t>
      </w:r>
      <w:r w:rsidR="007D0988" w:rsidRPr="00AE478C">
        <w:rPr>
          <w:rFonts w:ascii="Times New Roman" w:hAnsi="Times New Roman" w:cs="Times New Roman"/>
          <w:lang w:val="en-GB"/>
        </w:rPr>
        <w:t>outcome</w:t>
      </w:r>
      <w:r w:rsidR="003A2AC0" w:rsidRPr="00AE478C">
        <w:rPr>
          <w:rFonts w:ascii="Times New Roman" w:hAnsi="Times New Roman" w:cs="Times New Roman"/>
          <w:lang w:val="en-GB"/>
        </w:rPr>
        <w:t xml:space="preserve">s </w:t>
      </w:r>
      <w:r w:rsidR="007D0988" w:rsidRPr="00AE478C">
        <w:rPr>
          <w:rFonts w:ascii="Times New Roman" w:hAnsi="Times New Roman" w:cs="Times New Roman"/>
          <w:lang w:val="en-GB"/>
        </w:rPr>
        <w:t xml:space="preserve">more or less </w:t>
      </w:r>
      <w:r w:rsidR="003A2AC0" w:rsidRPr="00AE478C">
        <w:rPr>
          <w:rFonts w:ascii="Times New Roman" w:hAnsi="Times New Roman" w:cs="Times New Roman"/>
          <w:lang w:val="en-GB"/>
        </w:rPr>
        <w:t>probable.</w:t>
      </w:r>
      <w:r w:rsidR="00D66C4B" w:rsidRPr="00AE478C">
        <w:rPr>
          <w:rStyle w:val="Rimandonotaapidipagina"/>
        </w:rPr>
        <w:footnoteReference w:id="59"/>
      </w:r>
    </w:p>
    <w:p w14:paraId="3144B16E" w14:textId="77777777" w:rsidR="00EF28DC" w:rsidRPr="00AE478C" w:rsidRDefault="00EF28DC" w:rsidP="001E1BC8">
      <w:pPr>
        <w:widowControl w:val="0"/>
        <w:autoSpaceDE w:val="0"/>
        <w:autoSpaceDN w:val="0"/>
        <w:adjustRightInd w:val="0"/>
        <w:spacing w:line="480" w:lineRule="auto"/>
        <w:jc w:val="both"/>
        <w:rPr>
          <w:rFonts w:ascii="Times New Roman" w:hAnsi="Times New Roman" w:cs="Times New Roman"/>
          <w:lang w:val="en-GB"/>
        </w:rPr>
      </w:pPr>
    </w:p>
    <w:p w14:paraId="2055EFA4" w14:textId="5D635024" w:rsidR="0086683B" w:rsidRPr="00AE478C" w:rsidRDefault="00A72DA5"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i/>
          <w:lang w:val="en-GB"/>
        </w:rPr>
        <w:t>Objection 3</w:t>
      </w:r>
      <w:r w:rsidRPr="00AE478C">
        <w:rPr>
          <w:rFonts w:ascii="Times New Roman" w:hAnsi="Times New Roman" w:cs="Times New Roman"/>
          <w:lang w:val="en-GB"/>
        </w:rPr>
        <w:t>:</w:t>
      </w:r>
      <w:r w:rsidR="005E6402" w:rsidRPr="00AE478C">
        <w:rPr>
          <w:rFonts w:ascii="Times New Roman" w:hAnsi="Times New Roman" w:cs="Times New Roman"/>
          <w:lang w:val="en-GB"/>
        </w:rPr>
        <w:t xml:space="preserve"> </w:t>
      </w:r>
      <w:r w:rsidR="003D2EC3" w:rsidRPr="00AE478C">
        <w:rPr>
          <w:rFonts w:ascii="Times New Roman" w:hAnsi="Times New Roman" w:cs="Times New Roman"/>
          <w:lang w:val="en-GB"/>
        </w:rPr>
        <w:t xml:space="preserve">Lottery cases speak in favour of a knowledge account and against </w:t>
      </w:r>
      <w:r w:rsidR="00D46879" w:rsidRPr="00AE478C">
        <w:rPr>
          <w:rFonts w:ascii="Times New Roman" w:hAnsi="Times New Roman" w:cs="Times New Roman"/>
          <w:lang w:val="en-GB"/>
        </w:rPr>
        <w:t>my</w:t>
      </w:r>
      <w:r w:rsidR="003D2EC3" w:rsidRPr="00AE478C">
        <w:rPr>
          <w:rFonts w:ascii="Times New Roman" w:hAnsi="Times New Roman" w:cs="Times New Roman"/>
          <w:lang w:val="en-GB"/>
        </w:rPr>
        <w:t xml:space="preserve"> account. </w:t>
      </w:r>
      <w:r w:rsidR="00716998" w:rsidRPr="00AE478C">
        <w:rPr>
          <w:rFonts w:ascii="Times New Roman" w:hAnsi="Times New Roman" w:cs="Times New Roman"/>
          <w:lang w:val="en-GB"/>
        </w:rPr>
        <w:t xml:space="preserve">Suppose your ticket is a loser, but you don’t know it. The fact that </w:t>
      </w:r>
      <w:r w:rsidR="008D1992" w:rsidRPr="00AE478C">
        <w:rPr>
          <w:rFonts w:ascii="Times New Roman" w:hAnsi="Times New Roman" w:cs="Times New Roman"/>
          <w:lang w:val="en-GB"/>
        </w:rPr>
        <w:t>it</w:t>
      </w:r>
      <w:r w:rsidR="00716998" w:rsidRPr="00AE478C">
        <w:rPr>
          <w:rFonts w:ascii="Times New Roman" w:hAnsi="Times New Roman" w:cs="Times New Roman"/>
          <w:lang w:val="en-GB"/>
        </w:rPr>
        <w:t xml:space="preserve"> is a loser is a reason for you to sell </w:t>
      </w:r>
      <w:r w:rsidR="008D1992" w:rsidRPr="00AE478C">
        <w:rPr>
          <w:rFonts w:ascii="Times New Roman" w:hAnsi="Times New Roman" w:cs="Times New Roman"/>
          <w:lang w:val="en-GB"/>
        </w:rPr>
        <w:t>it</w:t>
      </w:r>
      <w:r w:rsidR="007F5730" w:rsidRPr="00AE478C">
        <w:rPr>
          <w:rFonts w:ascii="Times New Roman" w:hAnsi="Times New Roman" w:cs="Times New Roman"/>
          <w:lang w:val="en-GB"/>
        </w:rPr>
        <w:t xml:space="preserve"> for </w:t>
      </w:r>
      <w:r w:rsidR="000F1755" w:rsidRPr="00AE478C">
        <w:rPr>
          <w:rFonts w:ascii="Times New Roman" w:hAnsi="Times New Roman" w:cs="Times New Roman"/>
          <w:lang w:val="en-GB"/>
        </w:rPr>
        <w:t xml:space="preserve">a </w:t>
      </w:r>
      <w:r w:rsidR="00184D18" w:rsidRPr="00AE478C">
        <w:rPr>
          <w:rFonts w:ascii="Times New Roman" w:hAnsi="Times New Roman" w:cs="Times New Roman"/>
          <w:lang w:val="en-GB"/>
        </w:rPr>
        <w:t>few cents</w:t>
      </w:r>
      <w:r w:rsidR="00716998" w:rsidRPr="00AE478C">
        <w:rPr>
          <w:rFonts w:ascii="Times New Roman" w:hAnsi="Times New Roman" w:cs="Times New Roman"/>
          <w:lang w:val="en-GB"/>
        </w:rPr>
        <w:t>. Acco</w:t>
      </w:r>
      <w:r w:rsidR="00A365AF" w:rsidRPr="00AE478C">
        <w:rPr>
          <w:rFonts w:ascii="Times New Roman" w:hAnsi="Times New Roman" w:cs="Times New Roman"/>
          <w:lang w:val="en-GB"/>
        </w:rPr>
        <w:t>r</w:t>
      </w:r>
      <w:r w:rsidR="00716998" w:rsidRPr="00AE478C">
        <w:rPr>
          <w:rFonts w:ascii="Times New Roman" w:hAnsi="Times New Roman" w:cs="Times New Roman"/>
          <w:lang w:val="en-GB"/>
        </w:rPr>
        <w:t>ding to (</w:t>
      </w:r>
      <w:r w:rsidR="002D22E7" w:rsidRPr="00AE478C">
        <w:rPr>
          <w:rFonts w:ascii="Times New Roman" w:hAnsi="Times New Roman" w:cs="Times New Roman"/>
          <w:lang w:val="en-GB"/>
        </w:rPr>
        <w:t>R</w:t>
      </w:r>
      <w:r w:rsidR="00716998" w:rsidRPr="00AE478C">
        <w:rPr>
          <w:rFonts w:ascii="Times New Roman" w:hAnsi="Times New Roman" w:cs="Times New Roman"/>
          <w:lang w:val="en-GB"/>
        </w:rPr>
        <w:t xml:space="preserve">N), you should </w:t>
      </w:r>
      <w:r w:rsidR="00F76CA3" w:rsidRPr="00AE478C">
        <w:rPr>
          <w:rFonts w:ascii="Times New Roman" w:hAnsi="Times New Roman" w:cs="Times New Roman"/>
          <w:lang w:val="en-GB"/>
        </w:rPr>
        <w:t>reason from</w:t>
      </w:r>
      <w:r w:rsidR="00716998" w:rsidRPr="00AE478C">
        <w:rPr>
          <w:rFonts w:ascii="Times New Roman" w:hAnsi="Times New Roman" w:cs="Times New Roman"/>
          <w:lang w:val="en-GB"/>
        </w:rPr>
        <w:t xml:space="preserve"> </w:t>
      </w:r>
      <w:r w:rsidR="00F76CA3" w:rsidRPr="00AE478C">
        <w:rPr>
          <w:rFonts w:ascii="Times New Roman" w:hAnsi="Times New Roman" w:cs="Times New Roman"/>
          <w:lang w:val="en-GB"/>
        </w:rPr>
        <w:t xml:space="preserve">the proposition that your ticket is a loser </w:t>
      </w:r>
      <w:r w:rsidR="00716998" w:rsidRPr="00AE478C">
        <w:rPr>
          <w:rFonts w:ascii="Times New Roman" w:hAnsi="Times New Roman" w:cs="Times New Roman"/>
          <w:lang w:val="en-GB"/>
        </w:rPr>
        <w:t xml:space="preserve">and </w:t>
      </w:r>
      <w:r w:rsidR="00F76CA3" w:rsidRPr="00AE478C">
        <w:rPr>
          <w:rFonts w:ascii="Times New Roman" w:hAnsi="Times New Roman" w:cs="Times New Roman"/>
          <w:lang w:val="en-GB"/>
        </w:rPr>
        <w:t>decide</w:t>
      </w:r>
      <w:r w:rsidR="00716998" w:rsidRPr="00AE478C">
        <w:rPr>
          <w:rFonts w:ascii="Times New Roman" w:hAnsi="Times New Roman" w:cs="Times New Roman"/>
          <w:lang w:val="en-GB"/>
        </w:rPr>
        <w:t xml:space="preserve"> to sell it</w:t>
      </w:r>
      <w:r w:rsidR="0086683B" w:rsidRPr="00AE478C">
        <w:rPr>
          <w:rFonts w:ascii="Times New Roman" w:hAnsi="Times New Roman" w:cs="Times New Roman"/>
          <w:lang w:val="en-GB"/>
        </w:rPr>
        <w:t xml:space="preserve">. </w:t>
      </w:r>
      <w:r w:rsidR="00716998" w:rsidRPr="00AE478C">
        <w:rPr>
          <w:rFonts w:ascii="Times New Roman" w:hAnsi="Times New Roman" w:cs="Times New Roman"/>
          <w:lang w:val="en-GB"/>
        </w:rPr>
        <w:t>However</w:t>
      </w:r>
      <w:r w:rsidR="00E47645" w:rsidRPr="00AE478C">
        <w:rPr>
          <w:rFonts w:ascii="Times New Roman" w:hAnsi="Times New Roman" w:cs="Times New Roman"/>
          <w:lang w:val="en-GB"/>
        </w:rPr>
        <w:t xml:space="preserve">, </w:t>
      </w:r>
      <w:r w:rsidR="00716998" w:rsidRPr="00AE478C">
        <w:rPr>
          <w:rFonts w:ascii="Times New Roman" w:hAnsi="Times New Roman" w:cs="Times New Roman"/>
          <w:lang w:val="en-GB"/>
        </w:rPr>
        <w:t>it is unreasonable to sell the ticket if you don’t know it is a loser.</w:t>
      </w:r>
      <w:r w:rsidR="00F52C55" w:rsidRPr="00AE478C">
        <w:rPr>
          <w:rFonts w:ascii="Times New Roman" w:hAnsi="Times New Roman" w:cs="Times New Roman"/>
          <w:lang w:val="en-GB"/>
        </w:rPr>
        <w:t xml:space="preserve"> </w:t>
      </w:r>
    </w:p>
    <w:p w14:paraId="1DD9CB95" w14:textId="0297A9A2" w:rsidR="008A1680" w:rsidRPr="00AE478C" w:rsidRDefault="00F52C55"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i/>
          <w:lang w:val="en-GB"/>
        </w:rPr>
        <w:t>Answer:</w:t>
      </w:r>
      <w:r w:rsidRPr="00AE478C">
        <w:rPr>
          <w:rFonts w:ascii="Times New Roman" w:hAnsi="Times New Roman" w:cs="Times New Roman"/>
          <w:lang w:val="en-GB"/>
        </w:rPr>
        <w:t xml:space="preserve"> </w:t>
      </w:r>
      <w:r w:rsidR="007479A6" w:rsidRPr="00AE478C">
        <w:rPr>
          <w:rFonts w:ascii="Times New Roman" w:hAnsi="Times New Roman" w:cs="Times New Roman"/>
          <w:lang w:val="en-GB"/>
        </w:rPr>
        <w:t xml:space="preserve">Some </w:t>
      </w:r>
      <w:r w:rsidR="003A7936" w:rsidRPr="00AE478C">
        <w:rPr>
          <w:rFonts w:ascii="Times New Roman" w:hAnsi="Times New Roman" w:cs="Times New Roman"/>
          <w:lang w:val="en-GB"/>
        </w:rPr>
        <w:t>assessment</w:t>
      </w:r>
      <w:r w:rsidR="007479A6" w:rsidRPr="00AE478C">
        <w:rPr>
          <w:rFonts w:ascii="Times New Roman" w:hAnsi="Times New Roman" w:cs="Times New Roman"/>
          <w:lang w:val="en-GB"/>
        </w:rPr>
        <w:t>s relative to regulation conditions concern whether the agent’s actions would facilitate the satisfaction of (</w:t>
      </w:r>
      <w:r w:rsidR="002D22E7" w:rsidRPr="00AE478C">
        <w:rPr>
          <w:rFonts w:ascii="Times New Roman" w:hAnsi="Times New Roman" w:cs="Times New Roman"/>
          <w:lang w:val="en-GB"/>
        </w:rPr>
        <w:t>R</w:t>
      </w:r>
      <w:r w:rsidR="007479A6" w:rsidRPr="00AE478C">
        <w:rPr>
          <w:rFonts w:ascii="Times New Roman" w:hAnsi="Times New Roman" w:cs="Times New Roman"/>
          <w:lang w:val="en-GB"/>
        </w:rPr>
        <w:t>N) in similar circu</w:t>
      </w:r>
      <w:r w:rsidR="00A15B39" w:rsidRPr="00AE478C">
        <w:rPr>
          <w:rFonts w:ascii="Times New Roman" w:hAnsi="Times New Roman" w:cs="Times New Roman"/>
          <w:lang w:val="en-GB"/>
        </w:rPr>
        <w:t>m</w:t>
      </w:r>
      <w:r w:rsidR="007479A6" w:rsidRPr="00AE478C">
        <w:rPr>
          <w:rFonts w:ascii="Times New Roman" w:hAnsi="Times New Roman" w:cs="Times New Roman"/>
          <w:lang w:val="en-GB"/>
        </w:rPr>
        <w:t>stances. Now, even though for all you know the chances that your ticket will be the winner are very low, there are possible circumstances relevantly similar to the actual one in which your ticket is the winner. By selling the ticket, in such circumstances you would fail to follow (</w:t>
      </w:r>
      <w:r w:rsidR="002D22E7" w:rsidRPr="00AE478C">
        <w:rPr>
          <w:rFonts w:ascii="Times New Roman" w:hAnsi="Times New Roman" w:cs="Times New Roman"/>
          <w:lang w:val="en-GB"/>
        </w:rPr>
        <w:t>R</w:t>
      </w:r>
      <w:r w:rsidR="007479A6" w:rsidRPr="00AE478C">
        <w:rPr>
          <w:rFonts w:ascii="Times New Roman" w:hAnsi="Times New Roman" w:cs="Times New Roman"/>
          <w:lang w:val="en-GB"/>
        </w:rPr>
        <w:t>N). Thus, i</w:t>
      </w:r>
      <w:r w:rsidRPr="00AE478C">
        <w:rPr>
          <w:rFonts w:ascii="Times New Roman" w:hAnsi="Times New Roman" w:cs="Times New Roman"/>
          <w:lang w:val="en-GB"/>
        </w:rPr>
        <w:t>f you were to sell the tic</w:t>
      </w:r>
      <w:r w:rsidR="007479A6" w:rsidRPr="00AE478C">
        <w:rPr>
          <w:rFonts w:ascii="Times New Roman" w:hAnsi="Times New Roman" w:cs="Times New Roman"/>
          <w:lang w:val="en-GB"/>
        </w:rPr>
        <w:t>ket before knowing it’s a loser</w:t>
      </w:r>
      <w:r w:rsidRPr="00AE478C">
        <w:rPr>
          <w:rFonts w:ascii="Times New Roman" w:hAnsi="Times New Roman" w:cs="Times New Roman"/>
          <w:lang w:val="en-GB"/>
        </w:rPr>
        <w:t xml:space="preserve"> you would </w:t>
      </w:r>
      <w:r w:rsidR="007479A6" w:rsidRPr="00AE478C">
        <w:rPr>
          <w:rFonts w:ascii="Times New Roman" w:hAnsi="Times New Roman" w:cs="Times New Roman"/>
          <w:lang w:val="en-GB"/>
        </w:rPr>
        <w:t>indeed comply with</w:t>
      </w:r>
      <w:r w:rsidRPr="00AE478C">
        <w:rPr>
          <w:rFonts w:ascii="Times New Roman" w:hAnsi="Times New Roman" w:cs="Times New Roman"/>
          <w:lang w:val="en-GB"/>
        </w:rPr>
        <w:t xml:space="preserve"> </w:t>
      </w:r>
      <w:r w:rsidR="009E5A74" w:rsidRPr="00AE478C">
        <w:rPr>
          <w:rFonts w:ascii="Times New Roman" w:hAnsi="Times New Roman" w:cs="Times New Roman"/>
          <w:lang w:val="en-GB"/>
        </w:rPr>
        <w:t>(</w:t>
      </w:r>
      <w:r w:rsidR="002D22E7" w:rsidRPr="00AE478C">
        <w:rPr>
          <w:rFonts w:ascii="Times New Roman" w:hAnsi="Times New Roman" w:cs="Times New Roman"/>
          <w:lang w:val="en-GB"/>
        </w:rPr>
        <w:t>R</w:t>
      </w:r>
      <w:r w:rsidR="009E5A74" w:rsidRPr="00AE478C">
        <w:rPr>
          <w:rFonts w:ascii="Times New Roman" w:hAnsi="Times New Roman" w:cs="Times New Roman"/>
          <w:lang w:val="en-GB"/>
        </w:rPr>
        <w:t>N)</w:t>
      </w:r>
      <w:r w:rsidR="00836970" w:rsidRPr="00AE478C">
        <w:rPr>
          <w:rFonts w:ascii="Times New Roman" w:hAnsi="Times New Roman" w:cs="Times New Roman"/>
          <w:lang w:val="en-GB"/>
        </w:rPr>
        <w:t xml:space="preserve">, but you would not </w:t>
      </w:r>
      <w:r w:rsidR="007479A6" w:rsidRPr="00AE478C">
        <w:rPr>
          <w:rFonts w:ascii="Times New Roman" w:hAnsi="Times New Roman" w:cs="Times New Roman"/>
          <w:lang w:val="en-GB"/>
        </w:rPr>
        <w:t>take the means necessary to satisfy (</w:t>
      </w:r>
      <w:r w:rsidR="002D22E7" w:rsidRPr="00AE478C">
        <w:rPr>
          <w:rFonts w:ascii="Times New Roman" w:hAnsi="Times New Roman" w:cs="Times New Roman"/>
          <w:lang w:val="en-GB"/>
        </w:rPr>
        <w:t>R</w:t>
      </w:r>
      <w:r w:rsidR="007479A6" w:rsidRPr="00AE478C">
        <w:rPr>
          <w:rFonts w:ascii="Times New Roman" w:hAnsi="Times New Roman" w:cs="Times New Roman"/>
          <w:lang w:val="en-GB"/>
        </w:rPr>
        <w:t xml:space="preserve">N) in relevantly similar circumstances. Your actions would be criticisable as unsafe means to norm-compliance. </w:t>
      </w:r>
      <w:r w:rsidR="0086683B" w:rsidRPr="00AE478C">
        <w:rPr>
          <w:rFonts w:ascii="Times New Roman" w:hAnsi="Times New Roman" w:cs="Times New Roman"/>
          <w:lang w:val="en-GB"/>
        </w:rPr>
        <w:t xml:space="preserve">Indeed, when </w:t>
      </w:r>
      <w:r w:rsidR="007D01A3" w:rsidRPr="00AE478C">
        <w:rPr>
          <w:rFonts w:ascii="Times New Roman" w:hAnsi="Times New Roman" w:cs="Times New Roman"/>
          <w:lang w:val="en-GB"/>
        </w:rPr>
        <w:t>you</w:t>
      </w:r>
      <w:r w:rsidR="0086683B" w:rsidRPr="00AE478C">
        <w:rPr>
          <w:rFonts w:ascii="Times New Roman" w:hAnsi="Times New Roman" w:cs="Times New Roman"/>
          <w:lang w:val="en-GB"/>
        </w:rPr>
        <w:t xml:space="preserve"> discover that the ticket was a loser, </w:t>
      </w:r>
      <w:r w:rsidR="007D01A3" w:rsidRPr="00AE478C">
        <w:rPr>
          <w:rFonts w:ascii="Times New Roman" w:hAnsi="Times New Roman" w:cs="Times New Roman"/>
          <w:lang w:val="en-GB"/>
        </w:rPr>
        <w:t>you</w:t>
      </w:r>
      <w:r w:rsidR="0086683B" w:rsidRPr="00AE478C">
        <w:rPr>
          <w:rFonts w:ascii="Times New Roman" w:hAnsi="Times New Roman" w:cs="Times New Roman"/>
          <w:lang w:val="en-GB"/>
        </w:rPr>
        <w:t xml:space="preserve"> </w:t>
      </w:r>
      <w:r w:rsidR="007D01A3" w:rsidRPr="00AE478C">
        <w:rPr>
          <w:rFonts w:ascii="Times New Roman" w:hAnsi="Times New Roman" w:cs="Times New Roman"/>
          <w:lang w:val="en-GB"/>
        </w:rPr>
        <w:t>realize that</w:t>
      </w:r>
      <w:r w:rsidR="0086683B" w:rsidRPr="00AE478C">
        <w:rPr>
          <w:rFonts w:ascii="Times New Roman" w:hAnsi="Times New Roman" w:cs="Times New Roman"/>
          <w:lang w:val="en-GB"/>
        </w:rPr>
        <w:t xml:space="preserve"> </w:t>
      </w:r>
      <w:r w:rsidR="004420AB" w:rsidRPr="00AE478C">
        <w:rPr>
          <w:rFonts w:ascii="Times New Roman" w:hAnsi="Times New Roman" w:cs="Times New Roman"/>
          <w:lang w:val="en-GB"/>
        </w:rPr>
        <w:t>you should have sold it</w:t>
      </w:r>
      <w:r w:rsidR="0086683B" w:rsidRPr="00AE478C">
        <w:rPr>
          <w:rFonts w:ascii="Times New Roman" w:hAnsi="Times New Roman" w:cs="Times New Roman"/>
          <w:lang w:val="en-GB"/>
        </w:rPr>
        <w:t xml:space="preserve">. But selling it </w:t>
      </w:r>
      <w:r w:rsidR="00230282" w:rsidRPr="00AE478C">
        <w:rPr>
          <w:rFonts w:ascii="Times New Roman" w:hAnsi="Times New Roman" w:cs="Times New Roman"/>
          <w:lang w:val="en-GB"/>
        </w:rPr>
        <w:t>before knowing it was a loser</w:t>
      </w:r>
      <w:r w:rsidR="008A1680" w:rsidRPr="00AE478C">
        <w:rPr>
          <w:rFonts w:ascii="Times New Roman" w:hAnsi="Times New Roman" w:cs="Times New Roman"/>
          <w:lang w:val="en-GB"/>
        </w:rPr>
        <w:t>, even if right,</w:t>
      </w:r>
      <w:r w:rsidR="00E47645" w:rsidRPr="00AE478C">
        <w:rPr>
          <w:rFonts w:ascii="Times New Roman" w:hAnsi="Times New Roman" w:cs="Times New Roman"/>
          <w:lang w:val="en-GB"/>
        </w:rPr>
        <w:t xml:space="preserve"> would have shown </w:t>
      </w:r>
      <w:r w:rsidR="007479A6" w:rsidRPr="00AE478C">
        <w:rPr>
          <w:rFonts w:ascii="Times New Roman" w:hAnsi="Times New Roman" w:cs="Times New Roman"/>
          <w:lang w:val="en-GB"/>
        </w:rPr>
        <w:t xml:space="preserve">a form of </w:t>
      </w:r>
      <w:r w:rsidR="00E47645" w:rsidRPr="00AE478C">
        <w:rPr>
          <w:rFonts w:ascii="Times New Roman" w:hAnsi="Times New Roman" w:cs="Times New Roman"/>
          <w:lang w:val="en-GB"/>
        </w:rPr>
        <w:t>disrespect for</w:t>
      </w:r>
      <w:r w:rsidR="008A1680" w:rsidRPr="00AE478C">
        <w:rPr>
          <w:rFonts w:ascii="Times New Roman" w:hAnsi="Times New Roman" w:cs="Times New Roman"/>
          <w:lang w:val="en-GB"/>
        </w:rPr>
        <w:t xml:space="preserve"> (</w:t>
      </w:r>
      <w:r w:rsidR="00CD68E4" w:rsidRPr="00AE478C">
        <w:rPr>
          <w:rFonts w:ascii="Times New Roman" w:hAnsi="Times New Roman" w:cs="Times New Roman"/>
          <w:lang w:val="en-GB"/>
        </w:rPr>
        <w:t>R</w:t>
      </w:r>
      <w:r w:rsidR="008A1680" w:rsidRPr="00AE478C">
        <w:rPr>
          <w:rFonts w:ascii="Times New Roman" w:hAnsi="Times New Roman" w:cs="Times New Roman"/>
          <w:lang w:val="en-GB"/>
        </w:rPr>
        <w:t>N)</w:t>
      </w:r>
      <w:r w:rsidR="00E47645" w:rsidRPr="00AE478C">
        <w:rPr>
          <w:rFonts w:ascii="Times New Roman" w:hAnsi="Times New Roman" w:cs="Times New Roman"/>
          <w:lang w:val="en-GB"/>
        </w:rPr>
        <w:t>,</w:t>
      </w:r>
      <w:r w:rsidR="009046F6" w:rsidRPr="00AE478C">
        <w:rPr>
          <w:rFonts w:ascii="Times New Roman" w:hAnsi="Times New Roman" w:cs="Times New Roman"/>
          <w:lang w:val="en-GB"/>
        </w:rPr>
        <w:t xml:space="preserve"> and</w:t>
      </w:r>
      <w:r w:rsidR="008A1680" w:rsidRPr="00AE478C">
        <w:rPr>
          <w:rFonts w:ascii="Times New Roman" w:hAnsi="Times New Roman" w:cs="Times New Roman"/>
          <w:lang w:val="en-GB"/>
        </w:rPr>
        <w:t xml:space="preserve"> you would be </w:t>
      </w:r>
      <w:proofErr w:type="spellStart"/>
      <w:r w:rsidR="009046F6" w:rsidRPr="00AE478C">
        <w:rPr>
          <w:rFonts w:ascii="Times New Roman" w:hAnsi="Times New Roman" w:cs="Times New Roman"/>
          <w:lang w:val="en-GB"/>
        </w:rPr>
        <w:t>criticizable</w:t>
      </w:r>
      <w:proofErr w:type="spellEnd"/>
      <w:r w:rsidR="00E47645" w:rsidRPr="00AE478C">
        <w:rPr>
          <w:rFonts w:ascii="Times New Roman" w:hAnsi="Times New Roman" w:cs="Times New Roman"/>
          <w:lang w:val="en-GB"/>
        </w:rPr>
        <w:t xml:space="preserve"> for this</w:t>
      </w:r>
      <w:r w:rsidR="008A1680" w:rsidRPr="00AE478C">
        <w:rPr>
          <w:rFonts w:ascii="Times New Roman" w:hAnsi="Times New Roman" w:cs="Times New Roman"/>
          <w:lang w:val="en-GB"/>
        </w:rPr>
        <w:t>.</w:t>
      </w:r>
      <w:r w:rsidR="00422D09" w:rsidRPr="00AE478C">
        <w:rPr>
          <w:rFonts w:ascii="Times New Roman" w:hAnsi="Times New Roman" w:cs="Times New Roman"/>
          <w:lang w:val="en-GB"/>
        </w:rPr>
        <w:t xml:space="preserve"> </w:t>
      </w:r>
    </w:p>
    <w:p w14:paraId="1BC8E76C" w14:textId="2E7994A2" w:rsidR="00A0343E" w:rsidRPr="00AE478C" w:rsidRDefault="00230282" w:rsidP="001E1BC8">
      <w:pPr>
        <w:widowControl w:val="0"/>
        <w:autoSpaceDE w:val="0"/>
        <w:autoSpaceDN w:val="0"/>
        <w:adjustRightInd w:val="0"/>
        <w:spacing w:line="480" w:lineRule="auto"/>
        <w:ind w:firstLine="426"/>
        <w:jc w:val="both"/>
        <w:rPr>
          <w:rFonts w:ascii="Times New Roman" w:hAnsi="Times New Roman" w:cs="Times New Roman"/>
          <w:lang w:val="en-GB"/>
        </w:rPr>
      </w:pPr>
      <w:r w:rsidRPr="00AE478C">
        <w:rPr>
          <w:rFonts w:ascii="Times New Roman" w:hAnsi="Times New Roman" w:cs="Times New Roman"/>
          <w:lang w:val="en-GB"/>
        </w:rPr>
        <w:lastRenderedPageBreak/>
        <w:t>One may reply that even though you don’t know that the ticket is a los</w:t>
      </w:r>
      <w:r w:rsidR="00E47645" w:rsidRPr="00AE478C">
        <w:rPr>
          <w:rFonts w:ascii="Times New Roman" w:hAnsi="Times New Roman" w:cs="Times New Roman"/>
          <w:lang w:val="en-GB"/>
        </w:rPr>
        <w:t>er, you know that it’s highly im</w:t>
      </w:r>
      <w:r w:rsidRPr="00AE478C">
        <w:rPr>
          <w:rFonts w:ascii="Times New Roman" w:hAnsi="Times New Roman" w:cs="Times New Roman"/>
          <w:lang w:val="en-GB"/>
        </w:rPr>
        <w:t>probable that it will be a winner. Therefore, in order to follow (</w:t>
      </w:r>
      <w:r w:rsidR="00CD68E4" w:rsidRPr="00AE478C">
        <w:rPr>
          <w:rFonts w:ascii="Times New Roman" w:hAnsi="Times New Roman" w:cs="Times New Roman"/>
          <w:lang w:val="en-GB"/>
        </w:rPr>
        <w:t>R</w:t>
      </w:r>
      <w:r w:rsidRPr="00AE478C">
        <w:rPr>
          <w:rFonts w:ascii="Times New Roman" w:hAnsi="Times New Roman" w:cs="Times New Roman"/>
          <w:lang w:val="en-GB"/>
        </w:rPr>
        <w:t xml:space="preserve">N), you should </w:t>
      </w:r>
      <w:r w:rsidR="00184D18" w:rsidRPr="00AE478C">
        <w:rPr>
          <w:rFonts w:ascii="Times New Roman" w:hAnsi="Times New Roman" w:cs="Times New Roman"/>
          <w:lang w:val="en-GB"/>
        </w:rPr>
        <w:t>rely</w:t>
      </w:r>
      <w:r w:rsidRPr="00AE478C">
        <w:rPr>
          <w:rFonts w:ascii="Times New Roman" w:hAnsi="Times New Roman" w:cs="Times New Roman"/>
          <w:lang w:val="en-GB"/>
        </w:rPr>
        <w:t xml:space="preserve"> on what </w:t>
      </w:r>
      <w:r w:rsidR="00836970" w:rsidRPr="00AE478C">
        <w:rPr>
          <w:rFonts w:ascii="Times New Roman" w:hAnsi="Times New Roman" w:cs="Times New Roman"/>
          <w:lang w:val="en-GB"/>
        </w:rPr>
        <w:t xml:space="preserve">for you </w:t>
      </w:r>
      <w:r w:rsidR="00152D78" w:rsidRPr="00AE478C">
        <w:rPr>
          <w:rFonts w:ascii="Times New Roman" w:hAnsi="Times New Roman" w:cs="Times New Roman"/>
          <w:lang w:val="en-GB"/>
        </w:rPr>
        <w:t>i</w:t>
      </w:r>
      <w:r w:rsidR="00C3322A" w:rsidRPr="00AE478C">
        <w:rPr>
          <w:rFonts w:ascii="Times New Roman" w:hAnsi="Times New Roman" w:cs="Times New Roman"/>
          <w:lang w:val="en-GB"/>
        </w:rPr>
        <w:t>s more likely</w:t>
      </w:r>
      <w:r w:rsidRPr="00AE478C">
        <w:rPr>
          <w:rFonts w:ascii="Times New Roman" w:hAnsi="Times New Roman" w:cs="Times New Roman"/>
          <w:lang w:val="en-GB"/>
        </w:rPr>
        <w:t xml:space="preserve"> </w:t>
      </w:r>
      <w:r w:rsidR="00E47645" w:rsidRPr="00AE478C">
        <w:rPr>
          <w:rFonts w:ascii="Times New Roman" w:hAnsi="Times New Roman" w:cs="Times New Roman"/>
          <w:lang w:val="en-GB"/>
        </w:rPr>
        <w:t xml:space="preserve">to be </w:t>
      </w:r>
      <w:r w:rsidR="00FB0F9C" w:rsidRPr="00AE478C">
        <w:rPr>
          <w:rFonts w:ascii="Times New Roman" w:hAnsi="Times New Roman" w:cs="Times New Roman"/>
          <w:lang w:val="en-GB"/>
        </w:rPr>
        <w:t>the case</w:t>
      </w:r>
      <w:r w:rsidRPr="00AE478C">
        <w:rPr>
          <w:rFonts w:ascii="Times New Roman" w:hAnsi="Times New Roman" w:cs="Times New Roman"/>
          <w:lang w:val="en-GB"/>
        </w:rPr>
        <w:t xml:space="preserve">, and thus sell the ticket. </w:t>
      </w:r>
      <w:r w:rsidR="007479A6" w:rsidRPr="00AE478C">
        <w:rPr>
          <w:rFonts w:ascii="Times New Roman" w:hAnsi="Times New Roman" w:cs="Times New Roman"/>
          <w:lang w:val="en-GB"/>
        </w:rPr>
        <w:t>In other words, even if your actions do not facilitate the satisfaction of (</w:t>
      </w:r>
      <w:r w:rsidR="00CD68E4" w:rsidRPr="00AE478C">
        <w:rPr>
          <w:rFonts w:ascii="Times New Roman" w:hAnsi="Times New Roman" w:cs="Times New Roman"/>
          <w:lang w:val="en-GB"/>
        </w:rPr>
        <w:t>R</w:t>
      </w:r>
      <w:r w:rsidR="007479A6" w:rsidRPr="00AE478C">
        <w:rPr>
          <w:rFonts w:ascii="Times New Roman" w:hAnsi="Times New Roman" w:cs="Times New Roman"/>
          <w:lang w:val="en-GB"/>
        </w:rPr>
        <w:t>N) in all relevantly simi</w:t>
      </w:r>
      <w:r w:rsidR="00777D1C" w:rsidRPr="00AE478C">
        <w:rPr>
          <w:rFonts w:ascii="Times New Roman" w:hAnsi="Times New Roman" w:cs="Times New Roman"/>
          <w:lang w:val="en-GB"/>
        </w:rPr>
        <w:t>lar circumstances, they would be sufficiently reliable means to norm compliance</w:t>
      </w:r>
      <w:r w:rsidR="007479A6" w:rsidRPr="00AE478C">
        <w:rPr>
          <w:rFonts w:ascii="Times New Roman" w:hAnsi="Times New Roman" w:cs="Times New Roman"/>
          <w:lang w:val="en-GB"/>
        </w:rPr>
        <w:t xml:space="preserve"> in most such circumstances. </w:t>
      </w:r>
      <w:r w:rsidR="00CE7F9A" w:rsidRPr="00AE478C">
        <w:rPr>
          <w:rFonts w:ascii="Times New Roman" w:hAnsi="Times New Roman" w:cs="Times New Roman"/>
          <w:lang w:val="en-GB"/>
        </w:rPr>
        <w:t>In response to this challen</w:t>
      </w:r>
      <w:r w:rsidR="00836970" w:rsidRPr="00AE478C">
        <w:rPr>
          <w:rFonts w:ascii="Times New Roman" w:hAnsi="Times New Roman" w:cs="Times New Roman"/>
          <w:lang w:val="en-GB"/>
        </w:rPr>
        <w:t>ge</w:t>
      </w:r>
      <w:r w:rsidR="00D336A0" w:rsidRPr="00AE478C">
        <w:rPr>
          <w:rFonts w:ascii="Times New Roman" w:hAnsi="Times New Roman" w:cs="Times New Roman"/>
          <w:lang w:val="en-GB"/>
        </w:rPr>
        <w:t>,</w:t>
      </w:r>
      <w:r w:rsidR="00836970" w:rsidRPr="00AE478C">
        <w:rPr>
          <w:rFonts w:ascii="Times New Roman" w:hAnsi="Times New Roman" w:cs="Times New Roman"/>
          <w:lang w:val="en-GB"/>
        </w:rPr>
        <w:t xml:space="preserve"> not</w:t>
      </w:r>
      <w:r w:rsidR="00B17F71" w:rsidRPr="00AE478C">
        <w:rPr>
          <w:rFonts w:ascii="Times New Roman" w:hAnsi="Times New Roman" w:cs="Times New Roman"/>
          <w:lang w:val="en-GB"/>
        </w:rPr>
        <w:t>ice</w:t>
      </w:r>
      <w:r w:rsidR="00836970" w:rsidRPr="00AE478C">
        <w:rPr>
          <w:rFonts w:ascii="Times New Roman" w:hAnsi="Times New Roman" w:cs="Times New Roman"/>
          <w:lang w:val="en-GB"/>
        </w:rPr>
        <w:t xml:space="preserve"> that</w:t>
      </w:r>
      <w:r w:rsidR="00184D18" w:rsidRPr="00AE478C">
        <w:rPr>
          <w:rFonts w:ascii="Times New Roman" w:hAnsi="Times New Roman" w:cs="Times New Roman"/>
          <w:lang w:val="en-GB"/>
        </w:rPr>
        <w:t xml:space="preserve"> </w:t>
      </w:r>
      <w:r w:rsidR="00D336A0" w:rsidRPr="00AE478C">
        <w:rPr>
          <w:rFonts w:ascii="Times New Roman" w:hAnsi="Times New Roman" w:cs="Times New Roman"/>
          <w:lang w:val="en-GB"/>
        </w:rPr>
        <w:t xml:space="preserve">our instrumental </w:t>
      </w:r>
      <w:r w:rsidR="003A7936" w:rsidRPr="00AE478C">
        <w:rPr>
          <w:rFonts w:ascii="Times New Roman" w:hAnsi="Times New Roman" w:cs="Times New Roman"/>
          <w:lang w:val="en-GB"/>
        </w:rPr>
        <w:t>assessment</w:t>
      </w:r>
      <w:r w:rsidR="00D336A0" w:rsidRPr="00AE478C">
        <w:rPr>
          <w:rFonts w:ascii="Times New Roman" w:hAnsi="Times New Roman" w:cs="Times New Roman"/>
          <w:lang w:val="en-GB"/>
        </w:rPr>
        <w:t>s are heavily affected by prudential considerations. W</w:t>
      </w:r>
      <w:r w:rsidR="00777D1C" w:rsidRPr="00AE478C">
        <w:rPr>
          <w:rFonts w:ascii="Times New Roman" w:hAnsi="Times New Roman" w:cs="Times New Roman"/>
          <w:lang w:val="en-GB"/>
        </w:rPr>
        <w:t>hen comply</w:t>
      </w:r>
      <w:r w:rsidR="00A227E6" w:rsidRPr="00AE478C">
        <w:rPr>
          <w:rFonts w:ascii="Times New Roman" w:hAnsi="Times New Roman" w:cs="Times New Roman"/>
          <w:lang w:val="en-GB"/>
        </w:rPr>
        <w:t>ing</w:t>
      </w:r>
      <w:r w:rsidR="00777D1C" w:rsidRPr="00AE478C">
        <w:rPr>
          <w:rFonts w:ascii="Times New Roman" w:hAnsi="Times New Roman" w:cs="Times New Roman"/>
          <w:lang w:val="en-GB"/>
        </w:rPr>
        <w:t xml:space="preserve"> with the norm</w:t>
      </w:r>
      <w:r w:rsidR="00D336A0" w:rsidRPr="00AE478C">
        <w:rPr>
          <w:rFonts w:ascii="Times New Roman" w:hAnsi="Times New Roman" w:cs="Times New Roman"/>
          <w:lang w:val="en-GB"/>
        </w:rPr>
        <w:t xml:space="preserve"> is particularly important</w:t>
      </w:r>
      <w:r w:rsidR="00777D1C" w:rsidRPr="00AE478C">
        <w:rPr>
          <w:rFonts w:ascii="Times New Roman" w:hAnsi="Times New Roman" w:cs="Times New Roman"/>
          <w:lang w:val="en-GB"/>
        </w:rPr>
        <w:t xml:space="preserve">, our </w:t>
      </w:r>
      <w:r w:rsidR="003A7936" w:rsidRPr="00AE478C">
        <w:rPr>
          <w:rFonts w:ascii="Times New Roman" w:hAnsi="Times New Roman" w:cs="Times New Roman"/>
          <w:lang w:val="en-GB"/>
        </w:rPr>
        <w:t>assessment</w:t>
      </w:r>
      <w:r w:rsidR="00777D1C" w:rsidRPr="00AE478C">
        <w:rPr>
          <w:rFonts w:ascii="Times New Roman" w:hAnsi="Times New Roman" w:cs="Times New Roman"/>
          <w:lang w:val="en-GB"/>
        </w:rPr>
        <w:t xml:space="preserve">s about how reliable our actions should be in facilitating compliance are much more exigent than in normal cases. </w:t>
      </w:r>
      <w:r w:rsidR="00A227E6" w:rsidRPr="00AE478C">
        <w:rPr>
          <w:rFonts w:ascii="Times New Roman" w:hAnsi="Times New Roman" w:cs="Times New Roman"/>
          <w:lang w:val="en-GB"/>
        </w:rPr>
        <w:t xml:space="preserve">Furthermore, in some specific cases it may be much more important for us to comply with one direction of the </w:t>
      </w:r>
      <w:proofErr w:type="spellStart"/>
      <w:r w:rsidR="00A227E6" w:rsidRPr="00AE478C">
        <w:rPr>
          <w:rFonts w:ascii="Times New Roman" w:hAnsi="Times New Roman" w:cs="Times New Roman"/>
          <w:lang w:val="en-GB"/>
        </w:rPr>
        <w:t>biconditional</w:t>
      </w:r>
      <w:proofErr w:type="spellEnd"/>
      <w:r w:rsidR="00A227E6" w:rsidRPr="00AE478C">
        <w:rPr>
          <w:rFonts w:ascii="Times New Roman" w:hAnsi="Times New Roman" w:cs="Times New Roman"/>
          <w:lang w:val="en-GB"/>
        </w:rPr>
        <w:t xml:space="preserve"> norm expressed by (</w:t>
      </w:r>
      <w:r w:rsidR="00CD68E4" w:rsidRPr="00AE478C">
        <w:rPr>
          <w:rFonts w:ascii="Times New Roman" w:hAnsi="Times New Roman" w:cs="Times New Roman"/>
          <w:lang w:val="en-GB"/>
        </w:rPr>
        <w:t>R</w:t>
      </w:r>
      <w:r w:rsidR="00A227E6" w:rsidRPr="00AE478C">
        <w:rPr>
          <w:rFonts w:ascii="Times New Roman" w:hAnsi="Times New Roman" w:cs="Times New Roman"/>
          <w:lang w:val="en-GB"/>
        </w:rPr>
        <w:t>N) than with the other. This is precisely the case in the lottery example</w:t>
      </w:r>
      <w:r w:rsidR="00777D1C" w:rsidRPr="00AE478C">
        <w:rPr>
          <w:rFonts w:ascii="Times New Roman" w:hAnsi="Times New Roman" w:cs="Times New Roman"/>
          <w:lang w:val="en-GB"/>
        </w:rPr>
        <w:t xml:space="preserve"> </w:t>
      </w:r>
      <w:r w:rsidR="00A227E6" w:rsidRPr="00AE478C">
        <w:rPr>
          <w:rFonts w:ascii="Times New Roman" w:hAnsi="Times New Roman" w:cs="Times New Roman"/>
          <w:lang w:val="en-GB"/>
        </w:rPr>
        <w:t>where</w:t>
      </w:r>
      <w:r w:rsidR="00D336A0" w:rsidRPr="00AE478C">
        <w:rPr>
          <w:rFonts w:ascii="Times New Roman" w:hAnsi="Times New Roman" w:cs="Times New Roman"/>
          <w:lang w:val="en-GB"/>
        </w:rPr>
        <w:t xml:space="preserve"> </w:t>
      </w:r>
      <w:r w:rsidR="00F46EF0" w:rsidRPr="00AE478C">
        <w:rPr>
          <w:rFonts w:ascii="Times New Roman" w:hAnsi="Times New Roman" w:cs="Times New Roman"/>
          <w:lang w:val="en-GB"/>
        </w:rPr>
        <w:t>it is much more important to comply</w:t>
      </w:r>
      <w:r w:rsidR="00D336A0" w:rsidRPr="00AE478C">
        <w:rPr>
          <w:rFonts w:ascii="Times New Roman" w:hAnsi="Times New Roman" w:cs="Times New Roman"/>
          <w:lang w:val="en-GB"/>
        </w:rPr>
        <w:t xml:space="preserve"> with the left-to-right direction of the norm than with the other direction.</w:t>
      </w:r>
      <w:r w:rsidR="00A227E6" w:rsidRPr="00AE478C">
        <w:rPr>
          <w:rFonts w:ascii="Times New Roman" w:hAnsi="Times New Roman" w:cs="Times New Roman"/>
          <w:lang w:val="en-GB"/>
        </w:rPr>
        <w:t xml:space="preserve"> </w:t>
      </w:r>
      <w:r w:rsidR="00D336A0" w:rsidRPr="00AE478C">
        <w:rPr>
          <w:rFonts w:ascii="Times New Roman" w:hAnsi="Times New Roman" w:cs="Times New Roman"/>
          <w:lang w:val="en-GB"/>
        </w:rPr>
        <w:t>E</w:t>
      </w:r>
      <w:r w:rsidR="00184D18" w:rsidRPr="00AE478C">
        <w:rPr>
          <w:rFonts w:ascii="Times New Roman" w:hAnsi="Times New Roman" w:cs="Times New Roman"/>
          <w:lang w:val="en-GB"/>
        </w:rPr>
        <w:t xml:space="preserve">ven though the odds are strongly against winning, the expected gain if the ticket is a winner is </w:t>
      </w:r>
      <w:r w:rsidR="00A227E6" w:rsidRPr="00AE478C">
        <w:rPr>
          <w:rFonts w:ascii="Times New Roman" w:hAnsi="Times New Roman" w:cs="Times New Roman"/>
          <w:lang w:val="en-GB"/>
        </w:rPr>
        <w:t xml:space="preserve">tremendously </w:t>
      </w:r>
      <w:r w:rsidR="00184D18" w:rsidRPr="00AE478C">
        <w:rPr>
          <w:rFonts w:ascii="Times New Roman" w:hAnsi="Times New Roman" w:cs="Times New Roman"/>
          <w:lang w:val="en-GB"/>
        </w:rPr>
        <w:t>higher than the expected loss if the ticke</w:t>
      </w:r>
      <w:r w:rsidR="00CE7F9A" w:rsidRPr="00AE478C">
        <w:rPr>
          <w:rFonts w:ascii="Times New Roman" w:hAnsi="Times New Roman" w:cs="Times New Roman"/>
          <w:lang w:val="en-GB"/>
        </w:rPr>
        <w:t>t is a loser. Presumably you bo</w:t>
      </w:r>
      <w:r w:rsidR="00152D78" w:rsidRPr="00AE478C">
        <w:rPr>
          <w:rFonts w:ascii="Times New Roman" w:hAnsi="Times New Roman" w:cs="Times New Roman"/>
          <w:lang w:val="en-GB"/>
        </w:rPr>
        <w:t>ught the ticket with the hope of becoming</w:t>
      </w:r>
      <w:r w:rsidR="00CE7F9A" w:rsidRPr="00AE478C">
        <w:rPr>
          <w:rFonts w:ascii="Times New Roman" w:hAnsi="Times New Roman" w:cs="Times New Roman"/>
          <w:lang w:val="en-GB"/>
        </w:rPr>
        <w:t xml:space="preserve"> rich</w:t>
      </w:r>
      <w:r w:rsidR="00FB0F9C" w:rsidRPr="00AE478C">
        <w:rPr>
          <w:rFonts w:ascii="Times New Roman" w:hAnsi="Times New Roman" w:cs="Times New Roman"/>
          <w:lang w:val="en-GB"/>
        </w:rPr>
        <w:t xml:space="preserve"> and at a price that doesn’t significantly affect your utility</w:t>
      </w:r>
      <w:r w:rsidR="00CE7F9A" w:rsidRPr="00AE478C">
        <w:rPr>
          <w:rFonts w:ascii="Times New Roman" w:hAnsi="Times New Roman" w:cs="Times New Roman"/>
          <w:lang w:val="en-GB"/>
        </w:rPr>
        <w:t xml:space="preserve">. </w:t>
      </w:r>
      <w:r w:rsidR="00F441F9" w:rsidRPr="00AE478C">
        <w:rPr>
          <w:rFonts w:ascii="Times New Roman" w:hAnsi="Times New Roman" w:cs="Times New Roman"/>
          <w:lang w:val="en-GB"/>
        </w:rPr>
        <w:t>E</w:t>
      </w:r>
      <w:r w:rsidR="00184D18" w:rsidRPr="00AE478C">
        <w:rPr>
          <w:rFonts w:ascii="Times New Roman" w:hAnsi="Times New Roman" w:cs="Times New Roman"/>
          <w:lang w:val="en-GB"/>
        </w:rPr>
        <w:t xml:space="preserve">arning a few cents by selling the ticket is a </w:t>
      </w:r>
      <w:r w:rsidR="00152D78" w:rsidRPr="00AE478C">
        <w:rPr>
          <w:rFonts w:ascii="Times New Roman" w:hAnsi="Times New Roman" w:cs="Times New Roman"/>
          <w:lang w:val="en-GB"/>
        </w:rPr>
        <w:t xml:space="preserve">minuscule </w:t>
      </w:r>
      <w:r w:rsidR="0050746E" w:rsidRPr="00AE478C">
        <w:rPr>
          <w:rFonts w:ascii="Times New Roman" w:hAnsi="Times New Roman" w:cs="Times New Roman"/>
          <w:lang w:val="en-GB"/>
        </w:rPr>
        <w:t xml:space="preserve">gain </w:t>
      </w:r>
      <w:r w:rsidR="00CE7F9A" w:rsidRPr="00AE478C">
        <w:rPr>
          <w:rFonts w:ascii="Times New Roman" w:hAnsi="Times New Roman" w:cs="Times New Roman"/>
          <w:lang w:val="en-GB"/>
        </w:rPr>
        <w:t>for you</w:t>
      </w:r>
      <w:r w:rsidR="00670146" w:rsidRPr="00AE478C">
        <w:rPr>
          <w:rFonts w:ascii="Times New Roman" w:hAnsi="Times New Roman" w:cs="Times New Roman"/>
          <w:lang w:val="en-GB"/>
        </w:rPr>
        <w:t>, almost nul</w:t>
      </w:r>
      <w:r w:rsidR="00C3322A" w:rsidRPr="00AE478C">
        <w:rPr>
          <w:rFonts w:ascii="Times New Roman" w:hAnsi="Times New Roman" w:cs="Times New Roman"/>
          <w:lang w:val="en-GB"/>
        </w:rPr>
        <w:t>l</w:t>
      </w:r>
      <w:r w:rsidR="00CE7F9A" w:rsidRPr="00AE478C">
        <w:rPr>
          <w:rFonts w:ascii="Times New Roman" w:hAnsi="Times New Roman" w:cs="Times New Roman"/>
          <w:lang w:val="en-GB"/>
        </w:rPr>
        <w:t xml:space="preserve"> </w:t>
      </w:r>
      <w:r w:rsidR="0050746E" w:rsidRPr="00AE478C">
        <w:rPr>
          <w:rFonts w:ascii="Times New Roman" w:hAnsi="Times New Roman" w:cs="Times New Roman"/>
          <w:lang w:val="en-GB"/>
        </w:rPr>
        <w:t xml:space="preserve">if compared to the high gain you will get if the ticket is a winner. </w:t>
      </w:r>
      <w:r w:rsidR="00E47645" w:rsidRPr="00AE478C">
        <w:rPr>
          <w:rFonts w:ascii="Times New Roman" w:hAnsi="Times New Roman" w:cs="Times New Roman"/>
          <w:lang w:val="en-GB"/>
        </w:rPr>
        <w:t>T</w:t>
      </w:r>
      <w:r w:rsidR="006D5535" w:rsidRPr="00AE478C">
        <w:rPr>
          <w:rFonts w:ascii="Times New Roman" w:hAnsi="Times New Roman" w:cs="Times New Roman"/>
          <w:lang w:val="en-GB"/>
        </w:rPr>
        <w:t>he</w:t>
      </w:r>
      <w:r w:rsidR="00CE7F9A" w:rsidRPr="00AE478C">
        <w:rPr>
          <w:rFonts w:ascii="Times New Roman" w:hAnsi="Times New Roman" w:cs="Times New Roman"/>
          <w:lang w:val="en-GB"/>
        </w:rPr>
        <w:t xml:space="preserve"> reason </w:t>
      </w:r>
      <w:r w:rsidR="006D5535" w:rsidRPr="00AE478C">
        <w:rPr>
          <w:rFonts w:ascii="Times New Roman" w:hAnsi="Times New Roman" w:cs="Times New Roman"/>
          <w:lang w:val="en-GB"/>
        </w:rPr>
        <w:t xml:space="preserve">you would have </w:t>
      </w:r>
      <w:r w:rsidR="00CE7F9A" w:rsidRPr="00AE478C">
        <w:rPr>
          <w:rFonts w:ascii="Times New Roman" w:hAnsi="Times New Roman" w:cs="Times New Roman"/>
          <w:lang w:val="en-GB"/>
        </w:rPr>
        <w:t xml:space="preserve">to hold the ticket if it </w:t>
      </w:r>
      <w:r w:rsidR="006D5535" w:rsidRPr="00AE478C">
        <w:rPr>
          <w:rFonts w:ascii="Times New Roman" w:hAnsi="Times New Roman" w:cs="Times New Roman"/>
          <w:lang w:val="en-GB"/>
        </w:rPr>
        <w:t>were</w:t>
      </w:r>
      <w:r w:rsidR="00CE7F9A" w:rsidRPr="00AE478C">
        <w:rPr>
          <w:rFonts w:ascii="Times New Roman" w:hAnsi="Times New Roman" w:cs="Times New Roman"/>
          <w:lang w:val="en-GB"/>
        </w:rPr>
        <w:t xml:space="preserve"> a winner </w:t>
      </w:r>
      <w:r w:rsidR="006D5535" w:rsidRPr="00AE478C">
        <w:rPr>
          <w:rFonts w:ascii="Times New Roman" w:hAnsi="Times New Roman" w:cs="Times New Roman"/>
          <w:lang w:val="en-GB"/>
        </w:rPr>
        <w:t>is</w:t>
      </w:r>
      <w:r w:rsidR="00CE7F9A" w:rsidRPr="00AE478C">
        <w:rPr>
          <w:rFonts w:ascii="Times New Roman" w:hAnsi="Times New Roman" w:cs="Times New Roman"/>
          <w:lang w:val="en-GB"/>
        </w:rPr>
        <w:t xml:space="preserve"> </w:t>
      </w:r>
      <w:r w:rsidR="00A227E6" w:rsidRPr="00AE478C">
        <w:rPr>
          <w:rFonts w:ascii="Times New Roman" w:hAnsi="Times New Roman" w:cs="Times New Roman"/>
          <w:lang w:val="en-GB"/>
        </w:rPr>
        <w:t>almost i</w:t>
      </w:r>
      <w:r w:rsidR="00D42EF8" w:rsidRPr="00AE478C">
        <w:rPr>
          <w:rFonts w:ascii="Times New Roman" w:hAnsi="Times New Roman" w:cs="Times New Roman"/>
          <w:lang w:val="en-GB"/>
        </w:rPr>
        <w:t>mmea</w:t>
      </w:r>
      <w:r w:rsidR="00A227E6" w:rsidRPr="00AE478C">
        <w:rPr>
          <w:rFonts w:ascii="Times New Roman" w:hAnsi="Times New Roman" w:cs="Times New Roman"/>
          <w:lang w:val="en-GB"/>
        </w:rPr>
        <w:t>surably</w:t>
      </w:r>
      <w:r w:rsidR="00CE7F9A" w:rsidRPr="00AE478C">
        <w:rPr>
          <w:rFonts w:ascii="Times New Roman" w:hAnsi="Times New Roman" w:cs="Times New Roman"/>
          <w:lang w:val="en-GB"/>
        </w:rPr>
        <w:t xml:space="preserve"> stronger than </w:t>
      </w:r>
      <w:r w:rsidR="006D5535" w:rsidRPr="00AE478C">
        <w:rPr>
          <w:rFonts w:ascii="Times New Roman" w:hAnsi="Times New Roman" w:cs="Times New Roman"/>
          <w:lang w:val="en-GB"/>
        </w:rPr>
        <w:t>the</w:t>
      </w:r>
      <w:r w:rsidR="00CE7F9A" w:rsidRPr="00AE478C">
        <w:rPr>
          <w:rFonts w:ascii="Times New Roman" w:hAnsi="Times New Roman" w:cs="Times New Roman"/>
          <w:lang w:val="en-GB"/>
        </w:rPr>
        <w:t xml:space="preserve"> reason </w:t>
      </w:r>
      <w:r w:rsidR="006D5535" w:rsidRPr="00AE478C">
        <w:rPr>
          <w:rFonts w:ascii="Times New Roman" w:hAnsi="Times New Roman" w:cs="Times New Roman"/>
          <w:lang w:val="en-GB"/>
        </w:rPr>
        <w:t xml:space="preserve">you would have </w:t>
      </w:r>
      <w:r w:rsidR="00CE7F9A" w:rsidRPr="00AE478C">
        <w:rPr>
          <w:rFonts w:ascii="Times New Roman" w:hAnsi="Times New Roman" w:cs="Times New Roman"/>
          <w:lang w:val="en-GB"/>
        </w:rPr>
        <w:t xml:space="preserve">to sell it if </w:t>
      </w:r>
      <w:r w:rsidR="005677A3" w:rsidRPr="00AE478C">
        <w:rPr>
          <w:rFonts w:ascii="Times New Roman" w:hAnsi="Times New Roman" w:cs="Times New Roman"/>
          <w:lang w:val="en-GB"/>
        </w:rPr>
        <w:t>it</w:t>
      </w:r>
      <w:r w:rsidR="00CE7F9A" w:rsidRPr="00AE478C">
        <w:rPr>
          <w:rFonts w:ascii="Times New Roman" w:hAnsi="Times New Roman" w:cs="Times New Roman"/>
          <w:lang w:val="en-GB"/>
        </w:rPr>
        <w:t xml:space="preserve"> </w:t>
      </w:r>
      <w:r w:rsidR="006927C4" w:rsidRPr="00AE478C">
        <w:rPr>
          <w:rFonts w:ascii="Times New Roman" w:hAnsi="Times New Roman" w:cs="Times New Roman"/>
          <w:lang w:val="en-GB"/>
        </w:rPr>
        <w:t>were</w:t>
      </w:r>
      <w:r w:rsidR="00CE7F9A" w:rsidRPr="00AE478C">
        <w:rPr>
          <w:rFonts w:ascii="Times New Roman" w:hAnsi="Times New Roman" w:cs="Times New Roman"/>
          <w:lang w:val="en-GB"/>
        </w:rPr>
        <w:t xml:space="preserve"> a loser.</w:t>
      </w:r>
      <w:r w:rsidR="0050746E" w:rsidRPr="00AE478C">
        <w:rPr>
          <w:rFonts w:ascii="Times New Roman" w:hAnsi="Times New Roman" w:cs="Times New Roman"/>
          <w:lang w:val="en-GB"/>
        </w:rPr>
        <w:t xml:space="preserve"> Since </w:t>
      </w:r>
      <w:r w:rsidR="00CE7F9A" w:rsidRPr="00AE478C">
        <w:rPr>
          <w:rFonts w:ascii="Times New Roman" w:hAnsi="Times New Roman" w:cs="Times New Roman"/>
          <w:lang w:val="en-GB"/>
        </w:rPr>
        <w:t>you don’t know whether the ticket is a loser</w:t>
      </w:r>
      <w:r w:rsidR="006927C4" w:rsidRPr="00AE478C">
        <w:rPr>
          <w:rFonts w:ascii="Times New Roman" w:hAnsi="Times New Roman" w:cs="Times New Roman"/>
          <w:lang w:val="en-GB"/>
        </w:rPr>
        <w:t xml:space="preserve"> or not,</w:t>
      </w:r>
      <w:r w:rsidR="00CE7F9A" w:rsidRPr="00AE478C">
        <w:rPr>
          <w:rFonts w:ascii="Times New Roman" w:hAnsi="Times New Roman" w:cs="Times New Roman"/>
          <w:lang w:val="en-GB"/>
        </w:rPr>
        <w:t xml:space="preserve"> </w:t>
      </w:r>
      <w:r w:rsidR="00590659" w:rsidRPr="00AE478C">
        <w:rPr>
          <w:rFonts w:ascii="Times New Roman" w:hAnsi="Times New Roman" w:cs="Times New Roman"/>
          <w:lang w:val="en-GB"/>
        </w:rPr>
        <w:t xml:space="preserve">the slight chance of winning justifies </w:t>
      </w:r>
      <w:r w:rsidR="00181E2D" w:rsidRPr="00AE478C">
        <w:rPr>
          <w:rFonts w:ascii="Times New Roman" w:hAnsi="Times New Roman" w:cs="Times New Roman"/>
          <w:lang w:val="en-GB"/>
        </w:rPr>
        <w:t>you</w:t>
      </w:r>
      <w:r w:rsidR="006927C4" w:rsidRPr="00AE478C">
        <w:rPr>
          <w:rFonts w:ascii="Times New Roman" w:hAnsi="Times New Roman" w:cs="Times New Roman"/>
          <w:lang w:val="en-GB"/>
        </w:rPr>
        <w:t xml:space="preserve"> </w:t>
      </w:r>
      <w:r w:rsidR="00152D78" w:rsidRPr="00AE478C">
        <w:rPr>
          <w:rFonts w:ascii="Times New Roman" w:hAnsi="Times New Roman" w:cs="Times New Roman"/>
          <w:lang w:val="en-GB"/>
        </w:rPr>
        <w:t xml:space="preserve">in not </w:t>
      </w:r>
      <w:r w:rsidR="006927C4" w:rsidRPr="00AE478C">
        <w:rPr>
          <w:rFonts w:ascii="Times New Roman" w:hAnsi="Times New Roman" w:cs="Times New Roman"/>
          <w:lang w:val="en-GB"/>
        </w:rPr>
        <w:t>sell</w:t>
      </w:r>
      <w:r w:rsidR="00152D78" w:rsidRPr="00AE478C">
        <w:rPr>
          <w:rFonts w:ascii="Times New Roman" w:hAnsi="Times New Roman" w:cs="Times New Roman"/>
          <w:lang w:val="en-GB"/>
        </w:rPr>
        <w:t>ing</w:t>
      </w:r>
      <w:r w:rsidR="006927C4" w:rsidRPr="00AE478C">
        <w:rPr>
          <w:rFonts w:ascii="Times New Roman" w:hAnsi="Times New Roman" w:cs="Times New Roman"/>
          <w:lang w:val="en-GB"/>
        </w:rPr>
        <w:t xml:space="preserve"> </w:t>
      </w:r>
      <w:r w:rsidR="005677A3" w:rsidRPr="00AE478C">
        <w:rPr>
          <w:rFonts w:ascii="Times New Roman" w:hAnsi="Times New Roman" w:cs="Times New Roman"/>
          <w:lang w:val="en-GB"/>
        </w:rPr>
        <w:t>it</w:t>
      </w:r>
      <w:r w:rsidR="00590659" w:rsidRPr="00AE478C">
        <w:rPr>
          <w:rFonts w:ascii="Times New Roman" w:hAnsi="Times New Roman" w:cs="Times New Roman"/>
          <w:lang w:val="en-GB"/>
        </w:rPr>
        <w:t xml:space="preserve">. </w:t>
      </w:r>
      <w:r w:rsidR="001F175B" w:rsidRPr="00AE478C">
        <w:rPr>
          <w:rFonts w:ascii="Times New Roman" w:hAnsi="Times New Roman" w:cs="Times New Roman"/>
          <w:lang w:val="en-GB"/>
        </w:rPr>
        <w:t>Such cases are</w:t>
      </w:r>
      <w:r w:rsidR="007428A0" w:rsidRPr="00AE478C">
        <w:rPr>
          <w:rFonts w:ascii="Times New Roman" w:hAnsi="Times New Roman" w:cs="Times New Roman"/>
          <w:lang w:val="en-GB"/>
        </w:rPr>
        <w:t xml:space="preserve"> compatible with </w:t>
      </w:r>
      <w:r w:rsidR="001E7398" w:rsidRPr="00AE478C">
        <w:rPr>
          <w:rFonts w:ascii="Times New Roman" w:hAnsi="Times New Roman" w:cs="Times New Roman"/>
          <w:lang w:val="en-GB"/>
        </w:rPr>
        <w:t xml:space="preserve">being justified in </w:t>
      </w:r>
      <w:r w:rsidR="00814493" w:rsidRPr="00AE478C">
        <w:rPr>
          <w:rFonts w:ascii="Times New Roman" w:hAnsi="Times New Roman" w:cs="Times New Roman"/>
          <w:lang w:val="en-GB"/>
        </w:rPr>
        <w:t>acting</w:t>
      </w:r>
      <w:r w:rsidR="007428A0" w:rsidRPr="00AE478C">
        <w:rPr>
          <w:rFonts w:ascii="Times New Roman" w:hAnsi="Times New Roman" w:cs="Times New Roman"/>
          <w:lang w:val="en-GB"/>
        </w:rPr>
        <w:t xml:space="preserve"> on </w:t>
      </w:r>
      <w:r w:rsidR="00814493" w:rsidRPr="00AE478C">
        <w:rPr>
          <w:rFonts w:ascii="Times New Roman" w:hAnsi="Times New Roman" w:cs="Times New Roman"/>
          <w:lang w:val="en-GB"/>
        </w:rPr>
        <w:t>mere probabili</w:t>
      </w:r>
      <w:r w:rsidR="00454AC9" w:rsidRPr="00AE478C">
        <w:rPr>
          <w:rFonts w:ascii="Times New Roman" w:hAnsi="Times New Roman" w:cs="Times New Roman"/>
          <w:lang w:val="en-GB"/>
        </w:rPr>
        <w:t>ties</w:t>
      </w:r>
      <w:r w:rsidR="00814493" w:rsidRPr="00AE478C">
        <w:rPr>
          <w:rFonts w:ascii="Times New Roman" w:hAnsi="Times New Roman" w:cs="Times New Roman"/>
          <w:lang w:val="en-GB"/>
        </w:rPr>
        <w:t xml:space="preserve"> </w:t>
      </w:r>
      <w:r w:rsidR="007428A0" w:rsidRPr="00AE478C">
        <w:rPr>
          <w:rFonts w:ascii="Times New Roman" w:hAnsi="Times New Roman" w:cs="Times New Roman"/>
          <w:lang w:val="en-GB"/>
        </w:rPr>
        <w:t>in other circ</w:t>
      </w:r>
      <w:r w:rsidR="00C3322A" w:rsidRPr="00AE478C">
        <w:rPr>
          <w:rFonts w:ascii="Times New Roman" w:hAnsi="Times New Roman" w:cs="Times New Roman"/>
          <w:lang w:val="en-GB"/>
        </w:rPr>
        <w:t xml:space="preserve">umstances in which </w:t>
      </w:r>
      <w:r w:rsidR="00D336A0" w:rsidRPr="00AE478C">
        <w:rPr>
          <w:rFonts w:ascii="Times New Roman" w:hAnsi="Times New Roman" w:cs="Times New Roman"/>
          <w:lang w:val="en-GB"/>
        </w:rPr>
        <w:t xml:space="preserve">prudential considerations do not </w:t>
      </w:r>
      <w:r w:rsidR="000B43A8" w:rsidRPr="00AE478C">
        <w:rPr>
          <w:rFonts w:ascii="Times New Roman" w:hAnsi="Times New Roman" w:cs="Times New Roman"/>
          <w:lang w:val="en-GB"/>
        </w:rPr>
        <w:t>affect our weighing of r</w:t>
      </w:r>
      <w:r w:rsidR="00454AC9" w:rsidRPr="00AE478C">
        <w:rPr>
          <w:rFonts w:ascii="Times New Roman" w:hAnsi="Times New Roman" w:cs="Times New Roman"/>
          <w:lang w:val="en-GB"/>
        </w:rPr>
        <w:t>easons</w:t>
      </w:r>
      <w:r w:rsidR="00FF0A62" w:rsidRPr="00AE478C">
        <w:rPr>
          <w:rFonts w:ascii="Times New Roman" w:hAnsi="Times New Roman" w:cs="Times New Roman"/>
          <w:lang w:val="en-GB"/>
        </w:rPr>
        <w:t xml:space="preserve"> </w:t>
      </w:r>
      <w:r w:rsidR="00454AC9" w:rsidRPr="00AE478C">
        <w:rPr>
          <w:rFonts w:ascii="Times New Roman" w:hAnsi="Times New Roman" w:cs="Times New Roman"/>
          <w:lang w:val="en-GB"/>
        </w:rPr>
        <w:t xml:space="preserve">– for example, when we decide to take </w:t>
      </w:r>
      <w:r w:rsidR="002E10D8" w:rsidRPr="00AE478C">
        <w:rPr>
          <w:rFonts w:ascii="Times New Roman" w:hAnsi="Times New Roman" w:cs="Times New Roman"/>
          <w:lang w:val="en-GB"/>
        </w:rPr>
        <w:t>an</w:t>
      </w:r>
      <w:r w:rsidR="00454AC9" w:rsidRPr="00AE478C">
        <w:rPr>
          <w:rFonts w:ascii="Times New Roman" w:hAnsi="Times New Roman" w:cs="Times New Roman"/>
          <w:lang w:val="en-GB"/>
        </w:rPr>
        <w:t xml:space="preserve"> umbrella </w:t>
      </w:r>
      <w:r w:rsidR="007B531B" w:rsidRPr="00AE478C">
        <w:rPr>
          <w:rFonts w:ascii="Times New Roman" w:hAnsi="Times New Roman" w:cs="Times New Roman"/>
          <w:lang w:val="en-GB"/>
        </w:rPr>
        <w:t xml:space="preserve">with us </w:t>
      </w:r>
      <w:r w:rsidR="00454AC9" w:rsidRPr="00AE478C">
        <w:rPr>
          <w:rFonts w:ascii="Times New Roman" w:hAnsi="Times New Roman" w:cs="Times New Roman"/>
          <w:lang w:val="en-GB"/>
        </w:rPr>
        <w:t>based on the probability that it will rain</w:t>
      </w:r>
      <w:r w:rsidR="005677A3" w:rsidRPr="00AE478C">
        <w:rPr>
          <w:rFonts w:ascii="Times New Roman" w:hAnsi="Times New Roman" w:cs="Times New Roman"/>
          <w:lang w:val="en-GB"/>
        </w:rPr>
        <w:t>.</w:t>
      </w:r>
      <w:r w:rsidR="00B113D8" w:rsidRPr="00AE478C">
        <w:rPr>
          <w:rStyle w:val="Rimandonotaapidipagina"/>
        </w:rPr>
        <w:footnoteReference w:id="60"/>
      </w:r>
    </w:p>
    <w:p w14:paraId="136EF1DB" w14:textId="77777777" w:rsidR="00B90E63" w:rsidRPr="00AE478C" w:rsidRDefault="00B90E63" w:rsidP="001E1BC8">
      <w:pPr>
        <w:widowControl w:val="0"/>
        <w:autoSpaceDE w:val="0"/>
        <w:autoSpaceDN w:val="0"/>
        <w:adjustRightInd w:val="0"/>
        <w:spacing w:line="480" w:lineRule="auto"/>
        <w:jc w:val="both"/>
        <w:rPr>
          <w:rFonts w:ascii="Times New Roman" w:hAnsi="Times New Roman" w:cs="Times New Roman"/>
          <w:b/>
          <w:sz w:val="28"/>
          <w:szCs w:val="28"/>
          <w:lang w:val="en-GB"/>
        </w:rPr>
      </w:pPr>
    </w:p>
    <w:p w14:paraId="5A3E8AD3" w14:textId="33114AC2" w:rsidR="001A4461" w:rsidRPr="00AE478C" w:rsidRDefault="00911ACB" w:rsidP="001E1BC8">
      <w:pPr>
        <w:widowControl w:val="0"/>
        <w:autoSpaceDE w:val="0"/>
        <w:autoSpaceDN w:val="0"/>
        <w:adjustRightInd w:val="0"/>
        <w:spacing w:line="480" w:lineRule="auto"/>
        <w:jc w:val="both"/>
        <w:rPr>
          <w:rFonts w:ascii="Times New Roman" w:hAnsi="Times New Roman" w:cs="Times New Roman"/>
          <w:sz w:val="28"/>
          <w:szCs w:val="28"/>
          <w:lang w:val="en-GB"/>
        </w:rPr>
      </w:pPr>
      <w:r w:rsidRPr="00AE478C">
        <w:rPr>
          <w:rFonts w:ascii="Times New Roman" w:hAnsi="Times New Roman" w:cs="Times New Roman"/>
          <w:b/>
          <w:sz w:val="28"/>
          <w:szCs w:val="28"/>
          <w:lang w:val="en-GB"/>
        </w:rPr>
        <w:lastRenderedPageBreak/>
        <w:t>Conclusion</w:t>
      </w:r>
    </w:p>
    <w:p w14:paraId="1F72805A" w14:textId="77777777" w:rsidR="001A4461" w:rsidRPr="00AE478C" w:rsidRDefault="001A4461" w:rsidP="001E1BC8">
      <w:pPr>
        <w:widowControl w:val="0"/>
        <w:autoSpaceDE w:val="0"/>
        <w:autoSpaceDN w:val="0"/>
        <w:adjustRightInd w:val="0"/>
        <w:spacing w:line="480" w:lineRule="auto"/>
        <w:jc w:val="both"/>
        <w:rPr>
          <w:rFonts w:ascii="Times New Roman" w:hAnsi="Times New Roman" w:cs="Times New Roman"/>
          <w:lang w:val="en-GB"/>
        </w:rPr>
      </w:pPr>
    </w:p>
    <w:p w14:paraId="68C473BB" w14:textId="33D85308" w:rsidR="006E5F9D" w:rsidRPr="00AE478C" w:rsidRDefault="008444C3" w:rsidP="001E1BC8">
      <w:pPr>
        <w:widowControl w:val="0"/>
        <w:autoSpaceDE w:val="0"/>
        <w:autoSpaceDN w:val="0"/>
        <w:adjustRightInd w:val="0"/>
        <w:spacing w:line="480" w:lineRule="auto"/>
        <w:jc w:val="both"/>
        <w:rPr>
          <w:rFonts w:ascii="Times New Roman" w:hAnsi="Times New Roman" w:cs="Times New Roman"/>
          <w:lang w:val="en-GB"/>
        </w:rPr>
      </w:pPr>
      <w:r w:rsidRPr="00AE478C">
        <w:rPr>
          <w:rFonts w:ascii="Times New Roman" w:hAnsi="Times New Roman" w:cs="Times New Roman"/>
          <w:lang w:val="en-GB"/>
        </w:rPr>
        <w:t xml:space="preserve">In this paper I’ve challenged the claim that </w:t>
      </w:r>
      <w:r w:rsidR="00FA5786" w:rsidRPr="00AE478C">
        <w:rPr>
          <w:rFonts w:ascii="Times New Roman" w:hAnsi="Times New Roman" w:cs="Times New Roman"/>
          <w:lang w:val="en-GB"/>
        </w:rPr>
        <w:t>practical reasoning is</w:t>
      </w:r>
      <w:r w:rsidRPr="00AE478C">
        <w:rPr>
          <w:rFonts w:ascii="Times New Roman" w:hAnsi="Times New Roman" w:cs="Times New Roman"/>
          <w:lang w:val="en-GB"/>
        </w:rPr>
        <w:t xml:space="preserve"> governed by epistemic norms. Ordinary epistemic</w:t>
      </w:r>
      <w:r w:rsidR="00FA5786" w:rsidRPr="00AE478C">
        <w:rPr>
          <w:rFonts w:ascii="Times New Roman" w:hAnsi="Times New Roman" w:cs="Times New Roman"/>
          <w:lang w:val="en-GB"/>
        </w:rPr>
        <w:t xml:space="preserve"> assessments of action</w:t>
      </w:r>
      <w:r w:rsidRPr="00AE478C">
        <w:rPr>
          <w:rFonts w:ascii="Times New Roman" w:hAnsi="Times New Roman" w:cs="Times New Roman"/>
          <w:lang w:val="en-GB"/>
        </w:rPr>
        <w:t xml:space="preserve"> </w:t>
      </w:r>
      <w:r w:rsidR="00152D78" w:rsidRPr="00AE478C">
        <w:rPr>
          <w:rFonts w:ascii="Times New Roman" w:hAnsi="Times New Roman" w:cs="Times New Roman"/>
          <w:lang w:val="en-GB"/>
        </w:rPr>
        <w:t>are</w:t>
      </w:r>
      <w:r w:rsidRPr="00AE478C">
        <w:rPr>
          <w:rFonts w:ascii="Times New Roman" w:hAnsi="Times New Roman" w:cs="Times New Roman"/>
          <w:lang w:val="en-GB"/>
        </w:rPr>
        <w:t xml:space="preserve"> </w:t>
      </w:r>
      <w:r w:rsidRPr="00AE478C">
        <w:rPr>
          <w:rFonts w:ascii="Times New Roman" w:hAnsi="Times New Roman" w:cs="Times New Roman"/>
          <w:i/>
          <w:lang w:val="en-GB"/>
        </w:rPr>
        <w:t>prima facie</w:t>
      </w:r>
      <w:r w:rsidRPr="00AE478C">
        <w:rPr>
          <w:rFonts w:ascii="Times New Roman" w:hAnsi="Times New Roman" w:cs="Times New Roman"/>
          <w:lang w:val="en-GB"/>
        </w:rPr>
        <w:t xml:space="preserve"> evidence in support of this claim, but I’ve argued that assuming the existence of </w:t>
      </w:r>
      <w:r w:rsidR="00E31D03" w:rsidRPr="00AE478C">
        <w:rPr>
          <w:rFonts w:ascii="Times New Roman" w:hAnsi="Times New Roman" w:cs="Times New Roman"/>
          <w:lang w:val="en-GB"/>
        </w:rPr>
        <w:t>epistemic norm</w:t>
      </w:r>
      <w:r w:rsidRPr="00AE478C">
        <w:rPr>
          <w:rFonts w:ascii="Times New Roman" w:hAnsi="Times New Roman" w:cs="Times New Roman"/>
          <w:lang w:val="en-GB"/>
        </w:rPr>
        <w:t>s</w:t>
      </w:r>
      <w:r w:rsidR="00E31D03" w:rsidRPr="00AE478C">
        <w:rPr>
          <w:rFonts w:ascii="Times New Roman" w:hAnsi="Times New Roman" w:cs="Times New Roman"/>
          <w:lang w:val="en-GB"/>
        </w:rPr>
        <w:t xml:space="preserve"> is neither the only, nor the best</w:t>
      </w:r>
      <w:r w:rsidR="00152D78" w:rsidRPr="00AE478C">
        <w:rPr>
          <w:rFonts w:ascii="Times New Roman" w:hAnsi="Times New Roman" w:cs="Times New Roman"/>
          <w:lang w:val="en-GB"/>
        </w:rPr>
        <w:t>,</w:t>
      </w:r>
      <w:r w:rsidR="00E31D03" w:rsidRPr="00AE478C">
        <w:rPr>
          <w:rFonts w:ascii="Times New Roman" w:hAnsi="Times New Roman" w:cs="Times New Roman"/>
          <w:lang w:val="en-GB"/>
        </w:rPr>
        <w:t xml:space="preserve"> way to accommodate the available data concerning the ways we assess o</w:t>
      </w:r>
      <w:r w:rsidRPr="00AE478C">
        <w:rPr>
          <w:rFonts w:ascii="Times New Roman" w:hAnsi="Times New Roman" w:cs="Times New Roman"/>
          <w:lang w:val="en-GB"/>
        </w:rPr>
        <w:t>ur actions</w:t>
      </w:r>
      <w:r w:rsidR="00A15B39" w:rsidRPr="00AE478C">
        <w:rPr>
          <w:rFonts w:ascii="Times New Roman" w:hAnsi="Times New Roman" w:cs="Times New Roman"/>
          <w:lang w:val="en-GB"/>
        </w:rPr>
        <w:t xml:space="preserve"> and reasoning</w:t>
      </w:r>
      <w:r w:rsidRPr="00AE478C">
        <w:rPr>
          <w:rFonts w:ascii="Times New Roman" w:hAnsi="Times New Roman" w:cs="Times New Roman"/>
          <w:lang w:val="en-GB"/>
        </w:rPr>
        <w:t>. I’ve</w:t>
      </w:r>
      <w:r w:rsidR="00E31D03" w:rsidRPr="00AE478C">
        <w:rPr>
          <w:rFonts w:ascii="Times New Roman" w:hAnsi="Times New Roman" w:cs="Times New Roman"/>
          <w:lang w:val="en-GB"/>
        </w:rPr>
        <w:t xml:space="preserve"> introduce</w:t>
      </w:r>
      <w:r w:rsidRPr="00AE478C">
        <w:rPr>
          <w:rFonts w:ascii="Times New Roman" w:hAnsi="Times New Roman" w:cs="Times New Roman"/>
          <w:lang w:val="en-GB"/>
        </w:rPr>
        <w:t>d</w:t>
      </w:r>
      <w:r w:rsidR="00E31D03" w:rsidRPr="00AE478C">
        <w:rPr>
          <w:rFonts w:ascii="Times New Roman" w:hAnsi="Times New Roman" w:cs="Times New Roman"/>
          <w:lang w:val="en-GB"/>
        </w:rPr>
        <w:t xml:space="preserve"> and defend</w:t>
      </w:r>
      <w:r w:rsidRPr="00AE478C">
        <w:rPr>
          <w:rFonts w:ascii="Times New Roman" w:hAnsi="Times New Roman" w:cs="Times New Roman"/>
          <w:lang w:val="en-GB"/>
        </w:rPr>
        <w:t>ed</w:t>
      </w:r>
      <w:r w:rsidR="00E31D03" w:rsidRPr="00AE478C">
        <w:rPr>
          <w:rFonts w:ascii="Times New Roman" w:hAnsi="Times New Roman" w:cs="Times New Roman"/>
          <w:lang w:val="en-GB"/>
        </w:rPr>
        <w:t xml:space="preserve"> an alternative account of </w:t>
      </w:r>
      <w:r w:rsidR="006C1BB8" w:rsidRPr="00AE478C">
        <w:rPr>
          <w:rFonts w:ascii="Times New Roman" w:hAnsi="Times New Roman" w:cs="Times New Roman"/>
          <w:lang w:val="en-GB"/>
        </w:rPr>
        <w:t>these</w:t>
      </w:r>
      <w:r w:rsidR="00E31D03" w:rsidRPr="00AE478C">
        <w:rPr>
          <w:rFonts w:ascii="Times New Roman" w:hAnsi="Times New Roman" w:cs="Times New Roman"/>
          <w:lang w:val="en-GB"/>
        </w:rPr>
        <w:t xml:space="preserve"> assessment</w:t>
      </w:r>
      <w:r w:rsidR="006C1BB8" w:rsidRPr="00AE478C">
        <w:rPr>
          <w:rFonts w:ascii="Times New Roman" w:hAnsi="Times New Roman" w:cs="Times New Roman"/>
          <w:lang w:val="en-GB"/>
        </w:rPr>
        <w:t xml:space="preserve">s </w:t>
      </w:r>
      <w:r w:rsidR="00152D78" w:rsidRPr="00AE478C">
        <w:rPr>
          <w:rFonts w:ascii="Times New Roman" w:hAnsi="Times New Roman" w:cs="Times New Roman"/>
          <w:lang w:val="en-GB"/>
        </w:rPr>
        <w:t xml:space="preserve">that </w:t>
      </w:r>
      <w:r w:rsidR="006C1BB8" w:rsidRPr="00AE478C">
        <w:rPr>
          <w:rFonts w:ascii="Times New Roman" w:hAnsi="Times New Roman" w:cs="Times New Roman"/>
          <w:lang w:val="en-GB"/>
        </w:rPr>
        <w:t>avoid</w:t>
      </w:r>
      <w:r w:rsidR="00152D78" w:rsidRPr="00AE478C">
        <w:rPr>
          <w:rFonts w:ascii="Times New Roman" w:hAnsi="Times New Roman" w:cs="Times New Roman"/>
          <w:lang w:val="en-GB"/>
        </w:rPr>
        <w:t>s this</w:t>
      </w:r>
      <w:r w:rsidR="006C1BB8" w:rsidRPr="00AE478C">
        <w:rPr>
          <w:rFonts w:ascii="Times New Roman" w:hAnsi="Times New Roman" w:cs="Times New Roman"/>
          <w:lang w:val="en-GB"/>
        </w:rPr>
        <w:t xml:space="preserve"> assumption.</w:t>
      </w:r>
      <w:r w:rsidR="00801711" w:rsidRPr="00AE478C">
        <w:rPr>
          <w:rFonts w:ascii="Times New Roman" w:hAnsi="Times New Roman" w:cs="Times New Roman"/>
          <w:lang w:val="en-GB"/>
        </w:rPr>
        <w:t xml:space="preserve"> </w:t>
      </w:r>
      <w:r w:rsidRPr="00AE478C">
        <w:rPr>
          <w:rFonts w:ascii="Times New Roman" w:hAnsi="Times New Roman" w:cs="Times New Roman"/>
          <w:lang w:val="en-GB"/>
        </w:rPr>
        <w:t xml:space="preserve">One may suggest that similar considerations can be extended to the debate on epistemic norms of </w:t>
      </w:r>
      <w:r w:rsidR="00E92B2F" w:rsidRPr="00AE478C">
        <w:rPr>
          <w:rFonts w:ascii="Times New Roman" w:hAnsi="Times New Roman" w:cs="Times New Roman"/>
          <w:lang w:val="en-GB"/>
        </w:rPr>
        <w:t>other mental attitudes</w:t>
      </w:r>
      <w:r w:rsidRPr="00AE478C">
        <w:rPr>
          <w:rFonts w:ascii="Times New Roman" w:hAnsi="Times New Roman" w:cs="Times New Roman"/>
          <w:lang w:val="en-GB"/>
        </w:rPr>
        <w:t xml:space="preserve"> and assertion. </w:t>
      </w:r>
      <w:r w:rsidR="00E92B2F" w:rsidRPr="00AE478C">
        <w:rPr>
          <w:rFonts w:ascii="Times New Roman" w:hAnsi="Times New Roman" w:cs="Times New Roman"/>
          <w:lang w:val="en-GB"/>
        </w:rPr>
        <w:t xml:space="preserve">While </w:t>
      </w:r>
      <w:r w:rsidR="006F50E3" w:rsidRPr="00AE478C">
        <w:rPr>
          <w:rFonts w:ascii="Times New Roman" w:hAnsi="Times New Roman" w:cs="Times New Roman"/>
          <w:lang w:val="en-GB"/>
        </w:rPr>
        <w:t xml:space="preserve">I </w:t>
      </w:r>
      <w:r w:rsidR="00801711" w:rsidRPr="00AE478C">
        <w:rPr>
          <w:rFonts w:ascii="Times New Roman" w:hAnsi="Times New Roman" w:cs="Times New Roman"/>
          <w:lang w:val="en-GB"/>
        </w:rPr>
        <w:t>consider</w:t>
      </w:r>
      <w:r w:rsidR="006F50E3" w:rsidRPr="00AE478C">
        <w:rPr>
          <w:rFonts w:ascii="Times New Roman" w:hAnsi="Times New Roman" w:cs="Times New Roman"/>
          <w:lang w:val="en-GB"/>
        </w:rPr>
        <w:t xml:space="preserve"> </w:t>
      </w:r>
      <w:r w:rsidR="00E92B2F" w:rsidRPr="00AE478C">
        <w:rPr>
          <w:rFonts w:ascii="Times New Roman" w:hAnsi="Times New Roman" w:cs="Times New Roman"/>
          <w:lang w:val="en-GB"/>
        </w:rPr>
        <w:t xml:space="preserve">this </w:t>
      </w:r>
      <w:r w:rsidR="006F50E3" w:rsidRPr="00AE478C">
        <w:rPr>
          <w:rFonts w:ascii="Times New Roman" w:hAnsi="Times New Roman" w:cs="Times New Roman"/>
          <w:lang w:val="en-GB"/>
        </w:rPr>
        <w:t>approach promising</w:t>
      </w:r>
      <w:r w:rsidR="00E92B2F" w:rsidRPr="00AE478C">
        <w:rPr>
          <w:rFonts w:ascii="Times New Roman" w:hAnsi="Times New Roman" w:cs="Times New Roman"/>
          <w:lang w:val="en-GB"/>
        </w:rPr>
        <w:t xml:space="preserve"> for emotions</w:t>
      </w:r>
      <w:r w:rsidR="00405709" w:rsidRPr="00AE478C">
        <w:rPr>
          <w:rFonts w:ascii="Times New Roman" w:hAnsi="Times New Roman" w:cs="Times New Roman"/>
          <w:lang w:val="en-GB"/>
        </w:rPr>
        <w:t xml:space="preserve"> and desires</w:t>
      </w:r>
      <w:r w:rsidR="00E92B2F" w:rsidRPr="00AE478C">
        <w:rPr>
          <w:rFonts w:ascii="Times New Roman" w:hAnsi="Times New Roman" w:cs="Times New Roman"/>
          <w:lang w:val="en-GB"/>
        </w:rPr>
        <w:t>,</w:t>
      </w:r>
      <w:r w:rsidRPr="00AE478C">
        <w:rPr>
          <w:rFonts w:ascii="Times New Roman" w:hAnsi="Times New Roman" w:cs="Times New Roman"/>
          <w:lang w:val="en-GB"/>
        </w:rPr>
        <w:t xml:space="preserve"> this extension </w:t>
      </w:r>
      <w:r w:rsidR="00E92B2F" w:rsidRPr="00AE478C">
        <w:rPr>
          <w:rFonts w:ascii="Times New Roman" w:hAnsi="Times New Roman" w:cs="Times New Roman"/>
          <w:lang w:val="en-GB"/>
        </w:rPr>
        <w:t xml:space="preserve">is more </w:t>
      </w:r>
      <w:r w:rsidR="00801711" w:rsidRPr="00AE478C">
        <w:rPr>
          <w:rFonts w:ascii="Times New Roman" w:hAnsi="Times New Roman" w:cs="Times New Roman"/>
          <w:lang w:val="en-GB"/>
        </w:rPr>
        <w:t>contentious</w:t>
      </w:r>
      <w:r w:rsidR="00FA5786" w:rsidRPr="00AE478C">
        <w:rPr>
          <w:rFonts w:ascii="Times New Roman" w:hAnsi="Times New Roman" w:cs="Times New Roman"/>
          <w:lang w:val="en-GB"/>
        </w:rPr>
        <w:t xml:space="preserve"> for belief and assertion</w:t>
      </w:r>
      <w:r w:rsidRPr="00AE478C">
        <w:rPr>
          <w:rFonts w:ascii="Times New Roman" w:hAnsi="Times New Roman" w:cs="Times New Roman"/>
          <w:lang w:val="en-GB"/>
        </w:rPr>
        <w:t>.</w:t>
      </w:r>
      <w:r w:rsidR="00C51361" w:rsidRPr="00AE478C">
        <w:rPr>
          <w:rFonts w:ascii="Times New Roman" w:hAnsi="Times New Roman" w:cs="Times New Roman"/>
          <w:lang w:val="en-GB"/>
        </w:rPr>
        <w:t xml:space="preserve"> </w:t>
      </w:r>
      <w:r w:rsidR="00801711" w:rsidRPr="00AE478C">
        <w:rPr>
          <w:rFonts w:ascii="Times New Roman" w:hAnsi="Times New Roman" w:cs="Times New Roman"/>
          <w:lang w:val="en-GB"/>
        </w:rPr>
        <w:t>These</w:t>
      </w:r>
      <w:r w:rsidRPr="00AE478C">
        <w:rPr>
          <w:rFonts w:ascii="Times New Roman" w:hAnsi="Times New Roman" w:cs="Times New Roman"/>
          <w:lang w:val="en-GB"/>
        </w:rPr>
        <w:t xml:space="preserve"> accounts should </w:t>
      </w:r>
      <w:r w:rsidR="00FA5786" w:rsidRPr="00AE478C">
        <w:rPr>
          <w:rFonts w:ascii="Times New Roman" w:hAnsi="Times New Roman" w:cs="Times New Roman"/>
          <w:lang w:val="en-GB"/>
        </w:rPr>
        <w:t xml:space="preserve">assume that </w:t>
      </w:r>
      <w:r w:rsidR="00C44202" w:rsidRPr="00AE478C">
        <w:rPr>
          <w:rFonts w:ascii="Times New Roman" w:hAnsi="Times New Roman" w:cs="Times New Roman"/>
          <w:lang w:val="en-GB"/>
        </w:rPr>
        <w:t xml:space="preserve">norms </w:t>
      </w:r>
      <w:r w:rsidR="00801711" w:rsidRPr="00AE478C">
        <w:rPr>
          <w:rFonts w:ascii="Times New Roman" w:hAnsi="Times New Roman" w:cs="Times New Roman"/>
          <w:lang w:val="en-GB"/>
        </w:rPr>
        <w:t>analogous</w:t>
      </w:r>
      <w:r w:rsidR="004536EC" w:rsidRPr="00AE478C">
        <w:rPr>
          <w:rFonts w:ascii="Times New Roman" w:hAnsi="Times New Roman" w:cs="Times New Roman"/>
          <w:lang w:val="en-GB"/>
        </w:rPr>
        <w:t xml:space="preserve"> or similar</w:t>
      </w:r>
      <w:r w:rsidRPr="00AE478C">
        <w:rPr>
          <w:rFonts w:ascii="Times New Roman" w:hAnsi="Times New Roman" w:cs="Times New Roman"/>
          <w:lang w:val="en-GB"/>
        </w:rPr>
        <w:t xml:space="preserve"> </w:t>
      </w:r>
      <w:r w:rsidR="00801711" w:rsidRPr="00AE478C">
        <w:rPr>
          <w:rFonts w:ascii="Times New Roman" w:hAnsi="Times New Roman" w:cs="Times New Roman"/>
          <w:lang w:val="en-GB"/>
        </w:rPr>
        <w:t xml:space="preserve">to </w:t>
      </w:r>
      <w:r w:rsidR="00427F5C" w:rsidRPr="00AE478C">
        <w:rPr>
          <w:rFonts w:ascii="Times New Roman" w:hAnsi="Times New Roman" w:cs="Times New Roman"/>
          <w:lang w:val="en-GB"/>
        </w:rPr>
        <w:t>(</w:t>
      </w:r>
      <w:r w:rsidR="004536EC" w:rsidRPr="00AE478C">
        <w:rPr>
          <w:rFonts w:ascii="Times New Roman" w:hAnsi="Times New Roman" w:cs="Times New Roman"/>
          <w:lang w:val="en-GB"/>
        </w:rPr>
        <w:t>R</w:t>
      </w:r>
      <w:r w:rsidRPr="00AE478C">
        <w:rPr>
          <w:rFonts w:ascii="Times New Roman" w:hAnsi="Times New Roman" w:cs="Times New Roman"/>
          <w:lang w:val="en-GB"/>
        </w:rPr>
        <w:t>N</w:t>
      </w:r>
      <w:r w:rsidR="00427F5C" w:rsidRPr="00AE478C">
        <w:rPr>
          <w:rFonts w:ascii="Times New Roman" w:hAnsi="Times New Roman" w:cs="Times New Roman"/>
          <w:lang w:val="en-GB"/>
        </w:rPr>
        <w:t>)</w:t>
      </w:r>
      <w:r w:rsidRPr="00AE478C">
        <w:rPr>
          <w:rFonts w:ascii="Times New Roman" w:hAnsi="Times New Roman" w:cs="Times New Roman"/>
          <w:lang w:val="en-GB"/>
        </w:rPr>
        <w:t xml:space="preserve"> </w:t>
      </w:r>
      <w:r w:rsidR="00801711" w:rsidRPr="00AE478C">
        <w:rPr>
          <w:rFonts w:ascii="Times New Roman" w:hAnsi="Times New Roman" w:cs="Times New Roman"/>
          <w:lang w:val="en-GB"/>
        </w:rPr>
        <w:t>constitutively govern these attitudes</w:t>
      </w:r>
      <w:r w:rsidR="00C51361" w:rsidRPr="00AE478C">
        <w:rPr>
          <w:rFonts w:ascii="Times New Roman" w:hAnsi="Times New Roman" w:cs="Times New Roman"/>
          <w:lang w:val="en-GB"/>
        </w:rPr>
        <w:t xml:space="preserve">. </w:t>
      </w:r>
      <w:r w:rsidR="005A5F93" w:rsidRPr="00AE478C">
        <w:rPr>
          <w:rFonts w:ascii="Times New Roman" w:hAnsi="Times New Roman" w:cs="Times New Roman"/>
          <w:lang w:val="en-GB"/>
        </w:rPr>
        <w:t>They</w:t>
      </w:r>
      <w:r w:rsidR="00801711" w:rsidRPr="00AE478C">
        <w:rPr>
          <w:rFonts w:ascii="Times New Roman" w:hAnsi="Times New Roman" w:cs="Times New Roman"/>
          <w:lang w:val="en-GB"/>
        </w:rPr>
        <w:t xml:space="preserve"> need</w:t>
      </w:r>
      <w:r w:rsidR="009F094F" w:rsidRPr="00AE478C">
        <w:rPr>
          <w:rFonts w:ascii="Times New Roman" w:hAnsi="Times New Roman" w:cs="Times New Roman"/>
          <w:lang w:val="en-GB"/>
        </w:rPr>
        <w:t xml:space="preserve"> </w:t>
      </w:r>
      <w:r w:rsidR="00801711" w:rsidRPr="00AE478C">
        <w:rPr>
          <w:rFonts w:ascii="Times New Roman" w:hAnsi="Times New Roman" w:cs="Times New Roman"/>
          <w:lang w:val="en-GB"/>
        </w:rPr>
        <w:t xml:space="preserve">an </w:t>
      </w:r>
      <w:r w:rsidR="009F094F" w:rsidRPr="00AE478C">
        <w:rPr>
          <w:rFonts w:ascii="Times New Roman" w:hAnsi="Times New Roman" w:cs="Times New Roman"/>
          <w:lang w:val="en-GB"/>
        </w:rPr>
        <w:t>independent substantial defence</w:t>
      </w:r>
      <w:r w:rsidR="00801711" w:rsidRPr="00AE478C">
        <w:rPr>
          <w:rFonts w:ascii="Times New Roman" w:hAnsi="Times New Roman" w:cs="Times New Roman"/>
          <w:lang w:val="en-GB"/>
        </w:rPr>
        <w:t xml:space="preserve"> that unfortunately I cannot provide in this article</w:t>
      </w:r>
      <w:r w:rsidR="009F094F" w:rsidRPr="00AE478C">
        <w:rPr>
          <w:rFonts w:ascii="Times New Roman" w:hAnsi="Times New Roman" w:cs="Times New Roman"/>
          <w:lang w:val="en-GB"/>
        </w:rPr>
        <w:t>.</w:t>
      </w:r>
      <w:r w:rsidR="009F094F" w:rsidRPr="00AE478C">
        <w:rPr>
          <w:rStyle w:val="Rimandonotaapidipagina"/>
        </w:rPr>
        <w:footnoteReference w:id="61"/>
      </w:r>
    </w:p>
    <w:p w14:paraId="5398ACEA" w14:textId="77777777" w:rsidR="006E5F9D" w:rsidRPr="00AE478C" w:rsidRDefault="006E5F9D" w:rsidP="00801711">
      <w:pPr>
        <w:widowControl w:val="0"/>
        <w:autoSpaceDE w:val="0"/>
        <w:autoSpaceDN w:val="0"/>
        <w:adjustRightInd w:val="0"/>
        <w:spacing w:line="360" w:lineRule="auto"/>
        <w:jc w:val="both"/>
        <w:rPr>
          <w:rFonts w:ascii="Times New Roman" w:hAnsi="Times New Roman" w:cs="Times New Roman"/>
          <w:lang w:val="en-GB"/>
        </w:rPr>
      </w:pPr>
    </w:p>
    <w:p w14:paraId="57F474F7" w14:textId="77777777" w:rsidR="00CA5E29" w:rsidRPr="00AE478C" w:rsidRDefault="00CA5E29" w:rsidP="00E069FB">
      <w:pPr>
        <w:spacing w:line="276" w:lineRule="auto"/>
        <w:jc w:val="both"/>
        <w:rPr>
          <w:rFonts w:ascii="Times New Roman" w:hAnsi="Times New Roman" w:cs="Times New Roman"/>
          <w:lang w:val="en-GB"/>
        </w:rPr>
      </w:pPr>
    </w:p>
    <w:p w14:paraId="7CFB7675" w14:textId="77777777" w:rsidR="00520C3B" w:rsidRPr="00AE478C" w:rsidRDefault="00520C3B" w:rsidP="00CA5E29">
      <w:pPr>
        <w:spacing w:line="276" w:lineRule="auto"/>
        <w:jc w:val="both"/>
        <w:rPr>
          <w:rFonts w:ascii="Times New Roman" w:hAnsi="Times New Roman" w:cs="Times New Roman"/>
          <w:b/>
          <w:sz w:val="28"/>
          <w:szCs w:val="28"/>
          <w:lang w:val="en-GB"/>
        </w:rPr>
      </w:pPr>
      <w:r w:rsidRPr="00AE478C">
        <w:rPr>
          <w:rFonts w:ascii="Times New Roman" w:hAnsi="Times New Roman" w:cs="Times New Roman"/>
          <w:b/>
          <w:sz w:val="28"/>
          <w:szCs w:val="28"/>
          <w:lang w:val="en-GB"/>
        </w:rPr>
        <w:t>References</w:t>
      </w:r>
    </w:p>
    <w:p w14:paraId="0E7DFB81" w14:textId="77777777" w:rsidR="00AD4558" w:rsidRPr="00AE478C" w:rsidRDefault="00AD4558" w:rsidP="003D656D">
      <w:pPr>
        <w:ind w:left="709" w:hanging="709"/>
        <w:jc w:val="both"/>
        <w:rPr>
          <w:rFonts w:ascii="Times New Roman" w:hAnsi="Times New Roman" w:cs="Times New Roman"/>
          <w:sz w:val="22"/>
          <w:szCs w:val="22"/>
          <w:lang w:val="en-GB"/>
        </w:rPr>
      </w:pPr>
    </w:p>
    <w:p w14:paraId="201577B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szCs w:val="22"/>
          <w:lang w:val="en-GB"/>
        </w:rPr>
        <w:fldChar w:fldCharType="begin"/>
      </w:r>
      <w:r w:rsidRPr="00AE478C">
        <w:rPr>
          <w:rFonts w:ascii="Times New Roman" w:hAnsi="Times New Roman" w:cs="Times New Roman"/>
          <w:sz w:val="22"/>
          <w:szCs w:val="22"/>
          <w:lang w:val="en-GB"/>
        </w:rPr>
        <w:instrText xml:space="preserve"> ADDIN ZOTERO_BIBL {"custom":[]} CSL_BIBLIOGRAPHY </w:instrText>
      </w:r>
      <w:r w:rsidRPr="00AE478C">
        <w:rPr>
          <w:rFonts w:ascii="Times New Roman" w:hAnsi="Times New Roman" w:cs="Times New Roman"/>
          <w:sz w:val="22"/>
          <w:szCs w:val="22"/>
          <w:lang w:val="en-GB"/>
        </w:rPr>
        <w:fldChar w:fldCharType="separate"/>
      </w:r>
      <w:r w:rsidRPr="00AE478C">
        <w:rPr>
          <w:rFonts w:ascii="Times New Roman" w:hAnsi="Times New Roman" w:cs="Times New Roman"/>
          <w:sz w:val="22"/>
        </w:rPr>
        <w:t xml:space="preserve">Alvarez, M. (2010). </w:t>
      </w:r>
      <w:r w:rsidRPr="00AE478C">
        <w:rPr>
          <w:rFonts w:ascii="Times New Roman" w:hAnsi="Times New Roman" w:cs="Times New Roman"/>
          <w:i/>
          <w:iCs/>
          <w:sz w:val="22"/>
        </w:rPr>
        <w:t>Kinds of Reasons: An Essay in the Philosophy of Action</w:t>
      </w:r>
      <w:r w:rsidRPr="00AE478C">
        <w:rPr>
          <w:rFonts w:ascii="Times New Roman" w:hAnsi="Times New Roman" w:cs="Times New Roman"/>
          <w:sz w:val="22"/>
        </w:rPr>
        <w:t>. Oxford University Press.</w:t>
      </w:r>
    </w:p>
    <w:p w14:paraId="729E936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Alvarez, M. (2016). Reasons for Action: Justification, Motivation, Explanation. In E. Zalta (Ed.), </w:t>
      </w:r>
      <w:r w:rsidRPr="00AE478C">
        <w:rPr>
          <w:rFonts w:ascii="Times New Roman" w:hAnsi="Times New Roman" w:cs="Times New Roman"/>
          <w:i/>
          <w:iCs/>
          <w:sz w:val="22"/>
        </w:rPr>
        <w:t>The Stanford Encyclopedia of Philosophy</w:t>
      </w:r>
      <w:r w:rsidRPr="00AE478C">
        <w:rPr>
          <w:rFonts w:ascii="Times New Roman" w:hAnsi="Times New Roman" w:cs="Times New Roman"/>
          <w:sz w:val="22"/>
        </w:rPr>
        <w:t xml:space="preserve"> (Summer 2016 Edition). Retrieved from &lt;http://plato.stanford.edu/archives/sum2016/entries/reasons-just-vs-expl/&gt;</w:t>
      </w:r>
    </w:p>
    <w:p w14:paraId="4888B94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Arpaly, N., &amp; Schroeder, T. (2012). Deliberation and Acting for Reasons. </w:t>
      </w:r>
      <w:r w:rsidRPr="00AE478C">
        <w:rPr>
          <w:rFonts w:ascii="Times New Roman" w:hAnsi="Times New Roman" w:cs="Times New Roman"/>
          <w:i/>
          <w:iCs/>
          <w:sz w:val="22"/>
        </w:rPr>
        <w:t>Philosophical Review</w:t>
      </w:r>
      <w:r w:rsidRPr="00AE478C">
        <w:rPr>
          <w:rFonts w:ascii="Times New Roman" w:hAnsi="Times New Roman" w:cs="Times New Roman"/>
          <w:sz w:val="22"/>
        </w:rPr>
        <w:t xml:space="preserve">, </w:t>
      </w:r>
      <w:r w:rsidRPr="00AE478C">
        <w:rPr>
          <w:rFonts w:ascii="Times New Roman" w:hAnsi="Times New Roman" w:cs="Times New Roman"/>
          <w:i/>
          <w:iCs/>
          <w:sz w:val="22"/>
        </w:rPr>
        <w:t>121</w:t>
      </w:r>
      <w:r w:rsidRPr="00AE478C">
        <w:rPr>
          <w:rFonts w:ascii="Times New Roman" w:hAnsi="Times New Roman" w:cs="Times New Roman"/>
          <w:sz w:val="22"/>
        </w:rPr>
        <w:t>(2), 209–239.</w:t>
      </w:r>
    </w:p>
    <w:p w14:paraId="40394FF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Baker-Hytch, M., &amp; Benton, M. A. (forthcoming). Defeatism Defeated. </w:t>
      </w:r>
      <w:r w:rsidRPr="00AE478C">
        <w:rPr>
          <w:rFonts w:ascii="Times New Roman" w:hAnsi="Times New Roman" w:cs="Times New Roman"/>
          <w:i/>
          <w:iCs/>
          <w:sz w:val="22"/>
        </w:rPr>
        <w:t>Philosophical Perspectives</w:t>
      </w:r>
      <w:r w:rsidRPr="00AE478C">
        <w:rPr>
          <w:rFonts w:ascii="Times New Roman" w:hAnsi="Times New Roman" w:cs="Times New Roman"/>
          <w:sz w:val="22"/>
        </w:rPr>
        <w:t>.</w:t>
      </w:r>
    </w:p>
    <w:p w14:paraId="71BE32F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Benton, M. A. (2014). Knowledge Norms. </w:t>
      </w:r>
      <w:r w:rsidRPr="00AE478C">
        <w:rPr>
          <w:rFonts w:ascii="Times New Roman" w:hAnsi="Times New Roman" w:cs="Times New Roman"/>
          <w:i/>
          <w:iCs/>
          <w:sz w:val="22"/>
        </w:rPr>
        <w:t>Internet Encyclopedia of Philosophy</w:t>
      </w:r>
      <w:r w:rsidRPr="00AE478C">
        <w:rPr>
          <w:rFonts w:ascii="Times New Roman" w:hAnsi="Times New Roman" w:cs="Times New Roman"/>
          <w:sz w:val="22"/>
        </w:rPr>
        <w:t>, nn–nn.</w:t>
      </w:r>
    </w:p>
    <w:p w14:paraId="28B50A77"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Broome, J. (2013a). </w:t>
      </w:r>
      <w:r w:rsidRPr="00AE478C">
        <w:rPr>
          <w:rFonts w:ascii="Times New Roman" w:hAnsi="Times New Roman" w:cs="Times New Roman"/>
          <w:i/>
          <w:iCs/>
          <w:sz w:val="22"/>
        </w:rPr>
        <w:t>Rationality Through Reasoning</w:t>
      </w:r>
      <w:r w:rsidRPr="00AE478C">
        <w:rPr>
          <w:rFonts w:ascii="Times New Roman" w:hAnsi="Times New Roman" w:cs="Times New Roman"/>
          <w:sz w:val="22"/>
        </w:rPr>
        <w:t>. Wiley-Blackwell.</w:t>
      </w:r>
    </w:p>
    <w:p w14:paraId="445F32A6"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Broome, J. (2013b). </w:t>
      </w:r>
      <w:r w:rsidRPr="00AE478C">
        <w:rPr>
          <w:rFonts w:ascii="Times New Roman" w:hAnsi="Times New Roman" w:cs="Times New Roman"/>
          <w:i/>
          <w:iCs/>
          <w:sz w:val="22"/>
        </w:rPr>
        <w:t>Rationality Through Reasoning</w:t>
      </w:r>
      <w:r w:rsidRPr="00AE478C">
        <w:rPr>
          <w:rFonts w:ascii="Times New Roman" w:hAnsi="Times New Roman" w:cs="Times New Roman"/>
          <w:sz w:val="22"/>
        </w:rPr>
        <w:t>. Wiley-Blackwell.</w:t>
      </w:r>
    </w:p>
    <w:p w14:paraId="1326E5B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Brown, J. (2008a). Knowledge and Practical Reason. </w:t>
      </w:r>
      <w:r w:rsidRPr="00AE478C">
        <w:rPr>
          <w:rFonts w:ascii="Times New Roman" w:hAnsi="Times New Roman" w:cs="Times New Roman"/>
          <w:i/>
          <w:iCs/>
          <w:sz w:val="22"/>
        </w:rPr>
        <w:t>Philosophy Compass</w:t>
      </w:r>
      <w:r w:rsidRPr="00AE478C">
        <w:rPr>
          <w:rFonts w:ascii="Times New Roman" w:hAnsi="Times New Roman" w:cs="Times New Roman"/>
          <w:sz w:val="22"/>
        </w:rPr>
        <w:t xml:space="preserve">, </w:t>
      </w:r>
      <w:r w:rsidRPr="00AE478C">
        <w:rPr>
          <w:rFonts w:ascii="Times New Roman" w:hAnsi="Times New Roman" w:cs="Times New Roman"/>
          <w:i/>
          <w:iCs/>
          <w:sz w:val="22"/>
        </w:rPr>
        <w:t>3</w:t>
      </w:r>
      <w:r w:rsidRPr="00AE478C">
        <w:rPr>
          <w:rFonts w:ascii="Times New Roman" w:hAnsi="Times New Roman" w:cs="Times New Roman"/>
          <w:sz w:val="22"/>
        </w:rPr>
        <w:t>(6), 1135–1152.</w:t>
      </w:r>
    </w:p>
    <w:p w14:paraId="56478E65"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Brown, J. (2008b). Subject-sensitive invariantism and the knowledge norm for practical reasoning. </w:t>
      </w:r>
      <w:r w:rsidRPr="00AE478C">
        <w:rPr>
          <w:rFonts w:ascii="Times New Roman" w:hAnsi="Times New Roman" w:cs="Times New Roman"/>
          <w:i/>
          <w:iCs/>
          <w:sz w:val="22"/>
        </w:rPr>
        <w:t>Noûs</w:t>
      </w:r>
      <w:r w:rsidRPr="00AE478C">
        <w:rPr>
          <w:rFonts w:ascii="Times New Roman" w:hAnsi="Times New Roman" w:cs="Times New Roman"/>
          <w:sz w:val="22"/>
        </w:rPr>
        <w:t xml:space="preserve">, </w:t>
      </w:r>
      <w:r w:rsidRPr="00AE478C">
        <w:rPr>
          <w:rFonts w:ascii="Times New Roman" w:hAnsi="Times New Roman" w:cs="Times New Roman"/>
          <w:i/>
          <w:iCs/>
          <w:sz w:val="22"/>
        </w:rPr>
        <w:t>42</w:t>
      </w:r>
      <w:r w:rsidRPr="00AE478C">
        <w:rPr>
          <w:rFonts w:ascii="Times New Roman" w:hAnsi="Times New Roman" w:cs="Times New Roman"/>
          <w:sz w:val="22"/>
        </w:rPr>
        <w:t>(2), 167–189.</w:t>
      </w:r>
    </w:p>
    <w:p w14:paraId="122EAEA2"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Brown, J. (2008c). The knowledge Norm for assertion. </w:t>
      </w:r>
      <w:r w:rsidRPr="00AE478C">
        <w:rPr>
          <w:rFonts w:ascii="Times New Roman" w:hAnsi="Times New Roman" w:cs="Times New Roman"/>
          <w:i/>
          <w:iCs/>
          <w:sz w:val="22"/>
        </w:rPr>
        <w:t>Philosophical Issues</w:t>
      </w:r>
      <w:r w:rsidRPr="00AE478C">
        <w:rPr>
          <w:rFonts w:ascii="Times New Roman" w:hAnsi="Times New Roman" w:cs="Times New Roman"/>
          <w:sz w:val="22"/>
        </w:rPr>
        <w:t xml:space="preserve">, </w:t>
      </w:r>
      <w:r w:rsidRPr="00AE478C">
        <w:rPr>
          <w:rFonts w:ascii="Times New Roman" w:hAnsi="Times New Roman" w:cs="Times New Roman"/>
          <w:i/>
          <w:iCs/>
          <w:sz w:val="22"/>
        </w:rPr>
        <w:t>18</w:t>
      </w:r>
      <w:r w:rsidRPr="00AE478C">
        <w:rPr>
          <w:rFonts w:ascii="Times New Roman" w:hAnsi="Times New Roman" w:cs="Times New Roman"/>
          <w:sz w:val="22"/>
        </w:rPr>
        <w:t>(1), 89–103.</w:t>
      </w:r>
    </w:p>
    <w:p w14:paraId="23EE2C95"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Brown, J. (2010). Fallibilism and the Knowledge Norm for Assertion and Practical Reasoning. In J. Brown &amp; H. Cappelen (Eds.), </w:t>
      </w:r>
      <w:r w:rsidRPr="00AE478C">
        <w:rPr>
          <w:rFonts w:ascii="Times New Roman" w:hAnsi="Times New Roman" w:cs="Times New Roman"/>
          <w:i/>
          <w:iCs/>
          <w:sz w:val="22"/>
        </w:rPr>
        <w:t>Assertion</w:t>
      </w:r>
      <w:r w:rsidRPr="00AE478C">
        <w:rPr>
          <w:rFonts w:ascii="Times New Roman" w:hAnsi="Times New Roman" w:cs="Times New Roman"/>
          <w:sz w:val="22"/>
        </w:rPr>
        <w:t xml:space="preserve"> (pp. 153–74). Oxford: Oxford University Press.</w:t>
      </w:r>
    </w:p>
    <w:p w14:paraId="03311EA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Brown, J. (2012a). Assertion and Practical Reasoning: Common or Divergent Epistemic Standards? </w:t>
      </w:r>
      <w:r w:rsidRPr="00AE478C">
        <w:rPr>
          <w:rFonts w:ascii="Times New Roman" w:hAnsi="Times New Roman" w:cs="Times New Roman"/>
          <w:i/>
          <w:iCs/>
          <w:sz w:val="22"/>
        </w:rPr>
        <w:t>Philosophy and Phenomenological Research</w:t>
      </w:r>
      <w:r w:rsidRPr="00AE478C">
        <w:rPr>
          <w:rFonts w:ascii="Times New Roman" w:hAnsi="Times New Roman" w:cs="Times New Roman"/>
          <w:sz w:val="22"/>
        </w:rPr>
        <w:t xml:space="preserve">, </w:t>
      </w:r>
      <w:r w:rsidRPr="00AE478C">
        <w:rPr>
          <w:rFonts w:ascii="Times New Roman" w:hAnsi="Times New Roman" w:cs="Times New Roman"/>
          <w:i/>
          <w:iCs/>
          <w:sz w:val="22"/>
        </w:rPr>
        <w:t>84</w:t>
      </w:r>
      <w:r w:rsidRPr="00AE478C">
        <w:rPr>
          <w:rFonts w:ascii="Times New Roman" w:hAnsi="Times New Roman" w:cs="Times New Roman"/>
          <w:sz w:val="22"/>
        </w:rPr>
        <w:t>(1), 123–157.</w:t>
      </w:r>
    </w:p>
    <w:p w14:paraId="0E71D44C"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Brown, J. (2012b). Practial Reasoning, Decision Theory a d Anti-intellectualism. </w:t>
      </w:r>
      <w:r w:rsidRPr="00AE478C">
        <w:rPr>
          <w:rFonts w:ascii="Times New Roman" w:hAnsi="Times New Roman" w:cs="Times New Roman"/>
          <w:i/>
          <w:iCs/>
          <w:sz w:val="22"/>
        </w:rPr>
        <w:t>Episteme</w:t>
      </w:r>
      <w:r w:rsidRPr="00AE478C">
        <w:rPr>
          <w:rFonts w:ascii="Times New Roman" w:hAnsi="Times New Roman" w:cs="Times New Roman"/>
          <w:sz w:val="22"/>
        </w:rPr>
        <w:t xml:space="preserve">, </w:t>
      </w:r>
      <w:r w:rsidRPr="00AE478C">
        <w:rPr>
          <w:rFonts w:ascii="Times New Roman" w:hAnsi="Times New Roman" w:cs="Times New Roman"/>
          <w:i/>
          <w:iCs/>
          <w:sz w:val="22"/>
        </w:rPr>
        <w:t>9</w:t>
      </w:r>
      <w:r w:rsidRPr="00AE478C">
        <w:rPr>
          <w:rFonts w:ascii="Times New Roman" w:hAnsi="Times New Roman" w:cs="Times New Roman"/>
          <w:sz w:val="22"/>
        </w:rPr>
        <w:t xml:space="preserve">(01), 43–62. </w:t>
      </w:r>
      <w:r w:rsidRPr="00AE478C">
        <w:rPr>
          <w:rFonts w:ascii="Times New Roman" w:hAnsi="Times New Roman" w:cs="Times New Roman"/>
          <w:sz w:val="22"/>
        </w:rPr>
        <w:lastRenderedPageBreak/>
        <w:t>http://doi.org/10.1017/epi.2011.4</w:t>
      </w:r>
    </w:p>
    <w:p w14:paraId="3FEA231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Brunero, J., &amp; Kolodny, N. (2013). Instrumental Rationality. In E. Zalta (Ed.), </w:t>
      </w:r>
      <w:r w:rsidRPr="00AE478C">
        <w:rPr>
          <w:rFonts w:ascii="Times New Roman" w:hAnsi="Times New Roman" w:cs="Times New Roman"/>
          <w:i/>
          <w:iCs/>
          <w:sz w:val="22"/>
        </w:rPr>
        <w:t>Stanford Encyclopedia of Philosophy</w:t>
      </w:r>
      <w:r w:rsidRPr="00AE478C">
        <w:rPr>
          <w:rFonts w:ascii="Times New Roman" w:hAnsi="Times New Roman" w:cs="Times New Roman"/>
          <w:sz w:val="22"/>
        </w:rPr>
        <w:t>.</w:t>
      </w:r>
    </w:p>
    <w:p w14:paraId="145195D5"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Cohen, S. (2012). Does Practical Rationality Constrain Epistemic Rationality? </w:t>
      </w:r>
      <w:r w:rsidRPr="00AE478C">
        <w:rPr>
          <w:rFonts w:ascii="Times New Roman" w:hAnsi="Times New Roman" w:cs="Times New Roman"/>
          <w:i/>
          <w:iCs/>
          <w:sz w:val="22"/>
        </w:rPr>
        <w:t>Philosophy and Phenomenological Research</w:t>
      </w:r>
      <w:r w:rsidRPr="00AE478C">
        <w:rPr>
          <w:rFonts w:ascii="Times New Roman" w:hAnsi="Times New Roman" w:cs="Times New Roman"/>
          <w:sz w:val="22"/>
        </w:rPr>
        <w:t xml:space="preserve">, </w:t>
      </w:r>
      <w:r w:rsidRPr="00AE478C">
        <w:rPr>
          <w:rFonts w:ascii="Times New Roman" w:hAnsi="Times New Roman" w:cs="Times New Roman"/>
          <w:i/>
          <w:iCs/>
          <w:sz w:val="22"/>
        </w:rPr>
        <w:t>85</w:t>
      </w:r>
      <w:r w:rsidRPr="00AE478C">
        <w:rPr>
          <w:rFonts w:ascii="Times New Roman" w:hAnsi="Times New Roman" w:cs="Times New Roman"/>
          <w:sz w:val="22"/>
        </w:rPr>
        <w:t>(2), 447–455.</w:t>
      </w:r>
    </w:p>
    <w:p w14:paraId="18EDC9BF"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Cresto, E. (2010). Comments and Criticism on Reasons and Epistemic Rationality. </w:t>
      </w:r>
      <w:r w:rsidRPr="00AE478C">
        <w:rPr>
          <w:rFonts w:ascii="Times New Roman" w:hAnsi="Times New Roman" w:cs="Times New Roman"/>
          <w:i/>
          <w:iCs/>
          <w:sz w:val="22"/>
        </w:rPr>
        <w:t>The Journal of Philosophy</w:t>
      </w:r>
      <w:r w:rsidRPr="00AE478C">
        <w:rPr>
          <w:rFonts w:ascii="Times New Roman" w:hAnsi="Times New Roman" w:cs="Times New Roman"/>
          <w:sz w:val="22"/>
        </w:rPr>
        <w:t>, 326–330.</w:t>
      </w:r>
    </w:p>
    <w:p w14:paraId="7561752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Crisp, T. M. (2005). Hawthorne on knowledge and practical reasoning. </w:t>
      </w:r>
      <w:r w:rsidRPr="00AE478C">
        <w:rPr>
          <w:rFonts w:ascii="Times New Roman" w:hAnsi="Times New Roman" w:cs="Times New Roman"/>
          <w:i/>
          <w:iCs/>
          <w:sz w:val="22"/>
        </w:rPr>
        <w:t>Analysis</w:t>
      </w:r>
      <w:r w:rsidRPr="00AE478C">
        <w:rPr>
          <w:rFonts w:ascii="Times New Roman" w:hAnsi="Times New Roman" w:cs="Times New Roman"/>
          <w:sz w:val="22"/>
        </w:rPr>
        <w:t xml:space="preserve">, </w:t>
      </w:r>
      <w:r w:rsidRPr="00AE478C">
        <w:rPr>
          <w:rFonts w:ascii="Times New Roman" w:hAnsi="Times New Roman" w:cs="Times New Roman"/>
          <w:i/>
          <w:iCs/>
          <w:sz w:val="22"/>
        </w:rPr>
        <w:t>65</w:t>
      </w:r>
      <w:r w:rsidRPr="00AE478C">
        <w:rPr>
          <w:rFonts w:ascii="Times New Roman" w:hAnsi="Times New Roman" w:cs="Times New Roman"/>
          <w:sz w:val="22"/>
        </w:rPr>
        <w:t>(286), 138–140.</w:t>
      </w:r>
    </w:p>
    <w:p w14:paraId="36D8786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Dancy, J. (2002). </w:t>
      </w:r>
      <w:r w:rsidRPr="00AE478C">
        <w:rPr>
          <w:rFonts w:ascii="Times New Roman" w:hAnsi="Times New Roman" w:cs="Times New Roman"/>
          <w:i/>
          <w:iCs/>
          <w:sz w:val="22"/>
        </w:rPr>
        <w:t>Practical Reality</w:t>
      </w:r>
      <w:r w:rsidRPr="00AE478C">
        <w:rPr>
          <w:rFonts w:ascii="Times New Roman" w:hAnsi="Times New Roman" w:cs="Times New Roman"/>
          <w:sz w:val="22"/>
        </w:rPr>
        <w:t xml:space="preserve"> (Vol. 78). Oxford University Press.</w:t>
      </w:r>
    </w:p>
    <w:p w14:paraId="298F6DB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DeRose, K. (2005). The ordinary language basis for contextualism, and the new invariantism. </w:t>
      </w:r>
      <w:r w:rsidRPr="00AE478C">
        <w:rPr>
          <w:rFonts w:ascii="Times New Roman" w:hAnsi="Times New Roman" w:cs="Times New Roman"/>
          <w:i/>
          <w:iCs/>
          <w:sz w:val="22"/>
        </w:rPr>
        <w:t>Philosophical Quarterly</w:t>
      </w:r>
      <w:r w:rsidRPr="00AE478C">
        <w:rPr>
          <w:rFonts w:ascii="Times New Roman" w:hAnsi="Times New Roman" w:cs="Times New Roman"/>
          <w:sz w:val="22"/>
        </w:rPr>
        <w:t xml:space="preserve">, </w:t>
      </w:r>
      <w:r w:rsidRPr="00AE478C">
        <w:rPr>
          <w:rFonts w:ascii="Times New Roman" w:hAnsi="Times New Roman" w:cs="Times New Roman"/>
          <w:i/>
          <w:iCs/>
          <w:sz w:val="22"/>
        </w:rPr>
        <w:t>55</w:t>
      </w:r>
      <w:r w:rsidRPr="00AE478C">
        <w:rPr>
          <w:rFonts w:ascii="Times New Roman" w:hAnsi="Times New Roman" w:cs="Times New Roman"/>
          <w:sz w:val="22"/>
        </w:rPr>
        <w:t>(219), 172–198.</w:t>
      </w:r>
    </w:p>
    <w:p w14:paraId="7E70FA11"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Duff, R. A. (2006). Excuses, moral and legal: a comment on Marcia Baron’s “excuses, excuses.” </w:t>
      </w:r>
      <w:r w:rsidRPr="00AE478C">
        <w:rPr>
          <w:rFonts w:ascii="Times New Roman" w:hAnsi="Times New Roman" w:cs="Times New Roman"/>
          <w:i/>
          <w:iCs/>
          <w:sz w:val="22"/>
        </w:rPr>
        <w:t>Criminal Law and Philosophy</w:t>
      </w:r>
      <w:r w:rsidRPr="00AE478C">
        <w:rPr>
          <w:rFonts w:ascii="Times New Roman" w:hAnsi="Times New Roman" w:cs="Times New Roman"/>
          <w:sz w:val="22"/>
        </w:rPr>
        <w:t xml:space="preserve">, </w:t>
      </w:r>
      <w:r w:rsidRPr="00AE478C">
        <w:rPr>
          <w:rFonts w:ascii="Times New Roman" w:hAnsi="Times New Roman" w:cs="Times New Roman"/>
          <w:i/>
          <w:iCs/>
          <w:sz w:val="22"/>
        </w:rPr>
        <w:t>1</w:t>
      </w:r>
      <w:r w:rsidRPr="00AE478C">
        <w:rPr>
          <w:rFonts w:ascii="Times New Roman" w:hAnsi="Times New Roman" w:cs="Times New Roman"/>
          <w:sz w:val="22"/>
        </w:rPr>
        <w:t>(1), 49–55.</w:t>
      </w:r>
    </w:p>
    <w:p w14:paraId="4F36504A"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Engel, P. (2007). Belief and normativity. </w:t>
      </w:r>
      <w:r w:rsidRPr="00AE478C">
        <w:rPr>
          <w:rFonts w:ascii="Times New Roman" w:hAnsi="Times New Roman" w:cs="Times New Roman"/>
          <w:i/>
          <w:iCs/>
          <w:sz w:val="22"/>
        </w:rPr>
        <w:t>Disputatio</w:t>
      </w:r>
      <w:r w:rsidRPr="00AE478C">
        <w:rPr>
          <w:rFonts w:ascii="Times New Roman" w:hAnsi="Times New Roman" w:cs="Times New Roman"/>
          <w:sz w:val="22"/>
        </w:rPr>
        <w:t xml:space="preserve">, </w:t>
      </w:r>
      <w:r w:rsidRPr="00AE478C">
        <w:rPr>
          <w:rFonts w:ascii="Times New Roman" w:hAnsi="Times New Roman" w:cs="Times New Roman"/>
          <w:i/>
          <w:iCs/>
          <w:sz w:val="22"/>
        </w:rPr>
        <w:t>2</w:t>
      </w:r>
      <w:r w:rsidRPr="00AE478C">
        <w:rPr>
          <w:rFonts w:ascii="Times New Roman" w:hAnsi="Times New Roman" w:cs="Times New Roman"/>
          <w:sz w:val="22"/>
        </w:rPr>
        <w:t>(23), 179–203.</w:t>
      </w:r>
    </w:p>
    <w:p w14:paraId="71B3194C"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Engel, P. (2008). In what sense is knowledge the Norm of assertion? </w:t>
      </w:r>
      <w:r w:rsidRPr="00AE478C">
        <w:rPr>
          <w:rFonts w:ascii="Times New Roman" w:hAnsi="Times New Roman" w:cs="Times New Roman"/>
          <w:i/>
          <w:iCs/>
          <w:sz w:val="22"/>
        </w:rPr>
        <w:t>Grazer Philosophische Studien</w:t>
      </w:r>
      <w:r w:rsidRPr="00AE478C">
        <w:rPr>
          <w:rFonts w:ascii="Times New Roman" w:hAnsi="Times New Roman" w:cs="Times New Roman"/>
          <w:sz w:val="22"/>
        </w:rPr>
        <w:t xml:space="preserve">, </w:t>
      </w:r>
      <w:r w:rsidRPr="00AE478C">
        <w:rPr>
          <w:rFonts w:ascii="Times New Roman" w:hAnsi="Times New Roman" w:cs="Times New Roman"/>
          <w:i/>
          <w:iCs/>
          <w:sz w:val="22"/>
        </w:rPr>
        <w:t>77</w:t>
      </w:r>
      <w:r w:rsidRPr="00AE478C">
        <w:rPr>
          <w:rFonts w:ascii="Times New Roman" w:hAnsi="Times New Roman" w:cs="Times New Roman"/>
          <w:sz w:val="22"/>
        </w:rPr>
        <w:t>(1), 45–59.</w:t>
      </w:r>
    </w:p>
    <w:p w14:paraId="7EDE6075"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Fantl, J., &amp; McGrath, M. (2009). </w:t>
      </w:r>
      <w:r w:rsidRPr="00AE478C">
        <w:rPr>
          <w:rFonts w:ascii="Times New Roman" w:hAnsi="Times New Roman" w:cs="Times New Roman"/>
          <w:i/>
          <w:iCs/>
          <w:sz w:val="22"/>
        </w:rPr>
        <w:t>Knowledge in an Uncertain World</w:t>
      </w:r>
      <w:r w:rsidRPr="00AE478C">
        <w:rPr>
          <w:rFonts w:ascii="Times New Roman" w:hAnsi="Times New Roman" w:cs="Times New Roman"/>
          <w:sz w:val="22"/>
        </w:rPr>
        <w:t>. Oxford University Press.</w:t>
      </w:r>
    </w:p>
    <w:p w14:paraId="34275F6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Fantl, J., &amp; McGrath, M. (2012). Arguing for shifty epistemology. In J. Brown &amp; M. Gerken (Eds.), </w:t>
      </w:r>
      <w:r w:rsidRPr="00AE478C">
        <w:rPr>
          <w:rFonts w:ascii="Times New Roman" w:hAnsi="Times New Roman" w:cs="Times New Roman"/>
          <w:i/>
          <w:iCs/>
          <w:sz w:val="22"/>
        </w:rPr>
        <w:t>Knowledge Ascriptions</w:t>
      </w:r>
      <w:r w:rsidRPr="00AE478C">
        <w:rPr>
          <w:rFonts w:ascii="Times New Roman" w:hAnsi="Times New Roman" w:cs="Times New Roman"/>
          <w:sz w:val="22"/>
        </w:rPr>
        <w:t xml:space="preserve"> (pp. 55–74). Oxford University Press.</w:t>
      </w:r>
    </w:p>
    <w:p w14:paraId="65844989"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Fine, K. (1994). Essence and modality. </w:t>
      </w:r>
      <w:r w:rsidRPr="00AE478C">
        <w:rPr>
          <w:rFonts w:ascii="Times New Roman" w:hAnsi="Times New Roman" w:cs="Times New Roman"/>
          <w:i/>
          <w:iCs/>
          <w:sz w:val="22"/>
        </w:rPr>
        <w:t>Philosophical Perspectives</w:t>
      </w:r>
      <w:r w:rsidRPr="00AE478C">
        <w:rPr>
          <w:rFonts w:ascii="Times New Roman" w:hAnsi="Times New Roman" w:cs="Times New Roman"/>
          <w:sz w:val="22"/>
        </w:rPr>
        <w:t xml:space="preserve">, </w:t>
      </w:r>
      <w:r w:rsidRPr="00AE478C">
        <w:rPr>
          <w:rFonts w:ascii="Times New Roman" w:hAnsi="Times New Roman" w:cs="Times New Roman"/>
          <w:i/>
          <w:iCs/>
          <w:sz w:val="22"/>
        </w:rPr>
        <w:t>8</w:t>
      </w:r>
      <w:r w:rsidRPr="00AE478C">
        <w:rPr>
          <w:rFonts w:ascii="Times New Roman" w:hAnsi="Times New Roman" w:cs="Times New Roman"/>
          <w:sz w:val="22"/>
        </w:rPr>
        <w:t>, 1–16.</w:t>
      </w:r>
    </w:p>
    <w:p w14:paraId="1F05F96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Gao, J. (2016). Rational Action without Knowledge (and Vice Versa). </w:t>
      </w:r>
      <w:r w:rsidRPr="00AE478C">
        <w:rPr>
          <w:rFonts w:ascii="Times New Roman" w:hAnsi="Times New Roman" w:cs="Times New Roman"/>
          <w:i/>
          <w:iCs/>
          <w:sz w:val="22"/>
        </w:rPr>
        <w:t>Synthese</w:t>
      </w:r>
      <w:r w:rsidRPr="00AE478C">
        <w:rPr>
          <w:rFonts w:ascii="Times New Roman" w:hAnsi="Times New Roman" w:cs="Times New Roman"/>
          <w:sz w:val="22"/>
        </w:rPr>
        <w:t>, 1–17.</w:t>
      </w:r>
    </w:p>
    <w:p w14:paraId="433E3FE2"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Gardner, J. (2007). </w:t>
      </w:r>
      <w:r w:rsidRPr="00AE478C">
        <w:rPr>
          <w:rFonts w:ascii="Times New Roman" w:hAnsi="Times New Roman" w:cs="Times New Roman"/>
          <w:i/>
          <w:iCs/>
          <w:sz w:val="22"/>
        </w:rPr>
        <w:t>Offences and Defences: Selected Essays in the Philosophy of Criminal Law</w:t>
      </w:r>
      <w:r w:rsidRPr="00AE478C">
        <w:rPr>
          <w:rFonts w:ascii="Times New Roman" w:hAnsi="Times New Roman" w:cs="Times New Roman"/>
          <w:sz w:val="22"/>
        </w:rPr>
        <w:t>. Oxford University Press.</w:t>
      </w:r>
    </w:p>
    <w:p w14:paraId="46259BEA"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Gerken, M. (2011). Warrant and action. </w:t>
      </w:r>
      <w:r w:rsidRPr="00AE478C">
        <w:rPr>
          <w:rFonts w:ascii="Times New Roman" w:hAnsi="Times New Roman" w:cs="Times New Roman"/>
          <w:i/>
          <w:iCs/>
          <w:sz w:val="22"/>
        </w:rPr>
        <w:t>Synthese</w:t>
      </w:r>
      <w:r w:rsidRPr="00AE478C">
        <w:rPr>
          <w:rFonts w:ascii="Times New Roman" w:hAnsi="Times New Roman" w:cs="Times New Roman"/>
          <w:sz w:val="22"/>
        </w:rPr>
        <w:t xml:space="preserve">, </w:t>
      </w:r>
      <w:r w:rsidRPr="00AE478C">
        <w:rPr>
          <w:rFonts w:ascii="Times New Roman" w:hAnsi="Times New Roman" w:cs="Times New Roman"/>
          <w:i/>
          <w:iCs/>
          <w:sz w:val="22"/>
        </w:rPr>
        <w:t>178</w:t>
      </w:r>
      <w:r w:rsidRPr="00AE478C">
        <w:rPr>
          <w:rFonts w:ascii="Times New Roman" w:hAnsi="Times New Roman" w:cs="Times New Roman"/>
          <w:sz w:val="22"/>
        </w:rPr>
        <w:t>(3), 529–547.</w:t>
      </w:r>
    </w:p>
    <w:p w14:paraId="2BDB3F8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Gerken, M. (2014). Same, same but different: the epistemic norms of assertion, action and practical reasoning. </w:t>
      </w:r>
      <w:r w:rsidRPr="00AE478C">
        <w:rPr>
          <w:rFonts w:ascii="Times New Roman" w:hAnsi="Times New Roman" w:cs="Times New Roman"/>
          <w:i/>
          <w:iCs/>
          <w:sz w:val="22"/>
        </w:rPr>
        <w:t>Philosophical Studies</w:t>
      </w:r>
      <w:r w:rsidRPr="00AE478C">
        <w:rPr>
          <w:rFonts w:ascii="Times New Roman" w:hAnsi="Times New Roman" w:cs="Times New Roman"/>
          <w:sz w:val="22"/>
        </w:rPr>
        <w:t xml:space="preserve">, </w:t>
      </w:r>
      <w:r w:rsidRPr="00AE478C">
        <w:rPr>
          <w:rFonts w:ascii="Times New Roman" w:hAnsi="Times New Roman" w:cs="Times New Roman"/>
          <w:i/>
          <w:iCs/>
          <w:sz w:val="22"/>
        </w:rPr>
        <w:t>168</w:t>
      </w:r>
      <w:r w:rsidRPr="00AE478C">
        <w:rPr>
          <w:rFonts w:ascii="Times New Roman" w:hAnsi="Times New Roman" w:cs="Times New Roman"/>
          <w:sz w:val="22"/>
        </w:rPr>
        <w:t>(3), 725–744.</w:t>
      </w:r>
    </w:p>
    <w:p w14:paraId="152181AE"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Gerken, M. (2015). The Roles of Knowledge Ascriptions in Epistemic Assessment. </w:t>
      </w:r>
      <w:r w:rsidRPr="00AE478C">
        <w:rPr>
          <w:rFonts w:ascii="Times New Roman" w:hAnsi="Times New Roman" w:cs="Times New Roman"/>
          <w:i/>
          <w:iCs/>
          <w:sz w:val="22"/>
        </w:rPr>
        <w:t>European Journal of Philosophy</w:t>
      </w:r>
      <w:r w:rsidRPr="00AE478C">
        <w:rPr>
          <w:rFonts w:ascii="Times New Roman" w:hAnsi="Times New Roman" w:cs="Times New Roman"/>
          <w:sz w:val="22"/>
        </w:rPr>
        <w:t xml:space="preserve">, </w:t>
      </w:r>
      <w:r w:rsidRPr="00AE478C">
        <w:rPr>
          <w:rFonts w:ascii="Times New Roman" w:hAnsi="Times New Roman" w:cs="Times New Roman"/>
          <w:i/>
          <w:iCs/>
          <w:sz w:val="22"/>
        </w:rPr>
        <w:t>23</w:t>
      </w:r>
      <w:r w:rsidRPr="00AE478C">
        <w:rPr>
          <w:rFonts w:ascii="Times New Roman" w:hAnsi="Times New Roman" w:cs="Times New Roman"/>
          <w:sz w:val="22"/>
        </w:rPr>
        <w:t>(1), 141–161.</w:t>
      </w:r>
    </w:p>
    <w:p w14:paraId="41789CF2"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Hawthorne, J. (2004). </w:t>
      </w:r>
      <w:r w:rsidRPr="00AE478C">
        <w:rPr>
          <w:rFonts w:ascii="Times New Roman" w:hAnsi="Times New Roman" w:cs="Times New Roman"/>
          <w:i/>
          <w:iCs/>
          <w:sz w:val="22"/>
        </w:rPr>
        <w:t>Knowledge and Lotteries</w:t>
      </w:r>
      <w:r w:rsidRPr="00AE478C">
        <w:rPr>
          <w:rFonts w:ascii="Times New Roman" w:hAnsi="Times New Roman" w:cs="Times New Roman"/>
          <w:sz w:val="22"/>
        </w:rPr>
        <w:t>. Oxford: Oxford University Press.</w:t>
      </w:r>
    </w:p>
    <w:p w14:paraId="4B29B44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Hawthorne, J., &amp; Magidor, O. (Forthcoming). Reflections on Reasons. In D. Star (Ed.), </w:t>
      </w:r>
      <w:r w:rsidRPr="00AE478C">
        <w:rPr>
          <w:rFonts w:ascii="Times New Roman" w:hAnsi="Times New Roman" w:cs="Times New Roman"/>
          <w:i/>
          <w:iCs/>
          <w:sz w:val="22"/>
        </w:rPr>
        <w:t>The Oxford Handbook on Reasons and Normativity</w:t>
      </w:r>
      <w:r w:rsidRPr="00AE478C">
        <w:rPr>
          <w:rFonts w:ascii="Times New Roman" w:hAnsi="Times New Roman" w:cs="Times New Roman"/>
          <w:sz w:val="22"/>
        </w:rPr>
        <w:t>. Oxford: Oxford University Press.</w:t>
      </w:r>
    </w:p>
    <w:p w14:paraId="19F4C7E7"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Hawthorne, J., &amp; Stanley, J. (2008). Knowledge and action. </w:t>
      </w:r>
      <w:r w:rsidRPr="00AE478C">
        <w:rPr>
          <w:rFonts w:ascii="Times New Roman" w:hAnsi="Times New Roman" w:cs="Times New Roman"/>
          <w:i/>
          <w:iCs/>
          <w:sz w:val="22"/>
        </w:rPr>
        <w:t>Journal of Philosophy</w:t>
      </w:r>
      <w:r w:rsidRPr="00AE478C">
        <w:rPr>
          <w:rFonts w:ascii="Times New Roman" w:hAnsi="Times New Roman" w:cs="Times New Roman"/>
          <w:sz w:val="22"/>
        </w:rPr>
        <w:t xml:space="preserve">, </w:t>
      </w:r>
      <w:r w:rsidRPr="00AE478C">
        <w:rPr>
          <w:rFonts w:ascii="Times New Roman" w:hAnsi="Times New Roman" w:cs="Times New Roman"/>
          <w:i/>
          <w:iCs/>
          <w:sz w:val="22"/>
        </w:rPr>
        <w:t>105</w:t>
      </w:r>
      <w:r w:rsidRPr="00AE478C">
        <w:rPr>
          <w:rFonts w:ascii="Times New Roman" w:hAnsi="Times New Roman" w:cs="Times New Roman"/>
          <w:sz w:val="22"/>
        </w:rPr>
        <w:t>(10), 571–590.</w:t>
      </w:r>
    </w:p>
    <w:p w14:paraId="5EA5BBCA"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Hill, C. S., &amp; Schechter, J. (2007). Hawthorne’s Lottery Puzzle and the Nature of Belief. </w:t>
      </w:r>
      <w:r w:rsidRPr="00AE478C">
        <w:rPr>
          <w:rFonts w:ascii="Times New Roman" w:hAnsi="Times New Roman" w:cs="Times New Roman"/>
          <w:i/>
          <w:iCs/>
          <w:sz w:val="22"/>
        </w:rPr>
        <w:t>Philosophical Issues</w:t>
      </w:r>
      <w:r w:rsidRPr="00AE478C">
        <w:rPr>
          <w:rFonts w:ascii="Times New Roman" w:hAnsi="Times New Roman" w:cs="Times New Roman"/>
          <w:sz w:val="22"/>
        </w:rPr>
        <w:t xml:space="preserve">, </w:t>
      </w:r>
      <w:r w:rsidRPr="00AE478C">
        <w:rPr>
          <w:rFonts w:ascii="Times New Roman" w:hAnsi="Times New Roman" w:cs="Times New Roman"/>
          <w:i/>
          <w:iCs/>
          <w:sz w:val="22"/>
        </w:rPr>
        <w:t>17</w:t>
      </w:r>
      <w:r w:rsidRPr="00AE478C">
        <w:rPr>
          <w:rFonts w:ascii="Times New Roman" w:hAnsi="Times New Roman" w:cs="Times New Roman"/>
          <w:sz w:val="22"/>
        </w:rPr>
        <w:t>(1), 102–122. http://doi.org/10.1111/j.1533-6077.2007.00125.x</w:t>
      </w:r>
    </w:p>
    <w:p w14:paraId="17220A2E"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Hyman, J. (1999). How knowledge works. </w:t>
      </w:r>
      <w:r w:rsidRPr="00AE478C">
        <w:rPr>
          <w:rFonts w:ascii="Times New Roman" w:hAnsi="Times New Roman" w:cs="Times New Roman"/>
          <w:i/>
          <w:iCs/>
          <w:sz w:val="22"/>
        </w:rPr>
        <w:t>Philosophical Quarterly</w:t>
      </w:r>
      <w:r w:rsidRPr="00AE478C">
        <w:rPr>
          <w:rFonts w:ascii="Times New Roman" w:hAnsi="Times New Roman" w:cs="Times New Roman"/>
          <w:sz w:val="22"/>
        </w:rPr>
        <w:t xml:space="preserve">, </w:t>
      </w:r>
      <w:r w:rsidRPr="00AE478C">
        <w:rPr>
          <w:rFonts w:ascii="Times New Roman" w:hAnsi="Times New Roman" w:cs="Times New Roman"/>
          <w:i/>
          <w:iCs/>
          <w:sz w:val="22"/>
        </w:rPr>
        <w:t>50</w:t>
      </w:r>
      <w:r w:rsidRPr="00AE478C">
        <w:rPr>
          <w:rFonts w:ascii="Times New Roman" w:hAnsi="Times New Roman" w:cs="Times New Roman"/>
          <w:sz w:val="22"/>
        </w:rPr>
        <w:t>(197), 433–451.</w:t>
      </w:r>
    </w:p>
    <w:p w14:paraId="0FED395E"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Hyman, J. (2015). </w:t>
      </w:r>
      <w:r w:rsidRPr="00AE478C">
        <w:rPr>
          <w:rFonts w:ascii="Times New Roman" w:hAnsi="Times New Roman" w:cs="Times New Roman"/>
          <w:i/>
          <w:iCs/>
          <w:sz w:val="22"/>
        </w:rPr>
        <w:t>Action, Knowledge, and Will</w:t>
      </w:r>
      <w:r w:rsidRPr="00AE478C">
        <w:rPr>
          <w:rFonts w:ascii="Times New Roman" w:hAnsi="Times New Roman" w:cs="Times New Roman"/>
          <w:sz w:val="22"/>
        </w:rPr>
        <w:t>. Oup Oxford.</w:t>
      </w:r>
    </w:p>
    <w:p w14:paraId="1ABE7689"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Jackson, A. (2012). Two Ways to Put Knowledge First. </w:t>
      </w:r>
      <w:r w:rsidRPr="00AE478C">
        <w:rPr>
          <w:rFonts w:ascii="Times New Roman" w:hAnsi="Times New Roman" w:cs="Times New Roman"/>
          <w:i/>
          <w:iCs/>
          <w:sz w:val="22"/>
        </w:rPr>
        <w:t>Australasian Journal of Philosophy</w:t>
      </w:r>
      <w:r w:rsidRPr="00AE478C">
        <w:rPr>
          <w:rFonts w:ascii="Times New Roman" w:hAnsi="Times New Roman" w:cs="Times New Roman"/>
          <w:sz w:val="22"/>
        </w:rPr>
        <w:t xml:space="preserve">, </w:t>
      </w:r>
      <w:r w:rsidRPr="00AE478C">
        <w:rPr>
          <w:rFonts w:ascii="Times New Roman" w:hAnsi="Times New Roman" w:cs="Times New Roman"/>
          <w:i/>
          <w:iCs/>
          <w:sz w:val="22"/>
        </w:rPr>
        <w:t>90</w:t>
      </w:r>
      <w:r w:rsidRPr="00AE478C">
        <w:rPr>
          <w:rFonts w:ascii="Times New Roman" w:hAnsi="Times New Roman" w:cs="Times New Roman"/>
          <w:sz w:val="22"/>
        </w:rPr>
        <w:t>(2), 353 – 369.</w:t>
      </w:r>
    </w:p>
    <w:p w14:paraId="17D61FC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Kearns, S., &amp; Star, D. (2008). Reasons: Explanations or Evidence? </w:t>
      </w:r>
      <w:r w:rsidRPr="00AE478C">
        <w:rPr>
          <w:rFonts w:ascii="Times New Roman" w:hAnsi="Times New Roman" w:cs="Times New Roman"/>
          <w:i/>
          <w:iCs/>
          <w:sz w:val="22"/>
        </w:rPr>
        <w:t>Ethics</w:t>
      </w:r>
      <w:r w:rsidRPr="00AE478C">
        <w:rPr>
          <w:rFonts w:ascii="Times New Roman" w:hAnsi="Times New Roman" w:cs="Times New Roman"/>
          <w:sz w:val="22"/>
        </w:rPr>
        <w:t xml:space="preserve">, </w:t>
      </w:r>
      <w:r w:rsidRPr="00AE478C">
        <w:rPr>
          <w:rFonts w:ascii="Times New Roman" w:hAnsi="Times New Roman" w:cs="Times New Roman"/>
          <w:i/>
          <w:iCs/>
          <w:sz w:val="22"/>
        </w:rPr>
        <w:t>119</w:t>
      </w:r>
      <w:r w:rsidRPr="00AE478C">
        <w:rPr>
          <w:rFonts w:ascii="Times New Roman" w:hAnsi="Times New Roman" w:cs="Times New Roman"/>
          <w:sz w:val="22"/>
        </w:rPr>
        <w:t>(1), 31–56.</w:t>
      </w:r>
    </w:p>
    <w:p w14:paraId="0C8D6C5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Kelp, C., &amp; Simion, M. (forthcoming). Criticism and Blame in Action and Assertion. </w:t>
      </w:r>
      <w:r w:rsidRPr="00AE478C">
        <w:rPr>
          <w:rFonts w:ascii="Times New Roman" w:hAnsi="Times New Roman" w:cs="Times New Roman"/>
          <w:i/>
          <w:iCs/>
          <w:sz w:val="22"/>
        </w:rPr>
        <w:t>Journal of Philosophy</w:t>
      </w:r>
      <w:r w:rsidRPr="00AE478C">
        <w:rPr>
          <w:rFonts w:ascii="Times New Roman" w:hAnsi="Times New Roman" w:cs="Times New Roman"/>
          <w:sz w:val="22"/>
        </w:rPr>
        <w:t>.</w:t>
      </w:r>
    </w:p>
    <w:p w14:paraId="2880DED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Kolodny, N. (2005). Why be rational? </w:t>
      </w:r>
      <w:r w:rsidRPr="00AE478C">
        <w:rPr>
          <w:rFonts w:ascii="Times New Roman" w:hAnsi="Times New Roman" w:cs="Times New Roman"/>
          <w:i/>
          <w:iCs/>
          <w:sz w:val="22"/>
        </w:rPr>
        <w:t>Mind</w:t>
      </w:r>
      <w:r w:rsidRPr="00AE478C">
        <w:rPr>
          <w:rFonts w:ascii="Times New Roman" w:hAnsi="Times New Roman" w:cs="Times New Roman"/>
          <w:sz w:val="22"/>
        </w:rPr>
        <w:t xml:space="preserve">, </w:t>
      </w:r>
      <w:r w:rsidRPr="00AE478C">
        <w:rPr>
          <w:rFonts w:ascii="Times New Roman" w:hAnsi="Times New Roman" w:cs="Times New Roman"/>
          <w:i/>
          <w:iCs/>
          <w:sz w:val="22"/>
        </w:rPr>
        <w:t>114</w:t>
      </w:r>
      <w:r w:rsidRPr="00AE478C">
        <w:rPr>
          <w:rFonts w:ascii="Times New Roman" w:hAnsi="Times New Roman" w:cs="Times New Roman"/>
          <w:sz w:val="22"/>
        </w:rPr>
        <w:t>(455), 509–563.</w:t>
      </w:r>
    </w:p>
    <w:p w14:paraId="72F1337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Kolodny, N. (2008). Why Be Disposed to Be Coherent? </w:t>
      </w:r>
      <w:r w:rsidRPr="00AE478C">
        <w:rPr>
          <w:rFonts w:ascii="Times New Roman" w:hAnsi="Times New Roman" w:cs="Times New Roman"/>
          <w:i/>
          <w:iCs/>
          <w:sz w:val="22"/>
        </w:rPr>
        <w:t>Ethics</w:t>
      </w:r>
      <w:r w:rsidRPr="00AE478C">
        <w:rPr>
          <w:rFonts w:ascii="Times New Roman" w:hAnsi="Times New Roman" w:cs="Times New Roman"/>
          <w:sz w:val="22"/>
        </w:rPr>
        <w:t xml:space="preserve">, </w:t>
      </w:r>
      <w:r w:rsidRPr="00AE478C">
        <w:rPr>
          <w:rFonts w:ascii="Times New Roman" w:hAnsi="Times New Roman" w:cs="Times New Roman"/>
          <w:i/>
          <w:iCs/>
          <w:sz w:val="22"/>
        </w:rPr>
        <w:t>118</w:t>
      </w:r>
      <w:r w:rsidRPr="00AE478C">
        <w:rPr>
          <w:rFonts w:ascii="Times New Roman" w:hAnsi="Times New Roman" w:cs="Times New Roman"/>
          <w:sz w:val="22"/>
        </w:rPr>
        <w:t>(3), 437–463.</w:t>
      </w:r>
    </w:p>
    <w:p w14:paraId="2A50753C"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Korsgaard, C. M. (1996). </w:t>
      </w:r>
      <w:r w:rsidRPr="00AE478C">
        <w:rPr>
          <w:rFonts w:ascii="Times New Roman" w:hAnsi="Times New Roman" w:cs="Times New Roman"/>
          <w:i/>
          <w:iCs/>
          <w:sz w:val="22"/>
        </w:rPr>
        <w:t>The Sources of Normativity</w:t>
      </w:r>
      <w:r w:rsidRPr="00AE478C">
        <w:rPr>
          <w:rFonts w:ascii="Times New Roman" w:hAnsi="Times New Roman" w:cs="Times New Roman"/>
          <w:sz w:val="22"/>
        </w:rPr>
        <w:t xml:space="preserve"> (Vol. 110). Cambridge University Press.</w:t>
      </w:r>
    </w:p>
    <w:p w14:paraId="6BAE5556"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Lackey, J. (2007). Norms of assertion. </w:t>
      </w:r>
      <w:r w:rsidRPr="00AE478C">
        <w:rPr>
          <w:rFonts w:ascii="Times New Roman" w:hAnsi="Times New Roman" w:cs="Times New Roman"/>
          <w:i/>
          <w:iCs/>
          <w:sz w:val="22"/>
        </w:rPr>
        <w:t>Noûs</w:t>
      </w:r>
      <w:r w:rsidRPr="00AE478C">
        <w:rPr>
          <w:rFonts w:ascii="Times New Roman" w:hAnsi="Times New Roman" w:cs="Times New Roman"/>
          <w:sz w:val="22"/>
        </w:rPr>
        <w:t xml:space="preserve">, </w:t>
      </w:r>
      <w:r w:rsidRPr="00AE478C">
        <w:rPr>
          <w:rFonts w:ascii="Times New Roman" w:hAnsi="Times New Roman" w:cs="Times New Roman"/>
          <w:i/>
          <w:iCs/>
          <w:sz w:val="22"/>
        </w:rPr>
        <w:t>41</w:t>
      </w:r>
      <w:r w:rsidRPr="00AE478C">
        <w:rPr>
          <w:rFonts w:ascii="Times New Roman" w:hAnsi="Times New Roman" w:cs="Times New Roman"/>
          <w:sz w:val="22"/>
        </w:rPr>
        <w:t>(4), 594–626.</w:t>
      </w:r>
    </w:p>
    <w:p w14:paraId="1A0CBC9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Littlejohn, C. (forthcoming). A Plea for Epistemic Excuses. In F. D. Julien Dutant (Ed.), </w:t>
      </w:r>
      <w:r w:rsidRPr="00AE478C">
        <w:rPr>
          <w:rFonts w:ascii="Times New Roman" w:hAnsi="Times New Roman" w:cs="Times New Roman"/>
          <w:i/>
          <w:iCs/>
          <w:sz w:val="22"/>
        </w:rPr>
        <w:t>The New Evil Demon Problem</w:t>
      </w:r>
      <w:r w:rsidRPr="00AE478C">
        <w:rPr>
          <w:rFonts w:ascii="Times New Roman" w:hAnsi="Times New Roman" w:cs="Times New Roman"/>
          <w:sz w:val="22"/>
        </w:rPr>
        <w:t>. Oxford University Press.</w:t>
      </w:r>
    </w:p>
    <w:p w14:paraId="75AB48D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Littlejohn, C. (2009). Must we act only on what we know? </w:t>
      </w:r>
      <w:r w:rsidRPr="00AE478C">
        <w:rPr>
          <w:rFonts w:ascii="Times New Roman" w:hAnsi="Times New Roman" w:cs="Times New Roman"/>
          <w:i/>
          <w:iCs/>
          <w:sz w:val="22"/>
        </w:rPr>
        <w:t>Journal of Philosophy</w:t>
      </w:r>
      <w:r w:rsidRPr="00AE478C">
        <w:rPr>
          <w:rFonts w:ascii="Times New Roman" w:hAnsi="Times New Roman" w:cs="Times New Roman"/>
          <w:sz w:val="22"/>
        </w:rPr>
        <w:t xml:space="preserve">, </w:t>
      </w:r>
      <w:r w:rsidRPr="00AE478C">
        <w:rPr>
          <w:rFonts w:ascii="Times New Roman" w:hAnsi="Times New Roman" w:cs="Times New Roman"/>
          <w:i/>
          <w:iCs/>
          <w:sz w:val="22"/>
        </w:rPr>
        <w:t>106</w:t>
      </w:r>
      <w:r w:rsidRPr="00AE478C">
        <w:rPr>
          <w:rFonts w:ascii="Times New Roman" w:hAnsi="Times New Roman" w:cs="Times New Roman"/>
          <w:sz w:val="22"/>
        </w:rPr>
        <w:t>(8), 463–473.</w:t>
      </w:r>
    </w:p>
    <w:p w14:paraId="4715459A"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Littlejohn, C. (2012). </w:t>
      </w:r>
      <w:r w:rsidRPr="00AE478C">
        <w:rPr>
          <w:rFonts w:ascii="Times New Roman" w:hAnsi="Times New Roman" w:cs="Times New Roman"/>
          <w:i/>
          <w:iCs/>
          <w:sz w:val="22"/>
        </w:rPr>
        <w:t>Justification and the Truth-Connection</w:t>
      </w:r>
      <w:r w:rsidRPr="00AE478C">
        <w:rPr>
          <w:rFonts w:ascii="Times New Roman" w:hAnsi="Times New Roman" w:cs="Times New Roman"/>
          <w:sz w:val="22"/>
        </w:rPr>
        <w:t>. Cambridge University Press.</w:t>
      </w:r>
    </w:p>
    <w:p w14:paraId="161C1078"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Littlejohn, C. (2013). The Russellian Retreat. </w:t>
      </w:r>
      <w:r w:rsidRPr="00AE478C">
        <w:rPr>
          <w:rFonts w:ascii="Times New Roman" w:hAnsi="Times New Roman" w:cs="Times New Roman"/>
          <w:i/>
          <w:iCs/>
          <w:sz w:val="22"/>
        </w:rPr>
        <w:t>Proceedings of the Aristotelian Society</w:t>
      </w:r>
      <w:r w:rsidRPr="00AE478C">
        <w:rPr>
          <w:rFonts w:ascii="Times New Roman" w:hAnsi="Times New Roman" w:cs="Times New Roman"/>
          <w:sz w:val="22"/>
        </w:rPr>
        <w:t xml:space="preserve">, </w:t>
      </w:r>
      <w:r w:rsidRPr="00AE478C">
        <w:rPr>
          <w:rFonts w:ascii="Times New Roman" w:hAnsi="Times New Roman" w:cs="Times New Roman"/>
          <w:i/>
          <w:iCs/>
          <w:sz w:val="22"/>
        </w:rPr>
        <w:t>113</w:t>
      </w:r>
      <w:r w:rsidRPr="00AE478C">
        <w:rPr>
          <w:rFonts w:ascii="Times New Roman" w:hAnsi="Times New Roman" w:cs="Times New Roman"/>
          <w:sz w:val="22"/>
        </w:rPr>
        <w:t>(3pt3), 293–320.</w:t>
      </w:r>
    </w:p>
    <w:p w14:paraId="4DB0982C"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Littlejohn, C. (2014). The Unity of Reason. In C. L. John Turri (Ed.), </w:t>
      </w:r>
      <w:r w:rsidRPr="00AE478C">
        <w:rPr>
          <w:rFonts w:ascii="Times New Roman" w:hAnsi="Times New Roman" w:cs="Times New Roman"/>
          <w:i/>
          <w:iCs/>
          <w:sz w:val="22"/>
        </w:rPr>
        <w:t>Epistemic Norms: New Essays on Action, Belief, and Assertion</w:t>
      </w:r>
      <w:r w:rsidRPr="00AE478C">
        <w:rPr>
          <w:rFonts w:ascii="Times New Roman" w:hAnsi="Times New Roman" w:cs="Times New Roman"/>
          <w:sz w:val="22"/>
        </w:rPr>
        <w:t>.</w:t>
      </w:r>
    </w:p>
    <w:p w14:paraId="0ACA9BE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Locke, D. (2014). Knowledge Norms and Assessing Them Well. </w:t>
      </w:r>
      <w:r w:rsidRPr="00AE478C">
        <w:rPr>
          <w:rFonts w:ascii="Times New Roman" w:hAnsi="Times New Roman" w:cs="Times New Roman"/>
          <w:i/>
          <w:iCs/>
          <w:sz w:val="22"/>
        </w:rPr>
        <w:t>Thought: A Journal of Philosophy</w:t>
      </w:r>
      <w:r w:rsidRPr="00AE478C">
        <w:rPr>
          <w:rFonts w:ascii="Times New Roman" w:hAnsi="Times New Roman" w:cs="Times New Roman"/>
          <w:sz w:val="22"/>
        </w:rPr>
        <w:t xml:space="preserve">, </w:t>
      </w:r>
      <w:r w:rsidRPr="00AE478C">
        <w:rPr>
          <w:rFonts w:ascii="Times New Roman" w:hAnsi="Times New Roman" w:cs="Times New Roman"/>
          <w:i/>
          <w:iCs/>
          <w:sz w:val="22"/>
        </w:rPr>
        <w:t>3</w:t>
      </w:r>
      <w:r w:rsidRPr="00AE478C">
        <w:rPr>
          <w:rFonts w:ascii="Times New Roman" w:hAnsi="Times New Roman" w:cs="Times New Roman"/>
          <w:sz w:val="22"/>
        </w:rPr>
        <w:t>(1), 80–89.</w:t>
      </w:r>
    </w:p>
    <w:p w14:paraId="19CB2D62"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Lord, E. (2010). Having reasons and the factoring account. </w:t>
      </w:r>
      <w:r w:rsidRPr="00AE478C">
        <w:rPr>
          <w:rFonts w:ascii="Times New Roman" w:hAnsi="Times New Roman" w:cs="Times New Roman"/>
          <w:i/>
          <w:iCs/>
          <w:sz w:val="22"/>
        </w:rPr>
        <w:t>Philosophical Studies</w:t>
      </w:r>
      <w:r w:rsidRPr="00AE478C">
        <w:rPr>
          <w:rFonts w:ascii="Times New Roman" w:hAnsi="Times New Roman" w:cs="Times New Roman"/>
          <w:sz w:val="22"/>
        </w:rPr>
        <w:t xml:space="preserve">, </w:t>
      </w:r>
      <w:r w:rsidRPr="00AE478C">
        <w:rPr>
          <w:rFonts w:ascii="Times New Roman" w:hAnsi="Times New Roman" w:cs="Times New Roman"/>
          <w:i/>
          <w:iCs/>
          <w:sz w:val="22"/>
        </w:rPr>
        <w:t>149</w:t>
      </w:r>
      <w:r w:rsidRPr="00AE478C">
        <w:rPr>
          <w:rFonts w:ascii="Times New Roman" w:hAnsi="Times New Roman" w:cs="Times New Roman"/>
          <w:sz w:val="22"/>
        </w:rPr>
        <w:t>(3), 283 – 296.</w:t>
      </w:r>
    </w:p>
    <w:p w14:paraId="2298BAE1"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MacFarlane, J. (2005). The Assessment Sensitivity of Knowledge Attributions. In T. S. G. John Hawthorne (Ed.), </w:t>
      </w:r>
      <w:r w:rsidRPr="00AE478C">
        <w:rPr>
          <w:rFonts w:ascii="Times New Roman" w:hAnsi="Times New Roman" w:cs="Times New Roman"/>
          <w:i/>
          <w:iCs/>
          <w:sz w:val="22"/>
        </w:rPr>
        <w:t>Oxford Studies in Epistemology</w:t>
      </w:r>
      <w:r w:rsidRPr="00AE478C">
        <w:rPr>
          <w:rFonts w:ascii="Times New Roman" w:hAnsi="Times New Roman" w:cs="Times New Roman"/>
          <w:sz w:val="22"/>
        </w:rPr>
        <w:t xml:space="preserve"> (Vol. 1, pp. 197–234). Oxford University Press.</w:t>
      </w:r>
    </w:p>
    <w:p w14:paraId="58461F01"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lastRenderedPageBreak/>
        <w:t xml:space="preserve">McKenna, R. (Forthcoming). Clifford and the Common Epistemic Norm. </w:t>
      </w:r>
      <w:r w:rsidRPr="00AE478C">
        <w:rPr>
          <w:rFonts w:ascii="Times New Roman" w:hAnsi="Times New Roman" w:cs="Times New Roman"/>
          <w:i/>
          <w:iCs/>
          <w:sz w:val="22"/>
        </w:rPr>
        <w:t>American Philosophical Quarterly</w:t>
      </w:r>
      <w:r w:rsidRPr="00AE478C">
        <w:rPr>
          <w:rFonts w:ascii="Times New Roman" w:hAnsi="Times New Roman" w:cs="Times New Roman"/>
          <w:sz w:val="22"/>
        </w:rPr>
        <w:t>.</w:t>
      </w:r>
    </w:p>
    <w:p w14:paraId="15205E5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Montminy, M. (2013). Why Assertion and Practical Reasoning Must be Governed By the Same Epistemic Norm. </w:t>
      </w:r>
      <w:r w:rsidRPr="00AE478C">
        <w:rPr>
          <w:rFonts w:ascii="Times New Roman" w:hAnsi="Times New Roman" w:cs="Times New Roman"/>
          <w:i/>
          <w:iCs/>
          <w:sz w:val="22"/>
        </w:rPr>
        <w:t>Pacific Philosophical Quarterly</w:t>
      </w:r>
      <w:r w:rsidRPr="00AE478C">
        <w:rPr>
          <w:rFonts w:ascii="Times New Roman" w:hAnsi="Times New Roman" w:cs="Times New Roman"/>
          <w:sz w:val="22"/>
        </w:rPr>
        <w:t xml:space="preserve">, </w:t>
      </w:r>
      <w:r w:rsidRPr="00AE478C">
        <w:rPr>
          <w:rFonts w:ascii="Times New Roman" w:hAnsi="Times New Roman" w:cs="Times New Roman"/>
          <w:i/>
          <w:iCs/>
          <w:sz w:val="22"/>
        </w:rPr>
        <w:t>94</w:t>
      </w:r>
      <w:r w:rsidRPr="00AE478C">
        <w:rPr>
          <w:rFonts w:ascii="Times New Roman" w:hAnsi="Times New Roman" w:cs="Times New Roman"/>
          <w:sz w:val="22"/>
        </w:rPr>
        <w:t>(1), 57–68.</w:t>
      </w:r>
    </w:p>
    <w:p w14:paraId="15CF84C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Neta, R. (2007). Anti-intellectualism and the knowledge-action principle. </w:t>
      </w:r>
      <w:r w:rsidRPr="00AE478C">
        <w:rPr>
          <w:rFonts w:ascii="Times New Roman" w:hAnsi="Times New Roman" w:cs="Times New Roman"/>
          <w:i/>
          <w:iCs/>
          <w:sz w:val="22"/>
        </w:rPr>
        <w:t>Philosophy and Phenomenological Research</w:t>
      </w:r>
      <w:r w:rsidRPr="00AE478C">
        <w:rPr>
          <w:rFonts w:ascii="Times New Roman" w:hAnsi="Times New Roman" w:cs="Times New Roman"/>
          <w:sz w:val="22"/>
        </w:rPr>
        <w:t xml:space="preserve">, </w:t>
      </w:r>
      <w:r w:rsidRPr="00AE478C">
        <w:rPr>
          <w:rFonts w:ascii="Times New Roman" w:hAnsi="Times New Roman" w:cs="Times New Roman"/>
          <w:i/>
          <w:iCs/>
          <w:sz w:val="22"/>
        </w:rPr>
        <w:t>75</w:t>
      </w:r>
      <w:r w:rsidRPr="00AE478C">
        <w:rPr>
          <w:rFonts w:ascii="Times New Roman" w:hAnsi="Times New Roman" w:cs="Times New Roman"/>
          <w:sz w:val="22"/>
        </w:rPr>
        <w:t>(1), 180–187.</w:t>
      </w:r>
    </w:p>
    <w:p w14:paraId="5524711F"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Parfit, D. (2011). </w:t>
      </w:r>
      <w:r w:rsidRPr="00AE478C">
        <w:rPr>
          <w:rFonts w:ascii="Times New Roman" w:hAnsi="Times New Roman" w:cs="Times New Roman"/>
          <w:i/>
          <w:iCs/>
          <w:sz w:val="22"/>
        </w:rPr>
        <w:t>On What Matters: Volume One</w:t>
      </w:r>
      <w:r w:rsidRPr="00AE478C">
        <w:rPr>
          <w:rFonts w:ascii="Times New Roman" w:hAnsi="Times New Roman" w:cs="Times New Roman"/>
          <w:sz w:val="22"/>
        </w:rPr>
        <w:t>. OUP Oxford.</w:t>
      </w:r>
    </w:p>
    <w:p w14:paraId="7214950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Peacocke, C. (2004). </w:t>
      </w:r>
      <w:r w:rsidRPr="00AE478C">
        <w:rPr>
          <w:rFonts w:ascii="Times New Roman" w:hAnsi="Times New Roman" w:cs="Times New Roman"/>
          <w:i/>
          <w:iCs/>
          <w:sz w:val="22"/>
        </w:rPr>
        <w:t>The Realm of Reason</w:t>
      </w:r>
      <w:r w:rsidRPr="00AE478C">
        <w:rPr>
          <w:rFonts w:ascii="Times New Roman" w:hAnsi="Times New Roman" w:cs="Times New Roman"/>
          <w:sz w:val="22"/>
        </w:rPr>
        <w:t xml:space="preserve"> (Vol. 115). Oxford University Press.</w:t>
      </w:r>
    </w:p>
    <w:p w14:paraId="1AA5A3B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Pollock, J. L., &amp; Cruz, J. (1999). </w:t>
      </w:r>
      <w:r w:rsidRPr="00AE478C">
        <w:rPr>
          <w:rFonts w:ascii="Times New Roman" w:hAnsi="Times New Roman" w:cs="Times New Roman"/>
          <w:i/>
          <w:iCs/>
          <w:sz w:val="22"/>
        </w:rPr>
        <w:t>Contemporary theories of knowledge</w:t>
      </w:r>
      <w:r w:rsidRPr="00AE478C">
        <w:rPr>
          <w:rFonts w:ascii="Times New Roman" w:hAnsi="Times New Roman" w:cs="Times New Roman"/>
          <w:sz w:val="22"/>
        </w:rPr>
        <w:t>. Rowman &amp; Littlefield.</w:t>
      </w:r>
    </w:p>
    <w:p w14:paraId="5F86F85A"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Raz, J. (1999). </w:t>
      </w:r>
      <w:r w:rsidRPr="00AE478C">
        <w:rPr>
          <w:rFonts w:ascii="Times New Roman" w:hAnsi="Times New Roman" w:cs="Times New Roman"/>
          <w:i/>
          <w:iCs/>
          <w:sz w:val="22"/>
        </w:rPr>
        <w:t>Engaging Reason: On the Theory of Value and Action</w:t>
      </w:r>
      <w:r w:rsidRPr="00AE478C">
        <w:rPr>
          <w:rFonts w:ascii="Times New Roman" w:hAnsi="Times New Roman" w:cs="Times New Roman"/>
          <w:sz w:val="22"/>
        </w:rPr>
        <w:t>. Oxford University Press.</w:t>
      </w:r>
    </w:p>
    <w:p w14:paraId="57F2701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Raz, J. (2005). The Myth of Instrumental Rationality. </w:t>
      </w:r>
      <w:r w:rsidRPr="00AE478C">
        <w:rPr>
          <w:rFonts w:ascii="Times New Roman" w:hAnsi="Times New Roman" w:cs="Times New Roman"/>
          <w:i/>
          <w:iCs/>
          <w:sz w:val="22"/>
        </w:rPr>
        <w:t>Journal of Ethics and Social Philosophy</w:t>
      </w:r>
      <w:r w:rsidRPr="00AE478C">
        <w:rPr>
          <w:rFonts w:ascii="Times New Roman" w:hAnsi="Times New Roman" w:cs="Times New Roman"/>
          <w:sz w:val="22"/>
        </w:rPr>
        <w:t xml:space="preserve">, </w:t>
      </w:r>
      <w:r w:rsidRPr="00AE478C">
        <w:rPr>
          <w:rFonts w:ascii="Times New Roman" w:hAnsi="Times New Roman" w:cs="Times New Roman"/>
          <w:i/>
          <w:iCs/>
          <w:sz w:val="22"/>
        </w:rPr>
        <w:t>1</w:t>
      </w:r>
      <w:r w:rsidRPr="00AE478C">
        <w:rPr>
          <w:rFonts w:ascii="Times New Roman" w:hAnsi="Times New Roman" w:cs="Times New Roman"/>
          <w:sz w:val="22"/>
        </w:rPr>
        <w:t>(1), 28.</w:t>
      </w:r>
    </w:p>
    <w:p w14:paraId="0AC3ACB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Reed, B. (2010). A defense of stable invariantism. </w:t>
      </w:r>
      <w:r w:rsidRPr="00AE478C">
        <w:rPr>
          <w:rFonts w:ascii="Times New Roman" w:hAnsi="Times New Roman" w:cs="Times New Roman"/>
          <w:i/>
          <w:iCs/>
          <w:sz w:val="22"/>
        </w:rPr>
        <w:t>Noûs</w:t>
      </w:r>
      <w:r w:rsidRPr="00AE478C">
        <w:rPr>
          <w:rFonts w:ascii="Times New Roman" w:hAnsi="Times New Roman" w:cs="Times New Roman"/>
          <w:sz w:val="22"/>
        </w:rPr>
        <w:t xml:space="preserve">, </w:t>
      </w:r>
      <w:r w:rsidRPr="00AE478C">
        <w:rPr>
          <w:rFonts w:ascii="Times New Roman" w:hAnsi="Times New Roman" w:cs="Times New Roman"/>
          <w:i/>
          <w:iCs/>
          <w:sz w:val="22"/>
        </w:rPr>
        <w:t>44</w:t>
      </w:r>
      <w:r w:rsidRPr="00AE478C">
        <w:rPr>
          <w:rFonts w:ascii="Times New Roman" w:hAnsi="Times New Roman" w:cs="Times New Roman"/>
          <w:sz w:val="22"/>
        </w:rPr>
        <w:t>(2), 224–244.</w:t>
      </w:r>
    </w:p>
    <w:p w14:paraId="0FC62B26"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Reed, B. (2012). Resisting Encroachment. </w:t>
      </w:r>
      <w:r w:rsidRPr="00AE478C">
        <w:rPr>
          <w:rFonts w:ascii="Times New Roman" w:hAnsi="Times New Roman" w:cs="Times New Roman"/>
          <w:i/>
          <w:iCs/>
          <w:sz w:val="22"/>
        </w:rPr>
        <w:t>Philosophy and Phenomenological Research</w:t>
      </w:r>
      <w:r w:rsidRPr="00AE478C">
        <w:rPr>
          <w:rFonts w:ascii="Times New Roman" w:hAnsi="Times New Roman" w:cs="Times New Roman"/>
          <w:sz w:val="22"/>
        </w:rPr>
        <w:t xml:space="preserve">, </w:t>
      </w:r>
      <w:r w:rsidRPr="00AE478C">
        <w:rPr>
          <w:rFonts w:ascii="Times New Roman" w:hAnsi="Times New Roman" w:cs="Times New Roman"/>
          <w:i/>
          <w:iCs/>
          <w:sz w:val="22"/>
        </w:rPr>
        <w:t>85</w:t>
      </w:r>
      <w:r w:rsidRPr="00AE478C">
        <w:rPr>
          <w:rFonts w:ascii="Times New Roman" w:hAnsi="Times New Roman" w:cs="Times New Roman"/>
          <w:sz w:val="22"/>
        </w:rPr>
        <w:t>(2), 465–472.</w:t>
      </w:r>
    </w:p>
    <w:p w14:paraId="40720089"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Rosen, G. (2010). Metaphysical Dependence: Grounding and Reduction. In B. Hale &amp; A. Hoffmann (Eds.), </w:t>
      </w:r>
      <w:r w:rsidRPr="00AE478C">
        <w:rPr>
          <w:rFonts w:ascii="Times New Roman" w:hAnsi="Times New Roman" w:cs="Times New Roman"/>
          <w:i/>
          <w:iCs/>
          <w:sz w:val="22"/>
        </w:rPr>
        <w:t>Modality: Metaphysics, Logic, and Epistemology</w:t>
      </w:r>
      <w:r w:rsidRPr="00AE478C">
        <w:rPr>
          <w:rFonts w:ascii="Times New Roman" w:hAnsi="Times New Roman" w:cs="Times New Roman"/>
          <w:sz w:val="22"/>
        </w:rPr>
        <w:t xml:space="preserve"> (pp. 109–36). Oxford University Press.</w:t>
      </w:r>
    </w:p>
    <w:p w14:paraId="708B564B"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Scanlon, T. (1998). </w:t>
      </w:r>
      <w:r w:rsidRPr="00AE478C">
        <w:rPr>
          <w:rFonts w:ascii="Times New Roman" w:hAnsi="Times New Roman" w:cs="Times New Roman"/>
          <w:i/>
          <w:iCs/>
          <w:sz w:val="22"/>
        </w:rPr>
        <w:t>What We Owe to Each Other</w:t>
      </w:r>
      <w:r w:rsidRPr="00AE478C">
        <w:rPr>
          <w:rFonts w:ascii="Times New Roman" w:hAnsi="Times New Roman" w:cs="Times New Roman"/>
          <w:sz w:val="22"/>
        </w:rPr>
        <w:t xml:space="preserve"> (Vol. 66). Belknap Press of Harvard University Press.</w:t>
      </w:r>
    </w:p>
    <w:p w14:paraId="2C7A62E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Schaffer, J. (2009). On what grounds what. In D. Manley, D. J. Chalmers, &amp; R. Wasserman (Eds.), </w:t>
      </w:r>
      <w:r w:rsidRPr="00AE478C">
        <w:rPr>
          <w:rFonts w:ascii="Times New Roman" w:hAnsi="Times New Roman" w:cs="Times New Roman"/>
          <w:i/>
          <w:iCs/>
          <w:sz w:val="22"/>
        </w:rPr>
        <w:t>Metametaphysics: New Essays on the Foundations of Ontology</w:t>
      </w:r>
      <w:r w:rsidRPr="00AE478C">
        <w:rPr>
          <w:rFonts w:ascii="Times New Roman" w:hAnsi="Times New Roman" w:cs="Times New Roman"/>
          <w:sz w:val="22"/>
        </w:rPr>
        <w:t xml:space="preserve"> (pp. 347–383). Oxford University Press.</w:t>
      </w:r>
    </w:p>
    <w:p w14:paraId="6E2FE6F1"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Schiffer, S. (2007). Interest-Relative Invariantism. </w:t>
      </w:r>
      <w:r w:rsidRPr="00AE478C">
        <w:rPr>
          <w:rFonts w:ascii="Times New Roman" w:hAnsi="Times New Roman" w:cs="Times New Roman"/>
          <w:i/>
          <w:iCs/>
          <w:sz w:val="22"/>
        </w:rPr>
        <w:t>Philosophy and Phenomenological Research</w:t>
      </w:r>
      <w:r w:rsidRPr="00AE478C">
        <w:rPr>
          <w:rFonts w:ascii="Times New Roman" w:hAnsi="Times New Roman" w:cs="Times New Roman"/>
          <w:sz w:val="22"/>
        </w:rPr>
        <w:t xml:space="preserve">, </w:t>
      </w:r>
      <w:r w:rsidRPr="00AE478C">
        <w:rPr>
          <w:rFonts w:ascii="Times New Roman" w:hAnsi="Times New Roman" w:cs="Times New Roman"/>
          <w:i/>
          <w:iCs/>
          <w:sz w:val="22"/>
        </w:rPr>
        <w:t>75</w:t>
      </w:r>
      <w:r w:rsidRPr="00AE478C">
        <w:rPr>
          <w:rFonts w:ascii="Times New Roman" w:hAnsi="Times New Roman" w:cs="Times New Roman"/>
          <w:sz w:val="22"/>
        </w:rPr>
        <w:t>(1), 188–195.</w:t>
      </w:r>
    </w:p>
    <w:p w14:paraId="3EBB94E6"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Schroeder, M. (2008). Having reasons. </w:t>
      </w:r>
      <w:r w:rsidRPr="00AE478C">
        <w:rPr>
          <w:rFonts w:ascii="Times New Roman" w:hAnsi="Times New Roman" w:cs="Times New Roman"/>
          <w:i/>
          <w:iCs/>
          <w:sz w:val="22"/>
        </w:rPr>
        <w:t>Philosophical Studies</w:t>
      </w:r>
      <w:r w:rsidRPr="00AE478C">
        <w:rPr>
          <w:rFonts w:ascii="Times New Roman" w:hAnsi="Times New Roman" w:cs="Times New Roman"/>
          <w:sz w:val="22"/>
        </w:rPr>
        <w:t xml:space="preserve">, </w:t>
      </w:r>
      <w:r w:rsidRPr="00AE478C">
        <w:rPr>
          <w:rFonts w:ascii="Times New Roman" w:hAnsi="Times New Roman" w:cs="Times New Roman"/>
          <w:i/>
          <w:iCs/>
          <w:sz w:val="22"/>
        </w:rPr>
        <w:t>139</w:t>
      </w:r>
      <w:r w:rsidRPr="00AE478C">
        <w:rPr>
          <w:rFonts w:ascii="Times New Roman" w:hAnsi="Times New Roman" w:cs="Times New Roman"/>
          <w:sz w:val="22"/>
        </w:rPr>
        <w:t>(1), 57 – 71.</w:t>
      </w:r>
    </w:p>
    <w:p w14:paraId="3D4C2461"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Setiya, K. (2014). What is a Reason to Act? </w:t>
      </w:r>
      <w:r w:rsidRPr="00AE478C">
        <w:rPr>
          <w:rFonts w:ascii="Times New Roman" w:hAnsi="Times New Roman" w:cs="Times New Roman"/>
          <w:i/>
          <w:iCs/>
          <w:sz w:val="22"/>
        </w:rPr>
        <w:t>Philosophical Studies</w:t>
      </w:r>
      <w:r w:rsidRPr="00AE478C">
        <w:rPr>
          <w:rFonts w:ascii="Times New Roman" w:hAnsi="Times New Roman" w:cs="Times New Roman"/>
          <w:sz w:val="22"/>
        </w:rPr>
        <w:t xml:space="preserve">, </w:t>
      </w:r>
      <w:r w:rsidRPr="00AE478C">
        <w:rPr>
          <w:rFonts w:ascii="Times New Roman" w:hAnsi="Times New Roman" w:cs="Times New Roman"/>
          <w:i/>
          <w:iCs/>
          <w:sz w:val="22"/>
        </w:rPr>
        <w:t>167</w:t>
      </w:r>
      <w:r w:rsidRPr="00AE478C">
        <w:rPr>
          <w:rFonts w:ascii="Times New Roman" w:hAnsi="Times New Roman" w:cs="Times New Roman"/>
          <w:sz w:val="22"/>
        </w:rPr>
        <w:t>(2), 221–235.</w:t>
      </w:r>
    </w:p>
    <w:p w14:paraId="2D1C7B8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Shah, N., &amp; Velleman, J. D. (2005). Doxastic Deliberation. </w:t>
      </w:r>
      <w:r w:rsidRPr="00AE478C">
        <w:rPr>
          <w:rFonts w:ascii="Times New Roman" w:hAnsi="Times New Roman" w:cs="Times New Roman"/>
          <w:i/>
          <w:iCs/>
          <w:sz w:val="22"/>
        </w:rPr>
        <w:t>Philosophical Review</w:t>
      </w:r>
      <w:r w:rsidRPr="00AE478C">
        <w:rPr>
          <w:rFonts w:ascii="Times New Roman" w:hAnsi="Times New Roman" w:cs="Times New Roman"/>
          <w:sz w:val="22"/>
        </w:rPr>
        <w:t xml:space="preserve">, </w:t>
      </w:r>
      <w:r w:rsidRPr="00AE478C">
        <w:rPr>
          <w:rFonts w:ascii="Times New Roman" w:hAnsi="Times New Roman" w:cs="Times New Roman"/>
          <w:i/>
          <w:iCs/>
          <w:sz w:val="22"/>
        </w:rPr>
        <w:t>114</w:t>
      </w:r>
      <w:r w:rsidRPr="00AE478C">
        <w:rPr>
          <w:rFonts w:ascii="Times New Roman" w:hAnsi="Times New Roman" w:cs="Times New Roman"/>
          <w:sz w:val="22"/>
        </w:rPr>
        <w:t>(4), 497 – 534.</w:t>
      </w:r>
    </w:p>
    <w:p w14:paraId="38BAA44F"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Simion, M. (forthcoming). Assertion: Just One Way to Take It Back. </w:t>
      </w:r>
      <w:r w:rsidRPr="00AE478C">
        <w:rPr>
          <w:rFonts w:ascii="Times New Roman" w:hAnsi="Times New Roman" w:cs="Times New Roman"/>
          <w:i/>
          <w:iCs/>
          <w:sz w:val="22"/>
        </w:rPr>
        <w:t>Logos &amp; Episteme</w:t>
      </w:r>
      <w:r w:rsidRPr="00AE478C">
        <w:rPr>
          <w:rFonts w:ascii="Times New Roman" w:hAnsi="Times New Roman" w:cs="Times New Roman"/>
          <w:sz w:val="22"/>
        </w:rPr>
        <w:t>, 1–7.</w:t>
      </w:r>
    </w:p>
    <w:p w14:paraId="6B3E3720"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Skorupski, J. (2010). </w:t>
      </w:r>
      <w:r w:rsidRPr="00AE478C">
        <w:rPr>
          <w:rFonts w:ascii="Times New Roman" w:hAnsi="Times New Roman" w:cs="Times New Roman"/>
          <w:i/>
          <w:iCs/>
          <w:sz w:val="22"/>
        </w:rPr>
        <w:t>The Domain of Reasons</w:t>
      </w:r>
      <w:r w:rsidRPr="00AE478C">
        <w:rPr>
          <w:rFonts w:ascii="Times New Roman" w:hAnsi="Times New Roman" w:cs="Times New Roman"/>
          <w:sz w:val="22"/>
        </w:rPr>
        <w:t>. Oxford University Press.</w:t>
      </w:r>
    </w:p>
    <w:p w14:paraId="4CD5AAF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Smithies, D. (2012). The Normative Role of Knowledge. </w:t>
      </w:r>
      <w:r w:rsidRPr="00AE478C">
        <w:rPr>
          <w:rFonts w:ascii="Times New Roman" w:hAnsi="Times New Roman" w:cs="Times New Roman"/>
          <w:i/>
          <w:iCs/>
          <w:sz w:val="22"/>
        </w:rPr>
        <w:t>Noûs</w:t>
      </w:r>
      <w:r w:rsidRPr="00AE478C">
        <w:rPr>
          <w:rFonts w:ascii="Times New Roman" w:hAnsi="Times New Roman" w:cs="Times New Roman"/>
          <w:sz w:val="22"/>
        </w:rPr>
        <w:t xml:space="preserve">, </w:t>
      </w:r>
      <w:r w:rsidRPr="00AE478C">
        <w:rPr>
          <w:rFonts w:ascii="Times New Roman" w:hAnsi="Times New Roman" w:cs="Times New Roman"/>
          <w:i/>
          <w:iCs/>
          <w:sz w:val="22"/>
        </w:rPr>
        <w:t>46</w:t>
      </w:r>
      <w:r w:rsidRPr="00AE478C">
        <w:rPr>
          <w:rFonts w:ascii="Times New Roman" w:hAnsi="Times New Roman" w:cs="Times New Roman"/>
          <w:sz w:val="22"/>
        </w:rPr>
        <w:t>(2), 265–288.</w:t>
      </w:r>
    </w:p>
    <w:p w14:paraId="3C0C34DF"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Stanley, J. (2005). </w:t>
      </w:r>
      <w:r w:rsidRPr="00AE478C">
        <w:rPr>
          <w:rFonts w:ascii="Times New Roman" w:hAnsi="Times New Roman" w:cs="Times New Roman"/>
          <w:i/>
          <w:iCs/>
          <w:sz w:val="22"/>
        </w:rPr>
        <w:t>Knowledge and Practical Interests</w:t>
      </w:r>
      <w:r w:rsidRPr="00AE478C">
        <w:rPr>
          <w:rFonts w:ascii="Times New Roman" w:hAnsi="Times New Roman" w:cs="Times New Roman"/>
          <w:sz w:val="22"/>
        </w:rPr>
        <w:t>. Oxford: Oxford University Press.</w:t>
      </w:r>
    </w:p>
    <w:p w14:paraId="3B552DDF"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Sutton, J. (2007). </w:t>
      </w:r>
      <w:r w:rsidRPr="00AE478C">
        <w:rPr>
          <w:rFonts w:ascii="Times New Roman" w:hAnsi="Times New Roman" w:cs="Times New Roman"/>
          <w:i/>
          <w:iCs/>
          <w:sz w:val="22"/>
        </w:rPr>
        <w:t>Without Justification</w:t>
      </w:r>
      <w:r w:rsidRPr="00AE478C">
        <w:rPr>
          <w:rFonts w:ascii="Times New Roman" w:hAnsi="Times New Roman" w:cs="Times New Roman"/>
          <w:sz w:val="22"/>
        </w:rPr>
        <w:t>. Mit Press.</w:t>
      </w:r>
    </w:p>
    <w:p w14:paraId="4DCD9C34"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Thomson, J. J. (1991). Self-defense. </w:t>
      </w:r>
      <w:r w:rsidRPr="00AE478C">
        <w:rPr>
          <w:rFonts w:ascii="Times New Roman" w:hAnsi="Times New Roman" w:cs="Times New Roman"/>
          <w:i/>
          <w:iCs/>
          <w:sz w:val="22"/>
        </w:rPr>
        <w:t>Philosophy and Public Affairs</w:t>
      </w:r>
      <w:r w:rsidRPr="00AE478C">
        <w:rPr>
          <w:rFonts w:ascii="Times New Roman" w:hAnsi="Times New Roman" w:cs="Times New Roman"/>
          <w:sz w:val="22"/>
        </w:rPr>
        <w:t xml:space="preserve">, </w:t>
      </w:r>
      <w:r w:rsidRPr="00AE478C">
        <w:rPr>
          <w:rFonts w:ascii="Times New Roman" w:hAnsi="Times New Roman" w:cs="Times New Roman"/>
          <w:i/>
          <w:iCs/>
          <w:sz w:val="22"/>
        </w:rPr>
        <w:t>20</w:t>
      </w:r>
      <w:r w:rsidRPr="00AE478C">
        <w:rPr>
          <w:rFonts w:ascii="Times New Roman" w:hAnsi="Times New Roman" w:cs="Times New Roman"/>
          <w:sz w:val="22"/>
        </w:rPr>
        <w:t>(4), 283–310.</w:t>
      </w:r>
    </w:p>
    <w:p w14:paraId="63EE48B6"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Way, J. (forthcoming). Reasons as Premises of Good Reasoning. </w:t>
      </w:r>
      <w:r w:rsidRPr="00AE478C">
        <w:rPr>
          <w:rFonts w:ascii="Times New Roman" w:hAnsi="Times New Roman" w:cs="Times New Roman"/>
          <w:i/>
          <w:iCs/>
          <w:sz w:val="22"/>
        </w:rPr>
        <w:t>Pacific Philosophical Quarterly</w:t>
      </w:r>
      <w:r w:rsidRPr="00AE478C">
        <w:rPr>
          <w:rFonts w:ascii="Times New Roman" w:hAnsi="Times New Roman" w:cs="Times New Roman"/>
          <w:sz w:val="22"/>
        </w:rPr>
        <w:t>.</w:t>
      </w:r>
    </w:p>
    <w:p w14:paraId="47685571"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Wedgwood, R. (2002). The aim of belief. </w:t>
      </w:r>
      <w:r w:rsidRPr="00AE478C">
        <w:rPr>
          <w:rFonts w:ascii="Times New Roman" w:hAnsi="Times New Roman" w:cs="Times New Roman"/>
          <w:i/>
          <w:iCs/>
          <w:sz w:val="22"/>
        </w:rPr>
        <w:t>Philosophical Perspectives</w:t>
      </w:r>
      <w:r w:rsidRPr="00AE478C">
        <w:rPr>
          <w:rFonts w:ascii="Times New Roman" w:hAnsi="Times New Roman" w:cs="Times New Roman"/>
          <w:sz w:val="22"/>
        </w:rPr>
        <w:t xml:space="preserve">, </w:t>
      </w:r>
      <w:r w:rsidRPr="00AE478C">
        <w:rPr>
          <w:rFonts w:ascii="Times New Roman" w:hAnsi="Times New Roman" w:cs="Times New Roman"/>
          <w:i/>
          <w:iCs/>
          <w:sz w:val="22"/>
        </w:rPr>
        <w:t>16</w:t>
      </w:r>
      <w:r w:rsidRPr="00AE478C">
        <w:rPr>
          <w:rFonts w:ascii="Times New Roman" w:hAnsi="Times New Roman" w:cs="Times New Roman"/>
          <w:sz w:val="22"/>
        </w:rPr>
        <w:t>(s16), 267–97.</w:t>
      </w:r>
    </w:p>
    <w:p w14:paraId="08A2BC67"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Whiting, D. (2013). Stick to the Facts: On the Norms of Assertion. </w:t>
      </w:r>
      <w:r w:rsidRPr="00AE478C">
        <w:rPr>
          <w:rFonts w:ascii="Times New Roman" w:hAnsi="Times New Roman" w:cs="Times New Roman"/>
          <w:i/>
          <w:iCs/>
          <w:sz w:val="22"/>
        </w:rPr>
        <w:t>Erkenntnis</w:t>
      </w:r>
      <w:r w:rsidRPr="00AE478C">
        <w:rPr>
          <w:rFonts w:ascii="Times New Roman" w:hAnsi="Times New Roman" w:cs="Times New Roman"/>
          <w:sz w:val="22"/>
        </w:rPr>
        <w:t xml:space="preserve">, </w:t>
      </w:r>
      <w:r w:rsidRPr="00AE478C">
        <w:rPr>
          <w:rFonts w:ascii="Times New Roman" w:hAnsi="Times New Roman" w:cs="Times New Roman"/>
          <w:i/>
          <w:iCs/>
          <w:sz w:val="22"/>
        </w:rPr>
        <w:t>78</w:t>
      </w:r>
      <w:r w:rsidRPr="00AE478C">
        <w:rPr>
          <w:rFonts w:ascii="Times New Roman" w:hAnsi="Times New Roman" w:cs="Times New Roman"/>
          <w:sz w:val="22"/>
        </w:rPr>
        <w:t>(4), 847–867.</w:t>
      </w:r>
    </w:p>
    <w:p w14:paraId="6622618E"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Whiting, D. (2014). Reasons for Belief, Reasons for Action, the Aim of Belief, and the Aim of Action. In C. Littlejohn &amp; J. Turri (Eds.), </w:t>
      </w:r>
      <w:r w:rsidRPr="00AE478C">
        <w:rPr>
          <w:rFonts w:ascii="Times New Roman" w:hAnsi="Times New Roman" w:cs="Times New Roman"/>
          <w:i/>
          <w:iCs/>
          <w:sz w:val="22"/>
        </w:rPr>
        <w:t>Epistemic Norms</w:t>
      </w:r>
      <w:r w:rsidRPr="00AE478C">
        <w:rPr>
          <w:rFonts w:ascii="Times New Roman" w:hAnsi="Times New Roman" w:cs="Times New Roman"/>
          <w:sz w:val="22"/>
        </w:rPr>
        <w:t>. Oxford University Press.</w:t>
      </w:r>
    </w:p>
    <w:p w14:paraId="50056FE2"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Williamson, T. (Forthcoming). Justifications, Excuses, and Sceptical Scenarios. In J. Dutant &amp; F. D. Dorsch (Eds.), </w:t>
      </w:r>
      <w:r w:rsidRPr="00AE478C">
        <w:rPr>
          <w:rFonts w:ascii="Times New Roman" w:hAnsi="Times New Roman" w:cs="Times New Roman"/>
          <w:i/>
          <w:iCs/>
          <w:sz w:val="22"/>
        </w:rPr>
        <w:t>The New Evil Demon</w:t>
      </w:r>
      <w:r w:rsidRPr="00AE478C">
        <w:rPr>
          <w:rFonts w:ascii="Times New Roman" w:hAnsi="Times New Roman" w:cs="Times New Roman"/>
          <w:sz w:val="22"/>
        </w:rPr>
        <w:t>. Oxford: Oxford University Press.</w:t>
      </w:r>
    </w:p>
    <w:p w14:paraId="7BA20F22"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Williamson, T. (2000). </w:t>
      </w:r>
      <w:r w:rsidRPr="00AE478C">
        <w:rPr>
          <w:rFonts w:ascii="Times New Roman" w:hAnsi="Times New Roman" w:cs="Times New Roman"/>
          <w:i/>
          <w:iCs/>
          <w:sz w:val="22"/>
        </w:rPr>
        <w:t>Knowledge and its Limits</w:t>
      </w:r>
      <w:r w:rsidRPr="00AE478C">
        <w:rPr>
          <w:rFonts w:ascii="Times New Roman" w:hAnsi="Times New Roman" w:cs="Times New Roman"/>
          <w:sz w:val="22"/>
        </w:rPr>
        <w:t>. Oxford: Oxford University Press.</w:t>
      </w:r>
    </w:p>
    <w:p w14:paraId="132B89FC" w14:textId="77777777" w:rsidR="0073695A" w:rsidRPr="00AE478C" w:rsidRDefault="0073695A" w:rsidP="00A510BB">
      <w:pPr>
        <w:widowControl w:val="0"/>
        <w:autoSpaceDE w:val="0"/>
        <w:autoSpaceDN w:val="0"/>
        <w:adjustRightInd w:val="0"/>
        <w:ind w:left="709" w:hanging="709"/>
        <w:rPr>
          <w:rFonts w:ascii="Times New Roman" w:hAnsi="Times New Roman" w:cs="Times New Roman"/>
          <w:sz w:val="22"/>
        </w:rPr>
      </w:pPr>
      <w:r w:rsidRPr="00AE478C">
        <w:rPr>
          <w:rFonts w:ascii="Times New Roman" w:hAnsi="Times New Roman" w:cs="Times New Roman"/>
          <w:sz w:val="22"/>
        </w:rPr>
        <w:t xml:space="preserve">Williamson, T. (2005). Contextualism, subject-sensitive invariantism and knowledge of knowledge. </w:t>
      </w:r>
      <w:r w:rsidRPr="00AE478C">
        <w:rPr>
          <w:rFonts w:ascii="Times New Roman" w:hAnsi="Times New Roman" w:cs="Times New Roman"/>
          <w:i/>
          <w:iCs/>
          <w:sz w:val="22"/>
        </w:rPr>
        <w:t>Philosophical Quarterly</w:t>
      </w:r>
      <w:r w:rsidRPr="00AE478C">
        <w:rPr>
          <w:rFonts w:ascii="Times New Roman" w:hAnsi="Times New Roman" w:cs="Times New Roman"/>
          <w:sz w:val="22"/>
        </w:rPr>
        <w:t xml:space="preserve">, </w:t>
      </w:r>
      <w:r w:rsidRPr="00AE478C">
        <w:rPr>
          <w:rFonts w:ascii="Times New Roman" w:hAnsi="Times New Roman" w:cs="Times New Roman"/>
          <w:i/>
          <w:iCs/>
          <w:sz w:val="22"/>
        </w:rPr>
        <w:t>55</w:t>
      </w:r>
      <w:r w:rsidRPr="00AE478C">
        <w:rPr>
          <w:rFonts w:ascii="Times New Roman" w:hAnsi="Times New Roman" w:cs="Times New Roman"/>
          <w:sz w:val="22"/>
        </w:rPr>
        <w:t>(219), 213–235.</w:t>
      </w:r>
    </w:p>
    <w:p w14:paraId="33CF9497" w14:textId="3468729F" w:rsidR="00633047" w:rsidRPr="00942874" w:rsidRDefault="0073695A" w:rsidP="00A510BB">
      <w:pPr>
        <w:widowControl w:val="0"/>
        <w:autoSpaceDE w:val="0"/>
        <w:autoSpaceDN w:val="0"/>
        <w:adjustRightInd w:val="0"/>
        <w:spacing w:after="120"/>
        <w:ind w:left="709" w:hanging="709"/>
      </w:pPr>
      <w:r w:rsidRPr="00AE478C">
        <w:rPr>
          <w:rFonts w:ascii="Times New Roman" w:hAnsi="Times New Roman" w:cs="Times New Roman"/>
          <w:sz w:val="22"/>
          <w:szCs w:val="22"/>
          <w:lang w:val="en-GB"/>
        </w:rPr>
        <w:fldChar w:fldCharType="end"/>
      </w:r>
    </w:p>
    <w:sectPr w:rsidR="00633047" w:rsidRPr="00942874" w:rsidSect="00FF645E">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C45EF" w14:textId="77777777" w:rsidR="008F5C2D" w:rsidRDefault="008F5C2D" w:rsidP="00E736B6">
      <w:r>
        <w:separator/>
      </w:r>
    </w:p>
  </w:endnote>
  <w:endnote w:type="continuationSeparator" w:id="0">
    <w:p w14:paraId="52F748AB" w14:textId="77777777" w:rsidR="008F5C2D" w:rsidRDefault="008F5C2D" w:rsidP="00E7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0DD9" w14:textId="77777777" w:rsidR="008F5C2D" w:rsidRDefault="008F5C2D" w:rsidP="007F2F7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CC711D" w14:textId="77777777" w:rsidR="008F5C2D" w:rsidRDefault="008F5C2D" w:rsidP="00E736B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2EA9" w14:textId="77777777" w:rsidR="008F5C2D" w:rsidRDefault="008F5C2D" w:rsidP="007F2F7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78C">
      <w:rPr>
        <w:rStyle w:val="Numeropagina"/>
        <w:noProof/>
      </w:rPr>
      <w:t>4</w:t>
    </w:r>
    <w:r>
      <w:rPr>
        <w:rStyle w:val="Numeropagina"/>
      </w:rPr>
      <w:fldChar w:fldCharType="end"/>
    </w:r>
  </w:p>
  <w:p w14:paraId="619CD0FC" w14:textId="77777777" w:rsidR="008F5C2D" w:rsidRDefault="008F5C2D" w:rsidP="00E736B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63EC" w14:textId="77777777" w:rsidR="008F5C2D" w:rsidRDefault="008F5C2D" w:rsidP="00E736B6">
      <w:r>
        <w:separator/>
      </w:r>
    </w:p>
  </w:footnote>
  <w:footnote w:type="continuationSeparator" w:id="0">
    <w:p w14:paraId="7FB88568" w14:textId="77777777" w:rsidR="008F5C2D" w:rsidRDefault="008F5C2D" w:rsidP="00E736B6">
      <w:r>
        <w:continuationSeparator/>
      </w:r>
    </w:p>
  </w:footnote>
  <w:footnote w:id="1">
    <w:p w14:paraId="1AB519E4" w14:textId="6F96C6BB" w:rsidR="008F5C2D" w:rsidRPr="00AE478C" w:rsidRDefault="008F5C2D" w:rsidP="000947DE">
      <w:pPr>
        <w:jc w:val="both"/>
        <w:rPr>
          <w:rFonts w:ascii="Times New Roman" w:hAnsi="Times New Roman" w:cs="Times New Roman"/>
          <w:color w:val="131413"/>
          <w:sz w:val="20"/>
          <w:szCs w:val="20"/>
          <w:lang w:val="en-GB"/>
        </w:rPr>
      </w:pPr>
      <w:r w:rsidRPr="00AE478C">
        <w:rPr>
          <w:rStyle w:val="Rimandonotaapidipagina"/>
        </w:rPr>
        <w:footnoteRef/>
      </w:r>
      <w:r w:rsidRPr="00AE478C">
        <w:rPr>
          <w:rFonts w:ascii="Times New Roman" w:hAnsi="Times New Roman" w:cs="Times New Roman"/>
          <w:color w:val="131413"/>
          <w:sz w:val="20"/>
          <w:szCs w:val="20"/>
          <w:lang w:val="en-GB"/>
        </w:rPr>
        <w:t xml:space="preserve"> Usually philosophers characterize this norm in terms of conditional or bi-conditional claims having the following structure:</w:t>
      </w:r>
    </w:p>
    <w:p w14:paraId="4775D26F" w14:textId="0652EC0C" w:rsidR="008F5C2D" w:rsidRPr="00AE478C" w:rsidRDefault="008F5C2D" w:rsidP="00EA7B8E">
      <w:pPr>
        <w:ind w:left="1134" w:right="560" w:hanging="567"/>
        <w:jc w:val="both"/>
        <w:rPr>
          <w:rFonts w:ascii="Times New Roman" w:hAnsi="Times New Roman" w:cs="Times New Roman"/>
          <w:color w:val="131413"/>
          <w:sz w:val="20"/>
          <w:szCs w:val="20"/>
          <w:lang w:val="en-GB"/>
        </w:rPr>
      </w:pPr>
      <w:r w:rsidRPr="00AE478C">
        <w:rPr>
          <w:rFonts w:ascii="Times New Roman" w:hAnsi="Times New Roman" w:cs="Times New Roman"/>
          <w:color w:val="131413"/>
          <w:sz w:val="20"/>
          <w:szCs w:val="20"/>
          <w:lang w:val="en-GB"/>
        </w:rPr>
        <w:t xml:space="preserve">(EN) it is appropriate for S to use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as a premise in her practical reasoning if and only if C</w:t>
      </w:r>
    </w:p>
    <w:p w14:paraId="6B5A9C31" w14:textId="1A7DB738" w:rsidR="008F5C2D" w:rsidRPr="00AE478C" w:rsidRDefault="008F5C2D" w:rsidP="00EA7B8E">
      <w:pPr>
        <w:pStyle w:val="Testonotaapidipagina"/>
        <w:jc w:val="both"/>
        <w:rPr>
          <w:rFonts w:ascii="Times New Roman" w:hAnsi="Times New Roman" w:cs="Times New Roman"/>
          <w:sz w:val="20"/>
          <w:szCs w:val="20"/>
          <w:lang w:val="en-GB"/>
        </w:rPr>
      </w:pPr>
      <w:r w:rsidRPr="00AE478C">
        <w:rPr>
          <w:rFonts w:ascii="Times New Roman" w:hAnsi="Times New Roman" w:cs="Times New Roman"/>
          <w:color w:val="131413"/>
          <w:sz w:val="20"/>
          <w:szCs w:val="20"/>
          <w:lang w:val="en-GB"/>
        </w:rPr>
        <w:t xml:space="preserve">Where p is some proposition, C is some epistemic condition with regard to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such as ‘S knows that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‘S </w:t>
      </w:r>
      <w:proofErr w:type="spellStart"/>
      <w:r w:rsidRPr="00AE478C">
        <w:rPr>
          <w:rFonts w:ascii="Times New Roman" w:hAnsi="Times New Roman" w:cs="Times New Roman"/>
          <w:color w:val="131413"/>
          <w:sz w:val="20"/>
          <w:szCs w:val="20"/>
          <w:lang w:val="en-GB"/>
        </w:rPr>
        <w:t>justifiedly</w:t>
      </w:r>
      <w:proofErr w:type="spellEnd"/>
      <w:r w:rsidRPr="00AE478C">
        <w:rPr>
          <w:rFonts w:ascii="Times New Roman" w:hAnsi="Times New Roman" w:cs="Times New Roman"/>
          <w:color w:val="131413"/>
          <w:sz w:val="20"/>
          <w:szCs w:val="20"/>
          <w:lang w:val="en-GB"/>
        </w:rPr>
        <w:t xml:space="preserve"> believes that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or ‘S is warranted to believe that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See, for example, </w:t>
      </w:r>
      <w:r w:rsidRPr="00AE478C">
        <w:rPr>
          <w:rFonts w:ascii="Times New Roman" w:hAnsi="Times New Roman" w:cs="Times New Roman"/>
          <w:color w:val="131413"/>
          <w:sz w:val="20"/>
          <w:szCs w:val="20"/>
          <w:lang w:val="en-GB"/>
        </w:rPr>
        <w:fldChar w:fldCharType="begin"/>
      </w:r>
      <w:r w:rsidRPr="00AE478C">
        <w:rPr>
          <w:rFonts w:ascii="Times New Roman" w:hAnsi="Times New Roman" w:cs="Times New Roman"/>
          <w:color w:val="131413"/>
          <w:sz w:val="20"/>
          <w:szCs w:val="20"/>
          <w:lang w:val="en-GB"/>
        </w:rPr>
        <w:instrText xml:space="preserve"> ADDIN ZOTERO_ITEM CSL_CITATION {"citationID":"1a0e0pu10a","properties":{"formattedCitation":"(Hawthorne, 2004; Hawthorne &amp; Stanley, 2008; Williamson, 2005)","plainCitation":"(Hawthorne, 2004; Hawthorne &amp; Stanley, 2008; Williamson, 2005)"},"citationItems":[{"id":65,"uris":["http://zotero.org/groups/274552/items/D2X4ZXEB"],"uri":["http://zotero.org/groups/274552/items/D2X4ZXEB"],"itemData":{"id":65,"type":"book","title":"Knowledge and Lotteries","publisher":"Oxford University Press","publisher-place":"Oxford","source":"PhilPapers","event-place":"Oxford","abstract":"Knowledge and Lotteries is organized around an epistemological puzzle: in many cases, we seem consistently inclined to deny that we know a certain class of propositions, while crediting ourselves with knowledge of propositions that imply them. In its starkest form, the puzzle is this: we do not think we know that a given lottery ticket will be a loser, yet we normally count ourselves as knowing all sorts of ordinary things that entail that its holder will not suddenly acquire a large fortune. After providing a number of specific and general characterizations of the puzzle, Hawthorne carefully examines the competing merits of candidate solutions. In so doing, he explores a number of central questions concerning the nature and importance of knowledge, including the relationship of knowledge to assertion and practical reasoning, the status of epistemic closure principles, the merits of various brands of scepticism, the prospects for a contextualist account of knowledge, and the potential for other sorts of salience-sensitive accounts. Along the way, he offers a careful treatment of pertinent issues at the foundations of semantics. His book will be of interest to anyone working in the field of epistemology, as well as to philosophers of language.","author":[{"family":"Hawthorne","given":"John"}],"issued":{"date-parts":[["2004"]]}}},{"id":84,"uris":["http://zotero.org/groups/274552/items/T82M3BWQ"],"uri":["http://zotero.org/groups/274552/items/T82M3BWQ"],"itemData":{"id":84,"type":"article-journal","title":"Knowledge and action","container-title":"Journal of Philosophy","page":"571–590","volume":"105","issue":"10","source":"PhilPapers","abstract":"Judging by our folk appraisals, then, knowledge and action are intimately related. The theories of rational action with which we are familiar leave this unexplained. Moreover, discussions of knowledge are frequently silent about this connection. This is a shame, since if there is such a connection it would seem to constitute one of the most fundamental roles for knowledge. Our purpose in this paper is to rectify this lacuna, by exploring ways in which knowing something is related to rationally acting upon it, defending one particular proposal against anticipated objections","author":[{"family":"Hawthorne","given":"John"},{"family":"Stanley","given":"Jason"}],"issued":{"date-parts":[["2008"]]}}},{"id":61,"uris":["http://zotero.org/groups/274552/items/CFCGR4VB"],"uri":["http://zotero.org/groups/274552/items/CFCGR4VB"],"itemData":{"id":61,"type":"article-journal","title":"Contextualism, subject-sensitive invariantism and knowledge of knowledge","container-title":"Philosophical Quarterly","page":"213–235","volume":"55","issue":"219","source":"PhilPapers","abstract":"\\SI schematises the evidence for an understanding of ‘know’ and other terms of epistemic appraisal that embodies contextualism or subject-sensitive invariantism, and distinguishes between those two approaches. \\SII argues that although the cases for contextualism and sensitive invariantism rely on a principle of charity in the interpretation of epistemic claims, neither approach satisfies charity fully, since both attribute metalinguistic errors to speakers. \\SIII provides an equally charitable anti-sceptical insensitive invariantist explanation of much of the same evidence as the result of psychological bias caused by salience effects. \\SIV suggests that the explanation appears to have implausible consequences about practical reasoning, but also that applications of contextualism or sensitive invariantism to the problem of scepticism have such consequences. \\SV argues that the inevitable difference between appropriateness and knowledge of appropriateness in practical reasoning, closely related to the difference between knowledge and knowledge of knowledge, explains the apparent implausibility.","author":[{"family":"Williamson","given":"Timothy"}],"issued":{"date-parts":[["2005"]]}}}],"schema":"https://github.com/citation-style-language/schema/raw/master/csl-citation.json"} </w:instrText>
      </w:r>
      <w:r w:rsidRPr="00AE478C">
        <w:rPr>
          <w:rFonts w:ascii="Times New Roman" w:hAnsi="Times New Roman" w:cs="Times New Roman"/>
          <w:color w:val="131413"/>
          <w:sz w:val="20"/>
          <w:szCs w:val="20"/>
          <w:lang w:val="en-GB"/>
        </w:rPr>
        <w:fldChar w:fldCharType="separate"/>
      </w:r>
      <w:r w:rsidRPr="00AE478C">
        <w:rPr>
          <w:rFonts w:ascii="Times New Roman" w:hAnsi="Times New Roman" w:cs="Times New Roman"/>
          <w:noProof/>
          <w:color w:val="131413"/>
          <w:sz w:val="20"/>
          <w:szCs w:val="20"/>
          <w:lang w:val="en-GB"/>
        </w:rPr>
        <w:t xml:space="preserve">Hawthorne 2004, 29-30; Hawthorne &amp; Stanley 2008; Williamson 2005, §§ 4 and 5. </w:t>
      </w:r>
      <w:r w:rsidRPr="00AE478C">
        <w:rPr>
          <w:rFonts w:ascii="Times New Roman" w:hAnsi="Times New Roman" w:cs="Times New Roman"/>
          <w:color w:val="131413"/>
          <w:sz w:val="20"/>
          <w:szCs w:val="20"/>
          <w:lang w:val="en-GB"/>
        </w:rPr>
        <w:fldChar w:fldCharType="end"/>
      </w:r>
      <w:r w:rsidRPr="00AE478C">
        <w:rPr>
          <w:rFonts w:ascii="Times New Roman" w:hAnsi="Times New Roman" w:cs="Times New Roman"/>
          <w:color w:val="131413"/>
          <w:sz w:val="20"/>
          <w:szCs w:val="20"/>
          <w:lang w:val="en-GB"/>
        </w:rPr>
        <w:t xml:space="preserve">Some philosophers suggest slightly different formulations of the norm. Some use “rational”, “permissible” or “warranted” instead of “appropriate”. Other variants change “to use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as a premise in her practical reasoning” to “to rely on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in one’s practical reasoning” or “to treat </w:t>
      </w:r>
      <w:r w:rsidRPr="00AE478C">
        <w:rPr>
          <w:rFonts w:ascii="Times New Roman" w:hAnsi="Times New Roman" w:cs="Times New Roman"/>
          <w:i/>
          <w:color w:val="131413"/>
          <w:sz w:val="20"/>
          <w:szCs w:val="20"/>
          <w:lang w:val="en-GB"/>
        </w:rPr>
        <w:t>p</w:t>
      </w:r>
      <w:r w:rsidRPr="00AE478C">
        <w:rPr>
          <w:rFonts w:ascii="Times New Roman" w:hAnsi="Times New Roman" w:cs="Times New Roman"/>
          <w:color w:val="131413"/>
          <w:sz w:val="20"/>
          <w:szCs w:val="20"/>
          <w:lang w:val="en-GB"/>
        </w:rPr>
        <w:t xml:space="preserve"> as a reason for action” (on the difference between these formulations see</w:t>
      </w:r>
      <w:r w:rsidRPr="00AE478C">
        <w:rPr>
          <w:rFonts w:ascii="Times New Roman" w:hAnsi="Times New Roman" w:cs="Times New Roman"/>
          <w:color w:val="131413"/>
          <w:sz w:val="20"/>
          <w:szCs w:val="20"/>
          <w:lang w:val="en-GB"/>
        </w:rPr>
        <w:fldChar w:fldCharType="begin"/>
      </w:r>
      <w:r w:rsidRPr="00AE478C">
        <w:rPr>
          <w:rFonts w:ascii="Times New Roman" w:hAnsi="Times New Roman" w:cs="Times New Roman"/>
          <w:color w:val="131413"/>
          <w:sz w:val="20"/>
          <w:szCs w:val="20"/>
          <w:lang w:val="en-GB"/>
        </w:rPr>
        <w:instrText xml:space="preserve"> ADDIN ZOTERO_ITEM CSL_CITATION {"citationID":"1osp0flhh4","properties":{"formattedCitation":"(Gerken, 2011)","plainCitation":"(Gerken, 2011)"},"citationItems":[{"id":88,"uris":["http://zotero.org/groups/274552/items/TQU99A88"],"uri":["http://zotero.org/groups/274552/items/TQU99A88"],"itemData":{"id":88,"type":"article-journal","title":"Warrant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warrant.","journalAbbreviation":"Synthese","language":"en","author":[{"family":"Gerken","given":"Mikkel"}],"issued":{"date-parts":[["2011"]]},"accessed":{"date-parts":[["2012",12,26]]}}}],"schema":"https://github.com/citation-style-language/schema/raw/master/csl-citation.json"} </w:instrText>
      </w:r>
      <w:r w:rsidRPr="00AE478C">
        <w:rPr>
          <w:rFonts w:ascii="Times New Roman" w:hAnsi="Times New Roman" w:cs="Times New Roman"/>
          <w:color w:val="131413"/>
          <w:sz w:val="20"/>
          <w:szCs w:val="20"/>
          <w:lang w:val="en-GB"/>
        </w:rPr>
        <w:fldChar w:fldCharType="separate"/>
      </w:r>
      <w:r w:rsidRPr="00AE478C">
        <w:rPr>
          <w:rFonts w:ascii="Times New Roman" w:hAnsi="Times New Roman" w:cs="Times New Roman"/>
          <w:noProof/>
          <w:color w:val="131413"/>
          <w:sz w:val="20"/>
          <w:szCs w:val="20"/>
          <w:lang w:val="en-GB"/>
        </w:rPr>
        <w:t xml:space="preserve"> Gerken 2011</w:t>
      </w:r>
      <w:r w:rsidRPr="00AE478C">
        <w:rPr>
          <w:rFonts w:ascii="Times New Roman" w:hAnsi="Times New Roman" w:cs="Times New Roman"/>
          <w:color w:val="131413"/>
          <w:sz w:val="20"/>
          <w:szCs w:val="20"/>
          <w:lang w:val="en-GB"/>
        </w:rPr>
        <w:fldChar w:fldCharType="end"/>
      </w:r>
      <w:r w:rsidRPr="00AE478C">
        <w:rPr>
          <w:rFonts w:ascii="Times New Roman" w:hAnsi="Times New Roman" w:cs="Times New Roman"/>
          <w:color w:val="131413"/>
          <w:sz w:val="20"/>
          <w:szCs w:val="20"/>
          <w:lang w:val="en-GB"/>
        </w:rPr>
        <w:t xml:space="preserve">, fn2). Some endorse only one of the directions of the </w:t>
      </w:r>
      <w:proofErr w:type="spellStart"/>
      <w:r w:rsidRPr="00AE478C">
        <w:rPr>
          <w:rFonts w:ascii="Times New Roman" w:hAnsi="Times New Roman" w:cs="Times New Roman"/>
          <w:color w:val="131413"/>
          <w:sz w:val="20"/>
          <w:szCs w:val="20"/>
          <w:lang w:val="en-GB"/>
        </w:rPr>
        <w:t>biconditional</w:t>
      </w:r>
      <w:proofErr w:type="spellEnd"/>
      <w:r w:rsidRPr="00AE478C">
        <w:rPr>
          <w:rFonts w:ascii="Times New Roman" w:hAnsi="Times New Roman" w:cs="Times New Roman"/>
          <w:color w:val="131413"/>
          <w:sz w:val="20"/>
          <w:szCs w:val="20"/>
          <w:lang w:val="en-GB"/>
        </w:rPr>
        <w:t>. Since I want to remain as neutral as possible on specific features of the</w:t>
      </w:r>
      <w:r w:rsidRPr="00AE478C">
        <w:rPr>
          <w:rFonts w:ascii="Times New Roman" w:hAnsi="Times New Roman" w:cs="Times New Roman"/>
          <w:sz w:val="20"/>
          <w:szCs w:val="20"/>
          <w:lang w:val="en-GB"/>
        </w:rPr>
        <w:t xml:space="preserve"> norm, I am open to revising (EN) as one prefers. Further discussions in the paper don’t depend on specific formulations.</w:t>
      </w:r>
    </w:p>
  </w:footnote>
  <w:footnote w:id="2">
    <w:p w14:paraId="0032105B" w14:textId="15039872" w:rsidR="008F5C2D" w:rsidRPr="00AE478C" w:rsidRDefault="008F5C2D" w:rsidP="005E32B8">
      <w:pPr>
        <w:widowControl w:val="0"/>
        <w:autoSpaceDE w:val="0"/>
        <w:autoSpaceDN w:val="0"/>
        <w:adjustRightInd w:val="0"/>
        <w:jc w:val="both"/>
        <w:rPr>
          <w:rFonts w:ascii="Times New Roman" w:hAnsi="Times New Roman" w:cs="Times New Roman"/>
          <w:sz w:val="20"/>
          <w:szCs w:val="20"/>
          <w:lang w:val="en-GB"/>
        </w:rPr>
      </w:pPr>
      <w:r w:rsidRPr="00AE478C">
        <w:rPr>
          <w:rFonts w:ascii="Times New Roman" w:hAnsi="Times New Roman" w:cs="Times New Roman"/>
          <w:sz w:val="20"/>
          <w:szCs w:val="20"/>
          <w:vertAlign w:val="superscript"/>
          <w:lang w:val="en-GB"/>
        </w:rPr>
        <w:footnoteRef/>
      </w:r>
      <w:r w:rsidRPr="00AE478C">
        <w:rPr>
          <w:rFonts w:ascii="Times New Roman" w:hAnsi="Times New Roman" w:cs="Times New Roman"/>
          <w:sz w:val="20"/>
          <w:szCs w:val="20"/>
          <w:lang w:val="en-GB"/>
        </w:rPr>
        <w:t xml:space="preserve"> While arguments based on epistemic </w:t>
      </w:r>
      <w:proofErr w:type="spellStart"/>
      <w:r w:rsidRPr="00AE478C">
        <w:rPr>
          <w:rFonts w:ascii="Times New Roman" w:hAnsi="Times New Roman" w:cs="Times New Roman"/>
          <w:sz w:val="20"/>
          <w:szCs w:val="20"/>
          <w:lang w:val="en-GB"/>
        </w:rPr>
        <w:t>assesments</w:t>
      </w:r>
      <w:proofErr w:type="spellEnd"/>
      <w:r w:rsidRPr="00AE478C">
        <w:rPr>
          <w:rFonts w:ascii="Times New Roman" w:hAnsi="Times New Roman" w:cs="Times New Roman"/>
          <w:sz w:val="20"/>
          <w:szCs w:val="20"/>
          <w:lang w:val="en-GB"/>
        </w:rPr>
        <w:t xml:space="preserve"> of action and practical reasoning are the most popular and most discussed in contemporary literature, it is worth mentioning that these are not the only arguments provided in support of epistemic norms of practical reasoning. Other arguments </w:t>
      </w:r>
      <w:r w:rsidR="00576E0E" w:rsidRPr="00AE478C">
        <w:rPr>
          <w:rFonts w:ascii="Times New Roman" w:hAnsi="Times New Roman" w:cs="Times New Roman"/>
          <w:sz w:val="20"/>
          <w:szCs w:val="20"/>
          <w:lang w:val="en-GB"/>
        </w:rPr>
        <w:t>supposed to motivate these norms</w:t>
      </w:r>
      <w:r w:rsidR="00576E0E" w:rsidRPr="00AE478C" w:rsidDel="008F5C2D">
        <w:rPr>
          <w:rFonts w:ascii="Times New Roman" w:hAnsi="Times New Roman" w:cs="Times New Roman"/>
          <w:sz w:val="20"/>
          <w:szCs w:val="20"/>
          <w:lang w:val="en-GB"/>
        </w:rPr>
        <w:t xml:space="preserve"> </w:t>
      </w:r>
      <w:r w:rsidRPr="00AE478C">
        <w:rPr>
          <w:rFonts w:ascii="Times New Roman" w:hAnsi="Times New Roman" w:cs="Times New Roman"/>
          <w:sz w:val="20"/>
          <w:szCs w:val="20"/>
          <w:lang w:val="en-GB"/>
        </w:rPr>
        <w:t>mov</w:t>
      </w:r>
      <w:r w:rsidR="00576E0E" w:rsidRPr="00AE478C">
        <w:rPr>
          <w:rFonts w:ascii="Times New Roman" w:hAnsi="Times New Roman" w:cs="Times New Roman"/>
          <w:sz w:val="20"/>
          <w:szCs w:val="20"/>
          <w:lang w:val="en-GB"/>
        </w:rPr>
        <w:t>e</w:t>
      </w:r>
      <w:r w:rsidRPr="00AE478C">
        <w:rPr>
          <w:rFonts w:ascii="Times New Roman" w:hAnsi="Times New Roman" w:cs="Times New Roman"/>
          <w:sz w:val="20"/>
          <w:szCs w:val="20"/>
          <w:lang w:val="en-GB"/>
        </w:rPr>
        <w:t xml:space="preserve"> from independent theoretical assumptions. A thorough discussion of these arguments would take us too far afield. However it is important to mention at least one of them, provided by </w:t>
      </w:r>
      <w:proofErr w:type="spellStart"/>
      <w:r w:rsidRPr="00AE478C">
        <w:rPr>
          <w:rFonts w:ascii="Times New Roman" w:hAnsi="Times New Roman" w:cs="Times New Roman"/>
          <w:sz w:val="20"/>
          <w:szCs w:val="20"/>
          <w:lang w:val="en-GB"/>
        </w:rPr>
        <w:t>Fantl</w:t>
      </w:r>
      <w:proofErr w:type="spellEnd"/>
      <w:r w:rsidRPr="00AE478C">
        <w:rPr>
          <w:rFonts w:ascii="Times New Roman" w:hAnsi="Times New Roman" w:cs="Times New Roman"/>
          <w:sz w:val="20"/>
          <w:szCs w:val="20"/>
          <w:lang w:val="en-GB"/>
        </w:rPr>
        <w:t xml:space="preserve"> and McGrath (2009, ch.3</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{"citationID":"Vg1vyxR3","properties":{"formattedCitation":"(Fantl &amp; McGrath, 2009)","plainCitation":"(Fantl &amp; McGrath, 2009)"},"citationItems":[{"id":147,"uris":["http://zotero.org/groups/274552/items/K9BGMI4P"],"uri":["http://zotero.org/groups/274552/items/K9BGMI4P"],"itemData":{"id":147,"type":"book","title":"Knowledge in an Uncertain World","publisher":"Oxford University Press","author":[{"family":"Fantl","given":"Jeremy"},{"family":"McGrath","given":"Matthew"}],"issued":{"date-parts":[["2009"]]}}}],"schema":"https://github.com/citation-style-language/schema/raw/master/csl-citation.json"}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Roughly, the main strategy of </w:t>
      </w:r>
      <w:proofErr w:type="spellStart"/>
      <w:r w:rsidRPr="00AE478C">
        <w:rPr>
          <w:rFonts w:ascii="Times New Roman" w:hAnsi="Times New Roman" w:cs="Times New Roman"/>
          <w:sz w:val="20"/>
          <w:szCs w:val="20"/>
          <w:lang w:val="en-GB"/>
        </w:rPr>
        <w:t>Fantl</w:t>
      </w:r>
      <w:proofErr w:type="spellEnd"/>
      <w:r w:rsidRPr="00AE478C">
        <w:rPr>
          <w:rFonts w:ascii="Times New Roman" w:hAnsi="Times New Roman" w:cs="Times New Roman"/>
          <w:sz w:val="20"/>
          <w:szCs w:val="20"/>
          <w:lang w:val="en-GB"/>
        </w:rPr>
        <w:t xml:space="preserve"> and McGrath consists in two steps: first, they defend a doxastic version of epistemic principles restricted to reasons for believing; second, they defend epistemic principles of reasons for action by appeal to bridge principles such as the following Unity Thesis: “if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is warranted enough to be a reason you have to believe </w:t>
      </w:r>
      <w:r w:rsidRPr="00AE478C">
        <w:rPr>
          <w:rFonts w:ascii="Times New Roman" w:hAnsi="Times New Roman" w:cs="Times New Roman"/>
          <w:i/>
          <w:sz w:val="20"/>
          <w:szCs w:val="20"/>
          <w:lang w:val="en-GB"/>
        </w:rPr>
        <w:t>q</w:t>
      </w:r>
      <w:r w:rsidRPr="00AE478C">
        <w:rPr>
          <w:rFonts w:ascii="Times New Roman" w:hAnsi="Times New Roman" w:cs="Times New Roman"/>
          <w:sz w:val="20"/>
          <w:szCs w:val="20"/>
          <w:lang w:val="en-GB"/>
        </w:rPr>
        <w:t xml:space="preserve">, for any </w:t>
      </w:r>
      <w:r w:rsidRPr="00AE478C">
        <w:rPr>
          <w:rFonts w:ascii="Times New Roman" w:hAnsi="Times New Roman" w:cs="Times New Roman"/>
          <w:i/>
          <w:sz w:val="20"/>
          <w:szCs w:val="20"/>
          <w:lang w:val="en-GB"/>
        </w:rPr>
        <w:t>q</w:t>
      </w:r>
      <w:r w:rsidRPr="00AE478C">
        <w:rPr>
          <w:rFonts w:ascii="Times New Roman" w:hAnsi="Times New Roman" w:cs="Times New Roman"/>
          <w:sz w:val="20"/>
          <w:szCs w:val="20"/>
          <w:lang w:val="en-GB"/>
        </w:rPr>
        <w:t xml:space="preserve">, it is warranted enough to be a reason you have to </w:t>
      </w:r>
      <w:r w:rsidRPr="00AE478C">
        <w:rPr>
          <w:rFonts w:ascii="Times New Roman" w:hAnsi="Times New Roman" w:cs="Times New Roman"/>
          <w:i/>
          <w:sz w:val="20"/>
          <w:szCs w:val="20"/>
          <w:lang w:val="en-GB"/>
        </w:rPr>
        <w:t>ϕ</w:t>
      </w:r>
      <w:r w:rsidRPr="00AE478C">
        <w:rPr>
          <w:rFonts w:ascii="Times New Roman" w:hAnsi="Times New Roman" w:cs="Times New Roman"/>
          <w:sz w:val="20"/>
          <w:szCs w:val="20"/>
          <w:lang w:val="en-GB"/>
        </w:rPr>
        <w:t xml:space="preserve">, for any </w:t>
      </w:r>
      <w:r w:rsidRPr="00AE478C">
        <w:rPr>
          <w:rFonts w:ascii="Times New Roman" w:hAnsi="Times New Roman" w:cs="Times New Roman"/>
          <w:i/>
          <w:sz w:val="20"/>
          <w:szCs w:val="20"/>
          <w:lang w:val="en-GB"/>
        </w:rPr>
        <w:t>ϕ</w:t>
      </w:r>
      <w:r w:rsidRPr="00AE478C">
        <w:rPr>
          <w:rFonts w:ascii="Times New Roman" w:hAnsi="Times New Roman" w:cs="Times New Roman"/>
          <w:sz w:val="20"/>
          <w:szCs w:val="20"/>
          <w:lang w:val="en-GB"/>
        </w:rPr>
        <w:t xml:space="preserve">” (2009, 73). For discussions and criticisms of this argument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{"citationID":"17uuuq212v","properties":{"formattedCitation":"(Brown, 2010; Cohen, 2012; Reed, 2012)","plainCitation":"(Brown, 2010; Cohen, 2012; Reed, 2012)"},"citationItems":[{"id":35,"uris":["http://zotero.org/groups/274552/items/WPMIUDAU"],"uri":["http://zotero.org/groups/274552/items/WPMIUDAU"],"itemData":{"id":35,"type":"chapter","title":"Fallibilism and the Knowledge Norm for Assertion and Practical Reasoning","container-title":"Assertion","publisher":"Oxford University Press","publisher-place":"Oxford","page":"153-74","event-place":"Oxford","author":[{"family":"Brown","given":"Jessica"}],"editor":[{"family":"Brown","given":"Jessica"},{"family":"Cappelen","given":"Herman"}],"issued":{"date-parts":[["2010"]]}}},{"id":450,"uris":["http://zotero.org/groups/274552/items/WBN8QTTD"],"uri":["http://zotero.org/groups/274552/items/WBN8QTTD"],"itemData":{"id":450,"type":"article-journal","title":"Does Practical Rationality Constrain Epistemic Rationality?","container-title":"Philosophy and Phenomenological Research","page":"447-455","volume":"85","issue":"2","author":[{"family":"Cohen","given":"Stewart"}],"issued":{"date-parts":[["2012"]]}}},{"id":646,"uris":["http://zotero.org/groups/274552/items/PZAMGJ4H"],"uri":["http://zotero.org/groups/274552/items/PZAMGJ4H"],"itemData":{"id":646,"type":"article-journal","title":"Resisting Encroachment","container-title":"Philosophy and Phenomenological Research","page":"465-472","volume":"85","issue":"2","author":[{"family":"Reed","given":"Baron"}],"issued":{"date-parts":[["2012"]]}}}],"schema":"https://github.com/citation-style-language/schema/raw/master/csl-citation.json"}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see, for example, Brown 2010; Cohen 2012; Reed 2012</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For what concerns the general strategy, like Dustin Locke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{"citationID":"evaaootfc","properties":{"formattedCitation":"(Locke, 2014)","plainCitation":"(Locke, 2014)"},"citationItems":[{"id":650,"uris":["http://zotero.org/groups/274552/items/3NVPHWZV"],"uri":["http://zotero.org/groups/274552/items/3NVPHWZV"],"itemData":{"id":650,"type":"article-journal","title":"Knowledge Norms and Assessing Them Well","container-title":"Thought: A Journal of Philosophy","page":"80-89","volume":"3","issue":"1","author":[{"family":"Locke","given":"Dustin"}],"issued":{"date-parts":[["2014"]]}}}],"schema":"https://github.com/citation-style-language/schema/raw/master/csl-citation.json"}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 xml:space="preserve">(2014, </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88, fn.6), I think that the trouble with so-called ‘theoretical’ arguments in support of epistemic norms of practical reasoning is that they all seem to rest on theoretical assumptions that are at least as controversial as the norms themselves. </w:t>
      </w:r>
    </w:p>
    <w:p w14:paraId="61D2A3DA" w14:textId="77777777" w:rsidR="008F5C2D" w:rsidRPr="00AE478C" w:rsidRDefault="008F5C2D" w:rsidP="00035542">
      <w:pPr>
        <w:widowControl w:val="0"/>
        <w:autoSpaceDE w:val="0"/>
        <w:autoSpaceDN w:val="0"/>
        <w:adjustRightInd w:val="0"/>
        <w:jc w:val="both"/>
        <w:rPr>
          <w:rFonts w:ascii="Times New Roman" w:hAnsi="Times New Roman" w:cs="Times New Roman"/>
          <w:sz w:val="20"/>
          <w:szCs w:val="20"/>
          <w:lang w:val="en-GB"/>
        </w:rPr>
      </w:pPr>
    </w:p>
  </w:footnote>
  <w:footnote w:id="3">
    <w:p w14:paraId="0080E3C5" w14:textId="349E15D0" w:rsidR="008F5C2D" w:rsidRPr="00AE478C" w:rsidRDefault="008F5C2D" w:rsidP="00010B21">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My account has some similarities with an account of epistemic norms of assertion suggested by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{"citationID":"2e7pj0lp8m","properties":{"formattedCitation":"(Whiting, 2013)","plainCitation":"(Whiting, 2013)"},"citationItems":[{"id":257,"uris":["http://zotero.org/groups/274552/items/DMRKCR7N"],"uri":["http://zotero.org/groups/274552/items/DMRKCR7N"],"itemData":{"id":257,"type":"article-journal","title":"Stick to the Facts: On the Norms of Assertion","container-title":"Erkenntnis","page":"847-867","volume":"78","issue":"4","author":[{"family":"Whiting","given":"Daniel"}],"issued":{"date-parts":[["2013"]]}}}],"schema":"https://github.com/citation-style-language/schema/raw/master/csl-citation.json"}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Whiting 2013</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However there are several important differences between the two. First, his account of epistemic norms of assertion relies on a truth norm of assertion, while my account is deduced directly from the nature of normative reasons and their role in practical reasoning; second, his account is based on the notions of ‘being a reason’ and ‘having a reason’ and presupposes the view according to which having a reason involves there being a reason that one possesses. This is a disputed assumption (see, for example,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{"citationID":"13uj4i78rh","properties":{"formattedCitation":"(Schroeder, 2008)","plainCitation":"(Schroeder, 2008)"},"citationItems":[{"id":259,"uris":["http://zotero.org/groups/274552/items/I7UAPWKQ"],"uri":["http://zotero.org/groups/274552/items/I7UAPWKQ"],"itemData":{"id":259,"type":"article-journal","title":"Having reasons","container-title":"Philosophical Studies","page":"57 - 71","volume":"139","issue":"1","author":[{"family":"Schroeder","given":"Mark"}],"issued":{"date-parts":[["2008"]]}}}],"schema":"https://github.com/citation-style-language/schema/raw/master/csl-citation.json"}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Schroeder 2008)</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My account doesn’t rely on this distinction. Third, his account cannot be easily adapted to an account of norms of practical reasoning; similarly, in order to adapt my account to norms of assertion, important modifications of the account are needed. </w:t>
      </w:r>
    </w:p>
  </w:footnote>
  <w:footnote w:id="4">
    <w:p w14:paraId="3624FD61" w14:textId="2FB798D7" w:rsidR="008F5C2D" w:rsidRPr="00AE478C" w:rsidRDefault="008F5C2D" w:rsidP="0000432E">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sz w:val="20"/>
          <w:szCs w:val="20"/>
          <w:lang w:val="en-GB"/>
        </w:rPr>
        <w:t xml:space="preserve"> </w:t>
      </w:r>
      <w:r w:rsidRPr="00AE478C">
        <w:rPr>
          <w:rFonts w:ascii="Times New Roman" w:hAnsi="Times New Roman" w:cs="Times New Roman"/>
          <w:sz w:val="20"/>
          <w:szCs w:val="20"/>
          <w:lang w:val="en-GB"/>
        </w:rPr>
        <w:t xml:space="preserve">The notion of norm-regulation was first coined by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{"citationID":"1l5m9b7vu3","properties":{"formattedCitation":"(Pollock &amp; Cruz, 1999)","plainCitation":"(Pollock &amp; Cruz, 1999)"},"citationItems":[{"id":275,"uris":["http://zotero.org/groups/274552/items/R4KX6A3T"],"uri":["http://zotero.org/groups/274552/items/R4KX6A3T"],"itemData":{"id":275,"type":"book","title":"Contemporary theories of knowledge","publisher":"Rowman &amp; Littlefield","author":[{"family":"Pollock","given":"John L."},{"family":"Cruz","given":"Joseph"}],"issued":{"date-parts":[["1999"]]}}}],"schema":"https://github.com/citation-style-language/schema/raw/master/csl-citation.json"}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Pollock &amp; Cruz 1999</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ch.5, §3. The distinction between a norm and its regulation has been widely discussed by Engel. See in particular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{"citationID":"TO2jcSO2","properties":{"formattedCitation":"(Engel, 2007, 2008)","plainCitation":"(Engel, 2007, 2008)"},"citationItems":[{"id":264,"uris":["http://zotero.org/groups/274552/items/XFX5IFNP"],"uri":["http://zotero.org/groups/274552/items/XFX5IFNP"],"itemData":{"id":264,"type":"article-journal","title":"Belief and normativity","container-title":"Disputatio","page":"179-203","volume":"2","issue":"23","author":[{"family":"Engel","given":"Pascal"}],"issued":{"date-parts":[["2007"]]}}},{"id":263,"uris":["http://zotero.org/groups/274552/items/DUXP76N7"],"uri":["http://zotero.org/groups/274552/items/DUXP76N7"],"itemData":{"id":263,"type":"article-journal","title":"In what sense is knowledge the Norm of assertion?","container-title":"Grazer Philosophische Studien","page":"45-59","volume":"77","issue":"1","author":[{"family":"Engel","given":"Pascal"}],"issued":{"date-parts":[["2008"]]}}}],"schema":"https://github.com/citation-style-language/schema/raw/master/csl-citation.json"}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Engel, 2007, §3; 2008, §4</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The present characterization of norm regulation slightly diverges from that used by other authors. See [Author] for a discussion.</w:t>
      </w:r>
    </w:p>
  </w:footnote>
  <w:footnote w:id="5">
    <w:p w14:paraId="042B0321" w14:textId="316F4680" w:rsidR="008F5C2D" w:rsidRPr="00AE478C" w:rsidRDefault="008F5C2D" w:rsidP="00E32E4C">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Two remarks are in order here. First, the qualification “in many circumstances” is necessary because, at least for some norms, there may be circumstances in which an agent ends up conforming to it without satisfying all the mentioned regulation-conditions, such as in cases in which a subject conforms to a norm by mere chance (I will come back to this point below). Second, in all the sentences in this paragraph “must” does not express a normative notion. These must-claims are </w:t>
      </w:r>
      <w:proofErr w:type="spellStart"/>
      <w:r w:rsidRPr="00AE478C">
        <w:rPr>
          <w:rFonts w:ascii="Times New Roman" w:hAnsi="Times New Roman" w:cs="Times New Roman"/>
          <w:sz w:val="20"/>
          <w:szCs w:val="20"/>
          <w:lang w:val="en-GB"/>
        </w:rPr>
        <w:t>anankastic</w:t>
      </w:r>
      <w:proofErr w:type="spellEnd"/>
      <w:r w:rsidRPr="00AE478C">
        <w:rPr>
          <w:rFonts w:ascii="Times New Roman" w:hAnsi="Times New Roman" w:cs="Times New Roman"/>
          <w:sz w:val="20"/>
          <w:szCs w:val="20"/>
          <w:lang w:val="en-GB"/>
        </w:rPr>
        <w:t xml:space="preserve"> conditionals expressing necessary conditions for certain facts or events being the case, as in the sentences “If you want sugar in your soup, you must ask the waiter” or “if the train goes to Edinburgh it must pass through Sterling”.</w:t>
      </w:r>
    </w:p>
  </w:footnote>
  <w:footnote w:id="6">
    <w:p w14:paraId="353FA299" w14:textId="0D48CD52" w:rsidR="008F5C2D" w:rsidRPr="00AE478C" w:rsidRDefault="008F5C2D" w:rsidP="00D871FC">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Another way of describing regulation conditions is in terms of steps facilitating the pursuit of what we have reason to do. See, for example,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{"citationID":"2g46bhmt5i","properties":{"formattedCitation":"(Raz, 2005)","plainCitation":"(Raz, 2005)"},"citationItems":[{"id":517,"uris":["http://zotero.org/groups/274552/items/H8KA8BUE"],"uri":["http://zotero.org/groups/274552/items/H8KA8BUE"],"itemData":{"id":517,"type":"article-journal","title":"The Myth of Instrumental Rationality","container-title":"Journal of Ethics and Social Philosophy","page":"28","volume":"1","issue":"1","author":[{"family":"Raz","given":"Joseph"}],"issued":{"date-parts":[["2005"]]}}}],"schema":"https://github.com/citation-style-language/schema/raw/master/csl-citation.json"}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 xml:space="preserve">Raz 2005, 5. </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These conditions can be further distinguished in subtypes: </w:t>
      </w:r>
      <w:proofErr w:type="spellStart"/>
      <w:r w:rsidRPr="00AE478C">
        <w:rPr>
          <w:rFonts w:ascii="Times New Roman" w:hAnsi="Times New Roman" w:cs="Times New Roman"/>
          <w:sz w:val="20"/>
          <w:szCs w:val="20"/>
          <w:lang w:val="en-GB"/>
        </w:rPr>
        <w:t>Raz</w:t>
      </w:r>
      <w:proofErr w:type="spellEnd"/>
      <w:r w:rsidRPr="00AE478C">
        <w:rPr>
          <w:rFonts w:ascii="Times New Roman" w:hAnsi="Times New Roman" w:cs="Times New Roman"/>
          <w:sz w:val="20"/>
          <w:szCs w:val="20"/>
          <w:lang w:val="en-GB"/>
        </w:rPr>
        <w:t xml:space="preserve"> distinguishes between means, preconditions and facilitating conditions to do what reasons require. In [Author] I provide a classification of the various types of regulation conditions necessary to follow a norm.</w:t>
      </w:r>
    </w:p>
  </w:footnote>
  <w:footnote w:id="7">
    <w:p w14:paraId="0ECEE5F8" w14:textId="231BC6D9" w:rsidR="008F5C2D" w:rsidRPr="00AE478C" w:rsidRDefault="008F5C2D" w:rsidP="00B31B9E">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sz w:val="20"/>
          <w:szCs w:val="20"/>
        </w:rPr>
        <w:t xml:space="preserve"> </w:t>
      </w:r>
      <w:r w:rsidRPr="00AE478C">
        <w:rPr>
          <w:rFonts w:ascii="Times New Roman" w:hAnsi="Times New Roman" w:cs="Times New Roman"/>
          <w:sz w:val="20"/>
          <w:szCs w:val="20"/>
          <w:lang w:val="en-GB"/>
        </w:rPr>
        <w:t xml:space="preserve">The idea that norms require mere conformity to satisfaction conditions and not also compliance (involving recognition of the norm, intention to follow it, motivation, and so on) has been recently defended in connection with epistemic norms by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{"citationID":"1aengia377","properties":{"formattedCitation":"(Littlejohn, 2013)","plainCitation":"(Littlejohn, 2013)"},"citationItems":[{"id":228,"uris":["http://zotero.org/groups/274552/items/WZ758J82"],"uri":["http://zotero.org/groups/274552/items/WZ758J82"],"itemData":{"id":228,"type":"article-journal","title":"The Russellian Retreat","container-title":"Proceedings of the Aristotelian Society","page":"293-320","volume":"113","issue":"3pt3","author":[{"family":"Littlejohn","given":"Clayton"}],"issued":{"date-parts":[["2013"]]}}}],"schema":"https://github.com/citation-style-language/schema/raw/master/csl-citation.json"}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Littlejohn 2013</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§3. For convincing arguments in this direction, see for example,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{"citationID":"13feqlvc6d","properties":{"formattedCitation":"(Thomson, 1991)","plainCitation":"(Thomson, 1991)"},"citationItems":[{"id":265,"uris":["http://zotero.org/groups/274552/items/T5JG7I9N"],"uri":["http://zotero.org/groups/274552/items/T5JG7I9N"],"itemData":{"id":265,"type":"article-journal","title":"Self-defense","container-title":"Philosophy and Public Affairs","page":"283-310","volume":"20","issue":"4","author":[{"family":"Thomson","given":"Judith Jarvis"}],"issued":{"date-parts":[["1991"]]}}}],"schema":"https://github.com/citation-style-language/schema/raw/master/csl-citation.json"}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Thomson 1991</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293 and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{"citationID":"m8ktbh7qq","properties":{"formattedCitation":"(Gardner, 2007)","plainCitation":"(Gardner, 2007)"},"citationItems":[{"id":273,"uris":["http://zotero.org/groups/274552/items/C49Q9D38"],"uri":["http://zotero.org/groups/274552/items/C49Q9D38"],"itemData":{"id":273,"type":"book","title":"Offences and Defences: Selected Essays in the Philosophy of Criminal Law","publisher":"Oxford University Press","author":[{"family":"Gardner","given":"John"}],"issued":{"date-parts":[["2007"]]}}}],"schema":"https://github.com/citation-style-language/schema/raw/master/csl-citation.json"}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Gardner 2007, ch</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4.</w:t>
      </w:r>
    </w:p>
  </w:footnote>
  <w:footnote w:id="8">
    <w:p w14:paraId="28F8A768" w14:textId="45FC0BD4" w:rsidR="008F5C2D" w:rsidRPr="00AE478C" w:rsidRDefault="008F5C2D" w:rsidP="00E37AB2">
      <w:pPr>
        <w:pStyle w:val="Testonotaapidipagina"/>
        <w:jc w:val="both"/>
      </w:pPr>
      <w:r w:rsidRPr="00AE478C">
        <w:rPr>
          <w:rStyle w:val="Rimandonotaapidipagina"/>
        </w:rPr>
        <w:footnoteRef/>
      </w:r>
      <w:r w:rsidRPr="00AE478C">
        <w:t xml:space="preserve"> </w:t>
      </w:r>
      <w:r w:rsidRPr="00AE478C">
        <w:rPr>
          <w:rFonts w:ascii="Times New Roman" w:hAnsi="Times New Roman" w:cs="Times New Roman"/>
          <w:sz w:val="20"/>
          <w:szCs w:val="20"/>
          <w:lang w:val="en-GB"/>
        </w:rPr>
        <w:t>Thanks to an anonymous reviewer for reminding me of cases in which it is relatively easy to follow norms even when most or all regulation conditions are not satisfied.</w:t>
      </w:r>
    </w:p>
  </w:footnote>
  <w:footnote w:id="9">
    <w:p w14:paraId="32CA242C" w14:textId="7E95C210" w:rsidR="008F5C2D" w:rsidRPr="00AE478C" w:rsidRDefault="008F5C2D" w:rsidP="00083A03">
      <w:pPr>
        <w:pStyle w:val="Testonotaapidipagina"/>
        <w:jc w:val="both"/>
      </w:pPr>
      <w:r w:rsidRPr="00AE478C">
        <w:rPr>
          <w:rStyle w:val="Rimandonotaapidipagina"/>
        </w:rPr>
        <w:footnoteRef/>
      </w:r>
      <w:r w:rsidRPr="00AE478C">
        <w:t xml:space="preserve"> </w:t>
      </w:r>
      <w:r w:rsidRPr="00AE478C">
        <w:rPr>
          <w:rFonts w:ascii="Times New Roman" w:hAnsi="Times New Roman" w:cs="Times New Roman"/>
          <w:sz w:val="20"/>
          <w:szCs w:val="20"/>
          <w:lang w:val="en-GB"/>
        </w:rPr>
        <w:t>Such variability is stronger for the regulation of some norms than for others, and may be stronger for a subset of regulation conditions (e.g., for those necessary to put oneself in position to satisfy a norm).</w:t>
      </w:r>
    </w:p>
  </w:footnote>
  <w:footnote w:id="10">
    <w:p w14:paraId="4FF043A8" w14:textId="5B6336D8" w:rsidR="008F5C2D" w:rsidRPr="00AE478C" w:rsidRDefault="008F5C2D" w:rsidP="00B73B3A">
      <w:pPr>
        <w:pStyle w:val="Testonotaapidipagina"/>
        <w:jc w:val="both"/>
        <w:rPr>
          <w:rFonts w:ascii="Times New Roman" w:hAnsi="Times New Roman" w:cs="Times New Roman"/>
        </w:rPr>
      </w:pPr>
      <w:r w:rsidRPr="00AE478C">
        <w:rPr>
          <w:rStyle w:val="Rimandonotaapidipagina"/>
        </w:rPr>
        <w:footnoteRef/>
      </w:r>
      <w:r w:rsidRPr="00AE478C">
        <w:rPr>
          <w:rFonts w:ascii="Times New Roman" w:hAnsi="Times New Roman" w:cs="Times New Roman"/>
        </w:rPr>
        <w:t xml:space="preserve"> </w:t>
      </w:r>
      <w:r w:rsidRPr="00AE478C">
        <w:rPr>
          <w:rFonts w:ascii="Times New Roman" w:hAnsi="Times New Roman" w:cs="Times New Roman"/>
          <w:sz w:val="20"/>
          <w:szCs w:val="20"/>
          <w:lang w:val="en-US"/>
        </w:rPr>
        <w:t xml:space="preserve">Means in a means-end instrumental relation should be understood quite broadly, as circumstances or actions that help to cause or constitute a desirable end, or facilitate or constitute a precondition for its </w:t>
      </w:r>
      <w:proofErr w:type="spellStart"/>
      <w:r w:rsidRPr="00AE478C">
        <w:rPr>
          <w:rFonts w:ascii="Times New Roman" w:hAnsi="Times New Roman" w:cs="Times New Roman"/>
          <w:sz w:val="20"/>
          <w:szCs w:val="20"/>
          <w:lang w:val="en-US"/>
        </w:rPr>
        <w:t>realisation</w:t>
      </w:r>
      <w:proofErr w:type="spellEnd"/>
      <w:r w:rsidRPr="00AE478C">
        <w:rPr>
          <w:rFonts w:ascii="Times New Roman" w:hAnsi="Times New Roman" w:cs="Times New Roman"/>
          <w:sz w:val="20"/>
          <w:szCs w:val="20"/>
          <w:lang w:val="en-US"/>
        </w:rPr>
        <w:t xml:space="preserve"> (see </w:t>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{"citationID":"1m8a7d8pek","properties":{"formattedCitation":"(Brunero &amp; Kolodny, 2013)","plainCitation":"(Brunero &amp; Kolodny, 2013)"},"citationItems":[{"id":522,"uris":["http://zotero.org/groups/274552/items/PH4AIFW5"],"uri":["http://zotero.org/groups/274552/items/PH4AIFW5"],"itemData":{"id":522,"type":"chapter","title":"Instrumental Rationality","container-title":"Stanford Encyclopedia of Philosophy","author":[{"family":"Brunero","given":"John"},{"family":"Kolodny","given":"Niko"}],"editor":[{"family":"Zalta","given":"Edward"}],"issued":{"date-parts":[["2013"]]}}}],"schema":"https://github.com/citation-style-language/schema/raw/master/csl-citation.json"} </w:instrText>
      </w:r>
      <w:r w:rsidRPr="00AE478C">
        <w:rPr>
          <w:rFonts w:ascii="Times New Roman" w:hAnsi="Times New Roman" w:cs="Times New Roman"/>
          <w:sz w:val="20"/>
          <w:szCs w:val="20"/>
          <w:lang w:val="en-US"/>
        </w:rPr>
        <w:fldChar w:fldCharType="separate"/>
      </w:r>
      <w:r w:rsidRPr="00AE478C">
        <w:rPr>
          <w:rFonts w:ascii="Times New Roman" w:hAnsi="Times New Roman" w:cs="Times New Roman"/>
          <w:noProof/>
          <w:sz w:val="20"/>
          <w:szCs w:val="20"/>
          <w:lang w:val="en-US"/>
        </w:rPr>
        <w:t>Brunero &amp; Kolodny 2013</w: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t>, §2).</w:t>
      </w:r>
    </w:p>
  </w:footnote>
  <w:footnote w:id="11">
    <w:p w14:paraId="4E2EB9EA" w14:textId="6CACFAC3" w:rsidR="008F5C2D" w:rsidRPr="00AE478C" w:rsidRDefault="008F5C2D" w:rsidP="0097024B">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lang w:val="en-GB"/>
        </w:rPr>
        <w:t xml:space="preserve"> </w:t>
      </w:r>
      <w:r w:rsidRPr="00AE478C">
        <w:rPr>
          <w:rFonts w:ascii="Times New Roman" w:hAnsi="Times New Roman" w:cs="Times New Roman"/>
          <w:sz w:val="20"/>
          <w:szCs w:val="20"/>
          <w:lang w:val="en-GB"/>
        </w:rPr>
        <w:t xml:space="preserve">For similar considerations see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{"citationID":"16kukpog4p","properties":{"formattedCitation":"(Hawthorne &amp; Stanley, 2008)","plainCitation":"(Hawthorne &amp; Stanley, 2008)"},"citationItems":[{"id":84,"uris":["http://zotero.org/groups/274552/items/T82M3BWQ"],"uri":["http://zotero.org/groups/274552/items/T82M3BWQ"],"itemData":{"id":84,"type":"article-journal","title":"Knowledge and action","container-title":"Journal of Philosophy","page":"571–590","volume":"105","issue":"10","source":"PhilPapers","abstract":"Judging by our folk appraisals, then, knowledge and action are intimately related. The theories of rational action with which we are familiar leave this unexplained. Moreover, discussions of knowledge are frequently silent about this connection. This is a shame, since if there is such a connection it would seem to constitute one of the most fundamental roles for knowledge. Our purpose in this paper is to rectify this lacuna, by exploring ways in which knowing something is related to rationally acting upon it, defending one particular proposal against anticipated objections","author":[{"family":"Hawthorne","given":"John"},{"family":"Stanley","given":"Jason"}],"issued":{"date-parts":[["2008"]]}}}],"schema":"https://github.com/citation-style-language/schema/raw/master/csl-citation.json"}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Hawthorne &amp; Stanley 2008</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588-9;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{"citationID":"21sslconqp","properties":{"formattedCitation":"(Kolodny, 2008)","plainCitation":"(Kolodny, 2008)"},"citationItems":[{"id":319,"uris":["http://zotero.org/groups/274552/items/JGE3SRRX"],"uri":["http://zotero.org/groups/274552/items/JGE3SRRX"],"itemData":{"id":319,"type":"article-journal","title":"Why Be Disposed to Be Coherent?","container-title":"Ethics","page":"437-463","volume":"118","issue":"3","author":[{"family":"Kolodny","given":"Niko"}],"issued":{"date-parts":[["2008"]]}}}],"schema":"https://github.com/citation-style-language/schema/raw/master/csl-citation.json"}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Kolodny 2008</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§1;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{"citationID":"l3n9vsk1u","properties":{"formattedCitation":"(Williamson, Forthcoming)","plainCitation":"(Williamson, Forthcoming)"},"citationItems":[{"id":488,"uris":["http://zotero.org/groups/274552/items/M6UQ5NXK"],"uri":["http://zotero.org/groups/274552/items/M6UQ5NXK"],"itemData":{"id":488,"type":"chapter","title":"Justifications, Excuses, and Sceptical Scenarios","container-title":"The New Evil Demon","publisher":"Oxford: Oxford University Press","author":[{"family":"Williamson","given":"Timothy"}],"editor":[{"family":"Dutant","given":"Julien"},{"family":"Dorsch","given":"Fabian Dorsch"}],"issued":{"literal":"Forthcoming"}}}],"schema":"https://github.com/citation-style-language/schema/raw/master/csl-citation.json"}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Williamson, forthcoming, §2</w:t>
      </w:r>
      <w:r w:rsidR="00617643" w:rsidRPr="00AE478C">
        <w:rPr>
          <w:rFonts w:ascii="Times New Roman" w:hAnsi="Times New Roman" w:cs="Times New Roman"/>
          <w:noProof/>
          <w:sz w:val="20"/>
          <w:szCs w:val="20"/>
          <w:lang w:val="en-GB"/>
        </w:rPr>
        <w:t>;</w:t>
      </w:r>
      <w:r w:rsidR="00576E0E" w:rsidRPr="00AE478C">
        <w:rPr>
          <w:rFonts w:ascii="Times New Roman" w:hAnsi="Times New Roman" w:cs="Times New Roman"/>
          <w:noProof/>
          <w:sz w:val="20"/>
          <w:szCs w:val="20"/>
          <w:lang w:val="en-GB"/>
        </w:rPr>
        <w:t xml:space="preserve"> </w:t>
      </w:r>
      <w:r w:rsidRPr="00AE478C">
        <w:rPr>
          <w:rFonts w:ascii="Times New Roman" w:hAnsi="Times New Roman" w:cs="Times New Roman"/>
          <w:sz w:val="20"/>
          <w:szCs w:val="20"/>
          <w:lang w:val="en-GB"/>
        </w:rPr>
        <w:fldChar w:fldCharType="end"/>
      </w:r>
      <w:r w:rsidR="00617643" w:rsidRPr="00AE478C">
        <w:rPr>
          <w:rFonts w:ascii="Times New Roman" w:hAnsi="Times New Roman" w:cs="Times New Roman"/>
          <w:sz w:val="20"/>
          <w:szCs w:val="20"/>
          <w:lang w:val="en-GB"/>
        </w:rPr>
        <w:fldChar w:fldCharType="begin"/>
      </w:r>
      <w:r w:rsidR="00617643" w:rsidRPr="00AE478C">
        <w:rPr>
          <w:rFonts w:ascii="Times New Roman" w:hAnsi="Times New Roman" w:cs="Times New Roman"/>
          <w:sz w:val="20"/>
          <w:szCs w:val="20"/>
          <w:lang w:val="en-GB"/>
        </w:rPr>
        <w:instrText xml:space="preserve"> ADDIN ZOTERO_ITEM CSL_CITATION {"citationID":"c1id6u8gh","properties":{"formattedCitation":"(Hawthorne &amp; Magidor, Forthcoming)","plainCitation":"(Hawthorne &amp; Magidor, Forthcoming)"},"citationItems":[{"id":529,"uris":["http://zotero.org/groups/274552/items/N4HKHCCD"],"uri":["http://zotero.org/groups/274552/items/N4HKHCCD"],"itemData":{"id":529,"type":"chapter","title":"Reflections on Reasons","container-title":"The Oxford Handbook on Reasons and Normativity","publisher":"Oxford University Press","publisher-place":"Oxford","event-place":"Oxford","author":[{"family":"Hawthorne","given":"John"},{"family":"Magidor","given":"Ofra"}],"editor":[{"family":"Star","given":"Daniel"}],"issued":{"literal":"Forthcoming"}}}],"schema":"https://github.com/citation-style-language/schema/raw/master/csl-citation.json"} </w:instrText>
      </w:r>
      <w:r w:rsidR="00617643" w:rsidRPr="00AE478C">
        <w:rPr>
          <w:rFonts w:ascii="Times New Roman" w:hAnsi="Times New Roman" w:cs="Times New Roman"/>
          <w:sz w:val="20"/>
          <w:szCs w:val="20"/>
          <w:lang w:val="en-GB"/>
        </w:rPr>
        <w:fldChar w:fldCharType="separate"/>
      </w:r>
      <w:r w:rsidR="00617643" w:rsidRPr="00AE478C">
        <w:rPr>
          <w:rFonts w:ascii="Times New Roman" w:hAnsi="Times New Roman" w:cs="Times New Roman"/>
          <w:noProof/>
          <w:sz w:val="20"/>
          <w:szCs w:val="20"/>
          <w:lang w:val="en-GB"/>
        </w:rPr>
        <w:t>Hawthorne &amp; Magidor, forthcoming, §3.</w:t>
      </w:r>
      <w:r w:rsidR="00617643" w:rsidRPr="00AE478C">
        <w:rPr>
          <w:rFonts w:ascii="Times New Roman" w:hAnsi="Times New Roman" w:cs="Times New Roman"/>
          <w:sz w:val="20"/>
          <w:szCs w:val="20"/>
          <w:lang w:val="en-GB"/>
        </w:rPr>
        <w:fldChar w:fldCharType="end"/>
      </w:r>
      <w:r w:rsidR="00617643" w:rsidRPr="00AE478C">
        <w:rPr>
          <w:rFonts w:ascii="Times New Roman" w:hAnsi="Times New Roman" w:cs="Times New Roman"/>
          <w:sz w:val="20"/>
          <w:szCs w:val="20"/>
          <w:lang w:val="en-GB"/>
        </w:rPr>
        <w:t xml:space="preserve"> </w:t>
      </w:r>
    </w:p>
  </w:footnote>
  <w:footnote w:id="12">
    <w:p w14:paraId="127E253A" w14:textId="7E64FAA8" w:rsidR="008F5C2D" w:rsidRPr="00AE478C" w:rsidRDefault="008F5C2D" w:rsidP="003B05D4">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More precisely, I conceive the latter type of assessment as concerning conditions that in the closest possible worlds lead to norm satisfaction. In general, this safety condition doesn’t require that the means are conducive to norm satisfaction in</w:t>
      </w:r>
      <w:r w:rsidRPr="00AE478C">
        <w:rPr>
          <w:rFonts w:ascii="Times New Roman" w:hAnsi="Times New Roman" w:cs="Times New Roman"/>
          <w:i/>
          <w:sz w:val="20"/>
          <w:szCs w:val="20"/>
          <w:lang w:val="en-GB"/>
        </w:rPr>
        <w:t xml:space="preserve"> all</w:t>
      </w:r>
      <w:r w:rsidRPr="00AE478C">
        <w:rPr>
          <w:rFonts w:ascii="Times New Roman" w:hAnsi="Times New Roman" w:cs="Times New Roman"/>
          <w:sz w:val="20"/>
          <w:szCs w:val="20"/>
          <w:lang w:val="en-GB"/>
        </w:rPr>
        <w:t xml:space="preserve"> similar possible worlds. In most circumstances one may be deemed as taking the good means to a valuable end even though these means do not necessarily lead to that end. The important point is that they are </w:t>
      </w:r>
      <w:r w:rsidRPr="00AE478C">
        <w:rPr>
          <w:rFonts w:ascii="Times New Roman" w:hAnsi="Times New Roman" w:cs="Times New Roman"/>
          <w:i/>
          <w:sz w:val="20"/>
          <w:szCs w:val="20"/>
          <w:lang w:val="en-GB"/>
        </w:rPr>
        <w:t>reliable</w:t>
      </w:r>
      <w:r w:rsidRPr="00AE478C">
        <w:rPr>
          <w:rFonts w:ascii="Times New Roman" w:hAnsi="Times New Roman" w:cs="Times New Roman"/>
          <w:sz w:val="20"/>
          <w:szCs w:val="20"/>
          <w:lang w:val="en-GB"/>
        </w:rPr>
        <w:t xml:space="preserve"> means to that end. As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{"citationID":"m1o7b2blp","properties":{"formattedCitation":"(Brunero &amp; Kolodny, 2013)","plainCitation":"(Brunero &amp; Kolodny, 2013)"},"citationItems":[{"id":522,"uris":["http://zotero.org/groups/274552/items/PH4AIFW5"],"uri":["http://zotero.org/groups/274552/items/PH4AIFW5"],"itemData":{"id":522,"type":"chapter","title":"Instrumental Rationality","container-title":"Stanford Encyclopedia of Philosophy","author":[{"family":"Brunero","given":"John"},{"family":"Kolodny","given":"Niko"}],"editor":[{"family":"Zalta","given":"Edward"}],"issued":{"date-parts":[["2013"]]}}}],"schema":"https://github.com/citation-style-language/schema/raw/master/csl-citation.json"}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 xml:space="preserve">Brunero and Kolodny </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observe, “Means are also often probabilistic. Something may also count as a means to an end even if it is not guaranteed to help to bring about the end, but only has some chance of doing so” (2013, §2). However there may be exceptions to this general rule. Prudential considerations may affect how strict our assessments are. For example, in cases in which following a certain norm is deemed particularly important, our standards of evaluation become very demanding. I’ll be back to this point in §3, response to objection 3.</w:t>
      </w:r>
    </w:p>
  </w:footnote>
  <w:footnote w:id="13">
    <w:p w14:paraId="6FE1A995" w14:textId="05966428" w:rsidR="008F5C2D" w:rsidRPr="00AE478C" w:rsidRDefault="008F5C2D" w:rsidP="00136F09">
      <w:pPr>
        <w:pStyle w:val="Testonotaapidipagina"/>
        <w:jc w:val="both"/>
      </w:pPr>
      <w:r w:rsidRPr="00AE478C">
        <w:rPr>
          <w:rStyle w:val="Rimandonotaapidipagina"/>
        </w:rPr>
        <w:footnoteRef/>
      </w:r>
      <w:r w:rsidRPr="00AE478C">
        <w:rPr>
          <w:rFonts w:ascii="Times New Roman" w:hAnsi="Times New Roman" w:cs="Times New Roman"/>
          <w:sz w:val="20"/>
          <w:szCs w:val="20"/>
          <w:lang w:val="en-GB"/>
        </w:rPr>
        <w:t xml:space="preserve"> For a characterization of the dependence of instrumental reasons on source reasons see, for example,</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{"citationID":"1iiou31dmu","properties":{"formattedCitation":"(Raz, 2005)","plainCitation":"(Raz, 2005)"},"citationItems":[{"id":517,"uris":["http://zotero.org/groups/274552/items/H8KA8BUE"],"uri":["http://zotero.org/groups/274552/items/H8KA8BUE"],"itemData":{"id":517,"type":"article-journal","title":"The Myth of Instrumental Rationality","container-title":"Journal of Ethics and Social Philosophy","page":"28","volume":"1","issue":"1","author":[{"family":"Raz","given":"Joseph"}],"issued":{"date-parts":[["2005"]]}}}],"schema":"https://github.com/citation-style-language/schema/raw/master/csl-citation.json"}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 xml:space="preserve"> Raz 2005</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For an overview and discussion of instrumental transmission see also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{"citationID":"uogvgo21g","properties":{"formattedCitation":"(Brunero &amp; Kolodny, 2013)","plainCitation":"(Brunero &amp; Kolodny, 2013)"},"citationItems":[{"id":522,"uris":["http://zotero.org/groups/274552/items/PH4AIFW5"],"uri":["http://zotero.org/groups/274552/items/PH4AIFW5"],"itemData":{"id":522,"type":"chapter","title":"Instrumental Rationality","container-title":"Stanford Encyclopedia of Philosophy","author":[{"family":"Brunero","given":"John"},{"family":"Kolodny","given":"Niko"}],"editor":[{"family":"Zalta","given":"Edward"}],"issued":{"date-parts":[["2013"]]}}}],"schema":"https://github.com/citation-style-language/schema/raw/master/csl-citation.json"}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Brunero &amp; Kolodny 2013</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§2. I want to remain neutral here on the debated issue of the normative nature of instrumental rationality. My point here is that the instrumental reasons an agent has in a context are determined by and dependent on other independent normative reasons from which they acquire their normative force merely in virtue of being means to desirable ends. This point is compatible with very different accounts of instrumental rationality. </w:t>
      </w:r>
    </w:p>
  </w:footnote>
  <w:footnote w:id="14">
    <w:p w14:paraId="47A38B0F" w14:textId="7FE94105" w:rsidR="008F5C2D" w:rsidRPr="00AE478C" w:rsidRDefault="008F5C2D" w:rsidP="009674DF">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[Acknowledgment]. Two other ways in which instrumental reasons are dependent on the normative force of further norms are (</w:t>
      </w:r>
      <w:proofErr w:type="spellStart"/>
      <w:r w:rsidRPr="00AE478C">
        <w:rPr>
          <w:rFonts w:ascii="Times New Roman" w:hAnsi="Times New Roman" w:cs="Times New Roman"/>
          <w:sz w:val="20"/>
          <w:szCs w:val="20"/>
          <w:lang w:val="en-GB"/>
        </w:rPr>
        <w:t>i</w:t>
      </w:r>
      <w:proofErr w:type="spellEnd"/>
      <w:r w:rsidRPr="00AE478C">
        <w:rPr>
          <w:rFonts w:ascii="Times New Roman" w:hAnsi="Times New Roman" w:cs="Times New Roman"/>
          <w:sz w:val="20"/>
          <w:szCs w:val="20"/>
          <w:lang w:val="en-GB"/>
        </w:rPr>
        <w:t xml:space="preserve">) that the defeasibility of the source reasons is fully transmitted to instrumental reasons and (ii) that when source reasons can be realized in multiple ways, we have sufficient instrumental reasons to realize any one of the conditions that facilitate the realization of the desirable end, but not necessary reasons to satisfy one of those conditions rather than another. For a discussion of these properties of instrumental reasons see in particular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{"citationID":"12opac8p01","properties":{"formattedCitation":"(Raz, 2005)","plainCitation":"(Raz, 2005)"},"citationItems":[{"id":517,"uris":["http://zotero.org/groups/274552/items/H8KA8BUE"],"uri":["http://zotero.org/groups/274552/items/H8KA8BUE"],"itemData":{"id":517,"type":"article-journal","title":"The Myth of Instrumental Rationality","container-title":"Journal of Ethics and Social Philosophy","page":"28","volume":"1","issue":"1","author":[{"family":"Raz","given":"Joseph"}],"issued":{"date-parts":[["2005"]]}}}],"schema":"https://github.com/citation-style-language/schema/raw/master/csl-citation.json"}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Raz 2005, §1.</w:t>
      </w:r>
      <w:r w:rsidRPr="00AE478C">
        <w:rPr>
          <w:rFonts w:ascii="Times New Roman" w:hAnsi="Times New Roman" w:cs="Times New Roman"/>
          <w:sz w:val="20"/>
          <w:szCs w:val="20"/>
          <w:lang w:val="en-GB"/>
        </w:rPr>
        <w:fldChar w:fldCharType="end"/>
      </w:r>
    </w:p>
  </w:footnote>
  <w:footnote w:id="15">
    <w:p w14:paraId="6C1D1A10" w14:textId="715EA99E" w:rsidR="008F5C2D" w:rsidRPr="00AE478C" w:rsidRDefault="008F5C2D" w:rsidP="00D612A9">
      <w:pPr>
        <w:widowControl w:val="0"/>
        <w:autoSpaceDE w:val="0"/>
        <w:autoSpaceDN w:val="0"/>
        <w:adjustRightInd w:val="0"/>
        <w:jc w:val="both"/>
      </w:pPr>
      <w:r w:rsidRPr="00AE478C">
        <w:rPr>
          <w:rStyle w:val="Rimandonotaapidipagina"/>
        </w:rPr>
        <w:footnoteRef/>
      </w:r>
      <w:r w:rsidRPr="00AE478C">
        <w:rPr>
          <w:rFonts w:ascii="Times New Roman" w:hAnsi="Times New Roman" w:cs="Times New Roman"/>
          <w:sz w:val="20"/>
          <w:szCs w:val="20"/>
          <w:lang w:val="en-GB"/>
        </w:rPr>
        <w:t xml:space="preserve"> For example, someone may be criticised for not making any effort to comply with a promise (this regardless of whether she happens to keep the promise by accident or not). In such a case, the criticism is not necessarily a clue to the existence of a norm requiring the agent to make efforts to keep promises. The criticism may well concern a regulation condition of a further promise-keeping norm, providing an instrumental assessment of an attitude that in most </w:t>
      </w:r>
      <w:proofErr w:type="spellStart"/>
      <w:r w:rsidRPr="00AE478C">
        <w:rPr>
          <w:rFonts w:ascii="Times New Roman" w:hAnsi="Times New Roman" w:cs="Times New Roman"/>
          <w:sz w:val="20"/>
          <w:szCs w:val="20"/>
          <w:lang w:val="en-GB"/>
        </w:rPr>
        <w:t>circumstnaces</w:t>
      </w:r>
      <w:proofErr w:type="spellEnd"/>
      <w:r w:rsidRPr="00AE478C">
        <w:rPr>
          <w:rFonts w:ascii="Times New Roman" w:hAnsi="Times New Roman" w:cs="Times New Roman"/>
          <w:sz w:val="20"/>
          <w:szCs w:val="20"/>
          <w:lang w:val="en-GB"/>
        </w:rPr>
        <w:t xml:space="preserve"> is necessary for norm-conformity.</w:t>
      </w:r>
      <w:r w:rsidRPr="00AE478C">
        <w:rPr>
          <w:rFonts w:ascii="Times New Roman" w:hAnsi="Times New Roman" w:cs="Times New Roman"/>
        </w:rPr>
        <w:t xml:space="preserve"> </w:t>
      </w:r>
    </w:p>
  </w:footnote>
  <w:footnote w:id="16">
    <w:p w14:paraId="5D737B2A" w14:textId="30B09D1A" w:rsidR="008F5C2D" w:rsidRPr="00AE478C" w:rsidRDefault="008F5C2D" w:rsidP="00FE7706">
      <w:pPr>
        <w:widowControl w:val="0"/>
        <w:autoSpaceDE w:val="0"/>
        <w:autoSpaceDN w:val="0"/>
        <w:adjustRightInd w:val="0"/>
        <w:jc w:val="both"/>
        <w:rPr>
          <w:rFonts w:ascii="Times New Roman" w:hAnsi="Times New Roman" w:cs="Times New Roman"/>
          <w:color w:val="1A1A1A"/>
          <w:sz w:val="20"/>
          <w:szCs w:val="20"/>
          <w:lang w:val="en-US"/>
        </w:rPr>
      </w:pPr>
      <w:r w:rsidRPr="00AE478C">
        <w:rPr>
          <w:rStyle w:val="Rimandonotaapidipagina"/>
          <w:lang w:val="en-US"/>
        </w:rPr>
        <w:footnoteRef/>
      </w:r>
      <w:r w:rsidRPr="00AE478C">
        <w:rPr>
          <w:rStyle w:val="Rimandonotaapidipagina"/>
          <w:lang w:val="en-US"/>
        </w:rPr>
        <w:t xml:space="preserve"> </w:t>
      </w:r>
      <w:r w:rsidRPr="00AE478C">
        <w:rPr>
          <w:rFonts w:ascii="Times New Roman" w:hAnsi="Times New Roman" w:cs="Times New Roman"/>
          <w:sz w:val="20"/>
          <w:szCs w:val="20"/>
          <w:lang w:val="en-US"/>
        </w:rPr>
        <w:t xml:space="preserve">Examples making reference to legal norms, and in particular to street regulations, are quite standard in the relevant literature. For two very recent examples, see </w:t>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{"citationID":"928dfT5y","properties":{"formattedCitation":"(Baker-Hytch &amp; Benton, forthcoming; Simion, forthcoming)","plainCitation":"(Baker-Hytch &amp; Benton, forthcoming; Simion, forthcoming)"},"citationItems":[{"id":594,"uris":["http://zotero.org/groups/274552/items/W9JZFTXN"],"uri":["http://zotero.org/groups/274552/items/W9JZFTXN"],"itemData":{"id":594,"type":"article-journal","title":"Defeatism Defeated","container-title":"Philosophical Perspectives","author":[{"family":"Baker-Hytch","given":"Max"},{"family":"Benton","given":"Matthew A."}],"issued":{"literal":"forthcoming"}}},{"id":651,"uris":["http://zotero.org/groups/274552/items/2GHUDWS3"],"uri":["http://zotero.org/groups/274552/items/2GHUDWS3"],"itemData":{"id":651,"type":"article-journal","title":"Assertion: Just One Way to Take It Back","container-title":"Logos &amp; Episteme","page":"1-7","author":[{"family":"Simion","given":"Mona"}],"issued":{"literal":"forthcoming"}}}],"schema":"https://github.com/citation-style-language/schema/raw/master/csl-citation.json"} </w:instrText>
      </w:r>
      <w:r w:rsidRPr="00AE478C">
        <w:rPr>
          <w:rFonts w:ascii="Times New Roman" w:hAnsi="Times New Roman" w:cs="Times New Roman"/>
          <w:sz w:val="20"/>
          <w:szCs w:val="20"/>
          <w:lang w:val="en-US"/>
        </w:rPr>
        <w:fldChar w:fldCharType="separate"/>
      </w:r>
      <w:r w:rsidRPr="00AE478C">
        <w:rPr>
          <w:rFonts w:ascii="Times New Roman" w:hAnsi="Times New Roman" w:cs="Times New Roman"/>
          <w:noProof/>
          <w:sz w:val="20"/>
          <w:szCs w:val="20"/>
          <w:lang w:val="en-US"/>
        </w:rPr>
        <w:t>Baker-Hytch &amp; Benton, forthcoming, §5.1; Simion, forthcoming</w: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t xml:space="preserve">. Other typical examples are norms governing linguistic practices and games (e.g., </w:t>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{"citationID":"2d5pb0o7fm","properties":{"formattedCitation":"(Kelp &amp; Simion, forthcoming; Williamson, 2000)","plainCitation":"(Kelp &amp; Simion, forthcoming; Williamson, 2000)"},"citationItems":[{"id":642,"uris":["http://zotero.org/groups/274552/items/FB3J9Q43"],"uri":["http://zotero.org/groups/274552/items/FB3J9Q43"],"itemData":{"id":642,"type":"article-journal","title":"Criticism and Blame in Action and Assertion","container-title":"Journal of Philosophy","author":[{"family":"Kelp","given":"C."},{"family":"Simion","given":"M."}],"issued":{"literal":"forthcoming"}}},{"id":74,"uris":["http://zotero.org/groups/274552/items/JN9FDK3D"],"uri":["http://zotero.org/groups/274552/items/JN9FDK3D"],"itemData":{"id":74,"type":"book","title":"Knowledge and its Limits","publisher":"Oxford University Press","publisher-place":"Oxford","event-place":"Oxford","author":[{"family":"Williamson","given":"Timothy"}],"issued":{"date-parts":[["2000"]]}}}],"schema":"https://github.com/citation-style-language/schema/raw/master/csl-citation.json"} </w:instrText>
      </w:r>
      <w:r w:rsidRPr="00AE478C">
        <w:rPr>
          <w:rFonts w:ascii="Times New Roman" w:hAnsi="Times New Roman" w:cs="Times New Roman"/>
          <w:sz w:val="20"/>
          <w:szCs w:val="20"/>
          <w:lang w:val="en-US"/>
        </w:rPr>
        <w:fldChar w:fldCharType="separate"/>
      </w:r>
      <w:r w:rsidRPr="00AE478C">
        <w:rPr>
          <w:rFonts w:ascii="Times New Roman" w:hAnsi="Times New Roman" w:cs="Times New Roman"/>
          <w:noProof/>
          <w:sz w:val="20"/>
          <w:szCs w:val="20"/>
          <w:lang w:val="en-US"/>
        </w:rPr>
        <w:t>Kelp &amp; Simion, forthcoming; Williamson 2000, ch.11)</w: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t xml:space="preserve"> and moral norms such as promise-keeping (e</w:t>
      </w:r>
      <w:r w:rsidR="00A51689" w:rsidRPr="00AE478C">
        <w:rPr>
          <w:rFonts w:ascii="Times New Roman" w:hAnsi="Times New Roman" w:cs="Times New Roman"/>
          <w:sz w:val="20"/>
          <w:szCs w:val="20"/>
          <w:lang w:val="en-US"/>
        </w:rPr>
        <w:t>.</w:t>
      </w:r>
      <w:r w:rsidRPr="00AE478C">
        <w:rPr>
          <w:rFonts w:ascii="Times New Roman" w:hAnsi="Times New Roman" w:cs="Times New Roman"/>
          <w:sz w:val="20"/>
          <w:szCs w:val="20"/>
          <w:lang w:val="en-US"/>
        </w:rPr>
        <w:t>g</w:t>
      </w:r>
      <w:r w:rsidR="00A51689" w:rsidRPr="00AE478C">
        <w:rPr>
          <w:rFonts w:ascii="Times New Roman" w:hAnsi="Times New Roman" w:cs="Times New Roman"/>
          <w:sz w:val="20"/>
          <w:szCs w:val="20"/>
          <w:lang w:val="en-US"/>
        </w:rPr>
        <w:t>.</w:t>
      </w:r>
      <w:r w:rsidRPr="00AE478C">
        <w:rPr>
          <w:rFonts w:ascii="Times New Roman" w:hAnsi="Times New Roman" w:cs="Times New Roman"/>
          <w:sz w:val="20"/>
          <w:szCs w:val="20"/>
          <w:lang w:val="en-US"/>
        </w:rPr>
        <w:t xml:space="preserve">, </w:t>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{"citationID":"23m8jh0i0b","properties":{"formattedCitation":"(Williamson, Forthcoming)","plainCitation":"(Williamson, Forthcoming)"},"citationItems":[{"id":488,"uris":["http://zotero.org/groups/274552/items/M6UQ5NXK"],"uri":["http://zotero.org/groups/274552/items/M6UQ5NXK"],"itemData":{"id":488,"type":"chapter","title":"Justifications, Excuses, and Sceptical Scenarios","container-title":"The New Evil Demon","publisher":"Oxford: Oxford University Press","author":[{"family":"Williamson","given":"Timothy"}],"editor":[{"family":"Dutant","given":"Julien"},{"family":"Dorsch","given":"Fabian Dorsch"}],"issued":{"literal":"Forthcoming"}}}],"schema":"https://github.com/citation-style-language/schema/raw/master/csl-citation.json"} </w:instrText>
      </w:r>
      <w:r w:rsidRPr="00AE478C">
        <w:rPr>
          <w:rFonts w:ascii="Times New Roman" w:hAnsi="Times New Roman" w:cs="Times New Roman"/>
          <w:sz w:val="20"/>
          <w:szCs w:val="20"/>
          <w:lang w:val="en-US"/>
        </w:rPr>
        <w:fldChar w:fldCharType="separate"/>
      </w:r>
      <w:r w:rsidRPr="00AE478C">
        <w:rPr>
          <w:rFonts w:ascii="Times New Roman" w:hAnsi="Times New Roman" w:cs="Times New Roman"/>
          <w:noProof/>
          <w:sz w:val="20"/>
          <w:szCs w:val="20"/>
          <w:lang w:val="en-US"/>
        </w:rPr>
        <w:t>Williamson, forthcoming)</w: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{"citationID":"4ea602dql","properties":{"formattedCitation":"(Williamson, Forthcoming)","plainCitation":"(Williamson, Forthcoming)"},"citationItems":[{"id":488,"uris":["http://zotero.org/groups/274552/items/M6UQ5NXK"],"uri":["http://zotero.org/groups/274552/items/M6UQ5NXK"],"itemData":{"id":488,"type":"chapter","title":"Justifications, Excuses, and Sceptical Scenarios","container-title":"The New Evil Demon","publisher":"Oxford: Oxford University Press","author":[{"family":"Williamson","given":"Timothy"}],"editor":[{"family":"Dutant","given":"Julien"},{"family":"Dorsch","given":"Fabian Dorsch"}],"issued":{"literal":"Forthcoming"}}}],"schema":"https://github.com/citation-style-language/schema/raw/master/csl-citation.json"} </w:instrTex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t xml:space="preserve">. </w:t>
      </w:r>
      <w:r w:rsidRPr="00AE478C">
        <w:rPr>
          <w:rFonts w:ascii="Times New Roman" w:hAnsi="Times New Roman" w:cs="Times New Roman"/>
          <w:color w:val="1A1A1A"/>
          <w:sz w:val="20"/>
          <w:szCs w:val="20"/>
          <w:lang w:val="en-US"/>
        </w:rPr>
        <w:t>If the reader doesn’t find the present example sufficiently convincing, she or he is free to substitute whatever she/he takes as a clear example of a norm involving objective conditions of satisfaction.</w:t>
      </w:r>
    </w:p>
  </w:footnote>
  <w:footnote w:id="17">
    <w:p w14:paraId="07A0A250" w14:textId="12E6B036" w:rsidR="008F5C2D" w:rsidRPr="00AE478C" w:rsidRDefault="008F5C2D" w:rsidP="00FE7706">
      <w:pPr>
        <w:pStyle w:val="Testonotaapidipagina"/>
        <w:jc w:val="both"/>
        <w:rPr>
          <w:lang w:val="en-GB"/>
        </w:rPr>
      </w:pPr>
      <w:r w:rsidRPr="00AE478C">
        <w:rPr>
          <w:rStyle w:val="Rimandonotaapidipagina"/>
        </w:rPr>
        <w:footnoteRef/>
      </w:r>
      <w:r w:rsidRPr="00AE478C">
        <w:rPr>
          <w:rFonts w:ascii="Times New Roman" w:hAnsi="Times New Roman" w:cs="Times New Roman"/>
          <w:sz w:val="20"/>
          <w:szCs w:val="20"/>
          <w:lang w:val="en-GB"/>
        </w:rPr>
        <w:t xml:space="preserve"> Note that this strategy is not deployed exclusively in the debate about epistemic norms of action. Philosophers have used similar argumentative strategies for arguing that assertion and belief are governed by epistemic norms. The most representative example is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{"citationID":"1cult4o8ts","properties":{"formattedCitation":"(Williamson, 2000)","plainCitation":"(Williamson, 2000)"},"citationItems":[{"id":74,"uris":["http://zotero.org/groups/274552/items/JN9FDK3D"],"uri":["http://zotero.org/groups/274552/items/JN9FDK3D"],"itemData":{"id":74,"type":"book","title":"Knowledge and its Limits","publisher":"Oxford University Press","publisher-place":"Oxford","event-place":"Oxford","author":[{"family":"Williamson","given":"Timothy"}],"issued":{"date-parts":[["2000"]]}}}],"schema":"https://github.com/citation-style-language/schema/raw/master/csl-citation.json"}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Williamson 2000</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Ch.11.</w:t>
      </w:r>
    </w:p>
  </w:footnote>
  <w:footnote w:id="18">
    <w:p w14:paraId="38DF2017" w14:textId="6E99D4C3" w:rsidR="008F5C2D" w:rsidRPr="00AE478C" w:rsidRDefault="008F5C2D" w:rsidP="006357DD">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Similar accounts of reasons have been recently defended by, e.g.,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{"citationID":"dqk8u0s19","properties":{"formattedCitation":"(Alvarez, 2010; Parfit, 2011; Scanlon, 1998; Skorupski, 2010)","plainCitation":"(Alvarez, 2010; Parfit, 2011; Scanlon, 1998; Skorupski, 2010)"},"citationItems":[{"id":247,"uris":["http://zotero.org/groups/274552/items/9VUDTMAF"],"uri":["http://zotero.org/groups/274552/items/9VUDTMAF"],"itemData":{"id":247,"type":"book","title":"Kinds of Reasons: An Essay in the Philosophy of Action","publisher":"Oxford University Press","author":[{"family":"Alvarez","given":"Maria"}],"issued":{"date-parts":[["2010"]]}}},{"id":249,"uris":["http://zotero.org/groups/274552/items/2ZS96BUZ"],"uri":["http://zotero.org/groups/274552/items/2ZS96BUZ"],"itemData":{"id":249,"type":"book","title":"On What Matters: Volume One","publisher":"OUP Oxford","author":[{"family":"Parfit","given":"Derek"}],"issued":{"date-parts":[["2011"]]}}},{"id":276,"uris":["http://zotero.org/groups/274552/items/IVRVU93C"],"uri":["http://zotero.org/groups/274552/items/IVRVU93C"],"itemData":{"id":276,"type":"book","title":"What We Owe to Each Other","publisher":"Belknap Press of Harvard University Press","volume":"66","author":[{"family":"Scanlon","given":"Thomas"}],"issued":{"date-parts":[["1998"]]}}},{"id":250,"uris":["http://zotero.org/groups/274552/items/H2R4N3VI"],"uri":["http://zotero.org/groups/274552/items/H2R4N3VI"],"itemData":{"id":250,"type":"book","title":"The Domain of Reasons","publisher":"Oxford University Press","author":[{"family":"Skorupski","given":"John"}],"issued":{"date-parts":[["2010"]]}}}],"schema":"https://github.com/citation-style-language/schema/raw/master/csl-citation.json"}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Alvarez 2010; Parfit 2011; Scanlon 1998; Skorupski 2010</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In the present article I will assume that normative reasons are facts. I suspect that all that I say can be rephrased in ways compatible with alternative views.</w:t>
      </w:r>
    </w:p>
  </w:footnote>
  <w:footnote w:id="19">
    <w:p w14:paraId="274D1F40" w14:textId="4B830B47" w:rsidR="008F5C2D" w:rsidRPr="00AE478C" w:rsidRDefault="008F5C2D" w:rsidP="003A4D03">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Here some remarks are in order. First, that it is not raining may also not be the only or the decisive reason for Mary about whether to take an umbrella. (RN) merely states the conditions required to use a proposition as a premise in practical reasoning; it doesn’t exclude that other propositions can be used as premises in the same reasoning. These propositions would be (or express) other </w:t>
      </w:r>
      <w:r w:rsidRPr="00AE478C">
        <w:rPr>
          <w:rFonts w:ascii="Times New Roman" w:hAnsi="Times New Roman" w:cs="Times New Roman"/>
          <w:i/>
          <w:sz w:val="20"/>
          <w:szCs w:val="20"/>
          <w:lang w:val="en-GB"/>
        </w:rPr>
        <w:t xml:space="preserve">pro </w:t>
      </w:r>
      <w:proofErr w:type="spellStart"/>
      <w:r w:rsidRPr="00AE478C">
        <w:rPr>
          <w:rFonts w:ascii="Times New Roman" w:hAnsi="Times New Roman" w:cs="Times New Roman"/>
          <w:i/>
          <w:sz w:val="20"/>
          <w:szCs w:val="20"/>
          <w:lang w:val="en-GB"/>
        </w:rPr>
        <w:t>tanto</w:t>
      </w:r>
      <w:proofErr w:type="spellEnd"/>
      <w:r w:rsidRPr="00AE478C">
        <w:rPr>
          <w:rFonts w:ascii="Times New Roman" w:hAnsi="Times New Roman" w:cs="Times New Roman"/>
          <w:sz w:val="20"/>
          <w:szCs w:val="20"/>
          <w:lang w:val="en-GB"/>
        </w:rPr>
        <w:t xml:space="preserve"> reasons for or against </w:t>
      </w:r>
      <w:r w:rsidRPr="00AE478C">
        <w:rPr>
          <w:rFonts w:ascii="Times New Roman" w:hAnsi="Times New Roman" w:cs="Times New Roman"/>
          <w:i/>
          <w:sz w:val="20"/>
          <w:szCs w:val="20"/>
          <w:lang w:val="en-GB"/>
        </w:rPr>
        <w:t>F</w:t>
      </w:r>
      <w:r w:rsidRPr="00AE478C">
        <w:rPr>
          <w:rFonts w:ascii="Times New Roman" w:hAnsi="Times New Roman" w:cs="Times New Roman"/>
          <w:sz w:val="20"/>
          <w:szCs w:val="20"/>
          <w:lang w:val="en-GB"/>
        </w:rPr>
        <w:t>-</w:t>
      </w:r>
      <w:proofErr w:type="spellStart"/>
      <w:r w:rsidRPr="00AE478C">
        <w:rPr>
          <w:rFonts w:ascii="Times New Roman" w:hAnsi="Times New Roman" w:cs="Times New Roman"/>
          <w:sz w:val="20"/>
          <w:szCs w:val="20"/>
          <w:lang w:val="en-GB"/>
        </w:rPr>
        <w:t>ing</w:t>
      </w:r>
      <w:proofErr w:type="spellEnd"/>
      <w:r w:rsidRPr="00AE478C">
        <w:rPr>
          <w:rFonts w:ascii="Times New Roman" w:hAnsi="Times New Roman" w:cs="Times New Roman"/>
          <w:sz w:val="20"/>
          <w:szCs w:val="20"/>
          <w:lang w:val="en-GB"/>
        </w:rPr>
        <w:t xml:space="preserve">. Second, I conceive (RN) as a </w:t>
      </w:r>
      <w:r w:rsidRPr="00AE478C">
        <w:rPr>
          <w:rFonts w:ascii="Times New Roman" w:hAnsi="Times New Roman" w:cs="Times New Roman"/>
          <w:i/>
          <w:sz w:val="20"/>
          <w:szCs w:val="20"/>
          <w:lang w:val="en-GB"/>
        </w:rPr>
        <w:t xml:space="preserve">pro </w:t>
      </w:r>
      <w:proofErr w:type="spellStart"/>
      <w:r w:rsidRPr="00AE478C">
        <w:rPr>
          <w:rFonts w:ascii="Times New Roman" w:hAnsi="Times New Roman" w:cs="Times New Roman"/>
          <w:i/>
          <w:sz w:val="20"/>
          <w:szCs w:val="20"/>
          <w:lang w:val="en-GB"/>
        </w:rPr>
        <w:t>tanto</w:t>
      </w:r>
      <w:proofErr w:type="spellEnd"/>
      <w:r w:rsidRPr="00AE478C">
        <w:rPr>
          <w:rFonts w:ascii="Times New Roman" w:hAnsi="Times New Roman" w:cs="Times New Roman"/>
          <w:sz w:val="20"/>
          <w:szCs w:val="20"/>
          <w:lang w:val="en-GB"/>
        </w:rPr>
        <w:t xml:space="preserve"> norm, which can be occasionally overridden by other considerations. If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is a reason to </w:t>
      </w:r>
      <w:r w:rsidRPr="00AE478C">
        <w:rPr>
          <w:rFonts w:ascii="Times New Roman" w:hAnsi="Times New Roman" w:cs="Times New Roman"/>
          <w:i/>
          <w:sz w:val="20"/>
          <w:szCs w:val="20"/>
          <w:lang w:val="en-GB"/>
        </w:rPr>
        <w:t>F</w:t>
      </w:r>
      <w:r w:rsidRPr="00AE478C">
        <w:rPr>
          <w:rFonts w:ascii="Times New Roman" w:hAnsi="Times New Roman" w:cs="Times New Roman"/>
          <w:sz w:val="20"/>
          <w:szCs w:val="20"/>
          <w:lang w:val="en-GB"/>
        </w:rPr>
        <w:t xml:space="preserve">, then S ought to use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as a premise in her reasoning about whether to </w:t>
      </w:r>
      <w:r w:rsidRPr="00AE478C">
        <w:rPr>
          <w:rFonts w:ascii="Times New Roman" w:hAnsi="Times New Roman" w:cs="Times New Roman"/>
          <w:i/>
          <w:sz w:val="20"/>
          <w:szCs w:val="20"/>
          <w:lang w:val="en-GB"/>
        </w:rPr>
        <w:t>F</w:t>
      </w:r>
      <w:r w:rsidRPr="00AE478C">
        <w:rPr>
          <w:rFonts w:ascii="Times New Roman" w:hAnsi="Times New Roman" w:cs="Times New Roman"/>
          <w:sz w:val="20"/>
          <w:szCs w:val="20"/>
          <w:lang w:val="en-GB"/>
        </w:rPr>
        <w:t xml:space="preserve"> if there are no overriding reasons for not doing so. Here is a case in which there is such an overriding reason: suppose that the weather being sunny is a reason for you not to take an umbrella. You </w:t>
      </w:r>
      <w:r w:rsidRPr="00AE478C">
        <w:rPr>
          <w:rFonts w:ascii="Times New Roman" w:hAnsi="Times New Roman" w:cs="Times New Roman"/>
          <w:i/>
          <w:sz w:val="20"/>
          <w:szCs w:val="20"/>
          <w:lang w:val="en-GB"/>
        </w:rPr>
        <w:t xml:space="preserve">pro </w:t>
      </w:r>
      <w:proofErr w:type="spellStart"/>
      <w:r w:rsidRPr="00AE478C">
        <w:rPr>
          <w:rFonts w:ascii="Times New Roman" w:hAnsi="Times New Roman" w:cs="Times New Roman"/>
          <w:i/>
          <w:sz w:val="20"/>
          <w:szCs w:val="20"/>
          <w:lang w:val="en-GB"/>
        </w:rPr>
        <w:t>tanto</w:t>
      </w:r>
      <w:proofErr w:type="spellEnd"/>
      <w:r w:rsidRPr="00AE478C">
        <w:rPr>
          <w:rFonts w:ascii="Times New Roman" w:hAnsi="Times New Roman" w:cs="Times New Roman"/>
          <w:i/>
          <w:sz w:val="20"/>
          <w:szCs w:val="20"/>
          <w:lang w:val="en-GB"/>
        </w:rPr>
        <w:t xml:space="preserve"> </w:t>
      </w:r>
      <w:r w:rsidRPr="00AE478C">
        <w:rPr>
          <w:rFonts w:ascii="Times New Roman" w:hAnsi="Times New Roman" w:cs="Times New Roman"/>
          <w:sz w:val="20"/>
          <w:szCs w:val="20"/>
          <w:lang w:val="en-GB"/>
        </w:rPr>
        <w:t xml:space="preserve">ought to use the proposition that it’s sunny as a premise in your deliberation about whether to take an umbrella. However, suppose an evil demon will kill you if you use the proposition that it’s sunny as a premise in your reasoning. Then you ought </w:t>
      </w:r>
      <w:r w:rsidRPr="00AE478C">
        <w:rPr>
          <w:rFonts w:ascii="Times New Roman" w:hAnsi="Times New Roman" w:cs="Times New Roman"/>
          <w:i/>
          <w:sz w:val="20"/>
          <w:szCs w:val="20"/>
          <w:lang w:val="en-GB"/>
        </w:rPr>
        <w:t>all things considered</w:t>
      </w:r>
      <w:r w:rsidRPr="00AE478C">
        <w:rPr>
          <w:rFonts w:ascii="Times New Roman" w:hAnsi="Times New Roman" w:cs="Times New Roman"/>
          <w:sz w:val="20"/>
          <w:szCs w:val="20"/>
          <w:lang w:val="en-GB"/>
        </w:rPr>
        <w:t xml:space="preserve"> not to use that proposition as a premise, even if it is a reason relevant to whether to </w:t>
      </w:r>
      <w:r w:rsidRPr="00AE478C">
        <w:rPr>
          <w:rFonts w:ascii="Times New Roman" w:hAnsi="Times New Roman" w:cs="Times New Roman"/>
          <w:i/>
          <w:sz w:val="20"/>
          <w:szCs w:val="20"/>
          <w:lang w:val="en-GB"/>
        </w:rPr>
        <w:t>F</w:t>
      </w:r>
      <w:r w:rsidRPr="00AE478C">
        <w:rPr>
          <w:rFonts w:ascii="Times New Roman" w:hAnsi="Times New Roman" w:cs="Times New Roman"/>
          <w:sz w:val="20"/>
          <w:szCs w:val="20"/>
          <w:lang w:val="en-GB"/>
        </w:rPr>
        <w:t xml:space="preserve">. For a similar case see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{"citationID":"2q4tgrj1un","properties":{"formattedCitation":"(Crisp, 2005)","plainCitation":"(Crisp, 2005)"},"citationItems":[{"id":320,"uris":["http://zotero.org/groups/274552/items/JHQ5MFXF"],"uri":["http://zotero.org/groups/274552/items/JHQ5MFXF"],"itemData":{"id":320,"type":"article-journal","title":"Hawthorne on knowledge and practical reasoning","container-title":"Analysis","page":"138–140","volume":"65","issue":"286","author":[{"family":"Crisp","given":"Thomas M."}],"issued":{"date-parts":[["2005"]]}}}],"schema":"https://github.com/citation-style-language/schema/raw/master/csl-citation.json"}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Crisp 2005</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w:t>
      </w:r>
    </w:p>
  </w:footnote>
  <w:footnote w:id="20">
    <w:p w14:paraId="3873DBE0" w14:textId="0A8A2E03" w:rsidR="008F5C2D" w:rsidRPr="00AE478C" w:rsidRDefault="008F5C2D" w:rsidP="00BE688A">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Compare to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{"citationID":"2g529jqir2","properties":{"formattedCitation":"(Way, forthcoming)","plainCitation":"(Way, forthcoming)"},"citationItems":[{"id":253,"uris":["http://zotero.org/groups/274552/items/ZI28EH57"],"uri":["http://zotero.org/groups/274552/items/ZI28EH57"],"itemData":{"id":253,"type":"article-journal","title":"Reasons as Premises of Good Reasoning","container-title":"Pacific Philosophical Quarterly","author":[{"family":"Way","given":"Jonathan"}],"issued":{"literal":"forthcoming"}}}],"schema":"https://github.com/citation-style-language/schema/raw/master/csl-citation.json"}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Way (forthcoming)</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“Reasons are meant to guide us to act, believe, desire, or otherwise respond. But to be guided by reasons just is to engage in reasoning, broadly construed. So it is hard to see how reasons could fail to be appropriate premises for reasoning towards ϕ-</w:t>
      </w:r>
      <w:proofErr w:type="spellStart"/>
      <w:r w:rsidRPr="00AE478C">
        <w:rPr>
          <w:rFonts w:ascii="Times New Roman" w:hAnsi="Times New Roman" w:cs="Times New Roman"/>
          <w:sz w:val="20"/>
          <w:szCs w:val="20"/>
          <w:lang w:val="en-GB"/>
        </w:rPr>
        <w:t>ing</w:t>
      </w:r>
      <w:proofErr w:type="spellEnd"/>
      <w:r w:rsidRPr="00AE478C">
        <w:rPr>
          <w:rFonts w:ascii="Times New Roman" w:hAnsi="Times New Roman" w:cs="Times New Roman"/>
          <w:sz w:val="20"/>
          <w:szCs w:val="20"/>
          <w:lang w:val="en-GB"/>
        </w:rPr>
        <w:t xml:space="preserve">” (1). Following Way, we may conceive reasoning in a broad sense, not limited to reflective cases. On this point see also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{"citationID":"150k5ejnso","properties":{"formattedCitation":"(Arpaly &amp; Schroeder, 2012)","plainCitation":"(Arpaly &amp; Schroeder, 2012)"},"citationItems":[{"id":527,"uris":["http://zotero.org/groups/274552/items/VZ363X4B"],"uri":["http://zotero.org/groups/274552/items/VZ363X4B"],"itemData":{"id":527,"type":"article-journal","title":"Deliberation and Acting for Reasons","container-title":"Philosophical Review","page":"209-239","volume":"121","issue":"2","author":[{"family":"Arpaly","given":"N."},{"family":"Schroeder","given":"T."}],"issued":{"date-parts":[["2012"]]}}}],"schema":"https://github.com/citation-style-language/schema/raw/master/csl-citation.json"}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Arpaly &amp; Schroeder 2012.</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[Acknowledgment omitted].</w:t>
      </w:r>
    </w:p>
  </w:footnote>
  <w:footnote w:id="21">
    <w:p w14:paraId="33828B4D" w14:textId="6AC7D3F1" w:rsidR="008F5C2D" w:rsidRPr="00AE478C" w:rsidRDefault="008F5C2D" w:rsidP="00E117B2">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Many claim that a reason for action just is a premise of sound practical reasoning. For example, according to </w:t>
      </w:r>
      <w:proofErr w:type="spellStart"/>
      <w:r w:rsidRPr="00AE478C">
        <w:rPr>
          <w:rFonts w:ascii="Times New Roman" w:hAnsi="Times New Roman" w:cs="Times New Roman"/>
          <w:sz w:val="20"/>
          <w:szCs w:val="20"/>
          <w:lang w:val="en-GB"/>
        </w:rPr>
        <w:t>Setiya</w:t>
      </w:r>
      <w:proofErr w:type="spellEnd"/>
      <w:r w:rsidRPr="00AE478C">
        <w:rPr>
          <w:rFonts w:ascii="Times New Roman" w:hAnsi="Times New Roman" w:cs="Times New Roman"/>
          <w:sz w:val="20"/>
          <w:szCs w:val="20"/>
          <w:lang w:val="en-GB"/>
        </w:rPr>
        <w:t xml:space="preserve">, “When a fact is a reason for A to F in the normative or justifying sense, it need not be a reason for which she acts; she may not even be aware of it. But the fact is a premise for sound reasoning to a desire or motivation to F whose further premises are available to A”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{"citationID":"2id25vato0","properties":{"formattedCitation":"(Setiya, 2014)","plainCitation":"(Setiya, 2014)"},"citationItems":[{"id":277,"uris":["http://zotero.org/groups/274552/items/MPFNNV7D"],"uri":["http://zotero.org/groups/274552/items/MPFNNV7D"],"itemData":{"id":277,"type":"article-journal","title":"What is a Reason to Act?","container-title":"Philosophical Studies","page":"221-235","volume":"167","issue":"2","author":[{"family":"Setiya","given":"Kieran"}],"issued":{"date-parts":[["2014"]]}}}],"schema":"https://github.com/citation-style-language/schema/raw/master/csl-citation.json"}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(Setiya 2014,</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221). For an overview and </w:t>
      </w:r>
      <w:proofErr w:type="spellStart"/>
      <w:r w:rsidRPr="00AE478C">
        <w:rPr>
          <w:rFonts w:ascii="Times New Roman" w:hAnsi="Times New Roman" w:cs="Times New Roman"/>
          <w:sz w:val="20"/>
          <w:szCs w:val="20"/>
          <w:lang w:val="en-GB"/>
        </w:rPr>
        <w:t>defense</w:t>
      </w:r>
      <w:proofErr w:type="spellEnd"/>
      <w:r w:rsidRPr="00AE478C">
        <w:rPr>
          <w:rFonts w:ascii="Times New Roman" w:hAnsi="Times New Roman" w:cs="Times New Roman"/>
          <w:sz w:val="20"/>
          <w:szCs w:val="20"/>
          <w:lang w:val="en-GB"/>
        </w:rPr>
        <w:t xml:space="preserve"> of the view that reasons are premises of good reasoning (i.e., reasoning involving good patterns of reasoning from correct premises to a conclusion) see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{"citationID":"1nefu4ggte","properties":{"formattedCitation":"(Way, forthcoming)","plainCitation":"(Way, forthcoming)"},"citationItems":[{"id":253,"uris":["http://zotero.org/groups/274552/items/ZI28EH57"],"uri":["http://zotero.org/groups/274552/items/ZI28EH57"],"itemData":{"id":253,"type":"article-journal","title":"Reasons as Premises of Good Reasoning","container-title":"Pacific Philosophical Quarterly","author":[{"family":"Way","given":"Jonathan"}],"issued":{"literal":"forthcoming"}}}],"schema":"https://github.com/citation-style-language/schema/raw/master/csl-citation.json"}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Way (forthcoming)</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One can also try to derive (RN) from the premise that subjects aim to act only on the basis of normative reasons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{"citationID":"q7seg38lh","properties":{"formattedCitation":"(Whiting, 2014)","plainCitation":"(Whiting, 2014)"},"citationItems":[{"id":519,"uris":["http://zotero.org/groups/274552/items/CPA4WPG6"],"uri":["http://zotero.org/groups/274552/items/CPA4WPG6"],"itemData":{"id":519,"type":"chapter","title":"Reasons for Belief, Reasons for Action, the Aim of Belief, and the Aim of Action","container-title":"Epistemic Norms","publisher":"Oxford University Press","author":[{"family":"Whiting","given":"Daniel"}],"editor":[{"family":"Littlejohn","given":"Clayton"},{"family":"Turri","given":"John"}],"issued":{"date-parts":[["2014"]]}}}],"schema":"https://github.com/citation-style-language/schema/raw/master/csl-citation.json"}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Whiting 2014)</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w:t>
      </w:r>
    </w:p>
  </w:footnote>
  <w:footnote w:id="22">
    <w:p w14:paraId="78F1AEE1" w14:textId="721F7503" w:rsidR="008F5C2D" w:rsidRPr="00AE478C" w:rsidRDefault="008F5C2D" w:rsidP="000444A3">
      <w:pPr>
        <w:pStyle w:val="Testonotaapidipagina"/>
        <w:jc w:val="both"/>
      </w:pPr>
      <w:r w:rsidRPr="00AE478C">
        <w:rPr>
          <w:rStyle w:val="Rimandonotaapidipagina"/>
        </w:rPr>
        <w:footnoteRef/>
      </w:r>
      <w:r w:rsidRPr="00AE478C">
        <w:rPr>
          <w:rFonts w:ascii="Times New Roman" w:eastAsia="Times New Roman" w:hAnsi="Times New Roman" w:cs="Times New Roman"/>
          <w:sz w:val="20"/>
          <w:szCs w:val="20"/>
          <w:vertAlign w:val="superscript"/>
          <w:lang w:val="en-GB" w:eastAsia="fr-FR"/>
        </w:rPr>
        <w:t xml:space="preserve"> </w:t>
      </w:r>
      <w:r w:rsidRPr="00AE478C">
        <w:rPr>
          <w:rFonts w:ascii="Times New Roman" w:eastAsia="Times New Roman" w:hAnsi="Times New Roman" w:cs="Times New Roman"/>
          <w:sz w:val="20"/>
          <w:szCs w:val="20"/>
          <w:lang w:val="en-GB" w:eastAsia="fr-FR"/>
        </w:rPr>
        <w:t xml:space="preserve">For a discussion of practical reasoning with attitudes other than belief see </w:t>
      </w:r>
      <w:r w:rsidRPr="00AE478C">
        <w:rPr>
          <w:rFonts w:ascii="Times New Roman" w:eastAsia="Times New Roman" w:hAnsi="Times New Roman" w:cs="Times New Roman"/>
          <w:sz w:val="20"/>
          <w:szCs w:val="20"/>
          <w:lang w:val="en-GB" w:eastAsia="fr-FR"/>
        </w:rPr>
        <w:fldChar w:fldCharType="begin"/>
      </w:r>
      <w:r w:rsidRPr="00AE478C">
        <w:rPr>
          <w:rFonts w:ascii="Times New Roman" w:eastAsia="Times New Roman" w:hAnsi="Times New Roman" w:cs="Times New Roman"/>
          <w:sz w:val="20"/>
          <w:szCs w:val="20"/>
          <w:lang w:val="en-GB" w:eastAsia="fr-FR"/>
        </w:rPr>
        <w:instrText xml:space="preserve"> ADDIN ZOTERO_ITEM CSL_CITATION {"citationID":"9Kv2kh9S","properties":{"formattedCitation":"(Broome, 2013a)","plainCitation":"(Broome, 2013a)"},"citationItems":[{"id":432,"uris":["http://zotero.org/groups/274552/items/KDZTVMJ2"],"uri":["http://zotero.org/groups/274552/items/KDZTVMJ2"],"itemData":{"id":432,"type":"book","title":"Rationality Through Reasoning","publisher":"Wiley-Blackwell","author":[{"family":"Broome","given":"John"}],"issued":{"date-parts":[["2013"]]}}}],"schema":"https://github.com/citation-style-language/schema/raw/master/csl-citation.json"} </w:instrText>
      </w:r>
      <w:r w:rsidRPr="00AE478C">
        <w:rPr>
          <w:rFonts w:ascii="Times New Roman" w:eastAsia="Times New Roman" w:hAnsi="Times New Roman" w:cs="Times New Roman"/>
          <w:sz w:val="20"/>
          <w:szCs w:val="20"/>
          <w:lang w:val="en-GB" w:eastAsia="fr-FR"/>
        </w:rPr>
        <w:fldChar w:fldCharType="separate"/>
      </w:r>
      <w:r w:rsidRPr="00AE478C">
        <w:rPr>
          <w:rFonts w:ascii="Times New Roman" w:eastAsia="Times New Roman" w:hAnsi="Times New Roman" w:cs="Times New Roman"/>
          <w:sz w:val="20"/>
          <w:szCs w:val="20"/>
          <w:lang w:val="en-GB" w:eastAsia="fr-FR"/>
        </w:rPr>
        <w:t>Broome 2013a</w:t>
      </w:r>
      <w:r w:rsidRPr="00AE478C">
        <w:rPr>
          <w:rFonts w:ascii="Times New Roman" w:eastAsia="Times New Roman" w:hAnsi="Times New Roman" w:cs="Times New Roman"/>
          <w:sz w:val="20"/>
          <w:szCs w:val="20"/>
          <w:lang w:val="en-GB" w:eastAsia="fr-FR"/>
        </w:rPr>
        <w:fldChar w:fldCharType="end"/>
      </w:r>
      <w:r w:rsidRPr="00AE478C">
        <w:rPr>
          <w:rFonts w:ascii="Times New Roman" w:eastAsia="Times New Roman" w:hAnsi="Times New Roman" w:cs="Times New Roman"/>
          <w:sz w:val="20"/>
          <w:szCs w:val="20"/>
          <w:lang w:val="en-GB" w:eastAsia="fr-FR"/>
        </w:rPr>
        <w:t xml:space="preserve">, §14.4 and </w:t>
      </w:r>
      <w:r w:rsidRPr="00AE478C">
        <w:rPr>
          <w:rFonts w:ascii="Times New Roman" w:eastAsia="Times New Roman" w:hAnsi="Times New Roman" w:cs="Times New Roman"/>
          <w:sz w:val="20"/>
          <w:szCs w:val="20"/>
          <w:lang w:val="en-GB" w:eastAsia="fr-FR"/>
        </w:rPr>
        <w:fldChar w:fldCharType="begin"/>
      </w:r>
      <w:r w:rsidRPr="00AE478C">
        <w:rPr>
          <w:rFonts w:ascii="Times New Roman" w:eastAsia="Times New Roman" w:hAnsi="Times New Roman" w:cs="Times New Roman"/>
          <w:sz w:val="20"/>
          <w:szCs w:val="20"/>
          <w:lang w:val="en-GB" w:eastAsia="fr-FR"/>
        </w:rPr>
        <w:instrText xml:space="preserve"> ADDIN ZOTERO_ITEM CSL_CITATION {"citationID":"hr8h3grnf","properties":{"formattedCitation":"(Gao, 2016)","plainCitation":"(Gao, 2016)"},"citationItems":[{"id":528,"uris":["http://zotero.org/groups/274552/items/2U9D4JFU"],"uri":["http://zotero.org/groups/274552/items/2U9D4JFU"],"itemData":{"id":528,"type":"article-journal","title":"Rational Action without Knowledge (and Vice Versa)","container-title":"Synthese","page":"1-17","author":[{"family":"Gao","given":"Jie"}],"issued":{"date-parts":[["2016"]]}}}],"schema":"https://github.com/citation-style-language/schema/raw/master/csl-citation.json"} </w:instrText>
      </w:r>
      <w:r w:rsidRPr="00AE478C">
        <w:rPr>
          <w:rFonts w:ascii="Times New Roman" w:eastAsia="Times New Roman" w:hAnsi="Times New Roman" w:cs="Times New Roman"/>
          <w:sz w:val="20"/>
          <w:szCs w:val="20"/>
          <w:lang w:val="en-GB" w:eastAsia="fr-FR"/>
        </w:rPr>
        <w:fldChar w:fldCharType="separate"/>
      </w:r>
      <w:r w:rsidRPr="00AE478C">
        <w:rPr>
          <w:rFonts w:ascii="Times New Roman" w:eastAsia="Times New Roman" w:hAnsi="Times New Roman" w:cs="Times New Roman"/>
          <w:noProof/>
          <w:sz w:val="20"/>
          <w:szCs w:val="20"/>
          <w:lang w:val="en-GB" w:eastAsia="fr-FR"/>
        </w:rPr>
        <w:t>Gao 2016</w:t>
      </w:r>
      <w:r w:rsidRPr="00AE478C">
        <w:rPr>
          <w:rFonts w:ascii="Times New Roman" w:eastAsia="Times New Roman" w:hAnsi="Times New Roman" w:cs="Times New Roman"/>
          <w:sz w:val="20"/>
          <w:szCs w:val="20"/>
          <w:lang w:val="en-GB" w:eastAsia="fr-FR"/>
        </w:rPr>
        <w:fldChar w:fldCharType="end"/>
      </w:r>
      <w:r w:rsidRPr="00AE478C">
        <w:rPr>
          <w:rFonts w:ascii="Times New Roman" w:eastAsia="Times New Roman" w:hAnsi="Times New Roman" w:cs="Times New Roman"/>
          <w:sz w:val="20"/>
          <w:szCs w:val="20"/>
          <w:lang w:val="en-GB" w:eastAsia="fr-FR"/>
        </w:rPr>
        <w:t>.</w:t>
      </w:r>
    </w:p>
  </w:footnote>
  <w:footnote w:id="23">
    <w:p w14:paraId="378758B2" w14:textId="5DAA7895" w:rsidR="008F5C2D" w:rsidRPr="00AE478C" w:rsidRDefault="008F5C2D" w:rsidP="008F6867">
      <w:pPr>
        <w:pStyle w:val="Testonotaapidipagina"/>
        <w:jc w:val="both"/>
      </w:pPr>
      <w:r w:rsidRPr="00AE478C">
        <w:rPr>
          <w:rFonts w:ascii="Times New Roman" w:eastAsia="Times New Roman" w:hAnsi="Times New Roman" w:cs="Times New Roman"/>
          <w:vertAlign w:val="superscript"/>
          <w:lang w:val="en-GB" w:eastAsia="fr-FR"/>
        </w:rPr>
        <w:footnoteRef/>
      </w:r>
      <w:r w:rsidRPr="00AE478C">
        <w:rPr>
          <w:rFonts w:ascii="Times New Roman" w:eastAsia="Times New Roman" w:hAnsi="Times New Roman" w:cs="Times New Roman"/>
          <w:vertAlign w:val="superscript"/>
          <w:lang w:val="en-GB" w:eastAsia="fr-FR"/>
        </w:rPr>
        <w:t xml:space="preserve"> </w:t>
      </w:r>
      <w:r w:rsidRPr="00AE478C">
        <w:rPr>
          <w:rFonts w:ascii="Times New Roman" w:eastAsia="Times New Roman" w:hAnsi="Times New Roman" w:cs="Times New Roman"/>
          <w:sz w:val="20"/>
          <w:szCs w:val="20"/>
          <w:lang w:val="en-GB" w:eastAsia="fr-FR"/>
        </w:rPr>
        <w:t>Thanks to an anonymous reviewer for bringing this possible objection to my attention.</w:t>
      </w:r>
    </w:p>
  </w:footnote>
  <w:footnote w:id="24">
    <w:p w14:paraId="4A8BAA84" w14:textId="06556106" w:rsidR="008F5C2D" w:rsidRPr="00AE478C" w:rsidRDefault="008F5C2D" w:rsidP="0081319B">
      <w:pPr>
        <w:pStyle w:val="Testonotaapidipagina"/>
        <w:jc w:val="both"/>
        <w:rPr>
          <w:rFonts w:ascii="Times New Roman" w:eastAsia="Times New Roman" w:hAnsi="Times New Roman" w:cs="Times New Roman"/>
          <w:sz w:val="20"/>
          <w:szCs w:val="20"/>
          <w:lang w:val="en-GB" w:eastAsia="fr-FR"/>
        </w:rPr>
      </w:pPr>
      <w:r w:rsidRPr="00AE478C">
        <w:rPr>
          <w:rFonts w:ascii="Times New Roman" w:eastAsia="Times New Roman" w:hAnsi="Times New Roman" w:cs="Times New Roman"/>
          <w:sz w:val="20"/>
          <w:szCs w:val="20"/>
          <w:vertAlign w:val="superscript"/>
          <w:lang w:val="en-GB" w:eastAsia="fr-FR"/>
        </w:rPr>
        <w:footnoteRef/>
      </w:r>
      <w:r w:rsidRPr="00AE478C">
        <w:rPr>
          <w:rFonts w:ascii="Times New Roman" w:eastAsia="Times New Roman" w:hAnsi="Times New Roman" w:cs="Times New Roman"/>
          <w:sz w:val="20"/>
          <w:szCs w:val="20"/>
          <w:vertAlign w:val="superscript"/>
          <w:lang w:val="en-GB" w:eastAsia="fr-FR"/>
        </w:rPr>
        <w:t xml:space="preserve"> </w:t>
      </w:r>
      <w:r w:rsidRPr="00AE478C">
        <w:rPr>
          <w:rFonts w:ascii="Times New Roman" w:eastAsia="Times New Roman" w:hAnsi="Times New Roman" w:cs="Times New Roman"/>
          <w:sz w:val="20"/>
          <w:szCs w:val="20"/>
          <w:lang w:val="en-GB" w:eastAsia="fr-FR"/>
        </w:rPr>
        <w:t xml:space="preserve">For an overview of the debate opposing </w:t>
      </w:r>
      <w:proofErr w:type="spellStart"/>
      <w:r w:rsidRPr="00AE478C">
        <w:rPr>
          <w:rFonts w:ascii="Times New Roman" w:eastAsia="Times New Roman" w:hAnsi="Times New Roman" w:cs="Times New Roman"/>
          <w:sz w:val="20"/>
          <w:szCs w:val="20"/>
          <w:lang w:val="en-GB" w:eastAsia="fr-FR"/>
        </w:rPr>
        <w:t>perspectivalists</w:t>
      </w:r>
      <w:proofErr w:type="spellEnd"/>
      <w:r w:rsidRPr="00AE478C">
        <w:rPr>
          <w:rFonts w:ascii="Times New Roman" w:eastAsia="Times New Roman" w:hAnsi="Times New Roman" w:cs="Times New Roman"/>
          <w:sz w:val="20"/>
          <w:szCs w:val="20"/>
          <w:lang w:val="en-GB" w:eastAsia="fr-FR"/>
        </w:rPr>
        <w:t xml:space="preserve"> and objectivists see, for example, </w:t>
      </w:r>
      <w:r w:rsidRPr="00AE478C">
        <w:rPr>
          <w:rFonts w:ascii="Times New Roman" w:eastAsia="Times New Roman" w:hAnsi="Times New Roman" w:cs="Times New Roman"/>
          <w:sz w:val="20"/>
          <w:szCs w:val="20"/>
          <w:lang w:val="en-GB" w:eastAsia="fr-FR"/>
        </w:rPr>
        <w:fldChar w:fldCharType="begin"/>
      </w:r>
      <w:r w:rsidRPr="00AE478C">
        <w:rPr>
          <w:rFonts w:ascii="Times New Roman" w:eastAsia="Times New Roman" w:hAnsi="Times New Roman" w:cs="Times New Roman"/>
          <w:sz w:val="20"/>
          <w:szCs w:val="20"/>
          <w:lang w:val="en-GB" w:eastAsia="fr-FR"/>
        </w:rPr>
        <w:instrText xml:space="preserve"> ADDIN ZOTERO_ITEM CSL_CITATION {"citationID":"5mevc5tcj","properties":{"formattedCitation":"(Alvarez, 2016)","plainCitation":"(Alvarez, 2016)"},"citationItems":[{"id":647,"uris":["http://zotero.org/groups/274552/items/K2FN49D6"],"uri":["http://zotero.org/groups/274552/items/K2FN49D6"],"itemData":{"id":647,"type":"entry-encyclopedia","title":"Reasons for Action: Justification, Motivation, Explanation","container-title":"The Stanford Encyclopedia of Philosophy","edition":"Summer 2016 Edition","URL":"&lt;http://plato.stanford.edu/archives/sum2016/entries/reasons-just-vs-expl/&gt;","author":[{"family":"Alvarez","given":"Maria"}],"editor":[{"family":"Zalta","given":"Edward"}],"issued":{"date-parts":[["2016"]]}}}],"schema":"https://github.com/citation-style-language/schema/raw/master/csl-citation.json"} </w:instrText>
      </w:r>
      <w:r w:rsidRPr="00AE478C">
        <w:rPr>
          <w:rFonts w:ascii="Times New Roman" w:eastAsia="Times New Roman" w:hAnsi="Times New Roman" w:cs="Times New Roman"/>
          <w:sz w:val="20"/>
          <w:szCs w:val="20"/>
          <w:lang w:val="en-GB" w:eastAsia="fr-FR"/>
        </w:rPr>
        <w:fldChar w:fldCharType="separate"/>
      </w:r>
      <w:r w:rsidRPr="00AE478C">
        <w:rPr>
          <w:rFonts w:ascii="Times New Roman" w:eastAsia="Times New Roman" w:hAnsi="Times New Roman" w:cs="Times New Roman"/>
          <w:noProof/>
          <w:sz w:val="20"/>
          <w:szCs w:val="20"/>
          <w:lang w:val="en-GB" w:eastAsia="fr-FR"/>
        </w:rPr>
        <w:t xml:space="preserve">Alvarez 2016, §2. </w:t>
      </w:r>
      <w:r w:rsidRPr="00AE478C">
        <w:rPr>
          <w:rFonts w:ascii="Times New Roman" w:eastAsia="Times New Roman" w:hAnsi="Times New Roman" w:cs="Times New Roman"/>
          <w:sz w:val="20"/>
          <w:szCs w:val="20"/>
          <w:lang w:val="en-GB" w:eastAsia="fr-FR"/>
        </w:rPr>
        <w:fldChar w:fldCharType="end"/>
      </w:r>
      <w:r w:rsidRPr="00AE478C">
        <w:rPr>
          <w:rFonts w:ascii="Times New Roman" w:eastAsia="Times New Roman" w:hAnsi="Times New Roman" w:cs="Times New Roman"/>
          <w:sz w:val="20"/>
          <w:szCs w:val="20"/>
          <w:lang w:val="en-GB" w:eastAsia="fr-FR"/>
        </w:rPr>
        <w:t xml:space="preserve"> </w:t>
      </w:r>
    </w:p>
  </w:footnote>
  <w:footnote w:id="25">
    <w:p w14:paraId="6B19631E" w14:textId="5FB8E797" w:rsidR="008F5C2D" w:rsidRPr="00AE478C" w:rsidRDefault="008F5C2D" w:rsidP="0081319B">
      <w:pPr>
        <w:pStyle w:val="Testonotaapidipagina"/>
        <w:jc w:val="both"/>
      </w:pPr>
      <w:r w:rsidRPr="00AE478C">
        <w:rPr>
          <w:rFonts w:ascii="Times New Roman" w:eastAsia="Times New Roman" w:hAnsi="Times New Roman" w:cs="Times New Roman"/>
          <w:sz w:val="20"/>
          <w:szCs w:val="20"/>
          <w:vertAlign w:val="superscript"/>
          <w:lang w:val="en-GB" w:eastAsia="fr-FR"/>
        </w:rPr>
        <w:footnoteRef/>
      </w:r>
      <w:r w:rsidRPr="00AE478C">
        <w:rPr>
          <w:rFonts w:ascii="Times New Roman" w:eastAsia="Times New Roman" w:hAnsi="Times New Roman" w:cs="Times New Roman"/>
          <w:sz w:val="20"/>
          <w:szCs w:val="20"/>
          <w:vertAlign w:val="superscript"/>
          <w:lang w:val="en-GB" w:eastAsia="fr-FR"/>
        </w:rPr>
        <w:t xml:space="preserve"> </w:t>
      </w:r>
      <w:r w:rsidRPr="00AE478C">
        <w:rPr>
          <w:rFonts w:ascii="Times New Roman" w:eastAsia="Times New Roman" w:hAnsi="Times New Roman" w:cs="Times New Roman"/>
          <w:sz w:val="20"/>
          <w:szCs w:val="20"/>
          <w:lang w:val="en-GB" w:eastAsia="fr-FR"/>
        </w:rPr>
        <w:t xml:space="preserve">A very incomplete list includes </w:t>
      </w:r>
      <w:r w:rsidRPr="00AE478C">
        <w:rPr>
          <w:rFonts w:ascii="Times New Roman" w:eastAsia="Times New Roman" w:hAnsi="Times New Roman" w:cs="Times New Roman"/>
          <w:sz w:val="20"/>
          <w:szCs w:val="20"/>
          <w:lang w:val="en-GB" w:eastAsia="fr-FR"/>
        </w:rPr>
        <w:fldChar w:fldCharType="begin"/>
      </w:r>
      <w:r w:rsidRPr="00AE478C">
        <w:rPr>
          <w:rFonts w:ascii="Times New Roman" w:eastAsia="Times New Roman" w:hAnsi="Times New Roman" w:cs="Times New Roman"/>
          <w:sz w:val="20"/>
          <w:szCs w:val="20"/>
          <w:lang w:val="en-GB" w:eastAsia="fr-FR"/>
        </w:rPr>
        <w:instrText xml:space="preserve"> ADDIN ZOTERO_ITEM CSL_CITATION {"citationID":"zZJXxA3U","properties":{"formattedCitation":"(Alvarez, 2010; Broome, 2013a; Dancy, 2002; Kearns &amp; Star, 2008; Kolodny, 2005; Korsgaard, 1996; Lord, 2010; Parfit, 2011; Raz, 1999; Scanlon, 1998; Setiya, 2014; Skorupski, 2010; Way, forthcoming)","plainCitation":"(Alvarez, 2010; Broome, 2013a; Dancy, 2002; Kearns &amp; Star, 2008; Kolodny, 2005; Korsgaard, 1996; Lord, 2010; Parfit, 2011; Raz, 1999; Scanlon, 1998; Setiya, 2014; Skorupski, 2010; Way, forthcoming)"},"citationItems":[{"id":247,"uris":["http://zotero.org/groups/274552/items/9VUDTMAF"],"uri":["http://zotero.org/groups/274552/items/9VUDTMAF"],"itemData":{"id":247,"type":"book","title":"Kinds of Reasons: An Essay in the Philosophy of Action","publisher":"Oxford University Press","author":[{"family":"Alvarez","given":"Maria"}],"issued":{"date-parts":[["2010"]]}}},{"id":432,"uris":["http://zotero.org/groups/274552/items/KDZTVMJ2"],"uri":["http://zotero.org/groups/274552/items/KDZTVMJ2"],"itemData":{"id":432,"type":"book","title":"Rationality Through Reasoning","publisher":"Wiley-Blackwell","author":[{"family":"Broome","given":"John"}],"issued":{"date-parts":[["2013"]]}}},{"id":428,"uris":["http://zotero.org/groups/274552/items/5QM6AIFW"],"uri":["http://zotero.org/groups/274552/items/5QM6AIFW"],"itemData":{"id":428,"type":"book","title":"Practical Reality","publisher":"Oxford University Press","volume":"78","author":[{"family":"Dancy","given":"Jonathan"}],"issued":{"date-parts":[["2002"]]}}},{"id":251,"uris":["http://zotero.org/groups/274552/items/V73ATTP9"],"uri":["http://zotero.org/groups/274552/items/V73ATTP9"],"itemData":{"id":251,"type":"article-journal","title":"Reasons: Explanations or Evidence?","container-title":"Ethics","page":"31-56","volume":"119","issue":"1","author":[{"family":"Kearns","given":"Stephen"},{"family":"Star","given":"Daniel"}],"issued":{"date-parts":[["2008"]]}}},{"id":268,"uris":["http://zotero.org/groups/274552/items/XIFP5EDI"],"uri":["http://zotero.org/groups/274552/items/XIFP5EDI"],"itemData":{"id":268,"type":"article-journal","title":"Why be rational?","container-title":"Mind","page":"509-563","volume":"114","issue":"455","author":[{"family":"Kolodny","given":"Niko"}],"issued":{"date-parts":[["2005"]]}}},{"id":336,"uris":["http://zotero.org/groups/274552/items/DNDIV9XH"],"uri":["http://zotero.org/groups/274552/items/DNDIV9XH"],"itemData":{"id":336,"type":"book","title":"The Sources of Normativity","publisher":"Cambridge University Press","volume":"110","author":[{"family":"Korsgaard","given":"Christine M."}],"issued":{"date-parts":[["1996"]]}}},{"id":420,"uris":["http://zotero.org/groups/274552/items/7NGPE4B8"],"uri":["http://zotero.org/groups/274552/items/7NGPE4B8"],"itemData":{"id":420,"type":"article-journal","title":"Having reasons and the factoring account","container-title":"Philosophical Studies","page":"283 - 296","volume":"149","issue":"3","author":[{"family":"Lord","given":"Errol"}],"issued":{"date-parts":[["2010"]]}}},{"id":249,"uris":["http://zotero.org/groups/274552/items/2ZS96BUZ"],"uri":["http://zotero.org/groups/274552/items/2ZS96BUZ"],"itemData":{"id":249,"type":"book","title":"On What Matters: Volume One","publisher":"OUP Oxford","author":[{"family":"Parfit","given":"Derek"}],"issued":{"date-parts":[["2011"]]}}},{"id":427,"uris":["http://zotero.org/groups/274552/items/KDQG44PF"],"uri":["http://zotero.org/groups/274552/items/KDQG44PF"],"itemData":{"id":427,"type":"book","title":"Engaging Reason: On the Theory of Value and Action","publisher":"Oxford University Press","author":[{"family":"Raz","given":"Joseph"}],"issued":{"date-parts":[["1999"]]}}},{"id":276,"uris":["http://zotero.org/groups/274552/items/IVRVU93C"],"uri":["http://zotero.org/groups/274552/items/IVRVU93C"],"itemData":{"id":276,"type":"book","title":"What We Owe to Each Other","publisher":"Belknap Press of Harvard University Press","volume":"66","author":[{"family":"Scanlon","given":"Thomas"}],"issued":{"date-parts":[["1998"]]}}},{"id":277,"uris":["http://zotero.org/groups/274552/items/MPFNNV7D"],"uri":["http://zotero.org/groups/274552/items/MPFNNV7D"],"itemData":{"id":277,"type":"article-journal","title":"What is a Reason to Act?","container-title":"Philosophical Studies","page":"221-235","volume":"167","issue":"2","author":[{"family":"Setiya","given":"Kieran"}],"issued":{"date-parts":[["2014"]]}}},{"id":250,"uris":["http://zotero.org/groups/274552/items/H2R4N3VI"],"uri":["http://zotero.org/groups/274552/items/H2R4N3VI"],"itemData":{"id":250,"type":"book","title":"The Domain of Reasons","publisher":"Oxford University Press","author":[{"family":"Skorupski","given":"John"}],"issued":{"date-parts":[["2010"]]}}},{"id":253,"uris":["http://zotero.org/groups/274552/items/ZI28EH57"],"uri":["http://zotero.org/groups/274552/items/ZI28EH57"],"itemData":{"id":253,"type":"article-journal","title":"Reasons as Premises of Good Reasoning","container-title":"Pacific Philosophical Quarterly","author":[{"family":"Way","given":"Jonathan"}],"issued":{"literal":"forthcoming"}}}],"schema":"https://github.com/citation-style-language/schema/raw/master/csl-citation.json"} </w:instrText>
      </w:r>
      <w:r w:rsidRPr="00AE478C">
        <w:rPr>
          <w:rFonts w:ascii="Times New Roman" w:eastAsia="Times New Roman" w:hAnsi="Times New Roman" w:cs="Times New Roman"/>
          <w:sz w:val="20"/>
          <w:szCs w:val="20"/>
          <w:lang w:val="en-GB" w:eastAsia="fr-FR"/>
        </w:rPr>
        <w:fldChar w:fldCharType="separate"/>
      </w:r>
      <w:r w:rsidRPr="00AE478C">
        <w:rPr>
          <w:rFonts w:ascii="Times New Roman" w:eastAsia="Times New Roman" w:hAnsi="Times New Roman" w:cs="Times New Roman"/>
          <w:noProof/>
          <w:sz w:val="20"/>
          <w:szCs w:val="20"/>
          <w:lang w:val="en-GB" w:eastAsia="fr-FR"/>
        </w:rPr>
        <w:t>Alvarez 2010; Broome 2013a; Dancy 2002; Kearns &amp; Star 2008; Kolodny 2005; Korsgaard 1996; Lord 2010; Parfit 2011; Raz 1999; Scanlon 1998; Setiya 2014; Skorupski 2010; Way, forthcoming</w:t>
      </w:r>
      <w:r w:rsidRPr="00AE478C">
        <w:rPr>
          <w:rFonts w:ascii="Times New Roman" w:eastAsia="Times New Roman" w:hAnsi="Times New Roman" w:cs="Times New Roman"/>
          <w:sz w:val="20"/>
          <w:szCs w:val="20"/>
          <w:lang w:val="en-GB" w:eastAsia="fr-FR"/>
        </w:rPr>
        <w:fldChar w:fldCharType="end"/>
      </w:r>
      <w:r w:rsidRPr="00AE478C">
        <w:rPr>
          <w:rFonts w:ascii="Times New Roman" w:eastAsia="Times New Roman" w:hAnsi="Times New Roman" w:cs="Times New Roman"/>
          <w:sz w:val="20"/>
          <w:szCs w:val="20"/>
          <w:lang w:val="en-GB" w:eastAsia="fr-FR"/>
        </w:rPr>
        <w:t>.</w:t>
      </w:r>
    </w:p>
  </w:footnote>
  <w:footnote w:id="26">
    <w:p w14:paraId="68540CCB" w14:textId="1DBE4544" w:rsidR="008F5C2D" w:rsidRPr="00AE478C" w:rsidRDefault="008F5C2D" w:rsidP="001B431E">
      <w:pPr>
        <w:pStyle w:val="Testonotaapidipagina"/>
        <w:jc w:val="both"/>
      </w:pPr>
      <w:r w:rsidRPr="00AE478C">
        <w:rPr>
          <w:rFonts w:ascii="Times New Roman" w:eastAsia="SimSun" w:hAnsi="Times New Roman" w:cs="Times New Roman"/>
          <w:sz w:val="20"/>
          <w:szCs w:val="20"/>
          <w:vertAlign w:val="superscript"/>
          <w:lang w:val="en-US" w:eastAsia="zh-CN"/>
        </w:rPr>
        <w:footnoteRef/>
      </w:r>
      <w:r w:rsidRPr="00AE478C">
        <w:rPr>
          <w:rFonts w:ascii="Times New Roman" w:eastAsia="SimSun" w:hAnsi="Times New Roman" w:cs="Times New Roman"/>
          <w:sz w:val="20"/>
          <w:szCs w:val="20"/>
          <w:vertAlign w:val="superscript"/>
          <w:lang w:val="en-US" w:eastAsia="zh-CN"/>
        </w:rPr>
        <w:t xml:space="preserve"> </w:t>
      </w:r>
      <w:r w:rsidRPr="00AE478C">
        <w:rPr>
          <w:rFonts w:ascii="Times New Roman" w:eastAsia="SimSun" w:hAnsi="Times New Roman" w:cs="Times New Roman"/>
          <w:sz w:val="20"/>
          <w:szCs w:val="20"/>
          <w:lang w:val="en-US" w:eastAsia="zh-CN"/>
        </w:rPr>
        <w:t xml:space="preserve">A terminological note: </w:t>
      </w:r>
      <w:proofErr w:type="spellStart"/>
      <w:r w:rsidRPr="00AE478C">
        <w:rPr>
          <w:rFonts w:ascii="Times New Roman" w:eastAsia="SimSun" w:hAnsi="Times New Roman" w:cs="Times New Roman"/>
          <w:sz w:val="20"/>
          <w:szCs w:val="20"/>
          <w:lang w:val="en-US" w:eastAsia="zh-CN"/>
        </w:rPr>
        <w:t>Fantl</w:t>
      </w:r>
      <w:proofErr w:type="spellEnd"/>
      <w:r w:rsidRPr="00AE478C">
        <w:rPr>
          <w:rFonts w:ascii="Times New Roman" w:eastAsia="SimSun" w:hAnsi="Times New Roman" w:cs="Times New Roman"/>
          <w:sz w:val="20"/>
          <w:szCs w:val="20"/>
          <w:lang w:val="en-US" w:eastAsia="zh-CN"/>
        </w:rPr>
        <w:t xml:space="preserve"> and McGrath call favoring reasons what here, following many other philosophers, I call normative reasons. These are reasons there are for someone to </w:t>
      </w:r>
      <w:r w:rsidRPr="00AE478C">
        <w:rPr>
          <w:rFonts w:ascii="Times New Roman" w:eastAsia="SimSun" w:hAnsi="Times New Roman" w:cs="Times New Roman"/>
          <w:i/>
          <w:sz w:val="20"/>
          <w:szCs w:val="20"/>
          <w:lang w:val="en-US" w:eastAsia="zh-CN"/>
        </w:rPr>
        <w:t>F</w:t>
      </w:r>
      <w:r w:rsidRPr="00AE478C">
        <w:rPr>
          <w:rFonts w:ascii="Times New Roman" w:eastAsia="SimSun" w:hAnsi="Times New Roman" w:cs="Times New Roman"/>
          <w:sz w:val="20"/>
          <w:szCs w:val="20"/>
          <w:lang w:val="en-US" w:eastAsia="zh-CN"/>
        </w:rPr>
        <w:t xml:space="preserve">, and bear on whether one ought to do something in an objective sense, independently of the subject’s epistemic position and possessed information. </w:t>
      </w:r>
      <w:proofErr w:type="spellStart"/>
      <w:r w:rsidRPr="00AE478C">
        <w:rPr>
          <w:rFonts w:ascii="Times New Roman" w:eastAsia="SimSun" w:hAnsi="Times New Roman" w:cs="Times New Roman"/>
          <w:sz w:val="20"/>
          <w:szCs w:val="20"/>
          <w:lang w:val="en-US" w:eastAsia="zh-CN"/>
        </w:rPr>
        <w:t>Fantl</w:t>
      </w:r>
      <w:proofErr w:type="spellEnd"/>
      <w:r w:rsidRPr="00AE478C">
        <w:rPr>
          <w:rFonts w:ascii="Times New Roman" w:eastAsia="SimSun" w:hAnsi="Times New Roman" w:cs="Times New Roman"/>
          <w:sz w:val="20"/>
          <w:szCs w:val="20"/>
          <w:lang w:val="en-US" w:eastAsia="zh-CN"/>
        </w:rPr>
        <w:t xml:space="preserve"> and McGrath contrast favoring reasons with justifying and motivating ones, which are reasons one has to </w:t>
      </w:r>
      <w:r w:rsidRPr="00AE478C">
        <w:rPr>
          <w:rFonts w:ascii="Times New Roman" w:eastAsia="SimSun" w:hAnsi="Times New Roman" w:cs="Times New Roman"/>
          <w:i/>
          <w:sz w:val="20"/>
          <w:szCs w:val="20"/>
          <w:lang w:val="en-US" w:eastAsia="zh-CN"/>
        </w:rPr>
        <w:t>F</w:t>
      </w:r>
      <w:r w:rsidR="00A777BB" w:rsidRPr="00AE478C">
        <w:rPr>
          <w:rFonts w:ascii="Times New Roman" w:eastAsia="SimSun" w:hAnsi="Times New Roman" w:cs="Times New Roman"/>
          <w:sz w:val="20"/>
          <w:szCs w:val="20"/>
          <w:lang w:val="en-US" w:eastAsia="zh-CN"/>
        </w:rPr>
        <w:t xml:space="preserve"> that</w:t>
      </w:r>
      <w:r w:rsidRPr="00AE478C">
        <w:rPr>
          <w:rFonts w:ascii="Times New Roman" w:eastAsia="SimSun" w:hAnsi="Times New Roman" w:cs="Times New Roman"/>
          <w:sz w:val="20"/>
          <w:szCs w:val="20"/>
          <w:lang w:val="en-US" w:eastAsia="zh-CN"/>
        </w:rPr>
        <w:t xml:space="preserve"> are less objective than the former and depend on the possessed information. See </w:t>
      </w:r>
      <w:r w:rsidRPr="00AE478C">
        <w:rPr>
          <w:rFonts w:ascii="Times New Roman" w:eastAsia="SimSun" w:hAnsi="Times New Roman" w:cs="Times New Roman"/>
          <w:sz w:val="20"/>
          <w:szCs w:val="20"/>
          <w:lang w:val="en-US" w:eastAsia="zh-CN"/>
        </w:rPr>
        <w:fldChar w:fldCharType="begin"/>
      </w:r>
      <w:r w:rsidRPr="00AE478C">
        <w:rPr>
          <w:rFonts w:ascii="Times New Roman" w:eastAsia="SimSun" w:hAnsi="Times New Roman" w:cs="Times New Roman"/>
          <w:sz w:val="20"/>
          <w:szCs w:val="20"/>
          <w:lang w:val="en-US" w:eastAsia="zh-CN"/>
        </w:rPr>
        <w:instrText xml:space="preserve"> ADDIN ZOTERO_ITEM CSL_CITATION {"citationID":"rk1c9k0pb","properties":{"formattedCitation":"(Fantl &amp; McGrath, 2009)","plainCitation":"(Fantl &amp; McGrath, 2009)"},"citationItems":[{"id":147,"uris":["http://zotero.org/groups/274552/items/K9BGMI4P"],"uri":["http://zotero.org/groups/274552/items/K9BGMI4P"],"itemData":{"id":147,"type":"book","title":"Knowledge in an Uncertain World","publisher":"Oxford University Press","author":[{"family":"Fantl","given":"Jeremy"},{"family":"McGrath","given":"Matthew"}],"issued":{"date-parts":[["2009"]]}}}],"schema":"https://github.com/citation-style-language/schema/raw/master/csl-citation.json"} </w:instrText>
      </w:r>
      <w:r w:rsidRPr="00AE478C">
        <w:rPr>
          <w:rFonts w:ascii="Times New Roman" w:eastAsia="SimSun" w:hAnsi="Times New Roman" w:cs="Times New Roman"/>
          <w:sz w:val="20"/>
          <w:szCs w:val="20"/>
          <w:lang w:val="en-US" w:eastAsia="zh-CN"/>
        </w:rPr>
        <w:fldChar w:fldCharType="separate"/>
      </w:r>
      <w:r w:rsidRPr="00AE478C">
        <w:rPr>
          <w:rFonts w:ascii="Times New Roman" w:eastAsia="SimSun" w:hAnsi="Times New Roman" w:cs="Times New Roman"/>
          <w:sz w:val="20"/>
          <w:szCs w:val="20"/>
          <w:lang w:val="en-US" w:eastAsia="zh-CN"/>
        </w:rPr>
        <w:t>Fantl &amp; McGrath 2009, 173-176.</w:t>
      </w:r>
      <w:r w:rsidRPr="00AE478C">
        <w:rPr>
          <w:rFonts w:ascii="Times New Roman" w:eastAsia="SimSun" w:hAnsi="Times New Roman" w:cs="Times New Roman"/>
          <w:sz w:val="20"/>
          <w:szCs w:val="20"/>
          <w:lang w:val="en-US" w:eastAsia="zh-CN"/>
        </w:rPr>
        <w:fldChar w:fldCharType="end"/>
      </w:r>
    </w:p>
  </w:footnote>
  <w:footnote w:id="27">
    <w:p w14:paraId="70365EF1" w14:textId="353CA6A2" w:rsidR="008F5C2D" w:rsidRPr="00AE478C" w:rsidRDefault="008F5C2D" w:rsidP="00801315">
      <w:pPr>
        <w:widowControl w:val="0"/>
        <w:autoSpaceDE w:val="0"/>
        <w:autoSpaceDN w:val="0"/>
        <w:adjustRightInd w:val="0"/>
        <w:jc w:val="both"/>
        <w:rPr>
          <w:rFonts w:ascii="Times New Roman" w:eastAsia="SimSun" w:hAnsi="Times New Roman" w:cs="Times New Roman"/>
          <w:sz w:val="20"/>
          <w:szCs w:val="20"/>
          <w:lang w:val="en-US" w:eastAsia="zh-CN"/>
        </w:rPr>
      </w:pPr>
      <w:r w:rsidRPr="00AE478C">
        <w:rPr>
          <w:rStyle w:val="Rimandonotaapidipagina"/>
        </w:rPr>
        <w:footnoteRef/>
      </w:r>
      <w:r w:rsidRPr="00AE478C">
        <w:rPr>
          <w:rFonts w:ascii="Times New Roman" w:eastAsia="SimSun" w:hAnsi="Times New Roman" w:cs="Times New Roman"/>
          <w:sz w:val="20"/>
          <w:szCs w:val="20"/>
          <w:vertAlign w:val="superscript"/>
          <w:lang w:val="en-US" w:eastAsia="zh-CN"/>
        </w:rPr>
        <w:t xml:space="preserve"> </w:t>
      </w:r>
      <w:r w:rsidRPr="00AE478C">
        <w:rPr>
          <w:rFonts w:ascii="Times New Roman" w:eastAsia="SimSun" w:hAnsi="Times New Roman" w:cs="Times New Roman"/>
          <w:sz w:val="20"/>
          <w:szCs w:val="20"/>
          <w:lang w:val="en-US" w:eastAsia="zh-CN"/>
        </w:rPr>
        <w:fldChar w:fldCharType="begin"/>
      </w:r>
      <w:r w:rsidRPr="00AE478C">
        <w:rPr>
          <w:rFonts w:ascii="Times New Roman" w:eastAsia="SimSun" w:hAnsi="Times New Roman" w:cs="Times New Roman"/>
          <w:sz w:val="20"/>
          <w:szCs w:val="20"/>
          <w:lang w:val="en-US" w:eastAsia="zh-CN"/>
        </w:rPr>
        <w:instrText xml:space="preserve"> ADDIN ZOTERO_ITEM CSL_CITATION {"citationID":"2o9up8m1cu","properties":{"formattedCitation":"(Lackey, 2007)","plainCitation":"(Lackey, 2007)"},"citationItems":[{"id":287,"uris":["http://zotero.org/groups/274552/items/ANM56H3H"],"uri":["http://zotero.org/groups/274552/items/ANM56H3H"],"itemData":{"id":287,"type":"article-journal","title":"Norms of assertion","container-title":"Noûs","page":"594–626","volume":"41","issue":"4","author":[{"family":"Lackey","given":"Jennifer"}],"issued":{"date-parts":[["2007"]]}}}],"schema":"https://github.com/citation-style-language/schema/raw/master/csl-citation.json"} </w:instrText>
      </w:r>
      <w:r w:rsidRPr="00AE478C">
        <w:rPr>
          <w:rFonts w:ascii="Times New Roman" w:eastAsia="SimSun" w:hAnsi="Times New Roman" w:cs="Times New Roman"/>
          <w:sz w:val="20"/>
          <w:szCs w:val="20"/>
          <w:lang w:val="en-US" w:eastAsia="zh-CN"/>
        </w:rPr>
        <w:fldChar w:fldCharType="separate"/>
      </w:r>
      <w:r w:rsidRPr="00AE478C">
        <w:rPr>
          <w:rFonts w:ascii="Times New Roman" w:eastAsia="SimSun" w:hAnsi="Times New Roman" w:cs="Times New Roman"/>
          <w:noProof/>
          <w:sz w:val="20"/>
          <w:szCs w:val="20"/>
          <w:lang w:val="en-US" w:eastAsia="zh-CN"/>
        </w:rPr>
        <w:t>Lackey 2007</w:t>
      </w:r>
      <w:r w:rsidRPr="00AE478C">
        <w:rPr>
          <w:rFonts w:ascii="Times New Roman" w:eastAsia="SimSun" w:hAnsi="Times New Roman" w:cs="Times New Roman"/>
          <w:sz w:val="20"/>
          <w:szCs w:val="20"/>
          <w:lang w:val="en-US" w:eastAsia="zh-CN"/>
        </w:rPr>
        <w:fldChar w:fldCharType="end"/>
      </w:r>
      <w:r w:rsidRPr="00AE478C">
        <w:rPr>
          <w:rFonts w:ascii="Times New Roman" w:eastAsia="SimSun" w:hAnsi="Times New Roman" w:cs="Times New Roman"/>
          <w:sz w:val="20"/>
          <w:szCs w:val="20"/>
          <w:lang w:val="en-US" w:eastAsia="zh-CN"/>
        </w:rPr>
        <w:t>, §4, makes a similar point when she argues against the notion of secondary propriety.</w:t>
      </w:r>
    </w:p>
  </w:footnote>
  <w:footnote w:id="28">
    <w:p w14:paraId="7D240254" w14:textId="13FD3875" w:rsidR="008F5C2D" w:rsidRPr="00AE478C" w:rsidRDefault="008F5C2D" w:rsidP="00175727">
      <w:pPr>
        <w:widowControl w:val="0"/>
        <w:autoSpaceDE w:val="0"/>
        <w:autoSpaceDN w:val="0"/>
        <w:adjustRightInd w:val="0"/>
        <w:jc w:val="both"/>
        <w:rPr>
          <w:rFonts w:ascii="Times" w:hAnsi="Times" w:cs="Times"/>
          <w:color w:val="191919"/>
          <w:lang w:val="en-GB"/>
        </w:rPr>
      </w:pPr>
      <w:r w:rsidRPr="00AE478C">
        <w:rPr>
          <w:rStyle w:val="Rimandonotaapidipagina"/>
        </w:rPr>
        <w:footnoteRef/>
      </w:r>
      <w:r w:rsidRPr="00AE478C">
        <w:t xml:space="preserve"> </w:t>
      </w:r>
      <w:r w:rsidRPr="00AE478C">
        <w:rPr>
          <w:rFonts w:ascii="Times New Roman" w:eastAsia="SimSun" w:hAnsi="Times New Roman" w:cs="Times New Roman"/>
          <w:sz w:val="20"/>
          <w:szCs w:val="20"/>
          <w:lang w:val="en-US" w:eastAsia="zh-CN"/>
        </w:rPr>
        <w:t>For example he writes that “my purpose is to establish that knowledge is conceptually connected to practical interests” (2005, 89).</w:t>
      </w:r>
    </w:p>
  </w:footnote>
  <w:footnote w:id="29">
    <w:p w14:paraId="1489C937" w14:textId="1729C6D0" w:rsidR="008F5C2D" w:rsidRPr="00AE478C" w:rsidRDefault="008F5C2D" w:rsidP="00E84AE6">
      <w:pPr>
        <w:pStyle w:val="Testonotaapidipagina"/>
        <w:jc w:val="both"/>
        <w:rPr>
          <w:sz w:val="20"/>
          <w:szCs w:val="20"/>
        </w:rPr>
      </w:pPr>
      <w:r w:rsidRPr="00AE478C">
        <w:rPr>
          <w:rStyle w:val="Rimandonotaapidipagina"/>
        </w:rPr>
        <w:footnoteRef/>
      </w:r>
      <w:r w:rsidRPr="00AE478C">
        <w:t xml:space="preserve"> </w:t>
      </w:r>
      <w:r w:rsidRPr="00AE478C">
        <w:rPr>
          <w:rFonts w:ascii="Times New Roman" w:eastAsia="SimSun" w:hAnsi="Times New Roman" w:cs="Times New Roman"/>
          <w:sz w:val="20"/>
          <w:szCs w:val="20"/>
          <w:lang w:val="en-US" w:eastAsia="zh-CN"/>
        </w:rPr>
        <w:t xml:space="preserve">According to Hawthorne and Stanley, “our ordinary folk appraisals of the behavior of others suggest that the concept of knowledge is intimately intertwined with the rationality of action” (2008: 571). </w:t>
      </w:r>
      <w:proofErr w:type="spellStart"/>
      <w:r w:rsidRPr="00AE478C">
        <w:rPr>
          <w:rFonts w:ascii="Times" w:hAnsi="Times" w:cs="Times"/>
          <w:color w:val="191919"/>
          <w:sz w:val="20"/>
          <w:szCs w:val="20"/>
          <w:lang w:val="en-GB"/>
        </w:rPr>
        <w:t>Fantl</w:t>
      </w:r>
      <w:proofErr w:type="spellEnd"/>
      <w:r w:rsidRPr="00AE478C">
        <w:rPr>
          <w:rFonts w:ascii="Times" w:hAnsi="Times" w:cs="Times"/>
          <w:color w:val="191919"/>
          <w:sz w:val="20"/>
          <w:szCs w:val="20"/>
          <w:lang w:val="en-GB"/>
        </w:rPr>
        <w:t xml:space="preserve"> and McGrath write that the principle they call (KJ) - If you know that </w:t>
      </w:r>
      <w:r w:rsidRPr="00AE478C">
        <w:rPr>
          <w:rFonts w:ascii="Times" w:hAnsi="Times" w:cs="Times"/>
          <w:i/>
          <w:color w:val="191919"/>
          <w:sz w:val="20"/>
          <w:szCs w:val="20"/>
          <w:lang w:val="en-GB"/>
        </w:rPr>
        <w:t>p</w:t>
      </w:r>
      <w:r w:rsidRPr="00AE478C">
        <w:rPr>
          <w:rFonts w:ascii="Times" w:hAnsi="Times" w:cs="Times"/>
          <w:color w:val="191919"/>
          <w:sz w:val="20"/>
          <w:szCs w:val="20"/>
          <w:lang w:val="en-GB"/>
        </w:rPr>
        <w:t xml:space="preserve">, then </w:t>
      </w:r>
      <w:r w:rsidRPr="00AE478C">
        <w:rPr>
          <w:rFonts w:ascii="Times" w:hAnsi="Times" w:cs="Times"/>
          <w:i/>
          <w:color w:val="191919"/>
          <w:sz w:val="20"/>
          <w:szCs w:val="20"/>
          <w:lang w:val="en-GB"/>
        </w:rPr>
        <w:t>p</w:t>
      </w:r>
      <w:r w:rsidRPr="00AE478C">
        <w:rPr>
          <w:rFonts w:ascii="Times" w:hAnsi="Times" w:cs="Times"/>
          <w:color w:val="191919"/>
          <w:sz w:val="20"/>
          <w:szCs w:val="20"/>
          <w:lang w:val="en-GB"/>
        </w:rPr>
        <w:t xml:space="preserve"> is warranted enough to justify you in </w:t>
      </w:r>
      <w:r w:rsidRPr="00AE478C">
        <w:rPr>
          <w:rFonts w:ascii="Times" w:hAnsi="Times" w:cs="Times"/>
          <w:i/>
          <w:color w:val="191919"/>
          <w:sz w:val="20"/>
          <w:szCs w:val="20"/>
          <w:lang w:val="en-GB"/>
        </w:rPr>
        <w:t>F</w:t>
      </w:r>
      <w:r w:rsidRPr="00AE478C">
        <w:rPr>
          <w:rFonts w:ascii="Times" w:hAnsi="Times" w:cs="Times"/>
          <w:color w:val="191919"/>
          <w:sz w:val="20"/>
          <w:szCs w:val="20"/>
          <w:lang w:val="en-GB"/>
        </w:rPr>
        <w:t>-</w:t>
      </w:r>
      <w:proofErr w:type="spellStart"/>
      <w:r w:rsidRPr="00AE478C">
        <w:rPr>
          <w:rFonts w:ascii="Times" w:hAnsi="Times" w:cs="Times"/>
          <w:color w:val="191919"/>
          <w:sz w:val="20"/>
          <w:szCs w:val="20"/>
          <w:lang w:val="en-GB"/>
        </w:rPr>
        <w:t>ing</w:t>
      </w:r>
      <w:proofErr w:type="spellEnd"/>
      <w:r w:rsidRPr="00AE478C">
        <w:rPr>
          <w:rFonts w:ascii="Times" w:hAnsi="Times" w:cs="Times"/>
          <w:color w:val="191919"/>
          <w:sz w:val="20"/>
          <w:szCs w:val="20"/>
          <w:lang w:val="en-GB"/>
        </w:rPr>
        <w:t xml:space="preserve">, for any </w:t>
      </w:r>
      <w:r w:rsidRPr="00AE478C">
        <w:rPr>
          <w:rFonts w:ascii="Times" w:hAnsi="Times" w:cs="Times"/>
          <w:i/>
          <w:color w:val="191919"/>
          <w:sz w:val="20"/>
          <w:szCs w:val="20"/>
          <w:lang w:val="en-GB"/>
        </w:rPr>
        <w:t>F</w:t>
      </w:r>
      <w:r w:rsidRPr="00AE478C">
        <w:rPr>
          <w:rFonts w:ascii="Times" w:hAnsi="Times" w:cs="Times"/>
          <w:color w:val="191919"/>
          <w:sz w:val="20"/>
          <w:szCs w:val="20"/>
          <w:lang w:val="en-GB"/>
        </w:rPr>
        <w:t xml:space="preserve"> – “articulates broader connections between the concepts of knowledge and justification than those typically recognized” (2009, 84). Another philosopher defending a constitutive conceptual connection between action/practical reasoning and knowledge is Hyman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{"citationID":"174ho5safj","properties":{"formattedCitation":"(Hyman, 1999, 2015)","plainCitation":"(Hyman, 1999, 2015)"},"citationItems":[{"id":436,"uris":["http://zotero.org/groups/274552/items/SUIU98PG"],"uri":["http://zotero.org/groups/274552/items/SUIU98PG"],"itemData":{"id":436,"type":"article-journal","title":"How knowledge works","container-title":"Philosophical Quarterly","page":"433-451","volume":"50","issue":"197","author":[{"family":"Hyman","given":"John"}],"issued":{"date-parts":[["1999"]]}}},{"id":652,"uris":["http://zotero.org/groups/274552/items/58CQGDXG"],"uri":["http://zotero.org/groups/274552/items/58CQGDXG"],"itemData":{"id":652,"type":"book","title":"Action, Knowledge, and Will","publisher":"Oup Oxford","author":[{"family":"Hyman","given":"John"}],"issued":{"date-parts":[["2015"]]}}}],"schema":"https://github.com/citation-style-language/schema/raw/master/csl-citation.json"}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noProof/>
          <w:color w:val="191919"/>
          <w:sz w:val="20"/>
          <w:szCs w:val="20"/>
          <w:lang w:val="en-GB"/>
        </w:rPr>
        <w:t>(1999; 2015, ch.7)</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whose view is, roughly, that to know is to be able to be guided by the fact that </w:t>
      </w:r>
      <w:r w:rsidRPr="00AE478C">
        <w:rPr>
          <w:rFonts w:ascii="Times" w:hAnsi="Times" w:cs="Times"/>
          <w:i/>
          <w:color w:val="191919"/>
          <w:sz w:val="20"/>
          <w:szCs w:val="20"/>
          <w:lang w:val="en-GB"/>
        </w:rPr>
        <w:t>p</w:t>
      </w:r>
      <w:r w:rsidRPr="00AE478C">
        <w:rPr>
          <w:rFonts w:ascii="Times" w:hAnsi="Times" w:cs="Times"/>
          <w:color w:val="191919"/>
          <w:sz w:val="20"/>
          <w:szCs w:val="20"/>
          <w:lang w:val="en-GB"/>
        </w:rPr>
        <w:t>. However it is not clear whether this connection is or implies a normative action-knowledge principle. See Hawthorne and Stanley 2008, fn7. </w:t>
      </w:r>
    </w:p>
  </w:footnote>
  <w:footnote w:id="30">
    <w:p w14:paraId="5EC72FAD" w14:textId="24B997D3" w:rsidR="008F5C2D" w:rsidRPr="00AE478C" w:rsidRDefault="008F5C2D" w:rsidP="00175727">
      <w:pPr>
        <w:pStyle w:val="Testonotaapidipagina"/>
        <w:jc w:val="both"/>
      </w:pPr>
      <w:r w:rsidRPr="00AE478C">
        <w:rPr>
          <w:rStyle w:val="Rimandonotaapidipagina"/>
        </w:rPr>
        <w:footnoteRef/>
      </w:r>
      <w:r w:rsidRPr="00AE478C">
        <w:t xml:space="preserve"> </w:t>
      </w:r>
      <w:r w:rsidRPr="00AE478C">
        <w:rPr>
          <w:rFonts w:ascii="Times" w:hAnsi="Times" w:cs="Times"/>
          <w:color w:val="191919"/>
          <w:sz w:val="20"/>
          <w:szCs w:val="20"/>
          <w:lang w:val="en-GB"/>
        </w:rPr>
        <w:t xml:space="preserve">“[W]e operate with a </w:t>
      </w:r>
      <w:r w:rsidRPr="00AE478C">
        <w:rPr>
          <w:rFonts w:ascii="Times" w:hAnsi="Times" w:cs="Times"/>
          <w:i/>
          <w:color w:val="191919"/>
          <w:sz w:val="20"/>
          <w:szCs w:val="20"/>
          <w:lang w:val="en-GB"/>
        </w:rPr>
        <w:t>conception of deliberation</w:t>
      </w:r>
      <w:r w:rsidRPr="00AE478C">
        <w:rPr>
          <w:rFonts w:ascii="Times" w:hAnsi="Times" w:cs="Times"/>
          <w:color w:val="191919"/>
          <w:sz w:val="20"/>
          <w:szCs w:val="20"/>
          <w:lang w:val="en-GB"/>
        </w:rPr>
        <w:t xml:space="preserve"> according to which, if the question whether p is practically relevant, it is acceptable to use the premise that p in one’s deliberations if one knows it and (at least in very many cases) unacceptable to use the premise that p in one’s practical reasoning if one doesn’t know it” (2004, 30, </w:t>
      </w:r>
      <w:r w:rsidRPr="00AE478C">
        <w:rPr>
          <w:rFonts w:ascii="Times" w:hAnsi="Times" w:cs="Times"/>
          <w:i/>
          <w:color w:val="191919"/>
          <w:sz w:val="20"/>
          <w:szCs w:val="20"/>
          <w:lang w:val="en-GB"/>
        </w:rPr>
        <w:t>my italics</w:t>
      </w:r>
      <w:r w:rsidRPr="00AE478C">
        <w:rPr>
          <w:rFonts w:ascii="Times" w:hAnsi="Times" w:cs="Times"/>
          <w:color w:val="191919"/>
          <w:sz w:val="20"/>
          <w:szCs w:val="20"/>
          <w:lang w:val="en-GB"/>
        </w:rPr>
        <w:t>).</w:t>
      </w:r>
    </w:p>
  </w:footnote>
  <w:footnote w:id="31">
    <w:p w14:paraId="3AF4C2ED" w14:textId="3DA2B0FB" w:rsidR="008F5C2D" w:rsidRPr="00AE478C" w:rsidRDefault="008F5C2D" w:rsidP="00A068F3">
      <w:pPr>
        <w:widowControl w:val="0"/>
        <w:autoSpaceDE w:val="0"/>
        <w:autoSpaceDN w:val="0"/>
        <w:adjustRightInd w:val="0"/>
        <w:jc w:val="both"/>
        <w:rPr>
          <w:rFonts w:ascii="Times New Roman" w:hAnsi="Times New Roman" w:cs="Times New Roman"/>
          <w:color w:val="1A1A1A"/>
          <w:sz w:val="20"/>
          <w:szCs w:val="20"/>
          <w:lang w:val="en-US"/>
        </w:rPr>
      </w:pPr>
      <w:r w:rsidRPr="00AE478C">
        <w:rPr>
          <w:rStyle w:val="Rimandonotaapidipagina"/>
        </w:rPr>
        <w:footnoteRef/>
      </w:r>
      <w:r w:rsidRPr="00AE478C">
        <w:t xml:space="preserve"> </w:t>
      </w:r>
      <w:r w:rsidRPr="00AE478C">
        <w:rPr>
          <w:rFonts w:ascii="Times New Roman" w:hAnsi="Times New Roman" w:cs="Times New Roman"/>
          <w:color w:val="1A1A1A"/>
          <w:sz w:val="20"/>
          <w:szCs w:val="20"/>
          <w:lang w:val="en-US"/>
        </w:rPr>
        <w:t xml:space="preserve">It is worth mentioning some other reasons indicating that epistemic norms such as the Knowledge Action Principle don’t express mere contingent patterns of assessment but conceptually constitutive principles. First, many defenders of epistemic norms of action use these norms to support pragmatic encroachment, the view that knowledge constitutively depends on pragmatic factors. In particular, the form of pragmatic encroachment defended by philosophers such as Stanley and </w:t>
      </w:r>
      <w:proofErr w:type="spellStart"/>
      <w:r w:rsidRPr="00AE478C">
        <w:rPr>
          <w:rFonts w:ascii="Times New Roman" w:hAnsi="Times New Roman" w:cs="Times New Roman"/>
          <w:color w:val="1A1A1A"/>
          <w:sz w:val="20"/>
          <w:szCs w:val="20"/>
          <w:lang w:val="en-US"/>
        </w:rPr>
        <w:t>Fantl</w:t>
      </w:r>
      <w:proofErr w:type="spellEnd"/>
      <w:r w:rsidRPr="00AE478C">
        <w:rPr>
          <w:rFonts w:ascii="Times New Roman" w:hAnsi="Times New Roman" w:cs="Times New Roman"/>
          <w:color w:val="1A1A1A"/>
          <w:sz w:val="20"/>
          <w:szCs w:val="20"/>
          <w:lang w:val="en-US"/>
        </w:rPr>
        <w:t xml:space="preserve"> and McGrath involves conceptual constitutive dependence of knowledge from practical factors (see, e.g., quotes in </w:t>
      </w:r>
      <w:proofErr w:type="spellStart"/>
      <w:r w:rsidRPr="00AE478C">
        <w:rPr>
          <w:rFonts w:ascii="Times New Roman" w:hAnsi="Times New Roman" w:cs="Times New Roman"/>
          <w:color w:val="1A1A1A"/>
          <w:sz w:val="20"/>
          <w:szCs w:val="20"/>
          <w:lang w:val="en-US"/>
        </w:rPr>
        <w:t>fn</w:t>
      </w:r>
      <w:proofErr w:type="spellEnd"/>
      <w:r w:rsidRPr="00AE478C">
        <w:rPr>
          <w:rFonts w:ascii="Times New Roman" w:hAnsi="Times New Roman" w:cs="Times New Roman"/>
          <w:color w:val="1A1A1A"/>
          <w:sz w:val="20"/>
          <w:szCs w:val="20"/>
          <w:lang w:val="en-US"/>
        </w:rPr>
        <w:t xml:space="preserve"> 28 and 29). </w:t>
      </w:r>
      <w:r w:rsidRPr="00AE478C">
        <w:rPr>
          <w:rFonts w:ascii="Times" w:hAnsi="Times" w:cs="Times"/>
          <w:color w:val="191919"/>
          <w:sz w:val="20"/>
          <w:szCs w:val="20"/>
          <w:lang w:val="en-GB"/>
        </w:rPr>
        <w:t>However, if norms of action aren’t conceptually constitutive principles (or at least conceptually necessary) it is hard to see how something would follow from them about the concept of knowledge.</w:t>
      </w:r>
      <w:r w:rsidRPr="00AE478C">
        <w:rPr>
          <w:rFonts w:ascii="Times New Roman" w:hAnsi="Times New Roman" w:cs="Times New Roman"/>
          <w:color w:val="1A1A1A"/>
          <w:sz w:val="20"/>
          <w:szCs w:val="20"/>
          <w:lang w:val="en-US"/>
        </w:rPr>
        <w:t xml:space="preserve"> Second, </w:t>
      </w:r>
      <w:r w:rsidRPr="00AE478C">
        <w:rPr>
          <w:rFonts w:ascii="Times" w:hAnsi="Times" w:cs="Times"/>
          <w:color w:val="191919"/>
          <w:sz w:val="20"/>
          <w:szCs w:val="20"/>
          <w:lang w:val="en-GB"/>
        </w:rPr>
        <w:t xml:space="preserve">there is an on-going debate on the idea that there is a common epistemic norm which would provide appropriateness conditions for assertion, practical reasoning and belief (for an overview see, for example,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{"citationID":"2abq94liu3","properties":{"formattedCitation":"(Benton, 2014; Brown, 2012a; Gerken, 2014)","plainCitation":"(Benton, 2014; Brown, 2012a; Gerken, 2014)"},"citationItems":[{"id":481,"uris":["http://zotero.org/groups/274552/items/E6U8D6XE"],"uri":["http://zotero.org/groups/274552/items/E6U8D6XE"],"itemData":{"id":481,"type":"article-journal","title":"Knowledge Norms","container-title":"Internet Encyclopedia of Philosophy","page":"nn-nn","author":[{"family":"Benton","given":"Matthew A."}],"issued":{"date-parts":[["2014"]]}}},{"id":223,"uris":["http://zotero.org/groups/274552/items/9FHNTKKD"],"uri":["http://zotero.org/groups/274552/items/9FHNTKKD"],"itemData":{"id":223,"type":"article-journal","title":"Assertion and Practical Reasoning: Common or Divergent Epistemic Standards?","container-title":"Philosophy and Phenomenological Research","page":"123-157","volume":"84","issue":"1","author":[{"family":"Brown","given":"Jessica"}],"issued":{"date-parts":[["2012"]]}}},{"id":166,"uris":["http://zotero.org/groups/274552/items/WFRDVTRW"],"uri":["http://zotero.org/groups/274552/items/WFRDVTRW"],"itemData":{"id":166,"type":"article-journal","title":"Same, same but different: the epistemic norms of assertion, action and practical reasoning","container-title":"Philosophical Studies","page":"725-744","volume":"168","issue":"3","author":[{"family":"Gerken","given":"Mikkel"}],"issued":{"date-parts":[["2014"]]}}}],"schema":"https://github.com/citation-style-language/schema/raw/master/csl-citation.json"}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noProof/>
          <w:color w:val="191919"/>
          <w:sz w:val="20"/>
          <w:szCs w:val="20"/>
          <w:lang w:val="en-GB"/>
        </w:rPr>
        <w:t>Benton 2014, §2a; Brown 2012a; Gerken 2014; [Author])</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Philosophers supporting commonality tend to think that there is some deep connection between these norms (e.g.,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{"citationID":"1f7hah2263","properties":{"formattedCitation":"(McKenna, Forthcoming; Montminy, 2013; Smithies, 2012)","plainCitation":"(McKenna, Forthcoming; Montminy, 2013; Smithies, 2012)"},"citationItems":[{"id":235,"uris":["http://zotero.org/groups/274552/items/EPZQAG4Q"],"uri":["http://zotero.org/groups/274552/items/EPZQAG4Q"],"itemData":{"id":235,"type":"article-journal","title":"Clifford and the Common Epistemic Norm","container-title":"American Philosophical Quarterly","author":[{"family":"McKenna","given":"Robin"}],"issued":{"literal":"Forthcoming"}}},{"id":233,"uris":["http://zotero.org/groups/274552/items/R6MVZ8RJ"],"uri":["http://zotero.org/groups/274552/items/R6MVZ8RJ"],"itemData":{"id":233,"type":"article-journal","title":"Why Assertion and Practical Reasoning Must be Governed By the Same Epistemic Norm","container-title":"Pacific Philosophical Quarterly","page":"57-68","volume":"94","issue":"1","author":[{"family":"Montminy","given":"Martin"}],"issued":{"date-parts":[["2013"]]}}},{"id":224,"uris":["http://zotero.org/groups/274552/items/36DI8KKH"],"uri":["http://zotero.org/groups/274552/items/36DI8KKH"],"itemData":{"id":224,"type":"article-journal","title":"The Normative Role of Knowledge","container-title":"Noûs","page":"265-288","volume":"46","issue":"2","author":[{"family":"Smithies","given":"Declan"}],"issued":{"date-parts":[["2012"]]}}}],"schema":"https://github.com/citation-style-language/schema/raw/master/csl-citation.json"}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noProof/>
          <w:color w:val="191919"/>
          <w:sz w:val="20"/>
          <w:szCs w:val="20"/>
          <w:lang w:val="en-GB"/>
        </w:rPr>
        <w:t>McKenna forthcoming; Montminy 2013; Smithies 2012)</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This debate presupposes a modal similarity between the various norms. Many of the arguments for commonality would be ineffective if, for example, we conceived the norms of belief and assertion as necessary and constitutive of these attitudes and practices (or their concept), but the norm of practical reasoning as expressing a merely contingent, instrumental evaluation. However many take the norms of belief and assertion to be necessary and constitutive principles (for the </w:t>
      </w:r>
      <w:proofErr w:type="spellStart"/>
      <w:r w:rsidRPr="00AE478C">
        <w:rPr>
          <w:rFonts w:ascii="Times" w:hAnsi="Times" w:cs="Times"/>
          <w:color w:val="191919"/>
          <w:sz w:val="20"/>
          <w:szCs w:val="20"/>
          <w:lang w:val="en-GB"/>
        </w:rPr>
        <w:t>constitutivity</w:t>
      </w:r>
      <w:proofErr w:type="spellEnd"/>
      <w:r w:rsidRPr="00AE478C">
        <w:rPr>
          <w:rFonts w:ascii="Times" w:hAnsi="Times" w:cs="Times"/>
          <w:color w:val="191919"/>
          <w:sz w:val="20"/>
          <w:szCs w:val="20"/>
          <w:lang w:val="en-GB"/>
        </w:rPr>
        <w:t xml:space="preserve"> of the norm of belief see, for example,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{"citationID":"7ftt4vi8u","properties":{"formattedCitation":"(Shah &amp; Velleman, 2005; Wedgwood, 2002)","plainCitation":"(Shah &amp; Velleman, 2005; Wedgwood, 2002)"},"citationItems":[{"id":290,"uris":["http://zotero.org/groups/274552/items/7G4WMPWI"],"uri":["http://zotero.org/groups/274552/items/7G4WMPWI"],"itemData":{"id":290,"type":"article-journal","title":"Doxastic Deliberation","container-title":"Philosophical Review","page":"497 - 534","volume":"114","issue":"4","author":[{"family":"Shah","given":"Nishi"},{"family":"Velleman","given":"J. David"}],"issued":{"date-parts":[["2005"]]}}},{"id":297,"uris":["http://zotero.org/groups/274552/items/AKWI8KAD"],"uri":["http://zotero.org/groups/274552/items/AKWI8KAD"],"itemData":{"id":297,"type":"article-journal","title":"The aim of belief","container-title":"Philosophical Perspectives","page":"267-97","volume":"16","issue":"s16","author":[{"family":"Wedgwood","given":"Ralph"}],"issued":{"date-parts":[["2002"]]}}}],"schema":"https://github.com/citation-style-language/schema/raw/master/csl-citation.json"}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noProof/>
          <w:color w:val="191919"/>
          <w:sz w:val="20"/>
          <w:szCs w:val="20"/>
          <w:lang w:val="en-GB"/>
        </w:rPr>
        <w:t>Shah &amp; Velleman 2005; Wedgwood 2002</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for the norm of assertion see, for example,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{"citationID":"2dedj31or6","properties":{"formattedCitation":"(Williamson, 2000)","plainCitation":"(Williamson, 2000)"},"citationItems":[{"id":74,"uris":["http://zotero.org/groups/274552/items/JN9FDK3D"],"uri":["http://zotero.org/groups/274552/items/JN9FDK3D"],"itemData":{"id":74,"type":"book","title":"Knowledge and its Limits","publisher":"Oxford University Press","publisher-place":"Oxford","event-place":"Oxford","author":[{"family":"Williamson","given":"Timothy"}],"issued":{"date-parts":[["2000"]]}}}],"schema":"https://github.com/citation-style-language/schema/raw/master/csl-citation.json"}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noProof/>
          <w:color w:val="191919"/>
          <w:sz w:val="20"/>
          <w:szCs w:val="20"/>
          <w:lang w:val="en-GB"/>
        </w:rPr>
        <w:t>Williamson 2000, ch.11)</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w:t>
      </w:r>
    </w:p>
  </w:footnote>
  <w:footnote w:id="32">
    <w:p w14:paraId="6F54F682" w14:textId="2804E492" w:rsidR="008F5C2D" w:rsidRPr="00AE478C" w:rsidRDefault="008F5C2D" w:rsidP="004821F3">
      <w:pPr>
        <w:pStyle w:val="Testonotaapidipagina"/>
        <w:jc w:val="both"/>
      </w:pPr>
      <w:r w:rsidRPr="00AE478C">
        <w:rPr>
          <w:rStyle w:val="Rimandonotaapidipagina"/>
        </w:rPr>
        <w:footnoteRef/>
      </w:r>
      <w:r w:rsidRPr="00AE478C">
        <w:t xml:space="preserve"> </w:t>
      </w:r>
      <w:r w:rsidRPr="00AE478C">
        <w:rPr>
          <w:rFonts w:ascii="Times" w:hAnsi="Times" w:cs="Times"/>
          <w:color w:val="191919"/>
          <w:sz w:val="20"/>
          <w:szCs w:val="20"/>
          <w:lang w:val="en-GB"/>
        </w:rPr>
        <w:t xml:space="preserve">For a similar statement see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{"citationID":"2t97h44k4","properties":{"formattedCitation":"(Gao, 2016)","plainCitation":"(Gao, 2016)"},"citationItems":[{"id":528,"uris":["http://zotero.org/groups/274552/items/2U9D4JFU"],"uri":["http://zotero.org/groups/274552/items/2U9D4JFU"],"itemData":{"id":528,"type":"article-journal","title":"Rational Action without Knowledge (and Vice Versa)","container-title":"Synthese","page":"1-17","author":[{"family":"Gao","given":"Jie"}],"issued":{"date-parts":[["2016"]]}}}],"schema":"https://github.com/citation-style-language/schema/raw/master/csl-citation.json"}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Gao 2016</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4 and fn. 5. As Gao puts it, the epistemic norm of practical reasoning is “an </w:t>
      </w:r>
      <w:proofErr w:type="spellStart"/>
      <w:r w:rsidRPr="00AE478C">
        <w:rPr>
          <w:rFonts w:ascii="Times" w:hAnsi="Times" w:cs="Times"/>
          <w:color w:val="191919"/>
          <w:sz w:val="20"/>
          <w:szCs w:val="20"/>
          <w:lang w:val="en-GB"/>
        </w:rPr>
        <w:t>exceptionless</w:t>
      </w:r>
      <w:proofErr w:type="spellEnd"/>
      <w:r w:rsidRPr="00AE478C">
        <w:rPr>
          <w:rFonts w:ascii="Times" w:hAnsi="Times" w:cs="Times"/>
          <w:color w:val="191919"/>
          <w:sz w:val="20"/>
          <w:szCs w:val="20"/>
          <w:lang w:val="en-GB"/>
        </w:rPr>
        <w:t xml:space="preserve"> principle valid for every possible premise of a practical reasoning” (</w:t>
      </w:r>
      <w:proofErr w:type="spellStart"/>
      <w:r w:rsidRPr="00AE478C">
        <w:rPr>
          <w:rFonts w:ascii="Times" w:hAnsi="Times" w:cs="Times"/>
          <w:color w:val="191919"/>
          <w:sz w:val="20"/>
          <w:szCs w:val="20"/>
          <w:lang w:val="en-GB"/>
        </w:rPr>
        <w:t>fn</w:t>
      </w:r>
      <w:proofErr w:type="spellEnd"/>
      <w:r w:rsidRPr="00AE478C">
        <w:rPr>
          <w:rFonts w:ascii="Times" w:hAnsi="Times" w:cs="Times"/>
          <w:color w:val="191919"/>
          <w:sz w:val="20"/>
          <w:szCs w:val="20"/>
          <w:lang w:val="en-GB"/>
        </w:rPr>
        <w:t xml:space="preserve"> 5).</w:t>
      </w:r>
    </w:p>
  </w:footnote>
  <w:footnote w:id="33">
    <w:p w14:paraId="252E9F32" w14:textId="584B2F54" w:rsidR="008F5C2D" w:rsidRPr="00AE478C" w:rsidRDefault="008F5C2D" w:rsidP="00341ED1">
      <w:pPr>
        <w:widowControl w:val="0"/>
        <w:autoSpaceDE w:val="0"/>
        <w:autoSpaceDN w:val="0"/>
        <w:adjustRightInd w:val="0"/>
        <w:jc w:val="both"/>
        <w:rPr>
          <w:rFonts w:ascii="Times" w:hAnsi="Times" w:cs="Times"/>
          <w:color w:val="191919"/>
          <w:sz w:val="20"/>
          <w:szCs w:val="20"/>
          <w:lang w:val="en-GB"/>
        </w:rPr>
      </w:pPr>
      <w:r w:rsidRPr="00AE478C">
        <w:rPr>
          <w:rStyle w:val="Rimandonotaapidipagina"/>
        </w:rPr>
        <w:footnoteRef/>
      </w:r>
      <w:r w:rsidRPr="00AE478C">
        <w:t xml:space="preserve"> </w:t>
      </w:r>
      <w:r w:rsidRPr="00AE478C">
        <w:rPr>
          <w:rFonts w:ascii="Times" w:hAnsi="Times" w:cs="Times"/>
          <w:color w:val="191919"/>
          <w:sz w:val="20"/>
          <w:szCs w:val="20"/>
          <w:lang w:val="en-GB"/>
        </w:rPr>
        <w:t>Some philosopher</w:t>
      </w:r>
      <w:r w:rsidR="00BE50EC" w:rsidRPr="00AE478C">
        <w:rPr>
          <w:rFonts w:ascii="Times" w:hAnsi="Times" w:cs="Times"/>
          <w:color w:val="191919"/>
          <w:sz w:val="20"/>
          <w:szCs w:val="20"/>
          <w:lang w:val="en-GB"/>
        </w:rPr>
        <w:t>s</w:t>
      </w:r>
      <w:r w:rsidRPr="00AE478C">
        <w:rPr>
          <w:rFonts w:ascii="Times" w:hAnsi="Times" w:cs="Times"/>
          <w:color w:val="191919"/>
          <w:sz w:val="20"/>
          <w:szCs w:val="20"/>
          <w:lang w:val="en-GB"/>
        </w:rPr>
        <w:t xml:space="preserve"> make the same point in terms of </w:t>
      </w:r>
      <w:r w:rsidRPr="00AE478C">
        <w:rPr>
          <w:rFonts w:ascii="Times" w:hAnsi="Times" w:cs="Times"/>
          <w:i/>
          <w:color w:val="191919"/>
          <w:sz w:val="20"/>
          <w:szCs w:val="20"/>
          <w:lang w:val="en-GB"/>
        </w:rPr>
        <w:t>identification conditions</w:t>
      </w:r>
      <w:r w:rsidRPr="00AE478C">
        <w:rPr>
          <w:rFonts w:ascii="Times" w:hAnsi="Times" w:cs="Times"/>
          <w:color w:val="191919"/>
          <w:sz w:val="20"/>
          <w:szCs w:val="20"/>
          <w:lang w:val="en-GB"/>
        </w:rPr>
        <w:t>. According to Ichikawa, these norms are “general principles relating knowledge and action … identifying knowledge with propositions held appropriately as reasons for action” (Ichikawa 2012, 54).</w:t>
      </w:r>
      <w:r w:rsidRPr="00AE478C">
        <w:rPr>
          <w:rFonts w:ascii="Times" w:hAnsi="Times" w:cs="Times"/>
          <w:color w:val="191919"/>
          <w:lang w:val="en-US"/>
        </w:rPr>
        <w:t xml:space="preserve"> </w:t>
      </w:r>
      <w:r w:rsidRPr="00AE478C">
        <w:rPr>
          <w:rFonts w:ascii="Times" w:hAnsi="Times" w:cs="Times"/>
          <w:color w:val="191919"/>
          <w:sz w:val="20"/>
          <w:szCs w:val="20"/>
          <w:lang w:val="en-GB"/>
        </w:rPr>
        <w:t xml:space="preserve">Others put this point in terms of </w:t>
      </w:r>
      <w:r w:rsidRPr="00AE478C">
        <w:rPr>
          <w:rFonts w:ascii="Times" w:hAnsi="Times" w:cs="Times"/>
          <w:i/>
          <w:color w:val="191919"/>
          <w:sz w:val="20"/>
          <w:szCs w:val="20"/>
          <w:lang w:val="en-GB"/>
        </w:rPr>
        <w:t>determination</w:t>
      </w:r>
      <w:r w:rsidRPr="00AE478C">
        <w:rPr>
          <w:rFonts w:ascii="Times" w:hAnsi="Times" w:cs="Times"/>
          <w:color w:val="191919"/>
          <w:sz w:val="20"/>
          <w:szCs w:val="20"/>
          <w:lang w:val="en-GB"/>
        </w:rPr>
        <w:t xml:space="preserve">. For example,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{"citationID":"1jmtj0gckg","properties":{"formattedCitation":"(Jackson, 2012)","plainCitation":"(Jackson, 2012)"},"citationItems":[{"id":525,"uris":["http://zotero.org/groups/274552/items/NMI4PN8J"],"uri":["http://zotero.org/groups/274552/items/NMI4PN8J"],"itemData":{"id":525,"type":"article-journal","title":"Two Ways to Put Knowledge First","container-title":"Australasian Journal of Philosophy","page":"353 - 369","volume":"90","issue":"2","author":[{"family":"Jackson","given":"Alexander"}],"issued":{"date-parts":[["2012"]]}}}],"schema":"https://github.com/citation-style-language/schema/raw/master/csl-citation.json"}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Jackson 2012</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§1 argues that the Action-Knowledge principle defended by Hawthorne and Stanley is intended by the two authors to be a principle which would fully determine (possibly in concert with one’s desires) what it is rational for one to do. </w:t>
      </w:r>
    </w:p>
    <w:p w14:paraId="089E1935" w14:textId="60219538" w:rsidR="008F5C2D" w:rsidRPr="00AE478C" w:rsidRDefault="008F5C2D" w:rsidP="00341ED1">
      <w:pPr>
        <w:widowControl w:val="0"/>
        <w:autoSpaceDE w:val="0"/>
        <w:autoSpaceDN w:val="0"/>
        <w:adjustRightInd w:val="0"/>
        <w:jc w:val="both"/>
        <w:rPr>
          <w:rFonts w:ascii="Times" w:hAnsi="Times" w:cs="Times"/>
          <w:color w:val="191919"/>
          <w:lang w:val="en-US"/>
        </w:rPr>
      </w:pPr>
      <w:r w:rsidRPr="00AE478C">
        <w:rPr>
          <w:rFonts w:ascii="Times" w:hAnsi="Times" w:cs="Times"/>
          <w:color w:val="191919"/>
          <w:sz w:val="20"/>
          <w:szCs w:val="20"/>
          <w:lang w:val="en-GB"/>
        </w:rPr>
        <w:t xml:space="preserve">Some contemporary debates strongly indicate that these norms are understood as universally valid in this way. In particular, a typical strategy to criticize these norms consists in the appeal to possible counterexamples (e.g.,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{"citationID":"1ublqqgojv","properties":{"formattedCitation":"(Brown, 2008a; Crisp, 2005; Gao, 2016; Gerken, 2011; Reed, 2010; Schiffer, 2007)","plainCitation":"(Brown, 2008a; Crisp, 2005; Gao, 2016; Gerken, 2011; Reed, 2010; Schiffer, 2007)"},"citationItems":[{"id":64,"uris":["http://zotero.org/groups/274552/items/CX43X9JC"],"uri":["http://zotero.org/groups/274552/items/CX43X9JC"],"itemData":{"id":64,"type":"article-journal","title":"Knowledge and Practical Reason","container-title":"Philosophy Compass","page":"1135–1152","volume":"3","issue":"6","source":"PhilPapers","abstract":"It has become recently popular to suggest that knowledge is the epistemic norm of practical reasoning and that this provides an important constraint on the correct account of knowledge, one which favours subject-sensitive invariantism over contextualism and classic invariantism. I argue that there are putative counterexamples to both directions of the knowledge norm. Even if the knowledge norm can be defended against these counterexamples, I argue that it is a delicate issue whether it is true, one which relies on fine distinctions among a variety of relevant notions of propriety which our intuitions may reflect. These notions variously apply to the agent herself, her character traits, her beliefs, her reasoning and any resultant action. Given the delicacy of these issues, I argue that the knowledge norm is not a fixed point from which to defend substantive and controversial views in epistemology. Rather, these views need to be defended on other grounds.","author":[{"family":"Brown","given":"Jessica"}],"issued":{"date-parts":[["2008"]]}}},{"id":320,"uris":["http://zotero.org/groups/274552/items/JHQ5MFXF"],"uri":["http://zotero.org/groups/274552/items/JHQ5MFXF"],"itemData":{"id":320,"type":"article-journal","title":"Hawthorne on knowledge and practical reasoning","container-title":"Analysis","page":"138–140","volume":"65","issue":"286","author":[{"family":"Crisp","given":"Thomas M."}],"issued":{"date-parts":[["2005"]]}}},{"id":528,"uris":["http://zotero.org/groups/274552/items/2U9D4JFU"],"uri":["http://zotero.org/groups/274552/items/2U9D4JFU"],"itemData":{"id":528,"type":"article-journal","title":"Rational Action without Knowledge (and Vice Versa)","container-title":"Synthese","page":"1-17","author":[{"family":"Gao","given":"Jie"}],"issued":{"date-parts":[["2016"]]}}},{"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id":158,"uris":["http://zotero.org/groups/274552/items/SXIIP3HC"],"uri":["http://zotero.org/groups/274552/items/SXIIP3HC"],"itemData":{"id":158,"type":"article-journal","title":"A defense of stable invariantism","container-title":"Noûs","page":"224-244","volume":"44","issue":"2","author":[{"family":"Reed","given":"Baron"}],"issued":{"date-parts":[["2010"]]}}},{"id":173,"uris":["http://zotero.org/groups/274552/items/QRMXSBBE"],"uri":["http://zotero.org/groups/274552/items/QRMXSBBE"],"itemData":{"id":173,"type":"article-journal","title":"Interest-Relative Invariantism","container-title":"Philosophy and Phenomenological Research","page":"188-195","volume":"75","issue":"1","author":[{"family":"Schiffer","given":"Stephen"}],"issued":{"date-parts":[["2007"]]}}}],"schema":"https://github.com/citation-style-language/schema/raw/master/csl-citation.json"}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 xml:space="preserve">Brown 2008a; Crisp 2005; Gao 2016; Gerken 2011; Reed 2010; Schiffer 2007). </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This strategy would be ineffective if these norms were not supposed to be universally valid. The responses of defenders of epistemic norms to these counterexamples confirm that they consider such norms as </w:t>
      </w:r>
      <w:proofErr w:type="spellStart"/>
      <w:r w:rsidRPr="00AE478C">
        <w:rPr>
          <w:rFonts w:ascii="Times" w:hAnsi="Times" w:cs="Times"/>
          <w:color w:val="191919"/>
          <w:sz w:val="20"/>
          <w:szCs w:val="20"/>
          <w:lang w:val="en-GB"/>
        </w:rPr>
        <w:t>exceptionless</w:t>
      </w:r>
      <w:proofErr w:type="spellEnd"/>
      <w:r w:rsidRPr="00AE478C">
        <w:rPr>
          <w:rFonts w:ascii="Times" w:hAnsi="Times" w:cs="Times"/>
          <w:color w:val="191919"/>
          <w:sz w:val="20"/>
          <w:szCs w:val="20"/>
          <w:lang w:val="en-GB"/>
        </w:rPr>
        <w:t xml:space="preserve">. For example, </w:t>
      </w:r>
      <w:proofErr w:type="spellStart"/>
      <w:r w:rsidRPr="00AE478C">
        <w:rPr>
          <w:rFonts w:ascii="Times" w:hAnsi="Times" w:cs="Times"/>
          <w:color w:val="191919"/>
          <w:sz w:val="20"/>
          <w:szCs w:val="20"/>
          <w:lang w:val="en-GB"/>
        </w:rPr>
        <w:t>Fantl</w:t>
      </w:r>
      <w:proofErr w:type="spellEnd"/>
      <w:r w:rsidRPr="00AE478C">
        <w:rPr>
          <w:rFonts w:ascii="Times" w:hAnsi="Times" w:cs="Times"/>
          <w:color w:val="191919"/>
          <w:sz w:val="20"/>
          <w:szCs w:val="20"/>
          <w:lang w:val="en-GB"/>
        </w:rPr>
        <w:t xml:space="preserve"> and McGrath take cases like Brown’s Surgeon to stand in important tension with their project (2009, 61–62;</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{"citationID":"2musmkf9fo","properties":{"formattedCitation":"(Fantl &amp; McGrath, 2012)","plainCitation":"(Fantl &amp; McGrath, 2012)"},"citationItems":[{"id":645,"uris":["http://zotero.org/groups/274552/items/XIA9J6SE"],"uri":["http://zotero.org/groups/274552/items/XIA9J6SE"],"itemData":{"id":645,"type":"chapter","title":"Arguing for shifty epistemology","container-title":"Knowledge Ascriptions","publisher":"Oxford University Press","page":"55--74","editor":[{"family":"Brown","given":"Jessica"},{"family":"Gerken","given":"Mikkel"}],"author":[{"family":"Fantl","given":"Jeremy"},{"family":"McGrath","given":"Matthew"}],"issued":{"date-parts":[["2012"]]}}}],"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 xml:space="preserve"> 2012</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70). Other philosophers, such as Hawthorne and Stanley (2008, 582), appeal to a distinction between conformity to the norm and excusable and blameless violation. These replies indicate that the norm is supposed to apply to all instances of practical reasoning in an </w:t>
      </w:r>
      <w:proofErr w:type="spellStart"/>
      <w:r w:rsidRPr="00AE478C">
        <w:rPr>
          <w:rFonts w:ascii="Times" w:hAnsi="Times" w:cs="Times"/>
          <w:color w:val="191919"/>
          <w:sz w:val="20"/>
          <w:szCs w:val="20"/>
          <w:lang w:val="en-GB"/>
        </w:rPr>
        <w:t>exceptionless</w:t>
      </w:r>
      <w:proofErr w:type="spellEnd"/>
      <w:r w:rsidRPr="00AE478C">
        <w:rPr>
          <w:rFonts w:ascii="Times" w:hAnsi="Times" w:cs="Times"/>
          <w:color w:val="191919"/>
          <w:sz w:val="20"/>
          <w:szCs w:val="20"/>
          <w:lang w:val="en-GB"/>
        </w:rPr>
        <w:t xml:space="preserve"> way.</w:t>
      </w:r>
    </w:p>
  </w:footnote>
  <w:footnote w:id="34">
    <w:p w14:paraId="0180E422" w14:textId="008515D1" w:rsidR="008F5C2D" w:rsidRPr="00AE478C" w:rsidRDefault="008F5C2D" w:rsidP="00BB29D9">
      <w:pPr>
        <w:widowControl w:val="0"/>
        <w:autoSpaceDE w:val="0"/>
        <w:autoSpaceDN w:val="0"/>
        <w:adjustRightInd w:val="0"/>
        <w:jc w:val="both"/>
        <w:rPr>
          <w:rFonts w:ascii="Times New Roman" w:hAnsi="Times New Roman" w:cs="Times New Roman"/>
          <w:sz w:val="22"/>
          <w:szCs w:val="22"/>
        </w:rPr>
      </w:pPr>
      <w:r w:rsidRPr="00AE478C">
        <w:rPr>
          <w:rStyle w:val="Rimandonotaapidipagina"/>
        </w:rPr>
        <w:footnoteRef/>
      </w:r>
      <w:r w:rsidRPr="00AE478C">
        <w:rPr>
          <w:rStyle w:val="Rimandonotaapidipagina"/>
        </w:rPr>
        <w:t xml:space="preserve"> </w:t>
      </w:r>
      <w:r w:rsidRPr="00AE478C">
        <w:rPr>
          <w:rFonts w:ascii="Times" w:hAnsi="Times" w:cs="Times"/>
          <w:color w:val="191919"/>
          <w:sz w:val="20"/>
          <w:szCs w:val="20"/>
          <w:lang w:val="en-GB"/>
        </w:rPr>
        <w:t xml:space="preserve">For example, according to Littlejohn, “the notion of propriety we are concerned with is epistemic, not practical”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{"citationID":"2q9coimk6t","properties":{"formattedCitation":"(Littlejohn, 2012)","plainCitation":"(Littlejohn, 2012)"},"citationItems":[{"id":229,"uris":["http://zotero.org/groups/274552/items/Z4IKHRFP"],"uri":["http://zotero.org/groups/274552/items/Z4IKHRFP"],"itemData":{"id":229,"type":"book","title":"Justification and the Truth-Connection","publisher":"Cambridge University Press","author":[{"family":"Littlejohn","given":"Clayton"}],"issued":{"date-parts":[["2012"]]}}}],"schema":"https://github.com/citation-style-language/schema/raw/master/csl-citation.json"}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(2012, 192)</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Hawthorne and Stanley (2008, 571, 581-582) contrast the Knowledge Action Principle to decision theoretic principles grounding rationality. For an insightful discussion and references see also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{"citationID":"18v4ha20i8","properties":{"formattedCitation":"(Gao, 2016)","plainCitation":"(Gao, 2016)"},"citationItems":[{"id":528,"uris":["http://zotero.org/groups/274552/items/2U9D4JFU"],"uri":["http://zotero.org/groups/274552/items/2U9D4JFU"],"itemData":{"id":528,"type":"article-journal","title":"Rational Action without Knowledge (and Vice Versa)","container-title":"Synthese","page":"1-17","author":[{"family":"Gao","given":"Jie"}],"issued":{"date-parts":[["2016"]]}}}],"schema":"https://github.com/citation-style-language/schema/raw/master/csl-citation.json"}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 xml:space="preserve">Gao 2016, </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4. For a discussion of different sources of normativity see, for example,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{"citationID":"2880mina1u","properties":{"custom":"Broome (2013)","formattedCitation":"Broome (2013)","plainCitation":"Broome (2013)"},"citationItems":[{"id":861,"uris":["http://zotero.org/users/1235226/items/GGBBDWCJ"],"uri":["http://zotero.org/users/1235226/items/GGBBDWCJ"],"itemData":{"id":861,"type":"book","title":"Rationality Through Reasoning","publisher":"Wiley-Blackwell","source":"PhilPapers","author":[{"family":"Broome","given":"John"}],"issued":{"date-parts":[["2013"]]}}}],"schema":"https://github.com/citation-style-language/schema/raw/master/csl-citation.json"}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Broome 2013</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26-7 and Ch.7. A case suggested by </w:t>
      </w:r>
      <w:r w:rsidRPr="00AE478C">
        <w:rPr>
          <w:rFonts w:ascii="Times" w:hAnsi="Times" w:cs="Times"/>
          <w:color w:val="191919"/>
          <w:sz w:val="20"/>
          <w:szCs w:val="20"/>
          <w:lang w:val="en-GB"/>
        </w:rPr>
        <w:fldChar w:fldCharType="begin"/>
      </w:r>
      <w:r w:rsidRPr="00AE478C">
        <w:rPr>
          <w:rFonts w:ascii="Times" w:hAnsi="Times" w:cs="Times"/>
          <w:color w:val="191919"/>
          <w:sz w:val="20"/>
          <w:szCs w:val="20"/>
          <w:lang w:val="en-GB"/>
        </w:rPr>
        <w:instrText xml:space="preserve"> ADDIN ZOTERO_ITEM CSL_CITATION {"citationID":"20h7p99hbc","properties":{"formattedCitation":"(Crisp, 2005)","plainCitation":"(Crisp, 2005)"},"citationItems":[{"id":320,"uris":["http://zotero.org/groups/274552/items/JHQ5MFXF"],"uri":["http://zotero.org/groups/274552/items/JHQ5MFXF"],"itemData":{"id":320,"type":"article-journal","title":"Hawthorne on knowledge and practical reasoning","container-title":"Analysis","page":"138–140","volume":"65","issue":"286","author":[{"family":"Crisp","given":"Thomas M."}],"issued":{"date-parts":[["2005"]]}}}],"schema":"https://github.com/citation-style-language/schema/raw/master/csl-citation.json"} </w:instrText>
      </w:r>
      <w:r w:rsidRPr="00AE478C">
        <w:rPr>
          <w:rFonts w:ascii="Times" w:hAnsi="Times" w:cs="Times"/>
          <w:color w:val="191919"/>
          <w:sz w:val="20"/>
          <w:szCs w:val="20"/>
          <w:lang w:val="en-GB"/>
        </w:rPr>
        <w:fldChar w:fldCharType="separate"/>
      </w:r>
      <w:r w:rsidRPr="00AE478C">
        <w:rPr>
          <w:rFonts w:ascii="Times" w:hAnsi="Times" w:cs="Times"/>
          <w:color w:val="191919"/>
          <w:sz w:val="20"/>
          <w:szCs w:val="20"/>
          <w:lang w:val="en-GB"/>
        </w:rPr>
        <w:t>Crisp (2005)</w:t>
      </w:r>
      <w:r w:rsidRPr="00AE478C">
        <w:rPr>
          <w:rFonts w:ascii="Times" w:hAnsi="Times" w:cs="Times"/>
          <w:color w:val="191919"/>
          <w:sz w:val="20"/>
          <w:szCs w:val="20"/>
          <w:lang w:val="en-GB"/>
        </w:rPr>
        <w:fldChar w:fldCharType="end"/>
      </w:r>
      <w:r w:rsidRPr="00AE478C">
        <w:rPr>
          <w:rFonts w:ascii="Times" w:hAnsi="Times" w:cs="Times"/>
          <w:color w:val="191919"/>
          <w:sz w:val="20"/>
          <w:szCs w:val="20"/>
          <w:lang w:val="en-GB"/>
        </w:rPr>
        <w:t xml:space="preserve"> indicates that upholders of epistemic norms are actually committed to assuming that these norms are relative to specific independent non-practical standards. Crisp suggests a case in which you know that 2 + 2 = 4, but a demon informs you that the next time you use that belief as a premise in practical reasoning, he will subject you to a painful death. It seems that it would not be practically rational for you to deploy the proposition that 2 + 2 = 4 as a premise in your practical reasoning. Rather, all practical normative standards require you not to use your belief that 2 + 2 = 4 as a premise in your reasoning, even if you know it. If there is a norm that requires you to rely on what you know (or on some other epistemic condition), this seems to be relative to epistemic or </w:t>
      </w:r>
      <w:r w:rsidRPr="00AE478C">
        <w:rPr>
          <w:rFonts w:ascii="Times" w:hAnsi="Times" w:cs="Times"/>
          <w:i/>
          <w:color w:val="191919"/>
          <w:sz w:val="20"/>
          <w:szCs w:val="20"/>
          <w:lang w:val="en-GB"/>
        </w:rPr>
        <w:t>sui generis</w:t>
      </w:r>
      <w:r w:rsidRPr="00AE478C">
        <w:rPr>
          <w:rFonts w:ascii="Times" w:hAnsi="Times" w:cs="Times"/>
          <w:color w:val="191919"/>
          <w:sz w:val="20"/>
          <w:szCs w:val="20"/>
          <w:lang w:val="en-GB"/>
        </w:rPr>
        <w:t xml:space="preserve"> rationality standards.</w:t>
      </w:r>
    </w:p>
  </w:footnote>
  <w:footnote w:id="35">
    <w:p w14:paraId="5C9EC876" w14:textId="77777777" w:rsidR="008F5C2D" w:rsidRPr="00AE478C" w:rsidRDefault="008F5C2D" w:rsidP="00EE56BB">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w:hAnsi="Times" w:cs="Times"/>
          <w:color w:val="191919"/>
        </w:rPr>
        <w:t xml:space="preserve"> </w:t>
      </w:r>
      <w:r w:rsidRPr="00AE478C">
        <w:rPr>
          <w:rFonts w:ascii="Times" w:hAnsi="Times" w:cs="Times"/>
          <w:color w:val="191919"/>
          <w:sz w:val="20"/>
          <w:szCs w:val="20"/>
          <w:lang w:val="en-GB"/>
        </w:rPr>
        <w:t>One may still insist that, while instrumental</w:t>
      </w:r>
      <w:r w:rsidRPr="00AE478C">
        <w:rPr>
          <w:rFonts w:ascii="Times New Roman" w:eastAsia="SimSun" w:hAnsi="Times New Roman" w:cs="Times New Roman"/>
          <w:sz w:val="20"/>
          <w:szCs w:val="20"/>
          <w:lang w:val="en-US" w:eastAsia="zh-CN"/>
        </w:rPr>
        <w:t xml:space="preserve"> norms are not epistemic in this narrow sense, to the extent that they concern epistemic conditions they are still epistemic in a wider sense. However this sense is quite uninteresting and shallow. An instrumental assessment appealing to epistemic conditions is ‘epistemic’ in the same sense in which an instrumental reason to jump (say, for avoiding an obstacle) is a ‘</w:t>
      </w:r>
      <w:proofErr w:type="spellStart"/>
      <w:r w:rsidRPr="00AE478C">
        <w:rPr>
          <w:rFonts w:ascii="Times New Roman" w:eastAsia="SimSun" w:hAnsi="Times New Roman" w:cs="Times New Roman"/>
          <w:sz w:val="20"/>
          <w:szCs w:val="20"/>
          <w:lang w:val="en-US" w:eastAsia="zh-CN"/>
        </w:rPr>
        <w:t>jumpistic</w:t>
      </w:r>
      <w:proofErr w:type="spellEnd"/>
      <w:r w:rsidRPr="00AE478C">
        <w:rPr>
          <w:rFonts w:ascii="Times New Roman" w:eastAsia="SimSun" w:hAnsi="Times New Roman" w:cs="Times New Roman"/>
          <w:sz w:val="20"/>
          <w:szCs w:val="20"/>
          <w:lang w:val="en-US" w:eastAsia="zh-CN"/>
        </w:rPr>
        <w:t>’ reason.</w:t>
      </w:r>
    </w:p>
  </w:footnote>
  <w:footnote w:id="36">
    <w:p w14:paraId="3103B25A" w14:textId="4DFC9A96" w:rsidR="008F5C2D" w:rsidRPr="00AE478C" w:rsidRDefault="008F5C2D" w:rsidP="00B623A3">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See in particular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{"citationID":"ZjOHcoLQ","properties":{"formattedCitation":"(Williamson, 2005)","plainCitation":"(Williamson, 2005)"},"citationItems":[{"id":61,"uris":["http://zotero.org/groups/274552/items/CFCGR4VB"],"uri":["http://zotero.org/groups/274552/items/CFCGR4VB"],"itemData":{"id":61,"type":"article-journal","title":"Contextualism, subject-sensitive invariantism and knowledge of knowledge","container-title":"Philosophical Quarterly","page":"213–235","volume":"55","issue":"219","source":"PhilPapers","abstract":"\\SI schematises the evidence for an understanding of ‘know’ and other terms of epistemic appraisal that embodies contextualism or subject-sensitive invariantism, and distinguishes between those two approaches. \\SII argues that although the cases for contextualism and sensitive invariantism rely on a principle of charity in the interpretation of epistemic claims, neither approach satisfies charity fully, since both attribute metalinguistic errors to speakers. \\SIII provides an equally charitable anti-sceptical insensitive invariantist explanation of much of the same evidence as the result of psychological bias caused by salience effects. \\SIV suggests that the explanation appears to have implausible consequences about practical reasoning, but also that applications of contextualism or sensitive invariantism to the problem of scepticism have such consequences. \\SV argues that the inevitable difference between appropriateness and knowledge of appropriateness in practical reasoning, closely related to the difference between knowledge and knowledge of knowledge, explains the apparent implausibility.","author":[{"family":"Williamson","given":"Timothy"}],"issued":{"date-parts":[["2005"]]}}}],"schema":"https://github.com/citation-style-language/schema/raw/master/csl-citation.json"}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Williamson, 2005, 227;</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{"citationID":"elp080ff2","properties":{"formattedCitation":"(Sutton, 2007)","plainCitation":"(Sutton, 2007)"},"citationItems":[{"id":286,"uris":["http://zotero.org/groups/274552/items/B8WHBNIJ"],"uri":["http://zotero.org/groups/274552/items/B8WHBNIJ"],"itemData":{"id":286,"type":"book","title":"Without Justification","publisher":"Mit Press","author":[{"family":"Sutton","given":"Jonathan"}],"issued":{"date-parts":[["2007"]]}}}],"schema":"https://github.com/citation-style-language/schema/raw/master/csl-citation.json"}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Sutton 2007</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80;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{"citationID":"tmj6qi6ed","properties":{"formattedCitation":"(Hawthorne &amp; Stanley, 2008)","plainCitation":"(Hawthorne &amp; Stanley, 2008)"},"citationItems":[{"id":84,"uris":["http://zotero.org/groups/274552/items/T82M3BWQ"],"uri":["http://zotero.org/groups/274552/items/T82M3BWQ"],"itemData":{"id":84,"type":"article-journal","title":"Knowledge and action","container-title":"Journal of Philosophy","page":"571–590","volume":"105","issue":"10","source":"PhilPapers","abstract":"Judging by our folk appraisals, then, knowledge and action are intimately related. The theories of rational action with which we are familiar leave this unexplained. Moreover, discussions of knowledge are frequently silent about this connection. This is a shame, since if there is such a connection it would seem to constitute one of the most fundamental roles for knowledge. Our purpose in this paper is to rectify this lacuna, by exploring ways in which knowing something is related to rationally acting upon it, defending one particular proposal against anticipated objections","author":[{"family":"Hawthorne","given":"John"},{"family":"Stanley","given":"Jason"}],"issued":{"date-parts":[["2008"]]}}}],"schema":"https://github.com/citation-style-language/schema/raw/master/csl-citation.json"}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Hawthorne &amp; Stanley 2008</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586;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{"citationID":"a04vd3ogd","properties":{"formattedCitation":"(Littlejohn, forthcoming)","plainCitation":"(Littlejohn, forthcoming)"},"citationItems":[{"id":435,"uris":["http://zotero.org/groups/274552/items/XQ5V9DUU"],"uri":["http://zotero.org/groups/274552/items/XQ5V9DUU"],"itemData":{"id":435,"type":"chapter","title":"A Plea for Epistemic Excuses","container-title":"The New Evil Demon Problem","publisher":"Oxford University Press","editor":[{"family":"Julien Dutant","given":"Fabian Dorsch"}],"author":[{"family":"Littlejohn","given":"Clayton"}],"issued":{"literal":"forthcoming"}}}],"schema":"https://github.com/citation-style-language/schema/raw/master/csl-citation.json"}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Littlejohn forthcoming</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{"citationID":"moph5ugja","properties":{"formattedCitation":"(Kelp &amp; Simion, forthcoming)","plainCitation":"(Kelp &amp; Simion, forthcoming)"},"citationItems":[{"id":642,"uris":["http://zotero.org/groups/274552/items/FB3J9Q43"],"uri":["http://zotero.org/groups/274552/items/FB3J9Q43"],"itemData":{"id":642,"type":"article-journal","title":"Criticism and Blame in Action and Assertion","container-title":"Journal of Philosophy","author":[{"family":"Kelp","given":"C."},{"family":"Simion","given":"M."}],"issued":{"literal":"forthcoming"}}}],"schema":"https://github.com/citation-style-language/schema/raw/master/csl-citation.json"}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Kelp &amp; Simion forthcoming</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For a discussion of this strategy see also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{"citationID":"hfbcnpvne","properties":{"formattedCitation":"(Gerken, 2011; Lackey, 2007; Littlejohn, 2012)","plainCitation":"(Gerken, 2011; Lackey, 2007; Littlejohn, 2012)"},"citationItems":[{"id":88,"uris":["http://zotero.org/groups/274552/items/TQU99A88"],"uri":["http://zotero.org/groups/274552/items/TQU99A88"],"itemData":{"id":88,"type":"article-journal","title":"Warrant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id":287,"uris":["http://zotero.org/groups/274552/items/ANM56H3H"],"uri":["http://zotero.org/groups/274552/items/ANM56H3H"],"itemData":{"id":287,"type":"article-journal","title":"Norms of assertion","container-title":"Noûs","page":"594–626","volume":"41","issue":"4","author":[{"family":"Lackey","given":"Jennifer"}],"issued":{"date-parts":[["2007"]]}}},{"id":229,"uris":["http://zotero.org/groups/274552/items/Z4IKHRFP"],"uri":["http://zotero.org/groups/274552/items/Z4IKHRFP"],"itemData":{"id":229,"type":"book","title":"Justification and the Truth-Connection","publisher":"Cambridge University Press","author":[{"family":"Littlejohn","given":"Clayton"}],"issued":{"date-parts":[["2012"]]}}}],"schema":"https://github.com/citation-style-language/schema/raw/master/csl-citation.json"}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Gerken 2011 §4, Lackey 2007, §4, Littlejohn 2012</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w:t>
      </w:r>
      <w:proofErr w:type="spellStart"/>
      <w:r w:rsidRPr="00AE478C">
        <w:rPr>
          <w:rFonts w:ascii="Times New Roman" w:hAnsi="Times New Roman" w:cs="Times New Roman"/>
          <w:sz w:val="20"/>
          <w:szCs w:val="20"/>
          <w:lang w:val="en-GB"/>
        </w:rPr>
        <w:t>ch</w:t>
      </w:r>
      <w:proofErr w:type="spellEnd"/>
      <w:r w:rsidRPr="00AE478C">
        <w:rPr>
          <w:rFonts w:ascii="Times New Roman" w:hAnsi="Times New Roman" w:cs="Times New Roman"/>
          <w:sz w:val="20"/>
          <w:szCs w:val="20"/>
          <w:lang w:val="en-GB"/>
        </w:rPr>
        <w:t xml:space="preserve"> 6.</w:t>
      </w:r>
    </w:p>
  </w:footnote>
  <w:footnote w:id="37">
    <w:p w14:paraId="0AE3D079" w14:textId="44F7D2C4" w:rsidR="008F5C2D" w:rsidRPr="00AE478C" w:rsidRDefault="008F5C2D" w:rsidP="00C65362">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For a statement of the project and an overview of the literature see for example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{"citationID":"1ksi7dqhu6","properties":{"formattedCitation":"(Gerken, 2015)","plainCitation":"(Gerken, 2015)"},"citationItems":[{"id":164,"uris":["http://zotero.org/groups/274552/items/79ITX5WV"],"uri":["http://zotero.org/groups/274552/items/79ITX5WV"],"itemData":{"id":164,"type":"article-journal","title":"The Roles of Knowledge Ascriptions in Epistemic Assessment","container-title":"European Journal of Philosophy","page":"141-161","volume":"23","issue":"1","author":[{"family":"Gerken","given":"Mikkel"}],"issued":{"date-parts":[["2015"]]}}}],"schema":"https://github.com/citation-style-language/schema/raw/master/csl-citation.json"}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Gerken 2015</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§1.</w:t>
      </w:r>
    </w:p>
  </w:footnote>
  <w:footnote w:id="38">
    <w:p w14:paraId="5CADC2FE" w14:textId="4B3D974B" w:rsidR="008F5C2D" w:rsidRPr="00AE478C" w:rsidRDefault="008F5C2D" w:rsidP="00BB65F0">
      <w:pPr>
        <w:pStyle w:val="Testonotaapidipagina"/>
        <w:jc w:val="both"/>
      </w:pPr>
      <w:r w:rsidRPr="00AE478C">
        <w:rPr>
          <w:rStyle w:val="Rimandonotaapidipagina"/>
        </w:rPr>
        <w:footnoteRef/>
      </w:r>
      <w:r w:rsidRPr="00AE478C">
        <w:t xml:space="preserve"> </w:t>
      </w:r>
      <w:r w:rsidRPr="00AE478C">
        <w:rPr>
          <w:rFonts w:ascii="Times New Roman" w:hAnsi="Times New Roman" w:cs="Times New Roman"/>
          <w:noProof/>
          <w:sz w:val="20"/>
          <w:szCs w:val="20"/>
          <w:lang w:val="en-GB"/>
        </w:rPr>
        <w:t xml:space="preserve">The possibility of normative conflicts can be proved in general for any two conditional norms which require, forbid or permit the same action but whose conditions are extensionally different. Consider any two norms N1 and N2, where N1 permits </w:t>
      </w:r>
      <w:r w:rsidR="00554343" w:rsidRPr="00AE478C">
        <w:rPr>
          <w:rFonts w:ascii="Times New Roman" w:hAnsi="Times New Roman" w:cs="Times New Roman"/>
          <w:noProof/>
          <w:sz w:val="20"/>
          <w:szCs w:val="20"/>
          <w:lang w:val="en-GB"/>
        </w:rPr>
        <w:t xml:space="preserve">one </w:t>
      </w:r>
      <w:r w:rsidRPr="00AE478C">
        <w:rPr>
          <w:rFonts w:ascii="Times New Roman" w:hAnsi="Times New Roman" w:cs="Times New Roman"/>
          <w:noProof/>
          <w:sz w:val="20"/>
          <w:szCs w:val="20"/>
          <w:lang w:val="en-GB"/>
        </w:rPr>
        <w:t xml:space="preserve">to </w:t>
      </w:r>
      <w:r w:rsidRPr="00AE478C">
        <w:rPr>
          <w:rFonts w:ascii="Times New Roman" w:hAnsi="Times New Roman" w:cs="Times New Roman"/>
          <w:i/>
          <w:noProof/>
          <w:sz w:val="20"/>
          <w:szCs w:val="20"/>
          <w:lang w:val="en-GB"/>
        </w:rPr>
        <w:t>F</w:t>
      </w:r>
      <w:r w:rsidRPr="00AE478C">
        <w:rPr>
          <w:rFonts w:ascii="Times New Roman" w:hAnsi="Times New Roman" w:cs="Times New Roman"/>
          <w:noProof/>
          <w:sz w:val="20"/>
          <w:szCs w:val="20"/>
          <w:lang w:val="en-GB"/>
        </w:rPr>
        <w:t xml:space="preserve"> iff C1 and N2 permits </w:t>
      </w:r>
      <w:r w:rsidR="00554343" w:rsidRPr="00AE478C">
        <w:rPr>
          <w:rFonts w:ascii="Times New Roman" w:hAnsi="Times New Roman" w:cs="Times New Roman"/>
          <w:noProof/>
          <w:sz w:val="20"/>
          <w:szCs w:val="20"/>
          <w:lang w:val="en-GB"/>
        </w:rPr>
        <w:t xml:space="preserve">one </w:t>
      </w:r>
      <w:r w:rsidRPr="00AE478C">
        <w:rPr>
          <w:rFonts w:ascii="Times New Roman" w:hAnsi="Times New Roman" w:cs="Times New Roman"/>
          <w:noProof/>
          <w:sz w:val="20"/>
          <w:szCs w:val="20"/>
          <w:lang w:val="en-GB"/>
        </w:rPr>
        <w:t xml:space="preserve">to </w:t>
      </w:r>
      <w:r w:rsidRPr="00AE478C">
        <w:rPr>
          <w:rFonts w:ascii="Times New Roman" w:hAnsi="Times New Roman" w:cs="Times New Roman"/>
          <w:i/>
          <w:noProof/>
          <w:sz w:val="20"/>
          <w:szCs w:val="20"/>
          <w:lang w:val="en-GB"/>
        </w:rPr>
        <w:t>F</w:t>
      </w:r>
      <w:r w:rsidRPr="00AE478C">
        <w:rPr>
          <w:rFonts w:ascii="Times New Roman" w:hAnsi="Times New Roman" w:cs="Times New Roman"/>
          <w:noProof/>
          <w:sz w:val="20"/>
          <w:szCs w:val="20"/>
          <w:lang w:val="en-GB"/>
        </w:rPr>
        <w:t xml:space="preserve"> iff C2 and such that C1 is extensionally different from C2. In cases in which </w:t>
      </w:r>
      <w:r w:rsidR="009D168C" w:rsidRPr="00AE478C">
        <w:rPr>
          <w:rFonts w:ascii="Times New Roman" w:hAnsi="Times New Roman" w:cs="Times New Roman"/>
          <w:noProof/>
          <w:sz w:val="20"/>
          <w:szCs w:val="20"/>
          <w:lang w:val="en-GB"/>
        </w:rPr>
        <w:t>one condition</w:t>
      </w:r>
      <w:r w:rsidRPr="00AE478C">
        <w:rPr>
          <w:rFonts w:ascii="Times New Roman" w:hAnsi="Times New Roman" w:cs="Times New Roman"/>
          <w:noProof/>
          <w:sz w:val="20"/>
          <w:szCs w:val="20"/>
          <w:lang w:val="en-GB"/>
        </w:rPr>
        <w:t xml:space="preserve"> is the case but </w:t>
      </w:r>
      <w:r w:rsidR="009D168C" w:rsidRPr="00AE478C">
        <w:rPr>
          <w:rFonts w:ascii="Times New Roman" w:hAnsi="Times New Roman" w:cs="Times New Roman"/>
          <w:noProof/>
          <w:sz w:val="20"/>
          <w:szCs w:val="20"/>
          <w:lang w:val="en-GB"/>
        </w:rPr>
        <w:t>the other is not, one norm</w:t>
      </w:r>
      <w:r w:rsidRPr="00AE478C">
        <w:rPr>
          <w:rFonts w:ascii="Times New Roman" w:hAnsi="Times New Roman" w:cs="Times New Roman"/>
          <w:noProof/>
          <w:sz w:val="20"/>
          <w:szCs w:val="20"/>
          <w:lang w:val="en-GB"/>
        </w:rPr>
        <w:t xml:space="preserve"> will permit </w:t>
      </w:r>
      <w:r w:rsidR="00554343" w:rsidRPr="00AE478C">
        <w:rPr>
          <w:rFonts w:ascii="Times New Roman" w:hAnsi="Times New Roman" w:cs="Times New Roman"/>
          <w:noProof/>
          <w:sz w:val="20"/>
          <w:szCs w:val="20"/>
          <w:lang w:val="en-GB"/>
        </w:rPr>
        <w:t xml:space="preserve">one </w:t>
      </w:r>
      <w:r w:rsidRPr="00AE478C">
        <w:rPr>
          <w:rFonts w:ascii="Times New Roman" w:hAnsi="Times New Roman" w:cs="Times New Roman"/>
          <w:noProof/>
          <w:sz w:val="20"/>
          <w:szCs w:val="20"/>
          <w:lang w:val="en-GB"/>
        </w:rPr>
        <w:t xml:space="preserve">to </w:t>
      </w:r>
      <w:r w:rsidRPr="00AE478C">
        <w:rPr>
          <w:rFonts w:ascii="Times New Roman" w:hAnsi="Times New Roman" w:cs="Times New Roman"/>
          <w:i/>
          <w:noProof/>
          <w:sz w:val="20"/>
          <w:szCs w:val="20"/>
          <w:lang w:val="en-GB"/>
        </w:rPr>
        <w:t>F</w:t>
      </w:r>
      <w:r w:rsidRPr="00AE478C">
        <w:rPr>
          <w:rFonts w:ascii="Times New Roman" w:hAnsi="Times New Roman" w:cs="Times New Roman"/>
          <w:noProof/>
          <w:sz w:val="20"/>
          <w:szCs w:val="20"/>
          <w:lang w:val="en-GB"/>
        </w:rPr>
        <w:t xml:space="preserve">, while </w:t>
      </w:r>
      <w:r w:rsidR="009D168C" w:rsidRPr="00AE478C">
        <w:rPr>
          <w:rFonts w:ascii="Times New Roman" w:hAnsi="Times New Roman" w:cs="Times New Roman"/>
          <w:noProof/>
          <w:sz w:val="20"/>
          <w:szCs w:val="20"/>
          <w:lang w:val="en-GB"/>
        </w:rPr>
        <w:t>the other</w:t>
      </w:r>
      <w:r w:rsidRPr="00AE478C">
        <w:rPr>
          <w:rFonts w:ascii="Times New Roman" w:hAnsi="Times New Roman" w:cs="Times New Roman"/>
          <w:noProof/>
          <w:sz w:val="20"/>
          <w:szCs w:val="20"/>
          <w:lang w:val="en-GB"/>
        </w:rPr>
        <w:t xml:space="preserve"> will forbid it. This is also the case of (RN) and the knowledge norm. Suppose, for example, that </w:t>
      </w:r>
      <w:r w:rsidRPr="00AE478C">
        <w:rPr>
          <w:rFonts w:ascii="Times New Roman" w:hAnsi="Times New Roman" w:cs="Times New Roman"/>
          <w:i/>
          <w:noProof/>
          <w:sz w:val="20"/>
          <w:szCs w:val="20"/>
          <w:lang w:val="en-GB"/>
        </w:rPr>
        <w:t>p</w:t>
      </w:r>
      <w:r w:rsidRPr="00AE478C">
        <w:rPr>
          <w:rFonts w:ascii="Times New Roman" w:hAnsi="Times New Roman" w:cs="Times New Roman"/>
          <w:noProof/>
          <w:sz w:val="20"/>
          <w:szCs w:val="20"/>
          <w:lang w:val="en-GB"/>
        </w:rPr>
        <w:t xml:space="preserve"> is a reason for S to </w:t>
      </w:r>
      <w:r w:rsidRPr="00AE478C">
        <w:rPr>
          <w:rFonts w:ascii="Times New Roman" w:hAnsi="Times New Roman" w:cs="Times New Roman"/>
          <w:i/>
          <w:noProof/>
          <w:sz w:val="20"/>
          <w:szCs w:val="20"/>
          <w:lang w:val="en-GB"/>
        </w:rPr>
        <w:t>F</w:t>
      </w:r>
      <w:r w:rsidRPr="00AE478C">
        <w:rPr>
          <w:rFonts w:ascii="Times New Roman" w:hAnsi="Times New Roman" w:cs="Times New Roman"/>
          <w:noProof/>
          <w:sz w:val="20"/>
          <w:szCs w:val="20"/>
          <w:lang w:val="en-GB"/>
        </w:rPr>
        <w:t xml:space="preserve">, but S doesn’t know </w:t>
      </w:r>
      <w:r w:rsidRPr="00AE478C">
        <w:rPr>
          <w:rFonts w:ascii="Times New Roman" w:hAnsi="Times New Roman" w:cs="Times New Roman"/>
          <w:i/>
          <w:noProof/>
          <w:sz w:val="20"/>
          <w:szCs w:val="20"/>
          <w:lang w:val="en-GB"/>
        </w:rPr>
        <w:t>p</w:t>
      </w:r>
      <w:r w:rsidRPr="00AE478C">
        <w:rPr>
          <w:rFonts w:ascii="Times New Roman" w:hAnsi="Times New Roman" w:cs="Times New Roman"/>
          <w:noProof/>
          <w:sz w:val="20"/>
          <w:szCs w:val="20"/>
          <w:lang w:val="en-GB"/>
        </w:rPr>
        <w:t xml:space="preserve">. In this case, (RN) will permit </w:t>
      </w:r>
      <w:r w:rsidR="00554343" w:rsidRPr="00AE478C">
        <w:rPr>
          <w:rFonts w:ascii="Times New Roman" w:hAnsi="Times New Roman" w:cs="Times New Roman"/>
          <w:noProof/>
          <w:sz w:val="20"/>
          <w:szCs w:val="20"/>
          <w:lang w:val="en-GB"/>
        </w:rPr>
        <w:t xml:space="preserve">her </w:t>
      </w:r>
      <w:r w:rsidRPr="00AE478C">
        <w:rPr>
          <w:rFonts w:ascii="Times New Roman" w:hAnsi="Times New Roman" w:cs="Times New Roman"/>
          <w:noProof/>
          <w:sz w:val="20"/>
          <w:szCs w:val="20"/>
          <w:lang w:val="en-GB"/>
        </w:rPr>
        <w:t xml:space="preserve">to rely on </w:t>
      </w:r>
      <w:r w:rsidRPr="00AE478C">
        <w:rPr>
          <w:rFonts w:ascii="Times New Roman" w:hAnsi="Times New Roman" w:cs="Times New Roman"/>
          <w:i/>
          <w:noProof/>
          <w:sz w:val="20"/>
          <w:szCs w:val="20"/>
          <w:lang w:val="en-GB"/>
        </w:rPr>
        <w:t>p</w:t>
      </w:r>
      <w:r w:rsidRPr="00AE478C">
        <w:rPr>
          <w:rFonts w:ascii="Times New Roman" w:hAnsi="Times New Roman" w:cs="Times New Roman"/>
          <w:noProof/>
          <w:sz w:val="20"/>
          <w:szCs w:val="20"/>
          <w:lang w:val="en-GB"/>
        </w:rPr>
        <w:t xml:space="preserve"> in her deliberation whether to </w:t>
      </w:r>
      <w:r w:rsidRPr="00AE478C">
        <w:rPr>
          <w:rFonts w:ascii="Times New Roman" w:hAnsi="Times New Roman" w:cs="Times New Roman"/>
          <w:i/>
          <w:noProof/>
          <w:sz w:val="20"/>
          <w:szCs w:val="20"/>
          <w:lang w:val="en-GB"/>
        </w:rPr>
        <w:t>F</w:t>
      </w:r>
      <w:r w:rsidRPr="00AE478C">
        <w:rPr>
          <w:rFonts w:ascii="Times New Roman" w:hAnsi="Times New Roman" w:cs="Times New Roman"/>
          <w:noProof/>
          <w:sz w:val="20"/>
          <w:szCs w:val="20"/>
          <w:lang w:val="en-GB"/>
        </w:rPr>
        <w:t xml:space="preserve"> while (RN) will not. </w:t>
      </w:r>
    </w:p>
  </w:footnote>
  <w:footnote w:id="39">
    <w:p w14:paraId="0E6AB2AB" w14:textId="5E03B7E7" w:rsidR="008F5C2D" w:rsidRPr="00AE478C" w:rsidRDefault="008F5C2D" w:rsidP="0082666D">
      <w:pPr>
        <w:pStyle w:val="Testonotaapidipagina"/>
        <w:jc w:val="both"/>
      </w:pPr>
      <w:r w:rsidRPr="00AE478C">
        <w:rPr>
          <w:rStyle w:val="Rimandonotaapidipagina"/>
        </w:rPr>
        <w:footnoteRef/>
      </w:r>
      <w:r w:rsidRPr="00AE478C">
        <w:t xml:space="preserve"> </w:t>
      </w:r>
      <w:r w:rsidRPr="00AE478C">
        <w:rPr>
          <w:rFonts w:ascii="Times New Roman" w:hAnsi="Times New Roman" w:cs="Times New Roman"/>
          <w:noProof/>
          <w:sz w:val="20"/>
          <w:szCs w:val="20"/>
          <w:lang w:val="en-US"/>
        </w:rPr>
        <w:t>Indeed if this were the right explanation, it would make more sense to challenge the agent by saying directly that the restaurant was not to the right, without mentioning that it was to the left. That the restaurant was to the left would be relevant only to the extent that it impl</w:t>
      </w:r>
      <w:r w:rsidR="0041150B" w:rsidRPr="00AE478C">
        <w:rPr>
          <w:rFonts w:ascii="Times New Roman" w:hAnsi="Times New Roman" w:cs="Times New Roman"/>
          <w:noProof/>
          <w:sz w:val="20"/>
          <w:szCs w:val="20"/>
          <w:lang w:val="en-US"/>
        </w:rPr>
        <w:t>ies</w:t>
      </w:r>
      <w:r w:rsidRPr="00AE478C">
        <w:rPr>
          <w:rFonts w:ascii="Times New Roman" w:hAnsi="Times New Roman" w:cs="Times New Roman"/>
          <w:noProof/>
          <w:sz w:val="20"/>
          <w:szCs w:val="20"/>
          <w:lang w:val="en-US"/>
        </w:rPr>
        <w:t xml:space="preserve"> the falsity of the proposition that the restaurant was to the right, which in turn makes the proposition unknown, and thus inappropriate to use as a premise in practical reasoning.</w:t>
      </w:r>
      <w:r w:rsidRPr="00AE478C">
        <w:rPr>
          <w:rFonts w:ascii="Times New Roman" w:hAnsi="Times New Roman" w:cs="Times New Roman"/>
          <w:color w:val="1A1A1A"/>
        </w:rPr>
        <w:t xml:space="preserve"> </w:t>
      </w:r>
    </w:p>
  </w:footnote>
  <w:footnote w:id="40">
    <w:p w14:paraId="1F086F35" w14:textId="21ACF068" w:rsidR="008F5C2D" w:rsidRPr="00AE478C" w:rsidRDefault="008F5C2D" w:rsidP="00B57D19">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Style w:val="Rimandonotaapidipagina"/>
        </w:rPr>
        <w:t xml:space="preserve"> </w:t>
      </w:r>
      <w:r w:rsidR="00E217F9" w:rsidRPr="00AE478C">
        <w:rPr>
          <w:rFonts w:ascii="Times New Roman" w:hAnsi="Times New Roman" w:cs="Times New Roman"/>
          <w:sz w:val="20"/>
          <w:szCs w:val="20"/>
          <w:lang w:val="en-GB"/>
        </w:rPr>
        <w:t>Bear in mind</w:t>
      </w:r>
      <w:r w:rsidRPr="00AE478C">
        <w:rPr>
          <w:rFonts w:ascii="Times New Roman" w:hAnsi="Times New Roman" w:cs="Times New Roman"/>
          <w:sz w:val="20"/>
          <w:szCs w:val="20"/>
          <w:lang w:val="en-GB"/>
        </w:rPr>
        <w:t xml:space="preserve"> that an excuse is a type of </w:t>
      </w:r>
      <w:proofErr w:type="spellStart"/>
      <w:r w:rsidRPr="00AE478C">
        <w:rPr>
          <w:rFonts w:ascii="Times New Roman" w:hAnsi="Times New Roman" w:cs="Times New Roman"/>
          <w:sz w:val="20"/>
          <w:szCs w:val="20"/>
          <w:lang w:val="en-GB"/>
        </w:rPr>
        <w:t>defense</w:t>
      </w:r>
      <w:proofErr w:type="spellEnd"/>
      <w:r w:rsidRPr="00AE478C">
        <w:rPr>
          <w:rFonts w:ascii="Times New Roman" w:hAnsi="Times New Roman" w:cs="Times New Roman"/>
          <w:sz w:val="20"/>
          <w:szCs w:val="20"/>
          <w:lang w:val="en-GB"/>
        </w:rPr>
        <w:t xml:space="preserve"> that admits the violation of a norm but points to factors that rationalize the subject’s norm violation. On the contrary, a justification is a defence pointing to conditions indicating the conformity to the norm. If knowledge is the norm of action, a </w:t>
      </w:r>
      <w:proofErr w:type="spellStart"/>
      <w:r w:rsidRPr="00AE478C">
        <w:rPr>
          <w:rFonts w:ascii="Times New Roman" w:hAnsi="Times New Roman" w:cs="Times New Roman"/>
          <w:sz w:val="20"/>
          <w:szCs w:val="20"/>
          <w:lang w:val="en-GB"/>
        </w:rPr>
        <w:t>defense</w:t>
      </w:r>
      <w:proofErr w:type="spellEnd"/>
      <w:r w:rsidRPr="00AE478C">
        <w:rPr>
          <w:rFonts w:ascii="Times New Roman" w:hAnsi="Times New Roman" w:cs="Times New Roman"/>
          <w:sz w:val="20"/>
          <w:szCs w:val="20"/>
          <w:lang w:val="en-GB"/>
        </w:rPr>
        <w:t xml:space="preserve"> pointing to the fact that the subject didn’t act on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because </w:t>
      </w:r>
      <w:r w:rsidR="00576E0E" w:rsidRPr="00AE478C">
        <w:rPr>
          <w:rFonts w:ascii="Times New Roman" w:hAnsi="Times New Roman" w:cs="Times New Roman"/>
          <w:sz w:val="20"/>
          <w:szCs w:val="20"/>
          <w:lang w:val="en-GB"/>
        </w:rPr>
        <w:t>s</w:t>
      </w:r>
      <w:r w:rsidR="00E217F9" w:rsidRPr="00AE478C">
        <w:rPr>
          <w:rFonts w:ascii="Times New Roman" w:hAnsi="Times New Roman" w:cs="Times New Roman"/>
          <w:sz w:val="20"/>
          <w:szCs w:val="20"/>
          <w:lang w:val="en-GB"/>
        </w:rPr>
        <w:t xml:space="preserve">he </w:t>
      </w:r>
      <w:r w:rsidRPr="00AE478C">
        <w:rPr>
          <w:rFonts w:ascii="Times New Roman" w:hAnsi="Times New Roman" w:cs="Times New Roman"/>
          <w:sz w:val="20"/>
          <w:szCs w:val="20"/>
          <w:lang w:val="en-GB"/>
        </w:rPr>
        <w:t xml:space="preserve">didn’t know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stresses that certain conditions required by the norm are satisfied (in particular, the conditions relative to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Thus this </w:t>
      </w:r>
      <w:proofErr w:type="spellStart"/>
      <w:r w:rsidRPr="00AE478C">
        <w:rPr>
          <w:rFonts w:ascii="Times New Roman" w:hAnsi="Times New Roman" w:cs="Times New Roman"/>
          <w:sz w:val="20"/>
          <w:szCs w:val="20"/>
          <w:lang w:val="en-GB"/>
        </w:rPr>
        <w:t>defense</w:t>
      </w:r>
      <w:proofErr w:type="spellEnd"/>
      <w:r w:rsidRPr="00AE478C">
        <w:rPr>
          <w:rFonts w:ascii="Times New Roman" w:hAnsi="Times New Roman" w:cs="Times New Roman"/>
          <w:sz w:val="20"/>
          <w:szCs w:val="20"/>
          <w:lang w:val="en-GB"/>
        </w:rPr>
        <w:t xml:space="preserve"> is a justification; it cannot be an excuse, which involves an admission that the norm was violated. On the distinction between justification and excuse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{"citationID":"3r9o5ebvn","properties":{"formattedCitation":"(Duff, 2006; Gardner, 2007; Kelp &amp; Simion, forthcoming; Littlejohn, forthcoming)","plainCitation":"(Duff, 2006; Gardner, 2007; Kelp &amp; Simion, forthcoming; Littlejohn, forthcoming)"},"citationItems":[{"id":612,"uris":["http://zotero.org/groups/274552/items/DUGTBX29"],"uri":["http://zotero.org/groups/274552/items/DUGTBX29"],"itemData":{"id":612,"type":"article-journal","title":"Excuses, moral and legal: a comment on Marcia Baron's 'excuses, excuses'","container-title":"Criminal Law and Philosophy","page":"49-55","volume":"1","issue":"1","author":[{"family":"Duff","given":"R. A."}],"issued":{"date-parts":[["2006"]]}}},{"id":273,"uris":["http://zotero.org/groups/274552/items/C49Q9D38"],"uri":["http://zotero.org/groups/274552/items/C49Q9D38"],"itemData":{"id":273,"type":"book","title":"Offences and Defences: Selected Essays in the Philosophy of Criminal Law","publisher":"Oxford University Press","author":[{"family":"Gardner","given":"John"}],"issued":{"date-parts":[["2007"]]}}},{"id":642,"uris":["http://zotero.org/groups/274552/items/FB3J9Q43"],"uri":["http://zotero.org/groups/274552/items/FB3J9Q43"],"itemData":{"id":642,"type":"article-journal","title":"Criticism and Blame in Action and Assertion","container-title":"Journal of Philosophy","author":[{"family":"Kelp","given":"C."},{"family":"Simion","given":"M."}],"issued":{"literal":"forthcoming"}}},{"id":435,"uris":["http://zotero.org/groups/274552/items/XQ5V9DUU"],"uri":["http://zotero.org/groups/274552/items/XQ5V9DUU"],"itemData":{"id":435,"type":"chapter","title":"A Plea for Epistemic Excuses","container-title":"The New Evil Demon Problem","publisher":"Oxford University Press","editor":[{"family":"Julien Dutant","given":"Fabian Dorsch"}],"author":[{"family":"Littlejohn","given":"Clayton"}],"issued":{"literal":"forthcoming"}}}],"schema":"https://github.com/citation-style-language/schema/raw/master/csl-citation.json"}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see, for example, Duff 2006; Gardner 2007, ch. 4-6; Kelp &amp; Simion forthcoming; Littlejohn forthcoming</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w:t>
      </w:r>
    </w:p>
  </w:footnote>
  <w:footnote w:id="41">
    <w:p w14:paraId="553C5844" w14:textId="5E095E17" w:rsidR="008F5C2D" w:rsidRPr="00AE478C" w:rsidRDefault="008F5C2D" w:rsidP="0027691F">
      <w:pPr>
        <w:pStyle w:val="Testonotaapidipagina"/>
        <w:jc w:val="both"/>
      </w:pPr>
      <w:r w:rsidRPr="00AE478C">
        <w:rPr>
          <w:rStyle w:val="Rimandonotaapidipagina"/>
        </w:rPr>
        <w:footnoteRef/>
      </w:r>
      <w:r w:rsidRPr="00AE478C">
        <w:t xml:space="preserve"> </w:t>
      </w:r>
      <w:r w:rsidRPr="00AE478C">
        <w:rPr>
          <w:rFonts w:ascii="Times New Roman" w:hAnsi="Times New Roman" w:cs="Times New Roman"/>
          <w:sz w:val="20"/>
          <w:szCs w:val="20"/>
          <w:lang w:val="en-GB"/>
        </w:rPr>
        <w:t xml:space="preserve">Here it is worth mentioning that a justification for not violating a certain norm can be partial, restricted to the performance of a specific action. For example, an agent could point to the fact that she didn’t violate the norm by </w:t>
      </w:r>
      <w:r w:rsidRPr="00AE478C">
        <w:rPr>
          <w:rFonts w:ascii="Times New Roman" w:hAnsi="Times New Roman" w:cs="Times New Roman"/>
          <w:i/>
          <w:sz w:val="20"/>
          <w:szCs w:val="20"/>
          <w:lang w:val="en-GB"/>
        </w:rPr>
        <w:t>F</w:t>
      </w:r>
      <w:r w:rsidRPr="00AE478C">
        <w:rPr>
          <w:rFonts w:ascii="Times New Roman" w:hAnsi="Times New Roman" w:cs="Times New Roman"/>
          <w:sz w:val="20"/>
          <w:szCs w:val="20"/>
          <w:lang w:val="en-GB"/>
        </w:rPr>
        <w:t>-</w:t>
      </w:r>
      <w:proofErr w:type="spellStart"/>
      <w:r w:rsidRPr="00AE478C">
        <w:rPr>
          <w:rFonts w:ascii="Times New Roman" w:hAnsi="Times New Roman" w:cs="Times New Roman"/>
          <w:sz w:val="20"/>
          <w:szCs w:val="20"/>
          <w:lang w:val="en-GB"/>
        </w:rPr>
        <w:t>ing</w:t>
      </w:r>
      <w:proofErr w:type="spellEnd"/>
      <w:r w:rsidRPr="00AE478C">
        <w:rPr>
          <w:rFonts w:ascii="Times New Roman" w:hAnsi="Times New Roman" w:cs="Times New Roman"/>
          <w:sz w:val="20"/>
          <w:szCs w:val="20"/>
          <w:lang w:val="en-GB"/>
        </w:rPr>
        <w:t xml:space="preserve"> in a certain circumstance. In this case, the subject would be justified to </w:t>
      </w:r>
      <w:r w:rsidRPr="00AE478C">
        <w:rPr>
          <w:rFonts w:ascii="Times New Roman" w:hAnsi="Times New Roman" w:cs="Times New Roman"/>
          <w:i/>
          <w:sz w:val="20"/>
          <w:szCs w:val="20"/>
          <w:lang w:val="en-GB"/>
        </w:rPr>
        <w:t>F</w:t>
      </w:r>
      <w:r w:rsidRPr="00AE478C">
        <w:rPr>
          <w:rFonts w:ascii="Times New Roman" w:hAnsi="Times New Roman" w:cs="Times New Roman"/>
          <w:sz w:val="20"/>
          <w:szCs w:val="20"/>
          <w:lang w:val="en-GB"/>
        </w:rPr>
        <w:t>. But she could be violating the same norm by doing something else. In the case considered in the main text, the subject could be violating the knowledge norm even if she doesn’t know that it was going to rain and didn’t act on this proposition (for example if the subject knows the different proposition that [it was likely that</w:t>
      </w:r>
      <w:r w:rsidRPr="00AE478C">
        <w:rPr>
          <w:rFonts w:ascii="Times New Roman" w:hAnsi="Times New Roman" w:cs="Times New Roman"/>
          <w:i/>
          <w:sz w:val="20"/>
          <w:szCs w:val="20"/>
          <w:lang w:val="en-GB"/>
        </w:rPr>
        <w:t xml:space="preserve"> </w:t>
      </w:r>
      <w:r w:rsidRPr="00AE478C">
        <w:rPr>
          <w:rFonts w:ascii="Times New Roman" w:hAnsi="Times New Roman" w:cs="Times New Roman"/>
          <w:sz w:val="20"/>
          <w:szCs w:val="20"/>
          <w:lang w:val="en-GB"/>
        </w:rPr>
        <w:t xml:space="preserve">it was going to rain] and should have taken the umbrella on the basis of this known proposition). All this is compatible with the present argument, which considers exclusively the status of B’s claim as a defence for her action. This claim sounds </w:t>
      </w:r>
      <w:r w:rsidR="00E217F9" w:rsidRPr="00AE478C">
        <w:rPr>
          <w:rFonts w:ascii="Times New Roman" w:hAnsi="Times New Roman" w:cs="Times New Roman"/>
          <w:sz w:val="20"/>
          <w:szCs w:val="20"/>
          <w:lang w:val="en-GB"/>
        </w:rPr>
        <w:t>like</w:t>
      </w:r>
      <w:r w:rsidRPr="00AE478C">
        <w:rPr>
          <w:rFonts w:ascii="Times New Roman" w:hAnsi="Times New Roman" w:cs="Times New Roman"/>
          <w:sz w:val="20"/>
          <w:szCs w:val="20"/>
          <w:lang w:val="en-GB"/>
        </w:rPr>
        <w:t xml:space="preserve"> an excuse, while if knowledge </w:t>
      </w:r>
      <w:r w:rsidR="00E217F9" w:rsidRPr="00AE478C">
        <w:rPr>
          <w:rFonts w:ascii="Times New Roman" w:hAnsi="Times New Roman" w:cs="Times New Roman"/>
          <w:sz w:val="20"/>
          <w:szCs w:val="20"/>
          <w:lang w:val="en-GB"/>
        </w:rPr>
        <w:t>were</w:t>
      </w:r>
      <w:r w:rsidRPr="00AE478C">
        <w:rPr>
          <w:rFonts w:ascii="Times New Roman" w:hAnsi="Times New Roman" w:cs="Times New Roman"/>
          <w:sz w:val="20"/>
          <w:szCs w:val="20"/>
          <w:lang w:val="en-GB"/>
        </w:rPr>
        <w:t xml:space="preserve"> the norm of </w:t>
      </w:r>
      <w:proofErr w:type="gramStart"/>
      <w:r w:rsidRPr="00AE478C">
        <w:rPr>
          <w:rFonts w:ascii="Times New Roman" w:hAnsi="Times New Roman" w:cs="Times New Roman"/>
          <w:sz w:val="20"/>
          <w:szCs w:val="20"/>
          <w:lang w:val="en-GB"/>
        </w:rPr>
        <w:t>action,</w:t>
      </w:r>
      <w:proofErr w:type="gramEnd"/>
      <w:r w:rsidRPr="00AE478C">
        <w:rPr>
          <w:rFonts w:ascii="Times New Roman" w:hAnsi="Times New Roman" w:cs="Times New Roman"/>
          <w:sz w:val="20"/>
          <w:szCs w:val="20"/>
          <w:lang w:val="en-GB"/>
        </w:rPr>
        <w:t xml:space="preserve"> it couldn’t sound </w:t>
      </w:r>
      <w:r w:rsidR="00E217F9" w:rsidRPr="00AE478C">
        <w:rPr>
          <w:rFonts w:ascii="Times New Roman" w:hAnsi="Times New Roman" w:cs="Times New Roman"/>
          <w:sz w:val="20"/>
          <w:szCs w:val="20"/>
          <w:lang w:val="en-GB"/>
        </w:rPr>
        <w:t>like</w:t>
      </w:r>
      <w:r w:rsidRPr="00AE478C">
        <w:rPr>
          <w:rFonts w:ascii="Times New Roman" w:hAnsi="Times New Roman" w:cs="Times New Roman"/>
          <w:sz w:val="20"/>
          <w:szCs w:val="20"/>
          <w:lang w:val="en-GB"/>
        </w:rPr>
        <w:t xml:space="preserve"> an excuse, only </w:t>
      </w:r>
      <w:r w:rsidR="00E217F9" w:rsidRPr="00AE478C">
        <w:rPr>
          <w:rFonts w:ascii="Times New Roman" w:hAnsi="Times New Roman" w:cs="Times New Roman"/>
          <w:sz w:val="20"/>
          <w:szCs w:val="20"/>
          <w:lang w:val="en-GB"/>
        </w:rPr>
        <w:t>like</w:t>
      </w:r>
      <w:r w:rsidRPr="00AE478C">
        <w:rPr>
          <w:rFonts w:ascii="Times New Roman" w:hAnsi="Times New Roman" w:cs="Times New Roman"/>
          <w:sz w:val="20"/>
          <w:szCs w:val="20"/>
          <w:lang w:val="en-GB"/>
        </w:rPr>
        <w:t xml:space="preserve"> a (at least partial) justification. Thanks to an anonymous referee for pressing me to clarify this point.</w:t>
      </w:r>
    </w:p>
  </w:footnote>
  <w:footnote w:id="42">
    <w:p w14:paraId="029EE642" w14:textId="3794C5B8" w:rsidR="008F5C2D" w:rsidRPr="00AE478C" w:rsidRDefault="008F5C2D" w:rsidP="00AC3898">
      <w:pPr>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B could have also answered: “Ok, what I did was inappropriate, but for all I knew that was the right thing to do”. This answer is a rationalization and excuse of one’s action. B is clearly not defending her action or insisting that what she did was appropriate.</w:t>
      </w:r>
    </w:p>
  </w:footnote>
  <w:footnote w:id="43">
    <w:p w14:paraId="0BEB5573" w14:textId="286B7904" w:rsidR="008F5C2D" w:rsidRPr="00AE478C" w:rsidRDefault="008F5C2D" w:rsidP="00494D57">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I admit here that there are several possible ways of filling some details of the case, and in some of these ways intuitions about whether the subject’s </w:t>
      </w:r>
      <w:proofErr w:type="spellStart"/>
      <w:r w:rsidRPr="00AE478C">
        <w:rPr>
          <w:rFonts w:ascii="Times New Roman" w:hAnsi="Times New Roman" w:cs="Times New Roman"/>
          <w:sz w:val="20"/>
          <w:szCs w:val="20"/>
          <w:lang w:val="en-GB"/>
        </w:rPr>
        <w:t>defense</w:t>
      </w:r>
      <w:proofErr w:type="spellEnd"/>
      <w:r w:rsidRPr="00AE478C">
        <w:rPr>
          <w:rFonts w:ascii="Times New Roman" w:hAnsi="Times New Roman" w:cs="Times New Roman"/>
          <w:sz w:val="20"/>
          <w:szCs w:val="20"/>
          <w:lang w:val="en-GB"/>
        </w:rPr>
        <w:t xml:space="preserve"> counts as an excuse are clearer than others. I just observe that all that my argument needs is some possible reading of the case in which B’s specific claim clearly sounds </w:t>
      </w:r>
      <w:r w:rsidR="00E217F9" w:rsidRPr="00AE478C">
        <w:rPr>
          <w:rFonts w:ascii="Times New Roman" w:hAnsi="Times New Roman" w:cs="Times New Roman"/>
          <w:sz w:val="20"/>
          <w:szCs w:val="20"/>
          <w:lang w:val="en-GB"/>
        </w:rPr>
        <w:t>like</w:t>
      </w:r>
      <w:r w:rsidRPr="00AE478C">
        <w:rPr>
          <w:rFonts w:ascii="Times New Roman" w:hAnsi="Times New Roman" w:cs="Times New Roman"/>
          <w:sz w:val="20"/>
          <w:szCs w:val="20"/>
          <w:lang w:val="en-GB"/>
        </w:rPr>
        <w:t xml:space="preserve"> an excuse. These possible cases would be sufficiently problematic for the knowledge norm. This is because the absence of knowledge that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can only </w:t>
      </w:r>
      <w:r w:rsidRPr="00AE478C">
        <w:rPr>
          <w:rFonts w:ascii="Times New Roman" w:hAnsi="Times New Roman" w:cs="Times New Roman"/>
          <w:i/>
          <w:sz w:val="20"/>
          <w:szCs w:val="20"/>
          <w:lang w:val="en-GB"/>
        </w:rPr>
        <w:t>justify</w:t>
      </w:r>
      <w:r w:rsidRPr="00AE478C">
        <w:rPr>
          <w:rFonts w:ascii="Times New Roman" w:hAnsi="Times New Roman" w:cs="Times New Roman"/>
          <w:sz w:val="20"/>
          <w:szCs w:val="20"/>
          <w:lang w:val="en-GB"/>
        </w:rPr>
        <w:t xml:space="preserve"> the subject for not relying on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in her reasoning; it cannot </w:t>
      </w:r>
      <w:r w:rsidRPr="00AE478C">
        <w:rPr>
          <w:rFonts w:ascii="Times New Roman" w:hAnsi="Times New Roman" w:cs="Times New Roman"/>
          <w:i/>
          <w:sz w:val="20"/>
          <w:szCs w:val="20"/>
          <w:lang w:val="en-GB"/>
        </w:rPr>
        <w:t>excuse</w:t>
      </w:r>
      <w:r w:rsidRPr="00AE478C">
        <w:rPr>
          <w:rFonts w:ascii="Times New Roman" w:hAnsi="Times New Roman" w:cs="Times New Roman"/>
          <w:sz w:val="20"/>
          <w:szCs w:val="20"/>
          <w:lang w:val="en-GB"/>
        </w:rPr>
        <w:t xml:space="preserve"> her for that, since excuses involve admission of wrongdoing, and by not relying on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in absence of knowledge that </w:t>
      </w:r>
      <w:r w:rsidRPr="00AE478C">
        <w:rPr>
          <w:rFonts w:ascii="Times New Roman" w:hAnsi="Times New Roman" w:cs="Times New Roman"/>
          <w:i/>
          <w:sz w:val="20"/>
          <w:szCs w:val="20"/>
          <w:lang w:val="en-GB"/>
        </w:rPr>
        <w:t>p</w:t>
      </w:r>
      <w:r w:rsidRPr="00AE478C">
        <w:rPr>
          <w:rFonts w:ascii="Times New Roman" w:hAnsi="Times New Roman" w:cs="Times New Roman"/>
          <w:sz w:val="20"/>
          <w:szCs w:val="20"/>
          <w:lang w:val="en-GB"/>
        </w:rPr>
        <w:t xml:space="preserve"> the subject doesn’t violate the knowledge norm (on the contrary, she complies with it). Thanks to an anonymous referee for encouraging me to consider this point.</w:t>
      </w:r>
    </w:p>
    <w:p w14:paraId="08B7982A" w14:textId="77777777" w:rsidR="008F5C2D" w:rsidRPr="00AE478C" w:rsidRDefault="008F5C2D">
      <w:pPr>
        <w:pStyle w:val="Testonotaapidipagina"/>
      </w:pPr>
    </w:p>
  </w:footnote>
  <w:footnote w:id="44">
    <w:p w14:paraId="10E7CA8A" w14:textId="1FACDB9D" w:rsidR="008F5C2D" w:rsidRPr="00AE478C" w:rsidRDefault="008F5C2D">
      <w:pPr>
        <w:pStyle w:val="Testonotaapidipagina"/>
      </w:pPr>
      <w:r w:rsidRPr="00AE478C">
        <w:rPr>
          <w:rStyle w:val="Rimandonotaapidipagina"/>
        </w:rPr>
        <w:footnoteRef/>
      </w:r>
      <w:r w:rsidRPr="00AE478C">
        <w:rPr>
          <w:sz w:val="20"/>
          <w:szCs w:val="20"/>
        </w:rPr>
        <w:t xml:space="preserve"> </w:t>
      </w:r>
      <w:r w:rsidRPr="00AE478C">
        <w:rPr>
          <w:rFonts w:ascii="Times New Roman" w:hAnsi="Times New Roman" w:cs="Times New Roman"/>
          <w:sz w:val="20"/>
          <w:szCs w:val="20"/>
          <w:lang w:val="en-GB"/>
        </w:rPr>
        <w:t xml:space="preserve">On the explanatory asymmetry between objective and subjective assessments see, for example,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{"citationID":"gmomv6g9b","properties":{"formattedCitation":"(Peacocke, 2004)","plainCitation":"(Peacocke, 2004)"},"citationItems":[{"id":526,"uris":["http://zotero.org/groups/274552/items/X5ZE8XVM"],"uri":["http://zotero.org/groups/274552/items/X5ZE8XVM"],"itemData":{"id":526,"type":"book","title":"The Realm of Reason","publisher":"Oxford University Press","volume":"115","author":[{"family":"Peacocke","given":"Christopher"}],"issued":{"date-parts":[["2004"]]}}}],"schema":"https://github.com/citation-style-language/schema/raw/master/csl-citation.json"}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 xml:space="preserve">Peacocke 2004, </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116;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{"citationID":"si917ppgj","properties":{"formattedCitation":"(Jackson, 2012)","plainCitation":"(Jackson, 2012)"},"citationItems":[{"id":525,"uris":["http://zotero.org/groups/274552/items/NMI4PN8J"],"uri":["http://zotero.org/groups/274552/items/NMI4PN8J"],"itemData":{"id":525,"type":"article-journal","title":"Two Ways to Put Knowledge First","container-title":"Australasian Journal of Philosophy","page":"353 - 369","volume":"90","issue":"2","author":[{"family":"Jackson","given":"Alexander"}],"issued":{"date-parts":[["2012"]]}}}],"schema":"https://github.com/citation-style-language/schema/raw/master/csl-citation.json"}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Jackson 2012</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364.</w:t>
      </w:r>
    </w:p>
  </w:footnote>
  <w:footnote w:id="45">
    <w:p w14:paraId="263B523F" w14:textId="7F00E543" w:rsidR="008F5C2D" w:rsidRPr="00AE478C" w:rsidRDefault="008F5C2D" w:rsidP="00D168F1">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{"citationID":"h3d88gkoj","properties":{"formattedCitation":"(Brown, 2008; Fantl &amp; McGrath, 2009; Hill &amp; Schechter, 2007; Littlejohn, 2009)","plainCitation":"(Brown, 2008; Fantl &amp; McGrath, 2009; Hill &amp; Schechter, 2007; Littlejohn, 2009)","dontUpdate":true},"citationItems":[{"id":64,"uris":["http://zotero.org/groups/274552/items/CX43X9JC"],"uri":["http://zotero.org/groups/274552/items/CX43X9JC"],"itemData":{"id":64,"type":"article-journal","title":"Knowledge and Practical Reason","container-title":"Philosophy Compass","page":"1135–1152","volume":"3","issue":"6","source":"PhilPapers","abstract":"It has become recently popular to suggest that knowledge is the epistemic norm of practical reasoning and that this provides an important constraint on the correct account of knowledge, one which favours subject-sensitive invariantism over contextualism and classic invariantism. I argue that there are putative counterexamples to both directions of the knowledge norm. Even if the knowledge norm can be defended against these counterexamples, I argue that it is a delicate issue whether it is true, one which relies on fine distinctions among a variety of relevant notions of propriety which our intuitions may reflect. These notions variously apply to the agent herself, her character traits, her beliefs, her reasoning and any resultant action. Given the delicacy of these issues, I argue that the knowledge norm is not a fixed point from which to defend substantive and controversial views in epistemology. Rather, these views need to be defended on other grounds.","author":[{"family":"Brown","given":"Jessica"}],"issued":{"date-parts":[["2008"]]}}},{"id":147,"uris":["http://zotero.org/groups/274552/items/K9BGMI4P"],"uri":["http://zotero.org/groups/274552/items/K9BGMI4P"],"itemData":{"id":147,"type":"book","title":"Knowledge in an Uncertain World","publisher":"Oxford University Press","author":[{"family":"Fantl","given":"Jeremy"},{"family":"McGrath","given":"Matthew"}],"issued":{"date-parts":[["2009"]]}}},{"id":53,"uris":["http://zotero.org/groups/274552/items/7TFU49HZ"],"uri":["http://zotero.org/groups/274552/items/7TFU49HZ"],"itemData":{"id":53,"type":"article-journal","title":"Hawthorne's Lottery Puzzle and the Nature of Belief","container-title":"Philosophical Issues","page":"102–122","volume":"17","issue":"1","source":"Wiley Online Library","DOI":"10.1111/j.1533-6077.2007.00125.x","ISSN":"1758-2237","language":"en","author":[{"family":"Hill","given":"Christopher S."},{"family":"Schechter","given":"Joshua"}],"issued":{"date-parts":[["2007"]]},"accessed":{"date-parts":[["2012",12,26]]}}},{"id":179,"uris":["http://zotero.org/groups/274552/items/9V4MUDBB"],"uri":["http://zotero.org/groups/274552/items/9V4MUDBB"],"itemData":{"id":179,"type":"article-journal","title":"Must we act only on what we know?","container-title":"Journal of Philosophy","page":"463-473","volume":"106","issue":"8","author":[{"family":"Littlejohn","given":"Clayton"}],"issued":{"date-parts":[["2009"]]}}}],"schema":"https://github.com/citation-style-language/schema/raw/master/csl-citation.json"}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E.g., Brown 2008a, §5; Fantl &amp; McGrath 2009, ch.4, §1; Hill &amp; Schechter 2007, §6.</w:t>
      </w:r>
      <w:r w:rsidRPr="00AE478C" w:rsidDel="006973C4">
        <w:rPr>
          <w:rFonts w:ascii="Times New Roman" w:hAnsi="Times New Roman" w:cs="Times New Roman"/>
          <w:sz w:val="20"/>
          <w:szCs w:val="20"/>
          <w:lang w:val="en-GB"/>
        </w:rPr>
        <w:t xml:space="preserve"> </w:t>
      </w:r>
      <w:r w:rsidRPr="00AE478C">
        <w:rPr>
          <w:rFonts w:ascii="Times New Roman" w:hAnsi="Times New Roman" w:cs="Times New Roman"/>
          <w:sz w:val="20"/>
          <w:szCs w:val="20"/>
          <w:lang w:val="en-GB"/>
        </w:rPr>
        <w:fldChar w:fldCharType="end"/>
      </w:r>
    </w:p>
  </w:footnote>
  <w:footnote w:id="46">
    <w:p w14:paraId="2A77FAFA" w14:textId="5E524CA2" w:rsidR="008F5C2D" w:rsidRPr="00AE478C" w:rsidRDefault="008F5C2D" w:rsidP="00DF4A62">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Brown seems to endorse a similar view in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{"citationID":"Zet51YZz","properties":{"formattedCitation":"(Brown, 2008a, 2012b)","plainCitation":"(Brown, 2008a, 2012b)"},"citationItems":[{"id":64,"uris":["http://zotero.org/groups/274552/items/CX43X9JC"],"uri":["http://zotero.org/groups/274552/items/CX43X9JC"],"itemData":{"id":64,"type":"article-journal","title":"Knowledge and Practical Reason","container-title":"Philosophy Compass","page":"1135–1152","volume":"3","issue":"6","source":"PhilPapers","abstract":"It has become recently popular to suggest that knowledge is the epistemic norm of practical reasoning and that this provides an important constraint on the correct account of knowledge, one which favours subject-sensitive invariantism over contextualism and classic invariantism. I argue that there are putative counterexamples to both directions of the knowledge norm. Even if the knowledge norm can be defended against these counterexamples, I argue that it is a delicate issue whether it is true, one which relies on fine distinctions among a variety of relevant notions of propriety which our intuitions may reflect. These notions variously apply to the agent herself, her character traits, her beliefs, her reasoning and any resultant action. Given the delicacy of these issues, I argue that the knowledge norm is not a fixed point from which to defend substantive and controversial views in epistemology. Rather, these views need to be defended on other grounds.","author":[{"family":"Brown","given":"Jessica"}],"issued":{"date-parts":[["2008"]]}}},{"id":75,"uris":["http://zotero.org/groups/274552/items/KHA2DSKQ"],"uri":["http://zotero.org/groups/274552/items/KHA2DSKQ"],"itemData":{"id":75,"type":"article-journal","title":"Practial Reasoning, Decision Theory a d Anti-intellectualism","container-title":"Episteme","page":"43-62","volume":"9","issue":"01","source":"Cambridge Journals Online","abstract":"In this paper, I focus on the most important form of argument for anti-intellectualism, one that exploits alleged connections between knowledge and practical reasoning. I first focus on a form of this argument which exploits a universal principle, Sufficiency, connecting knowledge and practical reasoning. In the face of putative counterexamples to Sufficiency, a number of authors have attempted to reformulate the argument with a weaker principle. However, I argue that the weaker principles suggested are also problematic. I conclude that, so far, there is no good argument for anti-intellectualism that rests on connections between knowledge and practical reasoning.","DOI":"10.1017/epi.2011.4","author":[{"family":"Brown","given":"Jessica"}],"issued":{"date-parts":[["2012"]]}}}],"schema":"https://github.com/citation-style-language/schema/raw/master/csl-citation.json"}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Brown 2008a, 2012b</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even if she doesn’t develop it. She writes: “my own preferred view is that the full range of data is best explained by supposing that the epistemic position required to rely on a proposition in practical reasoning varies with context” (2012b, 45).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{"citationID":"1lod613a5s","properties":{"formattedCitation":"(Gerken, 2011)","plainCitation":"(Gerken, 2011)"},"citationItems":[{"id":88,"uris":["http://zotero.org/groups/274552/items/TQU99A88"],"uri":["http://zotero.org/groups/274552/items/TQU99A88"],"itemData":{"id":88,"type":"article-journal","title":"Warrant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Gerken 2011</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explains this variability in terms of an epistemic norm involving a contextual variable in its scope.</w:t>
      </w:r>
    </w:p>
  </w:footnote>
  <w:footnote w:id="47">
    <w:p w14:paraId="0D191ED6" w14:textId="73EF6AA6" w:rsidR="008F5C2D" w:rsidRPr="00AE478C" w:rsidRDefault="008F5C2D" w:rsidP="009D250B">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Notice also that these practical factors are multifarious and relatively vague. Therefore there may be specific situations in which it would be potentially impossible for a subject to discriminate which specific factors obtain in her context. However, according to epistemic accounts, such factors determine what an epistemic norm requires in a given context. If such accounts were right, there may be situations in which an agent is not in a position to determine what the epistemic norm requires from her due to the inaccessibility of these factors. This would constitute a violation of a minimal accessibility constraint on norms, and would eventually imply a violation of the ‘ought implies can’ principle (provided that accessibility is sometimes necessary to follow the norm). My account easily avoids this problem: such factors affect only the regulation conditions to follow (RN). They do not determine what (RN) requires, which is a contextually-invariant condition.  </w:t>
      </w:r>
    </w:p>
  </w:footnote>
  <w:footnote w:id="48">
    <w:p w14:paraId="111F459E" w14:textId="7BD8FDB3" w:rsidR="008F5C2D" w:rsidRPr="00AE478C" w:rsidRDefault="008F5C2D" w:rsidP="000B44A6">
      <w:pPr>
        <w:widowControl w:val="0"/>
        <w:autoSpaceDE w:val="0"/>
        <w:autoSpaceDN w:val="0"/>
        <w:adjustRightInd w:val="0"/>
        <w:jc w:val="both"/>
        <w:rPr>
          <w:rFonts w:ascii="Times New Roman" w:hAnsi="Times New Roman" w:cs="Times New Roman"/>
          <w:lang w:val="en-GB"/>
        </w:rPr>
      </w:pPr>
      <w:r w:rsidRPr="00AE478C">
        <w:rPr>
          <w:rStyle w:val="Rimandonotaapidipagina"/>
        </w:rPr>
        <w:footnoteRef/>
      </w:r>
      <w:r w:rsidRPr="00AE478C">
        <w:rPr>
          <w:sz w:val="20"/>
          <w:szCs w:val="20"/>
        </w:rPr>
        <w:t xml:space="preserve"> </w:t>
      </w:r>
      <w:r w:rsidRPr="00AE478C">
        <w:rPr>
          <w:rFonts w:ascii="Times New Roman" w:hAnsi="Times New Roman" w:cs="Times New Roman"/>
          <w:sz w:val="20"/>
          <w:szCs w:val="20"/>
          <w:lang w:val="en-GB"/>
        </w:rPr>
        <w:t>Philosophers widely disagree on intuitions elicited by cases involving epistemic assessments of action. These very often deeply contrasting and unstable intuitions may eventually be considered as a further clue that epistemic assessments do not concern satisfaction conditions of norms, but rather contingent and variable conditions necessary to follow norms in different circumstances.</w:t>
      </w:r>
    </w:p>
  </w:footnote>
  <w:footnote w:id="49">
    <w:p w14:paraId="314229B7" w14:textId="350931A1" w:rsidR="008F5C2D" w:rsidRPr="00AE478C" w:rsidRDefault="008F5C2D" w:rsidP="002F52E7">
      <w:pPr>
        <w:pStyle w:val="Testonotaapidipagina"/>
        <w:jc w:val="both"/>
        <w:rPr>
          <w:rFonts w:ascii="Times New Roman" w:hAnsi="Times New Roman" w:cs="Times New Roman"/>
          <w:sz w:val="20"/>
          <w:szCs w:val="20"/>
          <w:lang w:val="en-US"/>
        </w:rPr>
      </w:pPr>
      <w:r w:rsidRPr="00AE478C">
        <w:rPr>
          <w:rStyle w:val="Rimandonotaapidipagina"/>
          <w:lang w:val="en-US"/>
        </w:rPr>
        <w:footnoteRef/>
      </w:r>
      <w:r w:rsidRPr="00AE478C">
        <w:rPr>
          <w:rFonts w:ascii="Times New Roman" w:hAnsi="Times New Roman" w:cs="Times New Roman"/>
          <w:sz w:val="20"/>
          <w:szCs w:val="20"/>
          <w:lang w:val="en-US"/>
        </w:rPr>
        <w:t xml:space="preserve"> It is worth mentioning here another respect under which epistemic assessments are context sensitive in a way affecting the strength of </w:t>
      </w:r>
      <w:proofErr w:type="spellStart"/>
      <w:r w:rsidRPr="00AE478C">
        <w:rPr>
          <w:rFonts w:ascii="Times New Roman" w:hAnsi="Times New Roman" w:cs="Times New Roman"/>
          <w:sz w:val="20"/>
          <w:szCs w:val="20"/>
          <w:lang w:val="en-US"/>
        </w:rPr>
        <w:t>criticizability</w:t>
      </w:r>
      <w:proofErr w:type="spellEnd"/>
      <w:r w:rsidRPr="00AE478C">
        <w:rPr>
          <w:rFonts w:ascii="Times New Roman" w:hAnsi="Times New Roman" w:cs="Times New Roman"/>
          <w:sz w:val="20"/>
          <w:szCs w:val="20"/>
          <w:lang w:val="en-US"/>
        </w:rPr>
        <w:t xml:space="preserve"> and </w:t>
      </w:r>
      <w:proofErr w:type="spellStart"/>
      <w:r w:rsidRPr="00AE478C">
        <w:rPr>
          <w:rFonts w:ascii="Times New Roman" w:hAnsi="Times New Roman" w:cs="Times New Roman"/>
          <w:sz w:val="20"/>
          <w:szCs w:val="20"/>
          <w:lang w:val="en-US"/>
        </w:rPr>
        <w:t>blamability</w:t>
      </w:r>
      <w:proofErr w:type="spellEnd"/>
      <w:r w:rsidRPr="00AE478C">
        <w:rPr>
          <w:rFonts w:ascii="Times New Roman" w:hAnsi="Times New Roman" w:cs="Times New Roman"/>
          <w:sz w:val="20"/>
          <w:szCs w:val="20"/>
          <w:lang w:val="en-US"/>
        </w:rPr>
        <w:t xml:space="preserve"> of agents. As argued in §1.1, some assessments of epistemic conditions concern whether the agent would conform to the norm in relevantly similar circumstances. The strength of such asses</w:t>
      </w:r>
      <w:r w:rsidR="00E217F9" w:rsidRPr="00AE478C">
        <w:rPr>
          <w:rFonts w:ascii="Times New Roman" w:hAnsi="Times New Roman" w:cs="Times New Roman"/>
          <w:sz w:val="20"/>
          <w:szCs w:val="20"/>
          <w:lang w:val="en-US"/>
        </w:rPr>
        <w:t>s</w:t>
      </w:r>
      <w:r w:rsidRPr="00AE478C">
        <w:rPr>
          <w:rFonts w:ascii="Times New Roman" w:hAnsi="Times New Roman" w:cs="Times New Roman"/>
          <w:sz w:val="20"/>
          <w:szCs w:val="20"/>
          <w:lang w:val="en-US"/>
        </w:rPr>
        <w:t>ments is affected by how similar these circumstances are and the frequency of norm-conformity in such circumstances. For example it seems less appropriate to criticize and blame flyers that ignore a no-smoking regulation on a plane but smoke very rarely than those who tend to smoke frequently, regularly and everywhere. This is because the former comply with the norm in most relevantly similar circumstances more than the latter.</w:t>
      </w:r>
    </w:p>
  </w:footnote>
  <w:footnote w:id="50">
    <w:p w14:paraId="25F16AAD" w14:textId="3E0E4E11" w:rsidR="008F5C2D" w:rsidRPr="00AE478C" w:rsidRDefault="008F5C2D" w:rsidP="00E3069A">
      <w:pPr>
        <w:widowControl w:val="0"/>
        <w:autoSpaceDE w:val="0"/>
        <w:autoSpaceDN w:val="0"/>
        <w:adjustRightInd w:val="0"/>
        <w:jc w:val="both"/>
        <w:rPr>
          <w:rFonts w:ascii="Times New Roman" w:hAnsi="Times New Roman" w:cs="Times New Roman"/>
          <w:sz w:val="20"/>
          <w:szCs w:val="20"/>
          <w:lang w:val="en-US"/>
        </w:rPr>
      </w:pPr>
      <w:r w:rsidRPr="00AE478C">
        <w:rPr>
          <w:rStyle w:val="Rimandonotaapidipagina"/>
          <w:lang w:val="en-US"/>
        </w:rPr>
        <w:footnoteRef/>
      </w:r>
      <w:r w:rsidRPr="00AE478C">
        <w:rPr>
          <w:lang w:val="en-US"/>
        </w:rPr>
        <w:t xml:space="preserve"> </w:t>
      </w:r>
      <w:r w:rsidRPr="00AE478C">
        <w:rPr>
          <w:rFonts w:ascii="Times New Roman" w:hAnsi="Times New Roman" w:cs="Times New Roman"/>
          <w:sz w:val="20"/>
          <w:szCs w:val="20"/>
          <w:lang w:val="en-US"/>
        </w:rPr>
        <w:t xml:space="preserve">One may doubt here that my account of contextually variable epistemic assessments would fare any better than a ‘hybrid knowledge’ account combining a knowledge norm of action and a distinction between assessments relative to regulation conditions and to satisfaction conditions. In order to address this worry, first consider how my account explains the various epistemic assessments (which, I remember, are instrumental evaluations relative to regulation conditions). Assuming that one should rely only on propositions that are true (or are reasons), when it is particularly important not to fail to comply with this norm (as in Brown’s Surgeon case), the subject should strive to achieve a very high degree of evidence before relying on </w:t>
      </w:r>
      <w:r w:rsidRPr="00AE478C">
        <w:rPr>
          <w:rFonts w:ascii="Times New Roman" w:hAnsi="Times New Roman" w:cs="Times New Roman"/>
          <w:i/>
          <w:sz w:val="20"/>
          <w:szCs w:val="20"/>
          <w:lang w:val="en-US"/>
        </w:rPr>
        <w:t>p</w:t>
      </w:r>
      <w:r w:rsidRPr="00AE478C">
        <w:rPr>
          <w:rFonts w:ascii="Times New Roman" w:hAnsi="Times New Roman" w:cs="Times New Roman"/>
          <w:sz w:val="20"/>
          <w:szCs w:val="20"/>
          <w:lang w:val="en-US"/>
        </w:rPr>
        <w:t xml:space="preserve">, higher than that required for knowledge. By contrast, when it is particularly unimportant to comply with the norm (e.g., in the case illustrated by </w:t>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{"citationID":"24n4q33d77","properties":{"formattedCitation":"(Gerken, 2011)","plainCitation":"(Gerken, 2011)"},"citationItems":[{"id":88,"uris":["http://zotero.org/groups/274552/items/TQU99A88"],"uri":["http://zotero.org/groups/274552/items/TQU99A88"],"itemData":{"id":88,"type":"article-journal","title":"Warrant and action","container-title":"Synthese","page":"529-547","volume":"178","issue":"3","source":"link.springer.com","abstract":"I develop an approach to action and practical deliberation according to which the degree of epistemic warrant required for practical rationality varies with practical context. In some contexts of practical deliberation, very strong warrant is called for. In others, less will do. I set forth a warrant account, (WA), that captures this idea. I develop and defend (WA) by arguing that it is more promising than a competing knowledge account of action due to John Hawthorne and Jason Stanley. I argue that cases of warranted false belief speak in favor of (WA) and against the knowledge account. Moreover, I note some problems with an “excuse maneuver” that proponents of the knowledge account frequently invoke in response to cases of warranted false belief. Finally, I argue that (WA) may provide a strict invariantist account of cases that have been thought to motivate interest-relative or subject-sensitive theories of knowledge and warrant.","journalAbbreviation":"Synthese","language":"en","author":[{"family":"Gerken","given":"Mikkel"}],"issued":{"date-parts":[["2011"]]},"accessed":{"date-parts":[["2012",12,26]]}}}],"schema":"https://github.com/citation-style-language/schema/raw/master/csl-citation.json"} </w:instrText>
      </w:r>
      <w:r w:rsidRPr="00AE478C">
        <w:rPr>
          <w:rFonts w:ascii="Times New Roman" w:hAnsi="Times New Roman" w:cs="Times New Roman"/>
          <w:sz w:val="20"/>
          <w:szCs w:val="20"/>
          <w:lang w:val="en-US"/>
        </w:rPr>
        <w:fldChar w:fldCharType="separate"/>
      </w:r>
      <w:r w:rsidRPr="00AE478C">
        <w:rPr>
          <w:rFonts w:ascii="Times New Roman" w:hAnsi="Times New Roman" w:cs="Times New Roman"/>
          <w:sz w:val="20"/>
          <w:szCs w:val="20"/>
          <w:lang w:val="en-US"/>
        </w:rPr>
        <w:t>Gerken 2011, 535-536</w: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t xml:space="preserve">; </w:t>
      </w:r>
      <w:r w:rsidRPr="00AE478C">
        <w:rPr>
          <w:rFonts w:ascii="Times New Roman" w:hAnsi="Times New Roman" w:cs="Times New Roman"/>
          <w:sz w:val="20"/>
          <w:szCs w:val="20"/>
          <w:lang w:val="en-US"/>
        </w:rPr>
        <w:fldChar w:fldCharType="begin"/>
      </w:r>
      <w:r w:rsidRPr="00AE478C">
        <w:rPr>
          <w:rFonts w:ascii="Times New Roman" w:hAnsi="Times New Roman" w:cs="Times New Roman"/>
          <w:sz w:val="20"/>
          <w:szCs w:val="20"/>
          <w:lang w:val="en-US"/>
        </w:rPr>
        <w:instrText xml:space="preserve"> ADDIN ZOTERO_ITEM CSL_CITATION {"citationID":"1ro5q7ggpk","properties":{"formattedCitation":"(Gerken, 2015)","plainCitation":"(Gerken, 2015)"},"citationItems":[{"id":164,"uris":["http://zotero.org/groups/274552/items/79ITX5WV"],"uri":["http://zotero.org/groups/274552/items/79ITX5WV"],"itemData":{"id":164,"type":"article-journal","title":"The Roles of Knowledge Ascriptions in Epistemic Assessment","container-title":"European Journal of Philosophy","page":"141-161","volume":"23","issue":"1","author":[{"family":"Gerken","given":"Mikkel"}],"issued":{"date-parts":[["2015"]]}}}],"schema":"https://github.com/citation-style-language/schema/raw/master/csl-citation.json"} </w:instrText>
      </w:r>
      <w:r w:rsidRPr="00AE478C">
        <w:rPr>
          <w:rFonts w:ascii="Times New Roman" w:hAnsi="Times New Roman" w:cs="Times New Roman"/>
          <w:sz w:val="20"/>
          <w:szCs w:val="20"/>
          <w:lang w:val="en-US"/>
        </w:rPr>
        <w:fldChar w:fldCharType="separate"/>
      </w:r>
      <w:r w:rsidRPr="00AE478C">
        <w:rPr>
          <w:rFonts w:ascii="Times New Roman" w:hAnsi="Times New Roman" w:cs="Times New Roman"/>
          <w:noProof/>
          <w:sz w:val="20"/>
          <w:szCs w:val="20"/>
          <w:lang w:val="en-US"/>
        </w:rPr>
        <w:t>2015,</w:t>
      </w:r>
      <w:r w:rsidRPr="00AE478C">
        <w:rPr>
          <w:rFonts w:ascii="Times New Roman" w:hAnsi="Times New Roman" w:cs="Times New Roman"/>
          <w:sz w:val="20"/>
          <w:szCs w:val="20"/>
          <w:lang w:val="en-US"/>
        </w:rPr>
        <w:fldChar w:fldCharType="end"/>
      </w:r>
      <w:r w:rsidRPr="00AE478C">
        <w:rPr>
          <w:rFonts w:ascii="Times New Roman" w:hAnsi="Times New Roman" w:cs="Times New Roman"/>
          <w:sz w:val="20"/>
          <w:szCs w:val="20"/>
          <w:lang w:val="en-US"/>
        </w:rPr>
        <w:t xml:space="preserve"> 144), the subject may eventually rely on evidence which is insufficient for knowledge, though it is enough to make a belief</w:t>
      </w:r>
      <w:r w:rsidR="00E217F9" w:rsidRPr="00AE478C">
        <w:rPr>
          <w:rFonts w:ascii="Times New Roman" w:hAnsi="Times New Roman" w:cs="Times New Roman"/>
          <w:sz w:val="20"/>
          <w:szCs w:val="20"/>
          <w:lang w:val="en-US"/>
        </w:rPr>
        <w:t xml:space="preserve"> rational</w:t>
      </w:r>
      <w:r w:rsidRPr="00AE478C">
        <w:rPr>
          <w:rFonts w:ascii="Times New Roman" w:hAnsi="Times New Roman" w:cs="Times New Roman"/>
          <w:sz w:val="20"/>
          <w:szCs w:val="20"/>
          <w:lang w:val="en-US"/>
        </w:rPr>
        <w:t xml:space="preserve">. A similar explanation is not available to </w:t>
      </w:r>
      <w:r w:rsidR="00E217F9" w:rsidRPr="00AE478C">
        <w:rPr>
          <w:rFonts w:ascii="Times New Roman" w:hAnsi="Times New Roman" w:cs="Times New Roman"/>
          <w:sz w:val="20"/>
          <w:szCs w:val="20"/>
          <w:lang w:val="en-US"/>
        </w:rPr>
        <w:t xml:space="preserve">the </w:t>
      </w:r>
      <w:r w:rsidRPr="00AE478C">
        <w:rPr>
          <w:rFonts w:ascii="Times New Roman" w:hAnsi="Times New Roman" w:cs="Times New Roman"/>
          <w:sz w:val="20"/>
          <w:szCs w:val="20"/>
          <w:lang w:val="en-US"/>
        </w:rPr>
        <w:t xml:space="preserve">hybrid knowledge view for cases in which it seems fine for the subject to rely on a proposition supported by a relatively low degree of evidence insufficient to know the relevant proposition. Relying on a proposition based on evidence insufficient for knowledge is not a proper way of following a knowledge norm, even in relatively relaxed contexts. This disposition does not constitute a regulation condition of a knowledge norm, neither in actual, nor in most similar circumstances. Therefore the hybrid knowledge view, differently from my account, is unable to explain all the contextually variable epistemic assessments considered by Brown and </w:t>
      </w:r>
      <w:proofErr w:type="spellStart"/>
      <w:r w:rsidRPr="00AE478C">
        <w:rPr>
          <w:rFonts w:ascii="Times New Roman" w:hAnsi="Times New Roman" w:cs="Times New Roman"/>
          <w:sz w:val="20"/>
          <w:szCs w:val="20"/>
          <w:lang w:val="en-US"/>
        </w:rPr>
        <w:t>Gerken</w:t>
      </w:r>
      <w:proofErr w:type="spellEnd"/>
      <w:r w:rsidRPr="00AE478C">
        <w:rPr>
          <w:rFonts w:ascii="Times New Roman" w:hAnsi="Times New Roman" w:cs="Times New Roman"/>
          <w:sz w:val="20"/>
          <w:szCs w:val="20"/>
          <w:lang w:val="en-US"/>
        </w:rPr>
        <w:t>. Thanks to an anonymous referee for encouraging me to consider this point.</w:t>
      </w:r>
    </w:p>
  </w:footnote>
  <w:footnote w:id="51">
    <w:p w14:paraId="35A257A4" w14:textId="0EFAD9D5" w:rsidR="008F5C2D" w:rsidRPr="00AE478C" w:rsidRDefault="008F5C2D" w:rsidP="00D8223B">
      <w:pPr>
        <w:pStyle w:val="Testonotaapidipagina"/>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On the modal constitutive status of epistemic norms see §1.3. </w:t>
      </w:r>
    </w:p>
  </w:footnote>
  <w:footnote w:id="52">
    <w:p w14:paraId="6DB84351" w14:textId="01BB29DA" w:rsidR="008F5C2D" w:rsidRPr="00AE478C" w:rsidRDefault="008F5C2D">
      <w:pPr>
        <w:pStyle w:val="Testonotaapidipagina"/>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E.g.,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{"citationID":"rjiv8352d","properties":{"formattedCitation":"(Fine, 1994; Rosen, 2010; Schaffer, 2009)","plainCitation":"(Fine, 1994; Rosen, 2010; Schaffer, 2009)"},"citationItems":[{"id":281,"uris":["http://zotero.org/groups/274552/items/TKM89GDR"],"uri":["http://zotero.org/groups/274552/items/TKM89GDR"],"itemData":{"id":281,"type":"article-journal","title":"Essence and modality","container-title":"Philosophical Perspectives","page":"1-16","volume":"8","author":[{"family":"Fine","given":"Kit"}],"issued":{"date-parts":[["1994"]]}}},{"id":280,"uris":["http://zotero.org/groups/274552/items/BNSX9DZ8"],"uri":["http://zotero.org/groups/274552/items/BNSX9DZ8"],"itemData":{"id":280,"type":"chapter","title":"Metaphysical Dependence: Grounding and Reduction","container-title":"Modality: Metaphysics, Logic, and Epistemology","publisher":"Oxford University Press","page":"109--36","editor":[{"family":"Hale","given":"Bob"},{"family":"Hoffmann","given":"Aviv"}],"author":[{"family":"Rosen","given":"Gideon"}],"issued":{"date-parts":[["2010"]]}}},{"id":279,"uris":["http://zotero.org/groups/274552/items/W39SVJXN"],"uri":["http://zotero.org/groups/274552/items/W39SVJXN"],"itemData":{"id":279,"type":"chapter","title":"On what grounds what","container-title":"Metametaphysics: New Essays on the Foundations of Ontology","publisher":"Oxford University Press","page":"347-383","editor":[{"family":"Manley","given":"David"},{"family":"Chalmers","given":"David J."},{"family":"Wasserman","given":"Ryan"}],"author":[{"family":"Schaffer","given":"Jonathan"}],"issued":{"date-parts":[["2009"]]}}}],"schema":"https://github.com/citation-style-language/schema/raw/master/csl-citation.json"}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Fine 1994, Rosen 2010, Schaffer 2009.</w:t>
      </w:r>
      <w:r w:rsidRPr="00AE478C">
        <w:rPr>
          <w:rFonts w:ascii="Times New Roman" w:hAnsi="Times New Roman" w:cs="Times New Roman"/>
          <w:sz w:val="20"/>
          <w:szCs w:val="20"/>
          <w:lang w:val="en-GB"/>
        </w:rPr>
        <w:fldChar w:fldCharType="end"/>
      </w:r>
    </w:p>
  </w:footnote>
  <w:footnote w:id="53">
    <w:p w14:paraId="150EB18D" w14:textId="34D40908" w:rsidR="008F5C2D" w:rsidRPr="00AE478C" w:rsidRDefault="008F5C2D" w:rsidP="009A077F">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eastAsia="SimSun"/>
          <w:sz w:val="20"/>
          <w:szCs w:val="20"/>
          <w:vertAlign w:val="superscript"/>
          <w:lang w:val="en-GB" w:eastAsia="zh-CN"/>
        </w:rPr>
        <w:t xml:space="preserve"> </w:t>
      </w:r>
      <w:r w:rsidRPr="00AE478C">
        <w:rPr>
          <w:rFonts w:ascii="Times New Roman" w:eastAsia="SimSun" w:hAnsi="Times New Roman" w:cs="Times New Roman"/>
          <w:sz w:val="20"/>
          <w:szCs w:val="20"/>
          <w:lang w:val="en-GB" w:eastAsia="zh-CN"/>
        </w:rPr>
        <w:t xml:space="preserve">For explicit claims that epistemic norms are constitutive of knowledge, see for example </w:t>
      </w:r>
      <w:r w:rsidRPr="00AE478C">
        <w:rPr>
          <w:rFonts w:ascii="Times New Roman" w:eastAsia="SimSun" w:hAnsi="Times New Roman" w:cs="Times New Roman"/>
          <w:sz w:val="20"/>
          <w:szCs w:val="20"/>
          <w:lang w:val="en-GB" w:eastAsia="zh-CN"/>
        </w:rPr>
        <w:fldChar w:fldCharType="begin"/>
      </w:r>
      <w:r w:rsidRPr="00AE478C">
        <w:rPr>
          <w:rFonts w:ascii="Times New Roman" w:eastAsia="SimSun" w:hAnsi="Times New Roman" w:cs="Times New Roman"/>
          <w:sz w:val="20"/>
          <w:szCs w:val="20"/>
          <w:lang w:val="en-GB" w:eastAsia="zh-CN"/>
        </w:rPr>
        <w:instrText xml:space="preserve"> ADDIN ZOTERO_ITEM CSL_CITATION {"citationID":"kLdCuWSq","properties":{"formattedCitation":"(Fantl &amp; McGrath, 2009; Hawthorne &amp; Stanley, 2008; Stanley, 2005)","plainCitation":"(Fantl &amp; McGrath, 2009; Hawthorne &amp; Stanley, 2008; Stanley, 2005)"},"citationItems":[{"id":147,"uris":["http://zotero.org/groups/274552/items/K9BGMI4P"],"uri":["http://zotero.org/groups/274552/items/K9BGMI4P"],"itemData":{"id":147,"type":"book","title":"Knowledge in an Uncertain World","publisher":"Oxford University Press","author":[{"family":"Fantl","given":"Jeremy"},{"family":"McGrath","given":"Matthew"}],"issued":{"date-parts":[["2009"]]}}},{"id":84,"uris":["http://zotero.org/groups/274552/items/T82M3BWQ"],"uri":["http://zotero.org/groups/274552/items/T82M3BWQ"],"itemData":{"id":84,"type":"article-journal","title":"Knowledge and action","container-title":"Journal of Philosophy","page":"571–590","volume":"105","issue":"10","source":"PhilPapers","abstract":"Judging by our folk appraisals, then, knowledge and action are intimately related. The theories of rational action with which we are familiar leave this unexplained. Moreover, discussions of knowledge are frequently silent about this connection. This is a shame, since if there is such a connection it would seem to constitute one of the most fundamental roles for knowledge. Our purpose in this paper is to rectify this lacuna, by exploring ways in which knowing something is related to rationally acting upon it, defending one particular proposal against anticipated objections","author":[{"family":"Hawthorne","given":"John"},{"family":"Stanley","given":"Jason"}],"issued":{"date-parts":[["2008"]]}}},{"id":47,"uris":["http://zotero.org/groups/274552/items/4DMDPT93"],"uri":["http://zotero.org/groups/274552/items/4DMDPT93"],"itemData":{"id":47,"type":"book","title":"Knowledge and Practical Interests","publisher":"Oxford University Press","publisher-place":"Oxford","source":"PhilPapers","event-place":"Oxford","abstract":"Jason Stanley presents a startling and provocative claim about knowledge: that whether or not someone knows a proposition at a given time is in part determined by his or her practical interests, i.e. by how much is at stake for that person at that time. In defending this thesis, Stanley introduces readers to a number of strategies for resolving philosophical paradox, making the book essential not just for specialists in epistemology but for all philosophers interested in philosophical methodology. Since a number of his strategies appeal to linguistic evidence, it will be of great interest to linguists as well.","author":[{"family":"Stanley","given":"Jason"}],"issued":{"date-parts":[["2005"]]}}}],"schema":"https://github.com/citation-style-language/schema/raw/master/csl-citation.json"} </w:instrText>
      </w:r>
      <w:r w:rsidRPr="00AE478C">
        <w:rPr>
          <w:rFonts w:ascii="Times New Roman" w:eastAsia="SimSun" w:hAnsi="Times New Roman" w:cs="Times New Roman"/>
          <w:sz w:val="20"/>
          <w:szCs w:val="20"/>
          <w:lang w:val="en-GB" w:eastAsia="zh-CN"/>
        </w:rPr>
        <w:fldChar w:fldCharType="separate"/>
      </w:r>
      <w:r w:rsidRPr="00AE478C">
        <w:rPr>
          <w:rFonts w:ascii="Times New Roman" w:eastAsia="SimSun" w:hAnsi="Times New Roman" w:cs="Times New Roman"/>
          <w:noProof/>
          <w:sz w:val="20"/>
          <w:szCs w:val="20"/>
          <w:lang w:val="en-GB" w:eastAsia="zh-CN"/>
        </w:rPr>
        <w:t>Fantl &amp; McGrath 2009, 84; Hawthorne &amp; Stanley 2008, 571; Stanley 2005, pp. 9, 85 and 89.</w:t>
      </w:r>
      <w:r w:rsidRPr="00AE478C">
        <w:rPr>
          <w:rFonts w:ascii="Times New Roman" w:eastAsia="SimSun" w:hAnsi="Times New Roman" w:cs="Times New Roman"/>
          <w:sz w:val="20"/>
          <w:szCs w:val="20"/>
          <w:lang w:val="en-GB" w:eastAsia="zh-CN"/>
        </w:rPr>
        <w:fldChar w:fldCharType="end"/>
      </w:r>
      <w:r w:rsidRPr="00AE478C">
        <w:rPr>
          <w:rFonts w:ascii="Times New Roman" w:eastAsia="SimSun" w:hAnsi="Times New Roman" w:cs="Times New Roman"/>
          <w:sz w:val="20"/>
          <w:szCs w:val="20"/>
          <w:lang w:val="en-GB" w:eastAsia="zh-CN"/>
        </w:rPr>
        <w:t xml:space="preserve"> Pragmatic Encroachment on knowledge has been defended by, for example, </w:t>
      </w:r>
      <w:r w:rsidRPr="00AE478C">
        <w:rPr>
          <w:rFonts w:ascii="Times New Roman" w:eastAsia="SimSun" w:hAnsi="Times New Roman" w:cs="Times New Roman"/>
          <w:sz w:val="20"/>
          <w:szCs w:val="20"/>
          <w:lang w:val="en-GB" w:eastAsia="zh-CN"/>
        </w:rPr>
        <w:fldChar w:fldCharType="begin"/>
      </w:r>
      <w:r w:rsidRPr="00AE478C">
        <w:rPr>
          <w:rFonts w:ascii="Times New Roman" w:eastAsia="SimSun" w:hAnsi="Times New Roman" w:cs="Times New Roman"/>
          <w:sz w:val="20"/>
          <w:szCs w:val="20"/>
          <w:lang w:val="en-GB" w:eastAsia="zh-CN"/>
        </w:rPr>
        <w:instrText xml:space="preserve"> ADDIN ZOTERO_ITEM CSL_CITATION {"citationID":"SDpU8ILr","properties":{"formattedCitation":"(Fantl &amp; McGrath, 2009; Hawthorne, 2004; Stanley, 2005)","plainCitation":"(Fantl &amp; McGrath, 2009; Hawthorne, 2004; Stanley, 2005)"},"citationItems":[{"id":147,"uris":["http://zotero.org/groups/274552/items/K9BGMI4P"],"uri":["http://zotero.org/groups/274552/items/K9BGMI4P"],"itemData":{"id":147,"type":"book","title":"Knowledge in an Uncertain World","publisher":"Oxford University Press","author":[{"family":"Fantl","given":"Jeremy"},{"family":"McGrath","given":"Matthew"}],"issued":{"date-parts":[["2009"]]}}},{"id":65,"uris":["http://zotero.org/groups/274552/items/D2X4ZXEB"],"uri":["http://zotero.org/groups/274552/items/D2X4ZXEB"],"itemData":{"id":65,"type":"book","title":"Knowledge and Lotteries","publisher":"Oxford University Press","publisher-place":"Oxford","source":"PhilPapers","event-place":"Oxford","abstract":"Knowledge and Lotteries is organized around an epistemological puzzle: in many cases, we seem consistently inclined to deny that we know a certain class of propositions, while crediting ourselves with knowledge of propositions that imply them. In its starkest form, the puzzle is this: we do not think we know that a given lottery ticket will be a loser, yet we normally count ourselves as knowing all sorts of ordinary things that entail that its holder will not suddenly acquire a large fortune. After providing a number of specific and general characterizations of the puzzle, Hawthorne carefully examines the competing merits of candidate solutions. In so doing, he explores a number of central questions concerning the nature and importance of knowledge, including the relationship of knowledge to assertion and practical reasoning, the status of epistemic closure principles, the merits of various brands of scepticism, the prospects for a contextualist account of knowledge, and the potential for other sorts of salience-sensitive accounts. Along the way, he offers a careful treatment of pertinent issues at the foundations of semantics. His book will be of interest to anyone working in the field of epistemology, as well as to philosophers of language.","author":[{"family":"Hawthorne","given":"John"}],"issued":{"date-parts":[["2004"]]}}},{"id":47,"uris":["http://zotero.org/groups/274552/items/4DMDPT93"],"uri":["http://zotero.org/groups/274552/items/4DMDPT93"],"itemData":{"id":47,"type":"book","title":"Knowledge and Practical Interests","publisher":"Oxford University Press","publisher-place":"Oxford","source":"PhilPapers","event-place":"Oxford","abstract":"Jason Stanley presents a startling and provocative claim about knowledge: that whether or not someone knows a proposition at a given time is in part determined by his or her practical interests, i.e. by how much is at stake for that person at that time. In defending this thesis, Stanley introduces readers to a number of strategies for resolving philosophical paradox, making the book essential not just for specialists in epistemology but for all philosophers interested in philosophical methodology. Since a number of his strategies appeal to linguistic evidence, it will be of great interest to linguists as well.","author":[{"family":"Stanley","given":"Jason"}],"issued":{"date-parts":[["2005"]]}}}],"schema":"https://github.com/citation-style-language/schema/raw/master/csl-citation.json"} </w:instrText>
      </w:r>
      <w:r w:rsidRPr="00AE478C">
        <w:rPr>
          <w:rFonts w:ascii="Times New Roman" w:eastAsia="SimSun" w:hAnsi="Times New Roman" w:cs="Times New Roman"/>
          <w:sz w:val="20"/>
          <w:szCs w:val="20"/>
          <w:lang w:val="en-GB" w:eastAsia="zh-CN"/>
        </w:rPr>
        <w:fldChar w:fldCharType="separate"/>
      </w:r>
      <w:r w:rsidRPr="00AE478C">
        <w:rPr>
          <w:rFonts w:ascii="Times New Roman" w:eastAsia="SimSun" w:hAnsi="Times New Roman" w:cs="Times New Roman"/>
          <w:noProof/>
          <w:sz w:val="20"/>
          <w:szCs w:val="20"/>
          <w:lang w:val="en-GB" w:eastAsia="zh-CN"/>
        </w:rPr>
        <w:t>Fantl &amp; McGrath 2009; Hawthorne 2004; Stanley 2005</w:t>
      </w:r>
      <w:r w:rsidRPr="00AE478C">
        <w:rPr>
          <w:rFonts w:ascii="Times New Roman" w:eastAsia="SimSun" w:hAnsi="Times New Roman" w:cs="Times New Roman"/>
          <w:sz w:val="20"/>
          <w:szCs w:val="20"/>
          <w:lang w:val="en-GB" w:eastAsia="zh-CN"/>
        </w:rPr>
        <w:fldChar w:fldCharType="end"/>
      </w:r>
      <w:r w:rsidRPr="00AE478C">
        <w:rPr>
          <w:rFonts w:ascii="Times New Roman" w:eastAsia="SimSun" w:hAnsi="Times New Roman" w:cs="Times New Roman"/>
          <w:sz w:val="20"/>
          <w:szCs w:val="20"/>
          <w:lang w:val="en-GB" w:eastAsia="zh-CN"/>
        </w:rPr>
        <w:t xml:space="preserve">. For criticisms see, for example, </w:t>
      </w:r>
      <w:r w:rsidRPr="00AE478C">
        <w:rPr>
          <w:rFonts w:ascii="Times New Roman" w:eastAsia="SimSun" w:hAnsi="Times New Roman" w:cs="Times New Roman"/>
          <w:sz w:val="20"/>
          <w:szCs w:val="20"/>
          <w:lang w:val="en-GB" w:eastAsia="zh-CN"/>
        </w:rPr>
        <w:fldChar w:fldCharType="begin"/>
      </w:r>
      <w:r w:rsidRPr="00AE478C">
        <w:rPr>
          <w:rFonts w:ascii="Times New Roman" w:eastAsia="SimSun" w:hAnsi="Times New Roman" w:cs="Times New Roman"/>
          <w:sz w:val="20"/>
          <w:szCs w:val="20"/>
          <w:lang w:val="en-GB" w:eastAsia="zh-CN"/>
        </w:rPr>
        <w:instrText xml:space="preserve"> ADDIN ZOTERO_ITEM CSL_CITATION {"citationID":"4P4ukuTZ","properties":{"formattedCitation":"(Brown, 2008b; DeRose, 2005; MacFarlane, 2005; Neta, 2007; Reed, 2010; Williamson, 2005)","plainCitation":"(Brown, 2008b; DeRose, 2005; MacFarlane, 2005; Neta, 2007; Reed, 2010; Williamson, 2005)"},"citationItems":[{"id":56,"uris":["http://zotero.org/groups/274552/items/9EBX9QSR"],"uri":["http://zotero.org/groups/274552/items/9EBX9QSR"],"itemData":{"id":56,"type":"article-journal","title":"Subject-sensitive invariantism and the knowledge norm for practical reasoning","container-title":"Noûs","page":"167–189","volume":"42","issue":"2","source":"PhilPapers","abstract":"No Abstract","author":[{"family":"Brown","given":"Jessica"}],"issued":{"date-parts":[["2008"]]}}},{"id":16,"uris":["http://zotero.org/groups/274552/items/7PSZ733N"],"uri":["http://zotero.org/groups/274552/items/7PSZ733N"],"itemData":{"id":16,"type":"article-journal","title":"The ordinary language basis for contextualism, and the new invariantism","container-title":"Philosophical Quarterly","page":"172–198","volume":"55","issue":"219","author":[{"family":"DeRose","given":"Keith"}],"issued":{"date-parts":[["2005"]]}}},{"id":197,"uris":["http://zotero.org/groups/274552/items/2KGDH45V"],"uri":["http://zotero.org/groups/274552/items/2KGDH45V"],"itemData":{"id":197,"type":"chapter","title":"The Assessment Sensitivity of Knowledge Attributions","container-title":"Oxford Studies in Epistemology","publisher":"Oxford University Press","page":"197--234","volume":"1","editor":[{"family":"John Hawthorne","given":"Tamar Szabo Gendler"}],"author":[{"family":"MacFarlane","given":"John"}],"issued":{"date-parts":[["2005"]]}}},{"id":174,"uris":["http://zotero.org/groups/274552/items/QGUR9GK2"],"uri":["http://zotero.org/groups/274552/items/QGUR9GK2"],"itemData":{"id":174,"type":"article-journal","title":"Anti-intellectualism and the knowledge-action principle","container-title":"Philosophy and Phenomenological Research","page":"180–187","volume":"75","issue":"1","author":[{"family":"Neta","given":"Ram"}],"issued":{"date-parts":[["2007"]]}}},{"id":158,"uris":["http://zotero.org/groups/274552/items/SXIIP3HC"],"uri":["http://zotero.org/groups/274552/items/SXIIP3HC"],"itemData":{"id":158,"type":"article-journal","title":"A defense of stable invariantism","container-title":"Noûs","page":"224-244","volume":"44","issue":"2","author":[{"family":"Reed","given":"Baron"}],"issued":{"date-parts":[["2010"]]}}},{"id":61,"uris":["http://zotero.org/groups/274552/items/CFCGR4VB"],"uri":["http://zotero.org/groups/274552/items/CFCGR4VB"],"itemData":{"id":61,"type":"article-journal","title":"Contextualism, subject-sensitive invariantism and knowledge of knowledge","container-title":"Philosophical Quarterly","page":"213–235","volume":"55","issue":"219","source":"PhilPapers","abstract":"\\SI schematises the evidence for an understanding of ‘know’ and other terms of epistemic appraisal that embodies contextualism or subject-sensitive invariantism, and distinguishes between those two approaches. \\SII argues that although the cases for contextualism and sensitive invariantism rely on a principle of charity in the interpretation of epistemic claims, neither approach satisfies charity fully, since both attribute metalinguistic errors to speakers. \\SIII provides an equally charitable anti-sceptical insensitive invariantist explanation of much of the same evidence as the result of psychological bias caused by salience effects. \\SIV suggests that the explanation appears to have implausible consequences about practical reasoning, but also that applications of contextualism or sensitive invariantism to the problem of scepticism have such consequences. \\SV argues that the inevitable difference between appropriateness and knowledge of appropriateness in practical reasoning, closely related to the difference between knowledge and knowledge of knowledge, explains the apparent implausibility.","author":[{"family":"Williamson","given":"Timothy"}],"issued":{"date-parts":[["2005"]]}}}],"schema":"https://github.com/citation-style-language/schema/raw/master/csl-citation.json"} </w:instrText>
      </w:r>
      <w:r w:rsidRPr="00AE478C">
        <w:rPr>
          <w:rFonts w:ascii="Times New Roman" w:eastAsia="SimSun" w:hAnsi="Times New Roman" w:cs="Times New Roman"/>
          <w:sz w:val="20"/>
          <w:szCs w:val="20"/>
          <w:lang w:val="en-GB" w:eastAsia="zh-CN"/>
        </w:rPr>
        <w:fldChar w:fldCharType="separate"/>
      </w:r>
      <w:r w:rsidRPr="00AE478C">
        <w:rPr>
          <w:rFonts w:ascii="Times New Roman" w:eastAsia="SimSun" w:hAnsi="Times New Roman" w:cs="Times New Roman"/>
          <w:noProof/>
          <w:sz w:val="20"/>
          <w:szCs w:val="20"/>
          <w:lang w:val="en-GB" w:eastAsia="zh-CN"/>
        </w:rPr>
        <w:t>Brown 2008b; DeRose 2005; MacFarlane 2005; Neta 2007; Reed 2010; Williamson 2005</w:t>
      </w:r>
      <w:r w:rsidRPr="00AE478C">
        <w:rPr>
          <w:rFonts w:ascii="Times New Roman" w:eastAsia="SimSun" w:hAnsi="Times New Roman" w:cs="Times New Roman"/>
          <w:sz w:val="20"/>
          <w:szCs w:val="20"/>
          <w:lang w:val="en-GB" w:eastAsia="zh-CN"/>
        </w:rPr>
        <w:fldChar w:fldCharType="end"/>
      </w:r>
      <w:r w:rsidRPr="00AE478C">
        <w:rPr>
          <w:rFonts w:ascii="Times New Roman" w:eastAsia="SimSun" w:hAnsi="Times New Roman" w:cs="Times New Roman"/>
          <w:sz w:val="20"/>
          <w:szCs w:val="20"/>
          <w:lang w:val="en-GB" w:eastAsia="zh-CN"/>
        </w:rPr>
        <w:t>. Th</w:t>
      </w:r>
      <w:r w:rsidR="00E217F9" w:rsidRPr="00AE478C">
        <w:rPr>
          <w:rFonts w:ascii="Times New Roman" w:eastAsia="SimSun" w:hAnsi="Times New Roman" w:cs="Times New Roman"/>
          <w:sz w:val="20"/>
          <w:szCs w:val="20"/>
          <w:lang w:val="en-GB" w:eastAsia="zh-CN"/>
        </w:rPr>
        <w:t>is</w:t>
      </w:r>
      <w:r w:rsidRPr="00AE478C">
        <w:rPr>
          <w:rFonts w:ascii="Times New Roman" w:eastAsia="SimSun" w:hAnsi="Times New Roman" w:cs="Times New Roman"/>
          <w:sz w:val="20"/>
          <w:szCs w:val="20"/>
          <w:lang w:val="en-GB" w:eastAsia="zh-CN"/>
        </w:rPr>
        <w:t xml:space="preserve"> list is merely exempl</w:t>
      </w:r>
      <w:r w:rsidR="00E217F9" w:rsidRPr="00AE478C">
        <w:rPr>
          <w:rFonts w:ascii="Times New Roman" w:eastAsia="SimSun" w:hAnsi="Times New Roman" w:cs="Times New Roman"/>
          <w:sz w:val="20"/>
          <w:szCs w:val="20"/>
          <w:lang w:val="en-GB" w:eastAsia="zh-CN"/>
        </w:rPr>
        <w:t>ary</w:t>
      </w:r>
      <w:r w:rsidRPr="00AE478C">
        <w:rPr>
          <w:rFonts w:ascii="Times New Roman" w:eastAsia="SimSun" w:hAnsi="Times New Roman" w:cs="Times New Roman"/>
          <w:sz w:val="20"/>
          <w:szCs w:val="20"/>
          <w:lang w:val="en-GB" w:eastAsia="zh-CN"/>
        </w:rPr>
        <w:t xml:space="preserve"> and obviously incomplete. </w:t>
      </w:r>
    </w:p>
  </w:footnote>
  <w:footnote w:id="54">
    <w:p w14:paraId="6F7779FB" w14:textId="61767098" w:rsidR="008F5C2D" w:rsidRPr="00AE478C" w:rsidRDefault="008F5C2D" w:rsidP="00E93A39">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sz w:val="20"/>
          <w:szCs w:val="20"/>
          <w:vertAlign w:val="superscript"/>
        </w:rPr>
        <w:t xml:space="preserve"> </w:t>
      </w:r>
      <w:r w:rsidRPr="00AE478C">
        <w:rPr>
          <w:rFonts w:ascii="Times New Roman" w:hAnsi="Times New Roman" w:cs="Times New Roman"/>
          <w:sz w:val="20"/>
          <w:szCs w:val="20"/>
          <w:lang w:val="en-GB"/>
        </w:rPr>
        <w:t xml:space="preserve">Notice that a similar problem may not arise for assertion, as that type of speech act is often conceived as bearing constitutive relations with epistemic notions such as belief and knowledge. If many philosophers don’t see any problem in characterizing assertions as speech acts expressing one’s beliefs or knowledge, it is far more contentious, for example, to provide a characterization of the essence or concept of action as that type of thing that is appropriate if and only if it is grounded on knowledge, and to ascribe a constitutive sensitivity of practical notions to epistemic factors. </w:t>
      </w:r>
    </w:p>
  </w:footnote>
  <w:footnote w:id="55">
    <w:p w14:paraId="5FC1AC77" w14:textId="6EC35923" w:rsidR="008F5C2D" w:rsidRPr="00AE478C" w:rsidRDefault="008F5C2D" w:rsidP="00D26CEB">
      <w:pPr>
        <w:pStyle w:val="Testonotaapidipagina"/>
        <w:jc w:val="both"/>
      </w:pPr>
      <w:r w:rsidRPr="00AE478C">
        <w:rPr>
          <w:rStyle w:val="Rimandonotaapidipagina"/>
        </w:rPr>
        <w:footnoteRef/>
      </w:r>
      <w:r w:rsidRPr="00AE478C">
        <w:rPr>
          <w:rFonts w:ascii="Times New Roman" w:hAnsi="Times New Roman" w:cs="Times New Roman"/>
          <w:sz w:val="20"/>
          <w:szCs w:val="20"/>
          <w:lang w:val="en-GB"/>
        </w:rPr>
        <w:t xml:space="preserve"> This implies that in an extremely friendly environment in which one always encounters only true information it doesn’t make sense to assess one’s epistemic position relative to propositions one uses as premises in reasoning. This seems to match intuitions about specific cases: consider a situation in which an angel makes whatever I believe true, and it is common knowledge that this is the case. In this situation it makes little sense to assess my epistemic position with respect to a proposition that I use as a premise in my reasoning. While this fits my account well, it constitutes a further problem for epistemic accounts arguing for conceptually constitutive epistemic norms. These views take data from ordinary epistemic assessments as modally robust, appropriate in any world, including epistemically friendly worlds.</w:t>
      </w:r>
    </w:p>
  </w:footnote>
  <w:footnote w:id="56">
    <w:p w14:paraId="226FC9D4" w14:textId="16F1EB5C" w:rsidR="008F5C2D" w:rsidRPr="00AE478C" w:rsidRDefault="008F5C2D" w:rsidP="0025702F">
      <w:pPr>
        <w:widowControl w:val="0"/>
        <w:autoSpaceDE w:val="0"/>
        <w:autoSpaceDN w:val="0"/>
        <w:adjustRightInd w:val="0"/>
        <w:jc w:val="both"/>
        <w:rPr>
          <w:rFonts w:ascii="Times New Roman" w:hAnsi="Times New Roman" w:cs="Times New Roman"/>
          <w:sz w:val="22"/>
          <w:szCs w:val="22"/>
        </w:rPr>
      </w:pPr>
      <w:r w:rsidRPr="00AE478C">
        <w:rPr>
          <w:rStyle w:val="Rimandonotaapidipagina"/>
        </w:rPr>
        <w:footnoteRef/>
      </w:r>
      <w:r w:rsidRPr="00AE478C">
        <w:rPr>
          <w:rFonts w:ascii="Times New Roman" w:hAnsi="Times New Roman" w:cs="Times New Roman"/>
          <w:sz w:val="20"/>
          <w:szCs w:val="20"/>
        </w:rPr>
        <w:t xml:space="preserve"> </w:t>
      </w:r>
      <w:r w:rsidRPr="00AE478C">
        <w:rPr>
          <w:rFonts w:ascii="Times New Roman" w:hAnsi="Times New Roman" w:cs="Times New Roman"/>
          <w:sz w:val="20"/>
          <w:szCs w:val="20"/>
          <w:lang w:val="en-GB"/>
        </w:rPr>
        <w:t xml:space="preserve">A related question is why knowledge is the most common epistemic standard of assessment, much more common than, for example, justified belief. A possible explanation, provided by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{"citationID":"j4q07oorj","properties":{"formattedCitation":"(Gerken, 2015)","plainCitation":"(Gerken, 2015)"},"citationItems":[{"id":164,"uris":["http://zotero.org/groups/274552/items/79ITX5WV"],"uri":["http://zotero.org/groups/274552/items/79ITX5WV"],"itemData":{"id":164,"type":"article-journal","title":"The Roles of Knowledge Ascriptions in Epistemic Assessment","container-title":"European Journal of Philosophy","page":"141-161","volume":"23","issue":"1","author":[{"family":"Gerken","given":"Mikkel"}],"issued":{"date-parts":[["2015"]]}}}],"schema":"https://github.com/citation-style-language/schema/raw/master/csl-citation.json"}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Gerken 2015</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§3, is that in normal cases knowledge-level warrant is </w:t>
      </w:r>
      <w:r w:rsidRPr="00AE478C">
        <w:rPr>
          <w:rFonts w:ascii="Times New Roman" w:hAnsi="Times New Roman" w:cs="Times New Roman"/>
          <w:sz w:val="20"/>
          <w:szCs w:val="20"/>
        </w:rPr>
        <w:t xml:space="preserve">frequently necessary and very frequently sufficient for the epistemic permissibility of S’s acting on </w:t>
      </w:r>
      <w:r w:rsidRPr="00AE478C">
        <w:rPr>
          <w:rFonts w:ascii="Times New Roman" w:hAnsi="Times New Roman" w:cs="Times New Roman"/>
          <w:i/>
          <w:sz w:val="20"/>
          <w:szCs w:val="20"/>
        </w:rPr>
        <w:t>p</w:t>
      </w:r>
      <w:r w:rsidRPr="00AE478C">
        <w:rPr>
          <w:rFonts w:ascii="Times New Roman" w:hAnsi="Times New Roman" w:cs="Times New Roman"/>
          <w:sz w:val="20"/>
          <w:szCs w:val="20"/>
          <w:lang w:val="en-GB"/>
        </w:rPr>
        <w:t>. We refer to knowledge by default, since it is also the most ordinarily used epistemic notion.</w:t>
      </w:r>
    </w:p>
  </w:footnote>
  <w:footnote w:id="57">
    <w:p w14:paraId="5478251F" w14:textId="1F00D487" w:rsidR="008F5C2D" w:rsidRPr="00AE478C" w:rsidRDefault="008F5C2D" w:rsidP="0084360F">
      <w:pPr>
        <w:pStyle w:val="Testonotaapidipagina"/>
        <w:jc w:val="both"/>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{"citationID":"1v6b25psb0","properties":{"formattedCitation":"(Schiffer, 2007)","plainCitation":"(Schiffer, 2007)"},"citationItems":[{"id":173,"uris":["http://zotero.org/groups/274552/items/QRMXSBBE"],"uri":["http://zotero.org/groups/274552/items/QRMXSBBE"],"itemData":{"id":173,"type":"article-journal","title":"Interest-Relative Invariantism","container-title":"Philosophy and Phenomenological Research","page":"188-195","volume":"75","issue":"1","author":[{"family":"Schiffer","given":"Stephen"}],"issued":{"date-parts":[["2007"]]}}}],"schema":"https://github.com/citation-style-language/schema/raw/master/csl-citation.json"}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sz w:val="20"/>
          <w:szCs w:val="20"/>
          <w:lang w:val="en-GB"/>
        </w:rPr>
        <w:t>Schiffer 2007 provides a similar objection to the knowledge norm</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of practical reasoning. See also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{"citationID":"uk6uen24p","properties":{"formattedCitation":"(Cresto, 2010)","plainCitation":"(Cresto, 2010)"},"citationItems":[{"id":653,"uris":["http://zotero.org/groups/274552/items/4QX7F6W8"],"uri":["http://zotero.org/groups/274552/items/4QX7F6W8"],"itemData":{"id":653,"type":"article-journal","title":"Comments and Criticism on Reasons and Epistemic Rationality","container-title":"The Journal of Philosophy","page":"326-330","author":[{"family":"Cresto","given":"Eleonora"}],"issued":{"date-parts":[["2010"]]}}}],"schema":"https://github.com/citation-style-language/schema/raw/master/csl-citation.json"}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Cresto 2010 for a similar point.</w:t>
      </w:r>
      <w:r w:rsidRPr="00AE478C">
        <w:rPr>
          <w:rFonts w:ascii="Times New Roman" w:hAnsi="Times New Roman" w:cs="Times New Roman"/>
          <w:sz w:val="20"/>
          <w:szCs w:val="20"/>
          <w:lang w:val="en-GB"/>
        </w:rPr>
        <w:fldChar w:fldCharType="end"/>
      </w:r>
    </w:p>
  </w:footnote>
  <w:footnote w:id="58">
    <w:p w14:paraId="3D8AD7BD" w14:textId="6D57F6A6" w:rsidR="008F5C2D" w:rsidRPr="00AE478C" w:rsidRDefault="008F5C2D" w:rsidP="0056715B">
      <w:pPr>
        <w:pStyle w:val="Testonotaapidipagina"/>
        <w:jc w:val="both"/>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Notice also that relying on probability considerations can be more or less excusable depending on specific practical circumstances. If it is very important to do the right thing, then using probabilities as premises in our reasoning seems inopportune, while if not too much is at stake or it is relatively urgent to act (no matter whether correctly or not), acting on probabilities is fully excusable.</w:t>
      </w:r>
    </w:p>
  </w:footnote>
  <w:footnote w:id="59">
    <w:p w14:paraId="3A462170" w14:textId="7490BD4C" w:rsidR="008F5C2D" w:rsidRPr="00AE478C" w:rsidRDefault="008F5C2D" w:rsidP="00D66C4B">
      <w:pPr>
        <w:pStyle w:val="Testonotaapidipagina"/>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Here is an example of how the two replies work. Given the available information, at t1 stock A could lead to higher gains or higher losses than stock B. Since I want to maximise my gains but also not lose too much, I decide to buy both A and B. At time t2, stock A has gained more than B. In this case it seems I was rational in relying on my partial information at t1. Reply 1: what I did was wrong. I could have earned more by only buying stock A. But I did the best thing given what I knew. So I am blameless for my action. If I had only bought stock A I would be blameworthy because, even though I would have done the right thing, I would have not tried to follow (RN) by considering the reasons I had given my limited evidence. Reply 2: My decision to buy both A and B at t1 was the result of using the available information about the stock market – the trends of the stocks in the past year, events which may affect the stock market… – as premises in my reasoning. </w:t>
      </w:r>
    </w:p>
  </w:footnote>
  <w:footnote w:id="60">
    <w:p w14:paraId="53356D76" w14:textId="0D6A2B1D" w:rsidR="008F5C2D" w:rsidRPr="00AE478C" w:rsidRDefault="008F5C2D" w:rsidP="00B113D8">
      <w:pPr>
        <w:widowControl w:val="0"/>
        <w:autoSpaceDE w:val="0"/>
        <w:autoSpaceDN w:val="0"/>
        <w:adjustRightInd w:val="0"/>
        <w:jc w:val="both"/>
        <w:rPr>
          <w:rFonts w:ascii="Times New Roman" w:hAnsi="Times New Roman" w:cs="Times New Roman"/>
          <w:lang w:val="en-GB"/>
        </w:rPr>
      </w:pPr>
      <w:r w:rsidRPr="00AE478C">
        <w:rPr>
          <w:rStyle w:val="Rimandonotaapidipagina"/>
        </w:rPr>
        <w:footnoteRef/>
      </w:r>
      <w:r w:rsidRPr="00AE478C">
        <w:rPr>
          <w:rFonts w:ascii="Times New Roman" w:hAnsi="Times New Roman" w:cs="Times New Roman"/>
          <w:sz w:val="20"/>
          <w:szCs w:val="20"/>
          <w:vertAlign w:val="superscript"/>
          <w:lang w:val="en-GB"/>
        </w:rPr>
        <w:t xml:space="preserve"> </w:t>
      </w:r>
      <w:r w:rsidRPr="00AE478C">
        <w:rPr>
          <w:rFonts w:ascii="Times New Roman" w:hAnsi="Times New Roman" w:cs="Times New Roman"/>
          <w:sz w:val="20"/>
          <w:szCs w:val="20"/>
          <w:lang w:val="en-GB"/>
        </w:rPr>
        <w:t xml:space="preserve">For similar considerations see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{"citationID":"1t40b0bio9","properties":{"formattedCitation":"(Hill &amp; Schechter, 2007)","plainCitation":"(Hill &amp; Schechter, 2007)"},"citationItems":[{"id":53,"uris":["http://zotero.org/groups/274552/items/7TFU49HZ"],"uri":["http://zotero.org/groups/274552/items/7TFU49HZ"],"itemData":{"id":53,"type":"article-journal","title":"Hawthorne's Lottery Puzzle and the Nature of Belief","container-title":"Philosophical Issues","page":"102–122","volume":"17","issue":"1","source":"Wiley Online Library","DOI":"10.1111/j.1533-6077.2007.00125.x","ISSN":"1758-2237","language":"en","author":[{"family":"Hill","given":"Christopher S."},{"family":"Schechter","given":"Joshua"}],"issued":{"date-parts":[["2007"]]},"accessed":{"date-parts":[["2012",12,26]]}}}],"schema":"https://github.com/citation-style-language/schema/raw/master/csl-citation.json"}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Hill &amp; Schechter 2007</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xml:space="preserve">, 117-118. The present explanation is related to what said in §2.1 about the influence of contextual practical factors on assessments relative to regulation conditions. If stakes are high, one will be more careful in considering whether one’s epistemic position is good enough to take a certain proposition as a reason and use it as a premise in one’s reasoning. Since in lottery cases stakes are high (one could earn a lot of money by keeping the winning ticket), the subject would be </w:t>
      </w:r>
      <w:proofErr w:type="spellStart"/>
      <w:r w:rsidRPr="00AE478C">
        <w:rPr>
          <w:rFonts w:ascii="Times New Roman" w:hAnsi="Times New Roman" w:cs="Times New Roman"/>
          <w:sz w:val="20"/>
          <w:szCs w:val="20"/>
          <w:lang w:val="en-GB"/>
        </w:rPr>
        <w:t>criticizable</w:t>
      </w:r>
      <w:proofErr w:type="spellEnd"/>
      <w:r w:rsidRPr="00AE478C">
        <w:rPr>
          <w:rFonts w:ascii="Times New Roman" w:hAnsi="Times New Roman" w:cs="Times New Roman"/>
          <w:sz w:val="20"/>
          <w:szCs w:val="20"/>
          <w:lang w:val="en-GB"/>
        </w:rPr>
        <w:t xml:space="preserve"> if she relied on a mere partial belief that the ticket is a loser.</w:t>
      </w:r>
    </w:p>
  </w:footnote>
  <w:footnote w:id="61">
    <w:p w14:paraId="3333A892" w14:textId="510D7F01" w:rsidR="008F5C2D" w:rsidRPr="004A7AD5" w:rsidRDefault="008F5C2D" w:rsidP="009D2B9A">
      <w:pPr>
        <w:widowControl w:val="0"/>
        <w:autoSpaceDE w:val="0"/>
        <w:autoSpaceDN w:val="0"/>
        <w:adjustRightInd w:val="0"/>
        <w:jc w:val="both"/>
        <w:rPr>
          <w:rFonts w:ascii="Times New Roman" w:hAnsi="Times New Roman" w:cs="Times New Roman"/>
          <w:sz w:val="20"/>
          <w:szCs w:val="20"/>
          <w:lang w:val="en-GB"/>
        </w:rPr>
      </w:pPr>
      <w:r w:rsidRPr="00AE478C">
        <w:rPr>
          <w:rStyle w:val="Rimandonotaapidipagina"/>
        </w:rPr>
        <w:footnoteRef/>
      </w:r>
      <w:r w:rsidRPr="00AE478C">
        <w:rPr>
          <w:rFonts w:ascii="Times New Roman" w:hAnsi="Times New Roman" w:cs="Times New Roman"/>
          <w:sz w:val="20"/>
          <w:szCs w:val="20"/>
          <w:lang w:val="en-GB"/>
        </w:rPr>
        <w:t xml:space="preserve"> For a similar defence of a truth-norm of assertion see </w:t>
      </w:r>
      <w:r w:rsidRPr="00AE478C">
        <w:rPr>
          <w:rFonts w:ascii="Times New Roman" w:hAnsi="Times New Roman" w:cs="Times New Roman"/>
          <w:sz w:val="20"/>
          <w:szCs w:val="20"/>
          <w:lang w:val="en-GB"/>
        </w:rPr>
        <w:fldChar w:fldCharType="begin"/>
      </w:r>
      <w:r w:rsidRPr="00AE478C">
        <w:rPr>
          <w:rFonts w:ascii="Times New Roman" w:hAnsi="Times New Roman" w:cs="Times New Roman"/>
          <w:sz w:val="20"/>
          <w:szCs w:val="20"/>
          <w:lang w:val="en-GB"/>
        </w:rPr>
        <w:instrText xml:space="preserve"> ADDIN ZOTERO_ITEM CSL_CITATION {"citationID":"uhmqjb980","properties":{"formattedCitation":"(Whiting, 2013)","plainCitation":"(Whiting, 2013)"},"citationItems":[{"id":257,"uris":["http://zotero.org/groups/274552/items/DMRKCR7N"],"uri":["http://zotero.org/groups/274552/items/DMRKCR7N"],"itemData":{"id":257,"type":"article-journal","title":"Stick to the Facts: On the Norms of Assertion","container-title":"Erkenntnis","page":"847-867","volume":"78","issue":"4","author":[{"family":"Whiting","given":"Daniel"}],"issued":{"date-parts":[["2013"]]}}}],"schema":"https://github.com/citation-style-language/schema/raw/master/csl-citation.json"} </w:instrText>
      </w:r>
      <w:r w:rsidRPr="00AE478C">
        <w:rPr>
          <w:rFonts w:ascii="Times New Roman" w:hAnsi="Times New Roman" w:cs="Times New Roman"/>
          <w:sz w:val="20"/>
          <w:szCs w:val="20"/>
          <w:lang w:val="en-GB"/>
        </w:rPr>
        <w:fldChar w:fldCharType="separate"/>
      </w:r>
      <w:r w:rsidRPr="00AE478C">
        <w:rPr>
          <w:rFonts w:ascii="Times New Roman" w:hAnsi="Times New Roman" w:cs="Times New Roman"/>
          <w:noProof/>
          <w:sz w:val="20"/>
          <w:szCs w:val="20"/>
          <w:lang w:val="en-GB"/>
        </w:rPr>
        <w:t>Whiting 2013</w:t>
      </w:r>
      <w:r w:rsidRPr="00AE478C">
        <w:rPr>
          <w:rFonts w:ascii="Times New Roman" w:hAnsi="Times New Roman" w:cs="Times New Roman"/>
          <w:sz w:val="20"/>
          <w:szCs w:val="20"/>
          <w:lang w:val="en-GB"/>
        </w:rPr>
        <w:fldChar w:fldCharType="end"/>
      </w:r>
      <w:r w:rsidRPr="00AE478C">
        <w:rPr>
          <w:rFonts w:ascii="Times New Roman" w:hAnsi="Times New Roman" w:cs="Times New Roman"/>
          <w:sz w:val="20"/>
          <w:szCs w:val="20"/>
          <w:lang w:val="en-GB"/>
        </w:rPr>
        <w:t>. Other philosophers have defended similar truth norms of belief using quite different arguments. One could provide an argument for norms of assertion and belief moving from (TN) and the idea that assertion and belief have respectively the role of communicating and possessing appropriate premises for reasoning. However it is unclear whether this strategy would favour truth or knowledge norms.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05D"/>
    <w:multiLevelType w:val="hybridMultilevel"/>
    <w:tmpl w:val="6CAEDCA4"/>
    <w:lvl w:ilvl="0" w:tplc="27AEB544">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27414"/>
    <w:multiLevelType w:val="hybridMultilevel"/>
    <w:tmpl w:val="D254750E"/>
    <w:lvl w:ilvl="0" w:tplc="DC041C38">
      <w:start w:val="3"/>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647131B"/>
    <w:multiLevelType w:val="hybridMultilevel"/>
    <w:tmpl w:val="E06C49B0"/>
    <w:lvl w:ilvl="0" w:tplc="49E89CAC">
      <w:start w:val="6"/>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3534B6"/>
    <w:multiLevelType w:val="hybridMultilevel"/>
    <w:tmpl w:val="0BC039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A45BD5"/>
    <w:multiLevelType w:val="hybridMultilevel"/>
    <w:tmpl w:val="01B281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540E33"/>
    <w:multiLevelType w:val="hybridMultilevel"/>
    <w:tmpl w:val="D5B4F896"/>
    <w:lvl w:ilvl="0" w:tplc="3F60CAF2">
      <w:start w:val="1"/>
      <w:numFmt w:val="upperLetter"/>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402ECD"/>
    <w:multiLevelType w:val="hybridMultilevel"/>
    <w:tmpl w:val="B73E44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07052B"/>
    <w:multiLevelType w:val="hybridMultilevel"/>
    <w:tmpl w:val="8E7EFE8A"/>
    <w:lvl w:ilvl="0" w:tplc="E98C4506">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7B60C2"/>
    <w:multiLevelType w:val="hybridMultilevel"/>
    <w:tmpl w:val="F82AF3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F02781"/>
    <w:multiLevelType w:val="hybridMultilevel"/>
    <w:tmpl w:val="5DA29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644F4C"/>
    <w:multiLevelType w:val="hybridMultilevel"/>
    <w:tmpl w:val="A34AF0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8F4D15"/>
    <w:multiLevelType w:val="hybridMultilevel"/>
    <w:tmpl w:val="3D9A8D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776CF9"/>
    <w:multiLevelType w:val="hybridMultilevel"/>
    <w:tmpl w:val="6CC2C1B6"/>
    <w:lvl w:ilvl="0" w:tplc="F2B466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3D0454"/>
    <w:multiLevelType w:val="hybridMultilevel"/>
    <w:tmpl w:val="5CC0A4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694D60"/>
    <w:multiLevelType w:val="hybridMultilevel"/>
    <w:tmpl w:val="9ACC10C4"/>
    <w:lvl w:ilvl="0" w:tplc="7046D052">
      <w:start w:val="16"/>
      <w:numFmt w:val="bullet"/>
      <w:lvlText w:val="-"/>
      <w:lvlJc w:val="left"/>
      <w:pPr>
        <w:ind w:left="720" w:hanging="360"/>
      </w:pPr>
      <w:rPr>
        <w:rFonts w:ascii="Times New Roman" w:eastAsiaTheme="minorEastAsia" w:hAnsi="Times New Roman" w:cs="Times New Roman"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040986"/>
    <w:multiLevelType w:val="hybridMultilevel"/>
    <w:tmpl w:val="DA00F4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522D7C"/>
    <w:multiLevelType w:val="hybridMultilevel"/>
    <w:tmpl w:val="6D7EE9E2"/>
    <w:lvl w:ilvl="0" w:tplc="20B4E82A">
      <w:start w:val="1"/>
      <w:numFmt w:val="bullet"/>
      <w:lvlText w:val="-"/>
      <w:lvlJc w:val="left"/>
      <w:pPr>
        <w:tabs>
          <w:tab w:val="num" w:pos="720"/>
        </w:tabs>
        <w:ind w:left="720" w:hanging="360"/>
      </w:pPr>
      <w:rPr>
        <w:rFonts w:ascii="Times" w:hAnsi="Times" w:hint="default"/>
      </w:rPr>
    </w:lvl>
    <w:lvl w:ilvl="1" w:tplc="5524CAD2" w:tentative="1">
      <w:start w:val="1"/>
      <w:numFmt w:val="bullet"/>
      <w:lvlText w:val="-"/>
      <w:lvlJc w:val="left"/>
      <w:pPr>
        <w:tabs>
          <w:tab w:val="num" w:pos="1440"/>
        </w:tabs>
        <w:ind w:left="1440" w:hanging="360"/>
      </w:pPr>
      <w:rPr>
        <w:rFonts w:ascii="Times" w:hAnsi="Times" w:hint="default"/>
      </w:rPr>
    </w:lvl>
    <w:lvl w:ilvl="2" w:tplc="6D42E550" w:tentative="1">
      <w:start w:val="1"/>
      <w:numFmt w:val="bullet"/>
      <w:lvlText w:val="-"/>
      <w:lvlJc w:val="left"/>
      <w:pPr>
        <w:tabs>
          <w:tab w:val="num" w:pos="2160"/>
        </w:tabs>
        <w:ind w:left="2160" w:hanging="360"/>
      </w:pPr>
      <w:rPr>
        <w:rFonts w:ascii="Times" w:hAnsi="Times" w:hint="default"/>
      </w:rPr>
    </w:lvl>
    <w:lvl w:ilvl="3" w:tplc="C054E40A" w:tentative="1">
      <w:start w:val="1"/>
      <w:numFmt w:val="bullet"/>
      <w:lvlText w:val="-"/>
      <w:lvlJc w:val="left"/>
      <w:pPr>
        <w:tabs>
          <w:tab w:val="num" w:pos="2880"/>
        </w:tabs>
        <w:ind w:left="2880" w:hanging="360"/>
      </w:pPr>
      <w:rPr>
        <w:rFonts w:ascii="Times" w:hAnsi="Times" w:hint="default"/>
      </w:rPr>
    </w:lvl>
    <w:lvl w:ilvl="4" w:tplc="F94EDF06" w:tentative="1">
      <w:start w:val="1"/>
      <w:numFmt w:val="bullet"/>
      <w:lvlText w:val="-"/>
      <w:lvlJc w:val="left"/>
      <w:pPr>
        <w:tabs>
          <w:tab w:val="num" w:pos="3600"/>
        </w:tabs>
        <w:ind w:left="3600" w:hanging="360"/>
      </w:pPr>
      <w:rPr>
        <w:rFonts w:ascii="Times" w:hAnsi="Times" w:hint="default"/>
      </w:rPr>
    </w:lvl>
    <w:lvl w:ilvl="5" w:tplc="AC5E3B56" w:tentative="1">
      <w:start w:val="1"/>
      <w:numFmt w:val="bullet"/>
      <w:lvlText w:val="-"/>
      <w:lvlJc w:val="left"/>
      <w:pPr>
        <w:tabs>
          <w:tab w:val="num" w:pos="4320"/>
        </w:tabs>
        <w:ind w:left="4320" w:hanging="360"/>
      </w:pPr>
      <w:rPr>
        <w:rFonts w:ascii="Times" w:hAnsi="Times" w:hint="default"/>
      </w:rPr>
    </w:lvl>
    <w:lvl w:ilvl="6" w:tplc="C3C636C2" w:tentative="1">
      <w:start w:val="1"/>
      <w:numFmt w:val="bullet"/>
      <w:lvlText w:val="-"/>
      <w:lvlJc w:val="left"/>
      <w:pPr>
        <w:tabs>
          <w:tab w:val="num" w:pos="5040"/>
        </w:tabs>
        <w:ind w:left="5040" w:hanging="360"/>
      </w:pPr>
      <w:rPr>
        <w:rFonts w:ascii="Times" w:hAnsi="Times" w:hint="default"/>
      </w:rPr>
    </w:lvl>
    <w:lvl w:ilvl="7" w:tplc="21202D00" w:tentative="1">
      <w:start w:val="1"/>
      <w:numFmt w:val="bullet"/>
      <w:lvlText w:val="-"/>
      <w:lvlJc w:val="left"/>
      <w:pPr>
        <w:tabs>
          <w:tab w:val="num" w:pos="5760"/>
        </w:tabs>
        <w:ind w:left="5760" w:hanging="360"/>
      </w:pPr>
      <w:rPr>
        <w:rFonts w:ascii="Times" w:hAnsi="Times" w:hint="default"/>
      </w:rPr>
    </w:lvl>
    <w:lvl w:ilvl="8" w:tplc="A906F13C" w:tentative="1">
      <w:start w:val="1"/>
      <w:numFmt w:val="bullet"/>
      <w:lvlText w:val="-"/>
      <w:lvlJc w:val="left"/>
      <w:pPr>
        <w:tabs>
          <w:tab w:val="num" w:pos="6480"/>
        </w:tabs>
        <w:ind w:left="6480" w:hanging="360"/>
      </w:pPr>
      <w:rPr>
        <w:rFonts w:ascii="Times" w:hAnsi="Times" w:hint="default"/>
      </w:rPr>
    </w:lvl>
  </w:abstractNum>
  <w:abstractNum w:abstractNumId="17">
    <w:nsid w:val="36633A70"/>
    <w:multiLevelType w:val="hybridMultilevel"/>
    <w:tmpl w:val="27BCA536"/>
    <w:lvl w:ilvl="0" w:tplc="9482A5C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635AB7"/>
    <w:multiLevelType w:val="hybridMultilevel"/>
    <w:tmpl w:val="4BCAEF94"/>
    <w:lvl w:ilvl="0" w:tplc="C024BE98">
      <w:start w:val="1"/>
      <w:numFmt w:val="decimal"/>
      <w:lvlText w:val="%1)"/>
      <w:lvlJc w:val="left"/>
      <w:pPr>
        <w:ind w:left="1106" w:hanging="68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3F7A74A8"/>
    <w:multiLevelType w:val="hybridMultilevel"/>
    <w:tmpl w:val="2F8A1022"/>
    <w:lvl w:ilvl="0" w:tplc="01E89D1E">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94139D"/>
    <w:multiLevelType w:val="hybridMultilevel"/>
    <w:tmpl w:val="20385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85080C"/>
    <w:multiLevelType w:val="hybridMultilevel"/>
    <w:tmpl w:val="D8F0FD20"/>
    <w:lvl w:ilvl="0" w:tplc="3DCAD4C0">
      <w:start w:val="1"/>
      <w:numFmt w:val="decimal"/>
      <w:lvlText w:val="%1)"/>
      <w:lvlJc w:val="left"/>
      <w:pPr>
        <w:tabs>
          <w:tab w:val="num" w:pos="720"/>
        </w:tabs>
        <w:ind w:left="720" w:hanging="360"/>
      </w:pPr>
    </w:lvl>
    <w:lvl w:ilvl="1" w:tplc="728CEE16" w:tentative="1">
      <w:start w:val="1"/>
      <w:numFmt w:val="decimal"/>
      <w:lvlText w:val="%2)"/>
      <w:lvlJc w:val="left"/>
      <w:pPr>
        <w:tabs>
          <w:tab w:val="num" w:pos="1440"/>
        </w:tabs>
        <w:ind w:left="1440" w:hanging="360"/>
      </w:pPr>
    </w:lvl>
    <w:lvl w:ilvl="2" w:tplc="5A5609B0" w:tentative="1">
      <w:start w:val="1"/>
      <w:numFmt w:val="decimal"/>
      <w:lvlText w:val="%3)"/>
      <w:lvlJc w:val="left"/>
      <w:pPr>
        <w:tabs>
          <w:tab w:val="num" w:pos="2160"/>
        </w:tabs>
        <w:ind w:left="2160" w:hanging="360"/>
      </w:pPr>
    </w:lvl>
    <w:lvl w:ilvl="3" w:tplc="FD28AF98" w:tentative="1">
      <w:start w:val="1"/>
      <w:numFmt w:val="decimal"/>
      <w:lvlText w:val="%4)"/>
      <w:lvlJc w:val="left"/>
      <w:pPr>
        <w:tabs>
          <w:tab w:val="num" w:pos="2880"/>
        </w:tabs>
        <w:ind w:left="2880" w:hanging="360"/>
      </w:pPr>
    </w:lvl>
    <w:lvl w:ilvl="4" w:tplc="DF8C987C" w:tentative="1">
      <w:start w:val="1"/>
      <w:numFmt w:val="decimal"/>
      <w:lvlText w:val="%5)"/>
      <w:lvlJc w:val="left"/>
      <w:pPr>
        <w:tabs>
          <w:tab w:val="num" w:pos="3600"/>
        </w:tabs>
        <w:ind w:left="3600" w:hanging="360"/>
      </w:pPr>
    </w:lvl>
    <w:lvl w:ilvl="5" w:tplc="3F3890FC" w:tentative="1">
      <w:start w:val="1"/>
      <w:numFmt w:val="decimal"/>
      <w:lvlText w:val="%6)"/>
      <w:lvlJc w:val="left"/>
      <w:pPr>
        <w:tabs>
          <w:tab w:val="num" w:pos="4320"/>
        </w:tabs>
        <w:ind w:left="4320" w:hanging="360"/>
      </w:pPr>
    </w:lvl>
    <w:lvl w:ilvl="6" w:tplc="BC5A6D82" w:tentative="1">
      <w:start w:val="1"/>
      <w:numFmt w:val="decimal"/>
      <w:lvlText w:val="%7)"/>
      <w:lvlJc w:val="left"/>
      <w:pPr>
        <w:tabs>
          <w:tab w:val="num" w:pos="5040"/>
        </w:tabs>
        <w:ind w:left="5040" w:hanging="360"/>
      </w:pPr>
    </w:lvl>
    <w:lvl w:ilvl="7" w:tplc="AEC08A02" w:tentative="1">
      <w:start w:val="1"/>
      <w:numFmt w:val="decimal"/>
      <w:lvlText w:val="%8)"/>
      <w:lvlJc w:val="left"/>
      <w:pPr>
        <w:tabs>
          <w:tab w:val="num" w:pos="5760"/>
        </w:tabs>
        <w:ind w:left="5760" w:hanging="360"/>
      </w:pPr>
    </w:lvl>
    <w:lvl w:ilvl="8" w:tplc="D9726752" w:tentative="1">
      <w:start w:val="1"/>
      <w:numFmt w:val="decimal"/>
      <w:lvlText w:val="%9)"/>
      <w:lvlJc w:val="left"/>
      <w:pPr>
        <w:tabs>
          <w:tab w:val="num" w:pos="6480"/>
        </w:tabs>
        <w:ind w:left="6480" w:hanging="360"/>
      </w:pPr>
    </w:lvl>
  </w:abstractNum>
  <w:abstractNum w:abstractNumId="22">
    <w:nsid w:val="43CA5A8C"/>
    <w:multiLevelType w:val="hybridMultilevel"/>
    <w:tmpl w:val="03121688"/>
    <w:lvl w:ilvl="0" w:tplc="9C68DAF2">
      <w:start w:val="1"/>
      <w:numFmt w:val="bullet"/>
      <w:lvlText w:val="•"/>
      <w:lvlJc w:val="left"/>
      <w:pPr>
        <w:tabs>
          <w:tab w:val="num" w:pos="720"/>
        </w:tabs>
        <w:ind w:left="720" w:hanging="360"/>
      </w:pPr>
      <w:rPr>
        <w:rFonts w:ascii="Arial" w:hAnsi="Arial" w:hint="default"/>
      </w:rPr>
    </w:lvl>
    <w:lvl w:ilvl="1" w:tplc="F8C2C67C" w:tentative="1">
      <w:start w:val="1"/>
      <w:numFmt w:val="bullet"/>
      <w:lvlText w:val="•"/>
      <w:lvlJc w:val="left"/>
      <w:pPr>
        <w:tabs>
          <w:tab w:val="num" w:pos="1440"/>
        </w:tabs>
        <w:ind w:left="1440" w:hanging="360"/>
      </w:pPr>
      <w:rPr>
        <w:rFonts w:ascii="Arial" w:hAnsi="Arial" w:hint="default"/>
      </w:rPr>
    </w:lvl>
    <w:lvl w:ilvl="2" w:tplc="3EE41E4A" w:tentative="1">
      <w:start w:val="1"/>
      <w:numFmt w:val="bullet"/>
      <w:lvlText w:val="•"/>
      <w:lvlJc w:val="left"/>
      <w:pPr>
        <w:tabs>
          <w:tab w:val="num" w:pos="2160"/>
        </w:tabs>
        <w:ind w:left="2160" w:hanging="360"/>
      </w:pPr>
      <w:rPr>
        <w:rFonts w:ascii="Arial" w:hAnsi="Arial" w:hint="default"/>
      </w:rPr>
    </w:lvl>
    <w:lvl w:ilvl="3" w:tplc="5D76CB14" w:tentative="1">
      <w:start w:val="1"/>
      <w:numFmt w:val="bullet"/>
      <w:lvlText w:val="•"/>
      <w:lvlJc w:val="left"/>
      <w:pPr>
        <w:tabs>
          <w:tab w:val="num" w:pos="2880"/>
        </w:tabs>
        <w:ind w:left="2880" w:hanging="360"/>
      </w:pPr>
      <w:rPr>
        <w:rFonts w:ascii="Arial" w:hAnsi="Arial" w:hint="default"/>
      </w:rPr>
    </w:lvl>
    <w:lvl w:ilvl="4" w:tplc="3EE420AE" w:tentative="1">
      <w:start w:val="1"/>
      <w:numFmt w:val="bullet"/>
      <w:lvlText w:val="•"/>
      <w:lvlJc w:val="left"/>
      <w:pPr>
        <w:tabs>
          <w:tab w:val="num" w:pos="3600"/>
        </w:tabs>
        <w:ind w:left="3600" w:hanging="360"/>
      </w:pPr>
      <w:rPr>
        <w:rFonts w:ascii="Arial" w:hAnsi="Arial" w:hint="default"/>
      </w:rPr>
    </w:lvl>
    <w:lvl w:ilvl="5" w:tplc="396EAA6E" w:tentative="1">
      <w:start w:val="1"/>
      <w:numFmt w:val="bullet"/>
      <w:lvlText w:val="•"/>
      <w:lvlJc w:val="left"/>
      <w:pPr>
        <w:tabs>
          <w:tab w:val="num" w:pos="4320"/>
        </w:tabs>
        <w:ind w:left="4320" w:hanging="360"/>
      </w:pPr>
      <w:rPr>
        <w:rFonts w:ascii="Arial" w:hAnsi="Arial" w:hint="default"/>
      </w:rPr>
    </w:lvl>
    <w:lvl w:ilvl="6" w:tplc="AEC68428" w:tentative="1">
      <w:start w:val="1"/>
      <w:numFmt w:val="bullet"/>
      <w:lvlText w:val="•"/>
      <w:lvlJc w:val="left"/>
      <w:pPr>
        <w:tabs>
          <w:tab w:val="num" w:pos="5040"/>
        </w:tabs>
        <w:ind w:left="5040" w:hanging="360"/>
      </w:pPr>
      <w:rPr>
        <w:rFonts w:ascii="Arial" w:hAnsi="Arial" w:hint="default"/>
      </w:rPr>
    </w:lvl>
    <w:lvl w:ilvl="7" w:tplc="67FA412C" w:tentative="1">
      <w:start w:val="1"/>
      <w:numFmt w:val="bullet"/>
      <w:lvlText w:val="•"/>
      <w:lvlJc w:val="left"/>
      <w:pPr>
        <w:tabs>
          <w:tab w:val="num" w:pos="5760"/>
        </w:tabs>
        <w:ind w:left="5760" w:hanging="360"/>
      </w:pPr>
      <w:rPr>
        <w:rFonts w:ascii="Arial" w:hAnsi="Arial" w:hint="default"/>
      </w:rPr>
    </w:lvl>
    <w:lvl w:ilvl="8" w:tplc="966AF71A" w:tentative="1">
      <w:start w:val="1"/>
      <w:numFmt w:val="bullet"/>
      <w:lvlText w:val="•"/>
      <w:lvlJc w:val="left"/>
      <w:pPr>
        <w:tabs>
          <w:tab w:val="num" w:pos="6480"/>
        </w:tabs>
        <w:ind w:left="6480" w:hanging="360"/>
      </w:pPr>
      <w:rPr>
        <w:rFonts w:ascii="Arial" w:hAnsi="Arial" w:hint="default"/>
      </w:rPr>
    </w:lvl>
  </w:abstractNum>
  <w:abstractNum w:abstractNumId="23">
    <w:nsid w:val="4C76183D"/>
    <w:multiLevelType w:val="hybridMultilevel"/>
    <w:tmpl w:val="20385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A07CF2"/>
    <w:multiLevelType w:val="hybridMultilevel"/>
    <w:tmpl w:val="22A8E0A0"/>
    <w:lvl w:ilvl="0" w:tplc="F4D4EB5E">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044DA7"/>
    <w:multiLevelType w:val="hybridMultilevel"/>
    <w:tmpl w:val="356CC8D0"/>
    <w:lvl w:ilvl="0" w:tplc="577824C0">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9763FC"/>
    <w:multiLevelType w:val="hybridMultilevel"/>
    <w:tmpl w:val="D5B4F896"/>
    <w:lvl w:ilvl="0" w:tplc="3F60CAF2">
      <w:start w:val="1"/>
      <w:numFmt w:val="upperLetter"/>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3B0959"/>
    <w:multiLevelType w:val="hybridMultilevel"/>
    <w:tmpl w:val="27C63DC0"/>
    <w:lvl w:ilvl="0" w:tplc="0D28F8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54209A"/>
    <w:multiLevelType w:val="hybridMultilevel"/>
    <w:tmpl w:val="79BED83E"/>
    <w:lvl w:ilvl="0" w:tplc="3D84689A">
      <w:start w:val="6"/>
      <w:numFmt w:val="bullet"/>
      <w:lvlText w:val="-"/>
      <w:lvlJc w:val="left"/>
      <w:pPr>
        <w:ind w:left="720" w:hanging="360"/>
      </w:pPr>
      <w:rPr>
        <w:rFonts w:ascii="Times New Roman" w:eastAsiaTheme="minorEastAsia" w:hAnsi="Times New Roman" w:cs="Times New Roman"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326A3F"/>
    <w:multiLevelType w:val="hybridMultilevel"/>
    <w:tmpl w:val="8CA668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766559"/>
    <w:multiLevelType w:val="hybridMultilevel"/>
    <w:tmpl w:val="FE5A5C04"/>
    <w:lvl w:ilvl="0" w:tplc="79541CC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4F725B"/>
    <w:multiLevelType w:val="hybridMultilevel"/>
    <w:tmpl w:val="094ADB4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D9E1E42"/>
    <w:multiLevelType w:val="hybridMultilevel"/>
    <w:tmpl w:val="E760E490"/>
    <w:lvl w:ilvl="0" w:tplc="26F03000">
      <w:start w:val="1"/>
      <w:numFmt w:val="bullet"/>
      <w:lvlText w:val="•"/>
      <w:lvlJc w:val="left"/>
      <w:pPr>
        <w:tabs>
          <w:tab w:val="num" w:pos="720"/>
        </w:tabs>
        <w:ind w:left="720" w:hanging="360"/>
      </w:pPr>
      <w:rPr>
        <w:rFonts w:ascii="Arial" w:hAnsi="Arial" w:hint="default"/>
      </w:rPr>
    </w:lvl>
    <w:lvl w:ilvl="1" w:tplc="FF0624B4" w:tentative="1">
      <w:start w:val="1"/>
      <w:numFmt w:val="bullet"/>
      <w:lvlText w:val="•"/>
      <w:lvlJc w:val="left"/>
      <w:pPr>
        <w:tabs>
          <w:tab w:val="num" w:pos="1440"/>
        </w:tabs>
        <w:ind w:left="1440" w:hanging="360"/>
      </w:pPr>
      <w:rPr>
        <w:rFonts w:ascii="Arial" w:hAnsi="Arial" w:hint="default"/>
      </w:rPr>
    </w:lvl>
    <w:lvl w:ilvl="2" w:tplc="7778D228" w:tentative="1">
      <w:start w:val="1"/>
      <w:numFmt w:val="bullet"/>
      <w:lvlText w:val="•"/>
      <w:lvlJc w:val="left"/>
      <w:pPr>
        <w:tabs>
          <w:tab w:val="num" w:pos="2160"/>
        </w:tabs>
        <w:ind w:left="2160" w:hanging="360"/>
      </w:pPr>
      <w:rPr>
        <w:rFonts w:ascii="Arial" w:hAnsi="Arial" w:hint="default"/>
      </w:rPr>
    </w:lvl>
    <w:lvl w:ilvl="3" w:tplc="F446BE58" w:tentative="1">
      <w:start w:val="1"/>
      <w:numFmt w:val="bullet"/>
      <w:lvlText w:val="•"/>
      <w:lvlJc w:val="left"/>
      <w:pPr>
        <w:tabs>
          <w:tab w:val="num" w:pos="2880"/>
        </w:tabs>
        <w:ind w:left="2880" w:hanging="360"/>
      </w:pPr>
      <w:rPr>
        <w:rFonts w:ascii="Arial" w:hAnsi="Arial" w:hint="default"/>
      </w:rPr>
    </w:lvl>
    <w:lvl w:ilvl="4" w:tplc="CCECF994" w:tentative="1">
      <w:start w:val="1"/>
      <w:numFmt w:val="bullet"/>
      <w:lvlText w:val="•"/>
      <w:lvlJc w:val="left"/>
      <w:pPr>
        <w:tabs>
          <w:tab w:val="num" w:pos="3600"/>
        </w:tabs>
        <w:ind w:left="3600" w:hanging="360"/>
      </w:pPr>
      <w:rPr>
        <w:rFonts w:ascii="Arial" w:hAnsi="Arial" w:hint="default"/>
      </w:rPr>
    </w:lvl>
    <w:lvl w:ilvl="5" w:tplc="3BD4AAB2" w:tentative="1">
      <w:start w:val="1"/>
      <w:numFmt w:val="bullet"/>
      <w:lvlText w:val="•"/>
      <w:lvlJc w:val="left"/>
      <w:pPr>
        <w:tabs>
          <w:tab w:val="num" w:pos="4320"/>
        </w:tabs>
        <w:ind w:left="4320" w:hanging="360"/>
      </w:pPr>
      <w:rPr>
        <w:rFonts w:ascii="Arial" w:hAnsi="Arial" w:hint="default"/>
      </w:rPr>
    </w:lvl>
    <w:lvl w:ilvl="6" w:tplc="02F48D88" w:tentative="1">
      <w:start w:val="1"/>
      <w:numFmt w:val="bullet"/>
      <w:lvlText w:val="•"/>
      <w:lvlJc w:val="left"/>
      <w:pPr>
        <w:tabs>
          <w:tab w:val="num" w:pos="5040"/>
        </w:tabs>
        <w:ind w:left="5040" w:hanging="360"/>
      </w:pPr>
      <w:rPr>
        <w:rFonts w:ascii="Arial" w:hAnsi="Arial" w:hint="default"/>
      </w:rPr>
    </w:lvl>
    <w:lvl w:ilvl="7" w:tplc="24F07B88" w:tentative="1">
      <w:start w:val="1"/>
      <w:numFmt w:val="bullet"/>
      <w:lvlText w:val="•"/>
      <w:lvlJc w:val="left"/>
      <w:pPr>
        <w:tabs>
          <w:tab w:val="num" w:pos="5760"/>
        </w:tabs>
        <w:ind w:left="5760" w:hanging="360"/>
      </w:pPr>
      <w:rPr>
        <w:rFonts w:ascii="Arial" w:hAnsi="Arial" w:hint="default"/>
      </w:rPr>
    </w:lvl>
    <w:lvl w:ilvl="8" w:tplc="77AEEAD8" w:tentative="1">
      <w:start w:val="1"/>
      <w:numFmt w:val="bullet"/>
      <w:lvlText w:val="•"/>
      <w:lvlJc w:val="left"/>
      <w:pPr>
        <w:tabs>
          <w:tab w:val="num" w:pos="6480"/>
        </w:tabs>
        <w:ind w:left="6480" w:hanging="360"/>
      </w:pPr>
      <w:rPr>
        <w:rFonts w:ascii="Arial" w:hAnsi="Arial" w:hint="default"/>
      </w:rPr>
    </w:lvl>
  </w:abstractNum>
  <w:abstractNum w:abstractNumId="33">
    <w:nsid w:val="6E406704"/>
    <w:multiLevelType w:val="hybridMultilevel"/>
    <w:tmpl w:val="09CAE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00698A"/>
    <w:multiLevelType w:val="hybridMultilevel"/>
    <w:tmpl w:val="8BBE8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785272"/>
    <w:multiLevelType w:val="hybridMultilevel"/>
    <w:tmpl w:val="D6307444"/>
    <w:lvl w:ilvl="0" w:tplc="3E6AFA6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A4683F"/>
    <w:multiLevelType w:val="hybridMultilevel"/>
    <w:tmpl w:val="45B6B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29"/>
  </w:num>
  <w:num w:numId="5">
    <w:abstractNumId w:val="14"/>
  </w:num>
  <w:num w:numId="6">
    <w:abstractNumId w:val="9"/>
  </w:num>
  <w:num w:numId="7">
    <w:abstractNumId w:val="33"/>
  </w:num>
  <w:num w:numId="8">
    <w:abstractNumId w:val="36"/>
  </w:num>
  <w:num w:numId="9">
    <w:abstractNumId w:val="11"/>
  </w:num>
  <w:num w:numId="10">
    <w:abstractNumId w:val="19"/>
  </w:num>
  <w:num w:numId="11">
    <w:abstractNumId w:val="5"/>
  </w:num>
  <w:num w:numId="12">
    <w:abstractNumId w:val="15"/>
  </w:num>
  <w:num w:numId="13">
    <w:abstractNumId w:val="20"/>
  </w:num>
  <w:num w:numId="14">
    <w:abstractNumId w:val="23"/>
  </w:num>
  <w:num w:numId="15">
    <w:abstractNumId w:val="27"/>
  </w:num>
  <w:num w:numId="16">
    <w:abstractNumId w:val="7"/>
  </w:num>
  <w:num w:numId="17">
    <w:abstractNumId w:val="26"/>
  </w:num>
  <w:num w:numId="18">
    <w:abstractNumId w:val="34"/>
  </w:num>
  <w:num w:numId="19">
    <w:abstractNumId w:val="24"/>
  </w:num>
  <w:num w:numId="20">
    <w:abstractNumId w:val="3"/>
  </w:num>
  <w:num w:numId="21">
    <w:abstractNumId w:val="4"/>
  </w:num>
  <w:num w:numId="22">
    <w:abstractNumId w:val="35"/>
  </w:num>
  <w:num w:numId="23">
    <w:abstractNumId w:val="13"/>
  </w:num>
  <w:num w:numId="24">
    <w:abstractNumId w:val="31"/>
  </w:num>
  <w:num w:numId="25">
    <w:abstractNumId w:val="30"/>
  </w:num>
  <w:num w:numId="26">
    <w:abstractNumId w:val="18"/>
  </w:num>
  <w:num w:numId="27">
    <w:abstractNumId w:val="25"/>
  </w:num>
  <w:num w:numId="28">
    <w:abstractNumId w:val="2"/>
  </w:num>
  <w:num w:numId="29">
    <w:abstractNumId w:val="28"/>
  </w:num>
  <w:num w:numId="30">
    <w:abstractNumId w:val="0"/>
  </w:num>
  <w:num w:numId="31">
    <w:abstractNumId w:val="17"/>
  </w:num>
  <w:num w:numId="32">
    <w:abstractNumId w:val="8"/>
  </w:num>
  <w:num w:numId="33">
    <w:abstractNumId w:val="6"/>
  </w:num>
  <w:num w:numId="34">
    <w:abstractNumId w:val="16"/>
  </w:num>
  <w:num w:numId="35">
    <w:abstractNumId w:val="21"/>
  </w:num>
  <w:num w:numId="36">
    <w:abstractNumId w:val="2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F2"/>
    <w:rsid w:val="00000762"/>
    <w:rsid w:val="00001476"/>
    <w:rsid w:val="00002C6F"/>
    <w:rsid w:val="00002E9A"/>
    <w:rsid w:val="000032C4"/>
    <w:rsid w:val="00003662"/>
    <w:rsid w:val="00003B21"/>
    <w:rsid w:val="00003C80"/>
    <w:rsid w:val="0000425B"/>
    <w:rsid w:val="0000432E"/>
    <w:rsid w:val="00004D03"/>
    <w:rsid w:val="00005074"/>
    <w:rsid w:val="00005274"/>
    <w:rsid w:val="00005761"/>
    <w:rsid w:val="00005AED"/>
    <w:rsid w:val="00005B64"/>
    <w:rsid w:val="00006030"/>
    <w:rsid w:val="000070B5"/>
    <w:rsid w:val="0000726F"/>
    <w:rsid w:val="0001071A"/>
    <w:rsid w:val="00010B21"/>
    <w:rsid w:val="00011795"/>
    <w:rsid w:val="00012DD0"/>
    <w:rsid w:val="000138DC"/>
    <w:rsid w:val="0001423E"/>
    <w:rsid w:val="00014C8B"/>
    <w:rsid w:val="000150B0"/>
    <w:rsid w:val="00015295"/>
    <w:rsid w:val="000154C1"/>
    <w:rsid w:val="00016330"/>
    <w:rsid w:val="00016CE3"/>
    <w:rsid w:val="00017361"/>
    <w:rsid w:val="000179AA"/>
    <w:rsid w:val="00020BD0"/>
    <w:rsid w:val="0002203F"/>
    <w:rsid w:val="000220BA"/>
    <w:rsid w:val="00022139"/>
    <w:rsid w:val="00022E5A"/>
    <w:rsid w:val="000237E6"/>
    <w:rsid w:val="00024274"/>
    <w:rsid w:val="00024646"/>
    <w:rsid w:val="00024BC5"/>
    <w:rsid w:val="00024C1C"/>
    <w:rsid w:val="00024DE9"/>
    <w:rsid w:val="0002666F"/>
    <w:rsid w:val="00026BF2"/>
    <w:rsid w:val="00026ECE"/>
    <w:rsid w:val="000276EA"/>
    <w:rsid w:val="00030760"/>
    <w:rsid w:val="000313CD"/>
    <w:rsid w:val="00031743"/>
    <w:rsid w:val="000317D1"/>
    <w:rsid w:val="000329C1"/>
    <w:rsid w:val="00032CAC"/>
    <w:rsid w:val="00033240"/>
    <w:rsid w:val="00035242"/>
    <w:rsid w:val="00035438"/>
    <w:rsid w:val="00035542"/>
    <w:rsid w:val="00035B9E"/>
    <w:rsid w:val="00035C5C"/>
    <w:rsid w:val="000372FE"/>
    <w:rsid w:val="0003747C"/>
    <w:rsid w:val="00037682"/>
    <w:rsid w:val="00037755"/>
    <w:rsid w:val="00037AD1"/>
    <w:rsid w:val="00041090"/>
    <w:rsid w:val="000410CC"/>
    <w:rsid w:val="0004114F"/>
    <w:rsid w:val="00042E16"/>
    <w:rsid w:val="0004382C"/>
    <w:rsid w:val="00044298"/>
    <w:rsid w:val="00044474"/>
    <w:rsid w:val="000444A3"/>
    <w:rsid w:val="00044FC5"/>
    <w:rsid w:val="00045A17"/>
    <w:rsid w:val="00045CAE"/>
    <w:rsid w:val="0004614E"/>
    <w:rsid w:val="00046297"/>
    <w:rsid w:val="00046EEE"/>
    <w:rsid w:val="0004741A"/>
    <w:rsid w:val="000476D4"/>
    <w:rsid w:val="00047C4E"/>
    <w:rsid w:val="00047E64"/>
    <w:rsid w:val="00047FDA"/>
    <w:rsid w:val="0005011E"/>
    <w:rsid w:val="000509BA"/>
    <w:rsid w:val="00051916"/>
    <w:rsid w:val="000521E4"/>
    <w:rsid w:val="00052408"/>
    <w:rsid w:val="000545D4"/>
    <w:rsid w:val="000550FD"/>
    <w:rsid w:val="000552A5"/>
    <w:rsid w:val="00055BCF"/>
    <w:rsid w:val="00055BFE"/>
    <w:rsid w:val="000574AA"/>
    <w:rsid w:val="00057A72"/>
    <w:rsid w:val="00057EB1"/>
    <w:rsid w:val="0006071D"/>
    <w:rsid w:val="000608F7"/>
    <w:rsid w:val="00060A29"/>
    <w:rsid w:val="00060C55"/>
    <w:rsid w:val="00060CFC"/>
    <w:rsid w:val="00063FEF"/>
    <w:rsid w:val="000645B4"/>
    <w:rsid w:val="000650FA"/>
    <w:rsid w:val="000651B6"/>
    <w:rsid w:val="000660B5"/>
    <w:rsid w:val="00066A7F"/>
    <w:rsid w:val="00066E02"/>
    <w:rsid w:val="00067023"/>
    <w:rsid w:val="00067583"/>
    <w:rsid w:val="00067C58"/>
    <w:rsid w:val="00070238"/>
    <w:rsid w:val="000703E6"/>
    <w:rsid w:val="00070704"/>
    <w:rsid w:val="00070706"/>
    <w:rsid w:val="00071255"/>
    <w:rsid w:val="0007163A"/>
    <w:rsid w:val="00072A80"/>
    <w:rsid w:val="00073248"/>
    <w:rsid w:val="000732F5"/>
    <w:rsid w:val="0007374F"/>
    <w:rsid w:val="00074DB7"/>
    <w:rsid w:val="00075416"/>
    <w:rsid w:val="0007551D"/>
    <w:rsid w:val="000769C5"/>
    <w:rsid w:val="000772BF"/>
    <w:rsid w:val="00077524"/>
    <w:rsid w:val="0007791E"/>
    <w:rsid w:val="00077A40"/>
    <w:rsid w:val="00077A83"/>
    <w:rsid w:val="0008063E"/>
    <w:rsid w:val="00081743"/>
    <w:rsid w:val="00082EDA"/>
    <w:rsid w:val="000834D1"/>
    <w:rsid w:val="000837E7"/>
    <w:rsid w:val="00083987"/>
    <w:rsid w:val="00083A03"/>
    <w:rsid w:val="00084064"/>
    <w:rsid w:val="000841DF"/>
    <w:rsid w:val="0008485B"/>
    <w:rsid w:val="00084D04"/>
    <w:rsid w:val="0008539B"/>
    <w:rsid w:val="00085421"/>
    <w:rsid w:val="00085DF2"/>
    <w:rsid w:val="00085F54"/>
    <w:rsid w:val="000874CC"/>
    <w:rsid w:val="0008753B"/>
    <w:rsid w:val="00087BB3"/>
    <w:rsid w:val="00087C8E"/>
    <w:rsid w:val="00087EBF"/>
    <w:rsid w:val="0009022B"/>
    <w:rsid w:val="000907F6"/>
    <w:rsid w:val="00090925"/>
    <w:rsid w:val="00090CCD"/>
    <w:rsid w:val="0009109F"/>
    <w:rsid w:val="00092CBF"/>
    <w:rsid w:val="00092DD7"/>
    <w:rsid w:val="00093258"/>
    <w:rsid w:val="000946FB"/>
    <w:rsid w:val="00094756"/>
    <w:rsid w:val="000947DE"/>
    <w:rsid w:val="00096EF1"/>
    <w:rsid w:val="00097094"/>
    <w:rsid w:val="00097812"/>
    <w:rsid w:val="00097B56"/>
    <w:rsid w:val="000A129B"/>
    <w:rsid w:val="000A12B8"/>
    <w:rsid w:val="000A2A79"/>
    <w:rsid w:val="000A307A"/>
    <w:rsid w:val="000A334E"/>
    <w:rsid w:val="000A3474"/>
    <w:rsid w:val="000A35AE"/>
    <w:rsid w:val="000A3CC2"/>
    <w:rsid w:val="000A4FB5"/>
    <w:rsid w:val="000A5178"/>
    <w:rsid w:val="000A52A7"/>
    <w:rsid w:val="000A53A2"/>
    <w:rsid w:val="000A596E"/>
    <w:rsid w:val="000A5A4C"/>
    <w:rsid w:val="000A5C80"/>
    <w:rsid w:val="000A6AF2"/>
    <w:rsid w:val="000A7A93"/>
    <w:rsid w:val="000A7BD4"/>
    <w:rsid w:val="000B0180"/>
    <w:rsid w:val="000B13AB"/>
    <w:rsid w:val="000B1CAE"/>
    <w:rsid w:val="000B22F8"/>
    <w:rsid w:val="000B2F83"/>
    <w:rsid w:val="000B3EA1"/>
    <w:rsid w:val="000B43A8"/>
    <w:rsid w:val="000B44A6"/>
    <w:rsid w:val="000B4BE6"/>
    <w:rsid w:val="000B511E"/>
    <w:rsid w:val="000B5617"/>
    <w:rsid w:val="000B5F2B"/>
    <w:rsid w:val="000B6CD7"/>
    <w:rsid w:val="000B6E61"/>
    <w:rsid w:val="000B7AA5"/>
    <w:rsid w:val="000C036E"/>
    <w:rsid w:val="000C110E"/>
    <w:rsid w:val="000C1376"/>
    <w:rsid w:val="000C1639"/>
    <w:rsid w:val="000C18EC"/>
    <w:rsid w:val="000C1B48"/>
    <w:rsid w:val="000C1F7C"/>
    <w:rsid w:val="000C23A0"/>
    <w:rsid w:val="000C2466"/>
    <w:rsid w:val="000C2616"/>
    <w:rsid w:val="000C2682"/>
    <w:rsid w:val="000C4B85"/>
    <w:rsid w:val="000C4F23"/>
    <w:rsid w:val="000C5B77"/>
    <w:rsid w:val="000C60E8"/>
    <w:rsid w:val="000C6BB9"/>
    <w:rsid w:val="000C6CD4"/>
    <w:rsid w:val="000C71C3"/>
    <w:rsid w:val="000C7B75"/>
    <w:rsid w:val="000C7E61"/>
    <w:rsid w:val="000C7F83"/>
    <w:rsid w:val="000D0293"/>
    <w:rsid w:val="000D09B7"/>
    <w:rsid w:val="000D1DEC"/>
    <w:rsid w:val="000D22E5"/>
    <w:rsid w:val="000D24E0"/>
    <w:rsid w:val="000D2DFA"/>
    <w:rsid w:val="000D32D2"/>
    <w:rsid w:val="000D40B3"/>
    <w:rsid w:val="000D449A"/>
    <w:rsid w:val="000D599D"/>
    <w:rsid w:val="000D61A5"/>
    <w:rsid w:val="000D6D4A"/>
    <w:rsid w:val="000D72A6"/>
    <w:rsid w:val="000D770F"/>
    <w:rsid w:val="000D7741"/>
    <w:rsid w:val="000D787B"/>
    <w:rsid w:val="000D7B6A"/>
    <w:rsid w:val="000D7E5A"/>
    <w:rsid w:val="000E09BF"/>
    <w:rsid w:val="000E13D1"/>
    <w:rsid w:val="000E1DD1"/>
    <w:rsid w:val="000E216F"/>
    <w:rsid w:val="000E2D08"/>
    <w:rsid w:val="000E2D52"/>
    <w:rsid w:val="000E3206"/>
    <w:rsid w:val="000E3E9D"/>
    <w:rsid w:val="000E43CC"/>
    <w:rsid w:val="000E4826"/>
    <w:rsid w:val="000E4DD3"/>
    <w:rsid w:val="000E51D1"/>
    <w:rsid w:val="000E526B"/>
    <w:rsid w:val="000E5383"/>
    <w:rsid w:val="000E5612"/>
    <w:rsid w:val="000E5F9E"/>
    <w:rsid w:val="000E6349"/>
    <w:rsid w:val="000E637F"/>
    <w:rsid w:val="000E664A"/>
    <w:rsid w:val="000E7C38"/>
    <w:rsid w:val="000E7E7B"/>
    <w:rsid w:val="000F0081"/>
    <w:rsid w:val="000F09C4"/>
    <w:rsid w:val="000F13A0"/>
    <w:rsid w:val="000F1755"/>
    <w:rsid w:val="000F1C0E"/>
    <w:rsid w:val="000F25F1"/>
    <w:rsid w:val="000F2F6F"/>
    <w:rsid w:val="000F34EA"/>
    <w:rsid w:val="000F41A8"/>
    <w:rsid w:val="000F4D97"/>
    <w:rsid w:val="000F5151"/>
    <w:rsid w:val="000F517D"/>
    <w:rsid w:val="000F5762"/>
    <w:rsid w:val="000F5821"/>
    <w:rsid w:val="000F5975"/>
    <w:rsid w:val="000F654D"/>
    <w:rsid w:val="000F6BE3"/>
    <w:rsid w:val="000F6F68"/>
    <w:rsid w:val="000F7E29"/>
    <w:rsid w:val="001000F4"/>
    <w:rsid w:val="0010191C"/>
    <w:rsid w:val="001019BD"/>
    <w:rsid w:val="00101D7E"/>
    <w:rsid w:val="00102F51"/>
    <w:rsid w:val="0010346B"/>
    <w:rsid w:val="00103CA9"/>
    <w:rsid w:val="00103DD5"/>
    <w:rsid w:val="00104592"/>
    <w:rsid w:val="00105B73"/>
    <w:rsid w:val="00105FD4"/>
    <w:rsid w:val="00107117"/>
    <w:rsid w:val="0010778B"/>
    <w:rsid w:val="00107956"/>
    <w:rsid w:val="00110910"/>
    <w:rsid w:val="00110957"/>
    <w:rsid w:val="00110ACB"/>
    <w:rsid w:val="00110F8A"/>
    <w:rsid w:val="00115136"/>
    <w:rsid w:val="0011590D"/>
    <w:rsid w:val="00115D7C"/>
    <w:rsid w:val="00116027"/>
    <w:rsid w:val="00117826"/>
    <w:rsid w:val="00120CFC"/>
    <w:rsid w:val="00122BC8"/>
    <w:rsid w:val="0012338A"/>
    <w:rsid w:val="001268FB"/>
    <w:rsid w:val="00126C64"/>
    <w:rsid w:val="00126E5A"/>
    <w:rsid w:val="00131565"/>
    <w:rsid w:val="0013218A"/>
    <w:rsid w:val="001322CF"/>
    <w:rsid w:val="001324E0"/>
    <w:rsid w:val="00132561"/>
    <w:rsid w:val="00132D16"/>
    <w:rsid w:val="00133D30"/>
    <w:rsid w:val="001344F4"/>
    <w:rsid w:val="00134E37"/>
    <w:rsid w:val="00135274"/>
    <w:rsid w:val="001361DE"/>
    <w:rsid w:val="00136375"/>
    <w:rsid w:val="00136A37"/>
    <w:rsid w:val="00136BC9"/>
    <w:rsid w:val="00136F09"/>
    <w:rsid w:val="00136F14"/>
    <w:rsid w:val="001379D5"/>
    <w:rsid w:val="00137BC4"/>
    <w:rsid w:val="00140B37"/>
    <w:rsid w:val="00140FBF"/>
    <w:rsid w:val="001414D4"/>
    <w:rsid w:val="00142502"/>
    <w:rsid w:val="001429D9"/>
    <w:rsid w:val="00142BCA"/>
    <w:rsid w:val="00142C47"/>
    <w:rsid w:val="00142F74"/>
    <w:rsid w:val="001430BE"/>
    <w:rsid w:val="0014334B"/>
    <w:rsid w:val="001433E4"/>
    <w:rsid w:val="00143A76"/>
    <w:rsid w:val="001440CA"/>
    <w:rsid w:val="0014673F"/>
    <w:rsid w:val="001472B9"/>
    <w:rsid w:val="00147C1D"/>
    <w:rsid w:val="00150D97"/>
    <w:rsid w:val="0015113D"/>
    <w:rsid w:val="001512A3"/>
    <w:rsid w:val="0015233C"/>
    <w:rsid w:val="00152D78"/>
    <w:rsid w:val="001554CC"/>
    <w:rsid w:val="00156B9B"/>
    <w:rsid w:val="00157C92"/>
    <w:rsid w:val="00160F1F"/>
    <w:rsid w:val="00162E80"/>
    <w:rsid w:val="00163015"/>
    <w:rsid w:val="00164145"/>
    <w:rsid w:val="00164FE9"/>
    <w:rsid w:val="00165627"/>
    <w:rsid w:val="001656FA"/>
    <w:rsid w:val="0016577C"/>
    <w:rsid w:val="00166771"/>
    <w:rsid w:val="001668A1"/>
    <w:rsid w:val="00167582"/>
    <w:rsid w:val="00170CF9"/>
    <w:rsid w:val="00170E52"/>
    <w:rsid w:val="001717F8"/>
    <w:rsid w:val="00171B60"/>
    <w:rsid w:val="0017295C"/>
    <w:rsid w:val="0017361A"/>
    <w:rsid w:val="001744A5"/>
    <w:rsid w:val="0017569C"/>
    <w:rsid w:val="00175727"/>
    <w:rsid w:val="00175A93"/>
    <w:rsid w:val="00176896"/>
    <w:rsid w:val="0017765D"/>
    <w:rsid w:val="00177FBF"/>
    <w:rsid w:val="00180861"/>
    <w:rsid w:val="0018098C"/>
    <w:rsid w:val="00180C28"/>
    <w:rsid w:val="00181B52"/>
    <w:rsid w:val="00181E2D"/>
    <w:rsid w:val="001823B9"/>
    <w:rsid w:val="001831AF"/>
    <w:rsid w:val="00183623"/>
    <w:rsid w:val="001840AD"/>
    <w:rsid w:val="00184D18"/>
    <w:rsid w:val="001854FB"/>
    <w:rsid w:val="00185996"/>
    <w:rsid w:val="001861AB"/>
    <w:rsid w:val="0018631D"/>
    <w:rsid w:val="00186888"/>
    <w:rsid w:val="001870DB"/>
    <w:rsid w:val="001871BA"/>
    <w:rsid w:val="001905E1"/>
    <w:rsid w:val="00190D32"/>
    <w:rsid w:val="00190DF9"/>
    <w:rsid w:val="00190FC6"/>
    <w:rsid w:val="001921BB"/>
    <w:rsid w:val="0019231F"/>
    <w:rsid w:val="00192396"/>
    <w:rsid w:val="001926C0"/>
    <w:rsid w:val="00192B21"/>
    <w:rsid w:val="00192B99"/>
    <w:rsid w:val="00192C6F"/>
    <w:rsid w:val="00193DE6"/>
    <w:rsid w:val="001942D2"/>
    <w:rsid w:val="0019582A"/>
    <w:rsid w:val="001976B8"/>
    <w:rsid w:val="00197EE5"/>
    <w:rsid w:val="001A02DC"/>
    <w:rsid w:val="001A069B"/>
    <w:rsid w:val="001A0827"/>
    <w:rsid w:val="001A09E9"/>
    <w:rsid w:val="001A0B08"/>
    <w:rsid w:val="001A0DB0"/>
    <w:rsid w:val="001A0DF0"/>
    <w:rsid w:val="001A0E98"/>
    <w:rsid w:val="001A257D"/>
    <w:rsid w:val="001A2AF6"/>
    <w:rsid w:val="001A2D27"/>
    <w:rsid w:val="001A2EF0"/>
    <w:rsid w:val="001A33FC"/>
    <w:rsid w:val="001A3C6B"/>
    <w:rsid w:val="001A4461"/>
    <w:rsid w:val="001A59A8"/>
    <w:rsid w:val="001A6686"/>
    <w:rsid w:val="001A66D3"/>
    <w:rsid w:val="001A6C04"/>
    <w:rsid w:val="001A7266"/>
    <w:rsid w:val="001B0463"/>
    <w:rsid w:val="001B0DE2"/>
    <w:rsid w:val="001B10AD"/>
    <w:rsid w:val="001B211F"/>
    <w:rsid w:val="001B29FE"/>
    <w:rsid w:val="001B2CF1"/>
    <w:rsid w:val="001B2FA1"/>
    <w:rsid w:val="001B3E9F"/>
    <w:rsid w:val="001B3F38"/>
    <w:rsid w:val="001B431E"/>
    <w:rsid w:val="001B49E8"/>
    <w:rsid w:val="001B49EE"/>
    <w:rsid w:val="001B5087"/>
    <w:rsid w:val="001B5998"/>
    <w:rsid w:val="001B60F2"/>
    <w:rsid w:val="001B61D5"/>
    <w:rsid w:val="001B6F27"/>
    <w:rsid w:val="001B6FDF"/>
    <w:rsid w:val="001B70CA"/>
    <w:rsid w:val="001B7656"/>
    <w:rsid w:val="001B76B1"/>
    <w:rsid w:val="001C025F"/>
    <w:rsid w:val="001C1463"/>
    <w:rsid w:val="001C2093"/>
    <w:rsid w:val="001C271F"/>
    <w:rsid w:val="001C33B8"/>
    <w:rsid w:val="001C3B0E"/>
    <w:rsid w:val="001C4B4B"/>
    <w:rsid w:val="001C6A22"/>
    <w:rsid w:val="001C7224"/>
    <w:rsid w:val="001D0364"/>
    <w:rsid w:val="001D44D0"/>
    <w:rsid w:val="001D488F"/>
    <w:rsid w:val="001D541B"/>
    <w:rsid w:val="001D5532"/>
    <w:rsid w:val="001D553B"/>
    <w:rsid w:val="001D63BA"/>
    <w:rsid w:val="001D7B20"/>
    <w:rsid w:val="001D7BC3"/>
    <w:rsid w:val="001D7CBA"/>
    <w:rsid w:val="001E1258"/>
    <w:rsid w:val="001E135B"/>
    <w:rsid w:val="001E1BC8"/>
    <w:rsid w:val="001E5D29"/>
    <w:rsid w:val="001E6497"/>
    <w:rsid w:val="001E7398"/>
    <w:rsid w:val="001F0B61"/>
    <w:rsid w:val="001F0C5D"/>
    <w:rsid w:val="001F1627"/>
    <w:rsid w:val="001F175B"/>
    <w:rsid w:val="001F1D27"/>
    <w:rsid w:val="001F23AB"/>
    <w:rsid w:val="001F240E"/>
    <w:rsid w:val="001F28B8"/>
    <w:rsid w:val="001F33AB"/>
    <w:rsid w:val="001F3AA4"/>
    <w:rsid w:val="001F3CA1"/>
    <w:rsid w:val="001F4038"/>
    <w:rsid w:val="001F40DC"/>
    <w:rsid w:val="001F45B7"/>
    <w:rsid w:val="001F4846"/>
    <w:rsid w:val="001F537E"/>
    <w:rsid w:val="001F5862"/>
    <w:rsid w:val="001F5CAC"/>
    <w:rsid w:val="001F6105"/>
    <w:rsid w:val="002014BF"/>
    <w:rsid w:val="00201706"/>
    <w:rsid w:val="00201C7A"/>
    <w:rsid w:val="00202047"/>
    <w:rsid w:val="002026D6"/>
    <w:rsid w:val="0020286C"/>
    <w:rsid w:val="0020344B"/>
    <w:rsid w:val="00203534"/>
    <w:rsid w:val="002036AC"/>
    <w:rsid w:val="00203C75"/>
    <w:rsid w:val="00204042"/>
    <w:rsid w:val="00204297"/>
    <w:rsid w:val="002043F0"/>
    <w:rsid w:val="00204F55"/>
    <w:rsid w:val="0020528E"/>
    <w:rsid w:val="0020532E"/>
    <w:rsid w:val="002053D8"/>
    <w:rsid w:val="00206A63"/>
    <w:rsid w:val="00206F11"/>
    <w:rsid w:val="00207B5D"/>
    <w:rsid w:val="00210AF0"/>
    <w:rsid w:val="00210EF8"/>
    <w:rsid w:val="002114BE"/>
    <w:rsid w:val="002115C3"/>
    <w:rsid w:val="00211990"/>
    <w:rsid w:val="00212047"/>
    <w:rsid w:val="002123D6"/>
    <w:rsid w:val="002129E9"/>
    <w:rsid w:val="00212DD3"/>
    <w:rsid w:val="00215027"/>
    <w:rsid w:val="00215E81"/>
    <w:rsid w:val="002169C0"/>
    <w:rsid w:val="0021719A"/>
    <w:rsid w:val="00217EE0"/>
    <w:rsid w:val="0022229F"/>
    <w:rsid w:val="00222A0D"/>
    <w:rsid w:val="002232B9"/>
    <w:rsid w:val="00223DF1"/>
    <w:rsid w:val="002247C6"/>
    <w:rsid w:val="0022540D"/>
    <w:rsid w:val="00225D95"/>
    <w:rsid w:val="00226509"/>
    <w:rsid w:val="002269CE"/>
    <w:rsid w:val="0022787E"/>
    <w:rsid w:val="00227AD6"/>
    <w:rsid w:val="00227B42"/>
    <w:rsid w:val="00227BA6"/>
    <w:rsid w:val="00230282"/>
    <w:rsid w:val="0023038A"/>
    <w:rsid w:val="002303DE"/>
    <w:rsid w:val="00232012"/>
    <w:rsid w:val="00232E58"/>
    <w:rsid w:val="00233685"/>
    <w:rsid w:val="00233E99"/>
    <w:rsid w:val="002348F0"/>
    <w:rsid w:val="00234EE2"/>
    <w:rsid w:val="00235A75"/>
    <w:rsid w:val="00235C38"/>
    <w:rsid w:val="00236597"/>
    <w:rsid w:val="00237976"/>
    <w:rsid w:val="00237D58"/>
    <w:rsid w:val="00237F5E"/>
    <w:rsid w:val="002401A8"/>
    <w:rsid w:val="0024065A"/>
    <w:rsid w:val="002410DA"/>
    <w:rsid w:val="00242897"/>
    <w:rsid w:val="00243C5C"/>
    <w:rsid w:val="00244FAB"/>
    <w:rsid w:val="00245634"/>
    <w:rsid w:val="00246889"/>
    <w:rsid w:val="00246A29"/>
    <w:rsid w:val="00247786"/>
    <w:rsid w:val="00250861"/>
    <w:rsid w:val="002508F5"/>
    <w:rsid w:val="00250E0D"/>
    <w:rsid w:val="0025117B"/>
    <w:rsid w:val="002512FF"/>
    <w:rsid w:val="00251492"/>
    <w:rsid w:val="0025161C"/>
    <w:rsid w:val="00251637"/>
    <w:rsid w:val="002524D1"/>
    <w:rsid w:val="00252740"/>
    <w:rsid w:val="00252AED"/>
    <w:rsid w:val="0025313C"/>
    <w:rsid w:val="0025386E"/>
    <w:rsid w:val="00254F47"/>
    <w:rsid w:val="00255E6F"/>
    <w:rsid w:val="00256282"/>
    <w:rsid w:val="00256E72"/>
    <w:rsid w:val="0025702F"/>
    <w:rsid w:val="002578F0"/>
    <w:rsid w:val="00257D43"/>
    <w:rsid w:val="0026021F"/>
    <w:rsid w:val="00260837"/>
    <w:rsid w:val="00261C0B"/>
    <w:rsid w:val="00265336"/>
    <w:rsid w:val="002656E5"/>
    <w:rsid w:val="00266388"/>
    <w:rsid w:val="0026704F"/>
    <w:rsid w:val="002673AC"/>
    <w:rsid w:val="0026763B"/>
    <w:rsid w:val="00270757"/>
    <w:rsid w:val="00270A40"/>
    <w:rsid w:val="00271529"/>
    <w:rsid w:val="00271E2D"/>
    <w:rsid w:val="00272384"/>
    <w:rsid w:val="00272C1F"/>
    <w:rsid w:val="00273568"/>
    <w:rsid w:val="002737BA"/>
    <w:rsid w:val="002744F4"/>
    <w:rsid w:val="00274AF1"/>
    <w:rsid w:val="00275956"/>
    <w:rsid w:val="00275DFE"/>
    <w:rsid w:val="0027691F"/>
    <w:rsid w:val="00276E09"/>
    <w:rsid w:val="0027723A"/>
    <w:rsid w:val="002773B8"/>
    <w:rsid w:val="002779EF"/>
    <w:rsid w:val="002801FC"/>
    <w:rsid w:val="00280593"/>
    <w:rsid w:val="0028096E"/>
    <w:rsid w:val="00281216"/>
    <w:rsid w:val="002812C7"/>
    <w:rsid w:val="00282979"/>
    <w:rsid w:val="00283009"/>
    <w:rsid w:val="002837BB"/>
    <w:rsid w:val="002838CC"/>
    <w:rsid w:val="00283B4E"/>
    <w:rsid w:val="00284E1E"/>
    <w:rsid w:val="00285AFD"/>
    <w:rsid w:val="00286942"/>
    <w:rsid w:val="00290AE6"/>
    <w:rsid w:val="002918DF"/>
    <w:rsid w:val="00291E3F"/>
    <w:rsid w:val="00292BEA"/>
    <w:rsid w:val="0029578F"/>
    <w:rsid w:val="00297900"/>
    <w:rsid w:val="00297BD6"/>
    <w:rsid w:val="00297D0D"/>
    <w:rsid w:val="002A1003"/>
    <w:rsid w:val="002A10BD"/>
    <w:rsid w:val="002A1C28"/>
    <w:rsid w:val="002A28DA"/>
    <w:rsid w:val="002A3EAE"/>
    <w:rsid w:val="002A4EF5"/>
    <w:rsid w:val="002A5264"/>
    <w:rsid w:val="002A656F"/>
    <w:rsid w:val="002A6BE9"/>
    <w:rsid w:val="002A7872"/>
    <w:rsid w:val="002A7B67"/>
    <w:rsid w:val="002B0325"/>
    <w:rsid w:val="002B1088"/>
    <w:rsid w:val="002B1957"/>
    <w:rsid w:val="002B1B97"/>
    <w:rsid w:val="002B210D"/>
    <w:rsid w:val="002B3475"/>
    <w:rsid w:val="002B3F20"/>
    <w:rsid w:val="002B4E7E"/>
    <w:rsid w:val="002B5401"/>
    <w:rsid w:val="002B5613"/>
    <w:rsid w:val="002B5D19"/>
    <w:rsid w:val="002B5F73"/>
    <w:rsid w:val="002B66EB"/>
    <w:rsid w:val="002B7293"/>
    <w:rsid w:val="002B740A"/>
    <w:rsid w:val="002C076B"/>
    <w:rsid w:val="002C08ED"/>
    <w:rsid w:val="002C0C50"/>
    <w:rsid w:val="002C0CC5"/>
    <w:rsid w:val="002C0D1D"/>
    <w:rsid w:val="002C1931"/>
    <w:rsid w:val="002C24BD"/>
    <w:rsid w:val="002C2F08"/>
    <w:rsid w:val="002C33DE"/>
    <w:rsid w:val="002C37A0"/>
    <w:rsid w:val="002C3B9C"/>
    <w:rsid w:val="002C41DD"/>
    <w:rsid w:val="002C52B9"/>
    <w:rsid w:val="002C5B13"/>
    <w:rsid w:val="002C6035"/>
    <w:rsid w:val="002C7B47"/>
    <w:rsid w:val="002D02F9"/>
    <w:rsid w:val="002D0C3E"/>
    <w:rsid w:val="002D22E7"/>
    <w:rsid w:val="002D3408"/>
    <w:rsid w:val="002D3848"/>
    <w:rsid w:val="002D4196"/>
    <w:rsid w:val="002D5177"/>
    <w:rsid w:val="002D5336"/>
    <w:rsid w:val="002D57D1"/>
    <w:rsid w:val="002D5C4B"/>
    <w:rsid w:val="002D7078"/>
    <w:rsid w:val="002D7502"/>
    <w:rsid w:val="002D7887"/>
    <w:rsid w:val="002E10D8"/>
    <w:rsid w:val="002E14E0"/>
    <w:rsid w:val="002E1A5C"/>
    <w:rsid w:val="002E2558"/>
    <w:rsid w:val="002E33A3"/>
    <w:rsid w:val="002E3832"/>
    <w:rsid w:val="002E4225"/>
    <w:rsid w:val="002E54A9"/>
    <w:rsid w:val="002E5A91"/>
    <w:rsid w:val="002E7337"/>
    <w:rsid w:val="002E772F"/>
    <w:rsid w:val="002F0A89"/>
    <w:rsid w:val="002F0CDB"/>
    <w:rsid w:val="002F1029"/>
    <w:rsid w:val="002F1D9F"/>
    <w:rsid w:val="002F2566"/>
    <w:rsid w:val="002F2E79"/>
    <w:rsid w:val="002F3582"/>
    <w:rsid w:val="002F36CA"/>
    <w:rsid w:val="002F38CB"/>
    <w:rsid w:val="002F3CC4"/>
    <w:rsid w:val="002F3E17"/>
    <w:rsid w:val="002F52E7"/>
    <w:rsid w:val="002F60A4"/>
    <w:rsid w:val="002F6FCC"/>
    <w:rsid w:val="002F749E"/>
    <w:rsid w:val="003001C2"/>
    <w:rsid w:val="00300DEF"/>
    <w:rsid w:val="00301063"/>
    <w:rsid w:val="003011E0"/>
    <w:rsid w:val="00301391"/>
    <w:rsid w:val="0030146C"/>
    <w:rsid w:val="003017E9"/>
    <w:rsid w:val="00301908"/>
    <w:rsid w:val="00302192"/>
    <w:rsid w:val="00302432"/>
    <w:rsid w:val="00302820"/>
    <w:rsid w:val="00302FDC"/>
    <w:rsid w:val="00305772"/>
    <w:rsid w:val="00307656"/>
    <w:rsid w:val="00307E0A"/>
    <w:rsid w:val="00307FBC"/>
    <w:rsid w:val="00311738"/>
    <w:rsid w:val="00312501"/>
    <w:rsid w:val="00313B7E"/>
    <w:rsid w:val="003147D7"/>
    <w:rsid w:val="003147E2"/>
    <w:rsid w:val="003148F7"/>
    <w:rsid w:val="003149F1"/>
    <w:rsid w:val="00314B95"/>
    <w:rsid w:val="003152B9"/>
    <w:rsid w:val="00315572"/>
    <w:rsid w:val="00315CA4"/>
    <w:rsid w:val="0031784E"/>
    <w:rsid w:val="00317C7A"/>
    <w:rsid w:val="00320C63"/>
    <w:rsid w:val="0032136C"/>
    <w:rsid w:val="0032238E"/>
    <w:rsid w:val="0032293F"/>
    <w:rsid w:val="003234B3"/>
    <w:rsid w:val="00323590"/>
    <w:rsid w:val="00324AFA"/>
    <w:rsid w:val="00325ECC"/>
    <w:rsid w:val="003262C8"/>
    <w:rsid w:val="00326548"/>
    <w:rsid w:val="0032675C"/>
    <w:rsid w:val="00327C15"/>
    <w:rsid w:val="00330E8E"/>
    <w:rsid w:val="0033111E"/>
    <w:rsid w:val="003323F4"/>
    <w:rsid w:val="00332629"/>
    <w:rsid w:val="0033296E"/>
    <w:rsid w:val="00332E48"/>
    <w:rsid w:val="003342E5"/>
    <w:rsid w:val="00334594"/>
    <w:rsid w:val="0033487C"/>
    <w:rsid w:val="003349DC"/>
    <w:rsid w:val="0033570D"/>
    <w:rsid w:val="00336804"/>
    <w:rsid w:val="00337432"/>
    <w:rsid w:val="0034026E"/>
    <w:rsid w:val="00340673"/>
    <w:rsid w:val="003408DD"/>
    <w:rsid w:val="00341C1B"/>
    <w:rsid w:val="00341ED1"/>
    <w:rsid w:val="003422AC"/>
    <w:rsid w:val="0034324A"/>
    <w:rsid w:val="00343CF7"/>
    <w:rsid w:val="00343E17"/>
    <w:rsid w:val="00344187"/>
    <w:rsid w:val="0034443A"/>
    <w:rsid w:val="0034458D"/>
    <w:rsid w:val="0034464A"/>
    <w:rsid w:val="00345136"/>
    <w:rsid w:val="00345374"/>
    <w:rsid w:val="00345B75"/>
    <w:rsid w:val="00347D12"/>
    <w:rsid w:val="00347E80"/>
    <w:rsid w:val="00350129"/>
    <w:rsid w:val="0035083C"/>
    <w:rsid w:val="00350E01"/>
    <w:rsid w:val="0035117D"/>
    <w:rsid w:val="00352341"/>
    <w:rsid w:val="003528ED"/>
    <w:rsid w:val="003534E6"/>
    <w:rsid w:val="00353DFF"/>
    <w:rsid w:val="003547B7"/>
    <w:rsid w:val="00355287"/>
    <w:rsid w:val="00355F3E"/>
    <w:rsid w:val="00355FB0"/>
    <w:rsid w:val="00355FE2"/>
    <w:rsid w:val="003562D2"/>
    <w:rsid w:val="00356BC4"/>
    <w:rsid w:val="00357440"/>
    <w:rsid w:val="0035799C"/>
    <w:rsid w:val="00357F33"/>
    <w:rsid w:val="00357F7F"/>
    <w:rsid w:val="00360992"/>
    <w:rsid w:val="00360E54"/>
    <w:rsid w:val="00362754"/>
    <w:rsid w:val="003628B7"/>
    <w:rsid w:val="00362986"/>
    <w:rsid w:val="00363E3E"/>
    <w:rsid w:val="0036424B"/>
    <w:rsid w:val="00366E43"/>
    <w:rsid w:val="003708AD"/>
    <w:rsid w:val="003708EF"/>
    <w:rsid w:val="0037259C"/>
    <w:rsid w:val="0037264D"/>
    <w:rsid w:val="00372CC6"/>
    <w:rsid w:val="0037335A"/>
    <w:rsid w:val="00374BBF"/>
    <w:rsid w:val="00374CDD"/>
    <w:rsid w:val="00374E35"/>
    <w:rsid w:val="00374E9D"/>
    <w:rsid w:val="00376044"/>
    <w:rsid w:val="0037710E"/>
    <w:rsid w:val="00377440"/>
    <w:rsid w:val="003776B6"/>
    <w:rsid w:val="00377789"/>
    <w:rsid w:val="00377BC0"/>
    <w:rsid w:val="00377CC9"/>
    <w:rsid w:val="00377D7C"/>
    <w:rsid w:val="00381105"/>
    <w:rsid w:val="00381AC4"/>
    <w:rsid w:val="00381CE6"/>
    <w:rsid w:val="00381D8B"/>
    <w:rsid w:val="00381F1F"/>
    <w:rsid w:val="0038265B"/>
    <w:rsid w:val="00382E1E"/>
    <w:rsid w:val="00382F64"/>
    <w:rsid w:val="0038346C"/>
    <w:rsid w:val="0038388A"/>
    <w:rsid w:val="0038416D"/>
    <w:rsid w:val="00384F43"/>
    <w:rsid w:val="003852E1"/>
    <w:rsid w:val="00385387"/>
    <w:rsid w:val="003857D4"/>
    <w:rsid w:val="00386B64"/>
    <w:rsid w:val="00386D51"/>
    <w:rsid w:val="00390F69"/>
    <w:rsid w:val="00391156"/>
    <w:rsid w:val="003918D8"/>
    <w:rsid w:val="00392166"/>
    <w:rsid w:val="00392989"/>
    <w:rsid w:val="00392994"/>
    <w:rsid w:val="00392E95"/>
    <w:rsid w:val="00392F41"/>
    <w:rsid w:val="00393CC4"/>
    <w:rsid w:val="00394BEB"/>
    <w:rsid w:val="00394EBF"/>
    <w:rsid w:val="0039543C"/>
    <w:rsid w:val="00395708"/>
    <w:rsid w:val="0039632C"/>
    <w:rsid w:val="00396DCF"/>
    <w:rsid w:val="00397542"/>
    <w:rsid w:val="003A0FB6"/>
    <w:rsid w:val="003A1642"/>
    <w:rsid w:val="003A1B32"/>
    <w:rsid w:val="003A2AC0"/>
    <w:rsid w:val="003A4355"/>
    <w:rsid w:val="003A449A"/>
    <w:rsid w:val="003A456A"/>
    <w:rsid w:val="003A4CBA"/>
    <w:rsid w:val="003A4D03"/>
    <w:rsid w:val="003A592D"/>
    <w:rsid w:val="003A619A"/>
    <w:rsid w:val="003A7284"/>
    <w:rsid w:val="003A7936"/>
    <w:rsid w:val="003A7D76"/>
    <w:rsid w:val="003B021D"/>
    <w:rsid w:val="003B05D4"/>
    <w:rsid w:val="003B08A6"/>
    <w:rsid w:val="003B12DA"/>
    <w:rsid w:val="003B14EE"/>
    <w:rsid w:val="003B1639"/>
    <w:rsid w:val="003B1E5A"/>
    <w:rsid w:val="003B3BE8"/>
    <w:rsid w:val="003B4A52"/>
    <w:rsid w:val="003B531C"/>
    <w:rsid w:val="003B5DF1"/>
    <w:rsid w:val="003B61FC"/>
    <w:rsid w:val="003B7095"/>
    <w:rsid w:val="003B73D1"/>
    <w:rsid w:val="003B753A"/>
    <w:rsid w:val="003B7837"/>
    <w:rsid w:val="003B78B3"/>
    <w:rsid w:val="003C0572"/>
    <w:rsid w:val="003C0C35"/>
    <w:rsid w:val="003C187E"/>
    <w:rsid w:val="003C18F1"/>
    <w:rsid w:val="003C1C96"/>
    <w:rsid w:val="003C2BA4"/>
    <w:rsid w:val="003C2E8F"/>
    <w:rsid w:val="003C31F1"/>
    <w:rsid w:val="003C339F"/>
    <w:rsid w:val="003C3BA5"/>
    <w:rsid w:val="003C3D84"/>
    <w:rsid w:val="003C4874"/>
    <w:rsid w:val="003C4928"/>
    <w:rsid w:val="003C6C7F"/>
    <w:rsid w:val="003C7A4A"/>
    <w:rsid w:val="003D0196"/>
    <w:rsid w:val="003D0234"/>
    <w:rsid w:val="003D0273"/>
    <w:rsid w:val="003D04BE"/>
    <w:rsid w:val="003D0A61"/>
    <w:rsid w:val="003D1BB9"/>
    <w:rsid w:val="003D1C8E"/>
    <w:rsid w:val="003D2EC3"/>
    <w:rsid w:val="003D3223"/>
    <w:rsid w:val="003D384C"/>
    <w:rsid w:val="003D41A5"/>
    <w:rsid w:val="003D43DC"/>
    <w:rsid w:val="003D4AAE"/>
    <w:rsid w:val="003D539D"/>
    <w:rsid w:val="003D576D"/>
    <w:rsid w:val="003D5783"/>
    <w:rsid w:val="003D5B61"/>
    <w:rsid w:val="003D5BB5"/>
    <w:rsid w:val="003D6341"/>
    <w:rsid w:val="003D650A"/>
    <w:rsid w:val="003D656D"/>
    <w:rsid w:val="003D7467"/>
    <w:rsid w:val="003D79DA"/>
    <w:rsid w:val="003E07D6"/>
    <w:rsid w:val="003E0E18"/>
    <w:rsid w:val="003E2239"/>
    <w:rsid w:val="003E3B06"/>
    <w:rsid w:val="003E4056"/>
    <w:rsid w:val="003E42FB"/>
    <w:rsid w:val="003E614F"/>
    <w:rsid w:val="003E7DD3"/>
    <w:rsid w:val="003F025B"/>
    <w:rsid w:val="003F03D8"/>
    <w:rsid w:val="003F0435"/>
    <w:rsid w:val="003F16FC"/>
    <w:rsid w:val="003F1977"/>
    <w:rsid w:val="003F259A"/>
    <w:rsid w:val="003F28B8"/>
    <w:rsid w:val="003F2BDB"/>
    <w:rsid w:val="003F31DF"/>
    <w:rsid w:val="003F3F45"/>
    <w:rsid w:val="003F3F69"/>
    <w:rsid w:val="003F44A2"/>
    <w:rsid w:val="003F4633"/>
    <w:rsid w:val="003F554A"/>
    <w:rsid w:val="003F5866"/>
    <w:rsid w:val="003F586E"/>
    <w:rsid w:val="003F5D7C"/>
    <w:rsid w:val="003F6E49"/>
    <w:rsid w:val="003F723E"/>
    <w:rsid w:val="003F761F"/>
    <w:rsid w:val="003F7EBA"/>
    <w:rsid w:val="00400045"/>
    <w:rsid w:val="00400061"/>
    <w:rsid w:val="004004BA"/>
    <w:rsid w:val="004013C6"/>
    <w:rsid w:val="00401566"/>
    <w:rsid w:val="00401D5B"/>
    <w:rsid w:val="00401FB1"/>
    <w:rsid w:val="00402108"/>
    <w:rsid w:val="00402CF2"/>
    <w:rsid w:val="004034E2"/>
    <w:rsid w:val="004046E6"/>
    <w:rsid w:val="00404BB8"/>
    <w:rsid w:val="00405410"/>
    <w:rsid w:val="00405709"/>
    <w:rsid w:val="0040643C"/>
    <w:rsid w:val="0040733D"/>
    <w:rsid w:val="004073CF"/>
    <w:rsid w:val="00407437"/>
    <w:rsid w:val="0040743A"/>
    <w:rsid w:val="0040744C"/>
    <w:rsid w:val="00410103"/>
    <w:rsid w:val="0041150B"/>
    <w:rsid w:val="0041186B"/>
    <w:rsid w:val="004119FB"/>
    <w:rsid w:val="00412173"/>
    <w:rsid w:val="004121B4"/>
    <w:rsid w:val="004128D2"/>
    <w:rsid w:val="00413628"/>
    <w:rsid w:val="0041382F"/>
    <w:rsid w:val="00413EBC"/>
    <w:rsid w:val="00414786"/>
    <w:rsid w:val="00416904"/>
    <w:rsid w:val="004175B2"/>
    <w:rsid w:val="00421509"/>
    <w:rsid w:val="00421738"/>
    <w:rsid w:val="0042224E"/>
    <w:rsid w:val="004223C8"/>
    <w:rsid w:val="00422D09"/>
    <w:rsid w:val="004235A3"/>
    <w:rsid w:val="00423CB7"/>
    <w:rsid w:val="00423CBC"/>
    <w:rsid w:val="00423E78"/>
    <w:rsid w:val="004246DC"/>
    <w:rsid w:val="00424A6E"/>
    <w:rsid w:val="00426012"/>
    <w:rsid w:val="004262E4"/>
    <w:rsid w:val="00426753"/>
    <w:rsid w:val="00426A0F"/>
    <w:rsid w:val="00426F97"/>
    <w:rsid w:val="004270AC"/>
    <w:rsid w:val="00427318"/>
    <w:rsid w:val="00427510"/>
    <w:rsid w:val="004275F5"/>
    <w:rsid w:val="00427F5C"/>
    <w:rsid w:val="004302FF"/>
    <w:rsid w:val="004310A2"/>
    <w:rsid w:val="00431390"/>
    <w:rsid w:val="0043187C"/>
    <w:rsid w:val="00431D20"/>
    <w:rsid w:val="00431DC2"/>
    <w:rsid w:val="004323E9"/>
    <w:rsid w:val="00434864"/>
    <w:rsid w:val="004348A2"/>
    <w:rsid w:val="004354E8"/>
    <w:rsid w:val="00435891"/>
    <w:rsid w:val="00436C17"/>
    <w:rsid w:val="004370F7"/>
    <w:rsid w:val="00440217"/>
    <w:rsid w:val="004404E0"/>
    <w:rsid w:val="00440798"/>
    <w:rsid w:val="00440B46"/>
    <w:rsid w:val="00441500"/>
    <w:rsid w:val="00441E77"/>
    <w:rsid w:val="004420AB"/>
    <w:rsid w:val="00442324"/>
    <w:rsid w:val="00443B01"/>
    <w:rsid w:val="0044483F"/>
    <w:rsid w:val="00444AB1"/>
    <w:rsid w:val="004450B6"/>
    <w:rsid w:val="0044563F"/>
    <w:rsid w:val="00447028"/>
    <w:rsid w:val="004501D0"/>
    <w:rsid w:val="0045021A"/>
    <w:rsid w:val="0045059F"/>
    <w:rsid w:val="00450733"/>
    <w:rsid w:val="00450A02"/>
    <w:rsid w:val="00450A6A"/>
    <w:rsid w:val="00450D47"/>
    <w:rsid w:val="0045128F"/>
    <w:rsid w:val="00451C9A"/>
    <w:rsid w:val="00451F11"/>
    <w:rsid w:val="0045216A"/>
    <w:rsid w:val="004536EC"/>
    <w:rsid w:val="0045423F"/>
    <w:rsid w:val="00454AC9"/>
    <w:rsid w:val="00455017"/>
    <w:rsid w:val="00455159"/>
    <w:rsid w:val="00455491"/>
    <w:rsid w:val="00455FA3"/>
    <w:rsid w:val="004560A2"/>
    <w:rsid w:val="00457646"/>
    <w:rsid w:val="00457751"/>
    <w:rsid w:val="00461932"/>
    <w:rsid w:val="00461A6F"/>
    <w:rsid w:val="00461D17"/>
    <w:rsid w:val="00462649"/>
    <w:rsid w:val="00462A7A"/>
    <w:rsid w:val="00462E95"/>
    <w:rsid w:val="00462FDF"/>
    <w:rsid w:val="00463070"/>
    <w:rsid w:val="004632C7"/>
    <w:rsid w:val="004634EC"/>
    <w:rsid w:val="00463702"/>
    <w:rsid w:val="004641C0"/>
    <w:rsid w:val="00465669"/>
    <w:rsid w:val="0046579E"/>
    <w:rsid w:val="004662F8"/>
    <w:rsid w:val="00466764"/>
    <w:rsid w:val="00470817"/>
    <w:rsid w:val="00470A05"/>
    <w:rsid w:val="00470FF5"/>
    <w:rsid w:val="004710D8"/>
    <w:rsid w:val="00471D79"/>
    <w:rsid w:val="0047234A"/>
    <w:rsid w:val="004723AE"/>
    <w:rsid w:val="004729E2"/>
    <w:rsid w:val="00472C23"/>
    <w:rsid w:val="004739BB"/>
    <w:rsid w:val="004739DC"/>
    <w:rsid w:val="0047485C"/>
    <w:rsid w:val="00474E0C"/>
    <w:rsid w:val="00475837"/>
    <w:rsid w:val="004759B8"/>
    <w:rsid w:val="00475EFC"/>
    <w:rsid w:val="00475F37"/>
    <w:rsid w:val="004763FD"/>
    <w:rsid w:val="00476ED9"/>
    <w:rsid w:val="004777F0"/>
    <w:rsid w:val="00477DCA"/>
    <w:rsid w:val="00477F84"/>
    <w:rsid w:val="00480E3E"/>
    <w:rsid w:val="004817BC"/>
    <w:rsid w:val="00481E53"/>
    <w:rsid w:val="004821F3"/>
    <w:rsid w:val="00482D36"/>
    <w:rsid w:val="0048302A"/>
    <w:rsid w:val="004834B0"/>
    <w:rsid w:val="004840BA"/>
    <w:rsid w:val="004848F4"/>
    <w:rsid w:val="00484EFD"/>
    <w:rsid w:val="004853CB"/>
    <w:rsid w:val="00485721"/>
    <w:rsid w:val="00485FC7"/>
    <w:rsid w:val="00490B09"/>
    <w:rsid w:val="004910BE"/>
    <w:rsid w:val="00491C6B"/>
    <w:rsid w:val="004928F8"/>
    <w:rsid w:val="0049366D"/>
    <w:rsid w:val="0049466C"/>
    <w:rsid w:val="00494B87"/>
    <w:rsid w:val="00494D57"/>
    <w:rsid w:val="0049512B"/>
    <w:rsid w:val="004953EB"/>
    <w:rsid w:val="004965AA"/>
    <w:rsid w:val="0049679D"/>
    <w:rsid w:val="00496A0E"/>
    <w:rsid w:val="00496AE3"/>
    <w:rsid w:val="00496C78"/>
    <w:rsid w:val="00496D89"/>
    <w:rsid w:val="004978EF"/>
    <w:rsid w:val="004A00C7"/>
    <w:rsid w:val="004A17B8"/>
    <w:rsid w:val="004A1D77"/>
    <w:rsid w:val="004A2342"/>
    <w:rsid w:val="004A256A"/>
    <w:rsid w:val="004A2A67"/>
    <w:rsid w:val="004A2FE0"/>
    <w:rsid w:val="004A4B34"/>
    <w:rsid w:val="004A4D53"/>
    <w:rsid w:val="004A4D77"/>
    <w:rsid w:val="004A5D9C"/>
    <w:rsid w:val="004A6170"/>
    <w:rsid w:val="004A61C6"/>
    <w:rsid w:val="004A7A7A"/>
    <w:rsid w:val="004A7AD5"/>
    <w:rsid w:val="004A7D43"/>
    <w:rsid w:val="004A7DA2"/>
    <w:rsid w:val="004B09DD"/>
    <w:rsid w:val="004B1724"/>
    <w:rsid w:val="004B27B2"/>
    <w:rsid w:val="004B27FC"/>
    <w:rsid w:val="004B3252"/>
    <w:rsid w:val="004B4A61"/>
    <w:rsid w:val="004B4AB0"/>
    <w:rsid w:val="004B52EA"/>
    <w:rsid w:val="004B5DEB"/>
    <w:rsid w:val="004B60B1"/>
    <w:rsid w:val="004B61CD"/>
    <w:rsid w:val="004B65E0"/>
    <w:rsid w:val="004B6A5D"/>
    <w:rsid w:val="004B6EA7"/>
    <w:rsid w:val="004B78C8"/>
    <w:rsid w:val="004C0073"/>
    <w:rsid w:val="004C0887"/>
    <w:rsid w:val="004C1345"/>
    <w:rsid w:val="004C1B8D"/>
    <w:rsid w:val="004C2EA7"/>
    <w:rsid w:val="004C3048"/>
    <w:rsid w:val="004C3802"/>
    <w:rsid w:val="004C3C39"/>
    <w:rsid w:val="004C3F40"/>
    <w:rsid w:val="004C4291"/>
    <w:rsid w:val="004C4680"/>
    <w:rsid w:val="004C4A94"/>
    <w:rsid w:val="004C4D02"/>
    <w:rsid w:val="004C5D22"/>
    <w:rsid w:val="004C6FBF"/>
    <w:rsid w:val="004D1FB8"/>
    <w:rsid w:val="004D42A1"/>
    <w:rsid w:val="004D48FC"/>
    <w:rsid w:val="004D4D94"/>
    <w:rsid w:val="004D5AD8"/>
    <w:rsid w:val="004D6FBA"/>
    <w:rsid w:val="004D7158"/>
    <w:rsid w:val="004D74F6"/>
    <w:rsid w:val="004D7757"/>
    <w:rsid w:val="004E0AF7"/>
    <w:rsid w:val="004E1008"/>
    <w:rsid w:val="004E1D34"/>
    <w:rsid w:val="004E2466"/>
    <w:rsid w:val="004E3072"/>
    <w:rsid w:val="004E34B7"/>
    <w:rsid w:val="004E3772"/>
    <w:rsid w:val="004E3921"/>
    <w:rsid w:val="004E3D54"/>
    <w:rsid w:val="004E4277"/>
    <w:rsid w:val="004E44C7"/>
    <w:rsid w:val="004E602C"/>
    <w:rsid w:val="004E6FF7"/>
    <w:rsid w:val="004E7022"/>
    <w:rsid w:val="004E7688"/>
    <w:rsid w:val="004F0F23"/>
    <w:rsid w:val="004F1369"/>
    <w:rsid w:val="004F16AB"/>
    <w:rsid w:val="004F1BC8"/>
    <w:rsid w:val="004F38BA"/>
    <w:rsid w:val="004F38F2"/>
    <w:rsid w:val="004F4B5D"/>
    <w:rsid w:val="004F500F"/>
    <w:rsid w:val="004F51CB"/>
    <w:rsid w:val="004F5EB3"/>
    <w:rsid w:val="004F64EE"/>
    <w:rsid w:val="004F6936"/>
    <w:rsid w:val="004F7111"/>
    <w:rsid w:val="004F793B"/>
    <w:rsid w:val="005002DD"/>
    <w:rsid w:val="00500C3C"/>
    <w:rsid w:val="005013BE"/>
    <w:rsid w:val="00502049"/>
    <w:rsid w:val="005020DC"/>
    <w:rsid w:val="005039B7"/>
    <w:rsid w:val="00503E1D"/>
    <w:rsid w:val="00503FA6"/>
    <w:rsid w:val="00505C9C"/>
    <w:rsid w:val="0050663B"/>
    <w:rsid w:val="0050691E"/>
    <w:rsid w:val="00506BBC"/>
    <w:rsid w:val="0050746E"/>
    <w:rsid w:val="005107A4"/>
    <w:rsid w:val="0051083A"/>
    <w:rsid w:val="0051095C"/>
    <w:rsid w:val="00510AB0"/>
    <w:rsid w:val="00510B6D"/>
    <w:rsid w:val="0051259C"/>
    <w:rsid w:val="0051277B"/>
    <w:rsid w:val="005138E8"/>
    <w:rsid w:val="00513B68"/>
    <w:rsid w:val="00513F92"/>
    <w:rsid w:val="00514680"/>
    <w:rsid w:val="005158CE"/>
    <w:rsid w:val="00516E07"/>
    <w:rsid w:val="005175E7"/>
    <w:rsid w:val="00517B46"/>
    <w:rsid w:val="00520C3B"/>
    <w:rsid w:val="00520FB8"/>
    <w:rsid w:val="00521A4F"/>
    <w:rsid w:val="00521C7B"/>
    <w:rsid w:val="005227B8"/>
    <w:rsid w:val="00522FBA"/>
    <w:rsid w:val="00524524"/>
    <w:rsid w:val="00524B22"/>
    <w:rsid w:val="00525555"/>
    <w:rsid w:val="0052640B"/>
    <w:rsid w:val="005270D4"/>
    <w:rsid w:val="00527B59"/>
    <w:rsid w:val="00530096"/>
    <w:rsid w:val="0053132C"/>
    <w:rsid w:val="005316CD"/>
    <w:rsid w:val="00531950"/>
    <w:rsid w:val="00531D36"/>
    <w:rsid w:val="00531F61"/>
    <w:rsid w:val="00532CAE"/>
    <w:rsid w:val="00532FD4"/>
    <w:rsid w:val="0053313D"/>
    <w:rsid w:val="005335BB"/>
    <w:rsid w:val="005335EC"/>
    <w:rsid w:val="00533C37"/>
    <w:rsid w:val="00534529"/>
    <w:rsid w:val="00535468"/>
    <w:rsid w:val="0053679F"/>
    <w:rsid w:val="00536BD4"/>
    <w:rsid w:val="00537D70"/>
    <w:rsid w:val="005402C2"/>
    <w:rsid w:val="00540518"/>
    <w:rsid w:val="00540ABC"/>
    <w:rsid w:val="00540C92"/>
    <w:rsid w:val="005412C3"/>
    <w:rsid w:val="00541C6D"/>
    <w:rsid w:val="00545DDD"/>
    <w:rsid w:val="00547876"/>
    <w:rsid w:val="005510CA"/>
    <w:rsid w:val="005527BA"/>
    <w:rsid w:val="00552D1D"/>
    <w:rsid w:val="005530B1"/>
    <w:rsid w:val="0055324D"/>
    <w:rsid w:val="005539C0"/>
    <w:rsid w:val="00553C37"/>
    <w:rsid w:val="00554343"/>
    <w:rsid w:val="00555862"/>
    <w:rsid w:val="00555CFE"/>
    <w:rsid w:val="00556BAE"/>
    <w:rsid w:val="0056103C"/>
    <w:rsid w:val="005611FC"/>
    <w:rsid w:val="00561C9B"/>
    <w:rsid w:val="005621BE"/>
    <w:rsid w:val="00562286"/>
    <w:rsid w:val="0056274F"/>
    <w:rsid w:val="005629CA"/>
    <w:rsid w:val="005631DD"/>
    <w:rsid w:val="00563B0C"/>
    <w:rsid w:val="00563D99"/>
    <w:rsid w:val="00563E3B"/>
    <w:rsid w:val="005646D1"/>
    <w:rsid w:val="005655CB"/>
    <w:rsid w:val="0056715B"/>
    <w:rsid w:val="005677A3"/>
    <w:rsid w:val="005705D5"/>
    <w:rsid w:val="00570831"/>
    <w:rsid w:val="005709A9"/>
    <w:rsid w:val="00572B31"/>
    <w:rsid w:val="00572F2E"/>
    <w:rsid w:val="00573019"/>
    <w:rsid w:val="0057347D"/>
    <w:rsid w:val="00573970"/>
    <w:rsid w:val="00574227"/>
    <w:rsid w:val="00574704"/>
    <w:rsid w:val="0057473E"/>
    <w:rsid w:val="005748E5"/>
    <w:rsid w:val="005756EF"/>
    <w:rsid w:val="0057595B"/>
    <w:rsid w:val="005759A3"/>
    <w:rsid w:val="00575AB7"/>
    <w:rsid w:val="00575D2F"/>
    <w:rsid w:val="00575DB4"/>
    <w:rsid w:val="00575E37"/>
    <w:rsid w:val="00576E0E"/>
    <w:rsid w:val="00576E2C"/>
    <w:rsid w:val="00577D96"/>
    <w:rsid w:val="00580122"/>
    <w:rsid w:val="0058096B"/>
    <w:rsid w:val="00581923"/>
    <w:rsid w:val="00581F22"/>
    <w:rsid w:val="00582C0B"/>
    <w:rsid w:val="00582C27"/>
    <w:rsid w:val="005833A4"/>
    <w:rsid w:val="005833E3"/>
    <w:rsid w:val="0058431A"/>
    <w:rsid w:val="00584AFE"/>
    <w:rsid w:val="00585324"/>
    <w:rsid w:val="00585573"/>
    <w:rsid w:val="005867BC"/>
    <w:rsid w:val="00587099"/>
    <w:rsid w:val="0059026D"/>
    <w:rsid w:val="00590659"/>
    <w:rsid w:val="00591524"/>
    <w:rsid w:val="005915F5"/>
    <w:rsid w:val="0059185A"/>
    <w:rsid w:val="00591DEC"/>
    <w:rsid w:val="005931AF"/>
    <w:rsid w:val="00593911"/>
    <w:rsid w:val="00593B28"/>
    <w:rsid w:val="005951AD"/>
    <w:rsid w:val="005952B6"/>
    <w:rsid w:val="00595A66"/>
    <w:rsid w:val="005970C9"/>
    <w:rsid w:val="005976C3"/>
    <w:rsid w:val="00597B44"/>
    <w:rsid w:val="005A040D"/>
    <w:rsid w:val="005A0BD3"/>
    <w:rsid w:val="005A166C"/>
    <w:rsid w:val="005A199C"/>
    <w:rsid w:val="005A1D9C"/>
    <w:rsid w:val="005A2131"/>
    <w:rsid w:val="005A226D"/>
    <w:rsid w:val="005A2496"/>
    <w:rsid w:val="005A2FF4"/>
    <w:rsid w:val="005A374A"/>
    <w:rsid w:val="005A3BAA"/>
    <w:rsid w:val="005A3F65"/>
    <w:rsid w:val="005A42AE"/>
    <w:rsid w:val="005A48EE"/>
    <w:rsid w:val="005A49FA"/>
    <w:rsid w:val="005A525D"/>
    <w:rsid w:val="005A58BE"/>
    <w:rsid w:val="005A5F93"/>
    <w:rsid w:val="005A6EB7"/>
    <w:rsid w:val="005A73AF"/>
    <w:rsid w:val="005A770D"/>
    <w:rsid w:val="005A7B36"/>
    <w:rsid w:val="005A7FB6"/>
    <w:rsid w:val="005B0A93"/>
    <w:rsid w:val="005B0FB9"/>
    <w:rsid w:val="005B1143"/>
    <w:rsid w:val="005B21F1"/>
    <w:rsid w:val="005B345A"/>
    <w:rsid w:val="005B34E5"/>
    <w:rsid w:val="005B3FE2"/>
    <w:rsid w:val="005B40B5"/>
    <w:rsid w:val="005B4CDF"/>
    <w:rsid w:val="005B58EA"/>
    <w:rsid w:val="005B6CB1"/>
    <w:rsid w:val="005C0616"/>
    <w:rsid w:val="005C0617"/>
    <w:rsid w:val="005C0950"/>
    <w:rsid w:val="005C16E5"/>
    <w:rsid w:val="005C19CD"/>
    <w:rsid w:val="005C1E09"/>
    <w:rsid w:val="005C2493"/>
    <w:rsid w:val="005C2A10"/>
    <w:rsid w:val="005C3055"/>
    <w:rsid w:val="005C37D8"/>
    <w:rsid w:val="005C466A"/>
    <w:rsid w:val="005C52F1"/>
    <w:rsid w:val="005C57A6"/>
    <w:rsid w:val="005C621B"/>
    <w:rsid w:val="005C6FC5"/>
    <w:rsid w:val="005C703D"/>
    <w:rsid w:val="005C71D0"/>
    <w:rsid w:val="005C766C"/>
    <w:rsid w:val="005D0399"/>
    <w:rsid w:val="005D057E"/>
    <w:rsid w:val="005D0AD0"/>
    <w:rsid w:val="005D0FB9"/>
    <w:rsid w:val="005D1408"/>
    <w:rsid w:val="005D145C"/>
    <w:rsid w:val="005D22A8"/>
    <w:rsid w:val="005D254C"/>
    <w:rsid w:val="005D2B23"/>
    <w:rsid w:val="005D2DF6"/>
    <w:rsid w:val="005D34BF"/>
    <w:rsid w:val="005D464E"/>
    <w:rsid w:val="005D4B9E"/>
    <w:rsid w:val="005D4C2B"/>
    <w:rsid w:val="005D58CC"/>
    <w:rsid w:val="005D5D26"/>
    <w:rsid w:val="005D63EA"/>
    <w:rsid w:val="005D677A"/>
    <w:rsid w:val="005D70E3"/>
    <w:rsid w:val="005D7E57"/>
    <w:rsid w:val="005D7E8A"/>
    <w:rsid w:val="005E027E"/>
    <w:rsid w:val="005E17A4"/>
    <w:rsid w:val="005E207C"/>
    <w:rsid w:val="005E32B8"/>
    <w:rsid w:val="005E3843"/>
    <w:rsid w:val="005E482B"/>
    <w:rsid w:val="005E4C17"/>
    <w:rsid w:val="005E58E7"/>
    <w:rsid w:val="005E5ADC"/>
    <w:rsid w:val="005E5B6F"/>
    <w:rsid w:val="005E5F72"/>
    <w:rsid w:val="005E6402"/>
    <w:rsid w:val="005E7670"/>
    <w:rsid w:val="005F0837"/>
    <w:rsid w:val="005F3FBC"/>
    <w:rsid w:val="005F429C"/>
    <w:rsid w:val="005F4A51"/>
    <w:rsid w:val="005F4BF1"/>
    <w:rsid w:val="005F4EBA"/>
    <w:rsid w:val="005F50D0"/>
    <w:rsid w:val="005F5A34"/>
    <w:rsid w:val="005F619A"/>
    <w:rsid w:val="005F625A"/>
    <w:rsid w:val="005F72C4"/>
    <w:rsid w:val="006000D7"/>
    <w:rsid w:val="0060043A"/>
    <w:rsid w:val="00600A5C"/>
    <w:rsid w:val="00600F69"/>
    <w:rsid w:val="0060129D"/>
    <w:rsid w:val="00601941"/>
    <w:rsid w:val="0060237A"/>
    <w:rsid w:val="00602D78"/>
    <w:rsid w:val="00604BD7"/>
    <w:rsid w:val="00604E39"/>
    <w:rsid w:val="00605225"/>
    <w:rsid w:val="00605D53"/>
    <w:rsid w:val="00605D9E"/>
    <w:rsid w:val="00606D11"/>
    <w:rsid w:val="006118CD"/>
    <w:rsid w:val="00611A4F"/>
    <w:rsid w:val="00612599"/>
    <w:rsid w:val="00612807"/>
    <w:rsid w:val="006134A1"/>
    <w:rsid w:val="006135E3"/>
    <w:rsid w:val="00613E10"/>
    <w:rsid w:val="00614408"/>
    <w:rsid w:val="00615236"/>
    <w:rsid w:val="00615355"/>
    <w:rsid w:val="00615504"/>
    <w:rsid w:val="006158E2"/>
    <w:rsid w:val="00616CBD"/>
    <w:rsid w:val="00617643"/>
    <w:rsid w:val="006211F7"/>
    <w:rsid w:val="006216D7"/>
    <w:rsid w:val="00622A2F"/>
    <w:rsid w:val="00622DDC"/>
    <w:rsid w:val="006235B4"/>
    <w:rsid w:val="00623641"/>
    <w:rsid w:val="006236B8"/>
    <w:rsid w:val="00623BE2"/>
    <w:rsid w:val="00623BE3"/>
    <w:rsid w:val="0062502D"/>
    <w:rsid w:val="006254D9"/>
    <w:rsid w:val="0062596E"/>
    <w:rsid w:val="0062602B"/>
    <w:rsid w:val="00626230"/>
    <w:rsid w:val="00626716"/>
    <w:rsid w:val="00626A94"/>
    <w:rsid w:val="00630E4E"/>
    <w:rsid w:val="006321D0"/>
    <w:rsid w:val="00632B10"/>
    <w:rsid w:val="00632FE0"/>
    <w:rsid w:val="00633028"/>
    <w:rsid w:val="00633047"/>
    <w:rsid w:val="006337F8"/>
    <w:rsid w:val="006346DE"/>
    <w:rsid w:val="006357DD"/>
    <w:rsid w:val="006359D2"/>
    <w:rsid w:val="00635AE7"/>
    <w:rsid w:val="006361D2"/>
    <w:rsid w:val="00637017"/>
    <w:rsid w:val="00637193"/>
    <w:rsid w:val="0063734B"/>
    <w:rsid w:val="00637571"/>
    <w:rsid w:val="006377D8"/>
    <w:rsid w:val="006412E0"/>
    <w:rsid w:val="00642F2C"/>
    <w:rsid w:val="00642FDE"/>
    <w:rsid w:val="00643B05"/>
    <w:rsid w:val="006441C5"/>
    <w:rsid w:val="0064445E"/>
    <w:rsid w:val="00644636"/>
    <w:rsid w:val="006446B0"/>
    <w:rsid w:val="00644F6A"/>
    <w:rsid w:val="006463C2"/>
    <w:rsid w:val="006466ED"/>
    <w:rsid w:val="00647047"/>
    <w:rsid w:val="00647BE5"/>
    <w:rsid w:val="00650C55"/>
    <w:rsid w:val="006518C2"/>
    <w:rsid w:val="00651A75"/>
    <w:rsid w:val="00653416"/>
    <w:rsid w:val="006539FF"/>
    <w:rsid w:val="00654920"/>
    <w:rsid w:val="00654DD8"/>
    <w:rsid w:val="006607D3"/>
    <w:rsid w:val="00660915"/>
    <w:rsid w:val="00662231"/>
    <w:rsid w:val="00662F9D"/>
    <w:rsid w:val="006631AF"/>
    <w:rsid w:val="00663581"/>
    <w:rsid w:val="00663E43"/>
    <w:rsid w:val="0066448A"/>
    <w:rsid w:val="00664542"/>
    <w:rsid w:val="00664629"/>
    <w:rsid w:val="00665025"/>
    <w:rsid w:val="006650C7"/>
    <w:rsid w:val="00666D05"/>
    <w:rsid w:val="00666F29"/>
    <w:rsid w:val="00667410"/>
    <w:rsid w:val="00670125"/>
    <w:rsid w:val="00670146"/>
    <w:rsid w:val="0067040F"/>
    <w:rsid w:val="0067068E"/>
    <w:rsid w:val="006709BB"/>
    <w:rsid w:val="00670EA4"/>
    <w:rsid w:val="0067124A"/>
    <w:rsid w:val="0067147A"/>
    <w:rsid w:val="00672176"/>
    <w:rsid w:val="0067243D"/>
    <w:rsid w:val="00672CF3"/>
    <w:rsid w:val="00672F71"/>
    <w:rsid w:val="00673DF0"/>
    <w:rsid w:val="0067406F"/>
    <w:rsid w:val="00674345"/>
    <w:rsid w:val="00674609"/>
    <w:rsid w:val="00674CEB"/>
    <w:rsid w:val="00674F1E"/>
    <w:rsid w:val="006753F3"/>
    <w:rsid w:val="00675565"/>
    <w:rsid w:val="00675968"/>
    <w:rsid w:val="00675FB8"/>
    <w:rsid w:val="00676151"/>
    <w:rsid w:val="006774C2"/>
    <w:rsid w:val="006809F6"/>
    <w:rsid w:val="00680F88"/>
    <w:rsid w:val="00681700"/>
    <w:rsid w:val="00682232"/>
    <w:rsid w:val="0068292D"/>
    <w:rsid w:val="00682C76"/>
    <w:rsid w:val="00682F15"/>
    <w:rsid w:val="0068351C"/>
    <w:rsid w:val="00683977"/>
    <w:rsid w:val="00684218"/>
    <w:rsid w:val="00684F8C"/>
    <w:rsid w:val="006850C8"/>
    <w:rsid w:val="0068580B"/>
    <w:rsid w:val="00686E9C"/>
    <w:rsid w:val="006871A0"/>
    <w:rsid w:val="0068764E"/>
    <w:rsid w:val="00690B70"/>
    <w:rsid w:val="00691B90"/>
    <w:rsid w:val="006925E7"/>
    <w:rsid w:val="0069270B"/>
    <w:rsid w:val="006927C4"/>
    <w:rsid w:val="006939D1"/>
    <w:rsid w:val="00693C26"/>
    <w:rsid w:val="00693C77"/>
    <w:rsid w:val="006949E0"/>
    <w:rsid w:val="00694ABC"/>
    <w:rsid w:val="006951A3"/>
    <w:rsid w:val="00695768"/>
    <w:rsid w:val="0069588A"/>
    <w:rsid w:val="00695CDA"/>
    <w:rsid w:val="006965A5"/>
    <w:rsid w:val="0069679A"/>
    <w:rsid w:val="006973C4"/>
    <w:rsid w:val="00697591"/>
    <w:rsid w:val="00697A1B"/>
    <w:rsid w:val="00697FE5"/>
    <w:rsid w:val="006A04C5"/>
    <w:rsid w:val="006A0902"/>
    <w:rsid w:val="006A1578"/>
    <w:rsid w:val="006A1C49"/>
    <w:rsid w:val="006A2055"/>
    <w:rsid w:val="006A2296"/>
    <w:rsid w:val="006A3170"/>
    <w:rsid w:val="006A31DE"/>
    <w:rsid w:val="006A5729"/>
    <w:rsid w:val="006A5A9F"/>
    <w:rsid w:val="006A5AC7"/>
    <w:rsid w:val="006A5D79"/>
    <w:rsid w:val="006A603C"/>
    <w:rsid w:val="006A6251"/>
    <w:rsid w:val="006A7304"/>
    <w:rsid w:val="006A7635"/>
    <w:rsid w:val="006A7C28"/>
    <w:rsid w:val="006A7FCB"/>
    <w:rsid w:val="006B001A"/>
    <w:rsid w:val="006B01EF"/>
    <w:rsid w:val="006B0DA2"/>
    <w:rsid w:val="006B1B98"/>
    <w:rsid w:val="006B1ECB"/>
    <w:rsid w:val="006B21E6"/>
    <w:rsid w:val="006B32B5"/>
    <w:rsid w:val="006B3F15"/>
    <w:rsid w:val="006B40C0"/>
    <w:rsid w:val="006B4C1D"/>
    <w:rsid w:val="006B53CB"/>
    <w:rsid w:val="006B58CC"/>
    <w:rsid w:val="006B590F"/>
    <w:rsid w:val="006B5F6A"/>
    <w:rsid w:val="006B6415"/>
    <w:rsid w:val="006B6ADC"/>
    <w:rsid w:val="006B6CCE"/>
    <w:rsid w:val="006B7493"/>
    <w:rsid w:val="006B7E6B"/>
    <w:rsid w:val="006C08DF"/>
    <w:rsid w:val="006C0D83"/>
    <w:rsid w:val="006C1BB8"/>
    <w:rsid w:val="006C1E6E"/>
    <w:rsid w:val="006C2CD8"/>
    <w:rsid w:val="006C3D1E"/>
    <w:rsid w:val="006C3E47"/>
    <w:rsid w:val="006C46BC"/>
    <w:rsid w:val="006C4AFC"/>
    <w:rsid w:val="006C586D"/>
    <w:rsid w:val="006C6159"/>
    <w:rsid w:val="006C72FB"/>
    <w:rsid w:val="006C7B0B"/>
    <w:rsid w:val="006C7DAC"/>
    <w:rsid w:val="006C7E1B"/>
    <w:rsid w:val="006D01C8"/>
    <w:rsid w:val="006D0A4F"/>
    <w:rsid w:val="006D0BAA"/>
    <w:rsid w:val="006D0D11"/>
    <w:rsid w:val="006D13BF"/>
    <w:rsid w:val="006D1CAE"/>
    <w:rsid w:val="006D338A"/>
    <w:rsid w:val="006D3C4D"/>
    <w:rsid w:val="006D40DA"/>
    <w:rsid w:val="006D423B"/>
    <w:rsid w:val="006D4A76"/>
    <w:rsid w:val="006D4D72"/>
    <w:rsid w:val="006D5368"/>
    <w:rsid w:val="006D5535"/>
    <w:rsid w:val="006D578D"/>
    <w:rsid w:val="006D7191"/>
    <w:rsid w:val="006D73EC"/>
    <w:rsid w:val="006D758C"/>
    <w:rsid w:val="006E0626"/>
    <w:rsid w:val="006E06A0"/>
    <w:rsid w:val="006E0B6D"/>
    <w:rsid w:val="006E1421"/>
    <w:rsid w:val="006E1B20"/>
    <w:rsid w:val="006E1BC5"/>
    <w:rsid w:val="006E3721"/>
    <w:rsid w:val="006E3727"/>
    <w:rsid w:val="006E3B34"/>
    <w:rsid w:val="006E4915"/>
    <w:rsid w:val="006E5079"/>
    <w:rsid w:val="006E5B8A"/>
    <w:rsid w:val="006E5EA2"/>
    <w:rsid w:val="006E5F9D"/>
    <w:rsid w:val="006E667F"/>
    <w:rsid w:val="006E706C"/>
    <w:rsid w:val="006E75F2"/>
    <w:rsid w:val="006E7ACB"/>
    <w:rsid w:val="006F0BDA"/>
    <w:rsid w:val="006F12F3"/>
    <w:rsid w:val="006F3005"/>
    <w:rsid w:val="006F3170"/>
    <w:rsid w:val="006F3E1E"/>
    <w:rsid w:val="006F4C83"/>
    <w:rsid w:val="006F4EEA"/>
    <w:rsid w:val="006F5051"/>
    <w:rsid w:val="006F50E3"/>
    <w:rsid w:val="006F7DE4"/>
    <w:rsid w:val="006F7EDD"/>
    <w:rsid w:val="00700513"/>
    <w:rsid w:val="0070154F"/>
    <w:rsid w:val="007017AC"/>
    <w:rsid w:val="00701F35"/>
    <w:rsid w:val="0070217D"/>
    <w:rsid w:val="00702D8B"/>
    <w:rsid w:val="00703194"/>
    <w:rsid w:val="00703201"/>
    <w:rsid w:val="00703660"/>
    <w:rsid w:val="00703D57"/>
    <w:rsid w:val="00703F5A"/>
    <w:rsid w:val="007047A3"/>
    <w:rsid w:val="00704B26"/>
    <w:rsid w:val="0070584B"/>
    <w:rsid w:val="00706127"/>
    <w:rsid w:val="007061A6"/>
    <w:rsid w:val="007061EE"/>
    <w:rsid w:val="0071047A"/>
    <w:rsid w:val="00710F07"/>
    <w:rsid w:val="00712339"/>
    <w:rsid w:val="0071238D"/>
    <w:rsid w:val="00712EE1"/>
    <w:rsid w:val="00712EF8"/>
    <w:rsid w:val="00713F4A"/>
    <w:rsid w:val="00714112"/>
    <w:rsid w:val="007148A9"/>
    <w:rsid w:val="0071542B"/>
    <w:rsid w:val="00715A93"/>
    <w:rsid w:val="00715C28"/>
    <w:rsid w:val="007161C5"/>
    <w:rsid w:val="00716998"/>
    <w:rsid w:val="0071703B"/>
    <w:rsid w:val="007174CF"/>
    <w:rsid w:val="00720F87"/>
    <w:rsid w:val="00721AA8"/>
    <w:rsid w:val="00722182"/>
    <w:rsid w:val="0072270C"/>
    <w:rsid w:val="00722B12"/>
    <w:rsid w:val="00722C61"/>
    <w:rsid w:val="00722E08"/>
    <w:rsid w:val="00723F57"/>
    <w:rsid w:val="00724434"/>
    <w:rsid w:val="00724B93"/>
    <w:rsid w:val="00725122"/>
    <w:rsid w:val="00725529"/>
    <w:rsid w:val="0072639A"/>
    <w:rsid w:val="0072687F"/>
    <w:rsid w:val="0072695C"/>
    <w:rsid w:val="007277DB"/>
    <w:rsid w:val="00731757"/>
    <w:rsid w:val="007321C9"/>
    <w:rsid w:val="00733536"/>
    <w:rsid w:val="00734647"/>
    <w:rsid w:val="0073542B"/>
    <w:rsid w:val="00735623"/>
    <w:rsid w:val="00736168"/>
    <w:rsid w:val="00736929"/>
    <w:rsid w:val="0073695A"/>
    <w:rsid w:val="007370DA"/>
    <w:rsid w:val="007371ED"/>
    <w:rsid w:val="00737228"/>
    <w:rsid w:val="00737EA2"/>
    <w:rsid w:val="007401C0"/>
    <w:rsid w:val="0074094F"/>
    <w:rsid w:val="007419FC"/>
    <w:rsid w:val="007425F8"/>
    <w:rsid w:val="007428A0"/>
    <w:rsid w:val="00743E2C"/>
    <w:rsid w:val="00743E86"/>
    <w:rsid w:val="00744423"/>
    <w:rsid w:val="0074610A"/>
    <w:rsid w:val="00746231"/>
    <w:rsid w:val="007462DA"/>
    <w:rsid w:val="007464BC"/>
    <w:rsid w:val="007469A2"/>
    <w:rsid w:val="00746AFF"/>
    <w:rsid w:val="00746E01"/>
    <w:rsid w:val="00747861"/>
    <w:rsid w:val="007479A6"/>
    <w:rsid w:val="00747B34"/>
    <w:rsid w:val="00750690"/>
    <w:rsid w:val="0075265F"/>
    <w:rsid w:val="00753675"/>
    <w:rsid w:val="00753F6C"/>
    <w:rsid w:val="00754FEF"/>
    <w:rsid w:val="007554AE"/>
    <w:rsid w:val="007555ED"/>
    <w:rsid w:val="00755B75"/>
    <w:rsid w:val="00755C50"/>
    <w:rsid w:val="00755D72"/>
    <w:rsid w:val="007564CC"/>
    <w:rsid w:val="00756911"/>
    <w:rsid w:val="007574FB"/>
    <w:rsid w:val="00757C94"/>
    <w:rsid w:val="007607DB"/>
    <w:rsid w:val="00760FBF"/>
    <w:rsid w:val="00761905"/>
    <w:rsid w:val="00761BC0"/>
    <w:rsid w:val="00761EFC"/>
    <w:rsid w:val="007621F1"/>
    <w:rsid w:val="007632E2"/>
    <w:rsid w:val="007635C8"/>
    <w:rsid w:val="00764348"/>
    <w:rsid w:val="00764588"/>
    <w:rsid w:val="00764BC1"/>
    <w:rsid w:val="00765DBF"/>
    <w:rsid w:val="00765E93"/>
    <w:rsid w:val="007662E8"/>
    <w:rsid w:val="0076692C"/>
    <w:rsid w:val="00766999"/>
    <w:rsid w:val="00767B9B"/>
    <w:rsid w:val="0077001B"/>
    <w:rsid w:val="0077006A"/>
    <w:rsid w:val="00770D81"/>
    <w:rsid w:val="007713D5"/>
    <w:rsid w:val="0077144F"/>
    <w:rsid w:val="007715E3"/>
    <w:rsid w:val="007716DE"/>
    <w:rsid w:val="0077182D"/>
    <w:rsid w:val="00772E77"/>
    <w:rsid w:val="00773832"/>
    <w:rsid w:val="00774B7D"/>
    <w:rsid w:val="00774C95"/>
    <w:rsid w:val="007751CE"/>
    <w:rsid w:val="00775262"/>
    <w:rsid w:val="007754AD"/>
    <w:rsid w:val="00775773"/>
    <w:rsid w:val="00775B6B"/>
    <w:rsid w:val="0077624C"/>
    <w:rsid w:val="007765CA"/>
    <w:rsid w:val="007766BF"/>
    <w:rsid w:val="007767D9"/>
    <w:rsid w:val="00777074"/>
    <w:rsid w:val="0077735E"/>
    <w:rsid w:val="00777CF5"/>
    <w:rsid w:val="00777D1C"/>
    <w:rsid w:val="00777E73"/>
    <w:rsid w:val="007802DB"/>
    <w:rsid w:val="00781CE4"/>
    <w:rsid w:val="00783B0D"/>
    <w:rsid w:val="00784411"/>
    <w:rsid w:val="00784821"/>
    <w:rsid w:val="00785F48"/>
    <w:rsid w:val="00786471"/>
    <w:rsid w:val="0078737D"/>
    <w:rsid w:val="007877A2"/>
    <w:rsid w:val="00787988"/>
    <w:rsid w:val="00787BB9"/>
    <w:rsid w:val="00790895"/>
    <w:rsid w:val="00790BF1"/>
    <w:rsid w:val="00792911"/>
    <w:rsid w:val="007931D2"/>
    <w:rsid w:val="007947DF"/>
    <w:rsid w:val="00794A6D"/>
    <w:rsid w:val="007952CE"/>
    <w:rsid w:val="0079568C"/>
    <w:rsid w:val="007956CB"/>
    <w:rsid w:val="0079632A"/>
    <w:rsid w:val="007974B7"/>
    <w:rsid w:val="0079750C"/>
    <w:rsid w:val="00797AB3"/>
    <w:rsid w:val="00797EAA"/>
    <w:rsid w:val="007A00FA"/>
    <w:rsid w:val="007A08CE"/>
    <w:rsid w:val="007A0DD3"/>
    <w:rsid w:val="007A12BB"/>
    <w:rsid w:val="007A2367"/>
    <w:rsid w:val="007A60A4"/>
    <w:rsid w:val="007A7992"/>
    <w:rsid w:val="007B008C"/>
    <w:rsid w:val="007B03D3"/>
    <w:rsid w:val="007B0581"/>
    <w:rsid w:val="007B177E"/>
    <w:rsid w:val="007B204F"/>
    <w:rsid w:val="007B3FDC"/>
    <w:rsid w:val="007B4B05"/>
    <w:rsid w:val="007B514C"/>
    <w:rsid w:val="007B52D2"/>
    <w:rsid w:val="007B531B"/>
    <w:rsid w:val="007B5722"/>
    <w:rsid w:val="007B5B30"/>
    <w:rsid w:val="007B5C31"/>
    <w:rsid w:val="007B60C5"/>
    <w:rsid w:val="007B7176"/>
    <w:rsid w:val="007B761A"/>
    <w:rsid w:val="007B78CD"/>
    <w:rsid w:val="007B799C"/>
    <w:rsid w:val="007C05F6"/>
    <w:rsid w:val="007C0873"/>
    <w:rsid w:val="007C09B2"/>
    <w:rsid w:val="007C0F10"/>
    <w:rsid w:val="007C14F2"/>
    <w:rsid w:val="007C233D"/>
    <w:rsid w:val="007C2694"/>
    <w:rsid w:val="007C3996"/>
    <w:rsid w:val="007C3C7E"/>
    <w:rsid w:val="007C4370"/>
    <w:rsid w:val="007C671B"/>
    <w:rsid w:val="007C6A4F"/>
    <w:rsid w:val="007C6A92"/>
    <w:rsid w:val="007C6D8F"/>
    <w:rsid w:val="007C77EF"/>
    <w:rsid w:val="007D01A3"/>
    <w:rsid w:val="007D0988"/>
    <w:rsid w:val="007D1509"/>
    <w:rsid w:val="007D16F3"/>
    <w:rsid w:val="007D1980"/>
    <w:rsid w:val="007D31D1"/>
    <w:rsid w:val="007D3764"/>
    <w:rsid w:val="007D3D7D"/>
    <w:rsid w:val="007D3E43"/>
    <w:rsid w:val="007D3EE4"/>
    <w:rsid w:val="007D40E4"/>
    <w:rsid w:val="007D4CAE"/>
    <w:rsid w:val="007D4D4B"/>
    <w:rsid w:val="007D5119"/>
    <w:rsid w:val="007D574F"/>
    <w:rsid w:val="007D6424"/>
    <w:rsid w:val="007D7612"/>
    <w:rsid w:val="007E1218"/>
    <w:rsid w:val="007E1C0E"/>
    <w:rsid w:val="007E2087"/>
    <w:rsid w:val="007E2175"/>
    <w:rsid w:val="007E21E8"/>
    <w:rsid w:val="007E22CB"/>
    <w:rsid w:val="007E2D35"/>
    <w:rsid w:val="007E2D95"/>
    <w:rsid w:val="007E3C57"/>
    <w:rsid w:val="007E4D0B"/>
    <w:rsid w:val="007E4E96"/>
    <w:rsid w:val="007E5B75"/>
    <w:rsid w:val="007E5CAC"/>
    <w:rsid w:val="007E5DD8"/>
    <w:rsid w:val="007E6A47"/>
    <w:rsid w:val="007E7291"/>
    <w:rsid w:val="007F17FD"/>
    <w:rsid w:val="007F1CDA"/>
    <w:rsid w:val="007F2ABE"/>
    <w:rsid w:val="007F2F74"/>
    <w:rsid w:val="007F35DB"/>
    <w:rsid w:val="007F3C43"/>
    <w:rsid w:val="007F50AA"/>
    <w:rsid w:val="007F5730"/>
    <w:rsid w:val="007F579C"/>
    <w:rsid w:val="007F6624"/>
    <w:rsid w:val="007F6B5B"/>
    <w:rsid w:val="007F7BDE"/>
    <w:rsid w:val="007F7CD6"/>
    <w:rsid w:val="007F7CFF"/>
    <w:rsid w:val="00800F53"/>
    <w:rsid w:val="008011E4"/>
    <w:rsid w:val="00801315"/>
    <w:rsid w:val="00801645"/>
    <w:rsid w:val="00801711"/>
    <w:rsid w:val="00801894"/>
    <w:rsid w:val="008019BC"/>
    <w:rsid w:val="00801C8B"/>
    <w:rsid w:val="00802A4E"/>
    <w:rsid w:val="00802EB3"/>
    <w:rsid w:val="00802EDD"/>
    <w:rsid w:val="00804673"/>
    <w:rsid w:val="00804ECA"/>
    <w:rsid w:val="00805396"/>
    <w:rsid w:val="0080574D"/>
    <w:rsid w:val="00805958"/>
    <w:rsid w:val="0080602E"/>
    <w:rsid w:val="00806180"/>
    <w:rsid w:val="00806694"/>
    <w:rsid w:val="008067F8"/>
    <w:rsid w:val="00807E4F"/>
    <w:rsid w:val="00807F63"/>
    <w:rsid w:val="00811024"/>
    <w:rsid w:val="00811839"/>
    <w:rsid w:val="00811E60"/>
    <w:rsid w:val="00813176"/>
    <w:rsid w:val="0081319B"/>
    <w:rsid w:val="00813B45"/>
    <w:rsid w:val="00813C80"/>
    <w:rsid w:val="00814315"/>
    <w:rsid w:val="00814493"/>
    <w:rsid w:val="008146F7"/>
    <w:rsid w:val="00815139"/>
    <w:rsid w:val="008153DE"/>
    <w:rsid w:val="00815DEB"/>
    <w:rsid w:val="00816EB2"/>
    <w:rsid w:val="00817F60"/>
    <w:rsid w:val="00820392"/>
    <w:rsid w:val="00822A60"/>
    <w:rsid w:val="0082420E"/>
    <w:rsid w:val="00825F4F"/>
    <w:rsid w:val="00826631"/>
    <w:rsid w:val="0082666D"/>
    <w:rsid w:val="008268F6"/>
    <w:rsid w:val="00826C04"/>
    <w:rsid w:val="00827154"/>
    <w:rsid w:val="008300F0"/>
    <w:rsid w:val="008312B9"/>
    <w:rsid w:val="00831B18"/>
    <w:rsid w:val="0083251F"/>
    <w:rsid w:val="00832E14"/>
    <w:rsid w:val="00832F9B"/>
    <w:rsid w:val="00832FE3"/>
    <w:rsid w:val="00834F10"/>
    <w:rsid w:val="0083514E"/>
    <w:rsid w:val="00835B5A"/>
    <w:rsid w:val="00836970"/>
    <w:rsid w:val="008369DD"/>
    <w:rsid w:val="00837C22"/>
    <w:rsid w:val="00842862"/>
    <w:rsid w:val="00842867"/>
    <w:rsid w:val="00842977"/>
    <w:rsid w:val="00843548"/>
    <w:rsid w:val="0084360F"/>
    <w:rsid w:val="00843770"/>
    <w:rsid w:val="008438C2"/>
    <w:rsid w:val="00844270"/>
    <w:rsid w:val="008444C3"/>
    <w:rsid w:val="008445F5"/>
    <w:rsid w:val="00844D71"/>
    <w:rsid w:val="00846797"/>
    <w:rsid w:val="00846A23"/>
    <w:rsid w:val="00846D5C"/>
    <w:rsid w:val="008473E8"/>
    <w:rsid w:val="008475C9"/>
    <w:rsid w:val="00847B34"/>
    <w:rsid w:val="00850706"/>
    <w:rsid w:val="008513FE"/>
    <w:rsid w:val="00851CE8"/>
    <w:rsid w:val="00852265"/>
    <w:rsid w:val="00852BD5"/>
    <w:rsid w:val="00853794"/>
    <w:rsid w:val="00854261"/>
    <w:rsid w:val="00855125"/>
    <w:rsid w:val="00855A45"/>
    <w:rsid w:val="00855F6A"/>
    <w:rsid w:val="00856747"/>
    <w:rsid w:val="00856DFF"/>
    <w:rsid w:val="008608BE"/>
    <w:rsid w:val="00860A29"/>
    <w:rsid w:val="00860ED1"/>
    <w:rsid w:val="0086114F"/>
    <w:rsid w:val="00861DDD"/>
    <w:rsid w:val="008626A0"/>
    <w:rsid w:val="00863B4F"/>
    <w:rsid w:val="00864187"/>
    <w:rsid w:val="00864457"/>
    <w:rsid w:val="00864A03"/>
    <w:rsid w:val="008658A3"/>
    <w:rsid w:val="008663BA"/>
    <w:rsid w:val="008665D1"/>
    <w:rsid w:val="00866681"/>
    <w:rsid w:val="0086683B"/>
    <w:rsid w:val="00866EA2"/>
    <w:rsid w:val="00867AD0"/>
    <w:rsid w:val="008706DA"/>
    <w:rsid w:val="0087082D"/>
    <w:rsid w:val="008710A2"/>
    <w:rsid w:val="008715A4"/>
    <w:rsid w:val="00873B56"/>
    <w:rsid w:val="0087414D"/>
    <w:rsid w:val="008747D1"/>
    <w:rsid w:val="00874BB3"/>
    <w:rsid w:val="0087689E"/>
    <w:rsid w:val="0087699A"/>
    <w:rsid w:val="00876ADF"/>
    <w:rsid w:val="00876CEB"/>
    <w:rsid w:val="00876E9D"/>
    <w:rsid w:val="00877157"/>
    <w:rsid w:val="008801BE"/>
    <w:rsid w:val="0088106F"/>
    <w:rsid w:val="00881F46"/>
    <w:rsid w:val="008820E3"/>
    <w:rsid w:val="008822C8"/>
    <w:rsid w:val="0088244A"/>
    <w:rsid w:val="00882714"/>
    <w:rsid w:val="00882721"/>
    <w:rsid w:val="008838DF"/>
    <w:rsid w:val="00883D8C"/>
    <w:rsid w:val="0088497F"/>
    <w:rsid w:val="00885601"/>
    <w:rsid w:val="00886C18"/>
    <w:rsid w:val="008875CF"/>
    <w:rsid w:val="008876F9"/>
    <w:rsid w:val="00887834"/>
    <w:rsid w:val="0089054B"/>
    <w:rsid w:val="00890CB4"/>
    <w:rsid w:val="0089138C"/>
    <w:rsid w:val="00892015"/>
    <w:rsid w:val="0089231B"/>
    <w:rsid w:val="00892652"/>
    <w:rsid w:val="00892C3A"/>
    <w:rsid w:val="00893BB4"/>
    <w:rsid w:val="00893DBB"/>
    <w:rsid w:val="00894E0E"/>
    <w:rsid w:val="00895D8A"/>
    <w:rsid w:val="00895EBC"/>
    <w:rsid w:val="008971D1"/>
    <w:rsid w:val="0089772C"/>
    <w:rsid w:val="008A035D"/>
    <w:rsid w:val="008A07BC"/>
    <w:rsid w:val="008A0B2E"/>
    <w:rsid w:val="008A0D55"/>
    <w:rsid w:val="008A1057"/>
    <w:rsid w:val="008A1148"/>
    <w:rsid w:val="008A1573"/>
    <w:rsid w:val="008A1680"/>
    <w:rsid w:val="008A2B42"/>
    <w:rsid w:val="008A2CB5"/>
    <w:rsid w:val="008A3070"/>
    <w:rsid w:val="008A340A"/>
    <w:rsid w:val="008A4508"/>
    <w:rsid w:val="008A4FC1"/>
    <w:rsid w:val="008A552D"/>
    <w:rsid w:val="008A5546"/>
    <w:rsid w:val="008A63DB"/>
    <w:rsid w:val="008A65AC"/>
    <w:rsid w:val="008A669B"/>
    <w:rsid w:val="008A6C57"/>
    <w:rsid w:val="008A6EC1"/>
    <w:rsid w:val="008A7427"/>
    <w:rsid w:val="008A747F"/>
    <w:rsid w:val="008A7817"/>
    <w:rsid w:val="008A79FB"/>
    <w:rsid w:val="008B1AED"/>
    <w:rsid w:val="008B2077"/>
    <w:rsid w:val="008B2698"/>
    <w:rsid w:val="008B2A6C"/>
    <w:rsid w:val="008B2A90"/>
    <w:rsid w:val="008B2DBB"/>
    <w:rsid w:val="008B39F4"/>
    <w:rsid w:val="008B61B3"/>
    <w:rsid w:val="008B6A27"/>
    <w:rsid w:val="008B765E"/>
    <w:rsid w:val="008C1F24"/>
    <w:rsid w:val="008C2156"/>
    <w:rsid w:val="008C223D"/>
    <w:rsid w:val="008C2976"/>
    <w:rsid w:val="008C297C"/>
    <w:rsid w:val="008C2F88"/>
    <w:rsid w:val="008C4513"/>
    <w:rsid w:val="008C56F7"/>
    <w:rsid w:val="008C659E"/>
    <w:rsid w:val="008C7C18"/>
    <w:rsid w:val="008D024E"/>
    <w:rsid w:val="008D02F9"/>
    <w:rsid w:val="008D13C5"/>
    <w:rsid w:val="008D14DE"/>
    <w:rsid w:val="008D1992"/>
    <w:rsid w:val="008D39D7"/>
    <w:rsid w:val="008D3F16"/>
    <w:rsid w:val="008D4237"/>
    <w:rsid w:val="008D53B4"/>
    <w:rsid w:val="008D5909"/>
    <w:rsid w:val="008D59B0"/>
    <w:rsid w:val="008D5A8F"/>
    <w:rsid w:val="008D5DCB"/>
    <w:rsid w:val="008D6442"/>
    <w:rsid w:val="008D6518"/>
    <w:rsid w:val="008D6AE5"/>
    <w:rsid w:val="008D6BFF"/>
    <w:rsid w:val="008D75BF"/>
    <w:rsid w:val="008E1193"/>
    <w:rsid w:val="008E23F5"/>
    <w:rsid w:val="008E2C1B"/>
    <w:rsid w:val="008E2EB2"/>
    <w:rsid w:val="008E3D6C"/>
    <w:rsid w:val="008E415E"/>
    <w:rsid w:val="008E4BF1"/>
    <w:rsid w:val="008E52F9"/>
    <w:rsid w:val="008E54B8"/>
    <w:rsid w:val="008E62B5"/>
    <w:rsid w:val="008F0045"/>
    <w:rsid w:val="008F00C4"/>
    <w:rsid w:val="008F0B42"/>
    <w:rsid w:val="008F1BFB"/>
    <w:rsid w:val="008F2461"/>
    <w:rsid w:val="008F2548"/>
    <w:rsid w:val="008F2E54"/>
    <w:rsid w:val="008F3481"/>
    <w:rsid w:val="008F3A62"/>
    <w:rsid w:val="008F3F1C"/>
    <w:rsid w:val="008F5C2D"/>
    <w:rsid w:val="008F5D38"/>
    <w:rsid w:val="008F6137"/>
    <w:rsid w:val="008F6867"/>
    <w:rsid w:val="008F7010"/>
    <w:rsid w:val="00900FEF"/>
    <w:rsid w:val="00901008"/>
    <w:rsid w:val="00901154"/>
    <w:rsid w:val="009025AA"/>
    <w:rsid w:val="00902EC9"/>
    <w:rsid w:val="009041B8"/>
    <w:rsid w:val="00904352"/>
    <w:rsid w:val="009046F6"/>
    <w:rsid w:val="00904871"/>
    <w:rsid w:val="00904C1F"/>
    <w:rsid w:val="009052EF"/>
    <w:rsid w:val="00905724"/>
    <w:rsid w:val="00905B8C"/>
    <w:rsid w:val="00906191"/>
    <w:rsid w:val="00906BDF"/>
    <w:rsid w:val="00907133"/>
    <w:rsid w:val="00907177"/>
    <w:rsid w:val="0090759A"/>
    <w:rsid w:val="00910ACF"/>
    <w:rsid w:val="00911ACB"/>
    <w:rsid w:val="00911C15"/>
    <w:rsid w:val="0091241C"/>
    <w:rsid w:val="0091256A"/>
    <w:rsid w:val="009147D4"/>
    <w:rsid w:val="00914AC5"/>
    <w:rsid w:val="00914EC7"/>
    <w:rsid w:val="00915FF1"/>
    <w:rsid w:val="00916190"/>
    <w:rsid w:val="009162B4"/>
    <w:rsid w:val="00916473"/>
    <w:rsid w:val="009201A4"/>
    <w:rsid w:val="00920AEB"/>
    <w:rsid w:val="0092131D"/>
    <w:rsid w:val="00921AF8"/>
    <w:rsid w:val="00921B2B"/>
    <w:rsid w:val="00922ADB"/>
    <w:rsid w:val="00924DB8"/>
    <w:rsid w:val="00924F9A"/>
    <w:rsid w:val="00925F43"/>
    <w:rsid w:val="00925F9A"/>
    <w:rsid w:val="00926E81"/>
    <w:rsid w:val="00927619"/>
    <w:rsid w:val="009301EC"/>
    <w:rsid w:val="0093123A"/>
    <w:rsid w:val="00931C70"/>
    <w:rsid w:val="00931D0E"/>
    <w:rsid w:val="00931E54"/>
    <w:rsid w:val="00932FFD"/>
    <w:rsid w:val="0093370F"/>
    <w:rsid w:val="00933849"/>
    <w:rsid w:val="00934053"/>
    <w:rsid w:val="009347BB"/>
    <w:rsid w:val="00934C30"/>
    <w:rsid w:val="00934DC8"/>
    <w:rsid w:val="00935110"/>
    <w:rsid w:val="009352A2"/>
    <w:rsid w:val="00936015"/>
    <w:rsid w:val="009372F2"/>
    <w:rsid w:val="00940A67"/>
    <w:rsid w:val="00941FFF"/>
    <w:rsid w:val="0094248A"/>
    <w:rsid w:val="00942874"/>
    <w:rsid w:val="00942B24"/>
    <w:rsid w:val="00944C82"/>
    <w:rsid w:val="00945583"/>
    <w:rsid w:val="009455ED"/>
    <w:rsid w:val="00945ACE"/>
    <w:rsid w:val="00945B27"/>
    <w:rsid w:val="00945FF2"/>
    <w:rsid w:val="009465C9"/>
    <w:rsid w:val="00946D1C"/>
    <w:rsid w:val="00947818"/>
    <w:rsid w:val="00950162"/>
    <w:rsid w:val="00950D93"/>
    <w:rsid w:val="00951A6D"/>
    <w:rsid w:val="00952499"/>
    <w:rsid w:val="009525EF"/>
    <w:rsid w:val="009527B4"/>
    <w:rsid w:val="009532E4"/>
    <w:rsid w:val="009532F5"/>
    <w:rsid w:val="00953940"/>
    <w:rsid w:val="00953AD4"/>
    <w:rsid w:val="00955B67"/>
    <w:rsid w:val="00957777"/>
    <w:rsid w:val="009600D9"/>
    <w:rsid w:val="00960251"/>
    <w:rsid w:val="009604F6"/>
    <w:rsid w:val="00960DD7"/>
    <w:rsid w:val="00961A23"/>
    <w:rsid w:val="009628B7"/>
    <w:rsid w:val="00962C46"/>
    <w:rsid w:val="0096319A"/>
    <w:rsid w:val="00963A04"/>
    <w:rsid w:val="009643A0"/>
    <w:rsid w:val="00964407"/>
    <w:rsid w:val="009645F3"/>
    <w:rsid w:val="00964DA6"/>
    <w:rsid w:val="0096683A"/>
    <w:rsid w:val="009674DF"/>
    <w:rsid w:val="0096770A"/>
    <w:rsid w:val="0097024B"/>
    <w:rsid w:val="009708EA"/>
    <w:rsid w:val="00970CF3"/>
    <w:rsid w:val="00970E93"/>
    <w:rsid w:val="00971E52"/>
    <w:rsid w:val="009733CB"/>
    <w:rsid w:val="00974C6E"/>
    <w:rsid w:val="00974DCF"/>
    <w:rsid w:val="00974F22"/>
    <w:rsid w:val="009779DC"/>
    <w:rsid w:val="00977AFE"/>
    <w:rsid w:val="00977C13"/>
    <w:rsid w:val="00977DF2"/>
    <w:rsid w:val="00980453"/>
    <w:rsid w:val="0098083E"/>
    <w:rsid w:val="00980ABE"/>
    <w:rsid w:val="00980BC6"/>
    <w:rsid w:val="00981453"/>
    <w:rsid w:val="00983782"/>
    <w:rsid w:val="0098387C"/>
    <w:rsid w:val="00983B60"/>
    <w:rsid w:val="00983F00"/>
    <w:rsid w:val="009840E7"/>
    <w:rsid w:val="00984C64"/>
    <w:rsid w:val="00985D15"/>
    <w:rsid w:val="009865AF"/>
    <w:rsid w:val="00986F3C"/>
    <w:rsid w:val="00986FAF"/>
    <w:rsid w:val="009877B5"/>
    <w:rsid w:val="00990AD0"/>
    <w:rsid w:val="009928F3"/>
    <w:rsid w:val="00993A8D"/>
    <w:rsid w:val="009956E6"/>
    <w:rsid w:val="009962AA"/>
    <w:rsid w:val="0099673C"/>
    <w:rsid w:val="00997498"/>
    <w:rsid w:val="009977CC"/>
    <w:rsid w:val="00997BFE"/>
    <w:rsid w:val="00997F85"/>
    <w:rsid w:val="009A077F"/>
    <w:rsid w:val="009A0F78"/>
    <w:rsid w:val="009A10D4"/>
    <w:rsid w:val="009A1174"/>
    <w:rsid w:val="009A14F1"/>
    <w:rsid w:val="009A164C"/>
    <w:rsid w:val="009A1CE3"/>
    <w:rsid w:val="009A413C"/>
    <w:rsid w:val="009A4D8F"/>
    <w:rsid w:val="009A572B"/>
    <w:rsid w:val="009A7799"/>
    <w:rsid w:val="009B07F5"/>
    <w:rsid w:val="009B194C"/>
    <w:rsid w:val="009B2270"/>
    <w:rsid w:val="009B252F"/>
    <w:rsid w:val="009B3598"/>
    <w:rsid w:val="009B364C"/>
    <w:rsid w:val="009B38D9"/>
    <w:rsid w:val="009B3A5A"/>
    <w:rsid w:val="009B3D03"/>
    <w:rsid w:val="009B475F"/>
    <w:rsid w:val="009B4B35"/>
    <w:rsid w:val="009B6A4D"/>
    <w:rsid w:val="009B6E9C"/>
    <w:rsid w:val="009B7A96"/>
    <w:rsid w:val="009C04BA"/>
    <w:rsid w:val="009C16A7"/>
    <w:rsid w:val="009C193E"/>
    <w:rsid w:val="009C1FA7"/>
    <w:rsid w:val="009C23CC"/>
    <w:rsid w:val="009C2D49"/>
    <w:rsid w:val="009C2DE9"/>
    <w:rsid w:val="009C4EE4"/>
    <w:rsid w:val="009C4FC0"/>
    <w:rsid w:val="009C53E0"/>
    <w:rsid w:val="009C63A1"/>
    <w:rsid w:val="009C7D13"/>
    <w:rsid w:val="009D0CC0"/>
    <w:rsid w:val="009D143B"/>
    <w:rsid w:val="009D14F2"/>
    <w:rsid w:val="009D168C"/>
    <w:rsid w:val="009D2142"/>
    <w:rsid w:val="009D250B"/>
    <w:rsid w:val="009D2981"/>
    <w:rsid w:val="009D2A61"/>
    <w:rsid w:val="009D2B9A"/>
    <w:rsid w:val="009D3088"/>
    <w:rsid w:val="009D3274"/>
    <w:rsid w:val="009D35F6"/>
    <w:rsid w:val="009D3698"/>
    <w:rsid w:val="009D3C27"/>
    <w:rsid w:val="009D4800"/>
    <w:rsid w:val="009D5256"/>
    <w:rsid w:val="009D5AF8"/>
    <w:rsid w:val="009D6290"/>
    <w:rsid w:val="009D6DBB"/>
    <w:rsid w:val="009D737D"/>
    <w:rsid w:val="009D7894"/>
    <w:rsid w:val="009D789B"/>
    <w:rsid w:val="009D7E31"/>
    <w:rsid w:val="009D7FA2"/>
    <w:rsid w:val="009E0BE7"/>
    <w:rsid w:val="009E1379"/>
    <w:rsid w:val="009E14C2"/>
    <w:rsid w:val="009E22BC"/>
    <w:rsid w:val="009E2E39"/>
    <w:rsid w:val="009E5168"/>
    <w:rsid w:val="009E56C6"/>
    <w:rsid w:val="009E5A74"/>
    <w:rsid w:val="009E5E79"/>
    <w:rsid w:val="009E67BE"/>
    <w:rsid w:val="009E6CDA"/>
    <w:rsid w:val="009F094F"/>
    <w:rsid w:val="009F0B82"/>
    <w:rsid w:val="009F10E9"/>
    <w:rsid w:val="009F13B9"/>
    <w:rsid w:val="009F1AFC"/>
    <w:rsid w:val="009F2708"/>
    <w:rsid w:val="009F3602"/>
    <w:rsid w:val="009F3B2B"/>
    <w:rsid w:val="009F3F2F"/>
    <w:rsid w:val="009F5065"/>
    <w:rsid w:val="009F6242"/>
    <w:rsid w:val="009F6692"/>
    <w:rsid w:val="009F709D"/>
    <w:rsid w:val="00A00377"/>
    <w:rsid w:val="00A02E26"/>
    <w:rsid w:val="00A03272"/>
    <w:rsid w:val="00A0343E"/>
    <w:rsid w:val="00A0393E"/>
    <w:rsid w:val="00A053B3"/>
    <w:rsid w:val="00A05769"/>
    <w:rsid w:val="00A0595F"/>
    <w:rsid w:val="00A0631F"/>
    <w:rsid w:val="00A068F3"/>
    <w:rsid w:val="00A06B62"/>
    <w:rsid w:val="00A06E40"/>
    <w:rsid w:val="00A06E50"/>
    <w:rsid w:val="00A073E1"/>
    <w:rsid w:val="00A07AEA"/>
    <w:rsid w:val="00A1051F"/>
    <w:rsid w:val="00A109D6"/>
    <w:rsid w:val="00A110A6"/>
    <w:rsid w:val="00A12FC1"/>
    <w:rsid w:val="00A132CE"/>
    <w:rsid w:val="00A14962"/>
    <w:rsid w:val="00A154B2"/>
    <w:rsid w:val="00A15814"/>
    <w:rsid w:val="00A15B39"/>
    <w:rsid w:val="00A164EC"/>
    <w:rsid w:val="00A20685"/>
    <w:rsid w:val="00A20E57"/>
    <w:rsid w:val="00A227E6"/>
    <w:rsid w:val="00A264B6"/>
    <w:rsid w:val="00A26779"/>
    <w:rsid w:val="00A2680F"/>
    <w:rsid w:val="00A27103"/>
    <w:rsid w:val="00A27294"/>
    <w:rsid w:val="00A27F4D"/>
    <w:rsid w:val="00A3071D"/>
    <w:rsid w:val="00A30EBA"/>
    <w:rsid w:val="00A312A5"/>
    <w:rsid w:val="00A3184E"/>
    <w:rsid w:val="00A31B87"/>
    <w:rsid w:val="00A320A1"/>
    <w:rsid w:val="00A3360D"/>
    <w:rsid w:val="00A3382B"/>
    <w:rsid w:val="00A33B3A"/>
    <w:rsid w:val="00A348F2"/>
    <w:rsid w:val="00A34C76"/>
    <w:rsid w:val="00A34CBC"/>
    <w:rsid w:val="00A365AF"/>
    <w:rsid w:val="00A36EB0"/>
    <w:rsid w:val="00A37A4C"/>
    <w:rsid w:val="00A40468"/>
    <w:rsid w:val="00A408A8"/>
    <w:rsid w:val="00A409A2"/>
    <w:rsid w:val="00A41551"/>
    <w:rsid w:val="00A42491"/>
    <w:rsid w:val="00A43BFB"/>
    <w:rsid w:val="00A45437"/>
    <w:rsid w:val="00A45AB0"/>
    <w:rsid w:val="00A461A9"/>
    <w:rsid w:val="00A46672"/>
    <w:rsid w:val="00A50014"/>
    <w:rsid w:val="00A50174"/>
    <w:rsid w:val="00A50470"/>
    <w:rsid w:val="00A50B01"/>
    <w:rsid w:val="00A50EF7"/>
    <w:rsid w:val="00A510BB"/>
    <w:rsid w:val="00A51689"/>
    <w:rsid w:val="00A51892"/>
    <w:rsid w:val="00A532AA"/>
    <w:rsid w:val="00A54C37"/>
    <w:rsid w:val="00A5651D"/>
    <w:rsid w:val="00A56810"/>
    <w:rsid w:val="00A57611"/>
    <w:rsid w:val="00A57724"/>
    <w:rsid w:val="00A6005E"/>
    <w:rsid w:val="00A6088D"/>
    <w:rsid w:val="00A60ED2"/>
    <w:rsid w:val="00A6330B"/>
    <w:rsid w:val="00A639FD"/>
    <w:rsid w:val="00A642C6"/>
    <w:rsid w:val="00A646E8"/>
    <w:rsid w:val="00A64FA2"/>
    <w:rsid w:val="00A655B5"/>
    <w:rsid w:val="00A656C7"/>
    <w:rsid w:val="00A65A91"/>
    <w:rsid w:val="00A65C17"/>
    <w:rsid w:val="00A661D0"/>
    <w:rsid w:val="00A66776"/>
    <w:rsid w:val="00A67024"/>
    <w:rsid w:val="00A676A0"/>
    <w:rsid w:val="00A67D14"/>
    <w:rsid w:val="00A7051D"/>
    <w:rsid w:val="00A711A0"/>
    <w:rsid w:val="00A719F4"/>
    <w:rsid w:val="00A72BCF"/>
    <w:rsid w:val="00A72DA5"/>
    <w:rsid w:val="00A734A9"/>
    <w:rsid w:val="00A750D3"/>
    <w:rsid w:val="00A750D9"/>
    <w:rsid w:val="00A75138"/>
    <w:rsid w:val="00A75C7E"/>
    <w:rsid w:val="00A760E0"/>
    <w:rsid w:val="00A7675F"/>
    <w:rsid w:val="00A76B95"/>
    <w:rsid w:val="00A771B1"/>
    <w:rsid w:val="00A7728A"/>
    <w:rsid w:val="00A777BB"/>
    <w:rsid w:val="00A77E09"/>
    <w:rsid w:val="00A77FA8"/>
    <w:rsid w:val="00A80A12"/>
    <w:rsid w:val="00A816FB"/>
    <w:rsid w:val="00A827B5"/>
    <w:rsid w:val="00A82F86"/>
    <w:rsid w:val="00A83BE3"/>
    <w:rsid w:val="00A84123"/>
    <w:rsid w:val="00A84845"/>
    <w:rsid w:val="00A84FE1"/>
    <w:rsid w:val="00A85115"/>
    <w:rsid w:val="00A85A57"/>
    <w:rsid w:val="00A873AC"/>
    <w:rsid w:val="00A9097C"/>
    <w:rsid w:val="00A90B00"/>
    <w:rsid w:val="00A91373"/>
    <w:rsid w:val="00A91A77"/>
    <w:rsid w:val="00A91C94"/>
    <w:rsid w:val="00A923E0"/>
    <w:rsid w:val="00A927FA"/>
    <w:rsid w:val="00A92BB7"/>
    <w:rsid w:val="00A92C43"/>
    <w:rsid w:val="00A9529A"/>
    <w:rsid w:val="00A96130"/>
    <w:rsid w:val="00A961C9"/>
    <w:rsid w:val="00A96E47"/>
    <w:rsid w:val="00A977C2"/>
    <w:rsid w:val="00AA1349"/>
    <w:rsid w:val="00AA1931"/>
    <w:rsid w:val="00AA1AA2"/>
    <w:rsid w:val="00AA30AE"/>
    <w:rsid w:val="00AA3522"/>
    <w:rsid w:val="00AA35D6"/>
    <w:rsid w:val="00AA3710"/>
    <w:rsid w:val="00AA4000"/>
    <w:rsid w:val="00AA4B6E"/>
    <w:rsid w:val="00AA50BD"/>
    <w:rsid w:val="00AA57CF"/>
    <w:rsid w:val="00AA627F"/>
    <w:rsid w:val="00AA67E4"/>
    <w:rsid w:val="00AA702E"/>
    <w:rsid w:val="00AA755A"/>
    <w:rsid w:val="00AA780F"/>
    <w:rsid w:val="00AB06BB"/>
    <w:rsid w:val="00AB0B41"/>
    <w:rsid w:val="00AB12A4"/>
    <w:rsid w:val="00AB1947"/>
    <w:rsid w:val="00AB250F"/>
    <w:rsid w:val="00AB28DA"/>
    <w:rsid w:val="00AB2C18"/>
    <w:rsid w:val="00AB2F41"/>
    <w:rsid w:val="00AB376C"/>
    <w:rsid w:val="00AB37B1"/>
    <w:rsid w:val="00AB3E38"/>
    <w:rsid w:val="00AB4B9F"/>
    <w:rsid w:val="00AB4BB5"/>
    <w:rsid w:val="00AB5162"/>
    <w:rsid w:val="00AB54A0"/>
    <w:rsid w:val="00AB6993"/>
    <w:rsid w:val="00AB7079"/>
    <w:rsid w:val="00AB718F"/>
    <w:rsid w:val="00AC0171"/>
    <w:rsid w:val="00AC1174"/>
    <w:rsid w:val="00AC1233"/>
    <w:rsid w:val="00AC14EF"/>
    <w:rsid w:val="00AC2DBB"/>
    <w:rsid w:val="00AC31AA"/>
    <w:rsid w:val="00AC3221"/>
    <w:rsid w:val="00AC3898"/>
    <w:rsid w:val="00AC3C6C"/>
    <w:rsid w:val="00AC3F7E"/>
    <w:rsid w:val="00AC4BE5"/>
    <w:rsid w:val="00AC4C7E"/>
    <w:rsid w:val="00AC4EA8"/>
    <w:rsid w:val="00AC4F08"/>
    <w:rsid w:val="00AC50D8"/>
    <w:rsid w:val="00AC5D5A"/>
    <w:rsid w:val="00AC65D2"/>
    <w:rsid w:val="00AC6792"/>
    <w:rsid w:val="00AC6B5C"/>
    <w:rsid w:val="00AC74CE"/>
    <w:rsid w:val="00AC7D83"/>
    <w:rsid w:val="00AD02A5"/>
    <w:rsid w:val="00AD13FE"/>
    <w:rsid w:val="00AD16CE"/>
    <w:rsid w:val="00AD1AE5"/>
    <w:rsid w:val="00AD3A71"/>
    <w:rsid w:val="00AD3B8A"/>
    <w:rsid w:val="00AD3BAC"/>
    <w:rsid w:val="00AD3E77"/>
    <w:rsid w:val="00AD4558"/>
    <w:rsid w:val="00AD5D9C"/>
    <w:rsid w:val="00AD60EE"/>
    <w:rsid w:val="00AD6F4E"/>
    <w:rsid w:val="00AD72E9"/>
    <w:rsid w:val="00AD7BBE"/>
    <w:rsid w:val="00AE0258"/>
    <w:rsid w:val="00AE0BFB"/>
    <w:rsid w:val="00AE0E13"/>
    <w:rsid w:val="00AE2F07"/>
    <w:rsid w:val="00AE3420"/>
    <w:rsid w:val="00AE3676"/>
    <w:rsid w:val="00AE478C"/>
    <w:rsid w:val="00AE4AB4"/>
    <w:rsid w:val="00AE4D8E"/>
    <w:rsid w:val="00AE5614"/>
    <w:rsid w:val="00AE6704"/>
    <w:rsid w:val="00AE694A"/>
    <w:rsid w:val="00AE6EE4"/>
    <w:rsid w:val="00AE7783"/>
    <w:rsid w:val="00AE7AE5"/>
    <w:rsid w:val="00AE7BCF"/>
    <w:rsid w:val="00AF1B15"/>
    <w:rsid w:val="00AF1D31"/>
    <w:rsid w:val="00AF267C"/>
    <w:rsid w:val="00AF2DB3"/>
    <w:rsid w:val="00AF383F"/>
    <w:rsid w:val="00AF47CA"/>
    <w:rsid w:val="00AF582E"/>
    <w:rsid w:val="00AF6EA9"/>
    <w:rsid w:val="00AF7DD3"/>
    <w:rsid w:val="00B0013B"/>
    <w:rsid w:val="00B00B35"/>
    <w:rsid w:val="00B02558"/>
    <w:rsid w:val="00B02A31"/>
    <w:rsid w:val="00B02DDD"/>
    <w:rsid w:val="00B03576"/>
    <w:rsid w:val="00B03599"/>
    <w:rsid w:val="00B04048"/>
    <w:rsid w:val="00B04638"/>
    <w:rsid w:val="00B05A56"/>
    <w:rsid w:val="00B067CE"/>
    <w:rsid w:val="00B06CE2"/>
    <w:rsid w:val="00B0799A"/>
    <w:rsid w:val="00B07DC0"/>
    <w:rsid w:val="00B10354"/>
    <w:rsid w:val="00B10EFB"/>
    <w:rsid w:val="00B113D8"/>
    <w:rsid w:val="00B11BAE"/>
    <w:rsid w:val="00B1201E"/>
    <w:rsid w:val="00B121C6"/>
    <w:rsid w:val="00B12202"/>
    <w:rsid w:val="00B132A3"/>
    <w:rsid w:val="00B146DB"/>
    <w:rsid w:val="00B14865"/>
    <w:rsid w:val="00B14A44"/>
    <w:rsid w:val="00B15819"/>
    <w:rsid w:val="00B16251"/>
    <w:rsid w:val="00B17F71"/>
    <w:rsid w:val="00B20687"/>
    <w:rsid w:val="00B21400"/>
    <w:rsid w:val="00B21E27"/>
    <w:rsid w:val="00B231A2"/>
    <w:rsid w:val="00B25451"/>
    <w:rsid w:val="00B257FD"/>
    <w:rsid w:val="00B26BD1"/>
    <w:rsid w:val="00B27232"/>
    <w:rsid w:val="00B27C10"/>
    <w:rsid w:val="00B3039C"/>
    <w:rsid w:val="00B30402"/>
    <w:rsid w:val="00B3126B"/>
    <w:rsid w:val="00B31B8D"/>
    <w:rsid w:val="00B31B9E"/>
    <w:rsid w:val="00B33323"/>
    <w:rsid w:val="00B33BA9"/>
    <w:rsid w:val="00B33D6B"/>
    <w:rsid w:val="00B347E5"/>
    <w:rsid w:val="00B34C4F"/>
    <w:rsid w:val="00B35EF1"/>
    <w:rsid w:val="00B3607B"/>
    <w:rsid w:val="00B36A68"/>
    <w:rsid w:val="00B36C63"/>
    <w:rsid w:val="00B36CBA"/>
    <w:rsid w:val="00B36F32"/>
    <w:rsid w:val="00B40249"/>
    <w:rsid w:val="00B40612"/>
    <w:rsid w:val="00B41842"/>
    <w:rsid w:val="00B43088"/>
    <w:rsid w:val="00B431DA"/>
    <w:rsid w:val="00B43943"/>
    <w:rsid w:val="00B43EE2"/>
    <w:rsid w:val="00B455D0"/>
    <w:rsid w:val="00B4565D"/>
    <w:rsid w:val="00B45C92"/>
    <w:rsid w:val="00B460A5"/>
    <w:rsid w:val="00B46D45"/>
    <w:rsid w:val="00B508D8"/>
    <w:rsid w:val="00B50FB2"/>
    <w:rsid w:val="00B51496"/>
    <w:rsid w:val="00B51F87"/>
    <w:rsid w:val="00B52153"/>
    <w:rsid w:val="00B52593"/>
    <w:rsid w:val="00B52D99"/>
    <w:rsid w:val="00B5366A"/>
    <w:rsid w:val="00B53FA5"/>
    <w:rsid w:val="00B54EDC"/>
    <w:rsid w:val="00B55089"/>
    <w:rsid w:val="00B5548D"/>
    <w:rsid w:val="00B556D8"/>
    <w:rsid w:val="00B55A20"/>
    <w:rsid w:val="00B55FED"/>
    <w:rsid w:val="00B56138"/>
    <w:rsid w:val="00B56B5D"/>
    <w:rsid w:val="00B56C5D"/>
    <w:rsid w:val="00B571DF"/>
    <w:rsid w:val="00B57D19"/>
    <w:rsid w:val="00B57D55"/>
    <w:rsid w:val="00B57F02"/>
    <w:rsid w:val="00B57F63"/>
    <w:rsid w:val="00B6032C"/>
    <w:rsid w:val="00B60510"/>
    <w:rsid w:val="00B61452"/>
    <w:rsid w:val="00B61A3D"/>
    <w:rsid w:val="00B61E3D"/>
    <w:rsid w:val="00B623A3"/>
    <w:rsid w:val="00B63062"/>
    <w:rsid w:val="00B636F0"/>
    <w:rsid w:val="00B63A95"/>
    <w:rsid w:val="00B64047"/>
    <w:rsid w:val="00B64154"/>
    <w:rsid w:val="00B64974"/>
    <w:rsid w:val="00B650B5"/>
    <w:rsid w:val="00B651B1"/>
    <w:rsid w:val="00B65386"/>
    <w:rsid w:val="00B6549C"/>
    <w:rsid w:val="00B65B8F"/>
    <w:rsid w:val="00B66520"/>
    <w:rsid w:val="00B6654F"/>
    <w:rsid w:val="00B675F7"/>
    <w:rsid w:val="00B67CD4"/>
    <w:rsid w:val="00B706C9"/>
    <w:rsid w:val="00B70769"/>
    <w:rsid w:val="00B70FDC"/>
    <w:rsid w:val="00B7140E"/>
    <w:rsid w:val="00B72116"/>
    <w:rsid w:val="00B727E6"/>
    <w:rsid w:val="00B73094"/>
    <w:rsid w:val="00B73B3A"/>
    <w:rsid w:val="00B73E22"/>
    <w:rsid w:val="00B73EBE"/>
    <w:rsid w:val="00B76676"/>
    <w:rsid w:val="00B76957"/>
    <w:rsid w:val="00B76C57"/>
    <w:rsid w:val="00B77813"/>
    <w:rsid w:val="00B77E3B"/>
    <w:rsid w:val="00B80102"/>
    <w:rsid w:val="00B80480"/>
    <w:rsid w:val="00B8157E"/>
    <w:rsid w:val="00B81D69"/>
    <w:rsid w:val="00B81E97"/>
    <w:rsid w:val="00B81FDA"/>
    <w:rsid w:val="00B827EA"/>
    <w:rsid w:val="00B8286C"/>
    <w:rsid w:val="00B82DF8"/>
    <w:rsid w:val="00B83B12"/>
    <w:rsid w:val="00B841FD"/>
    <w:rsid w:val="00B84A23"/>
    <w:rsid w:val="00B86848"/>
    <w:rsid w:val="00B86D75"/>
    <w:rsid w:val="00B87225"/>
    <w:rsid w:val="00B87454"/>
    <w:rsid w:val="00B90E63"/>
    <w:rsid w:val="00B912C0"/>
    <w:rsid w:val="00B9130D"/>
    <w:rsid w:val="00B91F62"/>
    <w:rsid w:val="00B92DD2"/>
    <w:rsid w:val="00B95D1B"/>
    <w:rsid w:val="00B96050"/>
    <w:rsid w:val="00B96187"/>
    <w:rsid w:val="00B96FAE"/>
    <w:rsid w:val="00B9731B"/>
    <w:rsid w:val="00B97E6B"/>
    <w:rsid w:val="00BA139E"/>
    <w:rsid w:val="00BA158C"/>
    <w:rsid w:val="00BA2664"/>
    <w:rsid w:val="00BA297C"/>
    <w:rsid w:val="00BA34C2"/>
    <w:rsid w:val="00BA3A12"/>
    <w:rsid w:val="00BA3D54"/>
    <w:rsid w:val="00BA4748"/>
    <w:rsid w:val="00BA54A8"/>
    <w:rsid w:val="00BA60F8"/>
    <w:rsid w:val="00BA6712"/>
    <w:rsid w:val="00BA6E55"/>
    <w:rsid w:val="00BA6ED7"/>
    <w:rsid w:val="00BA7B58"/>
    <w:rsid w:val="00BB08F8"/>
    <w:rsid w:val="00BB18E1"/>
    <w:rsid w:val="00BB1ED6"/>
    <w:rsid w:val="00BB255E"/>
    <w:rsid w:val="00BB2574"/>
    <w:rsid w:val="00BB25A5"/>
    <w:rsid w:val="00BB27A7"/>
    <w:rsid w:val="00BB29D9"/>
    <w:rsid w:val="00BB2A1A"/>
    <w:rsid w:val="00BB3A0F"/>
    <w:rsid w:val="00BB3FB8"/>
    <w:rsid w:val="00BB4664"/>
    <w:rsid w:val="00BB65F0"/>
    <w:rsid w:val="00BB7586"/>
    <w:rsid w:val="00BB7FEE"/>
    <w:rsid w:val="00BC09E9"/>
    <w:rsid w:val="00BC0BD5"/>
    <w:rsid w:val="00BC27DD"/>
    <w:rsid w:val="00BC35AF"/>
    <w:rsid w:val="00BC3E89"/>
    <w:rsid w:val="00BC66B2"/>
    <w:rsid w:val="00BC67D5"/>
    <w:rsid w:val="00BC6DC9"/>
    <w:rsid w:val="00BC706F"/>
    <w:rsid w:val="00BC74FE"/>
    <w:rsid w:val="00BD0313"/>
    <w:rsid w:val="00BD0966"/>
    <w:rsid w:val="00BD114A"/>
    <w:rsid w:val="00BD1DBC"/>
    <w:rsid w:val="00BD20E8"/>
    <w:rsid w:val="00BD28CD"/>
    <w:rsid w:val="00BD34FC"/>
    <w:rsid w:val="00BD3D82"/>
    <w:rsid w:val="00BD3F91"/>
    <w:rsid w:val="00BD447B"/>
    <w:rsid w:val="00BD457B"/>
    <w:rsid w:val="00BD5639"/>
    <w:rsid w:val="00BD56E1"/>
    <w:rsid w:val="00BD5BFB"/>
    <w:rsid w:val="00BD5DE7"/>
    <w:rsid w:val="00BD6106"/>
    <w:rsid w:val="00BD670E"/>
    <w:rsid w:val="00BD6F3D"/>
    <w:rsid w:val="00BD7117"/>
    <w:rsid w:val="00BD7E0F"/>
    <w:rsid w:val="00BE0576"/>
    <w:rsid w:val="00BE1B35"/>
    <w:rsid w:val="00BE1CD8"/>
    <w:rsid w:val="00BE229B"/>
    <w:rsid w:val="00BE2439"/>
    <w:rsid w:val="00BE254C"/>
    <w:rsid w:val="00BE332E"/>
    <w:rsid w:val="00BE4B67"/>
    <w:rsid w:val="00BE50EC"/>
    <w:rsid w:val="00BE5E37"/>
    <w:rsid w:val="00BE6449"/>
    <w:rsid w:val="00BE688A"/>
    <w:rsid w:val="00BE69B4"/>
    <w:rsid w:val="00BE6C56"/>
    <w:rsid w:val="00BE7090"/>
    <w:rsid w:val="00BE7097"/>
    <w:rsid w:val="00BF002D"/>
    <w:rsid w:val="00BF005D"/>
    <w:rsid w:val="00BF0324"/>
    <w:rsid w:val="00BF0738"/>
    <w:rsid w:val="00BF10EE"/>
    <w:rsid w:val="00BF11A1"/>
    <w:rsid w:val="00BF157A"/>
    <w:rsid w:val="00BF237E"/>
    <w:rsid w:val="00BF4695"/>
    <w:rsid w:val="00BF4724"/>
    <w:rsid w:val="00BF5903"/>
    <w:rsid w:val="00BF5B9B"/>
    <w:rsid w:val="00BF6680"/>
    <w:rsid w:val="00BF744E"/>
    <w:rsid w:val="00BF7469"/>
    <w:rsid w:val="00BF7ABA"/>
    <w:rsid w:val="00C02216"/>
    <w:rsid w:val="00C025F3"/>
    <w:rsid w:val="00C02ECB"/>
    <w:rsid w:val="00C0320F"/>
    <w:rsid w:val="00C03416"/>
    <w:rsid w:val="00C03F5C"/>
    <w:rsid w:val="00C0519E"/>
    <w:rsid w:val="00C0558C"/>
    <w:rsid w:val="00C0746D"/>
    <w:rsid w:val="00C0754E"/>
    <w:rsid w:val="00C0756F"/>
    <w:rsid w:val="00C07658"/>
    <w:rsid w:val="00C07965"/>
    <w:rsid w:val="00C10B76"/>
    <w:rsid w:val="00C10EAE"/>
    <w:rsid w:val="00C11409"/>
    <w:rsid w:val="00C11623"/>
    <w:rsid w:val="00C11A78"/>
    <w:rsid w:val="00C11FE4"/>
    <w:rsid w:val="00C13756"/>
    <w:rsid w:val="00C13790"/>
    <w:rsid w:val="00C17285"/>
    <w:rsid w:val="00C173A2"/>
    <w:rsid w:val="00C17466"/>
    <w:rsid w:val="00C17970"/>
    <w:rsid w:val="00C208D0"/>
    <w:rsid w:val="00C20D0A"/>
    <w:rsid w:val="00C213F7"/>
    <w:rsid w:val="00C22140"/>
    <w:rsid w:val="00C2264E"/>
    <w:rsid w:val="00C2266D"/>
    <w:rsid w:val="00C23FF2"/>
    <w:rsid w:val="00C245BC"/>
    <w:rsid w:val="00C24672"/>
    <w:rsid w:val="00C248DF"/>
    <w:rsid w:val="00C26A41"/>
    <w:rsid w:val="00C27D3D"/>
    <w:rsid w:val="00C32294"/>
    <w:rsid w:val="00C329B3"/>
    <w:rsid w:val="00C32DEA"/>
    <w:rsid w:val="00C32F8F"/>
    <w:rsid w:val="00C3322A"/>
    <w:rsid w:val="00C33336"/>
    <w:rsid w:val="00C33A7C"/>
    <w:rsid w:val="00C34174"/>
    <w:rsid w:val="00C34539"/>
    <w:rsid w:val="00C348D5"/>
    <w:rsid w:val="00C35B4F"/>
    <w:rsid w:val="00C36682"/>
    <w:rsid w:val="00C36971"/>
    <w:rsid w:val="00C3734D"/>
    <w:rsid w:val="00C3737D"/>
    <w:rsid w:val="00C37A42"/>
    <w:rsid w:val="00C40CA2"/>
    <w:rsid w:val="00C40E73"/>
    <w:rsid w:val="00C41196"/>
    <w:rsid w:val="00C41D43"/>
    <w:rsid w:val="00C42C30"/>
    <w:rsid w:val="00C435E6"/>
    <w:rsid w:val="00C4387F"/>
    <w:rsid w:val="00C43CBF"/>
    <w:rsid w:val="00C43DCF"/>
    <w:rsid w:val="00C44202"/>
    <w:rsid w:val="00C44D3B"/>
    <w:rsid w:val="00C45399"/>
    <w:rsid w:val="00C460A6"/>
    <w:rsid w:val="00C46696"/>
    <w:rsid w:val="00C46B5F"/>
    <w:rsid w:val="00C4783C"/>
    <w:rsid w:val="00C47D14"/>
    <w:rsid w:val="00C50584"/>
    <w:rsid w:val="00C50AFE"/>
    <w:rsid w:val="00C50BB8"/>
    <w:rsid w:val="00C51361"/>
    <w:rsid w:val="00C514B4"/>
    <w:rsid w:val="00C51AD3"/>
    <w:rsid w:val="00C51B9C"/>
    <w:rsid w:val="00C51BE4"/>
    <w:rsid w:val="00C521CC"/>
    <w:rsid w:val="00C52B91"/>
    <w:rsid w:val="00C537C1"/>
    <w:rsid w:val="00C5408D"/>
    <w:rsid w:val="00C542D1"/>
    <w:rsid w:val="00C548A9"/>
    <w:rsid w:val="00C54A8F"/>
    <w:rsid w:val="00C553A3"/>
    <w:rsid w:val="00C55F8F"/>
    <w:rsid w:val="00C57357"/>
    <w:rsid w:val="00C576F9"/>
    <w:rsid w:val="00C57777"/>
    <w:rsid w:val="00C57A41"/>
    <w:rsid w:val="00C57E5D"/>
    <w:rsid w:val="00C60165"/>
    <w:rsid w:val="00C6029C"/>
    <w:rsid w:val="00C609F9"/>
    <w:rsid w:val="00C61373"/>
    <w:rsid w:val="00C6182A"/>
    <w:rsid w:val="00C618B6"/>
    <w:rsid w:val="00C63D59"/>
    <w:rsid w:val="00C6519A"/>
    <w:rsid w:val="00C65362"/>
    <w:rsid w:val="00C6593C"/>
    <w:rsid w:val="00C65989"/>
    <w:rsid w:val="00C66E82"/>
    <w:rsid w:val="00C701E3"/>
    <w:rsid w:val="00C7051F"/>
    <w:rsid w:val="00C7063F"/>
    <w:rsid w:val="00C70AB5"/>
    <w:rsid w:val="00C71353"/>
    <w:rsid w:val="00C71458"/>
    <w:rsid w:val="00C715AA"/>
    <w:rsid w:val="00C7244D"/>
    <w:rsid w:val="00C72528"/>
    <w:rsid w:val="00C727EE"/>
    <w:rsid w:val="00C732A4"/>
    <w:rsid w:val="00C7407B"/>
    <w:rsid w:val="00C74B57"/>
    <w:rsid w:val="00C7528F"/>
    <w:rsid w:val="00C75E4F"/>
    <w:rsid w:val="00C75E96"/>
    <w:rsid w:val="00C76409"/>
    <w:rsid w:val="00C7697C"/>
    <w:rsid w:val="00C770DE"/>
    <w:rsid w:val="00C77214"/>
    <w:rsid w:val="00C77737"/>
    <w:rsid w:val="00C7788C"/>
    <w:rsid w:val="00C80CFD"/>
    <w:rsid w:val="00C827CC"/>
    <w:rsid w:val="00C84494"/>
    <w:rsid w:val="00C84D95"/>
    <w:rsid w:val="00C85887"/>
    <w:rsid w:val="00C85AB4"/>
    <w:rsid w:val="00C86567"/>
    <w:rsid w:val="00C8698D"/>
    <w:rsid w:val="00C86C5A"/>
    <w:rsid w:val="00C86F17"/>
    <w:rsid w:val="00C8730D"/>
    <w:rsid w:val="00C87D73"/>
    <w:rsid w:val="00C87F12"/>
    <w:rsid w:val="00C90695"/>
    <w:rsid w:val="00C90869"/>
    <w:rsid w:val="00C90F79"/>
    <w:rsid w:val="00C92179"/>
    <w:rsid w:val="00C92AB6"/>
    <w:rsid w:val="00C937E8"/>
    <w:rsid w:val="00C93CEF"/>
    <w:rsid w:val="00C93D5F"/>
    <w:rsid w:val="00C94F78"/>
    <w:rsid w:val="00C9797C"/>
    <w:rsid w:val="00C97AF4"/>
    <w:rsid w:val="00CA07BC"/>
    <w:rsid w:val="00CA1252"/>
    <w:rsid w:val="00CA17BB"/>
    <w:rsid w:val="00CA1C9D"/>
    <w:rsid w:val="00CA210E"/>
    <w:rsid w:val="00CA3877"/>
    <w:rsid w:val="00CA3CA0"/>
    <w:rsid w:val="00CA3CD4"/>
    <w:rsid w:val="00CA3E76"/>
    <w:rsid w:val="00CA3E7F"/>
    <w:rsid w:val="00CA4AE5"/>
    <w:rsid w:val="00CA5E29"/>
    <w:rsid w:val="00CA6324"/>
    <w:rsid w:val="00CA64C4"/>
    <w:rsid w:val="00CA66E0"/>
    <w:rsid w:val="00CA6975"/>
    <w:rsid w:val="00CA765B"/>
    <w:rsid w:val="00CA7CF2"/>
    <w:rsid w:val="00CA7DFA"/>
    <w:rsid w:val="00CB03B9"/>
    <w:rsid w:val="00CB1672"/>
    <w:rsid w:val="00CB25EF"/>
    <w:rsid w:val="00CB2D39"/>
    <w:rsid w:val="00CB3010"/>
    <w:rsid w:val="00CB4758"/>
    <w:rsid w:val="00CB651C"/>
    <w:rsid w:val="00CB79D1"/>
    <w:rsid w:val="00CB7BD6"/>
    <w:rsid w:val="00CB7BDC"/>
    <w:rsid w:val="00CC000E"/>
    <w:rsid w:val="00CC0092"/>
    <w:rsid w:val="00CC0D43"/>
    <w:rsid w:val="00CC10A1"/>
    <w:rsid w:val="00CC1BEE"/>
    <w:rsid w:val="00CC2849"/>
    <w:rsid w:val="00CC287A"/>
    <w:rsid w:val="00CC2E85"/>
    <w:rsid w:val="00CC3519"/>
    <w:rsid w:val="00CC3F9E"/>
    <w:rsid w:val="00CC430F"/>
    <w:rsid w:val="00CC5981"/>
    <w:rsid w:val="00CC5B00"/>
    <w:rsid w:val="00CC64F7"/>
    <w:rsid w:val="00CC6CE9"/>
    <w:rsid w:val="00CC7899"/>
    <w:rsid w:val="00CD04EC"/>
    <w:rsid w:val="00CD0804"/>
    <w:rsid w:val="00CD0B5E"/>
    <w:rsid w:val="00CD1A34"/>
    <w:rsid w:val="00CD2E7E"/>
    <w:rsid w:val="00CD33A5"/>
    <w:rsid w:val="00CD34F1"/>
    <w:rsid w:val="00CD3655"/>
    <w:rsid w:val="00CD4882"/>
    <w:rsid w:val="00CD5714"/>
    <w:rsid w:val="00CD5EED"/>
    <w:rsid w:val="00CD68E4"/>
    <w:rsid w:val="00CD6E29"/>
    <w:rsid w:val="00CD6EC7"/>
    <w:rsid w:val="00CD72F6"/>
    <w:rsid w:val="00CD7D1A"/>
    <w:rsid w:val="00CD7DD8"/>
    <w:rsid w:val="00CE0B7E"/>
    <w:rsid w:val="00CE0C09"/>
    <w:rsid w:val="00CE1093"/>
    <w:rsid w:val="00CE1314"/>
    <w:rsid w:val="00CE21AB"/>
    <w:rsid w:val="00CE3BD9"/>
    <w:rsid w:val="00CE43FA"/>
    <w:rsid w:val="00CE4C59"/>
    <w:rsid w:val="00CE5171"/>
    <w:rsid w:val="00CE5960"/>
    <w:rsid w:val="00CE5E10"/>
    <w:rsid w:val="00CE5FEC"/>
    <w:rsid w:val="00CE61A9"/>
    <w:rsid w:val="00CE669F"/>
    <w:rsid w:val="00CE6987"/>
    <w:rsid w:val="00CE7671"/>
    <w:rsid w:val="00CE7EF3"/>
    <w:rsid w:val="00CE7F9A"/>
    <w:rsid w:val="00CF0486"/>
    <w:rsid w:val="00CF1D28"/>
    <w:rsid w:val="00CF263C"/>
    <w:rsid w:val="00CF3A22"/>
    <w:rsid w:val="00CF3C1E"/>
    <w:rsid w:val="00CF4780"/>
    <w:rsid w:val="00CF483E"/>
    <w:rsid w:val="00CF58D7"/>
    <w:rsid w:val="00CF5CF2"/>
    <w:rsid w:val="00CF6720"/>
    <w:rsid w:val="00CF6A01"/>
    <w:rsid w:val="00D00DA7"/>
    <w:rsid w:val="00D01B22"/>
    <w:rsid w:val="00D01C9B"/>
    <w:rsid w:val="00D01CBE"/>
    <w:rsid w:val="00D01F62"/>
    <w:rsid w:val="00D02014"/>
    <w:rsid w:val="00D025EE"/>
    <w:rsid w:val="00D02BDC"/>
    <w:rsid w:val="00D0370B"/>
    <w:rsid w:val="00D03861"/>
    <w:rsid w:val="00D0435C"/>
    <w:rsid w:val="00D04CFA"/>
    <w:rsid w:val="00D05AFC"/>
    <w:rsid w:val="00D06718"/>
    <w:rsid w:val="00D07E72"/>
    <w:rsid w:val="00D11392"/>
    <w:rsid w:val="00D126C3"/>
    <w:rsid w:val="00D1276E"/>
    <w:rsid w:val="00D12A74"/>
    <w:rsid w:val="00D12ECA"/>
    <w:rsid w:val="00D138FC"/>
    <w:rsid w:val="00D13D18"/>
    <w:rsid w:val="00D13F04"/>
    <w:rsid w:val="00D140F4"/>
    <w:rsid w:val="00D14E3C"/>
    <w:rsid w:val="00D15618"/>
    <w:rsid w:val="00D158DC"/>
    <w:rsid w:val="00D15DA4"/>
    <w:rsid w:val="00D15DC9"/>
    <w:rsid w:val="00D168F1"/>
    <w:rsid w:val="00D179EE"/>
    <w:rsid w:val="00D200C1"/>
    <w:rsid w:val="00D21AD9"/>
    <w:rsid w:val="00D21C51"/>
    <w:rsid w:val="00D22752"/>
    <w:rsid w:val="00D22C3B"/>
    <w:rsid w:val="00D22E63"/>
    <w:rsid w:val="00D241F1"/>
    <w:rsid w:val="00D24591"/>
    <w:rsid w:val="00D24CEA"/>
    <w:rsid w:val="00D25B9E"/>
    <w:rsid w:val="00D268F3"/>
    <w:rsid w:val="00D26BC6"/>
    <w:rsid w:val="00D26CEB"/>
    <w:rsid w:val="00D26E24"/>
    <w:rsid w:val="00D27EDF"/>
    <w:rsid w:val="00D30146"/>
    <w:rsid w:val="00D3046C"/>
    <w:rsid w:val="00D3138E"/>
    <w:rsid w:val="00D31CC5"/>
    <w:rsid w:val="00D322A8"/>
    <w:rsid w:val="00D3297D"/>
    <w:rsid w:val="00D329DD"/>
    <w:rsid w:val="00D332C6"/>
    <w:rsid w:val="00D333AB"/>
    <w:rsid w:val="00D336A0"/>
    <w:rsid w:val="00D34290"/>
    <w:rsid w:val="00D34A78"/>
    <w:rsid w:val="00D34D3B"/>
    <w:rsid w:val="00D3786F"/>
    <w:rsid w:val="00D37DCB"/>
    <w:rsid w:val="00D40152"/>
    <w:rsid w:val="00D41C65"/>
    <w:rsid w:val="00D420CD"/>
    <w:rsid w:val="00D420D1"/>
    <w:rsid w:val="00D42161"/>
    <w:rsid w:val="00D42C01"/>
    <w:rsid w:val="00D42EF8"/>
    <w:rsid w:val="00D4354A"/>
    <w:rsid w:val="00D43A01"/>
    <w:rsid w:val="00D454A0"/>
    <w:rsid w:val="00D45BF7"/>
    <w:rsid w:val="00D46879"/>
    <w:rsid w:val="00D4714E"/>
    <w:rsid w:val="00D47163"/>
    <w:rsid w:val="00D474A7"/>
    <w:rsid w:val="00D47CBF"/>
    <w:rsid w:val="00D507FF"/>
    <w:rsid w:val="00D5136B"/>
    <w:rsid w:val="00D51B57"/>
    <w:rsid w:val="00D51BE9"/>
    <w:rsid w:val="00D532F7"/>
    <w:rsid w:val="00D53388"/>
    <w:rsid w:val="00D53635"/>
    <w:rsid w:val="00D53ADC"/>
    <w:rsid w:val="00D543E2"/>
    <w:rsid w:val="00D551F2"/>
    <w:rsid w:val="00D5540F"/>
    <w:rsid w:val="00D55EE2"/>
    <w:rsid w:val="00D56B71"/>
    <w:rsid w:val="00D5798B"/>
    <w:rsid w:val="00D579CD"/>
    <w:rsid w:val="00D57A6F"/>
    <w:rsid w:val="00D57DB7"/>
    <w:rsid w:val="00D60A71"/>
    <w:rsid w:val="00D60F42"/>
    <w:rsid w:val="00D612A9"/>
    <w:rsid w:val="00D63B66"/>
    <w:rsid w:val="00D641C2"/>
    <w:rsid w:val="00D654A7"/>
    <w:rsid w:val="00D65E5A"/>
    <w:rsid w:val="00D6679C"/>
    <w:rsid w:val="00D669A0"/>
    <w:rsid w:val="00D66C4B"/>
    <w:rsid w:val="00D6709F"/>
    <w:rsid w:val="00D67153"/>
    <w:rsid w:val="00D676E7"/>
    <w:rsid w:val="00D67CC9"/>
    <w:rsid w:val="00D71747"/>
    <w:rsid w:val="00D7186B"/>
    <w:rsid w:val="00D72931"/>
    <w:rsid w:val="00D7320B"/>
    <w:rsid w:val="00D745A0"/>
    <w:rsid w:val="00D746DD"/>
    <w:rsid w:val="00D75ADF"/>
    <w:rsid w:val="00D7718E"/>
    <w:rsid w:val="00D77534"/>
    <w:rsid w:val="00D81966"/>
    <w:rsid w:val="00D81C07"/>
    <w:rsid w:val="00D81C91"/>
    <w:rsid w:val="00D81CCF"/>
    <w:rsid w:val="00D82206"/>
    <w:rsid w:val="00D8223B"/>
    <w:rsid w:val="00D8276B"/>
    <w:rsid w:val="00D8285F"/>
    <w:rsid w:val="00D82D82"/>
    <w:rsid w:val="00D83257"/>
    <w:rsid w:val="00D8364B"/>
    <w:rsid w:val="00D8560A"/>
    <w:rsid w:val="00D868DC"/>
    <w:rsid w:val="00D86930"/>
    <w:rsid w:val="00D871FC"/>
    <w:rsid w:val="00D87C29"/>
    <w:rsid w:val="00D87E4E"/>
    <w:rsid w:val="00D90235"/>
    <w:rsid w:val="00D90290"/>
    <w:rsid w:val="00D90467"/>
    <w:rsid w:val="00D90880"/>
    <w:rsid w:val="00D908EF"/>
    <w:rsid w:val="00D916B5"/>
    <w:rsid w:val="00D92161"/>
    <w:rsid w:val="00D924C8"/>
    <w:rsid w:val="00D942B0"/>
    <w:rsid w:val="00D944A2"/>
    <w:rsid w:val="00D94C10"/>
    <w:rsid w:val="00D95593"/>
    <w:rsid w:val="00D9581B"/>
    <w:rsid w:val="00D95C0D"/>
    <w:rsid w:val="00D96489"/>
    <w:rsid w:val="00D966E8"/>
    <w:rsid w:val="00D96B04"/>
    <w:rsid w:val="00D96E9F"/>
    <w:rsid w:val="00D971DE"/>
    <w:rsid w:val="00D978E0"/>
    <w:rsid w:val="00DA037C"/>
    <w:rsid w:val="00DA0D73"/>
    <w:rsid w:val="00DA170F"/>
    <w:rsid w:val="00DA3EF9"/>
    <w:rsid w:val="00DA4D23"/>
    <w:rsid w:val="00DA4E78"/>
    <w:rsid w:val="00DA4F38"/>
    <w:rsid w:val="00DA5D8C"/>
    <w:rsid w:val="00DA5EBB"/>
    <w:rsid w:val="00DA61F6"/>
    <w:rsid w:val="00DA6938"/>
    <w:rsid w:val="00DA6C45"/>
    <w:rsid w:val="00DA7004"/>
    <w:rsid w:val="00DA7431"/>
    <w:rsid w:val="00DB0702"/>
    <w:rsid w:val="00DB0F14"/>
    <w:rsid w:val="00DB1436"/>
    <w:rsid w:val="00DB1A51"/>
    <w:rsid w:val="00DB2821"/>
    <w:rsid w:val="00DB351B"/>
    <w:rsid w:val="00DB352A"/>
    <w:rsid w:val="00DB3AF2"/>
    <w:rsid w:val="00DB4289"/>
    <w:rsid w:val="00DB42D1"/>
    <w:rsid w:val="00DB4344"/>
    <w:rsid w:val="00DB441A"/>
    <w:rsid w:val="00DB4816"/>
    <w:rsid w:val="00DB4D4C"/>
    <w:rsid w:val="00DB5009"/>
    <w:rsid w:val="00DB5114"/>
    <w:rsid w:val="00DB5505"/>
    <w:rsid w:val="00DB5DC9"/>
    <w:rsid w:val="00DB5E25"/>
    <w:rsid w:val="00DB5FF0"/>
    <w:rsid w:val="00DB6898"/>
    <w:rsid w:val="00DB6E9F"/>
    <w:rsid w:val="00DB6EAA"/>
    <w:rsid w:val="00DB6F72"/>
    <w:rsid w:val="00DC2A78"/>
    <w:rsid w:val="00DC2B68"/>
    <w:rsid w:val="00DC33D6"/>
    <w:rsid w:val="00DC5AE1"/>
    <w:rsid w:val="00DC64DC"/>
    <w:rsid w:val="00DC6DFF"/>
    <w:rsid w:val="00DC6EE6"/>
    <w:rsid w:val="00DD00C2"/>
    <w:rsid w:val="00DD1D96"/>
    <w:rsid w:val="00DD2E12"/>
    <w:rsid w:val="00DD305C"/>
    <w:rsid w:val="00DD314D"/>
    <w:rsid w:val="00DD35F3"/>
    <w:rsid w:val="00DD3BFA"/>
    <w:rsid w:val="00DD4188"/>
    <w:rsid w:val="00DD5494"/>
    <w:rsid w:val="00DD6790"/>
    <w:rsid w:val="00DD6AD9"/>
    <w:rsid w:val="00DE0F94"/>
    <w:rsid w:val="00DE1AE5"/>
    <w:rsid w:val="00DE278C"/>
    <w:rsid w:val="00DE2BED"/>
    <w:rsid w:val="00DE31D4"/>
    <w:rsid w:val="00DE49A6"/>
    <w:rsid w:val="00DE49B9"/>
    <w:rsid w:val="00DE4BFA"/>
    <w:rsid w:val="00DE669A"/>
    <w:rsid w:val="00DE676F"/>
    <w:rsid w:val="00DE7987"/>
    <w:rsid w:val="00DF0E1E"/>
    <w:rsid w:val="00DF10D7"/>
    <w:rsid w:val="00DF1DEF"/>
    <w:rsid w:val="00DF22F0"/>
    <w:rsid w:val="00DF24B0"/>
    <w:rsid w:val="00DF25B9"/>
    <w:rsid w:val="00DF2E1C"/>
    <w:rsid w:val="00DF3A40"/>
    <w:rsid w:val="00DF3ACE"/>
    <w:rsid w:val="00DF3B15"/>
    <w:rsid w:val="00DF3C55"/>
    <w:rsid w:val="00DF4A62"/>
    <w:rsid w:val="00DF4E8E"/>
    <w:rsid w:val="00DF50F4"/>
    <w:rsid w:val="00DF737C"/>
    <w:rsid w:val="00E009A0"/>
    <w:rsid w:val="00E00CB3"/>
    <w:rsid w:val="00E017EB"/>
    <w:rsid w:val="00E01BB2"/>
    <w:rsid w:val="00E01DB0"/>
    <w:rsid w:val="00E0233D"/>
    <w:rsid w:val="00E02584"/>
    <w:rsid w:val="00E02871"/>
    <w:rsid w:val="00E02A32"/>
    <w:rsid w:val="00E02D00"/>
    <w:rsid w:val="00E04B7A"/>
    <w:rsid w:val="00E04EAE"/>
    <w:rsid w:val="00E04F22"/>
    <w:rsid w:val="00E04F43"/>
    <w:rsid w:val="00E04FE2"/>
    <w:rsid w:val="00E069FB"/>
    <w:rsid w:val="00E113B7"/>
    <w:rsid w:val="00E117B2"/>
    <w:rsid w:val="00E119E5"/>
    <w:rsid w:val="00E11EA6"/>
    <w:rsid w:val="00E121E9"/>
    <w:rsid w:val="00E130E1"/>
    <w:rsid w:val="00E132A9"/>
    <w:rsid w:val="00E135FD"/>
    <w:rsid w:val="00E13A48"/>
    <w:rsid w:val="00E13C8F"/>
    <w:rsid w:val="00E143FC"/>
    <w:rsid w:val="00E14402"/>
    <w:rsid w:val="00E15164"/>
    <w:rsid w:val="00E15893"/>
    <w:rsid w:val="00E15DEB"/>
    <w:rsid w:val="00E16E32"/>
    <w:rsid w:val="00E16EF8"/>
    <w:rsid w:val="00E17B36"/>
    <w:rsid w:val="00E17F74"/>
    <w:rsid w:val="00E20D32"/>
    <w:rsid w:val="00E21072"/>
    <w:rsid w:val="00E217F9"/>
    <w:rsid w:val="00E23DCF"/>
    <w:rsid w:val="00E2403B"/>
    <w:rsid w:val="00E2434B"/>
    <w:rsid w:val="00E24580"/>
    <w:rsid w:val="00E26DF0"/>
    <w:rsid w:val="00E26ED6"/>
    <w:rsid w:val="00E27871"/>
    <w:rsid w:val="00E27880"/>
    <w:rsid w:val="00E30432"/>
    <w:rsid w:val="00E3069A"/>
    <w:rsid w:val="00E3099D"/>
    <w:rsid w:val="00E31478"/>
    <w:rsid w:val="00E31D03"/>
    <w:rsid w:val="00E32E4C"/>
    <w:rsid w:val="00E33372"/>
    <w:rsid w:val="00E34707"/>
    <w:rsid w:val="00E36DA4"/>
    <w:rsid w:val="00E36F09"/>
    <w:rsid w:val="00E378EB"/>
    <w:rsid w:val="00E37AB2"/>
    <w:rsid w:val="00E403FF"/>
    <w:rsid w:val="00E426D2"/>
    <w:rsid w:val="00E42786"/>
    <w:rsid w:val="00E42A7A"/>
    <w:rsid w:val="00E42EB7"/>
    <w:rsid w:val="00E4328F"/>
    <w:rsid w:val="00E43C89"/>
    <w:rsid w:val="00E44956"/>
    <w:rsid w:val="00E44ACD"/>
    <w:rsid w:val="00E44B93"/>
    <w:rsid w:val="00E452FE"/>
    <w:rsid w:val="00E458C6"/>
    <w:rsid w:val="00E45B2D"/>
    <w:rsid w:val="00E462B5"/>
    <w:rsid w:val="00E46614"/>
    <w:rsid w:val="00E469C5"/>
    <w:rsid w:val="00E472F8"/>
    <w:rsid w:val="00E47645"/>
    <w:rsid w:val="00E47807"/>
    <w:rsid w:val="00E507AB"/>
    <w:rsid w:val="00E508F9"/>
    <w:rsid w:val="00E517F1"/>
    <w:rsid w:val="00E51B1B"/>
    <w:rsid w:val="00E51E6A"/>
    <w:rsid w:val="00E51F86"/>
    <w:rsid w:val="00E523EE"/>
    <w:rsid w:val="00E52B4F"/>
    <w:rsid w:val="00E52BDE"/>
    <w:rsid w:val="00E53CDD"/>
    <w:rsid w:val="00E5441E"/>
    <w:rsid w:val="00E544A0"/>
    <w:rsid w:val="00E54A7E"/>
    <w:rsid w:val="00E54C27"/>
    <w:rsid w:val="00E568CD"/>
    <w:rsid w:val="00E56911"/>
    <w:rsid w:val="00E56D70"/>
    <w:rsid w:val="00E5715D"/>
    <w:rsid w:val="00E57873"/>
    <w:rsid w:val="00E5791B"/>
    <w:rsid w:val="00E57AAB"/>
    <w:rsid w:val="00E60846"/>
    <w:rsid w:val="00E6113E"/>
    <w:rsid w:val="00E61201"/>
    <w:rsid w:val="00E6138A"/>
    <w:rsid w:val="00E61987"/>
    <w:rsid w:val="00E624F2"/>
    <w:rsid w:val="00E628AD"/>
    <w:rsid w:val="00E62A81"/>
    <w:rsid w:val="00E6406B"/>
    <w:rsid w:val="00E64183"/>
    <w:rsid w:val="00E64223"/>
    <w:rsid w:val="00E6444C"/>
    <w:rsid w:val="00E645D6"/>
    <w:rsid w:val="00E646F4"/>
    <w:rsid w:val="00E647E1"/>
    <w:rsid w:val="00E6649C"/>
    <w:rsid w:val="00E67173"/>
    <w:rsid w:val="00E671A8"/>
    <w:rsid w:val="00E71CD0"/>
    <w:rsid w:val="00E71D02"/>
    <w:rsid w:val="00E72E4D"/>
    <w:rsid w:val="00E736B6"/>
    <w:rsid w:val="00E74398"/>
    <w:rsid w:val="00E74BC3"/>
    <w:rsid w:val="00E75DC3"/>
    <w:rsid w:val="00E75F32"/>
    <w:rsid w:val="00E773B6"/>
    <w:rsid w:val="00E774F1"/>
    <w:rsid w:val="00E77AB2"/>
    <w:rsid w:val="00E80484"/>
    <w:rsid w:val="00E80E8A"/>
    <w:rsid w:val="00E81593"/>
    <w:rsid w:val="00E818BD"/>
    <w:rsid w:val="00E81ABE"/>
    <w:rsid w:val="00E81F3E"/>
    <w:rsid w:val="00E8271A"/>
    <w:rsid w:val="00E827A8"/>
    <w:rsid w:val="00E8315F"/>
    <w:rsid w:val="00E83495"/>
    <w:rsid w:val="00E83499"/>
    <w:rsid w:val="00E83988"/>
    <w:rsid w:val="00E83E53"/>
    <w:rsid w:val="00E83F23"/>
    <w:rsid w:val="00E83F30"/>
    <w:rsid w:val="00E84AE6"/>
    <w:rsid w:val="00E84B84"/>
    <w:rsid w:val="00E85CF6"/>
    <w:rsid w:val="00E85F3E"/>
    <w:rsid w:val="00E8614C"/>
    <w:rsid w:val="00E86338"/>
    <w:rsid w:val="00E86EB4"/>
    <w:rsid w:val="00E87F02"/>
    <w:rsid w:val="00E900DD"/>
    <w:rsid w:val="00E91B75"/>
    <w:rsid w:val="00E91C4A"/>
    <w:rsid w:val="00E9211E"/>
    <w:rsid w:val="00E92B2F"/>
    <w:rsid w:val="00E9366B"/>
    <w:rsid w:val="00E93A1E"/>
    <w:rsid w:val="00E93A39"/>
    <w:rsid w:val="00E94202"/>
    <w:rsid w:val="00E945A0"/>
    <w:rsid w:val="00E95425"/>
    <w:rsid w:val="00E95A84"/>
    <w:rsid w:val="00E96B09"/>
    <w:rsid w:val="00E97291"/>
    <w:rsid w:val="00E9776A"/>
    <w:rsid w:val="00E978D8"/>
    <w:rsid w:val="00E97A07"/>
    <w:rsid w:val="00E97C1C"/>
    <w:rsid w:val="00EA0297"/>
    <w:rsid w:val="00EA08B5"/>
    <w:rsid w:val="00EA0B67"/>
    <w:rsid w:val="00EA0F10"/>
    <w:rsid w:val="00EA1918"/>
    <w:rsid w:val="00EA20A9"/>
    <w:rsid w:val="00EA3385"/>
    <w:rsid w:val="00EA3D6D"/>
    <w:rsid w:val="00EA4F6D"/>
    <w:rsid w:val="00EA71F2"/>
    <w:rsid w:val="00EA7B8E"/>
    <w:rsid w:val="00EA7D33"/>
    <w:rsid w:val="00EB1044"/>
    <w:rsid w:val="00EB124F"/>
    <w:rsid w:val="00EB24E2"/>
    <w:rsid w:val="00EB257D"/>
    <w:rsid w:val="00EB31DE"/>
    <w:rsid w:val="00EB349E"/>
    <w:rsid w:val="00EB3511"/>
    <w:rsid w:val="00EB381B"/>
    <w:rsid w:val="00EB3BD5"/>
    <w:rsid w:val="00EB3CAC"/>
    <w:rsid w:val="00EB3DC6"/>
    <w:rsid w:val="00EB4A47"/>
    <w:rsid w:val="00EB4D52"/>
    <w:rsid w:val="00EB5968"/>
    <w:rsid w:val="00EB5F6D"/>
    <w:rsid w:val="00EB6341"/>
    <w:rsid w:val="00EB6670"/>
    <w:rsid w:val="00EB6BCE"/>
    <w:rsid w:val="00EB71BE"/>
    <w:rsid w:val="00EC0EF5"/>
    <w:rsid w:val="00EC1C53"/>
    <w:rsid w:val="00EC20E1"/>
    <w:rsid w:val="00EC29BB"/>
    <w:rsid w:val="00EC30B5"/>
    <w:rsid w:val="00EC40FC"/>
    <w:rsid w:val="00EC4100"/>
    <w:rsid w:val="00EC4C1C"/>
    <w:rsid w:val="00EC4ECA"/>
    <w:rsid w:val="00EC5CDB"/>
    <w:rsid w:val="00EC5E77"/>
    <w:rsid w:val="00EC6352"/>
    <w:rsid w:val="00EC6A7C"/>
    <w:rsid w:val="00EC6DE2"/>
    <w:rsid w:val="00EC6E7D"/>
    <w:rsid w:val="00ED17E2"/>
    <w:rsid w:val="00ED1B7B"/>
    <w:rsid w:val="00ED1FEC"/>
    <w:rsid w:val="00ED2631"/>
    <w:rsid w:val="00ED2B9C"/>
    <w:rsid w:val="00ED2DFA"/>
    <w:rsid w:val="00ED3BEA"/>
    <w:rsid w:val="00ED471F"/>
    <w:rsid w:val="00ED4901"/>
    <w:rsid w:val="00ED5C72"/>
    <w:rsid w:val="00ED5D1B"/>
    <w:rsid w:val="00ED6EBC"/>
    <w:rsid w:val="00ED7FEF"/>
    <w:rsid w:val="00EE1270"/>
    <w:rsid w:val="00EE15D7"/>
    <w:rsid w:val="00EE236A"/>
    <w:rsid w:val="00EE298E"/>
    <w:rsid w:val="00EE2B02"/>
    <w:rsid w:val="00EE3AD9"/>
    <w:rsid w:val="00EE3BB7"/>
    <w:rsid w:val="00EE420E"/>
    <w:rsid w:val="00EE465E"/>
    <w:rsid w:val="00EE4CC1"/>
    <w:rsid w:val="00EE56BB"/>
    <w:rsid w:val="00EE5FEB"/>
    <w:rsid w:val="00EE60BB"/>
    <w:rsid w:val="00EE6328"/>
    <w:rsid w:val="00EE6B1E"/>
    <w:rsid w:val="00EE6CFB"/>
    <w:rsid w:val="00EE799A"/>
    <w:rsid w:val="00EE7A17"/>
    <w:rsid w:val="00EF0074"/>
    <w:rsid w:val="00EF0418"/>
    <w:rsid w:val="00EF0FB3"/>
    <w:rsid w:val="00EF2098"/>
    <w:rsid w:val="00EF2305"/>
    <w:rsid w:val="00EF28DC"/>
    <w:rsid w:val="00EF2BA8"/>
    <w:rsid w:val="00EF2BB7"/>
    <w:rsid w:val="00EF2EDB"/>
    <w:rsid w:val="00EF33C4"/>
    <w:rsid w:val="00EF4438"/>
    <w:rsid w:val="00EF58A8"/>
    <w:rsid w:val="00EF6ED5"/>
    <w:rsid w:val="00F00F77"/>
    <w:rsid w:val="00F02875"/>
    <w:rsid w:val="00F02F97"/>
    <w:rsid w:val="00F04143"/>
    <w:rsid w:val="00F04720"/>
    <w:rsid w:val="00F048ED"/>
    <w:rsid w:val="00F06752"/>
    <w:rsid w:val="00F077F8"/>
    <w:rsid w:val="00F07BEE"/>
    <w:rsid w:val="00F109B4"/>
    <w:rsid w:val="00F110FE"/>
    <w:rsid w:val="00F11345"/>
    <w:rsid w:val="00F1157F"/>
    <w:rsid w:val="00F11A3D"/>
    <w:rsid w:val="00F11F73"/>
    <w:rsid w:val="00F123CE"/>
    <w:rsid w:val="00F124B3"/>
    <w:rsid w:val="00F13197"/>
    <w:rsid w:val="00F1363C"/>
    <w:rsid w:val="00F138C7"/>
    <w:rsid w:val="00F14365"/>
    <w:rsid w:val="00F14638"/>
    <w:rsid w:val="00F14CC2"/>
    <w:rsid w:val="00F14FFB"/>
    <w:rsid w:val="00F1541F"/>
    <w:rsid w:val="00F1571D"/>
    <w:rsid w:val="00F15882"/>
    <w:rsid w:val="00F1715B"/>
    <w:rsid w:val="00F17242"/>
    <w:rsid w:val="00F1736A"/>
    <w:rsid w:val="00F17381"/>
    <w:rsid w:val="00F17D8D"/>
    <w:rsid w:val="00F209B3"/>
    <w:rsid w:val="00F20E2F"/>
    <w:rsid w:val="00F20F7B"/>
    <w:rsid w:val="00F21028"/>
    <w:rsid w:val="00F21650"/>
    <w:rsid w:val="00F21CB0"/>
    <w:rsid w:val="00F221E0"/>
    <w:rsid w:val="00F232CA"/>
    <w:rsid w:val="00F233C8"/>
    <w:rsid w:val="00F24395"/>
    <w:rsid w:val="00F243D7"/>
    <w:rsid w:val="00F247B8"/>
    <w:rsid w:val="00F260AC"/>
    <w:rsid w:val="00F26ECE"/>
    <w:rsid w:val="00F30478"/>
    <w:rsid w:val="00F30654"/>
    <w:rsid w:val="00F3095A"/>
    <w:rsid w:val="00F314DB"/>
    <w:rsid w:val="00F31CC2"/>
    <w:rsid w:val="00F32349"/>
    <w:rsid w:val="00F336A1"/>
    <w:rsid w:val="00F33854"/>
    <w:rsid w:val="00F34CE0"/>
    <w:rsid w:val="00F354D9"/>
    <w:rsid w:val="00F35F37"/>
    <w:rsid w:val="00F368BB"/>
    <w:rsid w:val="00F369E4"/>
    <w:rsid w:val="00F3743F"/>
    <w:rsid w:val="00F37C2B"/>
    <w:rsid w:val="00F416C4"/>
    <w:rsid w:val="00F42C41"/>
    <w:rsid w:val="00F43014"/>
    <w:rsid w:val="00F43873"/>
    <w:rsid w:val="00F44167"/>
    <w:rsid w:val="00F441F9"/>
    <w:rsid w:val="00F444C2"/>
    <w:rsid w:val="00F446A2"/>
    <w:rsid w:val="00F44B94"/>
    <w:rsid w:val="00F44DC1"/>
    <w:rsid w:val="00F453AF"/>
    <w:rsid w:val="00F46049"/>
    <w:rsid w:val="00F4690E"/>
    <w:rsid w:val="00F46B36"/>
    <w:rsid w:val="00F46EF0"/>
    <w:rsid w:val="00F477E4"/>
    <w:rsid w:val="00F47942"/>
    <w:rsid w:val="00F5055B"/>
    <w:rsid w:val="00F50888"/>
    <w:rsid w:val="00F51066"/>
    <w:rsid w:val="00F52C55"/>
    <w:rsid w:val="00F53E2C"/>
    <w:rsid w:val="00F53E45"/>
    <w:rsid w:val="00F54AA7"/>
    <w:rsid w:val="00F5502F"/>
    <w:rsid w:val="00F571C1"/>
    <w:rsid w:val="00F57862"/>
    <w:rsid w:val="00F57C36"/>
    <w:rsid w:val="00F57EE0"/>
    <w:rsid w:val="00F601FC"/>
    <w:rsid w:val="00F6114F"/>
    <w:rsid w:val="00F6136C"/>
    <w:rsid w:val="00F6225E"/>
    <w:rsid w:val="00F62A64"/>
    <w:rsid w:val="00F63015"/>
    <w:rsid w:val="00F633FB"/>
    <w:rsid w:val="00F646C1"/>
    <w:rsid w:val="00F64BCA"/>
    <w:rsid w:val="00F65044"/>
    <w:rsid w:val="00F66CD4"/>
    <w:rsid w:val="00F67DE9"/>
    <w:rsid w:val="00F70185"/>
    <w:rsid w:val="00F705A4"/>
    <w:rsid w:val="00F70F39"/>
    <w:rsid w:val="00F71566"/>
    <w:rsid w:val="00F71AF3"/>
    <w:rsid w:val="00F73F7C"/>
    <w:rsid w:val="00F7465F"/>
    <w:rsid w:val="00F74C71"/>
    <w:rsid w:val="00F74D9C"/>
    <w:rsid w:val="00F75F06"/>
    <w:rsid w:val="00F761BC"/>
    <w:rsid w:val="00F763F9"/>
    <w:rsid w:val="00F765CB"/>
    <w:rsid w:val="00F76CA3"/>
    <w:rsid w:val="00F77A38"/>
    <w:rsid w:val="00F77A68"/>
    <w:rsid w:val="00F81EA6"/>
    <w:rsid w:val="00F8221B"/>
    <w:rsid w:val="00F834E0"/>
    <w:rsid w:val="00F840BB"/>
    <w:rsid w:val="00F841C2"/>
    <w:rsid w:val="00F841CF"/>
    <w:rsid w:val="00F853A5"/>
    <w:rsid w:val="00F853EB"/>
    <w:rsid w:val="00F85747"/>
    <w:rsid w:val="00F85B76"/>
    <w:rsid w:val="00F85F99"/>
    <w:rsid w:val="00F87608"/>
    <w:rsid w:val="00F91039"/>
    <w:rsid w:val="00F91120"/>
    <w:rsid w:val="00F91EFB"/>
    <w:rsid w:val="00F92625"/>
    <w:rsid w:val="00F932A2"/>
    <w:rsid w:val="00F93DDD"/>
    <w:rsid w:val="00F94A06"/>
    <w:rsid w:val="00F95D5D"/>
    <w:rsid w:val="00F9644D"/>
    <w:rsid w:val="00F966BC"/>
    <w:rsid w:val="00F96878"/>
    <w:rsid w:val="00FA081E"/>
    <w:rsid w:val="00FA0F29"/>
    <w:rsid w:val="00FA1478"/>
    <w:rsid w:val="00FA23A3"/>
    <w:rsid w:val="00FA27AC"/>
    <w:rsid w:val="00FA28A3"/>
    <w:rsid w:val="00FA28F6"/>
    <w:rsid w:val="00FA295E"/>
    <w:rsid w:val="00FA3F85"/>
    <w:rsid w:val="00FA4AEF"/>
    <w:rsid w:val="00FA501F"/>
    <w:rsid w:val="00FA53D9"/>
    <w:rsid w:val="00FA5786"/>
    <w:rsid w:val="00FA6A59"/>
    <w:rsid w:val="00FA6A69"/>
    <w:rsid w:val="00FA6E41"/>
    <w:rsid w:val="00FB03EB"/>
    <w:rsid w:val="00FB0557"/>
    <w:rsid w:val="00FB0A6B"/>
    <w:rsid w:val="00FB0F9C"/>
    <w:rsid w:val="00FB0FEC"/>
    <w:rsid w:val="00FB19A3"/>
    <w:rsid w:val="00FB1B1C"/>
    <w:rsid w:val="00FB1EB7"/>
    <w:rsid w:val="00FB2D66"/>
    <w:rsid w:val="00FB3431"/>
    <w:rsid w:val="00FB346D"/>
    <w:rsid w:val="00FB3B8A"/>
    <w:rsid w:val="00FB4657"/>
    <w:rsid w:val="00FB49C4"/>
    <w:rsid w:val="00FB52F6"/>
    <w:rsid w:val="00FB5DF4"/>
    <w:rsid w:val="00FB5F30"/>
    <w:rsid w:val="00FB6253"/>
    <w:rsid w:val="00FB7318"/>
    <w:rsid w:val="00FB7369"/>
    <w:rsid w:val="00FB7600"/>
    <w:rsid w:val="00FB7779"/>
    <w:rsid w:val="00FB7A1F"/>
    <w:rsid w:val="00FC0003"/>
    <w:rsid w:val="00FC0074"/>
    <w:rsid w:val="00FC0566"/>
    <w:rsid w:val="00FC0A0D"/>
    <w:rsid w:val="00FC10A1"/>
    <w:rsid w:val="00FC117A"/>
    <w:rsid w:val="00FC1E77"/>
    <w:rsid w:val="00FC2730"/>
    <w:rsid w:val="00FC4A0B"/>
    <w:rsid w:val="00FC4EB9"/>
    <w:rsid w:val="00FC5978"/>
    <w:rsid w:val="00FC660D"/>
    <w:rsid w:val="00FC6DEF"/>
    <w:rsid w:val="00FC731E"/>
    <w:rsid w:val="00FD02E3"/>
    <w:rsid w:val="00FD094C"/>
    <w:rsid w:val="00FD1380"/>
    <w:rsid w:val="00FD2B1D"/>
    <w:rsid w:val="00FD2BFE"/>
    <w:rsid w:val="00FD3243"/>
    <w:rsid w:val="00FD3FA5"/>
    <w:rsid w:val="00FD559C"/>
    <w:rsid w:val="00FD5818"/>
    <w:rsid w:val="00FD59EF"/>
    <w:rsid w:val="00FD5B60"/>
    <w:rsid w:val="00FD6484"/>
    <w:rsid w:val="00FD6887"/>
    <w:rsid w:val="00FD69FA"/>
    <w:rsid w:val="00FD6C7D"/>
    <w:rsid w:val="00FD7606"/>
    <w:rsid w:val="00FD769E"/>
    <w:rsid w:val="00FE010E"/>
    <w:rsid w:val="00FE0120"/>
    <w:rsid w:val="00FE16F6"/>
    <w:rsid w:val="00FE1767"/>
    <w:rsid w:val="00FE2403"/>
    <w:rsid w:val="00FE2469"/>
    <w:rsid w:val="00FE2590"/>
    <w:rsid w:val="00FE2792"/>
    <w:rsid w:val="00FE34B0"/>
    <w:rsid w:val="00FE479F"/>
    <w:rsid w:val="00FE4E2D"/>
    <w:rsid w:val="00FE5359"/>
    <w:rsid w:val="00FE55EF"/>
    <w:rsid w:val="00FE56D5"/>
    <w:rsid w:val="00FE5F84"/>
    <w:rsid w:val="00FE65E8"/>
    <w:rsid w:val="00FE6F14"/>
    <w:rsid w:val="00FE70D6"/>
    <w:rsid w:val="00FE7238"/>
    <w:rsid w:val="00FE7706"/>
    <w:rsid w:val="00FF001F"/>
    <w:rsid w:val="00FF054C"/>
    <w:rsid w:val="00FF06C5"/>
    <w:rsid w:val="00FF08D5"/>
    <w:rsid w:val="00FF0A62"/>
    <w:rsid w:val="00FF29E2"/>
    <w:rsid w:val="00FF3386"/>
    <w:rsid w:val="00FF3413"/>
    <w:rsid w:val="00FF6422"/>
    <w:rsid w:val="00FF645E"/>
    <w:rsid w:val="00FF6DC5"/>
    <w:rsid w:val="00FF7B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59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551"/>
    <w:pPr>
      <w:ind w:left="720"/>
      <w:contextualSpacing/>
    </w:pPr>
  </w:style>
  <w:style w:type="paragraph" w:styleId="Testofumetto">
    <w:name w:val="Balloon Text"/>
    <w:basedOn w:val="Normale"/>
    <w:link w:val="TestofumettoCarattere"/>
    <w:uiPriority w:val="99"/>
    <w:semiHidden/>
    <w:unhideWhenUsed/>
    <w:rsid w:val="00355F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5FE2"/>
    <w:rPr>
      <w:rFonts w:ascii="Lucida Grande" w:hAnsi="Lucida Grande" w:cs="Lucida Grande"/>
      <w:sz w:val="18"/>
      <w:szCs w:val="18"/>
    </w:rPr>
  </w:style>
  <w:style w:type="paragraph" w:styleId="Testocommento">
    <w:name w:val="annotation text"/>
    <w:basedOn w:val="Normale"/>
    <w:link w:val="TestocommentoCarattere"/>
    <w:uiPriority w:val="99"/>
    <w:unhideWhenUsed/>
    <w:rsid w:val="00B56B5D"/>
    <w:rPr>
      <w:rFonts w:ascii="Times New Roman" w:eastAsia="Times New Roman" w:hAnsi="Times New Roman" w:cs="Times New Roman"/>
      <w:sz w:val="20"/>
      <w:szCs w:val="20"/>
      <w:lang w:val="fr-FR" w:eastAsia="fr-FR"/>
    </w:rPr>
  </w:style>
  <w:style w:type="character" w:customStyle="1" w:styleId="TestocommentoCarattere">
    <w:name w:val="Testo commento Carattere"/>
    <w:basedOn w:val="Caratterepredefinitoparagrafo"/>
    <w:link w:val="Testocommento"/>
    <w:uiPriority w:val="99"/>
    <w:rsid w:val="00B56B5D"/>
    <w:rPr>
      <w:rFonts w:ascii="Times New Roman" w:eastAsia="Times New Roman" w:hAnsi="Times New Roman" w:cs="Times New Roman"/>
      <w:sz w:val="20"/>
      <w:szCs w:val="20"/>
      <w:lang w:val="fr-FR" w:eastAsia="fr-FR"/>
    </w:rPr>
  </w:style>
  <w:style w:type="paragraph" w:styleId="Pidipagina">
    <w:name w:val="footer"/>
    <w:basedOn w:val="Normale"/>
    <w:link w:val="PidipaginaCarattere"/>
    <w:uiPriority w:val="99"/>
    <w:unhideWhenUsed/>
    <w:rsid w:val="00E736B6"/>
    <w:pPr>
      <w:tabs>
        <w:tab w:val="center" w:pos="4819"/>
        <w:tab w:val="right" w:pos="9638"/>
      </w:tabs>
    </w:pPr>
  </w:style>
  <w:style w:type="character" w:customStyle="1" w:styleId="PidipaginaCarattere">
    <w:name w:val="Piè di pagina Carattere"/>
    <w:basedOn w:val="Caratterepredefinitoparagrafo"/>
    <w:link w:val="Pidipagina"/>
    <w:uiPriority w:val="99"/>
    <w:rsid w:val="00E736B6"/>
  </w:style>
  <w:style w:type="character" w:styleId="Numeropagina">
    <w:name w:val="page number"/>
    <w:basedOn w:val="Caratterepredefinitoparagrafo"/>
    <w:uiPriority w:val="99"/>
    <w:semiHidden/>
    <w:unhideWhenUsed/>
    <w:rsid w:val="00E736B6"/>
  </w:style>
  <w:style w:type="paragraph" w:styleId="Testonotaapidipagina">
    <w:name w:val="footnote text"/>
    <w:basedOn w:val="Normale"/>
    <w:link w:val="TestonotaapidipaginaCarattere"/>
    <w:unhideWhenUsed/>
    <w:rsid w:val="006D338A"/>
  </w:style>
  <w:style w:type="character" w:customStyle="1" w:styleId="TestonotaapidipaginaCarattere">
    <w:name w:val="Testo nota a piè di pagina Carattere"/>
    <w:basedOn w:val="Caratterepredefinitoparagrafo"/>
    <w:link w:val="Testonotaapidipagina"/>
    <w:rsid w:val="006D338A"/>
  </w:style>
  <w:style w:type="character" w:styleId="Rimandonotaapidipagina">
    <w:name w:val="footnote reference"/>
    <w:basedOn w:val="Caratterepredefinitoparagrafo"/>
    <w:uiPriority w:val="99"/>
    <w:unhideWhenUsed/>
    <w:rsid w:val="006D338A"/>
    <w:rPr>
      <w:vertAlign w:val="superscript"/>
    </w:rPr>
  </w:style>
  <w:style w:type="paragraph" w:styleId="NormaleWeb">
    <w:name w:val="Normal (Web)"/>
    <w:basedOn w:val="Normale"/>
    <w:uiPriority w:val="99"/>
    <w:semiHidden/>
    <w:unhideWhenUsed/>
    <w:rsid w:val="00E81ABE"/>
    <w:pPr>
      <w:spacing w:before="100" w:beforeAutospacing="1" w:after="100" w:afterAutospacing="1"/>
    </w:pPr>
    <w:rPr>
      <w:rFonts w:ascii="Times" w:hAnsi="Times" w:cs="Times New Roman"/>
      <w:sz w:val="20"/>
      <w:szCs w:val="20"/>
    </w:rPr>
  </w:style>
  <w:style w:type="character" w:styleId="Rimandocommento">
    <w:name w:val="annotation reference"/>
    <w:basedOn w:val="Caratterepredefinitoparagrafo"/>
    <w:uiPriority w:val="99"/>
    <w:semiHidden/>
    <w:unhideWhenUsed/>
    <w:rsid w:val="005A199C"/>
    <w:rPr>
      <w:sz w:val="18"/>
      <w:szCs w:val="18"/>
    </w:rPr>
  </w:style>
  <w:style w:type="paragraph" w:styleId="Soggettocommento">
    <w:name w:val="annotation subject"/>
    <w:basedOn w:val="Testocommento"/>
    <w:next w:val="Testocommento"/>
    <w:link w:val="SoggettocommentoCarattere"/>
    <w:uiPriority w:val="99"/>
    <w:semiHidden/>
    <w:unhideWhenUsed/>
    <w:rsid w:val="005A199C"/>
    <w:rPr>
      <w:rFonts w:asciiTheme="minorHAnsi" w:eastAsiaTheme="minorEastAsia" w:hAnsiTheme="minorHAnsi" w:cstheme="minorBidi"/>
      <w:b/>
      <w:bCs/>
      <w:lang w:val="it-IT" w:eastAsia="it-IT"/>
    </w:rPr>
  </w:style>
  <w:style w:type="character" w:customStyle="1" w:styleId="SoggettocommentoCarattere">
    <w:name w:val="Soggetto commento Carattere"/>
    <w:basedOn w:val="TestocommentoCarattere"/>
    <w:link w:val="Soggettocommento"/>
    <w:uiPriority w:val="99"/>
    <w:semiHidden/>
    <w:rsid w:val="005A199C"/>
    <w:rPr>
      <w:rFonts w:ascii="Times New Roman" w:eastAsia="Times New Roman" w:hAnsi="Times New Roman" w:cs="Times New Roman"/>
      <w:b/>
      <w:bCs/>
      <w:sz w:val="20"/>
      <w:szCs w:val="20"/>
      <w:lang w:val="fr-FR" w:eastAsia="fr-FR"/>
    </w:rPr>
  </w:style>
  <w:style w:type="paragraph" w:customStyle="1" w:styleId="Bibliografia1">
    <w:name w:val="Bibliografia1"/>
    <w:basedOn w:val="Normale"/>
    <w:rsid w:val="0036424B"/>
    <w:pPr>
      <w:spacing w:line="480" w:lineRule="auto"/>
      <w:ind w:left="720" w:hanging="720"/>
      <w:jc w:val="both"/>
    </w:pPr>
    <w:rPr>
      <w:rFonts w:ascii="Times New Roman" w:hAnsi="Times New Roman" w:cs="Times New Roman"/>
      <w:b/>
      <w:sz w:val="28"/>
      <w:szCs w:val="28"/>
      <w:lang w:val="en-GB"/>
    </w:rPr>
  </w:style>
  <w:style w:type="paragraph" w:styleId="Intestazione">
    <w:name w:val="header"/>
    <w:basedOn w:val="Normale"/>
    <w:link w:val="IntestazioneCarattere"/>
    <w:uiPriority w:val="99"/>
    <w:unhideWhenUsed/>
    <w:rsid w:val="000F6BE3"/>
    <w:pPr>
      <w:tabs>
        <w:tab w:val="center" w:pos="4819"/>
        <w:tab w:val="right" w:pos="9638"/>
      </w:tabs>
    </w:pPr>
  </w:style>
  <w:style w:type="character" w:customStyle="1" w:styleId="IntestazioneCarattere">
    <w:name w:val="Intestazione Carattere"/>
    <w:basedOn w:val="Caratterepredefinitoparagrafo"/>
    <w:link w:val="Intestazione"/>
    <w:uiPriority w:val="99"/>
    <w:rsid w:val="000F6BE3"/>
  </w:style>
  <w:style w:type="character" w:styleId="Collegamentoipertestuale">
    <w:name w:val="Hyperlink"/>
    <w:basedOn w:val="Caratterepredefinitoparagrafo"/>
    <w:uiPriority w:val="99"/>
    <w:unhideWhenUsed/>
    <w:rsid w:val="00FB03EB"/>
    <w:rPr>
      <w:color w:val="0000FF" w:themeColor="hyperlink"/>
      <w:u w:val="single"/>
    </w:rPr>
  </w:style>
  <w:style w:type="paragraph" w:customStyle="1" w:styleId="Footnote">
    <w:name w:val="Footnote"/>
    <w:basedOn w:val="Normale"/>
    <w:qFormat/>
    <w:rsid w:val="004E7688"/>
    <w:pPr>
      <w:spacing w:line="276" w:lineRule="auto"/>
      <w:ind w:right="-347" w:firstLine="284"/>
      <w:jc w:val="both"/>
    </w:pPr>
    <w:rPr>
      <w:rFonts w:eastAsia="SimSun" w:cs="Times New Roman"/>
      <w:sz w:val="18"/>
      <w:szCs w:val="22"/>
      <w:lang w:val="en-GB" w:eastAsia="zh-CN"/>
    </w:rPr>
  </w:style>
  <w:style w:type="character" w:styleId="Enfasidelicata">
    <w:name w:val="Subtle Emphasis"/>
    <w:uiPriority w:val="19"/>
    <w:qFormat/>
    <w:rsid w:val="00FD3FA5"/>
    <w:rPr>
      <w:i/>
      <w:iCs/>
      <w:color w:val="808080"/>
    </w:rPr>
  </w:style>
  <w:style w:type="paragraph" w:styleId="Rientrocorpodeltesto">
    <w:name w:val="Body Text Indent"/>
    <w:basedOn w:val="Normale"/>
    <w:link w:val="RientrocorpodeltestoCarattere"/>
    <w:rsid w:val="00AC50D8"/>
    <w:pPr>
      <w:spacing w:line="480" w:lineRule="auto"/>
      <w:ind w:firstLine="360"/>
    </w:pPr>
    <w:rPr>
      <w:rFonts w:ascii="Times" w:eastAsia="Times New Roman" w:hAnsi="Times" w:cs="Times New Roman"/>
      <w:szCs w:val="20"/>
      <w:lang w:val="en-US" w:eastAsia="en-US"/>
    </w:rPr>
  </w:style>
  <w:style w:type="character" w:customStyle="1" w:styleId="RientrocorpodeltestoCarattere">
    <w:name w:val="Rientro corpo del testo Carattere"/>
    <w:basedOn w:val="Caratterepredefinitoparagrafo"/>
    <w:link w:val="Rientrocorpodeltesto"/>
    <w:rsid w:val="00AC50D8"/>
    <w:rPr>
      <w:rFonts w:ascii="Times" w:eastAsia="Times New Roman" w:hAnsi="Times" w:cs="Times New Roman"/>
      <w:szCs w:val="20"/>
      <w:lang w:val="en-US" w:eastAsia="en-US"/>
    </w:rPr>
  </w:style>
  <w:style w:type="character" w:styleId="Rimandonotadichiusura">
    <w:name w:val="endnote reference"/>
    <w:basedOn w:val="Caratterepredefinitoparagrafo"/>
    <w:uiPriority w:val="99"/>
    <w:semiHidden/>
    <w:unhideWhenUsed/>
    <w:rsid w:val="000476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551"/>
    <w:pPr>
      <w:ind w:left="720"/>
      <w:contextualSpacing/>
    </w:pPr>
  </w:style>
  <w:style w:type="paragraph" w:styleId="Testofumetto">
    <w:name w:val="Balloon Text"/>
    <w:basedOn w:val="Normale"/>
    <w:link w:val="TestofumettoCarattere"/>
    <w:uiPriority w:val="99"/>
    <w:semiHidden/>
    <w:unhideWhenUsed/>
    <w:rsid w:val="00355F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5FE2"/>
    <w:rPr>
      <w:rFonts w:ascii="Lucida Grande" w:hAnsi="Lucida Grande" w:cs="Lucida Grande"/>
      <w:sz w:val="18"/>
      <w:szCs w:val="18"/>
    </w:rPr>
  </w:style>
  <w:style w:type="paragraph" w:styleId="Testocommento">
    <w:name w:val="annotation text"/>
    <w:basedOn w:val="Normale"/>
    <w:link w:val="TestocommentoCarattere"/>
    <w:uiPriority w:val="99"/>
    <w:unhideWhenUsed/>
    <w:rsid w:val="00B56B5D"/>
    <w:rPr>
      <w:rFonts w:ascii="Times New Roman" w:eastAsia="Times New Roman" w:hAnsi="Times New Roman" w:cs="Times New Roman"/>
      <w:sz w:val="20"/>
      <w:szCs w:val="20"/>
      <w:lang w:val="fr-FR" w:eastAsia="fr-FR"/>
    </w:rPr>
  </w:style>
  <w:style w:type="character" w:customStyle="1" w:styleId="TestocommentoCarattere">
    <w:name w:val="Testo commento Carattere"/>
    <w:basedOn w:val="Caratterepredefinitoparagrafo"/>
    <w:link w:val="Testocommento"/>
    <w:uiPriority w:val="99"/>
    <w:rsid w:val="00B56B5D"/>
    <w:rPr>
      <w:rFonts w:ascii="Times New Roman" w:eastAsia="Times New Roman" w:hAnsi="Times New Roman" w:cs="Times New Roman"/>
      <w:sz w:val="20"/>
      <w:szCs w:val="20"/>
      <w:lang w:val="fr-FR" w:eastAsia="fr-FR"/>
    </w:rPr>
  </w:style>
  <w:style w:type="paragraph" w:styleId="Pidipagina">
    <w:name w:val="footer"/>
    <w:basedOn w:val="Normale"/>
    <w:link w:val="PidipaginaCarattere"/>
    <w:uiPriority w:val="99"/>
    <w:unhideWhenUsed/>
    <w:rsid w:val="00E736B6"/>
    <w:pPr>
      <w:tabs>
        <w:tab w:val="center" w:pos="4819"/>
        <w:tab w:val="right" w:pos="9638"/>
      </w:tabs>
    </w:pPr>
  </w:style>
  <w:style w:type="character" w:customStyle="1" w:styleId="PidipaginaCarattere">
    <w:name w:val="Piè di pagina Carattere"/>
    <w:basedOn w:val="Caratterepredefinitoparagrafo"/>
    <w:link w:val="Pidipagina"/>
    <w:uiPriority w:val="99"/>
    <w:rsid w:val="00E736B6"/>
  </w:style>
  <w:style w:type="character" w:styleId="Numeropagina">
    <w:name w:val="page number"/>
    <w:basedOn w:val="Caratterepredefinitoparagrafo"/>
    <w:uiPriority w:val="99"/>
    <w:semiHidden/>
    <w:unhideWhenUsed/>
    <w:rsid w:val="00E736B6"/>
  </w:style>
  <w:style w:type="paragraph" w:styleId="Testonotaapidipagina">
    <w:name w:val="footnote text"/>
    <w:basedOn w:val="Normale"/>
    <w:link w:val="TestonotaapidipaginaCarattere"/>
    <w:unhideWhenUsed/>
    <w:rsid w:val="006D338A"/>
  </w:style>
  <w:style w:type="character" w:customStyle="1" w:styleId="TestonotaapidipaginaCarattere">
    <w:name w:val="Testo nota a piè di pagina Carattere"/>
    <w:basedOn w:val="Caratterepredefinitoparagrafo"/>
    <w:link w:val="Testonotaapidipagina"/>
    <w:rsid w:val="006D338A"/>
  </w:style>
  <w:style w:type="character" w:styleId="Rimandonotaapidipagina">
    <w:name w:val="footnote reference"/>
    <w:basedOn w:val="Caratterepredefinitoparagrafo"/>
    <w:uiPriority w:val="99"/>
    <w:unhideWhenUsed/>
    <w:rsid w:val="006D338A"/>
    <w:rPr>
      <w:vertAlign w:val="superscript"/>
    </w:rPr>
  </w:style>
  <w:style w:type="paragraph" w:styleId="NormaleWeb">
    <w:name w:val="Normal (Web)"/>
    <w:basedOn w:val="Normale"/>
    <w:uiPriority w:val="99"/>
    <w:semiHidden/>
    <w:unhideWhenUsed/>
    <w:rsid w:val="00E81ABE"/>
    <w:pPr>
      <w:spacing w:before="100" w:beforeAutospacing="1" w:after="100" w:afterAutospacing="1"/>
    </w:pPr>
    <w:rPr>
      <w:rFonts w:ascii="Times" w:hAnsi="Times" w:cs="Times New Roman"/>
      <w:sz w:val="20"/>
      <w:szCs w:val="20"/>
    </w:rPr>
  </w:style>
  <w:style w:type="character" w:styleId="Rimandocommento">
    <w:name w:val="annotation reference"/>
    <w:basedOn w:val="Caratterepredefinitoparagrafo"/>
    <w:uiPriority w:val="99"/>
    <w:semiHidden/>
    <w:unhideWhenUsed/>
    <w:rsid w:val="005A199C"/>
    <w:rPr>
      <w:sz w:val="18"/>
      <w:szCs w:val="18"/>
    </w:rPr>
  </w:style>
  <w:style w:type="paragraph" w:styleId="Soggettocommento">
    <w:name w:val="annotation subject"/>
    <w:basedOn w:val="Testocommento"/>
    <w:next w:val="Testocommento"/>
    <w:link w:val="SoggettocommentoCarattere"/>
    <w:uiPriority w:val="99"/>
    <w:semiHidden/>
    <w:unhideWhenUsed/>
    <w:rsid w:val="005A199C"/>
    <w:rPr>
      <w:rFonts w:asciiTheme="minorHAnsi" w:eastAsiaTheme="minorEastAsia" w:hAnsiTheme="minorHAnsi" w:cstheme="minorBidi"/>
      <w:b/>
      <w:bCs/>
      <w:lang w:val="it-IT" w:eastAsia="it-IT"/>
    </w:rPr>
  </w:style>
  <w:style w:type="character" w:customStyle="1" w:styleId="SoggettocommentoCarattere">
    <w:name w:val="Soggetto commento Carattere"/>
    <w:basedOn w:val="TestocommentoCarattere"/>
    <w:link w:val="Soggettocommento"/>
    <w:uiPriority w:val="99"/>
    <w:semiHidden/>
    <w:rsid w:val="005A199C"/>
    <w:rPr>
      <w:rFonts w:ascii="Times New Roman" w:eastAsia="Times New Roman" w:hAnsi="Times New Roman" w:cs="Times New Roman"/>
      <w:b/>
      <w:bCs/>
      <w:sz w:val="20"/>
      <w:szCs w:val="20"/>
      <w:lang w:val="fr-FR" w:eastAsia="fr-FR"/>
    </w:rPr>
  </w:style>
  <w:style w:type="paragraph" w:customStyle="1" w:styleId="Bibliografia1">
    <w:name w:val="Bibliografia1"/>
    <w:basedOn w:val="Normale"/>
    <w:rsid w:val="0036424B"/>
    <w:pPr>
      <w:spacing w:line="480" w:lineRule="auto"/>
      <w:ind w:left="720" w:hanging="720"/>
      <w:jc w:val="both"/>
    </w:pPr>
    <w:rPr>
      <w:rFonts w:ascii="Times New Roman" w:hAnsi="Times New Roman" w:cs="Times New Roman"/>
      <w:b/>
      <w:sz w:val="28"/>
      <w:szCs w:val="28"/>
      <w:lang w:val="en-GB"/>
    </w:rPr>
  </w:style>
  <w:style w:type="paragraph" w:styleId="Intestazione">
    <w:name w:val="header"/>
    <w:basedOn w:val="Normale"/>
    <w:link w:val="IntestazioneCarattere"/>
    <w:uiPriority w:val="99"/>
    <w:unhideWhenUsed/>
    <w:rsid w:val="000F6BE3"/>
    <w:pPr>
      <w:tabs>
        <w:tab w:val="center" w:pos="4819"/>
        <w:tab w:val="right" w:pos="9638"/>
      </w:tabs>
    </w:pPr>
  </w:style>
  <w:style w:type="character" w:customStyle="1" w:styleId="IntestazioneCarattere">
    <w:name w:val="Intestazione Carattere"/>
    <w:basedOn w:val="Caratterepredefinitoparagrafo"/>
    <w:link w:val="Intestazione"/>
    <w:uiPriority w:val="99"/>
    <w:rsid w:val="000F6BE3"/>
  </w:style>
  <w:style w:type="character" w:styleId="Collegamentoipertestuale">
    <w:name w:val="Hyperlink"/>
    <w:basedOn w:val="Caratterepredefinitoparagrafo"/>
    <w:uiPriority w:val="99"/>
    <w:unhideWhenUsed/>
    <w:rsid w:val="00FB03EB"/>
    <w:rPr>
      <w:color w:val="0000FF" w:themeColor="hyperlink"/>
      <w:u w:val="single"/>
    </w:rPr>
  </w:style>
  <w:style w:type="paragraph" w:customStyle="1" w:styleId="Footnote">
    <w:name w:val="Footnote"/>
    <w:basedOn w:val="Normale"/>
    <w:qFormat/>
    <w:rsid w:val="004E7688"/>
    <w:pPr>
      <w:spacing w:line="276" w:lineRule="auto"/>
      <w:ind w:right="-347" w:firstLine="284"/>
      <w:jc w:val="both"/>
    </w:pPr>
    <w:rPr>
      <w:rFonts w:eastAsia="SimSun" w:cs="Times New Roman"/>
      <w:sz w:val="18"/>
      <w:szCs w:val="22"/>
      <w:lang w:val="en-GB" w:eastAsia="zh-CN"/>
    </w:rPr>
  </w:style>
  <w:style w:type="character" w:styleId="Enfasidelicata">
    <w:name w:val="Subtle Emphasis"/>
    <w:uiPriority w:val="19"/>
    <w:qFormat/>
    <w:rsid w:val="00FD3FA5"/>
    <w:rPr>
      <w:i/>
      <w:iCs/>
      <w:color w:val="808080"/>
    </w:rPr>
  </w:style>
  <w:style w:type="paragraph" w:styleId="Rientrocorpodeltesto">
    <w:name w:val="Body Text Indent"/>
    <w:basedOn w:val="Normale"/>
    <w:link w:val="RientrocorpodeltestoCarattere"/>
    <w:rsid w:val="00AC50D8"/>
    <w:pPr>
      <w:spacing w:line="480" w:lineRule="auto"/>
      <w:ind w:firstLine="360"/>
    </w:pPr>
    <w:rPr>
      <w:rFonts w:ascii="Times" w:eastAsia="Times New Roman" w:hAnsi="Times" w:cs="Times New Roman"/>
      <w:szCs w:val="20"/>
      <w:lang w:val="en-US" w:eastAsia="en-US"/>
    </w:rPr>
  </w:style>
  <w:style w:type="character" w:customStyle="1" w:styleId="RientrocorpodeltestoCarattere">
    <w:name w:val="Rientro corpo del testo Carattere"/>
    <w:basedOn w:val="Caratterepredefinitoparagrafo"/>
    <w:link w:val="Rientrocorpodeltesto"/>
    <w:rsid w:val="00AC50D8"/>
    <w:rPr>
      <w:rFonts w:ascii="Times" w:eastAsia="Times New Roman" w:hAnsi="Times" w:cs="Times New Roman"/>
      <w:szCs w:val="20"/>
      <w:lang w:val="en-US" w:eastAsia="en-US"/>
    </w:rPr>
  </w:style>
  <w:style w:type="character" w:styleId="Rimandonotadichiusura">
    <w:name w:val="endnote reference"/>
    <w:basedOn w:val="Caratterepredefinitoparagrafo"/>
    <w:uiPriority w:val="99"/>
    <w:semiHidden/>
    <w:unhideWhenUsed/>
    <w:rsid w:val="00047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231">
      <w:bodyDiv w:val="1"/>
      <w:marLeft w:val="0"/>
      <w:marRight w:val="0"/>
      <w:marTop w:val="0"/>
      <w:marBottom w:val="0"/>
      <w:divBdr>
        <w:top w:val="none" w:sz="0" w:space="0" w:color="auto"/>
        <w:left w:val="none" w:sz="0" w:space="0" w:color="auto"/>
        <w:bottom w:val="none" w:sz="0" w:space="0" w:color="auto"/>
        <w:right w:val="none" w:sz="0" w:space="0" w:color="auto"/>
      </w:divBdr>
      <w:divsChild>
        <w:div w:id="1900556808">
          <w:marLeft w:val="547"/>
          <w:marRight w:val="0"/>
          <w:marTop w:val="96"/>
          <w:marBottom w:val="0"/>
          <w:divBdr>
            <w:top w:val="none" w:sz="0" w:space="0" w:color="auto"/>
            <w:left w:val="none" w:sz="0" w:space="0" w:color="auto"/>
            <w:bottom w:val="none" w:sz="0" w:space="0" w:color="auto"/>
            <w:right w:val="none" w:sz="0" w:space="0" w:color="auto"/>
          </w:divBdr>
        </w:div>
      </w:divsChild>
    </w:div>
    <w:div w:id="130294346">
      <w:bodyDiv w:val="1"/>
      <w:marLeft w:val="0"/>
      <w:marRight w:val="0"/>
      <w:marTop w:val="0"/>
      <w:marBottom w:val="0"/>
      <w:divBdr>
        <w:top w:val="none" w:sz="0" w:space="0" w:color="auto"/>
        <w:left w:val="none" w:sz="0" w:space="0" w:color="auto"/>
        <w:bottom w:val="none" w:sz="0" w:space="0" w:color="auto"/>
        <w:right w:val="none" w:sz="0" w:space="0" w:color="auto"/>
      </w:divBdr>
    </w:div>
    <w:div w:id="137768210">
      <w:bodyDiv w:val="1"/>
      <w:marLeft w:val="0"/>
      <w:marRight w:val="0"/>
      <w:marTop w:val="0"/>
      <w:marBottom w:val="0"/>
      <w:divBdr>
        <w:top w:val="none" w:sz="0" w:space="0" w:color="auto"/>
        <w:left w:val="none" w:sz="0" w:space="0" w:color="auto"/>
        <w:bottom w:val="none" w:sz="0" w:space="0" w:color="auto"/>
        <w:right w:val="none" w:sz="0" w:space="0" w:color="auto"/>
      </w:divBdr>
      <w:divsChild>
        <w:div w:id="1943957298">
          <w:marLeft w:val="446"/>
          <w:marRight w:val="0"/>
          <w:marTop w:val="0"/>
          <w:marBottom w:val="0"/>
          <w:divBdr>
            <w:top w:val="none" w:sz="0" w:space="0" w:color="auto"/>
            <w:left w:val="none" w:sz="0" w:space="0" w:color="auto"/>
            <w:bottom w:val="none" w:sz="0" w:space="0" w:color="auto"/>
            <w:right w:val="none" w:sz="0" w:space="0" w:color="auto"/>
          </w:divBdr>
        </w:div>
        <w:div w:id="1796826040">
          <w:marLeft w:val="446"/>
          <w:marRight w:val="0"/>
          <w:marTop w:val="0"/>
          <w:marBottom w:val="0"/>
          <w:divBdr>
            <w:top w:val="none" w:sz="0" w:space="0" w:color="auto"/>
            <w:left w:val="none" w:sz="0" w:space="0" w:color="auto"/>
            <w:bottom w:val="none" w:sz="0" w:space="0" w:color="auto"/>
            <w:right w:val="none" w:sz="0" w:space="0" w:color="auto"/>
          </w:divBdr>
        </w:div>
        <w:div w:id="1091700219">
          <w:marLeft w:val="446"/>
          <w:marRight w:val="0"/>
          <w:marTop w:val="0"/>
          <w:marBottom w:val="0"/>
          <w:divBdr>
            <w:top w:val="none" w:sz="0" w:space="0" w:color="auto"/>
            <w:left w:val="none" w:sz="0" w:space="0" w:color="auto"/>
            <w:bottom w:val="none" w:sz="0" w:space="0" w:color="auto"/>
            <w:right w:val="none" w:sz="0" w:space="0" w:color="auto"/>
          </w:divBdr>
        </w:div>
      </w:divsChild>
    </w:div>
    <w:div w:id="162164768">
      <w:bodyDiv w:val="1"/>
      <w:marLeft w:val="0"/>
      <w:marRight w:val="0"/>
      <w:marTop w:val="0"/>
      <w:marBottom w:val="0"/>
      <w:divBdr>
        <w:top w:val="none" w:sz="0" w:space="0" w:color="auto"/>
        <w:left w:val="none" w:sz="0" w:space="0" w:color="auto"/>
        <w:bottom w:val="none" w:sz="0" w:space="0" w:color="auto"/>
        <w:right w:val="none" w:sz="0" w:space="0" w:color="auto"/>
      </w:divBdr>
    </w:div>
    <w:div w:id="204608517">
      <w:bodyDiv w:val="1"/>
      <w:marLeft w:val="0"/>
      <w:marRight w:val="0"/>
      <w:marTop w:val="0"/>
      <w:marBottom w:val="0"/>
      <w:divBdr>
        <w:top w:val="none" w:sz="0" w:space="0" w:color="auto"/>
        <w:left w:val="none" w:sz="0" w:space="0" w:color="auto"/>
        <w:bottom w:val="none" w:sz="0" w:space="0" w:color="auto"/>
        <w:right w:val="none" w:sz="0" w:space="0" w:color="auto"/>
      </w:divBdr>
    </w:div>
    <w:div w:id="267589042">
      <w:bodyDiv w:val="1"/>
      <w:marLeft w:val="0"/>
      <w:marRight w:val="0"/>
      <w:marTop w:val="0"/>
      <w:marBottom w:val="0"/>
      <w:divBdr>
        <w:top w:val="none" w:sz="0" w:space="0" w:color="auto"/>
        <w:left w:val="none" w:sz="0" w:space="0" w:color="auto"/>
        <w:bottom w:val="none" w:sz="0" w:space="0" w:color="auto"/>
        <w:right w:val="none" w:sz="0" w:space="0" w:color="auto"/>
      </w:divBdr>
    </w:div>
    <w:div w:id="364792890">
      <w:bodyDiv w:val="1"/>
      <w:marLeft w:val="0"/>
      <w:marRight w:val="0"/>
      <w:marTop w:val="0"/>
      <w:marBottom w:val="0"/>
      <w:divBdr>
        <w:top w:val="none" w:sz="0" w:space="0" w:color="auto"/>
        <w:left w:val="none" w:sz="0" w:space="0" w:color="auto"/>
        <w:bottom w:val="none" w:sz="0" w:space="0" w:color="auto"/>
        <w:right w:val="none" w:sz="0" w:space="0" w:color="auto"/>
      </w:divBdr>
    </w:div>
    <w:div w:id="460342612">
      <w:bodyDiv w:val="1"/>
      <w:marLeft w:val="0"/>
      <w:marRight w:val="0"/>
      <w:marTop w:val="0"/>
      <w:marBottom w:val="0"/>
      <w:divBdr>
        <w:top w:val="none" w:sz="0" w:space="0" w:color="auto"/>
        <w:left w:val="none" w:sz="0" w:space="0" w:color="auto"/>
        <w:bottom w:val="none" w:sz="0" w:space="0" w:color="auto"/>
        <w:right w:val="none" w:sz="0" w:space="0" w:color="auto"/>
      </w:divBdr>
    </w:div>
    <w:div w:id="583030760">
      <w:bodyDiv w:val="1"/>
      <w:marLeft w:val="0"/>
      <w:marRight w:val="0"/>
      <w:marTop w:val="0"/>
      <w:marBottom w:val="0"/>
      <w:divBdr>
        <w:top w:val="none" w:sz="0" w:space="0" w:color="auto"/>
        <w:left w:val="none" w:sz="0" w:space="0" w:color="auto"/>
        <w:bottom w:val="none" w:sz="0" w:space="0" w:color="auto"/>
        <w:right w:val="none" w:sz="0" w:space="0" w:color="auto"/>
      </w:divBdr>
      <w:divsChild>
        <w:div w:id="717242630">
          <w:marLeft w:val="547"/>
          <w:marRight w:val="0"/>
          <w:marTop w:val="106"/>
          <w:marBottom w:val="0"/>
          <w:divBdr>
            <w:top w:val="none" w:sz="0" w:space="0" w:color="auto"/>
            <w:left w:val="none" w:sz="0" w:space="0" w:color="auto"/>
            <w:bottom w:val="none" w:sz="0" w:space="0" w:color="auto"/>
            <w:right w:val="none" w:sz="0" w:space="0" w:color="auto"/>
          </w:divBdr>
        </w:div>
      </w:divsChild>
    </w:div>
    <w:div w:id="885719567">
      <w:bodyDiv w:val="1"/>
      <w:marLeft w:val="0"/>
      <w:marRight w:val="0"/>
      <w:marTop w:val="0"/>
      <w:marBottom w:val="0"/>
      <w:divBdr>
        <w:top w:val="none" w:sz="0" w:space="0" w:color="auto"/>
        <w:left w:val="none" w:sz="0" w:space="0" w:color="auto"/>
        <w:bottom w:val="none" w:sz="0" w:space="0" w:color="auto"/>
        <w:right w:val="none" w:sz="0" w:space="0" w:color="auto"/>
      </w:divBdr>
      <w:divsChild>
        <w:div w:id="540363670">
          <w:marLeft w:val="547"/>
          <w:marRight w:val="0"/>
          <w:marTop w:val="0"/>
          <w:marBottom w:val="0"/>
          <w:divBdr>
            <w:top w:val="none" w:sz="0" w:space="0" w:color="auto"/>
            <w:left w:val="none" w:sz="0" w:space="0" w:color="auto"/>
            <w:bottom w:val="none" w:sz="0" w:space="0" w:color="auto"/>
            <w:right w:val="none" w:sz="0" w:space="0" w:color="auto"/>
          </w:divBdr>
        </w:div>
        <w:div w:id="1865053604">
          <w:marLeft w:val="547"/>
          <w:marRight w:val="0"/>
          <w:marTop w:val="0"/>
          <w:marBottom w:val="0"/>
          <w:divBdr>
            <w:top w:val="none" w:sz="0" w:space="0" w:color="auto"/>
            <w:left w:val="none" w:sz="0" w:space="0" w:color="auto"/>
            <w:bottom w:val="none" w:sz="0" w:space="0" w:color="auto"/>
            <w:right w:val="none" w:sz="0" w:space="0" w:color="auto"/>
          </w:divBdr>
        </w:div>
        <w:div w:id="103304242">
          <w:marLeft w:val="547"/>
          <w:marRight w:val="0"/>
          <w:marTop w:val="0"/>
          <w:marBottom w:val="0"/>
          <w:divBdr>
            <w:top w:val="none" w:sz="0" w:space="0" w:color="auto"/>
            <w:left w:val="none" w:sz="0" w:space="0" w:color="auto"/>
            <w:bottom w:val="none" w:sz="0" w:space="0" w:color="auto"/>
            <w:right w:val="none" w:sz="0" w:space="0" w:color="auto"/>
          </w:divBdr>
        </w:div>
      </w:divsChild>
    </w:div>
    <w:div w:id="947471363">
      <w:bodyDiv w:val="1"/>
      <w:marLeft w:val="0"/>
      <w:marRight w:val="0"/>
      <w:marTop w:val="0"/>
      <w:marBottom w:val="0"/>
      <w:divBdr>
        <w:top w:val="none" w:sz="0" w:space="0" w:color="auto"/>
        <w:left w:val="none" w:sz="0" w:space="0" w:color="auto"/>
        <w:bottom w:val="none" w:sz="0" w:space="0" w:color="auto"/>
        <w:right w:val="none" w:sz="0" w:space="0" w:color="auto"/>
      </w:divBdr>
    </w:div>
    <w:div w:id="999116811">
      <w:bodyDiv w:val="1"/>
      <w:marLeft w:val="0"/>
      <w:marRight w:val="0"/>
      <w:marTop w:val="0"/>
      <w:marBottom w:val="0"/>
      <w:divBdr>
        <w:top w:val="none" w:sz="0" w:space="0" w:color="auto"/>
        <w:left w:val="none" w:sz="0" w:space="0" w:color="auto"/>
        <w:bottom w:val="none" w:sz="0" w:space="0" w:color="auto"/>
        <w:right w:val="none" w:sz="0" w:space="0" w:color="auto"/>
      </w:divBdr>
    </w:div>
    <w:div w:id="1008948284">
      <w:bodyDiv w:val="1"/>
      <w:marLeft w:val="0"/>
      <w:marRight w:val="0"/>
      <w:marTop w:val="0"/>
      <w:marBottom w:val="0"/>
      <w:divBdr>
        <w:top w:val="none" w:sz="0" w:space="0" w:color="auto"/>
        <w:left w:val="none" w:sz="0" w:space="0" w:color="auto"/>
        <w:bottom w:val="none" w:sz="0" w:space="0" w:color="auto"/>
        <w:right w:val="none" w:sz="0" w:space="0" w:color="auto"/>
      </w:divBdr>
    </w:div>
    <w:div w:id="1085614669">
      <w:bodyDiv w:val="1"/>
      <w:marLeft w:val="0"/>
      <w:marRight w:val="0"/>
      <w:marTop w:val="0"/>
      <w:marBottom w:val="0"/>
      <w:divBdr>
        <w:top w:val="none" w:sz="0" w:space="0" w:color="auto"/>
        <w:left w:val="none" w:sz="0" w:space="0" w:color="auto"/>
        <w:bottom w:val="none" w:sz="0" w:space="0" w:color="auto"/>
        <w:right w:val="none" w:sz="0" w:space="0" w:color="auto"/>
      </w:divBdr>
    </w:div>
    <w:div w:id="1247612978">
      <w:bodyDiv w:val="1"/>
      <w:marLeft w:val="0"/>
      <w:marRight w:val="0"/>
      <w:marTop w:val="0"/>
      <w:marBottom w:val="0"/>
      <w:divBdr>
        <w:top w:val="none" w:sz="0" w:space="0" w:color="auto"/>
        <w:left w:val="none" w:sz="0" w:space="0" w:color="auto"/>
        <w:bottom w:val="none" w:sz="0" w:space="0" w:color="auto"/>
        <w:right w:val="none" w:sz="0" w:space="0" w:color="auto"/>
      </w:divBdr>
    </w:div>
    <w:div w:id="1285580072">
      <w:bodyDiv w:val="1"/>
      <w:marLeft w:val="0"/>
      <w:marRight w:val="0"/>
      <w:marTop w:val="0"/>
      <w:marBottom w:val="0"/>
      <w:divBdr>
        <w:top w:val="none" w:sz="0" w:space="0" w:color="auto"/>
        <w:left w:val="none" w:sz="0" w:space="0" w:color="auto"/>
        <w:bottom w:val="none" w:sz="0" w:space="0" w:color="auto"/>
        <w:right w:val="none" w:sz="0" w:space="0" w:color="auto"/>
      </w:divBdr>
    </w:div>
    <w:div w:id="1429958481">
      <w:bodyDiv w:val="1"/>
      <w:marLeft w:val="0"/>
      <w:marRight w:val="0"/>
      <w:marTop w:val="0"/>
      <w:marBottom w:val="0"/>
      <w:divBdr>
        <w:top w:val="none" w:sz="0" w:space="0" w:color="auto"/>
        <w:left w:val="none" w:sz="0" w:space="0" w:color="auto"/>
        <w:bottom w:val="none" w:sz="0" w:space="0" w:color="auto"/>
        <w:right w:val="none" w:sz="0" w:space="0" w:color="auto"/>
      </w:divBdr>
    </w:div>
    <w:div w:id="1719040550">
      <w:bodyDiv w:val="1"/>
      <w:marLeft w:val="0"/>
      <w:marRight w:val="0"/>
      <w:marTop w:val="0"/>
      <w:marBottom w:val="0"/>
      <w:divBdr>
        <w:top w:val="none" w:sz="0" w:space="0" w:color="auto"/>
        <w:left w:val="none" w:sz="0" w:space="0" w:color="auto"/>
        <w:bottom w:val="none" w:sz="0" w:space="0" w:color="auto"/>
        <w:right w:val="none" w:sz="0" w:space="0" w:color="auto"/>
      </w:divBdr>
    </w:div>
    <w:div w:id="1837527709">
      <w:bodyDiv w:val="1"/>
      <w:marLeft w:val="0"/>
      <w:marRight w:val="0"/>
      <w:marTop w:val="0"/>
      <w:marBottom w:val="0"/>
      <w:divBdr>
        <w:top w:val="none" w:sz="0" w:space="0" w:color="auto"/>
        <w:left w:val="none" w:sz="0" w:space="0" w:color="auto"/>
        <w:bottom w:val="none" w:sz="0" w:space="0" w:color="auto"/>
        <w:right w:val="none" w:sz="0" w:space="0" w:color="auto"/>
      </w:divBdr>
    </w:div>
    <w:div w:id="1997948726">
      <w:bodyDiv w:val="1"/>
      <w:marLeft w:val="0"/>
      <w:marRight w:val="0"/>
      <w:marTop w:val="0"/>
      <w:marBottom w:val="0"/>
      <w:divBdr>
        <w:top w:val="none" w:sz="0" w:space="0" w:color="auto"/>
        <w:left w:val="none" w:sz="0" w:space="0" w:color="auto"/>
        <w:bottom w:val="none" w:sz="0" w:space="0" w:color="auto"/>
        <w:right w:val="none" w:sz="0" w:space="0" w:color="auto"/>
      </w:divBdr>
    </w:div>
    <w:div w:id="2059207624">
      <w:bodyDiv w:val="1"/>
      <w:marLeft w:val="0"/>
      <w:marRight w:val="0"/>
      <w:marTop w:val="0"/>
      <w:marBottom w:val="0"/>
      <w:divBdr>
        <w:top w:val="none" w:sz="0" w:space="0" w:color="auto"/>
        <w:left w:val="none" w:sz="0" w:space="0" w:color="auto"/>
        <w:bottom w:val="none" w:sz="0" w:space="0" w:color="auto"/>
        <w:right w:val="none" w:sz="0" w:space="0" w:color="auto"/>
      </w:divBdr>
      <w:divsChild>
        <w:div w:id="108821618">
          <w:marLeft w:val="547"/>
          <w:marRight w:val="0"/>
          <w:marTop w:val="86"/>
          <w:marBottom w:val="0"/>
          <w:divBdr>
            <w:top w:val="none" w:sz="0" w:space="0" w:color="auto"/>
            <w:left w:val="none" w:sz="0" w:space="0" w:color="auto"/>
            <w:bottom w:val="none" w:sz="0" w:space="0" w:color="auto"/>
            <w:right w:val="none" w:sz="0" w:space="0" w:color="auto"/>
          </w:divBdr>
        </w:div>
        <w:div w:id="12194530">
          <w:marLeft w:val="547"/>
          <w:marRight w:val="0"/>
          <w:marTop w:val="86"/>
          <w:marBottom w:val="0"/>
          <w:divBdr>
            <w:top w:val="none" w:sz="0" w:space="0" w:color="auto"/>
            <w:left w:val="none" w:sz="0" w:space="0" w:color="auto"/>
            <w:bottom w:val="none" w:sz="0" w:space="0" w:color="auto"/>
            <w:right w:val="none" w:sz="0" w:space="0" w:color="auto"/>
          </w:divBdr>
        </w:div>
        <w:div w:id="1753772747">
          <w:marLeft w:val="547"/>
          <w:marRight w:val="0"/>
          <w:marTop w:val="86"/>
          <w:marBottom w:val="0"/>
          <w:divBdr>
            <w:top w:val="none" w:sz="0" w:space="0" w:color="auto"/>
            <w:left w:val="none" w:sz="0" w:space="0" w:color="auto"/>
            <w:bottom w:val="none" w:sz="0" w:space="0" w:color="auto"/>
            <w:right w:val="none" w:sz="0" w:space="0" w:color="auto"/>
          </w:divBdr>
        </w:div>
        <w:div w:id="339507021">
          <w:marLeft w:val="547"/>
          <w:marRight w:val="0"/>
          <w:marTop w:val="86"/>
          <w:marBottom w:val="0"/>
          <w:divBdr>
            <w:top w:val="none" w:sz="0" w:space="0" w:color="auto"/>
            <w:left w:val="none" w:sz="0" w:space="0" w:color="auto"/>
            <w:bottom w:val="none" w:sz="0" w:space="0" w:color="auto"/>
            <w:right w:val="none" w:sz="0" w:space="0" w:color="auto"/>
          </w:divBdr>
        </w:div>
        <w:div w:id="484057215">
          <w:marLeft w:val="547"/>
          <w:marRight w:val="0"/>
          <w:marTop w:val="86"/>
          <w:marBottom w:val="0"/>
          <w:divBdr>
            <w:top w:val="none" w:sz="0" w:space="0" w:color="auto"/>
            <w:left w:val="none" w:sz="0" w:space="0" w:color="auto"/>
            <w:bottom w:val="none" w:sz="0" w:space="0" w:color="auto"/>
            <w:right w:val="none" w:sz="0" w:space="0" w:color="auto"/>
          </w:divBdr>
        </w:div>
        <w:div w:id="124348986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14170</Words>
  <Characters>80771</Characters>
  <Application>Microsoft Macintosh Word</Application>
  <DocSecurity>0</DocSecurity>
  <Lines>673</Lines>
  <Paragraphs>189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Fassio</dc:creator>
  <cp:lastModifiedBy>Davide Fassio</cp:lastModifiedBy>
  <cp:revision>3</cp:revision>
  <cp:lastPrinted>2014-08-11T12:39:00Z</cp:lastPrinted>
  <dcterms:created xsi:type="dcterms:W3CDTF">2016-08-30T15:03:00Z</dcterms:created>
  <dcterms:modified xsi:type="dcterms:W3CDTF">2016-08-30T15:04:00Z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id="TsmMOtuZ"/&gt;&lt;style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