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BE5BA" w14:textId="59262F0E" w:rsidR="000A4104" w:rsidRPr="000A4104" w:rsidRDefault="000A4104" w:rsidP="009731EC">
      <w:pPr>
        <w:spacing w:line="360" w:lineRule="auto"/>
        <w:jc w:val="both"/>
        <w:rPr>
          <w:rFonts w:ascii="Times New Roman" w:hAnsi="Times New Roman" w:cs="Times New Roman"/>
          <w:b/>
          <w:bCs/>
          <w:sz w:val="24"/>
          <w:szCs w:val="24"/>
        </w:rPr>
      </w:pPr>
      <w:bookmarkStart w:id="0" w:name="_GoBack"/>
      <w:bookmarkEnd w:id="0"/>
      <w:r w:rsidRPr="000A4104">
        <w:rPr>
          <w:rFonts w:ascii="Times New Roman" w:hAnsi="Times New Roman" w:cs="Times New Roman"/>
          <w:b/>
          <w:bCs/>
          <w:sz w:val="24"/>
          <w:szCs w:val="24"/>
        </w:rPr>
        <w:t xml:space="preserve">The Impact of Imperfect Frame Deployment and Rotational Orientation on Stress within the Prosthetic Leaflets </w:t>
      </w:r>
      <w:proofErr w:type="gramStart"/>
      <w:r w:rsidRPr="000A4104">
        <w:rPr>
          <w:rFonts w:ascii="Times New Roman" w:hAnsi="Times New Roman" w:cs="Times New Roman"/>
          <w:b/>
          <w:bCs/>
          <w:sz w:val="24"/>
          <w:szCs w:val="24"/>
        </w:rPr>
        <w:t>During</w:t>
      </w:r>
      <w:proofErr w:type="gramEnd"/>
      <w:r w:rsidRPr="000A4104">
        <w:rPr>
          <w:rFonts w:ascii="Times New Roman" w:hAnsi="Times New Roman" w:cs="Times New Roman"/>
          <w:b/>
          <w:bCs/>
          <w:sz w:val="24"/>
          <w:szCs w:val="24"/>
        </w:rPr>
        <w:t xml:space="preserve"> </w:t>
      </w:r>
      <w:proofErr w:type="spellStart"/>
      <w:r w:rsidRPr="000A4104">
        <w:rPr>
          <w:rFonts w:ascii="Times New Roman" w:hAnsi="Times New Roman" w:cs="Times New Roman"/>
          <w:b/>
          <w:bCs/>
          <w:sz w:val="24"/>
          <w:szCs w:val="24"/>
        </w:rPr>
        <w:t>Transcatheter</w:t>
      </w:r>
      <w:proofErr w:type="spellEnd"/>
      <w:r w:rsidRPr="000A4104">
        <w:rPr>
          <w:rFonts w:ascii="Times New Roman" w:hAnsi="Times New Roman" w:cs="Times New Roman"/>
          <w:b/>
          <w:bCs/>
          <w:sz w:val="24"/>
          <w:szCs w:val="24"/>
        </w:rPr>
        <w:t xml:space="preserve"> Aortic Valve Implantation.</w:t>
      </w:r>
    </w:p>
    <w:p w14:paraId="3D3A6B16" w14:textId="43CEE8F5" w:rsidR="0019166E" w:rsidRPr="005372AE" w:rsidRDefault="0019166E" w:rsidP="009731EC">
      <w:pPr>
        <w:spacing w:line="360" w:lineRule="auto"/>
        <w:jc w:val="both"/>
        <w:rPr>
          <w:rFonts w:ascii="Times New Roman" w:hAnsi="Times New Roman" w:cs="Times New Roman"/>
        </w:rPr>
      </w:pPr>
      <w:r w:rsidRPr="005372AE">
        <w:rPr>
          <w:rFonts w:ascii="Times New Roman" w:hAnsi="Times New Roman" w:cs="Times New Roman"/>
        </w:rPr>
        <w:t>Original Article.</w:t>
      </w:r>
    </w:p>
    <w:p w14:paraId="4332F91C" w14:textId="77777777" w:rsidR="0019166E" w:rsidRPr="005372AE" w:rsidRDefault="0019166E" w:rsidP="0019166E">
      <w:pPr>
        <w:spacing w:line="480" w:lineRule="auto"/>
        <w:rPr>
          <w:rFonts w:ascii="Times New Roman" w:hAnsi="Times New Roman" w:cs="Times New Roman"/>
          <w:sz w:val="24"/>
          <w:szCs w:val="24"/>
        </w:rPr>
      </w:pPr>
      <w:r w:rsidRPr="005372AE">
        <w:rPr>
          <w:rFonts w:ascii="Times New Roman" w:hAnsi="Times New Roman" w:cs="Times New Roman"/>
          <w:sz w:val="24"/>
          <w:szCs w:val="24"/>
        </w:rPr>
        <w:t xml:space="preserve">Jonathon </w:t>
      </w:r>
      <w:proofErr w:type="spellStart"/>
      <w:r w:rsidRPr="005372AE">
        <w:rPr>
          <w:rFonts w:ascii="Times New Roman" w:hAnsi="Times New Roman" w:cs="Times New Roman"/>
          <w:sz w:val="24"/>
          <w:szCs w:val="24"/>
        </w:rPr>
        <w:t>Bailey</w:t>
      </w:r>
      <w:r w:rsidRPr="005372AE">
        <w:rPr>
          <w:rFonts w:ascii="Times New Roman" w:hAnsi="Times New Roman" w:cs="Times New Roman"/>
          <w:sz w:val="24"/>
          <w:szCs w:val="24"/>
          <w:vertAlign w:val="superscript"/>
        </w:rPr>
        <w:t>a</w:t>
      </w:r>
      <w:proofErr w:type="spellEnd"/>
      <w:r w:rsidRPr="005372AE">
        <w:rPr>
          <w:rFonts w:ascii="Times New Roman" w:hAnsi="Times New Roman" w:cs="Times New Roman"/>
          <w:sz w:val="24"/>
          <w:szCs w:val="24"/>
        </w:rPr>
        <w:t xml:space="preserve">, Nick </w:t>
      </w:r>
      <w:proofErr w:type="spellStart"/>
      <w:r w:rsidRPr="005372AE">
        <w:rPr>
          <w:rFonts w:ascii="Times New Roman" w:hAnsi="Times New Roman" w:cs="Times New Roman"/>
          <w:sz w:val="24"/>
          <w:szCs w:val="24"/>
        </w:rPr>
        <w:t>Curzen</w:t>
      </w:r>
      <w:r w:rsidRPr="005372AE">
        <w:rPr>
          <w:rFonts w:ascii="Times New Roman" w:hAnsi="Times New Roman" w:cs="Times New Roman"/>
          <w:sz w:val="24"/>
          <w:szCs w:val="24"/>
          <w:vertAlign w:val="superscript"/>
        </w:rPr>
        <w:t>b</w:t>
      </w:r>
      <w:proofErr w:type="gramStart"/>
      <w:r w:rsidRPr="005372AE">
        <w:rPr>
          <w:rFonts w:ascii="Times New Roman" w:hAnsi="Times New Roman" w:cs="Times New Roman"/>
          <w:sz w:val="24"/>
          <w:szCs w:val="24"/>
          <w:vertAlign w:val="superscript"/>
        </w:rPr>
        <w:t>,c</w:t>
      </w:r>
      <w:proofErr w:type="spellEnd"/>
      <w:proofErr w:type="gramEnd"/>
      <w:r w:rsidRPr="005372AE">
        <w:rPr>
          <w:rFonts w:ascii="Times New Roman" w:hAnsi="Times New Roman" w:cs="Times New Roman"/>
          <w:sz w:val="24"/>
          <w:szCs w:val="24"/>
        </w:rPr>
        <w:t xml:space="preserve">, Neil W. </w:t>
      </w:r>
      <w:proofErr w:type="spellStart"/>
      <w:r w:rsidRPr="005372AE">
        <w:rPr>
          <w:rFonts w:ascii="Times New Roman" w:hAnsi="Times New Roman" w:cs="Times New Roman"/>
          <w:sz w:val="24"/>
          <w:szCs w:val="24"/>
        </w:rPr>
        <w:t>Bressloff</w:t>
      </w:r>
      <w:r w:rsidRPr="005372AE">
        <w:rPr>
          <w:rFonts w:ascii="Times New Roman" w:hAnsi="Times New Roman" w:cs="Times New Roman"/>
          <w:sz w:val="24"/>
          <w:szCs w:val="24"/>
          <w:vertAlign w:val="superscript"/>
        </w:rPr>
        <w:t>a</w:t>
      </w:r>
      <w:proofErr w:type="spellEnd"/>
      <w:r w:rsidRPr="005372AE">
        <w:rPr>
          <w:rFonts w:ascii="Times New Roman" w:hAnsi="Times New Roman" w:cs="Times New Roman"/>
          <w:sz w:val="24"/>
          <w:szCs w:val="24"/>
          <w:vertAlign w:val="superscript"/>
        </w:rPr>
        <w:t>, *</w:t>
      </w:r>
    </w:p>
    <w:p w14:paraId="158B7314" w14:textId="77777777" w:rsidR="0019166E" w:rsidRPr="005372AE" w:rsidRDefault="0019166E" w:rsidP="0019166E">
      <w:pPr>
        <w:spacing w:line="480" w:lineRule="auto"/>
        <w:rPr>
          <w:rFonts w:ascii="Times New Roman" w:hAnsi="Times New Roman" w:cs="Times New Roman"/>
          <w:sz w:val="20"/>
          <w:szCs w:val="20"/>
        </w:rPr>
      </w:pPr>
      <w:proofErr w:type="gramStart"/>
      <w:r w:rsidRPr="005372AE">
        <w:rPr>
          <w:rFonts w:ascii="Times New Roman" w:hAnsi="Times New Roman" w:cs="Times New Roman"/>
          <w:sz w:val="20"/>
          <w:szCs w:val="20"/>
          <w:vertAlign w:val="superscript"/>
        </w:rPr>
        <w:t>a</w:t>
      </w:r>
      <w:proofErr w:type="gramEnd"/>
      <w:r w:rsidRPr="005372AE">
        <w:rPr>
          <w:rFonts w:ascii="Times New Roman" w:hAnsi="Times New Roman" w:cs="Times New Roman"/>
          <w:sz w:val="20"/>
          <w:szCs w:val="20"/>
        </w:rPr>
        <w:t xml:space="preserve"> Computational Engineering and Design Group, Faculty of Engineering and the Environment, University of Southampton, Southampton UK</w:t>
      </w:r>
    </w:p>
    <w:p w14:paraId="21CA79D2" w14:textId="77777777" w:rsidR="0019166E" w:rsidRPr="005372AE" w:rsidRDefault="0019166E" w:rsidP="0019166E">
      <w:pPr>
        <w:spacing w:line="480" w:lineRule="auto"/>
        <w:rPr>
          <w:rFonts w:ascii="Times New Roman" w:hAnsi="Times New Roman" w:cs="Times New Roman"/>
          <w:sz w:val="20"/>
          <w:szCs w:val="20"/>
        </w:rPr>
      </w:pPr>
      <w:proofErr w:type="gramStart"/>
      <w:r w:rsidRPr="005372AE">
        <w:rPr>
          <w:rFonts w:ascii="Times New Roman" w:hAnsi="Times New Roman" w:cs="Times New Roman"/>
          <w:sz w:val="20"/>
          <w:szCs w:val="20"/>
          <w:vertAlign w:val="superscript"/>
        </w:rPr>
        <w:t>b</w:t>
      </w:r>
      <w:proofErr w:type="gramEnd"/>
      <w:r w:rsidRPr="005372AE">
        <w:rPr>
          <w:rFonts w:ascii="Times New Roman" w:hAnsi="Times New Roman" w:cs="Times New Roman"/>
          <w:sz w:val="20"/>
          <w:szCs w:val="20"/>
        </w:rPr>
        <w:t xml:space="preserve"> Southampton University Hospitals NHS Trust, Southampton, UK</w:t>
      </w:r>
    </w:p>
    <w:p w14:paraId="6FB01F90" w14:textId="77777777" w:rsidR="0019166E" w:rsidRPr="005372AE" w:rsidRDefault="0019166E" w:rsidP="0019166E">
      <w:pPr>
        <w:spacing w:line="480" w:lineRule="auto"/>
        <w:rPr>
          <w:rFonts w:ascii="Times New Roman" w:hAnsi="Times New Roman" w:cs="Times New Roman"/>
          <w:sz w:val="20"/>
          <w:szCs w:val="20"/>
        </w:rPr>
      </w:pPr>
      <w:proofErr w:type="gramStart"/>
      <w:r w:rsidRPr="005372AE">
        <w:rPr>
          <w:rFonts w:ascii="Times New Roman" w:hAnsi="Times New Roman" w:cs="Times New Roman"/>
          <w:sz w:val="20"/>
          <w:szCs w:val="20"/>
          <w:vertAlign w:val="superscript"/>
        </w:rPr>
        <w:t>c</w:t>
      </w:r>
      <w:proofErr w:type="gramEnd"/>
      <w:r w:rsidRPr="005372AE">
        <w:rPr>
          <w:rFonts w:ascii="Times New Roman" w:hAnsi="Times New Roman" w:cs="Times New Roman"/>
          <w:sz w:val="20"/>
          <w:szCs w:val="20"/>
        </w:rPr>
        <w:t xml:space="preserve"> Faculty of Medicine, University of Southampton, Southampton, UK</w:t>
      </w:r>
    </w:p>
    <w:p w14:paraId="52B7D2F2" w14:textId="77777777" w:rsidR="0019166E" w:rsidRPr="005372AE" w:rsidRDefault="0019166E" w:rsidP="0019166E">
      <w:pPr>
        <w:spacing w:line="480" w:lineRule="auto"/>
        <w:rPr>
          <w:rFonts w:ascii="Times New Roman" w:hAnsi="Times New Roman" w:cs="Times New Roman"/>
          <w:sz w:val="20"/>
          <w:szCs w:val="20"/>
        </w:rPr>
      </w:pPr>
      <w:r w:rsidRPr="005372AE">
        <w:rPr>
          <w:rFonts w:ascii="Times New Roman" w:hAnsi="Times New Roman" w:cs="Times New Roman"/>
          <w:sz w:val="20"/>
          <w:szCs w:val="20"/>
          <w:vertAlign w:val="superscript"/>
        </w:rPr>
        <w:t>*</w:t>
      </w:r>
      <w:r w:rsidRPr="005372AE">
        <w:rPr>
          <w:rFonts w:ascii="Times New Roman" w:hAnsi="Times New Roman" w:cs="Times New Roman"/>
          <w:sz w:val="20"/>
          <w:szCs w:val="20"/>
        </w:rPr>
        <w:t xml:space="preserve"> Corresponding author: Computational Engineering &amp; Design Group, Building 176 – Room 5031, University of Southampton, Boldrewood campus, Southampton, Hampshire, SO16 7QF, UK. Tel.: +44 02380 595473; fax: +44 02380 594813; E-mail: N.W.Bressloff@soton.ac.uk.</w:t>
      </w:r>
    </w:p>
    <w:p w14:paraId="71245CA9" w14:textId="79637852" w:rsidR="0019166E" w:rsidRPr="005372AE" w:rsidRDefault="0019166E" w:rsidP="009731EC">
      <w:pPr>
        <w:spacing w:line="360" w:lineRule="auto"/>
        <w:jc w:val="both"/>
        <w:rPr>
          <w:rFonts w:ascii="Times New Roman" w:hAnsi="Times New Roman" w:cs="Times New Roman"/>
        </w:rPr>
      </w:pPr>
      <w:r w:rsidRPr="005372AE">
        <w:rPr>
          <w:rFonts w:ascii="Times New Roman" w:hAnsi="Times New Roman" w:cs="Times New Roman"/>
        </w:rPr>
        <w:t>Keywords: TAVI, TAVR, FEA, Leaflet, Simulation</w:t>
      </w:r>
    </w:p>
    <w:p w14:paraId="1B03BBEE" w14:textId="77777777" w:rsidR="0019166E" w:rsidRPr="005372AE" w:rsidRDefault="0019166E" w:rsidP="009731EC">
      <w:pPr>
        <w:spacing w:line="360" w:lineRule="auto"/>
        <w:jc w:val="both"/>
        <w:rPr>
          <w:rFonts w:ascii="Times New Roman" w:hAnsi="Times New Roman" w:cs="Times New Roman"/>
        </w:rPr>
      </w:pPr>
    </w:p>
    <w:p w14:paraId="794D48BD" w14:textId="77777777" w:rsidR="0019166E" w:rsidRPr="005372AE" w:rsidRDefault="0019166E" w:rsidP="009731EC">
      <w:pPr>
        <w:spacing w:line="360" w:lineRule="auto"/>
        <w:jc w:val="both"/>
        <w:rPr>
          <w:rFonts w:ascii="Times New Roman" w:hAnsi="Times New Roman" w:cs="Times New Roman"/>
        </w:rPr>
      </w:pPr>
    </w:p>
    <w:p w14:paraId="24EC6C1B" w14:textId="77777777" w:rsidR="0019166E" w:rsidRPr="005372AE" w:rsidRDefault="0019166E" w:rsidP="009731EC">
      <w:pPr>
        <w:spacing w:line="360" w:lineRule="auto"/>
        <w:jc w:val="both"/>
        <w:rPr>
          <w:rFonts w:ascii="Times New Roman" w:hAnsi="Times New Roman" w:cs="Times New Roman"/>
        </w:rPr>
      </w:pPr>
    </w:p>
    <w:p w14:paraId="1CFBFB96" w14:textId="77777777" w:rsidR="0019166E" w:rsidRPr="005372AE" w:rsidRDefault="0019166E" w:rsidP="009731EC">
      <w:pPr>
        <w:spacing w:line="360" w:lineRule="auto"/>
        <w:jc w:val="both"/>
        <w:rPr>
          <w:rFonts w:ascii="Times New Roman" w:hAnsi="Times New Roman" w:cs="Times New Roman"/>
        </w:rPr>
      </w:pPr>
    </w:p>
    <w:p w14:paraId="09EF70AD" w14:textId="77777777" w:rsidR="0019166E" w:rsidRPr="005372AE" w:rsidRDefault="0019166E" w:rsidP="009731EC">
      <w:pPr>
        <w:spacing w:line="360" w:lineRule="auto"/>
        <w:jc w:val="both"/>
        <w:rPr>
          <w:rFonts w:ascii="Times New Roman" w:hAnsi="Times New Roman" w:cs="Times New Roman"/>
        </w:rPr>
      </w:pPr>
    </w:p>
    <w:p w14:paraId="41C265C1" w14:textId="77777777" w:rsidR="0019166E" w:rsidRPr="005372AE" w:rsidRDefault="0019166E" w:rsidP="009731EC">
      <w:pPr>
        <w:spacing w:line="360" w:lineRule="auto"/>
        <w:jc w:val="both"/>
        <w:rPr>
          <w:rFonts w:ascii="Times New Roman" w:hAnsi="Times New Roman" w:cs="Times New Roman"/>
        </w:rPr>
      </w:pPr>
    </w:p>
    <w:p w14:paraId="59C66CD6" w14:textId="77777777" w:rsidR="0019166E" w:rsidRPr="005372AE" w:rsidRDefault="0019166E" w:rsidP="009731EC">
      <w:pPr>
        <w:spacing w:line="360" w:lineRule="auto"/>
        <w:jc w:val="both"/>
        <w:rPr>
          <w:rFonts w:ascii="Times New Roman" w:hAnsi="Times New Roman" w:cs="Times New Roman"/>
        </w:rPr>
      </w:pPr>
    </w:p>
    <w:p w14:paraId="2C4A31C6" w14:textId="77777777" w:rsidR="0019166E" w:rsidRPr="005372AE" w:rsidRDefault="0019166E" w:rsidP="009731EC">
      <w:pPr>
        <w:spacing w:line="360" w:lineRule="auto"/>
        <w:jc w:val="both"/>
        <w:rPr>
          <w:rFonts w:ascii="Times New Roman" w:hAnsi="Times New Roman" w:cs="Times New Roman"/>
        </w:rPr>
      </w:pPr>
    </w:p>
    <w:p w14:paraId="35643F37" w14:textId="77777777" w:rsidR="0019166E" w:rsidRPr="005372AE" w:rsidRDefault="0019166E" w:rsidP="009731EC">
      <w:pPr>
        <w:spacing w:line="360" w:lineRule="auto"/>
        <w:jc w:val="both"/>
        <w:rPr>
          <w:rFonts w:ascii="Times New Roman" w:hAnsi="Times New Roman" w:cs="Times New Roman"/>
        </w:rPr>
      </w:pPr>
    </w:p>
    <w:p w14:paraId="61D9E2FE" w14:textId="77777777" w:rsidR="0019166E" w:rsidRPr="005372AE" w:rsidRDefault="0019166E" w:rsidP="009731EC">
      <w:pPr>
        <w:spacing w:line="360" w:lineRule="auto"/>
        <w:jc w:val="both"/>
        <w:rPr>
          <w:rFonts w:ascii="Times New Roman" w:hAnsi="Times New Roman" w:cs="Times New Roman"/>
        </w:rPr>
      </w:pPr>
    </w:p>
    <w:p w14:paraId="7EE60515" w14:textId="77777777" w:rsidR="0019166E" w:rsidRPr="005372AE" w:rsidRDefault="0019166E" w:rsidP="009731EC">
      <w:pPr>
        <w:spacing w:line="360" w:lineRule="auto"/>
        <w:jc w:val="both"/>
        <w:rPr>
          <w:rFonts w:ascii="Times New Roman" w:hAnsi="Times New Roman" w:cs="Times New Roman"/>
        </w:rPr>
      </w:pPr>
    </w:p>
    <w:p w14:paraId="595DFC86" w14:textId="0EC513C6" w:rsidR="0019166E" w:rsidRPr="005372AE" w:rsidRDefault="0019166E" w:rsidP="009731EC">
      <w:pPr>
        <w:spacing w:line="360" w:lineRule="auto"/>
        <w:jc w:val="both"/>
        <w:rPr>
          <w:rFonts w:ascii="Times New Roman" w:hAnsi="Times New Roman" w:cs="Times New Roman"/>
        </w:rPr>
      </w:pPr>
    </w:p>
    <w:p w14:paraId="39944728" w14:textId="77777777" w:rsidR="00E404C1" w:rsidRPr="005372AE" w:rsidRDefault="00E404C1" w:rsidP="009731EC">
      <w:pPr>
        <w:spacing w:line="360" w:lineRule="auto"/>
        <w:jc w:val="both"/>
        <w:rPr>
          <w:rFonts w:ascii="Times New Roman" w:hAnsi="Times New Roman" w:cs="Times New Roman"/>
        </w:rPr>
      </w:pPr>
    </w:p>
    <w:p w14:paraId="5456AF0F" w14:textId="77777777" w:rsidR="0019166E" w:rsidRPr="005372AE" w:rsidRDefault="0019166E" w:rsidP="009731EC">
      <w:pPr>
        <w:spacing w:line="360" w:lineRule="auto"/>
        <w:jc w:val="both"/>
        <w:rPr>
          <w:rFonts w:ascii="Times New Roman" w:hAnsi="Times New Roman" w:cs="Times New Roman"/>
        </w:rPr>
      </w:pPr>
    </w:p>
    <w:p w14:paraId="2E5D4D91" w14:textId="77777777" w:rsidR="0094365C" w:rsidRPr="005372AE" w:rsidRDefault="0094365C" w:rsidP="009731EC">
      <w:pPr>
        <w:spacing w:line="360" w:lineRule="auto"/>
        <w:jc w:val="both"/>
        <w:rPr>
          <w:rFonts w:ascii="Times New Roman" w:hAnsi="Times New Roman" w:cs="Times New Roman"/>
          <w:b/>
        </w:rPr>
      </w:pPr>
      <w:r w:rsidRPr="005372AE">
        <w:rPr>
          <w:rFonts w:ascii="Times New Roman" w:hAnsi="Times New Roman" w:cs="Times New Roman"/>
          <w:b/>
        </w:rPr>
        <w:lastRenderedPageBreak/>
        <w:t>Abstract</w:t>
      </w:r>
    </w:p>
    <w:p w14:paraId="4C758E7D" w14:textId="4EFBDD22"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TAVI devices are </w:t>
      </w:r>
      <w:r w:rsidR="00080784" w:rsidRPr="005372AE">
        <w:rPr>
          <w:rFonts w:ascii="Times New Roman" w:hAnsi="Times New Roman" w:cs="Times New Roman"/>
        </w:rPr>
        <w:t xml:space="preserve">manufactured with </w:t>
      </w:r>
      <w:r w:rsidRPr="005372AE">
        <w:rPr>
          <w:rFonts w:ascii="Times New Roman" w:hAnsi="Times New Roman" w:cs="Times New Roman"/>
        </w:rPr>
        <w:t xml:space="preserve">cylindrical frames. However, </w:t>
      </w:r>
      <w:r w:rsidR="000A7138" w:rsidRPr="005372AE">
        <w:rPr>
          <w:rFonts w:ascii="Times New Roman" w:hAnsi="Times New Roman" w:cs="Times New Roman"/>
        </w:rPr>
        <w:t>the frames are rarely cylindrical</w:t>
      </w:r>
      <w:r w:rsidRPr="005372AE">
        <w:rPr>
          <w:rFonts w:ascii="Times New Roman" w:hAnsi="Times New Roman" w:cs="Times New Roman"/>
        </w:rPr>
        <w:t xml:space="preserve"> post-deployment since </w:t>
      </w:r>
      <w:r w:rsidR="00676EEE" w:rsidRPr="005372AE">
        <w:rPr>
          <w:rFonts w:ascii="Times New Roman" w:hAnsi="Times New Roman" w:cs="Times New Roman"/>
        </w:rPr>
        <w:t>deformation due</w:t>
      </w:r>
      <w:r w:rsidR="003972CF" w:rsidRPr="005372AE">
        <w:rPr>
          <w:rFonts w:ascii="Times New Roman" w:hAnsi="Times New Roman" w:cs="Times New Roman"/>
        </w:rPr>
        <w:t xml:space="preserve"> to localised </w:t>
      </w:r>
      <w:r w:rsidR="00676EEE" w:rsidRPr="005372AE">
        <w:rPr>
          <w:rFonts w:ascii="Times New Roman" w:hAnsi="Times New Roman" w:cs="Times New Roman"/>
        </w:rPr>
        <w:t>under expansion</w:t>
      </w:r>
      <w:r w:rsidRPr="005372AE">
        <w:rPr>
          <w:rFonts w:ascii="Times New Roman" w:hAnsi="Times New Roman" w:cs="Times New Roman"/>
        </w:rPr>
        <w:t xml:space="preserve"> can be induced by calcified </w:t>
      </w:r>
      <w:r w:rsidR="00080784" w:rsidRPr="005372AE">
        <w:rPr>
          <w:rFonts w:ascii="Times New Roman" w:hAnsi="Times New Roman" w:cs="Times New Roman"/>
        </w:rPr>
        <w:t xml:space="preserve">material on the native valve leaflets </w:t>
      </w:r>
      <w:r w:rsidRPr="005372AE">
        <w:rPr>
          <w:rFonts w:ascii="Times New Roman" w:hAnsi="Times New Roman" w:cs="Times New Roman"/>
        </w:rPr>
        <w:t>exerting irregular forces upon the frame. Consequently</w:t>
      </w:r>
      <w:r w:rsidR="003972CF" w:rsidRPr="005372AE">
        <w:rPr>
          <w:rFonts w:ascii="Times New Roman" w:hAnsi="Times New Roman" w:cs="Times New Roman"/>
        </w:rPr>
        <w:t>,</w:t>
      </w:r>
      <w:r w:rsidRPr="005372AE">
        <w:rPr>
          <w:rFonts w:ascii="Times New Roman" w:hAnsi="Times New Roman" w:cs="Times New Roman"/>
        </w:rPr>
        <w:t xml:space="preserve"> the leaflets within a deformed TAVI device may undergo elevated stress during operation</w:t>
      </w:r>
      <w:r w:rsidR="000A7138" w:rsidRPr="005372AE">
        <w:rPr>
          <w:rFonts w:ascii="Times New Roman" w:hAnsi="Times New Roman" w:cs="Times New Roman"/>
        </w:rPr>
        <w:t>, which may lead to</w:t>
      </w:r>
      <w:r w:rsidRPr="005372AE">
        <w:rPr>
          <w:rFonts w:ascii="Times New Roman" w:hAnsi="Times New Roman" w:cs="Times New Roman"/>
        </w:rPr>
        <w:t xml:space="preserve"> premature device failure. </w:t>
      </w:r>
    </w:p>
    <w:p w14:paraId="54E830F1" w14:textId="57FB737A"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Using computational analysis a complete TAVI device model was simulated undergoing deployment into a</w:t>
      </w:r>
      <w:r w:rsidR="00BC798C" w:rsidRPr="005372AE">
        <w:rPr>
          <w:rFonts w:ascii="Times New Roman" w:hAnsi="Times New Roman" w:cs="Times New Roman"/>
        </w:rPr>
        <w:t>n</w:t>
      </w:r>
      <w:r w:rsidR="00D71DF1" w:rsidRPr="005372AE">
        <w:rPr>
          <w:rFonts w:ascii="Times New Roman" w:hAnsi="Times New Roman" w:cs="Times New Roman"/>
        </w:rPr>
        <w:t xml:space="preserve"> </w:t>
      </w:r>
      <w:r w:rsidRPr="005372AE">
        <w:rPr>
          <w:rFonts w:ascii="Times New Roman" w:hAnsi="Times New Roman" w:cs="Times New Roman"/>
        </w:rPr>
        <w:t>aortic root model</w:t>
      </w:r>
      <w:r w:rsidR="00BC798C" w:rsidRPr="005372AE">
        <w:rPr>
          <w:rFonts w:ascii="Times New Roman" w:hAnsi="Times New Roman" w:cs="Times New Roman"/>
        </w:rPr>
        <w:t xml:space="preserve"> derived from CT data </w:t>
      </w:r>
      <w:r w:rsidR="000A7138" w:rsidRPr="005372AE">
        <w:rPr>
          <w:rFonts w:ascii="Times New Roman" w:hAnsi="Times New Roman" w:cs="Times New Roman"/>
        </w:rPr>
        <w:t>for</w:t>
      </w:r>
      <w:r w:rsidR="00BC798C" w:rsidRPr="005372AE">
        <w:rPr>
          <w:rFonts w:ascii="Times New Roman" w:hAnsi="Times New Roman" w:cs="Times New Roman"/>
        </w:rPr>
        <w:t xml:space="preserve"> a patient with severe calcific aortic stenosis</w:t>
      </w:r>
      <w:r w:rsidRPr="005372AE">
        <w:rPr>
          <w:rFonts w:ascii="Times New Roman" w:hAnsi="Times New Roman" w:cs="Times New Roman"/>
        </w:rPr>
        <w:t xml:space="preserve">, followed by a pressure simulated cardiac cycle. The complete analysis was performed eight times, each with the device at a different rotational orientation relative to the native valve, with an increment spacing of 15 degrees. </w:t>
      </w:r>
    </w:p>
    <w:p w14:paraId="6AAA7E17" w14:textId="091D09F4"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The TAVI device frames consistently featured significant distortions associated with </w:t>
      </w:r>
      <w:r w:rsidR="00BC798C" w:rsidRPr="005372AE">
        <w:rPr>
          <w:rFonts w:ascii="Times New Roman" w:hAnsi="Times New Roman" w:cs="Times New Roman"/>
        </w:rPr>
        <w:t xml:space="preserve">bulky </w:t>
      </w:r>
      <w:r w:rsidR="002455A0" w:rsidRPr="005372AE">
        <w:rPr>
          <w:rFonts w:ascii="Times New Roman" w:hAnsi="Times New Roman" w:cs="Times New Roman"/>
        </w:rPr>
        <w:t>calcified</w:t>
      </w:r>
      <w:r w:rsidR="00BC798C" w:rsidRPr="005372AE">
        <w:rPr>
          <w:rFonts w:ascii="Times New Roman" w:hAnsi="Times New Roman" w:cs="Times New Roman"/>
        </w:rPr>
        <w:t xml:space="preserve"> material</w:t>
      </w:r>
      <w:r w:rsidR="002455A0" w:rsidRPr="005372AE">
        <w:rPr>
          <w:rFonts w:ascii="Times New Roman" w:hAnsi="Times New Roman" w:cs="Times New Roman"/>
        </w:rPr>
        <w:t xml:space="preserve"> </w:t>
      </w:r>
      <w:r w:rsidR="00BC798C" w:rsidRPr="005372AE">
        <w:rPr>
          <w:rFonts w:ascii="Times New Roman" w:hAnsi="Times New Roman" w:cs="Times New Roman"/>
        </w:rPr>
        <w:t>at</w:t>
      </w:r>
      <w:r w:rsidRPr="005372AE">
        <w:rPr>
          <w:rFonts w:ascii="Times New Roman" w:hAnsi="Times New Roman" w:cs="Times New Roman"/>
        </w:rPr>
        <w:t xml:space="preserve"> the base of the non-coronary sinus. It was found that the average von Mises stress</w:t>
      </w:r>
      <w:r w:rsidR="009A379D" w:rsidRPr="005372AE">
        <w:rPr>
          <w:rFonts w:ascii="Times New Roman" w:hAnsi="Times New Roman" w:cs="Times New Roman"/>
        </w:rPr>
        <w:t xml:space="preserve"> in the prosthetic valves</w:t>
      </w:r>
      <w:r w:rsidRPr="005372AE">
        <w:rPr>
          <w:rFonts w:ascii="Times New Roman" w:hAnsi="Times New Roman" w:cs="Times New Roman"/>
        </w:rPr>
        <w:t xml:space="preserve"> was only increased in </w:t>
      </w:r>
      <w:r w:rsidR="002455A0" w:rsidRPr="005372AE">
        <w:rPr>
          <w:rFonts w:ascii="Times New Roman" w:hAnsi="Times New Roman" w:cs="Times New Roman"/>
        </w:rPr>
        <w:t>one of</w:t>
      </w:r>
      <w:r w:rsidRPr="005372AE">
        <w:rPr>
          <w:rFonts w:ascii="Times New Roman" w:hAnsi="Times New Roman" w:cs="Times New Roman"/>
        </w:rPr>
        <w:t xml:space="preserve"> the cases relative to an idealised device. However, the </w:t>
      </w:r>
      <w:r w:rsidR="009A379D" w:rsidRPr="005372AE">
        <w:rPr>
          <w:rFonts w:ascii="Times New Roman" w:hAnsi="Times New Roman" w:cs="Times New Roman"/>
        </w:rPr>
        <w:t>maximum</w:t>
      </w:r>
      <w:r w:rsidRPr="005372AE">
        <w:rPr>
          <w:rFonts w:ascii="Times New Roman" w:hAnsi="Times New Roman" w:cs="Times New Roman"/>
        </w:rPr>
        <w:t xml:space="preserve"> von Mises stress</w:t>
      </w:r>
      <w:r w:rsidR="009A379D" w:rsidRPr="005372AE">
        <w:rPr>
          <w:rFonts w:ascii="Times New Roman" w:hAnsi="Times New Roman" w:cs="Times New Roman"/>
        </w:rPr>
        <w:t xml:space="preserve"> in the prosthetic valves</w:t>
      </w:r>
      <w:r w:rsidRPr="005372AE">
        <w:rPr>
          <w:rFonts w:ascii="Times New Roman" w:hAnsi="Times New Roman" w:cs="Times New Roman"/>
        </w:rPr>
        <w:t xml:space="preserve"> was elevated in the majority of the cases.</w:t>
      </w:r>
    </w:p>
    <w:p w14:paraId="29B431D1" w14:textId="6A65B78D"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Furthermore, it was found that there were preferable orientations to deploy the prosthetic device, in this case, when the prosthetic leaflets </w:t>
      </w:r>
      <w:r w:rsidR="000A7138" w:rsidRPr="005372AE">
        <w:rPr>
          <w:rFonts w:ascii="Times New Roman" w:hAnsi="Times New Roman" w:cs="Times New Roman"/>
        </w:rPr>
        <w:t>were</w:t>
      </w:r>
      <w:r w:rsidRPr="005372AE">
        <w:rPr>
          <w:rFonts w:ascii="Times New Roman" w:hAnsi="Times New Roman" w:cs="Times New Roman"/>
        </w:rPr>
        <w:t xml:space="preserve"> aligned with the native leaflets. As device</w:t>
      </w:r>
      <w:r w:rsidR="000A7138" w:rsidRPr="005372AE">
        <w:rPr>
          <w:rFonts w:ascii="Times New Roman" w:hAnsi="Times New Roman" w:cs="Times New Roman"/>
        </w:rPr>
        <w:t xml:space="preserve"> orientation deviated</w:t>
      </w:r>
      <w:r w:rsidRPr="005372AE">
        <w:rPr>
          <w:rFonts w:ascii="Times New Roman" w:hAnsi="Times New Roman" w:cs="Times New Roman"/>
        </w:rPr>
        <w:t xml:space="preserve"> from this orientation, the stresses in the valve increased because the distance between the commissures decreased. This potentially could represent a sufficient increase in stress to induce variation in device lifespan.  </w:t>
      </w:r>
    </w:p>
    <w:p w14:paraId="00E7E344" w14:textId="77777777" w:rsidR="0094365C" w:rsidRPr="005372AE" w:rsidRDefault="0094365C" w:rsidP="009731EC">
      <w:pPr>
        <w:spacing w:line="360" w:lineRule="auto"/>
        <w:jc w:val="both"/>
        <w:rPr>
          <w:rFonts w:ascii="Times New Roman" w:hAnsi="Times New Roman" w:cs="Times New Roman"/>
        </w:rPr>
      </w:pPr>
    </w:p>
    <w:p w14:paraId="780BEB94" w14:textId="77777777" w:rsidR="0019166E" w:rsidRPr="005372AE" w:rsidRDefault="0019166E" w:rsidP="009731EC">
      <w:pPr>
        <w:spacing w:line="360" w:lineRule="auto"/>
        <w:jc w:val="both"/>
        <w:rPr>
          <w:rFonts w:ascii="Times New Roman" w:hAnsi="Times New Roman" w:cs="Times New Roman"/>
        </w:rPr>
      </w:pPr>
    </w:p>
    <w:p w14:paraId="7C598E77" w14:textId="77777777" w:rsidR="0019166E" w:rsidRPr="005372AE" w:rsidRDefault="0019166E" w:rsidP="009731EC">
      <w:pPr>
        <w:spacing w:line="360" w:lineRule="auto"/>
        <w:jc w:val="both"/>
        <w:rPr>
          <w:rFonts w:ascii="Times New Roman" w:hAnsi="Times New Roman" w:cs="Times New Roman"/>
        </w:rPr>
      </w:pPr>
    </w:p>
    <w:p w14:paraId="12BB5542" w14:textId="77777777" w:rsidR="0019166E" w:rsidRPr="005372AE" w:rsidRDefault="0019166E" w:rsidP="009731EC">
      <w:pPr>
        <w:spacing w:line="360" w:lineRule="auto"/>
        <w:jc w:val="both"/>
        <w:rPr>
          <w:rFonts w:ascii="Times New Roman" w:hAnsi="Times New Roman" w:cs="Times New Roman"/>
        </w:rPr>
      </w:pPr>
    </w:p>
    <w:p w14:paraId="37C2795A" w14:textId="77777777" w:rsidR="0019166E" w:rsidRPr="005372AE" w:rsidRDefault="0019166E" w:rsidP="009731EC">
      <w:pPr>
        <w:spacing w:line="360" w:lineRule="auto"/>
        <w:jc w:val="both"/>
        <w:rPr>
          <w:rFonts w:ascii="Times New Roman" w:hAnsi="Times New Roman" w:cs="Times New Roman"/>
        </w:rPr>
      </w:pPr>
    </w:p>
    <w:p w14:paraId="3AB64A43" w14:textId="77777777" w:rsidR="0019166E" w:rsidRPr="005372AE" w:rsidRDefault="0019166E" w:rsidP="009731EC">
      <w:pPr>
        <w:spacing w:line="360" w:lineRule="auto"/>
        <w:jc w:val="both"/>
        <w:rPr>
          <w:rFonts w:ascii="Times New Roman" w:hAnsi="Times New Roman" w:cs="Times New Roman"/>
        </w:rPr>
      </w:pPr>
    </w:p>
    <w:p w14:paraId="7E4BBAA3" w14:textId="77777777" w:rsidR="0019166E" w:rsidRPr="005372AE" w:rsidRDefault="0019166E" w:rsidP="009731EC">
      <w:pPr>
        <w:spacing w:line="360" w:lineRule="auto"/>
        <w:jc w:val="both"/>
        <w:rPr>
          <w:rFonts w:ascii="Times New Roman" w:hAnsi="Times New Roman" w:cs="Times New Roman"/>
        </w:rPr>
      </w:pPr>
    </w:p>
    <w:p w14:paraId="3A43F84D" w14:textId="77777777" w:rsidR="0019166E" w:rsidRPr="005372AE" w:rsidRDefault="0019166E" w:rsidP="009731EC">
      <w:pPr>
        <w:spacing w:line="360" w:lineRule="auto"/>
        <w:jc w:val="both"/>
        <w:rPr>
          <w:rFonts w:ascii="Times New Roman" w:hAnsi="Times New Roman" w:cs="Times New Roman"/>
        </w:rPr>
      </w:pPr>
    </w:p>
    <w:p w14:paraId="5C9969D4" w14:textId="77777777" w:rsidR="0019166E" w:rsidRPr="005372AE" w:rsidRDefault="0019166E" w:rsidP="009731EC">
      <w:pPr>
        <w:spacing w:line="360" w:lineRule="auto"/>
        <w:jc w:val="both"/>
        <w:rPr>
          <w:rFonts w:ascii="Times New Roman" w:hAnsi="Times New Roman" w:cs="Times New Roman"/>
        </w:rPr>
      </w:pPr>
    </w:p>
    <w:p w14:paraId="047DCB47" w14:textId="77777777" w:rsidR="0019166E" w:rsidRPr="005372AE" w:rsidRDefault="0019166E" w:rsidP="009731EC">
      <w:pPr>
        <w:spacing w:line="360" w:lineRule="auto"/>
        <w:jc w:val="both"/>
        <w:rPr>
          <w:rFonts w:ascii="Times New Roman" w:hAnsi="Times New Roman" w:cs="Times New Roman"/>
        </w:rPr>
      </w:pPr>
    </w:p>
    <w:p w14:paraId="5B064DFD" w14:textId="77777777" w:rsidR="0094365C" w:rsidRPr="005372AE" w:rsidRDefault="0094365C" w:rsidP="009731EC">
      <w:pPr>
        <w:spacing w:line="360" w:lineRule="auto"/>
        <w:jc w:val="both"/>
        <w:rPr>
          <w:rFonts w:ascii="Times New Roman" w:hAnsi="Times New Roman" w:cs="Times New Roman"/>
          <w:b/>
        </w:rPr>
      </w:pPr>
      <w:r w:rsidRPr="005372AE">
        <w:rPr>
          <w:rFonts w:ascii="Times New Roman" w:hAnsi="Times New Roman" w:cs="Times New Roman"/>
          <w:b/>
        </w:rPr>
        <w:lastRenderedPageBreak/>
        <w:t>Introduction</w:t>
      </w:r>
    </w:p>
    <w:p w14:paraId="1BEADC26" w14:textId="2EFCBA54"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Aortic stenosis (AS) is a condition in which calcifi</w:t>
      </w:r>
      <w:r w:rsidR="00BC798C" w:rsidRPr="005372AE">
        <w:rPr>
          <w:rFonts w:ascii="Times New Roman" w:hAnsi="Times New Roman" w:cs="Times New Roman"/>
        </w:rPr>
        <w:t xml:space="preserve">cation of the valve leaflets and </w:t>
      </w:r>
      <w:r w:rsidR="000C524D" w:rsidRPr="005372AE">
        <w:rPr>
          <w:rFonts w:ascii="Times New Roman" w:hAnsi="Times New Roman" w:cs="Times New Roman"/>
        </w:rPr>
        <w:t xml:space="preserve">distortion of the </w:t>
      </w:r>
      <w:r w:rsidR="00BC798C" w:rsidRPr="005372AE">
        <w:rPr>
          <w:rFonts w:ascii="Times New Roman" w:hAnsi="Times New Roman" w:cs="Times New Roman"/>
        </w:rPr>
        <w:t>architecture progressively</w:t>
      </w:r>
      <w:r w:rsidRPr="005372AE">
        <w:rPr>
          <w:rFonts w:ascii="Times New Roman" w:hAnsi="Times New Roman" w:cs="Times New Roman"/>
        </w:rPr>
        <w:t xml:space="preserve"> inhibit proper function. Approximately 2% of the </w:t>
      </w:r>
      <w:r w:rsidR="008C3C19" w:rsidRPr="005372AE">
        <w:rPr>
          <w:rFonts w:ascii="Times New Roman" w:hAnsi="Times New Roman" w:cs="Times New Roman"/>
        </w:rPr>
        <w:t>W</w:t>
      </w:r>
      <w:r w:rsidRPr="005372AE">
        <w:rPr>
          <w:rFonts w:ascii="Times New Roman" w:hAnsi="Times New Roman" w:cs="Times New Roman"/>
        </w:rPr>
        <w:t>estern population over the age of 65 have AS</w:t>
      </w:r>
      <w:r w:rsidR="002455A0" w:rsidRPr="005372AE">
        <w:rPr>
          <w:rFonts w:ascii="Times New Roman" w:hAnsi="Times New Roman" w:cs="Times New Roman"/>
        </w:rPr>
        <w:t xml:space="preserve"> </w:t>
      </w:r>
      <w:r w:rsidR="002455A0" w:rsidRPr="005372AE">
        <w:rPr>
          <w:rFonts w:ascii="Times New Roman" w:hAnsi="Times New Roman" w:cs="Times New Roman"/>
          <w:noProof/>
        </w:rPr>
        <w:t>(Nkomo et al. 2006)</w:t>
      </w:r>
      <w:r w:rsidRPr="005372AE">
        <w:rPr>
          <w:rFonts w:ascii="Times New Roman" w:hAnsi="Times New Roman" w:cs="Times New Roman"/>
        </w:rPr>
        <w:t xml:space="preserve">. </w:t>
      </w:r>
      <w:r w:rsidR="008C3C19" w:rsidRPr="005372AE">
        <w:rPr>
          <w:rFonts w:ascii="Times New Roman" w:hAnsi="Times New Roman" w:cs="Times New Roman"/>
        </w:rPr>
        <w:t>L</w:t>
      </w:r>
      <w:r w:rsidRPr="005372AE">
        <w:rPr>
          <w:rFonts w:ascii="Times New Roman" w:hAnsi="Times New Roman" w:cs="Times New Roman"/>
        </w:rPr>
        <w:t>eft untreated, AS is likely to result in mortality</w:t>
      </w:r>
      <w:r w:rsidR="008C3C19" w:rsidRPr="005372AE">
        <w:rPr>
          <w:rFonts w:ascii="Times New Roman" w:hAnsi="Times New Roman" w:cs="Times New Roman"/>
        </w:rPr>
        <w:t xml:space="preserve"> once it is associated with symptoms</w:t>
      </w:r>
      <w:r w:rsidRPr="005372AE">
        <w:rPr>
          <w:rFonts w:ascii="Times New Roman" w:hAnsi="Times New Roman" w:cs="Times New Roman"/>
        </w:rPr>
        <w:t>. Conventional treatment for AS is surgical valve replacement (SVR). Unfortunately, due to the extremely invasive nature of SVR, approximately 31% of patients are considered unsuitable for the procedure</w:t>
      </w:r>
      <w:r w:rsidR="008C3C19" w:rsidRPr="005372AE">
        <w:rPr>
          <w:rFonts w:ascii="Times New Roman" w:hAnsi="Times New Roman" w:cs="Times New Roman"/>
        </w:rPr>
        <w:t>, most often in light of their advanced age and advanced comorbidities</w:t>
      </w:r>
      <w:r w:rsidRPr="005372AE">
        <w:rPr>
          <w:rFonts w:ascii="Times New Roman" w:hAnsi="Times New Roman" w:cs="Times New Roman"/>
        </w:rPr>
        <w:t xml:space="preserve"> </w:t>
      </w:r>
      <w:r w:rsidRPr="005372AE">
        <w:rPr>
          <w:rFonts w:ascii="Times New Roman" w:hAnsi="Times New Roman" w:cs="Times New Roman"/>
          <w:noProof/>
        </w:rPr>
        <w:t>(Iung et al. 2003)</w:t>
      </w:r>
      <w:r w:rsidRPr="005372AE">
        <w:rPr>
          <w:rFonts w:ascii="Times New Roman" w:hAnsi="Times New Roman" w:cs="Times New Roman"/>
        </w:rPr>
        <w:t>. As a result</w:t>
      </w:r>
      <w:r w:rsidR="000A7138" w:rsidRPr="005372AE">
        <w:rPr>
          <w:rFonts w:ascii="Times New Roman" w:hAnsi="Times New Roman" w:cs="Times New Roman"/>
        </w:rPr>
        <w:t>,</w:t>
      </w:r>
      <w:r w:rsidRPr="005372AE">
        <w:rPr>
          <w:rFonts w:ascii="Times New Roman" w:hAnsi="Times New Roman" w:cs="Times New Roman"/>
        </w:rPr>
        <w:t xml:space="preserve"> an alternative minimally invasive treatment option was developed: </w:t>
      </w:r>
      <w:proofErr w:type="spellStart"/>
      <w:r w:rsidRPr="005372AE">
        <w:rPr>
          <w:rFonts w:ascii="Times New Roman" w:hAnsi="Times New Roman" w:cs="Times New Roman"/>
        </w:rPr>
        <w:t>transcatheter</w:t>
      </w:r>
      <w:proofErr w:type="spellEnd"/>
      <w:r w:rsidRPr="005372AE">
        <w:rPr>
          <w:rFonts w:ascii="Times New Roman" w:hAnsi="Times New Roman" w:cs="Times New Roman"/>
        </w:rPr>
        <w:t xml:space="preserve"> aortic valve implantation (TAVI).</w:t>
      </w:r>
    </w:p>
    <w:p w14:paraId="1C0C58B3" w14:textId="031E8A86"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Prosthetic TAVI devices incorporate a valve that is normally stitched to the interior of a stent-like frame. </w:t>
      </w:r>
      <w:r w:rsidR="008C3C19" w:rsidRPr="005372AE">
        <w:rPr>
          <w:rFonts w:ascii="Times New Roman" w:hAnsi="Times New Roman" w:cs="Times New Roman"/>
        </w:rPr>
        <w:t>Many of these devices</w:t>
      </w:r>
      <w:r w:rsidRPr="005372AE">
        <w:rPr>
          <w:rFonts w:ascii="Times New Roman" w:hAnsi="Times New Roman" w:cs="Times New Roman"/>
        </w:rPr>
        <w:t xml:space="preserve"> are crimped onto delivery catheters that are </w:t>
      </w:r>
      <w:r w:rsidR="00EB34DC" w:rsidRPr="005372AE">
        <w:rPr>
          <w:rFonts w:ascii="Times New Roman" w:hAnsi="Times New Roman" w:cs="Times New Roman"/>
        </w:rPr>
        <w:t xml:space="preserve">passed </w:t>
      </w:r>
      <w:proofErr w:type="spellStart"/>
      <w:r w:rsidR="00EB34DC" w:rsidRPr="005372AE">
        <w:rPr>
          <w:rFonts w:ascii="Times New Roman" w:hAnsi="Times New Roman" w:cs="Times New Roman"/>
        </w:rPr>
        <w:t>retrogradely</w:t>
      </w:r>
      <w:proofErr w:type="spellEnd"/>
      <w:r w:rsidR="00EB34DC" w:rsidRPr="005372AE">
        <w:rPr>
          <w:rFonts w:ascii="Times New Roman" w:hAnsi="Times New Roman" w:cs="Times New Roman"/>
        </w:rPr>
        <w:t xml:space="preserve"> along stiff wires from arterial access sites </w:t>
      </w:r>
      <w:r w:rsidRPr="005372AE">
        <w:rPr>
          <w:rFonts w:ascii="Times New Roman" w:hAnsi="Times New Roman" w:cs="Times New Roman"/>
        </w:rPr>
        <w:t xml:space="preserve">to the diseased aortic valve. Once the device position is deemed correct, the device is deployed, either through self-expansion or balloon-expansion. The metallic frame forces and retains the native valve open, while the prosthetic valve immediately undertakes the </w:t>
      </w:r>
      <w:r w:rsidR="00EB34DC" w:rsidRPr="005372AE">
        <w:rPr>
          <w:rFonts w:ascii="Times New Roman" w:hAnsi="Times New Roman" w:cs="Times New Roman"/>
        </w:rPr>
        <w:t xml:space="preserve">essential </w:t>
      </w:r>
      <w:r w:rsidRPr="005372AE">
        <w:rPr>
          <w:rFonts w:ascii="Times New Roman" w:hAnsi="Times New Roman" w:cs="Times New Roman"/>
        </w:rPr>
        <w:t>function</w:t>
      </w:r>
      <w:r w:rsidR="00EB34DC" w:rsidRPr="005372AE">
        <w:rPr>
          <w:rFonts w:ascii="Times New Roman" w:hAnsi="Times New Roman" w:cs="Times New Roman"/>
        </w:rPr>
        <w:t>s</w:t>
      </w:r>
      <w:r w:rsidR="00A13348" w:rsidRPr="005372AE">
        <w:rPr>
          <w:rFonts w:ascii="Times New Roman" w:hAnsi="Times New Roman" w:cs="Times New Roman"/>
        </w:rPr>
        <w:t xml:space="preserve"> of </w:t>
      </w:r>
      <w:proofErr w:type="spellStart"/>
      <w:r w:rsidR="00EB34DC" w:rsidRPr="005372AE">
        <w:rPr>
          <w:rFonts w:ascii="Times New Roman" w:hAnsi="Times New Roman" w:cs="Times New Roman"/>
        </w:rPr>
        <w:t>antegrade</w:t>
      </w:r>
      <w:proofErr w:type="spellEnd"/>
      <w:r w:rsidR="00EB34DC" w:rsidRPr="005372AE">
        <w:rPr>
          <w:rFonts w:ascii="Times New Roman" w:hAnsi="Times New Roman" w:cs="Times New Roman"/>
        </w:rPr>
        <w:t xml:space="preserve"> </w:t>
      </w:r>
      <w:r w:rsidRPr="005372AE">
        <w:rPr>
          <w:rFonts w:ascii="Times New Roman" w:hAnsi="Times New Roman" w:cs="Times New Roman"/>
        </w:rPr>
        <w:t>blood flow from the left ventricle to the aorta</w:t>
      </w:r>
      <w:r w:rsidR="00EB34DC" w:rsidRPr="005372AE">
        <w:rPr>
          <w:rFonts w:ascii="Times New Roman" w:hAnsi="Times New Roman" w:cs="Times New Roman"/>
        </w:rPr>
        <w:t xml:space="preserve"> whilst preventing significant regurgitation during diastole</w:t>
      </w:r>
      <w:r w:rsidRPr="005372AE">
        <w:rPr>
          <w:rFonts w:ascii="Times New Roman" w:hAnsi="Times New Roman" w:cs="Times New Roman"/>
        </w:rPr>
        <w:t>.</w:t>
      </w:r>
    </w:p>
    <w:p w14:paraId="20B39C07" w14:textId="2E5D9218"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To date</w:t>
      </w:r>
      <w:r w:rsidR="000A7138" w:rsidRPr="005372AE">
        <w:rPr>
          <w:rFonts w:ascii="Times New Roman" w:hAnsi="Times New Roman" w:cs="Times New Roman"/>
        </w:rPr>
        <w:t>,</w:t>
      </w:r>
      <w:r w:rsidRPr="005372AE">
        <w:rPr>
          <w:rFonts w:ascii="Times New Roman" w:hAnsi="Times New Roman" w:cs="Times New Roman"/>
        </w:rPr>
        <w:t xml:space="preserve"> limited data</w:t>
      </w:r>
      <w:r w:rsidR="000A7138" w:rsidRPr="005372AE">
        <w:rPr>
          <w:rFonts w:ascii="Times New Roman" w:hAnsi="Times New Roman" w:cs="Times New Roman"/>
        </w:rPr>
        <w:t xml:space="preserve"> has been published</w:t>
      </w:r>
      <w:r w:rsidRPr="005372AE">
        <w:rPr>
          <w:rFonts w:ascii="Times New Roman" w:hAnsi="Times New Roman" w:cs="Times New Roman"/>
        </w:rPr>
        <w:t xml:space="preserve"> on the life span of TAVI devices</w:t>
      </w:r>
      <w:r w:rsidR="00F15854" w:rsidRPr="005372AE">
        <w:rPr>
          <w:rFonts w:ascii="Times New Roman" w:hAnsi="Times New Roman" w:cs="Times New Roman"/>
        </w:rPr>
        <w:t>:</w:t>
      </w:r>
      <w:r w:rsidRPr="005372AE">
        <w:rPr>
          <w:rFonts w:ascii="Times New Roman" w:hAnsi="Times New Roman" w:cs="Times New Roman"/>
        </w:rPr>
        <w:t xml:space="preserve"> the first human TAVI procedure was performed in 2002 and </w:t>
      </w:r>
      <w:r w:rsidR="00F15854" w:rsidRPr="005372AE">
        <w:rPr>
          <w:rFonts w:ascii="Times New Roman" w:hAnsi="Times New Roman" w:cs="Times New Roman"/>
        </w:rPr>
        <w:t xml:space="preserve">so </w:t>
      </w:r>
      <w:r w:rsidRPr="005372AE">
        <w:rPr>
          <w:rFonts w:ascii="Times New Roman" w:hAnsi="Times New Roman" w:cs="Times New Roman"/>
        </w:rPr>
        <w:t xml:space="preserve">long term durability data </w:t>
      </w:r>
      <w:r w:rsidR="000A7138" w:rsidRPr="005372AE">
        <w:rPr>
          <w:rFonts w:ascii="Times New Roman" w:hAnsi="Times New Roman" w:cs="Times New Roman"/>
        </w:rPr>
        <w:t>is</w:t>
      </w:r>
      <w:r w:rsidRPr="005372AE">
        <w:rPr>
          <w:rFonts w:ascii="Times New Roman" w:hAnsi="Times New Roman" w:cs="Times New Roman"/>
        </w:rPr>
        <w:t xml:space="preserve"> not yet available. </w:t>
      </w:r>
      <w:r w:rsidR="00F15854" w:rsidRPr="005372AE">
        <w:rPr>
          <w:rFonts w:ascii="Times New Roman" w:hAnsi="Times New Roman" w:cs="Times New Roman"/>
        </w:rPr>
        <w:t xml:space="preserve">Furthermore, since the commonest devices have undergone several design iterations </w:t>
      </w:r>
      <w:r w:rsidR="00385C45" w:rsidRPr="005372AE">
        <w:rPr>
          <w:rFonts w:ascii="Times New Roman" w:hAnsi="Times New Roman" w:cs="Times New Roman"/>
        </w:rPr>
        <w:t xml:space="preserve">over the last few years </w:t>
      </w:r>
      <w:r w:rsidR="00F15854" w:rsidRPr="005372AE">
        <w:rPr>
          <w:rFonts w:ascii="Times New Roman" w:hAnsi="Times New Roman" w:cs="Times New Roman"/>
        </w:rPr>
        <w:t xml:space="preserve">to improve their deliverability and performance, </w:t>
      </w:r>
      <w:r w:rsidR="00385C45" w:rsidRPr="005372AE">
        <w:rPr>
          <w:rFonts w:ascii="Times New Roman" w:hAnsi="Times New Roman" w:cs="Times New Roman"/>
        </w:rPr>
        <w:t xml:space="preserve">medium/long term outcome data </w:t>
      </w:r>
      <w:r w:rsidR="000A7138" w:rsidRPr="005372AE">
        <w:rPr>
          <w:rFonts w:ascii="Times New Roman" w:hAnsi="Times New Roman" w:cs="Times New Roman"/>
        </w:rPr>
        <w:t>is</w:t>
      </w:r>
      <w:r w:rsidR="00385C45" w:rsidRPr="005372AE">
        <w:rPr>
          <w:rFonts w:ascii="Times New Roman" w:hAnsi="Times New Roman" w:cs="Times New Roman"/>
        </w:rPr>
        <w:t xml:space="preserve"> not </w:t>
      </w:r>
      <w:r w:rsidR="000A7138" w:rsidRPr="005372AE">
        <w:rPr>
          <w:rFonts w:ascii="Times New Roman" w:hAnsi="Times New Roman" w:cs="Times New Roman"/>
        </w:rPr>
        <w:t>based on</w:t>
      </w:r>
      <w:r w:rsidR="00385C45" w:rsidRPr="005372AE">
        <w:rPr>
          <w:rFonts w:ascii="Times New Roman" w:hAnsi="Times New Roman" w:cs="Times New Roman"/>
        </w:rPr>
        <w:t xml:space="preserve"> the latest versions. </w:t>
      </w:r>
      <w:r w:rsidR="00F15854" w:rsidRPr="005372AE">
        <w:rPr>
          <w:rFonts w:ascii="Times New Roman" w:hAnsi="Times New Roman" w:cs="Times New Roman"/>
        </w:rPr>
        <w:t xml:space="preserve">However, very </w:t>
      </w:r>
      <w:r w:rsidR="000A7138" w:rsidRPr="005372AE">
        <w:rPr>
          <w:rFonts w:ascii="Times New Roman" w:hAnsi="Times New Roman" w:cs="Times New Roman"/>
        </w:rPr>
        <w:t>recent data has confirmed</w:t>
      </w:r>
      <w:r w:rsidR="00F15854" w:rsidRPr="005372AE">
        <w:rPr>
          <w:rFonts w:ascii="Times New Roman" w:hAnsi="Times New Roman" w:cs="Times New Roman"/>
        </w:rPr>
        <w:t xml:space="preserve"> that </w:t>
      </w:r>
      <w:r w:rsidR="00385C45" w:rsidRPr="005372AE">
        <w:rPr>
          <w:rFonts w:ascii="Times New Roman" w:hAnsi="Times New Roman" w:cs="Times New Roman"/>
        </w:rPr>
        <w:t xml:space="preserve">TAVI valve </w:t>
      </w:r>
      <w:r w:rsidR="009A379D" w:rsidRPr="005372AE">
        <w:rPr>
          <w:rFonts w:ascii="Times New Roman" w:hAnsi="Times New Roman" w:cs="Times New Roman"/>
        </w:rPr>
        <w:t>restenosis or regurgitation normally induced by degeneration</w:t>
      </w:r>
      <w:r w:rsidR="00385C45" w:rsidRPr="005372AE">
        <w:rPr>
          <w:rFonts w:ascii="Times New Roman" w:hAnsi="Times New Roman" w:cs="Times New Roman"/>
        </w:rPr>
        <w:t xml:space="preserve">, does occur in a significant proportion of patients. </w:t>
      </w:r>
      <w:r w:rsidR="00B52752" w:rsidRPr="005372AE">
        <w:rPr>
          <w:rFonts w:ascii="Times New Roman" w:hAnsi="Times New Roman" w:cs="Times New Roman"/>
        </w:rPr>
        <w:t>T</w:t>
      </w:r>
      <w:r w:rsidR="00385C45" w:rsidRPr="005372AE">
        <w:rPr>
          <w:rFonts w:ascii="Times New Roman" w:hAnsi="Times New Roman" w:cs="Times New Roman"/>
        </w:rPr>
        <w:t>his represents an important target for further research</w:t>
      </w:r>
      <w:r w:rsidR="00B52752" w:rsidRPr="005372AE">
        <w:rPr>
          <w:rFonts w:ascii="Times New Roman" w:hAnsi="Times New Roman" w:cs="Times New Roman"/>
        </w:rPr>
        <w:t xml:space="preserve"> (</w:t>
      </w:r>
      <w:proofErr w:type="spellStart"/>
      <w:r w:rsidR="00B52752" w:rsidRPr="005372AE">
        <w:rPr>
          <w:rFonts w:ascii="Times New Roman" w:hAnsi="Times New Roman" w:cs="Times New Roman"/>
        </w:rPr>
        <w:t>Dvir</w:t>
      </w:r>
      <w:proofErr w:type="spellEnd"/>
      <w:r w:rsidR="00B52752" w:rsidRPr="005372AE">
        <w:rPr>
          <w:rFonts w:ascii="Times New Roman" w:hAnsi="Times New Roman" w:cs="Times New Roman"/>
        </w:rPr>
        <w:t xml:space="preserve"> D. 2016)</w:t>
      </w:r>
      <w:r w:rsidR="00385C45" w:rsidRPr="005372AE">
        <w:rPr>
          <w:rFonts w:ascii="Times New Roman" w:hAnsi="Times New Roman" w:cs="Times New Roman"/>
        </w:rPr>
        <w:t>.</w:t>
      </w:r>
      <w:r w:rsidR="00AD26E5" w:rsidRPr="005372AE">
        <w:rPr>
          <w:noProof/>
          <w:lang w:eastAsia="en-GB"/>
        </w:rPr>
        <w:t xml:space="preserve"> </w:t>
      </w:r>
      <w:r w:rsidRPr="005372AE">
        <w:rPr>
          <w:rFonts w:ascii="Times New Roman" w:hAnsi="Times New Roman" w:cs="Times New Roman"/>
        </w:rPr>
        <w:t xml:space="preserve"> </w:t>
      </w:r>
      <w:r w:rsidR="00AD26E5" w:rsidRPr="005372AE">
        <w:rPr>
          <w:rFonts w:ascii="Times New Roman" w:hAnsi="Times New Roman" w:cs="Times New Roman"/>
        </w:rPr>
        <w:t xml:space="preserve"> </w:t>
      </w:r>
    </w:p>
    <w:p w14:paraId="25757995" w14:textId="063FA058" w:rsidR="0094365C" w:rsidRPr="005372AE" w:rsidRDefault="00F96DE7" w:rsidP="009731EC">
      <w:pPr>
        <w:spacing w:line="360" w:lineRule="auto"/>
        <w:jc w:val="both"/>
        <w:rPr>
          <w:rFonts w:ascii="Times New Roman" w:hAnsi="Times New Roman" w:cs="Times New Roman"/>
        </w:rPr>
      </w:pPr>
      <w:r w:rsidRPr="005372AE">
        <w:rPr>
          <w:rFonts w:ascii="Times New Roman" w:hAnsi="Times New Roman" w:cs="Times New Roman"/>
        </w:rPr>
        <w:t>As</w:t>
      </w:r>
      <w:r w:rsidR="0094365C" w:rsidRPr="005372AE">
        <w:rPr>
          <w:rFonts w:ascii="Times New Roman" w:hAnsi="Times New Roman" w:cs="Times New Roman"/>
        </w:rPr>
        <w:t xml:space="preserve"> the aortic root is </w:t>
      </w:r>
      <w:r w:rsidR="00D541E4" w:rsidRPr="005372AE">
        <w:rPr>
          <w:rFonts w:ascii="Times New Roman" w:hAnsi="Times New Roman" w:cs="Times New Roman"/>
        </w:rPr>
        <w:t>elliptical in many patients, and given that the bulky material associated with classical aortic stenosis is irregular</w:t>
      </w:r>
      <w:r w:rsidR="0094365C" w:rsidRPr="005372AE">
        <w:rPr>
          <w:rFonts w:ascii="Times New Roman" w:hAnsi="Times New Roman" w:cs="Times New Roman"/>
        </w:rPr>
        <w:t xml:space="preserve">, it is common for the devices </w:t>
      </w:r>
      <w:r w:rsidR="009A379D" w:rsidRPr="005372AE">
        <w:rPr>
          <w:rFonts w:ascii="Times New Roman" w:hAnsi="Times New Roman" w:cs="Times New Roman"/>
        </w:rPr>
        <w:t>to fail to achieve a cylindrical profile</w:t>
      </w:r>
      <w:r w:rsidR="0094365C" w:rsidRPr="005372AE">
        <w:rPr>
          <w:rFonts w:ascii="Times New Roman" w:hAnsi="Times New Roman" w:cs="Times New Roman"/>
        </w:rPr>
        <w:t xml:space="preserve">. </w:t>
      </w:r>
      <w:r w:rsidR="009A379D" w:rsidRPr="005372AE">
        <w:rPr>
          <w:rFonts w:ascii="Times New Roman" w:hAnsi="Times New Roman" w:cs="Times New Roman"/>
        </w:rPr>
        <w:t xml:space="preserve">This in turn could result in elevated operating stress within the valve resulting in reduced device lifespan </w:t>
      </w:r>
      <w:r w:rsidR="0094365C" w:rsidRPr="005372AE">
        <w:rPr>
          <w:rFonts w:ascii="Times New Roman" w:hAnsi="Times New Roman" w:cs="Times New Roman"/>
        </w:rPr>
        <w:t xml:space="preserve">due to fatigue </w:t>
      </w:r>
      <w:r w:rsidR="0094365C" w:rsidRPr="005372AE">
        <w:rPr>
          <w:rFonts w:ascii="Times New Roman" w:hAnsi="Times New Roman" w:cs="Times New Roman"/>
          <w:noProof/>
        </w:rPr>
        <w:t>(Thubrikar et al. 1981)</w:t>
      </w:r>
      <w:r w:rsidR="0094365C" w:rsidRPr="005372AE">
        <w:rPr>
          <w:rFonts w:ascii="Times New Roman" w:hAnsi="Times New Roman" w:cs="Times New Roman"/>
        </w:rPr>
        <w:t xml:space="preserve">. </w:t>
      </w:r>
    </w:p>
    <w:p w14:paraId="66EFF465" w14:textId="24C8B40B" w:rsidR="0094365C" w:rsidRPr="005372AE" w:rsidRDefault="0094365C" w:rsidP="009731EC">
      <w:pPr>
        <w:pStyle w:val="Caption"/>
        <w:spacing w:line="360" w:lineRule="auto"/>
        <w:jc w:val="both"/>
        <w:rPr>
          <w:rFonts w:ascii="Times New Roman" w:hAnsi="Times New Roman" w:cs="Times New Roman"/>
          <w:b/>
          <w:i w:val="0"/>
          <w:color w:val="auto"/>
          <w:sz w:val="22"/>
          <w:szCs w:val="22"/>
        </w:rPr>
      </w:pPr>
      <w:bookmarkStart w:id="1" w:name="_Ref442880881"/>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1</w:t>
      </w:r>
      <w:r w:rsidRPr="005372AE">
        <w:rPr>
          <w:rFonts w:ascii="Times New Roman" w:hAnsi="Times New Roman" w:cs="Times New Roman"/>
          <w:b/>
          <w:i w:val="0"/>
          <w:noProof/>
          <w:color w:val="auto"/>
          <w:sz w:val="22"/>
          <w:szCs w:val="22"/>
        </w:rPr>
        <w:fldChar w:fldCharType="end"/>
      </w:r>
      <w:bookmarkEnd w:id="1"/>
    </w:p>
    <w:p w14:paraId="1E7FC792" w14:textId="37999DC3" w:rsidR="0094365C" w:rsidRPr="005372AE" w:rsidRDefault="0094365C" w:rsidP="0094365C">
      <w:pPr>
        <w:spacing w:line="360" w:lineRule="auto"/>
        <w:jc w:val="both"/>
        <w:rPr>
          <w:rFonts w:ascii="Times New Roman" w:hAnsi="Times New Roman" w:cs="Times New Roman"/>
        </w:rPr>
      </w:pPr>
      <w:r w:rsidRPr="005372AE">
        <w:rPr>
          <w:rFonts w:ascii="Times New Roman" w:hAnsi="Times New Roman" w:cs="Times New Roman"/>
        </w:rPr>
        <w:t>Frame distortion</w:t>
      </w:r>
      <w:r w:rsidR="0059087F" w:rsidRPr="005372AE">
        <w:rPr>
          <w:rFonts w:ascii="Times New Roman" w:hAnsi="Times New Roman" w:cs="Times New Roman"/>
        </w:rPr>
        <w:t>, as evidenced by asymmetrical expansion,</w:t>
      </w:r>
      <w:r w:rsidRPr="005372AE">
        <w:rPr>
          <w:rFonts w:ascii="Times New Roman" w:hAnsi="Times New Roman" w:cs="Times New Roman"/>
        </w:rPr>
        <w:t xml:space="preserve"> </w:t>
      </w:r>
      <w:r w:rsidR="0059087F" w:rsidRPr="005372AE">
        <w:rPr>
          <w:rFonts w:ascii="Times New Roman" w:hAnsi="Times New Roman" w:cs="Times New Roman"/>
        </w:rPr>
        <w:t>can</w:t>
      </w:r>
      <w:r w:rsidRPr="005372AE">
        <w:rPr>
          <w:rFonts w:ascii="Times New Roman" w:hAnsi="Times New Roman" w:cs="Times New Roman"/>
        </w:rPr>
        <w:t>not necessarily</w:t>
      </w:r>
      <w:r w:rsidR="00BA3ACE" w:rsidRPr="005372AE">
        <w:rPr>
          <w:rFonts w:ascii="Times New Roman" w:hAnsi="Times New Roman" w:cs="Times New Roman"/>
        </w:rPr>
        <w:t xml:space="preserve"> be</w:t>
      </w:r>
      <w:r w:rsidRPr="005372AE">
        <w:rPr>
          <w:rFonts w:ascii="Times New Roman" w:hAnsi="Times New Roman" w:cs="Times New Roman"/>
        </w:rPr>
        <w:t xml:space="preserve"> deemed </w:t>
      </w:r>
      <w:r w:rsidR="00BA3ACE" w:rsidRPr="005372AE">
        <w:rPr>
          <w:rFonts w:ascii="Times New Roman" w:hAnsi="Times New Roman" w:cs="Times New Roman"/>
        </w:rPr>
        <w:t>as</w:t>
      </w:r>
      <w:r w:rsidRPr="005372AE">
        <w:rPr>
          <w:rFonts w:ascii="Times New Roman" w:hAnsi="Times New Roman" w:cs="Times New Roman"/>
        </w:rPr>
        <w:t xml:space="preserve"> a procedural failure</w:t>
      </w:r>
      <w:r w:rsidR="0059087F" w:rsidRPr="005372AE">
        <w:rPr>
          <w:rFonts w:ascii="Times New Roman" w:hAnsi="Times New Roman" w:cs="Times New Roman"/>
        </w:rPr>
        <w:t>, since apart from post dilatation there are no other therapeutic avenues for treatment,</w:t>
      </w:r>
      <w:r w:rsidRPr="005372AE">
        <w:rPr>
          <w:rFonts w:ascii="Times New Roman" w:hAnsi="Times New Roman" w:cs="Times New Roman"/>
        </w:rPr>
        <w:t xml:space="preserve"> and many patients are </w:t>
      </w:r>
      <w:r w:rsidR="0059087F" w:rsidRPr="005372AE">
        <w:rPr>
          <w:rFonts w:ascii="Times New Roman" w:hAnsi="Times New Roman" w:cs="Times New Roman"/>
        </w:rPr>
        <w:t xml:space="preserve">therefore </w:t>
      </w:r>
      <w:r w:rsidRPr="005372AE">
        <w:rPr>
          <w:rFonts w:ascii="Times New Roman" w:hAnsi="Times New Roman" w:cs="Times New Roman"/>
        </w:rPr>
        <w:t xml:space="preserve">discharged from hospital despite the devices being visibly distorted (for example see </w:t>
      </w:r>
      <w:r w:rsidRPr="005372AE">
        <w:rPr>
          <w:rFonts w:ascii="Times New Roman" w:hAnsi="Times New Roman" w:cs="Times New Roman"/>
        </w:rPr>
        <w:fldChar w:fldCharType="begin"/>
      </w:r>
      <w:r w:rsidRPr="005372AE">
        <w:rPr>
          <w:rFonts w:ascii="Times New Roman" w:hAnsi="Times New Roman" w:cs="Times New Roman"/>
        </w:rPr>
        <w:instrText xml:space="preserve"> REF _Ref442880881 \h  \* MERGEFORMAT </w:instrText>
      </w:r>
      <w:r w:rsidRPr="005372AE">
        <w:rPr>
          <w:rFonts w:ascii="Times New Roman" w:hAnsi="Times New Roman" w:cs="Times New Roman"/>
        </w:rPr>
      </w:r>
      <w:r w:rsidRPr="005372AE">
        <w:rPr>
          <w:rFonts w:ascii="Times New Roman" w:hAnsi="Times New Roman" w:cs="Times New Roman"/>
        </w:rPr>
        <w:fldChar w:fldCharType="separate"/>
      </w:r>
      <w:r w:rsidR="00DC37FD" w:rsidRPr="005372AE">
        <w:rPr>
          <w:rFonts w:ascii="Times New Roman" w:hAnsi="Times New Roman" w:cs="Times New Roman"/>
        </w:rPr>
        <w:t>Figure</w:t>
      </w:r>
      <w:r w:rsidR="00DC37FD" w:rsidRPr="005372AE">
        <w:rPr>
          <w:rFonts w:ascii="Times New Roman" w:hAnsi="Times New Roman" w:cs="Times New Roman"/>
          <w:noProof/>
        </w:rPr>
        <w:t xml:space="preserve"> 1</w:t>
      </w:r>
      <w:r w:rsidRPr="005372AE">
        <w:rPr>
          <w:rFonts w:ascii="Times New Roman" w:hAnsi="Times New Roman" w:cs="Times New Roman"/>
        </w:rPr>
        <w:fldChar w:fldCharType="end"/>
      </w:r>
      <w:r w:rsidRPr="005372AE">
        <w:rPr>
          <w:rFonts w:ascii="Times New Roman" w:hAnsi="Times New Roman" w:cs="Times New Roman"/>
        </w:rPr>
        <w:t xml:space="preserve">). </w:t>
      </w:r>
      <w:r w:rsidR="0059087F" w:rsidRPr="005372AE">
        <w:rPr>
          <w:rFonts w:ascii="Times New Roman" w:hAnsi="Times New Roman" w:cs="Times New Roman"/>
        </w:rPr>
        <w:t>T</w:t>
      </w:r>
      <w:r w:rsidRPr="005372AE">
        <w:rPr>
          <w:rFonts w:ascii="Times New Roman" w:hAnsi="Times New Roman" w:cs="Times New Roman"/>
        </w:rPr>
        <w:t xml:space="preserve">here have been few studies </w:t>
      </w:r>
      <w:r w:rsidR="0059087F" w:rsidRPr="005372AE">
        <w:rPr>
          <w:rFonts w:ascii="Times New Roman" w:hAnsi="Times New Roman" w:cs="Times New Roman"/>
        </w:rPr>
        <w:t>describing</w:t>
      </w:r>
      <w:r w:rsidRPr="005372AE">
        <w:rPr>
          <w:rFonts w:ascii="Times New Roman" w:hAnsi="Times New Roman" w:cs="Times New Roman"/>
        </w:rPr>
        <w:t xml:space="preserve"> the incidence of frame distortion. The most relevant study by </w:t>
      </w:r>
      <w:r w:rsidRPr="005372AE">
        <w:rPr>
          <w:rFonts w:ascii="Times New Roman" w:hAnsi="Times New Roman" w:cs="Times New Roman"/>
          <w:i/>
        </w:rPr>
        <w:t>Schultz et al. (2009)</w:t>
      </w:r>
      <w:r w:rsidRPr="005372AE">
        <w:rPr>
          <w:rFonts w:ascii="Times New Roman" w:hAnsi="Times New Roman" w:cs="Times New Roman"/>
        </w:rPr>
        <w:t xml:space="preserve"> identified the average eccentricity in a sample of 158 patients was 87 – 92% dependent upon where the device was measured. However, due to the small sample size, and limited scope of the study, the </w:t>
      </w:r>
      <w:r w:rsidR="004A44B0" w:rsidRPr="005372AE">
        <w:rPr>
          <w:rFonts w:ascii="Times New Roman" w:hAnsi="Times New Roman" w:cs="Times New Roman"/>
        </w:rPr>
        <w:t xml:space="preserve">overall </w:t>
      </w:r>
      <w:r w:rsidRPr="005372AE">
        <w:rPr>
          <w:rFonts w:ascii="Times New Roman" w:hAnsi="Times New Roman" w:cs="Times New Roman"/>
        </w:rPr>
        <w:t xml:space="preserve">incidence of distorted devices cannot be concluded. </w:t>
      </w:r>
    </w:p>
    <w:p w14:paraId="2717EFB3" w14:textId="7777777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In order to further the understanding of frame distortion, and the implications it may have for the life expectancy of prosthetic leaflets, computational simulation was employed to assess the operational stress of the leaflets following deployment in a heavily calcified aortic root. Furthermore, since frame distortion was found to vary depending on the orientation of the device relative to the aortic root, the effect on leaflet stresses was assessed by performing the deployment simulation at different angular orientations of the prosthesis.  </w:t>
      </w:r>
    </w:p>
    <w:p w14:paraId="4B3739EA" w14:textId="4FD833EA" w:rsidR="00FA12AF" w:rsidRPr="005372AE" w:rsidRDefault="00FA12AF" w:rsidP="009731EC">
      <w:pPr>
        <w:spacing w:line="360" w:lineRule="auto"/>
        <w:jc w:val="both"/>
        <w:rPr>
          <w:rFonts w:ascii="Times New Roman" w:hAnsi="Times New Roman" w:cs="Times New Roman"/>
        </w:rPr>
      </w:pPr>
      <w:r w:rsidRPr="005372AE">
        <w:rPr>
          <w:rFonts w:ascii="Times New Roman" w:hAnsi="Times New Roman" w:cs="Times New Roman"/>
        </w:rPr>
        <w:t>Computational simulation of TAVI devices is a</w:t>
      </w:r>
      <w:r w:rsidR="0069769C" w:rsidRPr="005372AE">
        <w:rPr>
          <w:rFonts w:ascii="Times New Roman" w:hAnsi="Times New Roman" w:cs="Times New Roman"/>
        </w:rPr>
        <w:t>n emerging area of research wit</w:t>
      </w:r>
      <w:r w:rsidRPr="005372AE">
        <w:rPr>
          <w:rFonts w:ascii="Times New Roman" w:hAnsi="Times New Roman" w:cs="Times New Roman"/>
        </w:rPr>
        <w:t>h several sophisticated simulations already described in the literature</w:t>
      </w:r>
      <w:r w:rsidR="00305491" w:rsidRPr="005372AE">
        <w:rPr>
          <w:rFonts w:ascii="Times New Roman" w:hAnsi="Times New Roman" w:cs="Times New Roman"/>
        </w:rPr>
        <w:t xml:space="preserve"> (</w:t>
      </w:r>
      <w:proofErr w:type="spellStart"/>
      <w:r w:rsidR="00305491" w:rsidRPr="005372AE">
        <w:rPr>
          <w:rFonts w:ascii="Times New Roman" w:hAnsi="Times New Roman" w:cs="Times New Roman"/>
        </w:rPr>
        <w:t>Morganti</w:t>
      </w:r>
      <w:proofErr w:type="spellEnd"/>
      <w:r w:rsidR="00305491" w:rsidRPr="005372AE">
        <w:rPr>
          <w:rFonts w:ascii="Times New Roman" w:hAnsi="Times New Roman" w:cs="Times New Roman"/>
        </w:rPr>
        <w:t>, et al. 2014</w:t>
      </w:r>
      <w:r w:rsidR="0069231D" w:rsidRPr="005372AE">
        <w:rPr>
          <w:rFonts w:ascii="Times New Roman" w:hAnsi="Times New Roman" w:cs="Times New Roman"/>
        </w:rPr>
        <w:t xml:space="preserve">, </w:t>
      </w:r>
      <w:proofErr w:type="spellStart"/>
      <w:r w:rsidR="0069231D" w:rsidRPr="005372AE">
        <w:rPr>
          <w:rFonts w:ascii="Times New Roman" w:hAnsi="Times New Roman" w:cs="Times New Roman"/>
        </w:rPr>
        <w:t>Sturla</w:t>
      </w:r>
      <w:proofErr w:type="spellEnd"/>
      <w:r w:rsidR="0069231D" w:rsidRPr="005372AE">
        <w:rPr>
          <w:rFonts w:ascii="Times New Roman" w:hAnsi="Times New Roman" w:cs="Times New Roman"/>
        </w:rPr>
        <w:t xml:space="preserve"> et al. 2016</w:t>
      </w:r>
      <w:r w:rsidR="0069769C" w:rsidRPr="005372AE">
        <w:rPr>
          <w:rFonts w:ascii="Times New Roman" w:hAnsi="Times New Roman" w:cs="Times New Roman"/>
        </w:rPr>
        <w:t>, Wang et al. 2015</w:t>
      </w:r>
      <w:r w:rsidR="00305491" w:rsidRPr="005372AE">
        <w:rPr>
          <w:rFonts w:ascii="Times New Roman" w:hAnsi="Times New Roman" w:cs="Times New Roman"/>
        </w:rPr>
        <w:t>)</w:t>
      </w:r>
      <w:r w:rsidR="000967B2" w:rsidRPr="005372AE">
        <w:rPr>
          <w:rFonts w:ascii="Times New Roman" w:hAnsi="Times New Roman" w:cs="Times New Roman"/>
        </w:rPr>
        <w:t xml:space="preserve"> and the findings by </w:t>
      </w:r>
      <w:r w:rsidR="000967B2" w:rsidRPr="005372AE">
        <w:rPr>
          <w:rFonts w:ascii="Times New Roman" w:hAnsi="Times New Roman" w:cs="Times New Roman"/>
          <w:i/>
        </w:rPr>
        <w:t xml:space="preserve">Gunning et al. (2014) </w:t>
      </w:r>
      <w:r w:rsidRPr="005372AE">
        <w:rPr>
          <w:rFonts w:ascii="Times New Roman" w:hAnsi="Times New Roman" w:cs="Times New Roman"/>
        </w:rPr>
        <w:t>demonstrates that elliptical TAVI devices post deployment will increase the stress within the valve. However, the leaflets were mapped to the device post deployment which draws into question the reliability of the resu</w:t>
      </w:r>
      <w:r w:rsidR="00DC1175" w:rsidRPr="005372AE">
        <w:rPr>
          <w:rFonts w:ascii="Times New Roman" w:hAnsi="Times New Roman" w:cs="Times New Roman"/>
        </w:rPr>
        <w:t>l</w:t>
      </w:r>
      <w:r w:rsidRPr="005372AE">
        <w:rPr>
          <w:rFonts w:ascii="Times New Roman" w:hAnsi="Times New Roman" w:cs="Times New Roman"/>
        </w:rPr>
        <w:t>ts. Furthermore, only two simulations were used to demonstrate the variation in str</w:t>
      </w:r>
      <w:r w:rsidR="00D94DB0" w:rsidRPr="005372AE">
        <w:rPr>
          <w:rFonts w:ascii="Times New Roman" w:hAnsi="Times New Roman" w:cs="Times New Roman"/>
        </w:rPr>
        <w:t>ess,</w:t>
      </w:r>
      <w:r w:rsidR="00DC1175" w:rsidRPr="005372AE">
        <w:rPr>
          <w:rFonts w:ascii="Times New Roman" w:hAnsi="Times New Roman" w:cs="Times New Roman"/>
        </w:rPr>
        <w:t xml:space="preserve"> such that</w:t>
      </w:r>
      <w:r w:rsidR="00D94DB0" w:rsidRPr="005372AE">
        <w:rPr>
          <w:rFonts w:ascii="Times New Roman" w:hAnsi="Times New Roman" w:cs="Times New Roman"/>
        </w:rPr>
        <w:t xml:space="preserve"> it is not possible to determine an</w:t>
      </w:r>
      <w:r w:rsidR="0069769C" w:rsidRPr="005372AE">
        <w:rPr>
          <w:rFonts w:ascii="Times New Roman" w:hAnsi="Times New Roman" w:cs="Times New Roman"/>
        </w:rPr>
        <w:t>y</w:t>
      </w:r>
      <w:r w:rsidR="00D94DB0" w:rsidRPr="005372AE">
        <w:rPr>
          <w:rFonts w:ascii="Times New Roman" w:hAnsi="Times New Roman" w:cs="Times New Roman"/>
        </w:rPr>
        <w:t xml:space="preserve"> trend</w:t>
      </w:r>
      <w:r w:rsidR="00DC1175" w:rsidRPr="005372AE">
        <w:rPr>
          <w:rFonts w:ascii="Times New Roman" w:hAnsi="Times New Roman" w:cs="Times New Roman"/>
        </w:rPr>
        <w:t>s</w:t>
      </w:r>
      <w:r w:rsidR="00D94DB0" w:rsidRPr="005372AE">
        <w:rPr>
          <w:rFonts w:ascii="Times New Roman" w:hAnsi="Times New Roman" w:cs="Times New Roman"/>
        </w:rPr>
        <w:t xml:space="preserve"> associated with orientation of</w:t>
      </w:r>
      <w:r w:rsidR="00DC1175" w:rsidRPr="005372AE">
        <w:rPr>
          <w:rFonts w:ascii="Times New Roman" w:hAnsi="Times New Roman" w:cs="Times New Roman"/>
        </w:rPr>
        <w:t xml:space="preserve"> the</w:t>
      </w:r>
      <w:r w:rsidR="00D94DB0" w:rsidRPr="005372AE">
        <w:rPr>
          <w:rFonts w:ascii="Times New Roman" w:hAnsi="Times New Roman" w:cs="Times New Roman"/>
        </w:rPr>
        <w:t xml:space="preserve"> TAVI device. </w:t>
      </w:r>
      <w:r w:rsidRPr="005372AE">
        <w:rPr>
          <w:rFonts w:ascii="Times New Roman" w:hAnsi="Times New Roman" w:cs="Times New Roman"/>
        </w:rPr>
        <w:t xml:space="preserve"> </w:t>
      </w:r>
    </w:p>
    <w:p w14:paraId="6A91F7FD" w14:textId="77777777" w:rsidR="00E404C1" w:rsidRPr="005372AE" w:rsidRDefault="00E404C1" w:rsidP="009731EC">
      <w:pPr>
        <w:spacing w:line="360" w:lineRule="auto"/>
        <w:jc w:val="both"/>
        <w:rPr>
          <w:rFonts w:ascii="Times New Roman" w:hAnsi="Times New Roman" w:cs="Times New Roman"/>
          <w:b/>
        </w:rPr>
      </w:pPr>
    </w:p>
    <w:p w14:paraId="4FF59D2A" w14:textId="724C0CBF" w:rsidR="0094365C" w:rsidRPr="005372AE" w:rsidRDefault="0094365C" w:rsidP="009731EC">
      <w:pPr>
        <w:spacing w:line="360" w:lineRule="auto"/>
        <w:jc w:val="both"/>
        <w:rPr>
          <w:rFonts w:ascii="Times New Roman" w:hAnsi="Times New Roman" w:cs="Times New Roman"/>
          <w:b/>
        </w:rPr>
      </w:pPr>
      <w:r w:rsidRPr="005372AE">
        <w:rPr>
          <w:rFonts w:ascii="Times New Roman" w:hAnsi="Times New Roman" w:cs="Times New Roman"/>
          <w:b/>
        </w:rPr>
        <w:t>Methods</w:t>
      </w:r>
    </w:p>
    <w:p w14:paraId="1C9B4614" w14:textId="57FA40DD" w:rsidR="0094365C" w:rsidRPr="005372AE" w:rsidRDefault="0094365C" w:rsidP="009731EC">
      <w:pPr>
        <w:pStyle w:val="Caption"/>
        <w:spacing w:line="360" w:lineRule="auto"/>
        <w:jc w:val="both"/>
        <w:rPr>
          <w:rFonts w:ascii="Times New Roman" w:hAnsi="Times New Roman" w:cs="Times New Roman"/>
          <w:i w:val="0"/>
          <w:color w:val="auto"/>
          <w:sz w:val="22"/>
          <w:szCs w:val="22"/>
        </w:rPr>
      </w:pPr>
      <w:proofErr w:type="spellStart"/>
      <w:r w:rsidRPr="005372AE">
        <w:rPr>
          <w:rFonts w:ascii="Times New Roman" w:hAnsi="Times New Roman" w:cs="Times New Roman"/>
          <w:i w:val="0"/>
          <w:color w:val="auto"/>
          <w:sz w:val="22"/>
          <w:szCs w:val="22"/>
        </w:rPr>
        <w:t>ScanIP</w:t>
      </w:r>
      <w:proofErr w:type="spellEnd"/>
      <w:r w:rsidRPr="005372AE">
        <w:rPr>
          <w:rFonts w:ascii="Times New Roman" w:hAnsi="Times New Roman" w:cs="Times New Roman"/>
          <w:i w:val="0"/>
          <w:color w:val="auto"/>
          <w:sz w:val="22"/>
          <w:szCs w:val="22"/>
        </w:rPr>
        <w:t xml:space="preserve"> (</w:t>
      </w:r>
      <w:proofErr w:type="spellStart"/>
      <w:r w:rsidRPr="005372AE">
        <w:rPr>
          <w:rFonts w:ascii="Times New Roman" w:hAnsi="Times New Roman" w:cs="Times New Roman"/>
          <w:i w:val="0"/>
          <w:color w:val="auto"/>
          <w:sz w:val="22"/>
          <w:szCs w:val="22"/>
        </w:rPr>
        <w:t>Simpleware</w:t>
      </w:r>
      <w:proofErr w:type="spellEnd"/>
      <w:r w:rsidRPr="005372AE">
        <w:rPr>
          <w:rFonts w:ascii="Times New Roman" w:hAnsi="Times New Roman" w:cs="Times New Roman"/>
          <w:i w:val="0"/>
          <w:color w:val="auto"/>
          <w:sz w:val="22"/>
          <w:szCs w:val="22"/>
        </w:rPr>
        <w:t xml:space="preserve"> 2014) was used to extract the features of the aortic root model (</w:t>
      </w:r>
      <w:r w:rsidR="00C81330" w:rsidRPr="005372AE">
        <w:rPr>
          <w:rFonts w:ascii="Times New Roman" w:hAnsi="Times New Roman" w:cs="Times New Roman"/>
          <w:i w:val="0"/>
          <w:color w:val="auto"/>
          <w:sz w:val="22"/>
          <w:szCs w:val="22"/>
        </w:rPr>
        <w:fldChar w:fldCharType="begin"/>
      </w:r>
      <w:r w:rsidR="00C81330" w:rsidRPr="005372AE">
        <w:rPr>
          <w:rFonts w:ascii="Times New Roman" w:hAnsi="Times New Roman" w:cs="Times New Roman"/>
          <w:i w:val="0"/>
          <w:color w:val="auto"/>
          <w:sz w:val="22"/>
          <w:szCs w:val="22"/>
        </w:rPr>
        <w:instrText xml:space="preserve"> REF _Ref442884977 \h  \* MERGEFORMAT </w:instrText>
      </w:r>
      <w:r w:rsidR="00C81330" w:rsidRPr="005372AE">
        <w:rPr>
          <w:rFonts w:ascii="Times New Roman" w:hAnsi="Times New Roman" w:cs="Times New Roman"/>
          <w:i w:val="0"/>
          <w:color w:val="auto"/>
          <w:sz w:val="22"/>
          <w:szCs w:val="22"/>
        </w:rPr>
      </w:r>
      <w:r w:rsidR="00C81330" w:rsidRPr="005372AE">
        <w:rPr>
          <w:rFonts w:ascii="Times New Roman" w:hAnsi="Times New Roman" w:cs="Times New Roman"/>
          <w:i w:val="0"/>
          <w:color w:val="auto"/>
          <w:sz w:val="22"/>
          <w:szCs w:val="22"/>
        </w:rPr>
        <w:fldChar w:fldCharType="separate"/>
      </w:r>
      <w:r w:rsidR="00DC37FD" w:rsidRPr="005372AE">
        <w:rPr>
          <w:rFonts w:ascii="Times New Roman" w:hAnsi="Times New Roman" w:cs="Times New Roman"/>
          <w:i w:val="0"/>
          <w:color w:val="auto"/>
          <w:sz w:val="22"/>
          <w:szCs w:val="22"/>
        </w:rPr>
        <w:t>Figure</w:t>
      </w:r>
      <w:r w:rsidR="00DC37FD" w:rsidRPr="005372AE">
        <w:rPr>
          <w:rFonts w:ascii="Times New Roman" w:hAnsi="Times New Roman" w:cs="Times New Roman"/>
          <w:i w:val="0"/>
          <w:noProof/>
          <w:color w:val="auto"/>
          <w:sz w:val="22"/>
          <w:szCs w:val="22"/>
        </w:rPr>
        <w:t xml:space="preserve"> 2</w:t>
      </w:r>
      <w:r w:rsidR="00C81330" w:rsidRPr="005372AE">
        <w:rPr>
          <w:rFonts w:ascii="Times New Roman" w:hAnsi="Times New Roman" w:cs="Times New Roman"/>
          <w:i w:val="0"/>
          <w:color w:val="auto"/>
          <w:sz w:val="22"/>
          <w:szCs w:val="22"/>
        </w:rPr>
        <w:fldChar w:fldCharType="end"/>
      </w:r>
      <w:r w:rsidRPr="005372AE">
        <w:rPr>
          <w:rFonts w:ascii="Times New Roman" w:hAnsi="Times New Roman" w:cs="Times New Roman"/>
          <w:i w:val="0"/>
          <w:color w:val="auto"/>
          <w:sz w:val="22"/>
          <w:szCs w:val="22"/>
        </w:rPr>
        <w:t>) from a medical CT scan</w:t>
      </w:r>
      <w:r w:rsidR="00E4351E" w:rsidRPr="005372AE">
        <w:rPr>
          <w:rFonts w:ascii="Times New Roman" w:hAnsi="Times New Roman" w:cs="Times New Roman"/>
          <w:i w:val="0"/>
          <w:color w:val="auto"/>
          <w:sz w:val="22"/>
          <w:szCs w:val="22"/>
        </w:rPr>
        <w:t xml:space="preserve"> of a heart during diastole. The patient was 83 years old,</w:t>
      </w:r>
      <w:r w:rsidR="00A73DF7" w:rsidRPr="005372AE">
        <w:rPr>
          <w:rFonts w:ascii="Times New Roman" w:hAnsi="Times New Roman" w:cs="Times New Roman"/>
          <w:i w:val="0"/>
          <w:color w:val="auto"/>
          <w:sz w:val="22"/>
          <w:szCs w:val="22"/>
        </w:rPr>
        <w:t xml:space="preserve"> with aortic </w:t>
      </w:r>
      <w:r w:rsidR="00E4351E" w:rsidRPr="005372AE">
        <w:rPr>
          <w:rFonts w:ascii="Times New Roman" w:hAnsi="Times New Roman" w:cs="Times New Roman"/>
          <w:i w:val="0"/>
          <w:color w:val="auto"/>
          <w:sz w:val="22"/>
          <w:szCs w:val="22"/>
        </w:rPr>
        <w:t>stenosis</w:t>
      </w:r>
      <w:r w:rsidR="00A73DF7" w:rsidRPr="005372AE">
        <w:rPr>
          <w:rFonts w:ascii="Times New Roman" w:hAnsi="Times New Roman" w:cs="Times New Roman"/>
          <w:i w:val="0"/>
          <w:color w:val="auto"/>
          <w:sz w:val="22"/>
          <w:szCs w:val="22"/>
        </w:rPr>
        <w:t xml:space="preserve"> </w:t>
      </w:r>
      <w:r w:rsidR="00E4351E" w:rsidRPr="005372AE">
        <w:rPr>
          <w:rFonts w:ascii="Times New Roman" w:hAnsi="Times New Roman" w:cs="Times New Roman"/>
          <w:i w:val="0"/>
          <w:color w:val="auto"/>
          <w:sz w:val="22"/>
          <w:szCs w:val="22"/>
        </w:rPr>
        <w:t>and</w:t>
      </w:r>
      <w:r w:rsidR="00A73DF7" w:rsidRPr="005372AE">
        <w:rPr>
          <w:rFonts w:ascii="Times New Roman" w:hAnsi="Times New Roman" w:cs="Times New Roman"/>
          <w:i w:val="0"/>
          <w:color w:val="auto"/>
          <w:sz w:val="22"/>
          <w:szCs w:val="22"/>
        </w:rPr>
        <w:t xml:space="preserve"> was being actively considered for TAVI</w:t>
      </w:r>
      <w:r w:rsidRPr="005372AE">
        <w:rPr>
          <w:rFonts w:ascii="Times New Roman" w:hAnsi="Times New Roman" w:cs="Times New Roman"/>
          <w:i w:val="0"/>
          <w:color w:val="auto"/>
          <w:sz w:val="22"/>
          <w:szCs w:val="22"/>
        </w:rPr>
        <w:t xml:space="preserve">. The leaflets and eight </w:t>
      </w:r>
      <w:r w:rsidR="00A73DF7" w:rsidRPr="005372AE">
        <w:rPr>
          <w:rFonts w:ascii="Times New Roman" w:hAnsi="Times New Roman" w:cs="Times New Roman"/>
          <w:i w:val="0"/>
          <w:color w:val="auto"/>
          <w:sz w:val="22"/>
          <w:szCs w:val="22"/>
        </w:rPr>
        <w:t xml:space="preserve">specific </w:t>
      </w:r>
      <w:r w:rsidRPr="005372AE">
        <w:rPr>
          <w:rFonts w:ascii="Times New Roman" w:hAnsi="Times New Roman" w:cs="Times New Roman"/>
          <w:i w:val="0"/>
          <w:color w:val="auto"/>
          <w:sz w:val="22"/>
          <w:szCs w:val="22"/>
        </w:rPr>
        <w:t>mass</w:t>
      </w:r>
      <w:r w:rsidR="00A73DF7" w:rsidRPr="005372AE">
        <w:rPr>
          <w:rFonts w:ascii="Times New Roman" w:hAnsi="Times New Roman" w:cs="Times New Roman"/>
          <w:i w:val="0"/>
          <w:color w:val="auto"/>
          <w:sz w:val="22"/>
          <w:szCs w:val="22"/>
        </w:rPr>
        <w:t>es associated with degenerative aortic stenosis</w:t>
      </w:r>
      <w:r w:rsidRPr="005372AE">
        <w:rPr>
          <w:rFonts w:ascii="Times New Roman" w:hAnsi="Times New Roman" w:cs="Times New Roman"/>
          <w:i w:val="0"/>
          <w:color w:val="auto"/>
          <w:sz w:val="22"/>
          <w:szCs w:val="22"/>
        </w:rPr>
        <w:t xml:space="preserve"> were identifi</w:t>
      </w:r>
      <w:r w:rsidR="00A73DF7" w:rsidRPr="005372AE">
        <w:rPr>
          <w:rFonts w:ascii="Times New Roman" w:hAnsi="Times New Roman" w:cs="Times New Roman"/>
          <w:i w:val="0"/>
          <w:color w:val="auto"/>
          <w:sz w:val="22"/>
          <w:szCs w:val="22"/>
        </w:rPr>
        <w:t>ed</w:t>
      </w:r>
      <w:r w:rsidRPr="005372AE">
        <w:rPr>
          <w:rFonts w:ascii="Times New Roman" w:hAnsi="Times New Roman" w:cs="Times New Roman"/>
          <w:i w:val="0"/>
          <w:color w:val="auto"/>
          <w:sz w:val="22"/>
          <w:szCs w:val="22"/>
        </w:rPr>
        <w:t xml:space="preserve"> and incorporated into the aortic root model by means of tie constraints.  </w:t>
      </w:r>
    </w:p>
    <w:p w14:paraId="0BDC1D60" w14:textId="24E27637" w:rsidR="0094365C" w:rsidRPr="005372AE" w:rsidRDefault="0094365C" w:rsidP="009731EC">
      <w:pPr>
        <w:spacing w:line="360" w:lineRule="auto"/>
        <w:jc w:val="both"/>
        <w:rPr>
          <w:rFonts w:ascii="Times New Roman" w:hAnsi="Times New Roman" w:cs="Times New Roman"/>
        </w:rPr>
      </w:pPr>
      <w:proofErr w:type="spellStart"/>
      <w:r w:rsidRPr="005372AE">
        <w:rPr>
          <w:rFonts w:ascii="Times New Roman" w:hAnsi="Times New Roman" w:cs="Times New Roman"/>
        </w:rPr>
        <w:t>Abaqus</w:t>
      </w:r>
      <w:proofErr w:type="spellEnd"/>
      <w:r w:rsidRPr="005372AE">
        <w:rPr>
          <w:rFonts w:ascii="Times New Roman" w:hAnsi="Times New Roman" w:cs="Times New Roman"/>
        </w:rPr>
        <w:t xml:space="preserve"> v6.13 Explicit </w:t>
      </w:r>
      <w:r w:rsidR="00CE788A" w:rsidRPr="005372AE">
        <w:rPr>
          <w:rFonts w:ascii="Times New Roman" w:hAnsi="Times New Roman" w:cs="Times New Roman"/>
          <w:noProof/>
        </w:rPr>
        <w:t>(SIMULIA 2015)</w:t>
      </w:r>
      <w:r w:rsidR="00CE788A" w:rsidRPr="005372AE">
        <w:rPr>
          <w:rFonts w:ascii="Times New Roman" w:hAnsi="Times New Roman" w:cs="Times New Roman"/>
        </w:rPr>
        <w:t xml:space="preserve"> </w:t>
      </w:r>
      <w:r w:rsidRPr="005372AE">
        <w:rPr>
          <w:rFonts w:ascii="Times New Roman" w:hAnsi="Times New Roman" w:cs="Times New Roman"/>
        </w:rPr>
        <w:t xml:space="preserve">was </w:t>
      </w:r>
      <w:r w:rsidR="004A44B0" w:rsidRPr="005372AE">
        <w:rPr>
          <w:rFonts w:ascii="Times New Roman" w:hAnsi="Times New Roman" w:cs="Times New Roman"/>
        </w:rPr>
        <w:t xml:space="preserve">used to simulate a TAVI device </w:t>
      </w:r>
      <w:r w:rsidRPr="005372AE">
        <w:rPr>
          <w:rFonts w:ascii="Times New Roman" w:hAnsi="Times New Roman" w:cs="Times New Roman"/>
        </w:rPr>
        <w:t xml:space="preserve">based on the SAPIEN XT </w:t>
      </w:r>
      <w:r w:rsidR="004A44B0" w:rsidRPr="005372AE">
        <w:rPr>
          <w:rFonts w:ascii="Times New Roman" w:hAnsi="Times New Roman" w:cs="Times New Roman"/>
          <w:noProof/>
        </w:rPr>
        <w:t xml:space="preserve">(Edwards LifeSciences 2013) </w:t>
      </w:r>
      <w:r w:rsidRPr="005372AE">
        <w:rPr>
          <w:rFonts w:ascii="Times New Roman" w:hAnsi="Times New Roman" w:cs="Times New Roman"/>
        </w:rPr>
        <w:t>undergoing deployment into an aortic root, after which the device was simu</w:t>
      </w:r>
      <w:r w:rsidR="004A44B0" w:rsidRPr="005372AE">
        <w:rPr>
          <w:rFonts w:ascii="Times New Roman" w:hAnsi="Times New Roman" w:cs="Times New Roman"/>
        </w:rPr>
        <w:t>lated undergoing a cardiac cycle</w:t>
      </w:r>
      <w:r w:rsidRPr="005372AE">
        <w:rPr>
          <w:rFonts w:ascii="Times New Roman" w:hAnsi="Times New Roman" w:cs="Times New Roman"/>
        </w:rPr>
        <w:t>. The simulation was repeated eight times, each with the device in a different rotational orientation relative to the native valve. The device orientation was defined by the angle between the native leaflets and prosthetic leaflets (graphically shown in</w:t>
      </w:r>
      <w:r w:rsidR="00CD580A" w:rsidRPr="005372AE">
        <w:rPr>
          <w:rFonts w:ascii="Times New Roman" w:hAnsi="Times New Roman" w:cs="Times New Roman"/>
        </w:rPr>
        <w:t xml:space="preserve"> </w:t>
      </w:r>
      <w:r w:rsidR="00CD580A" w:rsidRPr="005372AE">
        <w:rPr>
          <w:rFonts w:ascii="Times New Roman" w:hAnsi="Times New Roman" w:cs="Times New Roman"/>
        </w:rPr>
        <w:fldChar w:fldCharType="begin"/>
      </w:r>
      <w:r w:rsidR="00CD580A" w:rsidRPr="005372AE">
        <w:rPr>
          <w:rFonts w:ascii="Times New Roman" w:hAnsi="Times New Roman" w:cs="Times New Roman"/>
        </w:rPr>
        <w:instrText xml:space="preserve"> REF _Ref463274909 \h </w:instrText>
      </w:r>
      <w:r w:rsidR="00850C95" w:rsidRPr="005372AE">
        <w:rPr>
          <w:rFonts w:ascii="Times New Roman" w:hAnsi="Times New Roman" w:cs="Times New Roman"/>
        </w:rPr>
        <w:instrText xml:space="preserve"> \* MERGEFORMAT </w:instrText>
      </w:r>
      <w:r w:rsidR="00CD580A" w:rsidRPr="005372AE">
        <w:rPr>
          <w:rFonts w:ascii="Times New Roman" w:hAnsi="Times New Roman" w:cs="Times New Roman"/>
        </w:rPr>
      </w:r>
      <w:r w:rsidR="00CD580A"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3</w:t>
      </w:r>
      <w:r w:rsidR="00CD580A" w:rsidRPr="005372AE">
        <w:rPr>
          <w:rFonts w:ascii="Times New Roman" w:hAnsi="Times New Roman" w:cs="Times New Roman"/>
        </w:rPr>
        <w:fldChar w:fldCharType="end"/>
      </w:r>
      <w:r w:rsidRPr="005372AE">
        <w:rPr>
          <w:rFonts w:ascii="Times New Roman" w:hAnsi="Times New Roman" w:cs="Times New Roman"/>
        </w:rPr>
        <w:t>). The angles simulated were θ = 0</w:t>
      </w:r>
      <w:r w:rsidR="00D135B8" w:rsidRPr="005372AE">
        <w:rPr>
          <w:rFonts w:ascii="Times New Roman" w:hAnsi="Times New Roman" w:cs="Times New Roman"/>
        </w:rPr>
        <w:t>°</w:t>
      </w:r>
      <w:r w:rsidRPr="005372AE">
        <w:rPr>
          <w:rFonts w:ascii="Times New Roman" w:hAnsi="Times New Roman" w:cs="Times New Roman"/>
        </w:rPr>
        <w:t>, θ = 15</w:t>
      </w:r>
      <w:r w:rsidR="00D135B8" w:rsidRPr="005372AE">
        <w:rPr>
          <w:rFonts w:ascii="Times New Roman" w:hAnsi="Times New Roman" w:cs="Times New Roman"/>
        </w:rPr>
        <w:t>°</w:t>
      </w:r>
      <w:r w:rsidRPr="005372AE">
        <w:rPr>
          <w:rFonts w:ascii="Times New Roman" w:hAnsi="Times New Roman" w:cs="Times New Roman"/>
        </w:rPr>
        <w:t>, θ = 30</w:t>
      </w:r>
      <w:r w:rsidR="00D135B8" w:rsidRPr="005372AE">
        <w:rPr>
          <w:rFonts w:ascii="Times New Roman" w:hAnsi="Times New Roman" w:cs="Times New Roman"/>
        </w:rPr>
        <w:t>°</w:t>
      </w:r>
      <w:r w:rsidRPr="005372AE">
        <w:rPr>
          <w:rFonts w:ascii="Times New Roman" w:hAnsi="Times New Roman" w:cs="Times New Roman"/>
        </w:rPr>
        <w:t>, θ = 45</w:t>
      </w:r>
      <w:r w:rsidR="00D135B8" w:rsidRPr="005372AE">
        <w:rPr>
          <w:rFonts w:ascii="Times New Roman" w:hAnsi="Times New Roman" w:cs="Times New Roman"/>
        </w:rPr>
        <w:t>°</w:t>
      </w:r>
      <w:r w:rsidRPr="005372AE">
        <w:rPr>
          <w:rFonts w:ascii="Times New Roman" w:hAnsi="Times New Roman" w:cs="Times New Roman"/>
        </w:rPr>
        <w:t>, θ = 60</w:t>
      </w:r>
      <w:r w:rsidR="00D135B8" w:rsidRPr="005372AE">
        <w:rPr>
          <w:rFonts w:ascii="Times New Roman" w:hAnsi="Times New Roman" w:cs="Times New Roman"/>
        </w:rPr>
        <w:t>°</w:t>
      </w:r>
      <w:r w:rsidRPr="005372AE">
        <w:rPr>
          <w:rFonts w:ascii="Times New Roman" w:hAnsi="Times New Roman" w:cs="Times New Roman"/>
        </w:rPr>
        <w:t>, θ = 75</w:t>
      </w:r>
      <w:r w:rsidR="00D135B8" w:rsidRPr="005372AE">
        <w:rPr>
          <w:rFonts w:ascii="Times New Roman" w:hAnsi="Times New Roman" w:cs="Times New Roman"/>
        </w:rPr>
        <w:t>°</w:t>
      </w:r>
      <w:r w:rsidRPr="005372AE">
        <w:rPr>
          <w:rFonts w:ascii="Times New Roman" w:hAnsi="Times New Roman" w:cs="Times New Roman"/>
        </w:rPr>
        <w:t>, θ = 90</w:t>
      </w:r>
      <w:r w:rsidR="00D135B8" w:rsidRPr="005372AE">
        <w:rPr>
          <w:rFonts w:ascii="Times New Roman" w:hAnsi="Times New Roman" w:cs="Times New Roman"/>
        </w:rPr>
        <w:t>°</w:t>
      </w:r>
      <w:r w:rsidRPr="005372AE">
        <w:rPr>
          <w:rFonts w:ascii="Times New Roman" w:hAnsi="Times New Roman" w:cs="Times New Roman"/>
        </w:rPr>
        <w:t xml:space="preserve"> and θ=105</w:t>
      </w:r>
      <w:r w:rsidR="00D135B8" w:rsidRPr="005372AE">
        <w:rPr>
          <w:rFonts w:ascii="Times New Roman" w:hAnsi="Times New Roman" w:cs="Times New Roman"/>
        </w:rPr>
        <w:t>°</w:t>
      </w:r>
      <w:r w:rsidRPr="005372AE">
        <w:rPr>
          <w:rFonts w:ascii="Times New Roman" w:hAnsi="Times New Roman" w:cs="Times New Roman"/>
        </w:rPr>
        <w:t xml:space="preserve">. As the device has a rotational symmetry of order three, further simulations were not required. </w:t>
      </w:r>
      <w:r w:rsidR="00850C95" w:rsidRPr="005372AE">
        <w:rPr>
          <w:rFonts w:ascii="Times New Roman" w:hAnsi="Times New Roman" w:cs="Times New Roman"/>
        </w:rPr>
        <w:t>The native valve does not have rotational symmetry as the non-coronary leaflet is larger than the other t</w:t>
      </w:r>
      <w:r w:rsidR="00DC1175" w:rsidRPr="005372AE">
        <w:rPr>
          <w:rFonts w:ascii="Times New Roman" w:hAnsi="Times New Roman" w:cs="Times New Roman"/>
        </w:rPr>
        <w:t>wo.</w:t>
      </w:r>
      <w:r w:rsidR="00850C95" w:rsidRPr="005372AE">
        <w:rPr>
          <w:rFonts w:ascii="Times New Roman" w:hAnsi="Times New Roman" w:cs="Times New Roman"/>
        </w:rPr>
        <w:t xml:space="preserve"> </w:t>
      </w:r>
      <w:r w:rsidR="00DC1175" w:rsidRPr="005372AE">
        <w:rPr>
          <w:rFonts w:ascii="Times New Roman" w:hAnsi="Times New Roman" w:cs="Times New Roman"/>
        </w:rPr>
        <w:t>A</w:t>
      </w:r>
      <w:r w:rsidR="00850C95" w:rsidRPr="005372AE">
        <w:rPr>
          <w:rFonts w:ascii="Times New Roman" w:hAnsi="Times New Roman" w:cs="Times New Roman"/>
        </w:rPr>
        <w:t>s a result</w:t>
      </w:r>
      <w:r w:rsidR="00DC1175" w:rsidRPr="005372AE">
        <w:rPr>
          <w:rFonts w:ascii="Times New Roman" w:hAnsi="Times New Roman" w:cs="Times New Roman"/>
        </w:rPr>
        <w:t>,</w:t>
      </w:r>
      <w:r w:rsidR="00850C95" w:rsidRPr="005372AE">
        <w:rPr>
          <w:rFonts w:ascii="Times New Roman" w:hAnsi="Times New Roman" w:cs="Times New Roman"/>
        </w:rPr>
        <w:t xml:space="preserve"> the case of θ = 0</w:t>
      </w:r>
      <w:r w:rsidR="00D135B8" w:rsidRPr="005372AE">
        <w:rPr>
          <w:rFonts w:ascii="Times New Roman" w:hAnsi="Times New Roman" w:cs="Times New Roman"/>
        </w:rPr>
        <w:t>°</w:t>
      </w:r>
      <w:r w:rsidR="00DC1175" w:rsidRPr="005372AE">
        <w:rPr>
          <w:rFonts w:ascii="Times New Roman" w:hAnsi="Times New Roman" w:cs="Times New Roman"/>
        </w:rPr>
        <w:t xml:space="preserve"> was</w:t>
      </w:r>
      <w:r w:rsidR="00850C95" w:rsidRPr="005372AE">
        <w:rPr>
          <w:rFonts w:ascii="Times New Roman" w:hAnsi="Times New Roman" w:cs="Times New Roman"/>
        </w:rPr>
        <w:t xml:space="preserve"> constructed such that the prosthetic leaflets aligned as closely as possible to the native leaflets. The axial position of the device was determined to be </w:t>
      </w:r>
      <w:r w:rsidR="0069769C" w:rsidRPr="005372AE">
        <w:rPr>
          <w:rFonts w:ascii="Times New Roman" w:hAnsi="Times New Roman" w:cs="Times New Roman"/>
        </w:rPr>
        <w:t>suitable and representative of a real TAVI procedure.</w:t>
      </w:r>
    </w:p>
    <w:p w14:paraId="11FB9C86" w14:textId="2F9C21C2" w:rsidR="00D10D37" w:rsidRPr="005372AE" w:rsidRDefault="00D10D37" w:rsidP="009731EC">
      <w:pPr>
        <w:spacing w:line="360" w:lineRule="auto"/>
        <w:jc w:val="both"/>
        <w:rPr>
          <w:rFonts w:ascii="Times New Roman" w:hAnsi="Times New Roman" w:cs="Times New Roman"/>
        </w:rPr>
      </w:pPr>
    </w:p>
    <w:p w14:paraId="7CB1A048" w14:textId="6CB3E419" w:rsidR="0094365C" w:rsidRPr="005372AE" w:rsidRDefault="0094365C" w:rsidP="009731EC">
      <w:pPr>
        <w:pStyle w:val="Caption"/>
        <w:spacing w:line="360" w:lineRule="auto"/>
        <w:jc w:val="both"/>
        <w:rPr>
          <w:rFonts w:ascii="Times New Roman" w:hAnsi="Times New Roman" w:cs="Times New Roman"/>
          <w:b/>
          <w:i w:val="0"/>
          <w:noProof/>
          <w:color w:val="auto"/>
          <w:sz w:val="22"/>
          <w:szCs w:val="22"/>
        </w:rPr>
      </w:pPr>
      <w:bookmarkStart w:id="2" w:name="_Ref442884977"/>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2</w:t>
      </w:r>
      <w:r w:rsidRPr="005372AE">
        <w:rPr>
          <w:rFonts w:ascii="Times New Roman" w:hAnsi="Times New Roman" w:cs="Times New Roman"/>
          <w:b/>
          <w:i w:val="0"/>
          <w:noProof/>
          <w:color w:val="auto"/>
          <w:sz w:val="22"/>
          <w:szCs w:val="22"/>
        </w:rPr>
        <w:fldChar w:fldCharType="end"/>
      </w:r>
      <w:bookmarkEnd w:id="2"/>
    </w:p>
    <w:p w14:paraId="35856CE3" w14:textId="2B49442E" w:rsidR="00DC1175" w:rsidRPr="005372AE" w:rsidRDefault="00DC1175" w:rsidP="00DC1175">
      <w:pPr>
        <w:pStyle w:val="Caption"/>
        <w:rPr>
          <w:rFonts w:ascii="Times New Roman" w:hAnsi="Times New Roman" w:cs="Times New Roman"/>
          <w:b/>
          <w:i w:val="0"/>
          <w:color w:val="auto"/>
          <w:sz w:val="22"/>
          <w:szCs w:val="22"/>
        </w:rPr>
      </w:pPr>
      <w:bookmarkStart w:id="3" w:name="_Ref460510711"/>
      <w:bookmarkStart w:id="4" w:name="_Ref463274909"/>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3</w:t>
      </w:r>
      <w:r w:rsidRPr="005372AE">
        <w:rPr>
          <w:rFonts w:ascii="Times New Roman" w:hAnsi="Times New Roman" w:cs="Times New Roman"/>
          <w:b/>
          <w:i w:val="0"/>
          <w:color w:val="auto"/>
          <w:sz w:val="22"/>
          <w:szCs w:val="22"/>
        </w:rPr>
        <w:fldChar w:fldCharType="end"/>
      </w:r>
      <w:bookmarkEnd w:id="3"/>
      <w:bookmarkEnd w:id="4"/>
    </w:p>
    <w:p w14:paraId="5400E589" w14:textId="156C929F" w:rsidR="00DC1175" w:rsidRPr="005372AE" w:rsidRDefault="00DC1175" w:rsidP="00DC1175"/>
    <w:p w14:paraId="014187CD" w14:textId="77777777" w:rsidR="00DC1175" w:rsidRPr="005372AE" w:rsidRDefault="00DC1175" w:rsidP="00DC1175"/>
    <w:p w14:paraId="65433DE3" w14:textId="201BF00D"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The aortic root, aorta, left ventricular outflow tract (LVOT) and native leaflets were considered to have uniform density of 1.1 g/cm</w:t>
      </w:r>
      <w:r w:rsidRPr="005372AE">
        <w:rPr>
          <w:rFonts w:ascii="Times New Roman" w:hAnsi="Times New Roman" w:cs="Times New Roman"/>
          <w:vertAlign w:val="superscript"/>
        </w:rPr>
        <w:t>3</w:t>
      </w:r>
      <w:r w:rsidRPr="005372AE">
        <w:rPr>
          <w:rFonts w:ascii="Times New Roman" w:hAnsi="Times New Roman" w:cs="Times New Roman"/>
        </w:rPr>
        <w:t xml:space="preserve"> and consistent Rayleigh damping factor of α = 800 (β = 0).  The </w:t>
      </w:r>
      <w:r w:rsidR="00CE788A" w:rsidRPr="005372AE">
        <w:rPr>
          <w:rFonts w:ascii="Times New Roman" w:hAnsi="Times New Roman" w:cs="Times New Roman"/>
        </w:rPr>
        <w:t xml:space="preserve">calcified masses </w:t>
      </w:r>
      <w:r w:rsidRPr="005372AE">
        <w:rPr>
          <w:rFonts w:ascii="Times New Roman" w:hAnsi="Times New Roman" w:cs="Times New Roman"/>
        </w:rPr>
        <w:t>were assumed to have a density of 2 g/cm</w:t>
      </w:r>
      <w:r w:rsidRPr="005372AE">
        <w:rPr>
          <w:rFonts w:ascii="Times New Roman" w:hAnsi="Times New Roman" w:cs="Times New Roman"/>
          <w:vertAlign w:val="superscript"/>
        </w:rPr>
        <w:t>3</w:t>
      </w:r>
      <w:r w:rsidRPr="005372AE">
        <w:rPr>
          <w:rFonts w:ascii="Times New Roman" w:hAnsi="Times New Roman" w:cs="Times New Roman"/>
        </w:rPr>
        <w:t xml:space="preserve"> and remained undamped </w:t>
      </w:r>
      <w:r w:rsidRPr="005372AE">
        <w:rPr>
          <w:rFonts w:ascii="Times New Roman" w:hAnsi="Times New Roman" w:cs="Times New Roman"/>
          <w:noProof/>
        </w:rPr>
        <w:t>(Morganti et al. 2014)</w:t>
      </w:r>
      <w:r w:rsidRPr="005372AE">
        <w:rPr>
          <w:rFonts w:ascii="Times New Roman" w:hAnsi="Times New Roman" w:cs="Times New Roman"/>
        </w:rPr>
        <w:t xml:space="preserve">. Nine different regions of the aortic root were defined, which were represented by eight different elastic models. The aorta and LVOT were assumed to be linearly elastic with an elastic modulus of 2 MPa and a Poisson’s ratio of 0.45. The </w:t>
      </w:r>
      <w:r w:rsidR="00CE788A" w:rsidRPr="005372AE">
        <w:rPr>
          <w:rFonts w:ascii="Times New Roman" w:hAnsi="Times New Roman" w:cs="Times New Roman"/>
        </w:rPr>
        <w:t xml:space="preserve">calcified masses </w:t>
      </w:r>
      <w:r w:rsidRPr="005372AE">
        <w:rPr>
          <w:rFonts w:ascii="Times New Roman" w:hAnsi="Times New Roman" w:cs="Times New Roman"/>
        </w:rPr>
        <w:t xml:space="preserve">were also assumed to be linearly elastic, with an elastic modulus of 12.6 MPa and a Poisson’s ratio of 0.35 </w:t>
      </w:r>
      <w:r w:rsidRPr="005372AE">
        <w:rPr>
          <w:rFonts w:ascii="Times New Roman" w:hAnsi="Times New Roman" w:cs="Times New Roman"/>
          <w:noProof/>
        </w:rPr>
        <w:t>(Holzapfel, Sommer, and Regitnig 2004)</w:t>
      </w:r>
      <w:r w:rsidRPr="005372AE">
        <w:rPr>
          <w:rFonts w:ascii="Times New Roman" w:hAnsi="Times New Roman" w:cs="Times New Roman"/>
        </w:rPr>
        <w:t xml:space="preserve">. The remaining six regions defining the sinuses and leaflets were assumed to be </w:t>
      </w:r>
      <w:proofErr w:type="spellStart"/>
      <w:r w:rsidRPr="005372AE">
        <w:rPr>
          <w:rFonts w:ascii="Times New Roman" w:hAnsi="Times New Roman" w:cs="Times New Roman"/>
        </w:rPr>
        <w:t>hyperelastic</w:t>
      </w:r>
      <w:proofErr w:type="spellEnd"/>
      <w:r w:rsidRPr="005372AE">
        <w:rPr>
          <w:rFonts w:ascii="Times New Roman" w:hAnsi="Times New Roman" w:cs="Times New Roman"/>
        </w:rPr>
        <w:t xml:space="preserve"> with a nearly incompressible reduced polynomial </w:t>
      </w:r>
      <w:proofErr w:type="spellStart"/>
      <w:r w:rsidRPr="005372AE">
        <w:rPr>
          <w:rFonts w:ascii="Times New Roman" w:hAnsi="Times New Roman" w:cs="Times New Roman"/>
        </w:rPr>
        <w:t>hyperelastic</w:t>
      </w:r>
      <w:proofErr w:type="spellEnd"/>
      <w:r w:rsidRPr="005372AE">
        <w:rPr>
          <w:rFonts w:ascii="Times New Roman" w:hAnsi="Times New Roman" w:cs="Times New Roman"/>
        </w:rPr>
        <w:t xml:space="preserve"> model, as defined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6318"/>
        <w:gridCol w:w="1354"/>
      </w:tblGrid>
      <w:tr w:rsidR="0094365C" w:rsidRPr="005372AE" w14:paraId="1420DC63" w14:textId="77777777" w:rsidTr="009731EC">
        <w:tc>
          <w:tcPr>
            <w:tcW w:w="750" w:type="pct"/>
            <w:vAlign w:val="center"/>
          </w:tcPr>
          <w:p w14:paraId="5FAA2965" w14:textId="77777777" w:rsidR="0094365C" w:rsidRPr="005372AE" w:rsidRDefault="0094365C" w:rsidP="009731EC">
            <w:pPr>
              <w:tabs>
                <w:tab w:val="left" w:pos="7797"/>
                <w:tab w:val="left" w:pos="8789"/>
              </w:tabs>
              <w:jc w:val="both"/>
              <w:rPr>
                <w:rFonts w:ascii="Times New Roman" w:hAnsi="Times New Roman"/>
              </w:rPr>
            </w:pPr>
          </w:p>
        </w:tc>
        <w:tc>
          <w:tcPr>
            <w:tcW w:w="3500" w:type="pct"/>
            <w:vAlign w:val="center"/>
          </w:tcPr>
          <w:p w14:paraId="1E02F22B" w14:textId="77777777" w:rsidR="0094365C" w:rsidRPr="005372AE" w:rsidRDefault="0094365C" w:rsidP="009731EC">
            <w:pPr>
              <w:tabs>
                <w:tab w:val="left" w:pos="4395"/>
                <w:tab w:val="left" w:pos="5103"/>
                <w:tab w:val="right" w:pos="7797"/>
                <w:tab w:val="right" w:pos="8647"/>
              </w:tabs>
              <w:jc w:val="both"/>
              <w:rPr>
                <w:rFonts w:ascii="Times New Roman" w:hAnsi="Times New Roman"/>
              </w:rPr>
            </w:pPr>
            <m:oMathPara>
              <m:oMath>
                <m:r>
                  <w:rPr>
                    <w:rFonts w:ascii="Cambria Math" w:hAnsi="Cambria Math"/>
                  </w:rPr>
                  <m:t>U=</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i0</m:t>
                        </m:r>
                      </m:sub>
                    </m:sSub>
                    <m:sSup>
                      <m:sSupPr>
                        <m:ctrlPr>
                          <w:rPr>
                            <w:rFonts w:ascii="Cambria Math" w:hAnsi="Cambria Math"/>
                            <w:i/>
                          </w:rPr>
                        </m:ctrlPr>
                      </m:sSupPr>
                      <m:e>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I</m:t>
                                </m:r>
                              </m:e>
                              <m:sub>
                                <m:r>
                                  <w:rPr>
                                    <w:rFonts w:ascii="Cambria Math" w:hAnsi="Cambria Math"/>
                                  </w:rPr>
                                  <m:t>1</m:t>
                                </m:r>
                              </m:sub>
                            </m:sSub>
                          </m:e>
                        </m:acc>
                        <m:r>
                          <w:rPr>
                            <w:rFonts w:ascii="Cambria Math" w:hAnsi="Cambria Math"/>
                          </w:rPr>
                          <m:t>-3)</m:t>
                        </m:r>
                      </m:e>
                      <m:sup>
                        <m:r>
                          <w:rPr>
                            <w:rFonts w:ascii="Cambria Math" w:hAnsi="Cambria Math"/>
                          </w:rPr>
                          <m:t>i</m:t>
                        </m:r>
                      </m:sup>
                    </m:s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D</m:t>
                                </m:r>
                              </m:e>
                              <m:sub>
                                <m:r>
                                  <w:rPr>
                                    <w:rFonts w:ascii="Cambria Math" w:hAnsi="Cambria Math"/>
                                  </w:rPr>
                                  <m:t>i</m:t>
                                </m:r>
                              </m:sub>
                            </m:sSub>
                          </m:den>
                        </m:f>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J</m:t>
                                </m:r>
                              </m:e>
                              <m:sup>
                                <m:r>
                                  <w:rPr>
                                    <w:rFonts w:ascii="Cambria Math" w:hAnsi="Cambria Math"/>
                                  </w:rPr>
                                  <m:t>el</m:t>
                                </m:r>
                              </m:sup>
                            </m:sSup>
                            <m:r>
                              <w:rPr>
                                <w:rFonts w:ascii="Cambria Math" w:hAnsi="Cambria Math"/>
                              </w:rPr>
                              <m:t>-1)</m:t>
                            </m:r>
                          </m:e>
                          <m:sup>
                            <m:r>
                              <w:rPr>
                                <w:rFonts w:ascii="Cambria Math" w:hAnsi="Cambria Math"/>
                              </w:rPr>
                              <m:t>2i</m:t>
                            </m:r>
                          </m:sup>
                        </m:sSup>
                      </m:e>
                    </m:nary>
                  </m:e>
                </m:nary>
                <m:r>
                  <w:rPr>
                    <w:rFonts w:ascii="Cambria Math" w:hAnsi="Cambria Math"/>
                  </w:rPr>
                  <m:t xml:space="preserve">   </m:t>
                </m:r>
              </m:oMath>
            </m:oMathPara>
          </w:p>
        </w:tc>
        <w:tc>
          <w:tcPr>
            <w:tcW w:w="750" w:type="pct"/>
            <w:vAlign w:val="center"/>
          </w:tcPr>
          <w:p w14:paraId="7211135D" w14:textId="77777777" w:rsidR="0094365C" w:rsidRPr="005372AE" w:rsidRDefault="0094365C" w:rsidP="009731EC">
            <w:pPr>
              <w:tabs>
                <w:tab w:val="left" w:pos="7797"/>
                <w:tab w:val="left" w:pos="8789"/>
              </w:tabs>
              <w:jc w:val="both"/>
              <w:rPr>
                <w:rFonts w:ascii="Times New Roman" w:hAnsi="Times New Roman"/>
              </w:rPr>
            </w:pPr>
            <w:r w:rsidRPr="005372AE">
              <w:rPr>
                <w:rFonts w:ascii="Times New Roman" w:hAnsi="Times New Roman"/>
              </w:rPr>
              <w:t>[1]</w:t>
            </w:r>
          </w:p>
        </w:tc>
      </w:tr>
    </w:tbl>
    <w:p w14:paraId="4BB37058" w14:textId="77777777" w:rsidR="0094365C" w:rsidRPr="005372AE" w:rsidRDefault="0094365C" w:rsidP="009731EC">
      <w:pPr>
        <w:spacing w:line="360" w:lineRule="auto"/>
        <w:jc w:val="both"/>
        <w:rPr>
          <w:rFonts w:ascii="Times New Roman" w:eastAsiaTheme="minorEastAsia" w:hAnsi="Times New Roman" w:cs="Times New Roman"/>
        </w:rPr>
      </w:pPr>
      <w:proofErr w:type="gramStart"/>
      <w:r w:rsidRPr="005372AE">
        <w:rPr>
          <w:rFonts w:ascii="Times New Roman" w:hAnsi="Times New Roman" w:cs="Times New Roman"/>
        </w:rPr>
        <w:t>where</w:t>
      </w:r>
      <w:proofErr w:type="gramEnd"/>
      <w:r w:rsidRPr="005372AE">
        <w:rPr>
          <w:rFonts w:ascii="Times New Roman" w:hAnsi="Times New Roman" w:cs="Times New Roman"/>
        </w:rPr>
        <w:t xml:space="preserve"> </w:t>
      </w:r>
      <w:r w:rsidRPr="005372AE">
        <w:rPr>
          <w:rFonts w:ascii="Times New Roman" w:hAnsi="Times New Roman" w:cs="Times New Roman"/>
          <w:i/>
        </w:rPr>
        <w:t>U</w:t>
      </w:r>
      <w:r w:rsidRPr="005372AE">
        <w:rPr>
          <w:rFonts w:ascii="Times New Roman" w:hAnsi="Times New Roman" w:cs="Times New Roman"/>
        </w:rPr>
        <w:t xml:space="preserve"> is the strain energy potential, </w:t>
      </w:r>
      <w:r w:rsidRPr="005372AE">
        <w:rPr>
          <w:rFonts w:ascii="Times New Roman" w:hAnsi="Times New Roman" w:cs="Times New Roman"/>
          <w:i/>
        </w:rPr>
        <w:t>N</w:t>
      </w:r>
      <w:r w:rsidRPr="005372AE">
        <w:rPr>
          <w:rFonts w:ascii="Times New Roman" w:hAnsi="Times New Roman" w:cs="Times New Roman"/>
        </w:rPr>
        <w:t xml:space="preserve"> is the polynomial order, </w:t>
      </w:r>
      <w:proofErr w:type="spellStart"/>
      <w:r w:rsidRPr="005372AE">
        <w:rPr>
          <w:rFonts w:ascii="Times New Roman" w:hAnsi="Times New Roman" w:cs="Times New Roman"/>
          <w:i/>
        </w:rPr>
        <w:t>C</w:t>
      </w:r>
      <w:r w:rsidRPr="005372AE">
        <w:rPr>
          <w:rFonts w:ascii="Times New Roman" w:hAnsi="Times New Roman" w:cs="Times New Roman"/>
          <w:i/>
          <w:vertAlign w:val="subscript"/>
        </w:rPr>
        <w:t>ij</w:t>
      </w:r>
      <w:proofErr w:type="spellEnd"/>
      <w:r w:rsidRPr="005372AE">
        <w:rPr>
          <w:rFonts w:ascii="Times New Roman" w:hAnsi="Times New Roman" w:cs="Times New Roman"/>
        </w:rPr>
        <w:t xml:space="preserve"> and </w:t>
      </w:r>
      <w:r w:rsidRPr="005372AE">
        <w:rPr>
          <w:rFonts w:ascii="Times New Roman" w:hAnsi="Times New Roman" w:cs="Times New Roman"/>
          <w:i/>
        </w:rPr>
        <w:t>D</w:t>
      </w:r>
      <w:r w:rsidRPr="005372AE">
        <w:rPr>
          <w:rFonts w:ascii="Times New Roman" w:hAnsi="Times New Roman" w:cs="Times New Roman"/>
          <w:i/>
          <w:vertAlign w:val="subscript"/>
        </w:rPr>
        <w:t>i</w:t>
      </w:r>
      <w:r w:rsidRPr="005372AE">
        <w:rPr>
          <w:rFonts w:ascii="Times New Roman" w:hAnsi="Times New Roman" w:cs="Times New Roman"/>
        </w:rPr>
        <w:t xml:space="preserve"> are material parameters and </w:t>
      </w:r>
      <m:oMath>
        <m:acc>
          <m:accPr>
            <m:chr m:val="̅"/>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hAnsi="Cambria Math" w:cs="Times New Roman"/>
                  </w:rPr>
                  <m:t>I</m:t>
                </m:r>
              </m:e>
              <m:sub>
                <m:r>
                  <w:rPr>
                    <w:rFonts w:ascii="Cambria Math" w:hAnsi="Cambria Math" w:cs="Times New Roman"/>
                  </w:rPr>
                  <m:t>1</m:t>
                </m:r>
              </m:sub>
            </m:sSub>
          </m:e>
        </m:acc>
      </m:oMath>
      <w:r w:rsidRPr="005372AE">
        <w:rPr>
          <w:rFonts w:ascii="Times New Roman" w:eastAsiaTheme="minorEastAsia" w:hAnsi="Times New Roman" w:cs="Times New Roman"/>
        </w:rPr>
        <w:t xml:space="preserve"> is the first deviatoric strain invariant defined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6318"/>
        <w:gridCol w:w="1354"/>
      </w:tblGrid>
      <w:tr w:rsidR="0094365C" w:rsidRPr="005372AE" w14:paraId="5DFE71DC" w14:textId="77777777" w:rsidTr="009731EC">
        <w:tc>
          <w:tcPr>
            <w:tcW w:w="750" w:type="pct"/>
            <w:vAlign w:val="center"/>
          </w:tcPr>
          <w:p w14:paraId="3DE9CA84" w14:textId="77777777" w:rsidR="0094365C" w:rsidRPr="005372AE" w:rsidRDefault="0094365C" w:rsidP="009731EC">
            <w:pPr>
              <w:tabs>
                <w:tab w:val="left" w:pos="7797"/>
                <w:tab w:val="left" w:pos="8789"/>
              </w:tabs>
              <w:jc w:val="both"/>
              <w:rPr>
                <w:rFonts w:ascii="Times New Roman" w:hAnsi="Times New Roman"/>
              </w:rPr>
            </w:pPr>
          </w:p>
        </w:tc>
        <w:tc>
          <w:tcPr>
            <w:tcW w:w="3500" w:type="pct"/>
            <w:vAlign w:val="center"/>
          </w:tcPr>
          <w:p w14:paraId="4D0B0F08" w14:textId="77777777" w:rsidR="0094365C" w:rsidRPr="005372AE" w:rsidRDefault="00396A73" w:rsidP="009731EC">
            <w:pPr>
              <w:tabs>
                <w:tab w:val="left" w:pos="4395"/>
                <w:tab w:val="left" w:pos="5103"/>
                <w:tab w:val="right" w:pos="7797"/>
                <w:tab w:val="right" w:pos="8647"/>
              </w:tabs>
              <w:jc w:val="both"/>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1</m:t>
                    </m:r>
                  </m:sub>
                </m:sSub>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λ</m:t>
                        </m:r>
                      </m:e>
                    </m:acc>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λ</m:t>
                        </m:r>
                      </m:e>
                    </m:acc>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λ</m:t>
                        </m:r>
                      </m:e>
                    </m:acc>
                  </m:e>
                  <m:sub>
                    <m:r>
                      <w:rPr>
                        <w:rFonts w:ascii="Cambria Math" w:hAnsi="Cambria Math"/>
                      </w:rPr>
                      <m:t>3</m:t>
                    </m:r>
                  </m:sub>
                  <m:sup>
                    <m:r>
                      <w:rPr>
                        <w:rFonts w:ascii="Cambria Math" w:hAnsi="Cambria Math"/>
                      </w:rPr>
                      <m:t>2</m:t>
                    </m:r>
                  </m:sup>
                </m:sSubSup>
                <m:r>
                  <w:rPr>
                    <w:rFonts w:ascii="Cambria Math" w:hAnsi="Cambria Math"/>
                  </w:rPr>
                  <m:t xml:space="preserve">   </m:t>
                </m:r>
              </m:oMath>
            </m:oMathPara>
          </w:p>
        </w:tc>
        <w:tc>
          <w:tcPr>
            <w:tcW w:w="750" w:type="pct"/>
            <w:vAlign w:val="center"/>
          </w:tcPr>
          <w:p w14:paraId="3C4C8105" w14:textId="77777777" w:rsidR="0094365C" w:rsidRPr="005372AE" w:rsidRDefault="0094365C" w:rsidP="009731EC">
            <w:pPr>
              <w:tabs>
                <w:tab w:val="left" w:pos="7797"/>
                <w:tab w:val="left" w:pos="8789"/>
              </w:tabs>
              <w:jc w:val="both"/>
              <w:rPr>
                <w:rFonts w:ascii="Times New Roman" w:hAnsi="Times New Roman"/>
              </w:rPr>
            </w:pPr>
            <w:r w:rsidRPr="005372AE">
              <w:rPr>
                <w:rFonts w:ascii="Times New Roman" w:hAnsi="Times New Roman"/>
              </w:rPr>
              <w:t>[2]</w:t>
            </w:r>
          </w:p>
        </w:tc>
      </w:tr>
    </w:tbl>
    <w:p w14:paraId="0562E4FC" w14:textId="77777777" w:rsidR="0094365C" w:rsidRPr="005372AE" w:rsidRDefault="00396A73" w:rsidP="009731EC">
      <w:pPr>
        <w:spacing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i/>
              </w:rPr>
            </m:ctrlPr>
          </m:sSubSupPr>
          <m:e>
            <m:acc>
              <m:accPr>
                <m:chr m:val="̅"/>
                <m:ctrlPr>
                  <w:rPr>
                    <w:rFonts w:ascii="Cambria Math" w:eastAsiaTheme="minorEastAsia" w:hAnsi="Cambria Math" w:cs="Times New Roman"/>
                    <w:i/>
                  </w:rPr>
                </m:ctrlPr>
              </m:accPr>
              <m:e>
                <m:r>
                  <w:rPr>
                    <w:rFonts w:ascii="Cambria Math" w:hAnsi="Cambria Math" w:cs="Times New Roman"/>
                  </w:rPr>
                  <m:t>λ</m:t>
                </m:r>
              </m:e>
            </m:acc>
          </m:e>
          <m:sub>
            <m:r>
              <w:rPr>
                <w:rFonts w:ascii="Cambria Math" w:eastAsiaTheme="minorEastAsia" w:hAnsi="Cambria Math" w:cs="Times New Roman"/>
              </w:rPr>
              <m:t>i</m:t>
            </m:r>
          </m:sub>
          <m:sup/>
        </m:sSubSup>
      </m:oMath>
      <w:r w:rsidR="0094365C" w:rsidRPr="005372AE">
        <w:rPr>
          <w:rFonts w:ascii="Times New Roman" w:eastAsiaTheme="minorEastAsia" w:hAnsi="Times New Roman" w:cs="Times New Roman"/>
        </w:rPr>
        <w:t xml:space="preserve"> </w:t>
      </w:r>
      <w:proofErr w:type="gramStart"/>
      <w:r w:rsidR="0094365C" w:rsidRPr="005372AE">
        <w:rPr>
          <w:rFonts w:ascii="Times New Roman" w:eastAsiaTheme="minorEastAsia" w:hAnsi="Times New Roman" w:cs="Times New Roman"/>
        </w:rPr>
        <w:t>are</w:t>
      </w:r>
      <w:proofErr w:type="gramEnd"/>
      <w:r w:rsidR="0094365C" w:rsidRPr="005372AE">
        <w:rPr>
          <w:rFonts w:ascii="Times New Roman" w:eastAsiaTheme="minorEastAsia" w:hAnsi="Times New Roman" w:cs="Times New Roman"/>
        </w:rPr>
        <w:t xml:space="preserve"> the diviatoric stretches given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6318"/>
        <w:gridCol w:w="1354"/>
      </w:tblGrid>
      <w:tr w:rsidR="0094365C" w:rsidRPr="005372AE" w14:paraId="75B27485" w14:textId="77777777" w:rsidTr="009731EC">
        <w:tc>
          <w:tcPr>
            <w:tcW w:w="750" w:type="pct"/>
            <w:vAlign w:val="center"/>
          </w:tcPr>
          <w:p w14:paraId="3DF745C7" w14:textId="77777777" w:rsidR="0094365C" w:rsidRPr="005372AE" w:rsidRDefault="0094365C" w:rsidP="009731EC">
            <w:pPr>
              <w:tabs>
                <w:tab w:val="left" w:pos="7797"/>
                <w:tab w:val="left" w:pos="8789"/>
              </w:tabs>
              <w:jc w:val="both"/>
              <w:rPr>
                <w:rFonts w:ascii="Times New Roman" w:hAnsi="Times New Roman"/>
              </w:rPr>
            </w:pPr>
          </w:p>
        </w:tc>
        <w:tc>
          <w:tcPr>
            <w:tcW w:w="3500" w:type="pct"/>
            <w:vAlign w:val="center"/>
          </w:tcPr>
          <w:p w14:paraId="523CBFE7" w14:textId="47CAD2FD" w:rsidR="0094365C" w:rsidRPr="005372AE" w:rsidRDefault="00396A73" w:rsidP="00FD77B0">
            <w:pPr>
              <w:tabs>
                <w:tab w:val="left" w:pos="4395"/>
                <w:tab w:val="left" w:pos="5103"/>
                <w:tab w:val="right" w:pos="7797"/>
                <w:tab w:val="right" w:pos="8647"/>
              </w:tabs>
              <w:jc w:val="both"/>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e>
                  <m:sub>
                    <m:r>
                      <w:rPr>
                        <w:rFonts w:ascii="Cambria Math" w:hAnsi="Cambria Math"/>
                      </w:rPr>
                      <m:t>i</m:t>
                    </m:r>
                  </m:sub>
                </m:sSub>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λ</m:t>
                        </m:r>
                      </m:e>
                      <m:sub>
                        <m:r>
                          <w:rPr>
                            <w:rFonts w:ascii="Cambria Math" w:hAnsi="Cambria Math"/>
                          </w:rPr>
                          <m:t>i</m:t>
                        </m:r>
                      </m:sub>
                    </m:sSub>
                    <m:r>
                      <w:rPr>
                        <w:rFonts w:ascii="Cambria Math" w:hAnsi="Cambria Math"/>
                      </w:rPr>
                      <m:t>J</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up>
                </m:sSup>
                <m:r>
                  <w:rPr>
                    <w:rFonts w:ascii="Cambria Math" w:hAnsi="Cambria Math"/>
                  </w:rPr>
                  <m:t xml:space="preserve">  </m:t>
                </m:r>
              </m:oMath>
            </m:oMathPara>
          </w:p>
        </w:tc>
        <w:tc>
          <w:tcPr>
            <w:tcW w:w="750" w:type="pct"/>
            <w:vAlign w:val="center"/>
          </w:tcPr>
          <w:p w14:paraId="7F9AEE3C" w14:textId="77777777" w:rsidR="0094365C" w:rsidRPr="005372AE" w:rsidRDefault="0094365C" w:rsidP="009731EC">
            <w:pPr>
              <w:tabs>
                <w:tab w:val="left" w:pos="7797"/>
                <w:tab w:val="left" w:pos="8789"/>
              </w:tabs>
              <w:jc w:val="both"/>
              <w:rPr>
                <w:rFonts w:ascii="Times New Roman" w:hAnsi="Times New Roman"/>
              </w:rPr>
            </w:pPr>
            <w:r w:rsidRPr="005372AE">
              <w:rPr>
                <w:rFonts w:ascii="Times New Roman" w:hAnsi="Times New Roman"/>
              </w:rPr>
              <w:t>[3]</w:t>
            </w:r>
          </w:p>
        </w:tc>
      </w:tr>
    </w:tbl>
    <w:p w14:paraId="5A2D14EA" w14:textId="7777777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i/>
        </w:rPr>
        <w:t>J</w:t>
      </w:r>
      <w:r w:rsidRPr="005372AE">
        <w:rPr>
          <w:rFonts w:ascii="Times New Roman" w:hAnsi="Times New Roman" w:cs="Times New Roman"/>
        </w:rPr>
        <w:t xml:space="preserve"> is the total volume ratio, </w:t>
      </w:r>
      <w:proofErr w:type="spellStart"/>
      <w:r w:rsidRPr="005372AE">
        <w:rPr>
          <w:rFonts w:ascii="Times New Roman" w:hAnsi="Times New Roman" w:cs="Times New Roman"/>
          <w:i/>
        </w:rPr>
        <w:t>J</w:t>
      </w:r>
      <w:r w:rsidRPr="005372AE">
        <w:rPr>
          <w:rFonts w:ascii="Times New Roman" w:hAnsi="Times New Roman" w:cs="Times New Roman"/>
          <w:i/>
          <w:vertAlign w:val="superscript"/>
        </w:rPr>
        <w:t>el</w:t>
      </w:r>
      <w:proofErr w:type="spellEnd"/>
      <w:r w:rsidRPr="005372AE">
        <w:rPr>
          <w:rFonts w:ascii="Times New Roman" w:hAnsi="Times New Roman" w:cs="Times New Roman"/>
        </w:rPr>
        <w:t xml:space="preserve"> is the elastic volume ratio and </w:t>
      </w:r>
      <w:proofErr w:type="spellStart"/>
      <w:r w:rsidRPr="005372AE">
        <w:rPr>
          <w:rFonts w:ascii="Times New Roman" w:hAnsi="Times New Roman" w:cs="Times New Roman"/>
          <w:i/>
        </w:rPr>
        <w:t>λ</w:t>
      </w:r>
      <w:r w:rsidRPr="005372AE">
        <w:rPr>
          <w:rFonts w:ascii="Times New Roman" w:hAnsi="Times New Roman" w:cs="Times New Roman"/>
          <w:i/>
          <w:vertAlign w:val="subscript"/>
        </w:rPr>
        <w:t>i</w:t>
      </w:r>
      <w:proofErr w:type="spellEnd"/>
      <w:r w:rsidRPr="005372AE">
        <w:rPr>
          <w:rFonts w:ascii="Times New Roman" w:hAnsi="Times New Roman" w:cs="Times New Roman"/>
        </w:rPr>
        <w:t xml:space="preserve"> are the principal stretches. The initial shear modulus (</w:t>
      </w:r>
      <w:r w:rsidRPr="005372AE">
        <w:rPr>
          <w:rFonts w:ascii="Times New Roman" w:hAnsi="Times New Roman" w:cs="Times New Roman"/>
          <w:i/>
        </w:rPr>
        <w:t>µ</w:t>
      </w:r>
      <w:r w:rsidRPr="005372AE">
        <w:rPr>
          <w:rFonts w:ascii="Times New Roman" w:hAnsi="Times New Roman" w:cs="Times New Roman"/>
          <w:i/>
          <w:vertAlign w:val="subscript"/>
        </w:rPr>
        <w:t>0</w:t>
      </w:r>
      <w:r w:rsidRPr="005372AE">
        <w:rPr>
          <w:rFonts w:ascii="Times New Roman" w:hAnsi="Times New Roman" w:cs="Times New Roman"/>
        </w:rPr>
        <w:t>) and bulk modulus (</w:t>
      </w:r>
      <w:r w:rsidRPr="005372AE">
        <w:rPr>
          <w:rFonts w:ascii="Times New Roman" w:hAnsi="Times New Roman" w:cs="Times New Roman"/>
          <w:i/>
        </w:rPr>
        <w:t>K</w:t>
      </w:r>
      <w:r w:rsidRPr="005372AE">
        <w:rPr>
          <w:rFonts w:ascii="Times New Roman" w:hAnsi="Times New Roman" w:cs="Times New Roman"/>
          <w:i/>
          <w:vertAlign w:val="subscript"/>
        </w:rPr>
        <w:t>0</w:t>
      </w:r>
      <w:r w:rsidRPr="005372AE">
        <w:rPr>
          <w:rFonts w:ascii="Times New Roman" w:hAnsi="Times New Roman" w:cs="Times New Roman"/>
        </w:rPr>
        <w:t>) are defined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6318"/>
        <w:gridCol w:w="1354"/>
      </w:tblGrid>
      <w:tr w:rsidR="0094365C" w:rsidRPr="005372AE" w14:paraId="441B2C4A" w14:textId="77777777" w:rsidTr="009731EC">
        <w:tc>
          <w:tcPr>
            <w:tcW w:w="750" w:type="pct"/>
            <w:vAlign w:val="center"/>
          </w:tcPr>
          <w:p w14:paraId="0E8845EE" w14:textId="77777777" w:rsidR="0094365C" w:rsidRPr="005372AE" w:rsidRDefault="0094365C" w:rsidP="009731EC">
            <w:pPr>
              <w:tabs>
                <w:tab w:val="left" w:pos="7797"/>
                <w:tab w:val="left" w:pos="8789"/>
              </w:tabs>
              <w:jc w:val="both"/>
              <w:rPr>
                <w:rFonts w:ascii="Times New Roman" w:hAnsi="Times New Roman"/>
              </w:rPr>
            </w:pPr>
          </w:p>
        </w:tc>
        <w:tc>
          <w:tcPr>
            <w:tcW w:w="3500" w:type="pct"/>
            <w:vAlign w:val="center"/>
          </w:tcPr>
          <w:p w14:paraId="1CEF64AD" w14:textId="77777777" w:rsidR="0094365C" w:rsidRPr="005372AE" w:rsidRDefault="00396A73" w:rsidP="009731EC">
            <w:pPr>
              <w:tabs>
                <w:tab w:val="left" w:pos="4395"/>
                <w:tab w:val="left" w:pos="5103"/>
                <w:tab w:val="right" w:pos="7797"/>
                <w:tab w:val="right" w:pos="8647"/>
              </w:tabs>
              <w:jc w:val="both"/>
              <w:rPr>
                <w:rFonts w:ascii="Times New Roman" w:hAnsi="Times New Roman"/>
              </w:rPr>
            </w:pPr>
            <m:oMathPara>
              <m:oMath>
                <m:sSub>
                  <m:sSubPr>
                    <m:ctrlPr>
                      <w:rPr>
                        <w:rFonts w:ascii="Cambria Math" w:hAnsi="Cambria Math"/>
                        <w:i/>
                      </w:rPr>
                    </m:ctrlPr>
                  </m:sSubPr>
                  <m:e>
                    <m:r>
                      <w:rPr>
                        <w:rFonts w:ascii="Cambria Math" w:hAnsi="Cambria Math"/>
                      </w:rPr>
                      <m:t>μ</m:t>
                    </m:r>
                  </m:e>
                  <m:sub>
                    <m:r>
                      <w:rPr>
                        <w:rFonts w:ascii="Cambria Math" w:hAnsi="Cambria Math"/>
                      </w:rPr>
                      <m:t>0</m:t>
                    </m:r>
                  </m:sub>
                </m:sSub>
                <m:r>
                  <w:rPr>
                    <w:rFonts w:ascii="Cambria Math" w:hAnsi="Cambria Math"/>
                  </w:rPr>
                  <m:t>=2</m:t>
                </m:r>
                <m:sSub>
                  <m:sSubPr>
                    <m:ctrlPr>
                      <w:rPr>
                        <w:rFonts w:ascii="Cambria Math" w:hAnsi="Cambria Math"/>
                        <w:i/>
                      </w:rPr>
                    </m:ctrlPr>
                  </m:sSubPr>
                  <m:e>
                    <m:r>
                      <w:rPr>
                        <w:rFonts w:ascii="Cambria Math" w:hAnsi="Cambria Math"/>
                      </w:rPr>
                      <m:t>C</m:t>
                    </m:r>
                  </m:e>
                  <m:sub>
                    <m:r>
                      <w:rPr>
                        <w:rFonts w:ascii="Cambria Math" w:hAnsi="Cambria Math"/>
                      </w:rPr>
                      <m:t>10</m:t>
                    </m:r>
                  </m:sub>
                </m:sSub>
                <m:r>
                  <w:rPr>
                    <w:rFonts w:ascii="Cambria Math" w:hAnsi="Cambria Math"/>
                  </w:rPr>
                  <m:t xml:space="preserve">  </m:t>
                </m:r>
              </m:oMath>
            </m:oMathPara>
          </w:p>
        </w:tc>
        <w:tc>
          <w:tcPr>
            <w:tcW w:w="750" w:type="pct"/>
            <w:vAlign w:val="center"/>
          </w:tcPr>
          <w:p w14:paraId="26F5F094" w14:textId="77777777" w:rsidR="0094365C" w:rsidRPr="005372AE" w:rsidRDefault="0094365C" w:rsidP="009731EC">
            <w:pPr>
              <w:tabs>
                <w:tab w:val="left" w:pos="7797"/>
                <w:tab w:val="left" w:pos="8789"/>
              </w:tabs>
              <w:jc w:val="both"/>
              <w:rPr>
                <w:rFonts w:ascii="Times New Roman" w:hAnsi="Times New Roman"/>
              </w:rPr>
            </w:pPr>
            <w:r w:rsidRPr="005372AE">
              <w:rPr>
                <w:rFonts w:ascii="Times New Roman" w:hAnsi="Times New Roman"/>
              </w:rPr>
              <w:t>[4]</w:t>
            </w:r>
          </w:p>
        </w:tc>
      </w:tr>
      <w:tr w:rsidR="0094365C" w:rsidRPr="005372AE" w14:paraId="0DED0887" w14:textId="77777777" w:rsidTr="009731EC">
        <w:tc>
          <w:tcPr>
            <w:tcW w:w="750" w:type="pct"/>
            <w:vAlign w:val="center"/>
          </w:tcPr>
          <w:p w14:paraId="617EFA82" w14:textId="77777777" w:rsidR="0094365C" w:rsidRPr="005372AE" w:rsidRDefault="0094365C" w:rsidP="009731EC">
            <w:pPr>
              <w:tabs>
                <w:tab w:val="left" w:pos="7797"/>
                <w:tab w:val="left" w:pos="8789"/>
              </w:tabs>
              <w:jc w:val="both"/>
              <w:rPr>
                <w:rFonts w:ascii="Times New Roman" w:hAnsi="Times New Roman"/>
                <w:b/>
              </w:rPr>
            </w:pPr>
          </w:p>
        </w:tc>
        <w:tc>
          <w:tcPr>
            <w:tcW w:w="3500" w:type="pct"/>
            <w:vAlign w:val="center"/>
          </w:tcPr>
          <w:p w14:paraId="5F5D2F15" w14:textId="77777777" w:rsidR="0094365C" w:rsidRPr="005372AE" w:rsidRDefault="00396A73" w:rsidP="009731EC">
            <w:pPr>
              <w:tabs>
                <w:tab w:val="left" w:pos="4395"/>
                <w:tab w:val="left" w:pos="5103"/>
                <w:tab w:val="right" w:pos="7797"/>
                <w:tab w:val="right" w:pos="8647"/>
              </w:tabs>
              <w:jc w:val="both"/>
              <w:rPr>
                <w:rFonts w:ascii="Times New Roman" w:hAnsi="Times New Roman"/>
              </w:rPr>
            </w:pPr>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D</m:t>
                        </m:r>
                      </m:e>
                      <m:sub>
                        <m:r>
                          <w:rPr>
                            <w:rFonts w:ascii="Cambria Math" w:hAnsi="Cambria Math"/>
                          </w:rPr>
                          <m:t>1</m:t>
                        </m:r>
                      </m:sub>
                    </m:sSub>
                  </m:den>
                </m:f>
                <m:r>
                  <w:rPr>
                    <w:rFonts w:ascii="Cambria Math" w:hAnsi="Cambria Math"/>
                  </w:rPr>
                  <m:t xml:space="preserve"> </m:t>
                </m:r>
              </m:oMath>
            </m:oMathPara>
          </w:p>
        </w:tc>
        <w:tc>
          <w:tcPr>
            <w:tcW w:w="750" w:type="pct"/>
            <w:vAlign w:val="center"/>
          </w:tcPr>
          <w:p w14:paraId="14E41B03" w14:textId="77777777" w:rsidR="0094365C" w:rsidRPr="005372AE" w:rsidRDefault="0094365C" w:rsidP="009731EC">
            <w:pPr>
              <w:tabs>
                <w:tab w:val="left" w:pos="7797"/>
                <w:tab w:val="left" w:pos="8789"/>
              </w:tabs>
              <w:jc w:val="both"/>
              <w:rPr>
                <w:rFonts w:ascii="Times New Roman" w:hAnsi="Times New Roman"/>
              </w:rPr>
            </w:pPr>
            <w:r w:rsidRPr="005372AE">
              <w:rPr>
                <w:rFonts w:ascii="Times New Roman" w:hAnsi="Times New Roman"/>
              </w:rPr>
              <w:t>[5]</w:t>
            </w:r>
          </w:p>
        </w:tc>
      </w:tr>
    </w:tbl>
    <w:p w14:paraId="596CCCA0" w14:textId="7777777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The tissue was assumed to be nearly incompressible, with a Poisson’s ratio of 0.475, as defined by: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6318"/>
        <w:gridCol w:w="1354"/>
      </w:tblGrid>
      <w:tr w:rsidR="0094365C" w:rsidRPr="005372AE" w14:paraId="0CAFE793" w14:textId="77777777" w:rsidTr="009731EC">
        <w:tc>
          <w:tcPr>
            <w:tcW w:w="750" w:type="pct"/>
            <w:vAlign w:val="center"/>
          </w:tcPr>
          <w:p w14:paraId="3DF30F0F" w14:textId="77777777" w:rsidR="0094365C" w:rsidRPr="005372AE" w:rsidRDefault="0094365C" w:rsidP="009731EC">
            <w:pPr>
              <w:tabs>
                <w:tab w:val="left" w:pos="7797"/>
                <w:tab w:val="left" w:pos="8789"/>
              </w:tabs>
              <w:jc w:val="both"/>
              <w:rPr>
                <w:rFonts w:ascii="Times New Roman" w:hAnsi="Times New Roman"/>
              </w:rPr>
            </w:pPr>
          </w:p>
        </w:tc>
        <w:tc>
          <w:tcPr>
            <w:tcW w:w="3500" w:type="pct"/>
            <w:vAlign w:val="center"/>
          </w:tcPr>
          <w:p w14:paraId="309592BC" w14:textId="77777777" w:rsidR="0094365C" w:rsidRPr="005372AE" w:rsidRDefault="0094365C" w:rsidP="009731EC">
            <w:pPr>
              <w:tabs>
                <w:tab w:val="left" w:pos="4395"/>
                <w:tab w:val="left" w:pos="5103"/>
                <w:tab w:val="right" w:pos="7797"/>
                <w:tab w:val="right" w:pos="8647"/>
              </w:tabs>
              <w:jc w:val="both"/>
              <w:rPr>
                <w:rFonts w:ascii="Times New Roman" w:hAnsi="Times New Roman"/>
              </w:rPr>
            </w:pPr>
            <m:oMathPara>
              <m:oMath>
                <m:r>
                  <w:rPr>
                    <w:rFonts w:ascii="Cambria Math" w:hAnsi="Cambria Math"/>
                  </w:rPr>
                  <m:t>ν=</m:t>
                </m:r>
                <m:f>
                  <m:fPr>
                    <m:ctrlPr>
                      <w:rPr>
                        <w:rFonts w:ascii="Cambria Math" w:eastAsiaTheme="minorHAnsi" w:hAnsi="Cambria Math"/>
                        <w:i/>
                        <w:lang w:eastAsia="en-US"/>
                      </w:rPr>
                    </m:ctrlPr>
                  </m:fPr>
                  <m:num>
                    <m:r>
                      <w:rPr>
                        <w:rFonts w:ascii="Cambria Math" w:hAnsi="Cambria Math"/>
                      </w:rPr>
                      <m:t>3</m:t>
                    </m:r>
                    <m:sSub>
                      <m:sSubPr>
                        <m:ctrlPr>
                          <w:rPr>
                            <w:rFonts w:ascii="Cambria Math" w:eastAsiaTheme="minorHAnsi" w:hAnsi="Cambria Math"/>
                            <w:i/>
                            <w:lang w:eastAsia="en-US"/>
                          </w:rPr>
                        </m:ctrlPr>
                      </m:sSubPr>
                      <m:e>
                        <m:r>
                          <w:rPr>
                            <w:rFonts w:ascii="Cambria Math" w:hAnsi="Cambria Math"/>
                          </w:rPr>
                          <m:t>K</m:t>
                        </m:r>
                      </m:e>
                      <m:sub>
                        <m:r>
                          <w:rPr>
                            <w:rFonts w:ascii="Cambria Math" w:hAnsi="Cambria Math"/>
                          </w:rPr>
                          <m:t>0</m:t>
                        </m:r>
                      </m:sub>
                    </m:sSub>
                    <m:r>
                      <w:rPr>
                        <w:rFonts w:ascii="Cambria Math" w:hAnsi="Cambria Math"/>
                      </w:rPr>
                      <m:t>-2</m:t>
                    </m:r>
                    <m:sSub>
                      <m:sSubPr>
                        <m:ctrlPr>
                          <w:rPr>
                            <w:rFonts w:ascii="Cambria Math" w:eastAsiaTheme="minorHAnsi" w:hAnsi="Cambria Math"/>
                            <w:i/>
                            <w:lang w:eastAsia="en-US"/>
                          </w:rPr>
                        </m:ctrlPr>
                      </m:sSubPr>
                      <m:e>
                        <m:r>
                          <w:rPr>
                            <w:rFonts w:ascii="Cambria Math" w:hAnsi="Cambria Math"/>
                          </w:rPr>
                          <m:t>μ</m:t>
                        </m:r>
                      </m:e>
                      <m:sub>
                        <m:r>
                          <w:rPr>
                            <w:rFonts w:ascii="Cambria Math" w:hAnsi="Cambria Math"/>
                          </w:rPr>
                          <m:t>0</m:t>
                        </m:r>
                      </m:sub>
                    </m:sSub>
                  </m:num>
                  <m:den>
                    <m:r>
                      <w:rPr>
                        <w:rFonts w:ascii="Cambria Math" w:hAnsi="Cambria Math"/>
                      </w:rPr>
                      <m:t>6</m:t>
                    </m:r>
                    <m:sSub>
                      <m:sSubPr>
                        <m:ctrlPr>
                          <w:rPr>
                            <w:rFonts w:ascii="Cambria Math" w:eastAsiaTheme="minorHAnsi" w:hAnsi="Cambria Math"/>
                            <w:i/>
                            <w:lang w:eastAsia="en-US"/>
                          </w:rPr>
                        </m:ctrlPr>
                      </m:sSubPr>
                      <m:e>
                        <m:r>
                          <w:rPr>
                            <w:rFonts w:ascii="Cambria Math" w:hAnsi="Cambria Math"/>
                          </w:rPr>
                          <m:t>K</m:t>
                        </m:r>
                      </m:e>
                      <m:sub>
                        <m:r>
                          <w:rPr>
                            <w:rFonts w:ascii="Cambria Math" w:hAnsi="Cambria Math"/>
                          </w:rPr>
                          <m:t>0</m:t>
                        </m:r>
                      </m:sub>
                    </m:sSub>
                    <m:r>
                      <w:rPr>
                        <w:rFonts w:ascii="Cambria Math" w:hAnsi="Cambria Math"/>
                      </w:rPr>
                      <m:t>+2</m:t>
                    </m:r>
                    <m:sSub>
                      <m:sSubPr>
                        <m:ctrlPr>
                          <w:rPr>
                            <w:rFonts w:ascii="Cambria Math" w:eastAsiaTheme="minorHAnsi" w:hAnsi="Cambria Math"/>
                            <w:i/>
                            <w:lang w:eastAsia="en-US"/>
                          </w:rPr>
                        </m:ctrlPr>
                      </m:sSubPr>
                      <m:e>
                        <m:r>
                          <w:rPr>
                            <w:rFonts w:ascii="Cambria Math" w:hAnsi="Cambria Math"/>
                          </w:rPr>
                          <m:t>μ</m:t>
                        </m:r>
                      </m:e>
                      <m:sub>
                        <m:r>
                          <w:rPr>
                            <w:rFonts w:ascii="Cambria Math" w:hAnsi="Cambria Math"/>
                          </w:rPr>
                          <m:t>0</m:t>
                        </m:r>
                      </m:sub>
                    </m:sSub>
                  </m:den>
                </m:f>
              </m:oMath>
            </m:oMathPara>
          </w:p>
        </w:tc>
        <w:tc>
          <w:tcPr>
            <w:tcW w:w="750" w:type="pct"/>
            <w:vAlign w:val="center"/>
          </w:tcPr>
          <w:p w14:paraId="752AF96E" w14:textId="77777777" w:rsidR="0094365C" w:rsidRPr="005372AE" w:rsidRDefault="0094365C" w:rsidP="009731EC">
            <w:pPr>
              <w:tabs>
                <w:tab w:val="left" w:pos="7797"/>
                <w:tab w:val="left" w:pos="8789"/>
              </w:tabs>
              <w:jc w:val="both"/>
              <w:rPr>
                <w:rFonts w:ascii="Times New Roman" w:hAnsi="Times New Roman"/>
              </w:rPr>
            </w:pPr>
            <w:r w:rsidRPr="005372AE">
              <w:rPr>
                <w:rFonts w:ascii="Times New Roman" w:hAnsi="Times New Roman"/>
              </w:rPr>
              <w:t>[6]</w:t>
            </w:r>
          </w:p>
        </w:tc>
      </w:tr>
    </w:tbl>
    <w:p w14:paraId="25CA2BCB" w14:textId="3B6FCD2E" w:rsidR="002520A7" w:rsidRPr="005372AE" w:rsidRDefault="0094365C" w:rsidP="002520A7">
      <w:pPr>
        <w:pStyle w:val="Caption"/>
        <w:spacing w:line="360" w:lineRule="auto"/>
        <w:rPr>
          <w:rFonts w:ascii="Times New Roman" w:hAnsi="Times New Roman" w:cs="Times New Roman"/>
          <w:i w:val="0"/>
          <w:color w:val="auto"/>
          <w:sz w:val="22"/>
          <w:szCs w:val="22"/>
        </w:rPr>
      </w:pPr>
      <w:r w:rsidRPr="005372AE">
        <w:rPr>
          <w:rFonts w:ascii="Times New Roman" w:hAnsi="Times New Roman" w:cs="Times New Roman"/>
          <w:i w:val="0"/>
          <w:color w:val="auto"/>
          <w:sz w:val="22"/>
          <w:szCs w:val="22"/>
        </w:rPr>
        <w:t>For N = 6, the values of C</w:t>
      </w:r>
      <w:r w:rsidRPr="005372AE">
        <w:rPr>
          <w:rFonts w:ascii="Times New Roman" w:hAnsi="Times New Roman" w:cs="Times New Roman"/>
          <w:i w:val="0"/>
          <w:color w:val="auto"/>
          <w:sz w:val="22"/>
          <w:szCs w:val="22"/>
          <w:vertAlign w:val="subscript"/>
        </w:rPr>
        <w:t>i0</w:t>
      </w:r>
      <w:r w:rsidRPr="005372AE">
        <w:rPr>
          <w:rFonts w:ascii="Times New Roman" w:hAnsi="Times New Roman" w:cs="Times New Roman"/>
          <w:i w:val="0"/>
          <w:color w:val="auto"/>
          <w:sz w:val="22"/>
          <w:szCs w:val="22"/>
        </w:rPr>
        <w:t xml:space="preserve"> are shown in </w:t>
      </w:r>
      <w:r w:rsidR="00B96BD1" w:rsidRPr="005372AE">
        <w:rPr>
          <w:rFonts w:ascii="Times New Roman" w:hAnsi="Times New Roman" w:cs="Times New Roman"/>
          <w:i w:val="0"/>
          <w:color w:val="auto"/>
          <w:sz w:val="22"/>
          <w:szCs w:val="22"/>
        </w:rPr>
        <w:fldChar w:fldCharType="begin"/>
      </w:r>
      <w:r w:rsidR="00B96BD1" w:rsidRPr="005372AE">
        <w:rPr>
          <w:rFonts w:ascii="Times New Roman" w:hAnsi="Times New Roman" w:cs="Times New Roman"/>
          <w:i w:val="0"/>
          <w:color w:val="auto"/>
          <w:sz w:val="22"/>
          <w:szCs w:val="22"/>
        </w:rPr>
        <w:instrText xml:space="preserve"> REF _Ref457209554 \h  \* MERGEFORMAT </w:instrText>
      </w:r>
      <w:r w:rsidR="00B96BD1" w:rsidRPr="005372AE">
        <w:rPr>
          <w:rFonts w:ascii="Times New Roman" w:hAnsi="Times New Roman" w:cs="Times New Roman"/>
          <w:i w:val="0"/>
          <w:color w:val="auto"/>
          <w:sz w:val="22"/>
          <w:szCs w:val="22"/>
        </w:rPr>
      </w:r>
      <w:r w:rsidR="00B96BD1" w:rsidRPr="005372AE">
        <w:rPr>
          <w:rFonts w:ascii="Times New Roman" w:hAnsi="Times New Roman" w:cs="Times New Roman"/>
          <w:i w:val="0"/>
          <w:color w:val="auto"/>
          <w:sz w:val="22"/>
          <w:szCs w:val="22"/>
        </w:rPr>
        <w:fldChar w:fldCharType="separate"/>
      </w:r>
      <w:r w:rsidR="00DC37FD" w:rsidRPr="005372AE">
        <w:rPr>
          <w:rFonts w:ascii="Times New Roman" w:hAnsi="Times New Roman" w:cs="Times New Roman"/>
          <w:i w:val="0"/>
          <w:color w:val="auto"/>
          <w:sz w:val="22"/>
          <w:szCs w:val="22"/>
        </w:rPr>
        <w:t>Table</w:t>
      </w:r>
      <w:r w:rsidR="00DC37FD" w:rsidRPr="005372AE">
        <w:rPr>
          <w:rFonts w:ascii="Times New Roman" w:hAnsi="Times New Roman" w:cs="Times New Roman"/>
          <w:i w:val="0"/>
          <w:noProof/>
          <w:color w:val="auto"/>
          <w:sz w:val="22"/>
          <w:szCs w:val="22"/>
        </w:rPr>
        <w:t xml:space="preserve"> 1</w:t>
      </w:r>
      <w:r w:rsidR="00B96BD1" w:rsidRPr="005372AE">
        <w:rPr>
          <w:rFonts w:ascii="Times New Roman" w:hAnsi="Times New Roman" w:cs="Times New Roman"/>
          <w:i w:val="0"/>
          <w:color w:val="auto"/>
          <w:sz w:val="22"/>
          <w:szCs w:val="22"/>
        </w:rPr>
        <w:fldChar w:fldCharType="end"/>
      </w:r>
      <w:r w:rsidR="00B96BD1" w:rsidRPr="005372AE">
        <w:rPr>
          <w:rFonts w:ascii="Times New Roman" w:hAnsi="Times New Roman" w:cs="Times New Roman"/>
          <w:i w:val="0"/>
          <w:color w:val="auto"/>
          <w:sz w:val="22"/>
          <w:szCs w:val="22"/>
        </w:rPr>
        <w:t xml:space="preserve"> </w:t>
      </w:r>
      <w:r w:rsidRPr="005372AE">
        <w:rPr>
          <w:rFonts w:ascii="Times New Roman" w:hAnsi="Times New Roman" w:cs="Times New Roman"/>
          <w:i w:val="0"/>
          <w:noProof/>
          <w:sz w:val="22"/>
          <w:szCs w:val="22"/>
        </w:rPr>
        <w:t>(</w:t>
      </w:r>
      <w:r w:rsidR="00B52752" w:rsidRPr="005372AE">
        <w:rPr>
          <w:rFonts w:ascii="Times New Roman" w:hAnsi="Times New Roman" w:cs="Times New Roman"/>
          <w:i w:val="0"/>
          <w:noProof/>
          <w:color w:val="auto"/>
          <w:sz w:val="22"/>
          <w:szCs w:val="22"/>
        </w:rPr>
        <w:t>SIMULIA</w:t>
      </w:r>
      <w:r w:rsidRPr="005372AE">
        <w:rPr>
          <w:rFonts w:ascii="Times New Roman" w:hAnsi="Times New Roman" w:cs="Times New Roman"/>
          <w:i w:val="0"/>
          <w:noProof/>
          <w:color w:val="auto"/>
          <w:sz w:val="22"/>
          <w:szCs w:val="22"/>
        </w:rPr>
        <w:t xml:space="preserve"> 2014</w:t>
      </w:r>
      <w:r w:rsidR="00473092" w:rsidRPr="005372AE">
        <w:rPr>
          <w:rFonts w:ascii="Times New Roman" w:hAnsi="Times New Roman" w:cs="Times New Roman"/>
          <w:i w:val="0"/>
          <w:noProof/>
          <w:color w:val="auto"/>
          <w:sz w:val="22"/>
          <w:szCs w:val="22"/>
        </w:rPr>
        <w:t xml:space="preserve">, </w:t>
      </w:r>
      <w:proofErr w:type="spellStart"/>
      <w:r w:rsidR="00473092" w:rsidRPr="005372AE">
        <w:rPr>
          <w:rFonts w:ascii="Times New Roman" w:hAnsi="Times New Roman" w:cs="Times New Roman"/>
          <w:i w:val="0"/>
          <w:color w:val="auto"/>
          <w:sz w:val="22"/>
          <w:szCs w:val="22"/>
        </w:rPr>
        <w:t>Morganti</w:t>
      </w:r>
      <w:proofErr w:type="spellEnd"/>
      <w:r w:rsidR="00473092" w:rsidRPr="005372AE">
        <w:rPr>
          <w:rFonts w:ascii="Times New Roman" w:hAnsi="Times New Roman" w:cs="Times New Roman"/>
          <w:i w:val="0"/>
          <w:color w:val="auto"/>
          <w:sz w:val="22"/>
          <w:szCs w:val="22"/>
        </w:rPr>
        <w:t xml:space="preserve"> et al. 2014</w:t>
      </w:r>
      <w:r w:rsidRPr="005372AE">
        <w:rPr>
          <w:rFonts w:ascii="Times New Roman" w:hAnsi="Times New Roman" w:cs="Times New Roman"/>
          <w:i w:val="0"/>
          <w:noProof/>
          <w:color w:val="auto"/>
          <w:sz w:val="22"/>
          <w:szCs w:val="22"/>
        </w:rPr>
        <w:t>)</w:t>
      </w:r>
      <w:r w:rsidRPr="005372AE">
        <w:rPr>
          <w:rFonts w:ascii="Times New Roman" w:hAnsi="Times New Roman" w:cs="Times New Roman"/>
          <w:i w:val="0"/>
          <w:color w:val="auto"/>
          <w:sz w:val="22"/>
          <w:szCs w:val="22"/>
        </w:rPr>
        <w:t>.</w:t>
      </w:r>
    </w:p>
    <w:p w14:paraId="1C169EB5" w14:textId="77777777" w:rsidR="00D10D37" w:rsidRPr="005372AE" w:rsidRDefault="00D10D37" w:rsidP="00D10D37"/>
    <w:p w14:paraId="700F8F1D" w14:textId="547D884A" w:rsidR="0094365C" w:rsidRPr="005372AE" w:rsidRDefault="00B96BD1" w:rsidP="00B96BD1">
      <w:pPr>
        <w:pStyle w:val="Caption"/>
        <w:rPr>
          <w:rFonts w:ascii="Times New Roman" w:hAnsi="Times New Roman" w:cs="Times New Roman"/>
          <w:b/>
          <w:i w:val="0"/>
          <w:color w:val="auto"/>
          <w:sz w:val="22"/>
          <w:szCs w:val="22"/>
        </w:rPr>
      </w:pPr>
      <w:bookmarkStart w:id="5" w:name="_Ref457209554"/>
      <w:r w:rsidRPr="005372AE">
        <w:rPr>
          <w:rFonts w:ascii="Times New Roman" w:hAnsi="Times New Roman" w:cs="Times New Roman"/>
          <w:b/>
          <w:i w:val="0"/>
          <w:color w:val="auto"/>
          <w:sz w:val="22"/>
          <w:szCs w:val="22"/>
        </w:rPr>
        <w:t xml:space="preserve">Table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Table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1</w:t>
      </w:r>
      <w:r w:rsidRPr="005372AE">
        <w:rPr>
          <w:rFonts w:ascii="Times New Roman" w:hAnsi="Times New Roman" w:cs="Times New Roman"/>
          <w:b/>
          <w:i w:val="0"/>
          <w:color w:val="auto"/>
          <w:sz w:val="22"/>
          <w:szCs w:val="22"/>
        </w:rPr>
        <w:fldChar w:fldCharType="end"/>
      </w:r>
      <w:bookmarkEnd w:id="5"/>
    </w:p>
    <w:p w14:paraId="1FF23D0E" w14:textId="732BC8B9" w:rsidR="0094365C" w:rsidRPr="005372AE" w:rsidRDefault="0094365C" w:rsidP="00C56802">
      <w:pPr>
        <w:spacing w:line="360" w:lineRule="auto"/>
        <w:jc w:val="both"/>
        <w:rPr>
          <w:rFonts w:ascii="Times New Roman" w:hAnsi="Times New Roman" w:cs="Times New Roman"/>
        </w:rPr>
      </w:pPr>
      <w:r w:rsidRPr="005372AE">
        <w:rPr>
          <w:rFonts w:ascii="Times New Roman" w:hAnsi="Times New Roman" w:cs="Times New Roman"/>
        </w:rPr>
        <w:t xml:space="preserve">The TAVI device and delivery system were based on the SAPIEN XT and </w:t>
      </w:r>
      <w:proofErr w:type="spellStart"/>
      <w:r w:rsidRPr="005372AE">
        <w:rPr>
          <w:rFonts w:ascii="Times New Roman" w:hAnsi="Times New Roman" w:cs="Times New Roman"/>
        </w:rPr>
        <w:t>NovaFlex</w:t>
      </w:r>
      <w:proofErr w:type="spellEnd"/>
      <w:r w:rsidRPr="005372AE">
        <w:rPr>
          <w:rFonts w:ascii="Times New Roman" w:hAnsi="Times New Roman" w:cs="Times New Roman"/>
        </w:rPr>
        <w:t xml:space="preserve"> delivery system (</w:t>
      </w:r>
      <w:r w:rsidRPr="005372AE">
        <w:rPr>
          <w:rFonts w:ascii="Times New Roman" w:hAnsi="Times New Roman" w:cs="Times New Roman"/>
        </w:rPr>
        <w:fldChar w:fldCharType="begin"/>
      </w:r>
      <w:r w:rsidRPr="005372AE">
        <w:rPr>
          <w:rFonts w:ascii="Times New Roman" w:hAnsi="Times New Roman" w:cs="Times New Roman"/>
        </w:rPr>
        <w:instrText xml:space="preserve"> REF _Ref443401329 \h  \* MERGEFORMAT </w:instrText>
      </w:r>
      <w:r w:rsidRPr="005372AE">
        <w:rPr>
          <w:rFonts w:ascii="Times New Roman" w:hAnsi="Times New Roman" w:cs="Times New Roman"/>
        </w:rPr>
      </w:r>
      <w:r w:rsidRPr="005372AE">
        <w:rPr>
          <w:rFonts w:ascii="Times New Roman" w:hAnsi="Times New Roman" w:cs="Times New Roman"/>
        </w:rPr>
        <w:fldChar w:fldCharType="separate"/>
      </w:r>
      <w:r w:rsidR="00DC37FD" w:rsidRPr="005372AE">
        <w:rPr>
          <w:rFonts w:ascii="Times New Roman" w:hAnsi="Times New Roman" w:cs="Times New Roman"/>
        </w:rPr>
        <w:t>Figure</w:t>
      </w:r>
      <w:r w:rsidR="00DC37FD" w:rsidRPr="005372AE">
        <w:rPr>
          <w:rFonts w:ascii="Times New Roman" w:hAnsi="Times New Roman" w:cs="Times New Roman"/>
          <w:noProof/>
        </w:rPr>
        <w:t xml:space="preserve"> 4</w:t>
      </w:r>
      <w:r w:rsidRPr="005372AE">
        <w:rPr>
          <w:rFonts w:ascii="Times New Roman" w:hAnsi="Times New Roman" w:cs="Times New Roman"/>
        </w:rPr>
        <w:fldChar w:fldCharType="end"/>
      </w:r>
      <w:r w:rsidRPr="005372AE">
        <w:rPr>
          <w:rFonts w:ascii="Times New Roman" w:hAnsi="Times New Roman" w:cs="Times New Roman"/>
        </w:rPr>
        <w:t xml:space="preserve">). The development of the model </w:t>
      </w:r>
      <w:r w:rsidR="000A029F" w:rsidRPr="005372AE">
        <w:rPr>
          <w:rFonts w:ascii="Times New Roman" w:hAnsi="Times New Roman" w:cs="Times New Roman"/>
        </w:rPr>
        <w:t>has been</w:t>
      </w:r>
      <w:r w:rsidRPr="005372AE">
        <w:rPr>
          <w:rFonts w:ascii="Times New Roman" w:hAnsi="Times New Roman" w:cs="Times New Roman"/>
        </w:rPr>
        <w:t xml:space="preserve"> described elsewhere </w:t>
      </w:r>
      <w:r w:rsidRPr="005372AE">
        <w:rPr>
          <w:rFonts w:ascii="Times New Roman" w:hAnsi="Times New Roman" w:cs="Times New Roman"/>
          <w:noProof/>
        </w:rPr>
        <w:t>(Bailey, Curzen, and Bressloff 2015)</w:t>
      </w:r>
      <w:r w:rsidRPr="005372AE">
        <w:rPr>
          <w:rFonts w:ascii="Times New Roman" w:hAnsi="Times New Roman" w:cs="Times New Roman"/>
        </w:rPr>
        <w:t xml:space="preserve">. In summary, the delivery apparatus comprised a balloon, cone and wire. The TAVI device featured a frame, cuff, leaflets and </w:t>
      </w:r>
      <w:r w:rsidR="00DC1175" w:rsidRPr="005372AE">
        <w:rPr>
          <w:rFonts w:ascii="Times New Roman" w:hAnsi="Times New Roman" w:cs="Times New Roman"/>
        </w:rPr>
        <w:t>six</w:t>
      </w:r>
      <w:r w:rsidRPr="005372AE">
        <w:rPr>
          <w:rFonts w:ascii="Times New Roman" w:hAnsi="Times New Roman" w:cs="Times New Roman"/>
        </w:rPr>
        <w:t xml:space="preserve"> clips that held the device together. The material properties for the frame and clips were based upon Cobalt Chromium MP35N, while the material properties for the balloon was based on polyethylene terephthalate. The leaflets were assumed to be </w:t>
      </w:r>
      <w:proofErr w:type="spellStart"/>
      <w:r w:rsidRPr="005372AE">
        <w:rPr>
          <w:rFonts w:ascii="Times New Roman" w:hAnsi="Times New Roman" w:cs="Times New Roman"/>
        </w:rPr>
        <w:t>hyperelastic</w:t>
      </w:r>
      <w:proofErr w:type="spellEnd"/>
      <w:r w:rsidRPr="005372AE">
        <w:rPr>
          <w:rFonts w:ascii="Times New Roman" w:hAnsi="Times New Roman" w:cs="Times New Roman"/>
        </w:rPr>
        <w:t xml:space="preserve"> and employed the Ogden </w:t>
      </w:r>
      <w:proofErr w:type="spellStart"/>
      <w:r w:rsidRPr="005372AE">
        <w:rPr>
          <w:rFonts w:ascii="Times New Roman" w:hAnsi="Times New Roman" w:cs="Times New Roman"/>
        </w:rPr>
        <w:t>hyperelastic</w:t>
      </w:r>
      <w:proofErr w:type="spellEnd"/>
      <w:r w:rsidRPr="005372AE">
        <w:rPr>
          <w:rFonts w:ascii="Times New Roman" w:hAnsi="Times New Roman" w:cs="Times New Roman"/>
        </w:rPr>
        <w:t xml:space="preserve"> model. </w:t>
      </w:r>
    </w:p>
    <w:p w14:paraId="71B46070" w14:textId="78BE0F09" w:rsidR="0094365C" w:rsidRPr="005372AE" w:rsidRDefault="0094365C" w:rsidP="009731EC">
      <w:pPr>
        <w:pStyle w:val="Caption"/>
        <w:spacing w:line="360" w:lineRule="auto"/>
        <w:jc w:val="both"/>
        <w:rPr>
          <w:rFonts w:ascii="Times New Roman" w:hAnsi="Times New Roman" w:cs="Times New Roman"/>
          <w:b/>
          <w:i w:val="0"/>
          <w:color w:val="auto"/>
          <w:sz w:val="22"/>
          <w:szCs w:val="22"/>
        </w:rPr>
      </w:pPr>
      <w:bookmarkStart w:id="6" w:name="_Ref443401329"/>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4</w:t>
      </w:r>
      <w:r w:rsidRPr="005372AE">
        <w:rPr>
          <w:rFonts w:ascii="Times New Roman" w:hAnsi="Times New Roman" w:cs="Times New Roman"/>
          <w:b/>
          <w:i w:val="0"/>
          <w:noProof/>
          <w:color w:val="auto"/>
          <w:sz w:val="22"/>
          <w:szCs w:val="22"/>
        </w:rPr>
        <w:fldChar w:fldCharType="end"/>
      </w:r>
      <w:bookmarkEnd w:id="6"/>
    </w:p>
    <w:p w14:paraId="4224AADD" w14:textId="20E7967C"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The simulation had two distinct steps: device deployment and a cardiac cycle. A detailed description of the simulation is given in the appendix. In brief, the delivery balloon and TAVI device were positioned in the </w:t>
      </w:r>
      <w:proofErr w:type="spellStart"/>
      <w:r w:rsidRPr="005372AE">
        <w:rPr>
          <w:rFonts w:ascii="Times New Roman" w:hAnsi="Times New Roman" w:cs="Times New Roman"/>
        </w:rPr>
        <w:t>transapical</w:t>
      </w:r>
      <w:proofErr w:type="spellEnd"/>
      <w:r w:rsidRPr="005372AE">
        <w:rPr>
          <w:rFonts w:ascii="Times New Roman" w:hAnsi="Times New Roman" w:cs="Times New Roman"/>
        </w:rPr>
        <w:t xml:space="preserve"> deployment orientation, such that the delivery system made no contact with the aortic root. The TAVI device was first crimped by means of a cylindrical surface, before being deployed through balloon inflation. Once the device had been deployed, the balloon was deflated and a </w:t>
      </w:r>
      <w:r w:rsidR="00C620E7" w:rsidRPr="005372AE">
        <w:rPr>
          <w:rFonts w:ascii="Times New Roman" w:hAnsi="Times New Roman" w:cs="Times New Roman"/>
        </w:rPr>
        <w:t xml:space="preserve">representative </w:t>
      </w:r>
      <w:r w:rsidRPr="005372AE">
        <w:rPr>
          <w:rFonts w:ascii="Times New Roman" w:hAnsi="Times New Roman" w:cs="Times New Roman"/>
        </w:rPr>
        <w:t xml:space="preserve">pressure load was applied to the leaflets to simulate a cardiac cycle. </w:t>
      </w:r>
    </w:p>
    <w:p w14:paraId="13BBAC1E" w14:textId="42E3FD3F"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For comparative purposes, an idealised pre-crimped frame with a diameter of 26</w:t>
      </w:r>
      <w:r w:rsidR="00CE788A" w:rsidRPr="005372AE">
        <w:rPr>
          <w:rFonts w:ascii="Times New Roman" w:hAnsi="Times New Roman" w:cs="Times New Roman"/>
        </w:rPr>
        <w:t xml:space="preserve"> </w:t>
      </w:r>
      <w:r w:rsidRPr="005372AE">
        <w:rPr>
          <w:rFonts w:ascii="Times New Roman" w:hAnsi="Times New Roman" w:cs="Times New Roman"/>
        </w:rPr>
        <w:t xml:space="preserve">mm was also simulated undergoing a cardiac cycle. </w:t>
      </w:r>
    </w:p>
    <w:p w14:paraId="21C6A77C" w14:textId="77777777" w:rsidR="0094365C" w:rsidRPr="005372AE" w:rsidRDefault="0094365C" w:rsidP="009731EC">
      <w:pPr>
        <w:spacing w:line="360" w:lineRule="auto"/>
        <w:jc w:val="both"/>
        <w:rPr>
          <w:rFonts w:ascii="Times New Roman" w:hAnsi="Times New Roman" w:cs="Times New Roman"/>
        </w:rPr>
      </w:pPr>
    </w:p>
    <w:p w14:paraId="5D13F672" w14:textId="77777777" w:rsidR="0094365C" w:rsidRPr="005372AE" w:rsidRDefault="0094365C" w:rsidP="009731EC">
      <w:pPr>
        <w:spacing w:line="360" w:lineRule="auto"/>
        <w:jc w:val="both"/>
        <w:rPr>
          <w:rFonts w:ascii="Times New Roman" w:hAnsi="Times New Roman" w:cs="Times New Roman"/>
          <w:b/>
        </w:rPr>
      </w:pPr>
      <w:r w:rsidRPr="005372AE">
        <w:rPr>
          <w:rFonts w:ascii="Times New Roman" w:hAnsi="Times New Roman" w:cs="Times New Roman"/>
          <w:b/>
        </w:rPr>
        <w:t>Results</w:t>
      </w:r>
    </w:p>
    <w:p w14:paraId="61E2484E" w14:textId="0BF97880"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Each simulation took 81 hours to compute, running across 16 cores on dual Xeon E5-4640 CPUs. The frames in all eight simulations were distorted due to a large calcified plaque protruding into the body of the leaflet as shown in </w:t>
      </w:r>
      <w:r w:rsidRPr="005372AE">
        <w:rPr>
          <w:rFonts w:ascii="Times New Roman" w:hAnsi="Times New Roman" w:cs="Times New Roman"/>
        </w:rPr>
        <w:fldChar w:fldCharType="begin"/>
      </w:r>
      <w:r w:rsidRPr="005372AE">
        <w:rPr>
          <w:rFonts w:ascii="Times New Roman" w:hAnsi="Times New Roman" w:cs="Times New Roman"/>
        </w:rPr>
        <w:instrText xml:space="preserve"> REF _Ref443992963 \h  \* MERGEFORMAT </w:instrText>
      </w:r>
      <w:r w:rsidRPr="005372AE">
        <w:rPr>
          <w:rFonts w:ascii="Times New Roman" w:hAnsi="Times New Roman" w:cs="Times New Roman"/>
        </w:rPr>
      </w:r>
      <w:r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5</w:t>
      </w:r>
      <w:r w:rsidRPr="005372AE">
        <w:rPr>
          <w:rFonts w:ascii="Times New Roman" w:hAnsi="Times New Roman" w:cs="Times New Roman"/>
        </w:rPr>
        <w:fldChar w:fldCharType="end"/>
      </w:r>
      <w:r w:rsidRPr="005372AE">
        <w:rPr>
          <w:rFonts w:ascii="Times New Roman" w:hAnsi="Times New Roman" w:cs="Times New Roman"/>
        </w:rPr>
        <w:t xml:space="preserve">. </w:t>
      </w:r>
      <w:r w:rsidR="00FC4447" w:rsidRPr="005372AE">
        <w:rPr>
          <w:rFonts w:ascii="Times New Roman" w:hAnsi="Times New Roman" w:cs="Times New Roman"/>
        </w:rPr>
        <w:t xml:space="preserve">The variation in the relative position of the prosthetic commissures, and the frame distortion results in different closed leaflet </w:t>
      </w:r>
      <w:r w:rsidR="00DC1175" w:rsidRPr="005372AE">
        <w:rPr>
          <w:rFonts w:ascii="Times New Roman" w:hAnsi="Times New Roman" w:cs="Times New Roman"/>
        </w:rPr>
        <w:t xml:space="preserve">shapes and </w:t>
      </w:r>
      <w:proofErr w:type="spellStart"/>
      <w:r w:rsidR="00DC1175" w:rsidRPr="005372AE">
        <w:rPr>
          <w:rFonts w:ascii="Times New Roman" w:hAnsi="Times New Roman" w:cs="Times New Roman"/>
        </w:rPr>
        <w:t>coaptation</w:t>
      </w:r>
      <w:proofErr w:type="spellEnd"/>
      <w:r w:rsidR="00DC1175" w:rsidRPr="005372AE">
        <w:rPr>
          <w:rFonts w:ascii="Times New Roman" w:hAnsi="Times New Roman" w:cs="Times New Roman"/>
        </w:rPr>
        <w:t xml:space="preserve"> lines</w:t>
      </w:r>
      <w:r w:rsidR="00FC4447" w:rsidRPr="005372AE">
        <w:rPr>
          <w:rFonts w:ascii="Times New Roman" w:hAnsi="Times New Roman" w:cs="Times New Roman"/>
        </w:rPr>
        <w:t xml:space="preserve"> (</w:t>
      </w:r>
      <w:r w:rsidR="00FC4447" w:rsidRPr="005372AE">
        <w:rPr>
          <w:rFonts w:ascii="Times New Roman" w:hAnsi="Times New Roman" w:cs="Times New Roman"/>
        </w:rPr>
        <w:fldChar w:fldCharType="begin"/>
      </w:r>
      <w:r w:rsidR="00FC4447" w:rsidRPr="005372AE">
        <w:rPr>
          <w:rFonts w:ascii="Times New Roman" w:hAnsi="Times New Roman" w:cs="Times New Roman"/>
        </w:rPr>
        <w:instrText xml:space="preserve"> REF _Ref443992963 \h  \* MERGEFORMAT </w:instrText>
      </w:r>
      <w:r w:rsidR="00FC4447" w:rsidRPr="005372AE">
        <w:rPr>
          <w:rFonts w:ascii="Times New Roman" w:hAnsi="Times New Roman" w:cs="Times New Roman"/>
        </w:rPr>
      </w:r>
      <w:r w:rsidR="00FC444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5</w:t>
      </w:r>
      <w:r w:rsidR="00FC4447" w:rsidRPr="005372AE">
        <w:rPr>
          <w:rFonts w:ascii="Times New Roman" w:hAnsi="Times New Roman" w:cs="Times New Roman"/>
        </w:rPr>
        <w:fldChar w:fldCharType="end"/>
      </w:r>
      <w:r w:rsidR="007D19D8" w:rsidRPr="005372AE">
        <w:rPr>
          <w:rFonts w:ascii="Times New Roman" w:hAnsi="Times New Roman" w:cs="Times New Roman"/>
        </w:rPr>
        <w:t xml:space="preserve"> (</w:t>
      </w:r>
      <w:r w:rsidR="002C2E45" w:rsidRPr="005372AE">
        <w:rPr>
          <w:rFonts w:ascii="Times New Roman" w:hAnsi="Times New Roman" w:cs="Times New Roman"/>
        </w:rPr>
        <w:t>B, D, F and</w:t>
      </w:r>
      <w:r w:rsidR="00FC4447" w:rsidRPr="005372AE">
        <w:rPr>
          <w:rFonts w:ascii="Times New Roman" w:hAnsi="Times New Roman" w:cs="Times New Roman"/>
        </w:rPr>
        <w:t xml:space="preserve"> H</w:t>
      </w:r>
      <w:r w:rsidR="007D19D8" w:rsidRPr="005372AE">
        <w:rPr>
          <w:rFonts w:ascii="Times New Roman" w:hAnsi="Times New Roman" w:cs="Times New Roman"/>
        </w:rPr>
        <w:t>)</w:t>
      </w:r>
      <w:r w:rsidR="00FC4447" w:rsidRPr="005372AE">
        <w:rPr>
          <w:rFonts w:ascii="Times New Roman" w:hAnsi="Times New Roman" w:cs="Times New Roman"/>
        </w:rPr>
        <w:t xml:space="preserve">). </w:t>
      </w:r>
    </w:p>
    <w:p w14:paraId="0EE25F79" w14:textId="162CDFF8" w:rsidR="003E522A" w:rsidRPr="005372AE" w:rsidRDefault="0094365C" w:rsidP="00BE3874">
      <w:pPr>
        <w:pStyle w:val="Caption"/>
        <w:spacing w:line="360" w:lineRule="auto"/>
        <w:jc w:val="both"/>
        <w:rPr>
          <w:rFonts w:ascii="Times New Roman" w:hAnsi="Times New Roman" w:cs="Times New Roman"/>
          <w:b/>
          <w:i w:val="0"/>
          <w:color w:val="auto"/>
          <w:sz w:val="22"/>
          <w:szCs w:val="22"/>
        </w:rPr>
      </w:pPr>
      <w:bookmarkStart w:id="7" w:name="_Ref443992963"/>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5</w:t>
      </w:r>
      <w:r w:rsidRPr="005372AE">
        <w:rPr>
          <w:rFonts w:ascii="Times New Roman" w:hAnsi="Times New Roman" w:cs="Times New Roman"/>
          <w:b/>
          <w:i w:val="0"/>
          <w:noProof/>
          <w:color w:val="auto"/>
          <w:sz w:val="22"/>
          <w:szCs w:val="22"/>
        </w:rPr>
        <w:fldChar w:fldCharType="end"/>
      </w:r>
      <w:bookmarkEnd w:id="7"/>
    </w:p>
    <w:p w14:paraId="5922998C" w14:textId="4C833EBA" w:rsidR="00971CB1" w:rsidRPr="005372AE" w:rsidRDefault="0094365C" w:rsidP="00A95927">
      <w:pPr>
        <w:spacing w:line="360" w:lineRule="auto"/>
        <w:jc w:val="both"/>
        <w:rPr>
          <w:rFonts w:ascii="Times New Roman" w:hAnsi="Times New Roman" w:cs="Times New Roman"/>
        </w:rPr>
      </w:pPr>
      <w:r w:rsidRPr="005372AE">
        <w:rPr>
          <w:rFonts w:ascii="Times New Roman" w:hAnsi="Times New Roman" w:cs="Times New Roman"/>
        </w:rPr>
        <w:t>As the device was rotated, the stress within the leaflets also varied. The ensemble averaged von Mises stress (</w:t>
      </w:r>
      <m:oMath>
        <m:acc>
          <m:accPr>
            <m:chr m:val="̅"/>
            <m:ctrlPr>
              <w:rPr>
                <w:rFonts w:ascii="Cambria Math" w:hAnsi="Cambria Math" w:cs="Times New Roman"/>
                <w:i/>
              </w:rPr>
            </m:ctrlPr>
          </m:accPr>
          <m:e>
            <m:r>
              <w:rPr>
                <w:rFonts w:ascii="Cambria Math" w:hAnsi="Cambria Math" w:cs="Times New Roman"/>
              </w:rPr>
              <m:t>σ</m:t>
            </m:r>
          </m:e>
        </m:acc>
      </m:oMath>
      <w:r w:rsidRPr="005372AE">
        <w:rPr>
          <w:rFonts w:ascii="Times New Roman" w:eastAsiaTheme="minorEastAsia" w:hAnsi="Times New Roman" w:cs="Times New Roman"/>
        </w:rPr>
        <w:t>)</w:t>
      </w:r>
      <w:r w:rsidRPr="005372AE">
        <w:rPr>
          <w:rFonts w:ascii="Times New Roman" w:hAnsi="Times New Roman" w:cs="Times New Roman"/>
        </w:rPr>
        <w:t xml:space="preserve"> within the leaflets during a cardiac cycle is shown in </w:t>
      </w:r>
      <w:r w:rsidR="006D2E78" w:rsidRPr="005372AE">
        <w:rPr>
          <w:rFonts w:ascii="Times New Roman" w:hAnsi="Times New Roman" w:cs="Times New Roman"/>
        </w:rPr>
        <w:fldChar w:fldCharType="begin"/>
      </w:r>
      <w:r w:rsidR="006D2E78" w:rsidRPr="005372AE">
        <w:rPr>
          <w:rFonts w:ascii="Times New Roman" w:hAnsi="Times New Roman" w:cs="Times New Roman"/>
        </w:rPr>
        <w:instrText xml:space="preserve"> REF _Ref465855478 \h  \* MERGEFORMAT </w:instrText>
      </w:r>
      <w:r w:rsidR="006D2E78" w:rsidRPr="005372AE">
        <w:rPr>
          <w:rFonts w:ascii="Times New Roman" w:hAnsi="Times New Roman" w:cs="Times New Roman"/>
        </w:rPr>
      </w:r>
      <w:r w:rsidR="006D2E78"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6D2E78" w:rsidRPr="005372AE">
        <w:rPr>
          <w:rFonts w:ascii="Times New Roman" w:hAnsi="Times New Roman" w:cs="Times New Roman"/>
        </w:rPr>
        <w:fldChar w:fldCharType="end"/>
      </w:r>
      <w:r w:rsidR="006D2E78" w:rsidRPr="005372AE">
        <w:rPr>
          <w:rFonts w:ascii="Times New Roman" w:hAnsi="Times New Roman" w:cs="Times New Roman"/>
        </w:rPr>
        <w:t xml:space="preserve"> (A) </w:t>
      </w:r>
      <w:r w:rsidRPr="005372AE">
        <w:rPr>
          <w:rFonts w:ascii="Times New Roman" w:hAnsi="Times New Roman" w:cs="Times New Roman"/>
        </w:rPr>
        <w:t>for the idealised frame, for the case of θ = 0 and θ = 30 degrees (the minimum and maximum observed</w:t>
      </w:r>
      <m:oMath>
        <m:acc>
          <m:accPr>
            <m:chr m:val="̅"/>
            <m:ctrlPr>
              <w:rPr>
                <w:rFonts w:ascii="Cambria Math" w:hAnsi="Cambria Math" w:cs="Times New Roman"/>
                <w:i/>
              </w:rPr>
            </m:ctrlPr>
          </m:accPr>
          <m:e>
            <m:r>
              <w:rPr>
                <w:rFonts w:ascii="Cambria Math" w:hAnsi="Cambria Math" w:cs="Times New Roman"/>
              </w:rPr>
              <m:t xml:space="preserve"> σ</m:t>
            </m:r>
          </m:e>
        </m:acc>
      </m:oMath>
      <w:r w:rsidRPr="005372AE">
        <w:rPr>
          <w:rFonts w:ascii="Times New Roman" w:eastAsiaTheme="minorEastAsia" w:hAnsi="Times New Roman" w:cs="Times New Roman"/>
        </w:rPr>
        <w:t>, respectively)</w:t>
      </w:r>
      <w:r w:rsidRPr="005372AE">
        <w:rPr>
          <w:rFonts w:ascii="Times New Roman" w:hAnsi="Times New Roman" w:cs="Times New Roman"/>
        </w:rPr>
        <w:t xml:space="preserve">. The idealised valve </w:t>
      </w:r>
      <w:r w:rsidR="002B6E4D" w:rsidRPr="005372AE">
        <w:rPr>
          <w:rFonts w:ascii="Times New Roman" w:hAnsi="Times New Roman" w:cs="Times New Roman"/>
        </w:rPr>
        <w:t>exhibited</w:t>
      </w:r>
      <w:r w:rsidRPr="005372AE">
        <w:rPr>
          <w:rFonts w:ascii="Times New Roman" w:hAnsi="Times New Roman" w:cs="Times New Roman"/>
        </w:rPr>
        <w:t xml:space="preserve"> unusual </w:t>
      </w:r>
      <m:oMath>
        <m:acc>
          <m:accPr>
            <m:chr m:val="̅"/>
            <m:ctrlPr>
              <w:rPr>
                <w:rFonts w:ascii="Cambria Math" w:hAnsi="Cambria Math" w:cs="Times New Roman"/>
                <w:i/>
              </w:rPr>
            </m:ctrlPr>
          </m:accPr>
          <m:e>
            <m:r>
              <w:rPr>
                <w:rFonts w:ascii="Cambria Math" w:hAnsi="Cambria Math" w:cs="Times New Roman"/>
              </w:rPr>
              <m:t>σ</m:t>
            </m:r>
          </m:e>
        </m:acc>
      </m:oMath>
      <w:r w:rsidRPr="005372AE">
        <w:rPr>
          <w:rFonts w:ascii="Times New Roman" w:eastAsiaTheme="minorEastAsia" w:hAnsi="Times New Roman" w:cs="Times New Roman"/>
        </w:rPr>
        <w:t xml:space="preserve"> characteristics: when the valve was open </w:t>
      </w:r>
      <m:oMath>
        <m:acc>
          <m:accPr>
            <m:chr m:val="̅"/>
            <m:ctrlPr>
              <w:rPr>
                <w:rFonts w:ascii="Cambria Math" w:hAnsi="Cambria Math" w:cs="Times New Roman"/>
                <w:i/>
              </w:rPr>
            </m:ctrlPr>
          </m:accPr>
          <m:e>
            <m:r>
              <w:rPr>
                <w:rFonts w:ascii="Cambria Math" w:hAnsi="Cambria Math" w:cs="Times New Roman"/>
              </w:rPr>
              <m:t>σ</m:t>
            </m:r>
          </m:e>
        </m:acc>
      </m:oMath>
      <w:r w:rsidRPr="005372AE">
        <w:rPr>
          <w:rFonts w:ascii="Times New Roman" w:eastAsiaTheme="minorEastAsia" w:hAnsi="Times New Roman" w:cs="Times New Roman"/>
        </w:rPr>
        <w:t xml:space="preserve"> was extremely low, however, while the valve was closed </w:t>
      </w:r>
      <m:oMath>
        <m:acc>
          <m:accPr>
            <m:chr m:val="̅"/>
            <m:ctrlPr>
              <w:rPr>
                <w:rFonts w:ascii="Cambria Math" w:hAnsi="Cambria Math" w:cs="Times New Roman"/>
                <w:i/>
              </w:rPr>
            </m:ctrlPr>
          </m:accPr>
          <m:e>
            <m:r>
              <w:rPr>
                <w:rFonts w:ascii="Cambria Math" w:hAnsi="Cambria Math" w:cs="Times New Roman"/>
              </w:rPr>
              <m:t>σ</m:t>
            </m:r>
          </m:e>
        </m:acc>
      </m:oMath>
      <w:r w:rsidRPr="005372AE">
        <w:rPr>
          <w:rFonts w:ascii="Times New Roman" w:eastAsiaTheme="minorEastAsia" w:hAnsi="Times New Roman" w:cs="Times New Roman"/>
        </w:rPr>
        <w:t xml:space="preserve"> was greater than the case of </w:t>
      </w:r>
      <w:r w:rsidRPr="005372AE">
        <w:rPr>
          <w:rFonts w:ascii="Times New Roman" w:hAnsi="Times New Roman" w:cs="Times New Roman"/>
        </w:rPr>
        <w:t>θ = 0</w:t>
      </w:r>
      <w:r w:rsidR="00D135B8" w:rsidRPr="005372AE">
        <w:rPr>
          <w:rFonts w:ascii="Times New Roman" w:hAnsi="Times New Roman" w:cs="Times New Roman"/>
        </w:rPr>
        <w:t>°</w:t>
      </w:r>
      <w:r w:rsidRPr="005372AE">
        <w:rPr>
          <w:rFonts w:ascii="Times New Roman" w:hAnsi="Times New Roman" w:cs="Times New Roman"/>
        </w:rPr>
        <w:t xml:space="preserve"> and very similar to the θ = 30</w:t>
      </w:r>
      <w:r w:rsidR="00D135B8" w:rsidRPr="005372AE">
        <w:rPr>
          <w:rFonts w:ascii="Times New Roman" w:hAnsi="Times New Roman" w:cs="Times New Roman"/>
        </w:rPr>
        <w:t>°</w:t>
      </w:r>
      <w:r w:rsidRPr="005372AE">
        <w:rPr>
          <w:rFonts w:ascii="Times New Roman" w:hAnsi="Times New Roman" w:cs="Times New Roman"/>
        </w:rPr>
        <w:t xml:space="preserve"> case. </w:t>
      </w:r>
    </w:p>
    <w:p w14:paraId="5AFDC568" w14:textId="366E522B"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Four time points were selected (highlighted in </w:t>
      </w:r>
      <w:r w:rsidR="006D2E78" w:rsidRPr="005372AE">
        <w:rPr>
          <w:rFonts w:ascii="Times New Roman" w:hAnsi="Times New Roman" w:cs="Times New Roman"/>
        </w:rPr>
        <w:fldChar w:fldCharType="begin"/>
      </w:r>
      <w:r w:rsidR="006D2E78" w:rsidRPr="005372AE">
        <w:rPr>
          <w:rFonts w:ascii="Times New Roman" w:hAnsi="Times New Roman" w:cs="Times New Roman"/>
        </w:rPr>
        <w:instrText xml:space="preserve"> REF _Ref465855478 \h  \* MERGEFORMAT </w:instrText>
      </w:r>
      <w:r w:rsidR="006D2E78" w:rsidRPr="005372AE">
        <w:rPr>
          <w:rFonts w:ascii="Times New Roman" w:hAnsi="Times New Roman" w:cs="Times New Roman"/>
        </w:rPr>
      </w:r>
      <w:r w:rsidR="006D2E78"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6D2E78" w:rsidRPr="005372AE">
        <w:rPr>
          <w:rFonts w:ascii="Times New Roman" w:hAnsi="Times New Roman" w:cs="Times New Roman"/>
        </w:rPr>
        <w:fldChar w:fldCharType="end"/>
      </w:r>
      <w:r w:rsidR="006D2E78" w:rsidRPr="005372AE">
        <w:rPr>
          <w:rFonts w:ascii="Times New Roman" w:hAnsi="Times New Roman" w:cs="Times New Roman"/>
        </w:rPr>
        <w:t xml:space="preserve"> (A)</w:t>
      </w:r>
      <w:r w:rsidRPr="005372AE">
        <w:rPr>
          <w:rFonts w:ascii="Times New Roman" w:hAnsi="Times New Roman" w:cs="Times New Roman"/>
        </w:rPr>
        <w:t xml:space="preserve">) in which the </w:t>
      </w:r>
      <w:proofErr w:type="spellStart"/>
      <w:r w:rsidRPr="005372AE">
        <w:rPr>
          <w:rFonts w:ascii="Times New Roman" w:hAnsi="Times New Roman" w:cs="Times New Roman"/>
        </w:rPr>
        <w:t>valvular</w:t>
      </w:r>
      <w:proofErr w:type="spellEnd"/>
      <w:r w:rsidRPr="005372AE">
        <w:rPr>
          <w:rFonts w:ascii="Times New Roman" w:hAnsi="Times New Roman" w:cs="Times New Roman"/>
        </w:rPr>
        <w:t xml:space="preserve"> stresses for all the simulations were compared, and plotted in </w:t>
      </w:r>
      <w:r w:rsidR="006D2E78" w:rsidRPr="005372AE">
        <w:rPr>
          <w:rFonts w:ascii="Times New Roman" w:hAnsi="Times New Roman" w:cs="Times New Roman"/>
        </w:rPr>
        <w:fldChar w:fldCharType="begin"/>
      </w:r>
      <w:r w:rsidR="006D2E78" w:rsidRPr="005372AE">
        <w:rPr>
          <w:rFonts w:ascii="Times New Roman" w:hAnsi="Times New Roman" w:cs="Times New Roman"/>
        </w:rPr>
        <w:instrText xml:space="preserve"> REF _Ref465855478 \h  \* MERGEFORMAT </w:instrText>
      </w:r>
      <w:r w:rsidR="006D2E78" w:rsidRPr="005372AE">
        <w:rPr>
          <w:rFonts w:ascii="Times New Roman" w:hAnsi="Times New Roman" w:cs="Times New Roman"/>
        </w:rPr>
      </w:r>
      <w:r w:rsidR="006D2E78"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6D2E78" w:rsidRPr="005372AE">
        <w:rPr>
          <w:rFonts w:ascii="Times New Roman" w:hAnsi="Times New Roman" w:cs="Times New Roman"/>
        </w:rPr>
        <w:fldChar w:fldCharType="end"/>
      </w:r>
      <w:r w:rsidR="006D2E78" w:rsidRPr="005372AE">
        <w:rPr>
          <w:rFonts w:ascii="Times New Roman" w:hAnsi="Times New Roman" w:cs="Times New Roman"/>
        </w:rPr>
        <w:t xml:space="preserve"> (B)</w:t>
      </w:r>
      <w:r w:rsidRPr="005372AE">
        <w:rPr>
          <w:rFonts w:ascii="Times New Roman" w:hAnsi="Times New Roman" w:cs="Times New Roman"/>
        </w:rPr>
        <w:t>.</w:t>
      </w:r>
    </w:p>
    <w:p w14:paraId="45BB8536" w14:textId="52E0ECE4" w:rsidR="00451273" w:rsidRPr="005372AE" w:rsidRDefault="0080178D" w:rsidP="0080178D">
      <w:pPr>
        <w:spacing w:line="360" w:lineRule="auto"/>
        <w:jc w:val="both"/>
      </w:pPr>
      <w:proofErr w:type="gramStart"/>
      <w:r w:rsidRPr="005372AE">
        <w:rPr>
          <w:rFonts w:ascii="Times New Roman" w:hAnsi="Times New Roman" w:cs="Times New Roman"/>
        </w:rPr>
        <w:t>σ</w:t>
      </w:r>
      <w:proofErr w:type="gramEnd"/>
      <w:r w:rsidRPr="005372AE">
        <w:rPr>
          <w:rFonts w:ascii="Times New Roman" w:hAnsi="Times New Roman" w:cs="Times New Roman"/>
        </w:rPr>
        <w:t xml:space="preserve"> ̅ is not necessarily a good measure of valve failure, rather maximum stress should be considered. The maximum von Mises stress (</w:t>
      </w:r>
      <w:proofErr w:type="spellStart"/>
      <w:r w:rsidRPr="005372AE">
        <w:rPr>
          <w:rFonts w:ascii="Times New Roman" w:hAnsi="Times New Roman" w:cs="Times New Roman"/>
        </w:rPr>
        <w:t>σ</w:t>
      </w:r>
      <w:r w:rsidRPr="005372AE">
        <w:rPr>
          <w:rFonts w:ascii="Times New Roman" w:hAnsi="Times New Roman" w:cs="Times New Roman"/>
          <w:vertAlign w:val="subscript"/>
        </w:rPr>
        <w:t>max</w:t>
      </w:r>
      <w:proofErr w:type="spellEnd"/>
      <w:r w:rsidRPr="005372AE">
        <w:rPr>
          <w:rFonts w:ascii="Times New Roman" w:hAnsi="Times New Roman" w:cs="Times New Roman"/>
        </w:rPr>
        <w:t>) was defined as the average von Mises stress, in the 1% of elements experiencing greatest stress in the prosthetic valve at t</w:t>
      </w:r>
      <w:r w:rsidRPr="005372AE">
        <w:rPr>
          <w:rFonts w:ascii="Times New Roman" w:hAnsi="Times New Roman" w:cs="Times New Roman"/>
          <w:vertAlign w:val="subscript"/>
        </w:rPr>
        <w:t>2</w:t>
      </w:r>
      <w:r w:rsidRPr="005372AE">
        <w:rPr>
          <w:rFonts w:ascii="Times New Roman" w:hAnsi="Times New Roman" w:cs="Times New Roman"/>
        </w:rPr>
        <w:t xml:space="preserve"> (the time point of greatest stress). </w:t>
      </w:r>
      <w:r w:rsidR="00A56C56" w:rsidRPr="005372AE">
        <w:rPr>
          <w:rFonts w:ascii="Times New Roman" w:eastAsiaTheme="minorEastAsia" w:hAnsi="Times New Roman" w:cs="Times New Roman"/>
        </w:rPr>
        <w:t xml:space="preserve">The relationship between </w:t>
      </w:r>
      <w:proofErr w:type="spellStart"/>
      <w:r w:rsidRPr="005372AE">
        <w:rPr>
          <w:rFonts w:ascii="Times New Roman" w:hAnsi="Times New Roman" w:cs="Times New Roman"/>
        </w:rPr>
        <w:t>σ</w:t>
      </w:r>
      <w:r w:rsidRPr="005372AE">
        <w:rPr>
          <w:rFonts w:ascii="Times New Roman" w:hAnsi="Times New Roman" w:cs="Times New Roman"/>
          <w:vertAlign w:val="subscript"/>
        </w:rPr>
        <w:t>max</w:t>
      </w:r>
      <w:proofErr w:type="spellEnd"/>
      <w:r w:rsidR="00A56C56" w:rsidRPr="005372AE">
        <w:rPr>
          <w:rFonts w:ascii="Times New Roman" w:eastAsiaTheme="minorEastAsia" w:hAnsi="Times New Roman" w:cs="Times New Roman"/>
        </w:rPr>
        <w:t xml:space="preserve"> and </w:t>
      </w:r>
      <m:oMath>
        <m:acc>
          <m:accPr>
            <m:chr m:val="̅"/>
            <m:ctrlPr>
              <w:rPr>
                <w:rFonts w:ascii="Cambria Math" w:hAnsi="Cambria Math" w:cs="Times New Roman"/>
                <w:i/>
              </w:rPr>
            </m:ctrlPr>
          </m:accPr>
          <m:e>
            <m:r>
              <w:rPr>
                <w:rFonts w:ascii="Cambria Math" w:hAnsi="Cambria Math" w:cs="Times New Roman"/>
              </w:rPr>
              <m:t>σ</m:t>
            </m:r>
          </m:e>
        </m:acc>
      </m:oMath>
      <w:r w:rsidR="00A56C56" w:rsidRPr="005372AE">
        <w:rPr>
          <w:rFonts w:ascii="Times New Roman" w:eastAsiaTheme="minorEastAsia" w:hAnsi="Times New Roman" w:cs="Times New Roman"/>
        </w:rPr>
        <w:t xml:space="preserve"> has a strong linear relationship (R</w:t>
      </w:r>
      <w:r w:rsidR="00A56C56" w:rsidRPr="005372AE">
        <w:rPr>
          <w:rFonts w:ascii="Times New Roman" w:eastAsiaTheme="minorEastAsia" w:hAnsi="Times New Roman" w:cs="Times New Roman"/>
          <w:vertAlign w:val="superscript"/>
        </w:rPr>
        <w:t xml:space="preserve">2 </w:t>
      </w:r>
      <w:r w:rsidR="00A56C56" w:rsidRPr="005372AE">
        <w:rPr>
          <w:rFonts w:ascii="Times New Roman" w:eastAsiaTheme="minorEastAsia" w:hAnsi="Times New Roman" w:cs="Times New Roman"/>
        </w:rPr>
        <w:t>= 0.9</w:t>
      </w:r>
      <w:r w:rsidR="009D607B" w:rsidRPr="005372AE">
        <w:rPr>
          <w:rFonts w:ascii="Times New Roman" w:eastAsiaTheme="minorEastAsia" w:hAnsi="Times New Roman" w:cs="Times New Roman"/>
        </w:rPr>
        <w:t>4</w:t>
      </w:r>
      <w:r w:rsidR="00A56C56" w:rsidRPr="005372AE">
        <w:rPr>
          <w:rFonts w:ascii="Times New Roman" w:eastAsiaTheme="minorEastAsia" w:hAnsi="Times New Roman" w:cs="Times New Roman"/>
        </w:rPr>
        <w:t xml:space="preserve">) as shown in </w:t>
      </w:r>
      <w:r w:rsidR="00A95927" w:rsidRPr="005372AE">
        <w:rPr>
          <w:rFonts w:ascii="Times New Roman" w:hAnsi="Times New Roman" w:cs="Times New Roman"/>
        </w:rPr>
        <w:fldChar w:fldCharType="begin"/>
      </w:r>
      <w:r w:rsidR="00A95927" w:rsidRPr="005372AE">
        <w:rPr>
          <w:rFonts w:ascii="Times New Roman" w:hAnsi="Times New Roman" w:cs="Times New Roman"/>
        </w:rPr>
        <w:instrText xml:space="preserve"> REF _Ref465855478 \h  \* MERGEFORMAT </w:instrText>
      </w:r>
      <w:r w:rsidR="00A95927" w:rsidRPr="005372AE">
        <w:rPr>
          <w:rFonts w:ascii="Times New Roman" w:hAnsi="Times New Roman" w:cs="Times New Roman"/>
        </w:rPr>
      </w:r>
      <w:r w:rsidR="00A9592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A95927" w:rsidRPr="005372AE">
        <w:rPr>
          <w:rFonts w:ascii="Times New Roman" w:hAnsi="Times New Roman" w:cs="Times New Roman"/>
        </w:rPr>
        <w:fldChar w:fldCharType="end"/>
      </w:r>
      <w:r w:rsidR="00A95927" w:rsidRPr="005372AE">
        <w:rPr>
          <w:rFonts w:ascii="Times New Roman" w:hAnsi="Times New Roman" w:cs="Times New Roman"/>
        </w:rPr>
        <w:t xml:space="preserve"> (C)</w:t>
      </w:r>
      <w:r w:rsidR="00A56C56" w:rsidRPr="005372AE">
        <w:rPr>
          <w:rFonts w:ascii="Times New Roman" w:eastAsiaTheme="minorEastAsia" w:hAnsi="Times New Roman" w:cs="Times New Roman"/>
        </w:rPr>
        <w:t>.</w:t>
      </w:r>
    </w:p>
    <w:p w14:paraId="5C3D81FB" w14:textId="281185A7" w:rsidR="00B061E5" w:rsidRPr="005372AE" w:rsidRDefault="00B061E5" w:rsidP="00B061E5">
      <w:pPr>
        <w:spacing w:line="360" w:lineRule="auto"/>
        <w:jc w:val="both"/>
        <w:rPr>
          <w:rFonts w:ascii="Times New Roman" w:hAnsi="Times New Roman" w:cs="Times New Roman"/>
        </w:rPr>
      </w:pPr>
      <w:r w:rsidRPr="005372AE">
        <w:rPr>
          <w:rFonts w:ascii="Times New Roman" w:hAnsi="Times New Roman" w:cs="Times New Roman"/>
        </w:rPr>
        <w:t xml:space="preserve">The time averaged </w:t>
      </w:r>
      <w:proofErr w:type="spellStart"/>
      <w:r w:rsidRPr="005372AE">
        <w:rPr>
          <w:rFonts w:ascii="Times New Roman" w:hAnsi="Times New Roman" w:cs="Times New Roman"/>
        </w:rPr>
        <w:t>valvular</w:t>
      </w:r>
      <w:proofErr w:type="spellEnd"/>
      <w:r w:rsidRPr="005372AE">
        <w:rPr>
          <w:rFonts w:ascii="Times New Roman" w:hAnsi="Times New Roman" w:cs="Times New Roman"/>
        </w:rPr>
        <w:t xml:space="preserve"> von Mises stress over an entire cardiac cycle was calculated by the following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6318"/>
        <w:gridCol w:w="1354"/>
      </w:tblGrid>
      <w:tr w:rsidR="00B061E5" w:rsidRPr="005372AE" w14:paraId="6AFCE74F" w14:textId="77777777" w:rsidTr="003E522A">
        <w:tc>
          <w:tcPr>
            <w:tcW w:w="750" w:type="pct"/>
            <w:vAlign w:val="center"/>
          </w:tcPr>
          <w:p w14:paraId="3EB07464" w14:textId="77777777" w:rsidR="00B061E5" w:rsidRPr="005372AE" w:rsidRDefault="00B061E5" w:rsidP="003E522A">
            <w:pPr>
              <w:tabs>
                <w:tab w:val="left" w:pos="7797"/>
                <w:tab w:val="left" w:pos="8789"/>
              </w:tabs>
              <w:jc w:val="both"/>
              <w:rPr>
                <w:rFonts w:ascii="Times New Roman" w:hAnsi="Times New Roman"/>
              </w:rPr>
            </w:pPr>
          </w:p>
        </w:tc>
        <w:tc>
          <w:tcPr>
            <w:tcW w:w="3500" w:type="pct"/>
            <w:vAlign w:val="center"/>
          </w:tcPr>
          <w:p w14:paraId="126E03FC" w14:textId="77777777" w:rsidR="00B061E5" w:rsidRPr="005372AE" w:rsidRDefault="00396A73" w:rsidP="003E522A">
            <w:pPr>
              <w:jc w:val="both"/>
              <w:rPr>
                <w:rFonts w:ascii="Times New Roman" w:eastAsiaTheme="minorEastAsia"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c</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i</m:t>
                            </m:r>
                          </m:sub>
                        </m:sSub>
                      </m:num>
                      <m:den>
                        <m:r>
                          <w:rPr>
                            <w:rFonts w:ascii="Cambria Math" w:hAnsi="Cambria Math"/>
                          </w:rPr>
                          <m:t>N</m:t>
                        </m:r>
                      </m:den>
                    </m:f>
                  </m:e>
                </m:nary>
              </m:oMath>
            </m:oMathPara>
          </w:p>
        </w:tc>
        <w:tc>
          <w:tcPr>
            <w:tcW w:w="750" w:type="pct"/>
            <w:vAlign w:val="center"/>
          </w:tcPr>
          <w:p w14:paraId="219BA45A" w14:textId="7A8D498F" w:rsidR="00B061E5" w:rsidRPr="005372AE" w:rsidRDefault="00B061E5" w:rsidP="009D607B">
            <w:pPr>
              <w:tabs>
                <w:tab w:val="left" w:pos="7797"/>
                <w:tab w:val="left" w:pos="8789"/>
              </w:tabs>
              <w:jc w:val="both"/>
              <w:rPr>
                <w:rFonts w:ascii="Times New Roman" w:hAnsi="Times New Roman"/>
              </w:rPr>
            </w:pPr>
            <w:r w:rsidRPr="005372AE">
              <w:rPr>
                <w:rFonts w:ascii="Times New Roman" w:hAnsi="Times New Roman"/>
              </w:rPr>
              <w:t>[</w:t>
            </w:r>
            <w:r w:rsidR="009D607B" w:rsidRPr="005372AE">
              <w:rPr>
                <w:rFonts w:ascii="Times New Roman" w:hAnsi="Times New Roman"/>
              </w:rPr>
              <w:t>7</w:t>
            </w:r>
            <w:r w:rsidRPr="005372AE">
              <w:rPr>
                <w:rFonts w:ascii="Times New Roman" w:hAnsi="Times New Roman"/>
              </w:rPr>
              <w:t>]</w:t>
            </w:r>
          </w:p>
        </w:tc>
      </w:tr>
    </w:tbl>
    <w:p w14:paraId="0342C102" w14:textId="77777777" w:rsidR="00B061E5" w:rsidRPr="005372AE" w:rsidRDefault="00B061E5" w:rsidP="00B061E5">
      <w:pPr>
        <w:spacing w:line="360" w:lineRule="auto"/>
        <w:jc w:val="both"/>
        <w:rPr>
          <w:rFonts w:ascii="Times New Roman" w:hAnsi="Times New Roman" w:cs="Times New Roman"/>
        </w:rPr>
      </w:pPr>
    </w:p>
    <w:p w14:paraId="32F30E38" w14:textId="096AD0D1" w:rsidR="00B061E5" w:rsidRPr="005372AE" w:rsidRDefault="00B061E5" w:rsidP="00B061E5">
      <w:pPr>
        <w:spacing w:line="360" w:lineRule="auto"/>
        <w:jc w:val="both"/>
        <w:rPr>
          <w:rFonts w:ascii="Times New Roman" w:hAnsi="Times New Roman" w:cs="Times New Roman"/>
        </w:rPr>
      </w:pPr>
      <w:proofErr w:type="gramStart"/>
      <w:r w:rsidRPr="005372AE">
        <w:rPr>
          <w:rFonts w:ascii="Times New Roman" w:hAnsi="Times New Roman" w:cs="Times New Roman"/>
        </w:rPr>
        <w:t>where</w:t>
      </w:r>
      <w:proofErr w:type="gramEnd"/>
      <w:r w:rsidRPr="005372AE">
        <w:rPr>
          <w:rFonts w:ascii="Times New Roman" w:hAnsi="Times New Roman" w:cs="Times New Roman"/>
        </w:rPr>
        <w:t xml:space="preserve"> N is the number of frames of data collected over a cardiac cycle. The amplitude of average von Mises stress over a cardiac cycle can be defined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6318"/>
        <w:gridCol w:w="1354"/>
      </w:tblGrid>
      <w:tr w:rsidR="00B061E5" w:rsidRPr="005372AE" w14:paraId="3AD7CCDC" w14:textId="77777777" w:rsidTr="003E522A">
        <w:tc>
          <w:tcPr>
            <w:tcW w:w="750" w:type="pct"/>
            <w:vAlign w:val="center"/>
          </w:tcPr>
          <w:p w14:paraId="31753F6E" w14:textId="77777777" w:rsidR="00B061E5" w:rsidRPr="005372AE" w:rsidRDefault="00B061E5" w:rsidP="003E522A">
            <w:pPr>
              <w:tabs>
                <w:tab w:val="left" w:pos="7797"/>
                <w:tab w:val="left" w:pos="8789"/>
              </w:tabs>
              <w:jc w:val="both"/>
              <w:rPr>
                <w:rFonts w:ascii="Times New Roman" w:hAnsi="Times New Roman"/>
              </w:rPr>
            </w:pPr>
          </w:p>
        </w:tc>
        <w:tc>
          <w:tcPr>
            <w:tcW w:w="3500" w:type="pct"/>
            <w:vAlign w:val="center"/>
          </w:tcPr>
          <w:p w14:paraId="7A0F3B92" w14:textId="77777777" w:rsidR="00B061E5" w:rsidRPr="005372AE" w:rsidRDefault="00396A73" w:rsidP="003E522A">
            <w:pPr>
              <w:jc w:val="both"/>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A</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max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min</m:t>
                    </m:r>
                  </m:sub>
                </m:sSub>
              </m:oMath>
            </m:oMathPara>
          </w:p>
        </w:tc>
        <w:tc>
          <w:tcPr>
            <w:tcW w:w="750" w:type="pct"/>
            <w:vAlign w:val="center"/>
          </w:tcPr>
          <w:p w14:paraId="356D3D5C" w14:textId="1123988D" w:rsidR="00B061E5" w:rsidRPr="005372AE" w:rsidRDefault="00B061E5" w:rsidP="009D607B">
            <w:pPr>
              <w:tabs>
                <w:tab w:val="left" w:pos="7797"/>
                <w:tab w:val="left" w:pos="8789"/>
              </w:tabs>
              <w:jc w:val="both"/>
              <w:rPr>
                <w:rFonts w:ascii="Times New Roman" w:hAnsi="Times New Roman"/>
              </w:rPr>
            </w:pPr>
            <w:r w:rsidRPr="005372AE">
              <w:rPr>
                <w:rFonts w:ascii="Times New Roman" w:hAnsi="Times New Roman"/>
              </w:rPr>
              <w:t>[</w:t>
            </w:r>
            <w:r w:rsidR="009D607B" w:rsidRPr="005372AE">
              <w:rPr>
                <w:rFonts w:ascii="Times New Roman" w:hAnsi="Times New Roman"/>
              </w:rPr>
              <w:t>8</w:t>
            </w:r>
            <w:r w:rsidRPr="005372AE">
              <w:rPr>
                <w:rFonts w:ascii="Times New Roman" w:hAnsi="Times New Roman"/>
              </w:rPr>
              <w:t>]</w:t>
            </w:r>
          </w:p>
        </w:tc>
      </w:tr>
    </w:tbl>
    <w:p w14:paraId="03DAF6FB" w14:textId="77777777" w:rsidR="00B061E5" w:rsidRPr="005372AE" w:rsidRDefault="00B061E5" w:rsidP="00B061E5">
      <w:pPr>
        <w:spacing w:line="360" w:lineRule="auto"/>
        <w:jc w:val="both"/>
        <w:rPr>
          <w:rFonts w:ascii="Times New Roman" w:hAnsi="Times New Roman" w:cs="Times New Roman"/>
        </w:rPr>
      </w:pPr>
    </w:p>
    <w:p w14:paraId="60AA0322" w14:textId="185601E2" w:rsidR="00B061E5" w:rsidRPr="005372AE" w:rsidRDefault="00B061E5" w:rsidP="00B061E5">
      <w:pPr>
        <w:spacing w:line="360" w:lineRule="auto"/>
        <w:jc w:val="both"/>
        <w:rPr>
          <w:rFonts w:ascii="Times New Roman" w:eastAsiaTheme="minorEastAsia" w:hAnsi="Times New Roman" w:cs="Times New Roman"/>
        </w:rPr>
      </w:pPr>
      <w:r w:rsidRPr="005372AE">
        <w:rPr>
          <w:rFonts w:ascii="Times New Roman" w:hAnsi="Times New Roman" w:cs="Times New Roman"/>
        </w:rP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max</m:t>
            </m:r>
          </m:sub>
        </m:sSub>
      </m:oMath>
      <w:r w:rsidRPr="005372AE">
        <w:rPr>
          <w:rFonts w:ascii="Times New Roman" w:eastAsiaTheme="minorEastAsia" w:hAnsi="Times New Roman" w:cs="Times New Roman"/>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min</m:t>
            </m:r>
          </m:sub>
        </m:sSub>
      </m:oMath>
      <w:r w:rsidRPr="005372AE">
        <w:rPr>
          <w:rFonts w:ascii="Times New Roman" w:eastAsiaTheme="minorEastAsia" w:hAnsi="Times New Roman" w:cs="Times New Roman"/>
        </w:rPr>
        <w:t xml:space="preserve"> are, respectively, the maximum and minimum average von Mises stress experienced by the valve over a cardiac cycle.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c</m:t>
            </m:r>
          </m:sub>
        </m:sSub>
      </m:oMath>
      <w:r w:rsidRPr="005372AE">
        <w:rPr>
          <w:rFonts w:ascii="Times New Roman" w:eastAsiaTheme="minorEastAsia" w:hAnsi="Times New Roman" w:cs="Times New Roman"/>
        </w:rPr>
        <w:t xml:space="preserve"> </w:t>
      </w:r>
      <w:proofErr w:type="gramStart"/>
      <w:r w:rsidRPr="005372AE">
        <w:rPr>
          <w:rFonts w:ascii="Times New Roman" w:eastAsiaTheme="minorEastAsia" w:hAnsi="Times New Roman" w:cs="Times New Roman"/>
        </w:rPr>
        <w:t>and</w:t>
      </w:r>
      <w:proofErr w:type="gramEnd"/>
      <w:r w:rsidRPr="005372AE">
        <w:rPr>
          <w:rFonts w:ascii="Times New Roman" w:eastAsiaTheme="minorEastAsia" w:hAnsi="Times New Roman" w:cs="Times New Roman"/>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σ</m:t>
                </m:r>
              </m:e>
            </m:acc>
          </m:e>
          <m:sub>
            <m:r>
              <w:rPr>
                <w:rFonts w:ascii="Cambria Math" w:hAnsi="Cambria Math"/>
              </w:rPr>
              <m:t>A</m:t>
            </m:r>
          </m:sub>
        </m:sSub>
      </m:oMath>
      <w:r w:rsidRPr="005372AE">
        <w:rPr>
          <w:rFonts w:ascii="Times New Roman" w:eastAsiaTheme="minorEastAsia" w:hAnsi="Times New Roman" w:cs="Times New Roman"/>
        </w:rPr>
        <w:t xml:space="preserve"> are plotted against each other in</w:t>
      </w:r>
      <w:r w:rsidR="00040BA1" w:rsidRPr="005372AE">
        <w:rPr>
          <w:rFonts w:ascii="Times New Roman" w:hAnsi="Times New Roman" w:cs="Times New Roman"/>
        </w:rPr>
        <w:t xml:space="preserve"> </w:t>
      </w:r>
      <w:r w:rsidR="00A95927" w:rsidRPr="005372AE">
        <w:rPr>
          <w:rFonts w:ascii="Times New Roman" w:hAnsi="Times New Roman" w:cs="Times New Roman"/>
        </w:rPr>
        <w:fldChar w:fldCharType="begin"/>
      </w:r>
      <w:r w:rsidR="00A95927" w:rsidRPr="005372AE">
        <w:rPr>
          <w:rFonts w:ascii="Times New Roman" w:hAnsi="Times New Roman" w:cs="Times New Roman"/>
        </w:rPr>
        <w:instrText xml:space="preserve"> REF _Ref465855478 \h  \* MERGEFORMAT </w:instrText>
      </w:r>
      <w:r w:rsidR="00A95927" w:rsidRPr="005372AE">
        <w:rPr>
          <w:rFonts w:ascii="Times New Roman" w:hAnsi="Times New Roman" w:cs="Times New Roman"/>
        </w:rPr>
      </w:r>
      <w:r w:rsidR="00A9592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A95927" w:rsidRPr="005372AE">
        <w:rPr>
          <w:rFonts w:ascii="Times New Roman" w:hAnsi="Times New Roman" w:cs="Times New Roman"/>
        </w:rPr>
        <w:fldChar w:fldCharType="end"/>
      </w:r>
      <w:r w:rsidR="00A95927" w:rsidRPr="005372AE">
        <w:rPr>
          <w:rFonts w:ascii="Times New Roman" w:hAnsi="Times New Roman" w:cs="Times New Roman"/>
        </w:rPr>
        <w:t xml:space="preserve"> (D)</w:t>
      </w:r>
      <w:r w:rsidR="006F1721" w:rsidRPr="005372AE">
        <w:rPr>
          <w:rFonts w:ascii="Times New Roman" w:hAnsi="Times New Roman" w:cs="Times New Roman"/>
          <w:noProof/>
        </w:rPr>
        <w:t>, both of which have a range of 17%</w:t>
      </w:r>
      <w:r w:rsidRPr="005372AE">
        <w:rPr>
          <w:rFonts w:ascii="Times New Roman" w:hAnsi="Times New Roman" w:cs="Times New Roman"/>
          <w:noProof/>
        </w:rPr>
        <w:t>.</w:t>
      </w:r>
    </w:p>
    <w:p w14:paraId="3489273B" w14:textId="0DF1051B" w:rsidR="00BA59D2" w:rsidRPr="005372AE" w:rsidRDefault="002B6E4D" w:rsidP="003B0532">
      <w:pPr>
        <w:spacing w:line="360" w:lineRule="auto"/>
        <w:jc w:val="both"/>
        <w:rPr>
          <w:rFonts w:ascii="Times New Roman" w:hAnsi="Times New Roman" w:cs="Times New Roman"/>
        </w:rPr>
      </w:pPr>
      <w:r w:rsidRPr="005372AE">
        <w:rPr>
          <w:rFonts w:ascii="Times New Roman" w:hAnsi="Times New Roman" w:cs="Times New Roman"/>
        </w:rPr>
        <w:t>Noting that</w:t>
      </w:r>
      <w:r w:rsidR="00BA59D2" w:rsidRPr="005372AE">
        <w:rPr>
          <w:rFonts w:ascii="Times New Roman" w:hAnsi="Times New Roman" w:cs="Times New Roman"/>
        </w:rPr>
        <w:t xml:space="preserve"> greatest stress</w:t>
      </w:r>
      <w:r w:rsidRPr="005372AE">
        <w:rPr>
          <w:rFonts w:ascii="Times New Roman" w:hAnsi="Times New Roman" w:cs="Times New Roman"/>
        </w:rPr>
        <w:t>es were</w:t>
      </w:r>
      <w:r w:rsidR="00BA59D2" w:rsidRPr="005372AE">
        <w:rPr>
          <w:rFonts w:ascii="Times New Roman" w:hAnsi="Times New Roman" w:cs="Times New Roman"/>
        </w:rPr>
        <w:t xml:space="preserve"> experienced at t</w:t>
      </w:r>
      <w:r w:rsidR="00BA59D2" w:rsidRPr="005372AE">
        <w:rPr>
          <w:rFonts w:ascii="Times New Roman" w:hAnsi="Times New Roman" w:cs="Times New Roman"/>
          <w:vertAlign w:val="subscript"/>
        </w:rPr>
        <w:t>2</w:t>
      </w:r>
      <w:r w:rsidR="00BA59D2" w:rsidRPr="005372AE">
        <w:rPr>
          <w:rFonts w:ascii="Times New Roman" w:hAnsi="Times New Roman" w:cs="Times New Roman"/>
        </w:rPr>
        <w:t xml:space="preserve">, the </w:t>
      </w:r>
      <w:r w:rsidRPr="005372AE">
        <w:rPr>
          <w:rFonts w:ascii="Times New Roman" w:hAnsi="Times New Roman" w:cs="Times New Roman"/>
        </w:rPr>
        <w:t xml:space="preserve">von Mises </w:t>
      </w:r>
      <w:r w:rsidR="00BA59D2" w:rsidRPr="005372AE">
        <w:rPr>
          <w:rFonts w:ascii="Times New Roman" w:hAnsi="Times New Roman" w:cs="Times New Roman"/>
        </w:rPr>
        <w:t>stress distribution within the prosthetic leaflets for the case of θ = 0</w:t>
      </w:r>
      <w:r w:rsidR="00D135B8" w:rsidRPr="005372AE">
        <w:rPr>
          <w:rFonts w:ascii="Times New Roman" w:hAnsi="Times New Roman" w:cs="Times New Roman"/>
        </w:rPr>
        <w:t>°</w:t>
      </w:r>
      <w:r w:rsidR="00BA59D2" w:rsidRPr="005372AE">
        <w:rPr>
          <w:rFonts w:ascii="Times New Roman" w:hAnsi="Times New Roman" w:cs="Times New Roman"/>
        </w:rPr>
        <w:t>, θ = 30</w:t>
      </w:r>
      <w:r w:rsidR="00D135B8" w:rsidRPr="005372AE">
        <w:rPr>
          <w:rFonts w:ascii="Times New Roman" w:hAnsi="Times New Roman" w:cs="Times New Roman"/>
        </w:rPr>
        <w:t>°</w:t>
      </w:r>
      <w:r w:rsidR="00BA59D2" w:rsidRPr="005372AE">
        <w:rPr>
          <w:rFonts w:ascii="Times New Roman" w:hAnsi="Times New Roman" w:cs="Times New Roman"/>
        </w:rPr>
        <w:t xml:space="preserve"> and the idealised case are shown in </w:t>
      </w:r>
      <w:r w:rsidR="00BA59D2" w:rsidRPr="005372AE">
        <w:rPr>
          <w:rFonts w:ascii="Times New Roman" w:hAnsi="Times New Roman" w:cs="Times New Roman"/>
        </w:rPr>
        <w:fldChar w:fldCharType="begin"/>
      </w:r>
      <w:r w:rsidR="00BA59D2" w:rsidRPr="005372AE">
        <w:rPr>
          <w:rFonts w:ascii="Times New Roman" w:hAnsi="Times New Roman" w:cs="Times New Roman"/>
        </w:rPr>
        <w:instrText xml:space="preserve"> REF _Ref463357686 \h  \* MERGEFORMAT </w:instrText>
      </w:r>
      <w:r w:rsidR="00BA59D2" w:rsidRPr="005372AE">
        <w:rPr>
          <w:rFonts w:ascii="Times New Roman" w:hAnsi="Times New Roman" w:cs="Times New Roman"/>
        </w:rPr>
      </w:r>
      <w:r w:rsidR="00BA59D2"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7</w:t>
      </w:r>
      <w:r w:rsidR="00BA59D2" w:rsidRPr="005372AE">
        <w:rPr>
          <w:rFonts w:ascii="Times New Roman" w:hAnsi="Times New Roman" w:cs="Times New Roman"/>
        </w:rPr>
        <w:fldChar w:fldCharType="end"/>
      </w:r>
      <w:r w:rsidR="00BA59D2" w:rsidRPr="005372AE">
        <w:rPr>
          <w:rFonts w:ascii="Times New Roman" w:hAnsi="Times New Roman" w:cs="Times New Roman"/>
        </w:rPr>
        <w:t>.</w:t>
      </w:r>
    </w:p>
    <w:p w14:paraId="0CB2D981" w14:textId="12C96826" w:rsidR="00BA59D2" w:rsidRPr="005372AE" w:rsidRDefault="006D2E78" w:rsidP="006D2E78">
      <w:pPr>
        <w:pStyle w:val="Caption"/>
        <w:rPr>
          <w:rFonts w:ascii="Times New Roman" w:hAnsi="Times New Roman" w:cs="Times New Roman"/>
          <w:b/>
          <w:i w:val="0"/>
          <w:color w:val="auto"/>
          <w:sz w:val="22"/>
          <w:szCs w:val="22"/>
        </w:rPr>
      </w:pPr>
      <w:bookmarkStart w:id="8" w:name="_Ref465855478"/>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6</w:t>
      </w:r>
      <w:r w:rsidRPr="005372AE">
        <w:rPr>
          <w:rFonts w:ascii="Times New Roman" w:hAnsi="Times New Roman" w:cs="Times New Roman"/>
          <w:b/>
          <w:i w:val="0"/>
          <w:color w:val="auto"/>
          <w:sz w:val="22"/>
          <w:szCs w:val="22"/>
        </w:rPr>
        <w:fldChar w:fldCharType="end"/>
      </w:r>
      <w:bookmarkEnd w:id="8"/>
    </w:p>
    <w:p w14:paraId="2D6CA177" w14:textId="226F42CA" w:rsidR="00BA59D2" w:rsidRPr="005372AE" w:rsidRDefault="00BA59D2" w:rsidP="00BA59D2">
      <w:pPr>
        <w:pStyle w:val="Caption"/>
        <w:rPr>
          <w:rFonts w:ascii="Times New Roman" w:hAnsi="Times New Roman" w:cs="Times New Roman"/>
          <w:b/>
          <w:i w:val="0"/>
          <w:color w:val="auto"/>
          <w:sz w:val="22"/>
          <w:szCs w:val="22"/>
        </w:rPr>
      </w:pPr>
      <w:bookmarkStart w:id="9" w:name="_Ref463357686"/>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7</w:t>
      </w:r>
      <w:r w:rsidRPr="005372AE">
        <w:rPr>
          <w:rFonts w:ascii="Times New Roman" w:hAnsi="Times New Roman" w:cs="Times New Roman"/>
          <w:b/>
          <w:i w:val="0"/>
          <w:color w:val="auto"/>
          <w:sz w:val="22"/>
          <w:szCs w:val="22"/>
        </w:rPr>
        <w:fldChar w:fldCharType="end"/>
      </w:r>
      <w:bookmarkEnd w:id="9"/>
    </w:p>
    <w:p w14:paraId="1E403DA5" w14:textId="77777777" w:rsidR="00A56C56" w:rsidRPr="005372AE" w:rsidRDefault="00A56C56" w:rsidP="00451273"/>
    <w:p w14:paraId="2F4BC87A" w14:textId="77777777" w:rsidR="00040BA1" w:rsidRPr="005372AE" w:rsidRDefault="00040BA1" w:rsidP="009731EC">
      <w:pPr>
        <w:spacing w:line="360" w:lineRule="auto"/>
        <w:jc w:val="both"/>
        <w:rPr>
          <w:rFonts w:ascii="Times New Roman" w:hAnsi="Times New Roman" w:cs="Times New Roman"/>
          <w:b/>
        </w:rPr>
      </w:pPr>
    </w:p>
    <w:p w14:paraId="18FE7FC3" w14:textId="77777777" w:rsidR="0094365C" w:rsidRPr="005372AE" w:rsidRDefault="0094365C" w:rsidP="009731EC">
      <w:pPr>
        <w:spacing w:line="360" w:lineRule="auto"/>
        <w:jc w:val="both"/>
        <w:rPr>
          <w:rFonts w:ascii="Times New Roman" w:hAnsi="Times New Roman" w:cs="Times New Roman"/>
          <w:b/>
        </w:rPr>
      </w:pPr>
      <w:r w:rsidRPr="005372AE">
        <w:rPr>
          <w:rFonts w:ascii="Times New Roman" w:hAnsi="Times New Roman" w:cs="Times New Roman"/>
          <w:b/>
        </w:rPr>
        <w:t>Discussion</w:t>
      </w:r>
    </w:p>
    <w:p w14:paraId="4113CB2C" w14:textId="4D5484C4" w:rsidR="0094365C" w:rsidRPr="005372AE" w:rsidRDefault="0094365C" w:rsidP="00451273">
      <w:pPr>
        <w:spacing w:line="360" w:lineRule="auto"/>
        <w:jc w:val="both"/>
        <w:rPr>
          <w:rFonts w:ascii="Times New Roman" w:eastAsiaTheme="minorEastAsia" w:hAnsi="Times New Roman" w:cs="Times New Roman"/>
        </w:rPr>
      </w:pPr>
      <w:r w:rsidRPr="005372AE">
        <w:rPr>
          <w:rFonts w:ascii="Times New Roman" w:hAnsi="Times New Roman" w:cs="Times New Roman"/>
        </w:rPr>
        <w:t xml:space="preserve">Initial inspection of the results </w:t>
      </w:r>
      <w:r w:rsidR="00A56C56" w:rsidRPr="005372AE">
        <w:rPr>
          <w:rFonts w:ascii="Times New Roman" w:hAnsi="Times New Roman" w:cs="Times New Roman"/>
        </w:rPr>
        <w:t>shown in</w:t>
      </w:r>
      <w:r w:rsidR="00A95927" w:rsidRPr="005372AE">
        <w:rPr>
          <w:rFonts w:ascii="Times New Roman" w:hAnsi="Times New Roman" w:cs="Times New Roman"/>
        </w:rPr>
        <w:t xml:space="preserve"> </w:t>
      </w:r>
      <w:r w:rsidR="00A95927" w:rsidRPr="005372AE">
        <w:rPr>
          <w:rFonts w:ascii="Times New Roman" w:hAnsi="Times New Roman" w:cs="Times New Roman"/>
        </w:rPr>
        <w:fldChar w:fldCharType="begin"/>
      </w:r>
      <w:r w:rsidR="00A95927" w:rsidRPr="005372AE">
        <w:rPr>
          <w:rFonts w:ascii="Times New Roman" w:hAnsi="Times New Roman" w:cs="Times New Roman"/>
        </w:rPr>
        <w:instrText xml:space="preserve"> REF _Ref465855478 \h  \* MERGEFORMAT </w:instrText>
      </w:r>
      <w:r w:rsidR="00A95927" w:rsidRPr="005372AE">
        <w:rPr>
          <w:rFonts w:ascii="Times New Roman" w:hAnsi="Times New Roman" w:cs="Times New Roman"/>
        </w:rPr>
      </w:r>
      <w:r w:rsidR="00A9592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A95927" w:rsidRPr="005372AE">
        <w:rPr>
          <w:rFonts w:ascii="Times New Roman" w:hAnsi="Times New Roman" w:cs="Times New Roman"/>
        </w:rPr>
        <w:fldChar w:fldCharType="end"/>
      </w:r>
      <w:r w:rsidR="00A95927" w:rsidRPr="005372AE">
        <w:rPr>
          <w:rFonts w:ascii="Times New Roman" w:hAnsi="Times New Roman" w:cs="Times New Roman"/>
        </w:rPr>
        <w:t xml:space="preserve"> (A)</w:t>
      </w:r>
      <w:r w:rsidRPr="005372AE">
        <w:rPr>
          <w:rFonts w:ascii="Times New Roman" w:hAnsi="Times New Roman" w:cs="Times New Roman"/>
        </w:rPr>
        <w:t xml:space="preserve">, </w:t>
      </w:r>
      <w:r w:rsidR="00BB01FA" w:rsidRPr="005372AE">
        <w:rPr>
          <w:rFonts w:ascii="Times New Roman" w:hAnsi="Times New Roman" w:cs="Times New Roman"/>
        </w:rPr>
        <w:t>suggest</w:t>
      </w:r>
      <w:r w:rsidRPr="005372AE">
        <w:rPr>
          <w:rFonts w:ascii="Times New Roman" w:hAnsi="Times New Roman" w:cs="Times New Roman"/>
        </w:rPr>
        <w:t xml:space="preserve"> a distorted frame may</w:t>
      </w:r>
      <w:r w:rsidR="002B6E4D" w:rsidRPr="005372AE">
        <w:rPr>
          <w:rFonts w:ascii="Times New Roman" w:hAnsi="Times New Roman" w:cs="Times New Roman"/>
        </w:rPr>
        <w:t xml:space="preserve"> </w:t>
      </w:r>
      <w:r w:rsidRPr="005372AE">
        <w:rPr>
          <w:rFonts w:ascii="Times New Roman" w:hAnsi="Times New Roman" w:cs="Times New Roman"/>
        </w:rPr>
        <w:t xml:space="preserve">be beneficial for the TAVI device as </w:t>
      </w:r>
      <m:oMath>
        <m:acc>
          <m:accPr>
            <m:chr m:val="̅"/>
            <m:ctrlPr>
              <w:rPr>
                <w:rFonts w:ascii="Cambria Math" w:hAnsi="Cambria Math" w:cs="Times New Roman"/>
                <w:i/>
              </w:rPr>
            </m:ctrlPr>
          </m:accPr>
          <m:e>
            <m:r>
              <w:rPr>
                <w:rFonts w:ascii="Cambria Math" w:hAnsi="Cambria Math" w:cs="Times New Roman"/>
              </w:rPr>
              <m:t>σ</m:t>
            </m:r>
          </m:e>
        </m:acc>
        <m:r>
          <w:rPr>
            <w:rFonts w:ascii="Cambria Math" w:hAnsi="Cambria Math" w:cs="Times New Roman"/>
          </w:rPr>
          <m:t xml:space="preserve"> </m:t>
        </m:r>
      </m:oMath>
      <w:r w:rsidRPr="005372AE">
        <w:rPr>
          <w:rFonts w:ascii="Times New Roman" w:hAnsi="Times New Roman" w:cs="Times New Roman"/>
        </w:rPr>
        <w:t>is reduced in all cases other than the case of θ = 30</w:t>
      </w:r>
      <w:r w:rsidR="00D135B8" w:rsidRPr="005372AE">
        <w:rPr>
          <w:rFonts w:ascii="Times New Roman" w:hAnsi="Times New Roman" w:cs="Times New Roman"/>
        </w:rPr>
        <w:t>°</w:t>
      </w:r>
      <w:r w:rsidRPr="005372AE">
        <w:rPr>
          <w:rFonts w:ascii="Times New Roman" w:hAnsi="Times New Roman" w:cs="Times New Roman"/>
        </w:rPr>
        <w:t xml:space="preserve"> which, relative to the ideal case, has a higher stress of just 1.2% (measured at t</w:t>
      </w:r>
      <w:r w:rsidRPr="005372AE">
        <w:rPr>
          <w:rFonts w:ascii="Times New Roman" w:hAnsi="Times New Roman" w:cs="Times New Roman"/>
          <w:vertAlign w:val="subscript"/>
        </w:rPr>
        <w:t>2</w:t>
      </w:r>
      <w:r w:rsidRPr="005372AE">
        <w:rPr>
          <w:rFonts w:ascii="Times New Roman" w:hAnsi="Times New Roman" w:cs="Times New Roman"/>
        </w:rPr>
        <w:t>). However</w:t>
      </w:r>
      <w:r w:rsidR="00A73DF7" w:rsidRPr="005372AE">
        <w:rPr>
          <w:rFonts w:ascii="Times New Roman" w:hAnsi="Times New Roman" w:cs="Times New Roman"/>
        </w:rPr>
        <w:t>,</w:t>
      </w:r>
      <w:r w:rsidRPr="005372AE">
        <w:rPr>
          <w:rFonts w:ascii="Times New Roman" w:hAnsi="Times New Roman" w:cs="Times New Roman"/>
        </w:rPr>
        <w:t xml:space="preserve"> a different picture emerges when considering the </w:t>
      </w:r>
      <w:r w:rsidR="002B6E4D" w:rsidRPr="005372AE">
        <w:rPr>
          <w:rFonts w:ascii="Times New Roman" w:hAnsi="Times New Roman" w:cs="Times New Roman"/>
        </w:rPr>
        <w:t>peak</w:t>
      </w:r>
      <w:r w:rsidR="009D607B" w:rsidRPr="005372AE">
        <w:rPr>
          <w:rFonts w:ascii="Times New Roman" w:hAnsi="Times New Roman" w:cs="Times New Roman"/>
        </w:rPr>
        <w:t xml:space="preserve"> stress in the valves</w:t>
      </w:r>
      <w:r w:rsidR="002B6E4D" w:rsidRPr="005372AE">
        <w:rPr>
          <w:rFonts w:ascii="Times New Roman" w:hAnsi="Times New Roman" w:cs="Times New Roman"/>
        </w:rPr>
        <w:t>,</w:t>
      </w:r>
      <w:r w:rsidR="00A56C56" w:rsidRPr="005372AE">
        <w:rPr>
          <w:rFonts w:ascii="Times New Roman" w:hAnsi="Times New Roman" w:cs="Times New Roman"/>
        </w:rPr>
        <w:t xml:space="preserve"> </w:t>
      </w:r>
      <w:proofErr w:type="spellStart"/>
      <w:r w:rsidR="009D607B" w:rsidRPr="005372AE">
        <w:rPr>
          <w:rFonts w:ascii="Times New Roman" w:hAnsi="Times New Roman" w:cs="Times New Roman"/>
        </w:rPr>
        <w:t>σ</w:t>
      </w:r>
      <w:r w:rsidR="009D607B" w:rsidRPr="005372AE">
        <w:rPr>
          <w:rFonts w:ascii="Times New Roman" w:hAnsi="Times New Roman" w:cs="Times New Roman"/>
          <w:vertAlign w:val="subscript"/>
        </w:rPr>
        <w:t>max</w:t>
      </w:r>
      <w:proofErr w:type="spellEnd"/>
      <w:r w:rsidR="00BB01FA" w:rsidRPr="005372AE">
        <w:rPr>
          <w:rFonts w:ascii="Times New Roman" w:eastAsiaTheme="minorEastAsia" w:hAnsi="Times New Roman" w:cs="Times New Roman"/>
        </w:rPr>
        <w:t xml:space="preserve"> (shown in </w:t>
      </w:r>
      <w:r w:rsidR="00A95927" w:rsidRPr="005372AE">
        <w:rPr>
          <w:rFonts w:ascii="Times New Roman" w:hAnsi="Times New Roman" w:cs="Times New Roman"/>
        </w:rPr>
        <w:fldChar w:fldCharType="begin"/>
      </w:r>
      <w:r w:rsidR="00A95927" w:rsidRPr="005372AE">
        <w:rPr>
          <w:rFonts w:ascii="Times New Roman" w:hAnsi="Times New Roman" w:cs="Times New Roman"/>
        </w:rPr>
        <w:instrText xml:space="preserve"> REF _Ref465855478 \h  \* MERGEFORMAT </w:instrText>
      </w:r>
      <w:r w:rsidR="00A95927" w:rsidRPr="005372AE">
        <w:rPr>
          <w:rFonts w:ascii="Times New Roman" w:hAnsi="Times New Roman" w:cs="Times New Roman"/>
        </w:rPr>
      </w:r>
      <w:r w:rsidR="00A9592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A95927" w:rsidRPr="005372AE">
        <w:rPr>
          <w:rFonts w:ascii="Times New Roman" w:hAnsi="Times New Roman" w:cs="Times New Roman"/>
        </w:rPr>
        <w:fldChar w:fldCharType="end"/>
      </w:r>
      <w:r w:rsidR="00A95927" w:rsidRPr="005372AE">
        <w:rPr>
          <w:rFonts w:ascii="Times New Roman" w:hAnsi="Times New Roman" w:cs="Times New Roman"/>
        </w:rPr>
        <w:t xml:space="preserve"> (C)</w:t>
      </w:r>
      <w:r w:rsidR="00BB01FA" w:rsidRPr="005372AE">
        <w:rPr>
          <w:rFonts w:ascii="Times New Roman" w:eastAsiaTheme="minorEastAsia" w:hAnsi="Times New Roman" w:cs="Times New Roman"/>
        </w:rPr>
        <w:t>)</w:t>
      </w:r>
      <w:r w:rsidRPr="005372AE">
        <w:rPr>
          <w:rFonts w:ascii="Times New Roman" w:hAnsi="Times New Roman" w:cs="Times New Roman"/>
        </w:rPr>
        <w:t xml:space="preserve">. </w:t>
      </w:r>
      <w:r w:rsidRPr="005372AE">
        <w:rPr>
          <w:rFonts w:ascii="Times New Roman" w:eastAsiaTheme="minorEastAsia" w:hAnsi="Times New Roman" w:cs="Times New Roman"/>
        </w:rPr>
        <w:t xml:space="preserve">Although the idealised frame has a relatively large average stress, it has a lower </w:t>
      </w:r>
      <w:proofErr w:type="spellStart"/>
      <w:r w:rsidR="003B0532" w:rsidRPr="005372AE">
        <w:rPr>
          <w:rFonts w:ascii="Times New Roman" w:hAnsi="Times New Roman" w:cs="Times New Roman"/>
        </w:rPr>
        <w:t>σ</w:t>
      </w:r>
      <w:r w:rsidR="003B0532" w:rsidRPr="005372AE">
        <w:rPr>
          <w:rFonts w:ascii="Times New Roman" w:hAnsi="Times New Roman" w:cs="Times New Roman"/>
          <w:vertAlign w:val="subscript"/>
        </w:rPr>
        <w:t>max</w:t>
      </w:r>
      <w:proofErr w:type="spellEnd"/>
      <w:r w:rsidRPr="005372AE">
        <w:rPr>
          <w:rFonts w:ascii="Times New Roman" w:eastAsiaTheme="minorEastAsia" w:hAnsi="Times New Roman" w:cs="Times New Roman"/>
        </w:rPr>
        <w:t xml:space="preserve"> than all but </w:t>
      </w:r>
      <w:r w:rsidR="003B0532" w:rsidRPr="005372AE">
        <w:rPr>
          <w:rFonts w:ascii="Times New Roman" w:eastAsiaTheme="minorEastAsia" w:hAnsi="Times New Roman" w:cs="Times New Roman"/>
        </w:rPr>
        <w:t>one</w:t>
      </w:r>
      <w:r w:rsidRPr="005372AE">
        <w:rPr>
          <w:rFonts w:ascii="Times New Roman" w:eastAsiaTheme="minorEastAsia" w:hAnsi="Times New Roman" w:cs="Times New Roman"/>
        </w:rPr>
        <w:t xml:space="preserve"> deployed device (θ = 0</w:t>
      </w:r>
      <w:r w:rsidR="00D135B8" w:rsidRPr="005372AE">
        <w:rPr>
          <w:rFonts w:ascii="Times New Roman" w:hAnsi="Times New Roman" w:cs="Times New Roman"/>
        </w:rPr>
        <w:t>°</w:t>
      </w:r>
      <w:r w:rsidRPr="005372AE">
        <w:rPr>
          <w:rFonts w:ascii="Times New Roman" w:eastAsiaTheme="minorEastAsia" w:hAnsi="Times New Roman" w:cs="Times New Roman"/>
        </w:rPr>
        <w:t xml:space="preserve">). The range of variation between the simulated cases of </w:t>
      </w:r>
      <m:oMath>
        <m:acc>
          <m:accPr>
            <m:chr m:val="̅"/>
            <m:ctrlPr>
              <w:rPr>
                <w:rFonts w:ascii="Cambria Math" w:hAnsi="Cambria Math" w:cs="Times New Roman"/>
                <w:i/>
              </w:rPr>
            </m:ctrlPr>
          </m:accPr>
          <m:e>
            <m:r>
              <w:rPr>
                <w:rFonts w:ascii="Cambria Math" w:hAnsi="Cambria Math" w:cs="Times New Roman"/>
              </w:rPr>
              <m:t>σ</m:t>
            </m:r>
          </m:e>
        </m:acc>
      </m:oMath>
      <w:r w:rsidRPr="005372AE">
        <w:rPr>
          <w:rFonts w:ascii="Times New Roman" w:eastAsiaTheme="minorEastAsia" w:hAnsi="Times New Roman" w:cs="Times New Roman"/>
        </w:rPr>
        <w:t xml:space="preserve"> and </w:t>
      </w:r>
      <w:proofErr w:type="spellStart"/>
      <w:r w:rsidR="003B0532" w:rsidRPr="005372AE">
        <w:rPr>
          <w:rFonts w:ascii="Times New Roman" w:hAnsi="Times New Roman" w:cs="Times New Roman"/>
        </w:rPr>
        <w:t>σ</w:t>
      </w:r>
      <w:r w:rsidR="003B0532" w:rsidRPr="005372AE">
        <w:rPr>
          <w:rFonts w:ascii="Times New Roman" w:hAnsi="Times New Roman" w:cs="Times New Roman"/>
          <w:vertAlign w:val="subscript"/>
        </w:rPr>
        <w:t>max</w:t>
      </w:r>
      <w:proofErr w:type="spellEnd"/>
      <w:r w:rsidRPr="005372AE">
        <w:rPr>
          <w:rFonts w:ascii="Times New Roman" w:eastAsiaTheme="minorEastAsia" w:hAnsi="Times New Roman" w:cs="Times New Roman"/>
        </w:rPr>
        <w:t xml:space="preserve"> was 16% and 3</w:t>
      </w:r>
      <w:r w:rsidR="003B0532" w:rsidRPr="005372AE">
        <w:rPr>
          <w:rFonts w:ascii="Times New Roman" w:eastAsiaTheme="minorEastAsia" w:hAnsi="Times New Roman" w:cs="Times New Roman"/>
        </w:rPr>
        <w:t>7</w:t>
      </w:r>
      <w:r w:rsidRPr="005372AE">
        <w:rPr>
          <w:rFonts w:ascii="Times New Roman" w:eastAsiaTheme="minorEastAsia" w:hAnsi="Times New Roman" w:cs="Times New Roman"/>
        </w:rPr>
        <w:t xml:space="preserve">% respectively. </w:t>
      </w:r>
    </w:p>
    <w:p w14:paraId="41C64C23" w14:textId="77777777" w:rsidR="001171D8" w:rsidRPr="005372AE" w:rsidRDefault="001171D8" w:rsidP="00B061E5">
      <w:pPr>
        <w:spacing w:line="360" w:lineRule="auto"/>
        <w:jc w:val="both"/>
        <w:rPr>
          <w:rFonts w:ascii="Times New Roman" w:hAnsi="Times New Roman" w:cs="Times New Roman"/>
        </w:rPr>
      </w:pPr>
    </w:p>
    <w:p w14:paraId="3A6E9727" w14:textId="7C9E58DC" w:rsidR="0094365C" w:rsidRPr="005372AE" w:rsidRDefault="002520A7" w:rsidP="00B061E5">
      <w:pPr>
        <w:spacing w:line="360" w:lineRule="auto"/>
        <w:jc w:val="both"/>
        <w:rPr>
          <w:rFonts w:ascii="Times New Roman" w:hAnsi="Times New Roman" w:cs="Times New Roman"/>
        </w:rPr>
      </w:pPr>
      <w:r w:rsidRPr="005372AE">
        <w:rPr>
          <w:rFonts w:ascii="Times New Roman" w:hAnsi="Times New Roman" w:cs="Times New Roman"/>
        </w:rPr>
        <w:t>Due to the complex material properties, and variation between each valve, no fatigue failure cr</w:t>
      </w:r>
      <w:r w:rsidR="00B061E5" w:rsidRPr="005372AE">
        <w:rPr>
          <w:rFonts w:ascii="Times New Roman" w:hAnsi="Times New Roman" w:cs="Times New Roman"/>
        </w:rPr>
        <w:t xml:space="preserve">iteria for the valves is known, therefore the number of cycles that each valve can undergo cannot be calculated. However, it is still possible to </w:t>
      </w:r>
      <w:r w:rsidR="009B0931" w:rsidRPr="005372AE">
        <w:rPr>
          <w:rFonts w:ascii="Times New Roman" w:hAnsi="Times New Roman" w:cs="Times New Roman"/>
        </w:rPr>
        <w:t xml:space="preserve">determine which valves are more susceptible to fatigue. Both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c</m:t>
            </m:r>
          </m:sub>
        </m:sSub>
      </m:oMath>
      <w:r w:rsidR="009B0931" w:rsidRPr="005372AE">
        <w:rPr>
          <w:rFonts w:ascii="Times New Roman" w:eastAsiaTheme="minorEastAsia" w:hAnsi="Times New Roman" w:cs="Times New Roman"/>
        </w:rPr>
        <w:t xml:space="preserve"> and</w:t>
      </w:r>
      <w:r w:rsidR="009B0931" w:rsidRPr="005372AE">
        <w:rPr>
          <w:rFonts w:ascii="Times New Roman"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A</m:t>
            </m:r>
          </m:sub>
        </m:sSub>
      </m:oMath>
      <w:r w:rsidR="009B0931" w:rsidRPr="005372AE">
        <w:rPr>
          <w:rFonts w:ascii="Times New Roman" w:eastAsiaTheme="minorEastAsia" w:hAnsi="Times New Roman" w:cs="Times New Roman"/>
        </w:rPr>
        <w:t xml:space="preserve"> are measur</w:t>
      </w:r>
      <w:r w:rsidR="00EC2FA3" w:rsidRPr="005372AE">
        <w:rPr>
          <w:rFonts w:ascii="Times New Roman" w:eastAsiaTheme="minorEastAsia" w:hAnsi="Times New Roman" w:cs="Times New Roman"/>
        </w:rPr>
        <w:t>es of susceptibility to fatigue and,</w:t>
      </w:r>
      <w:r w:rsidR="009B0931" w:rsidRPr="005372AE">
        <w:rPr>
          <w:rFonts w:ascii="Times New Roman" w:eastAsiaTheme="minorEastAsia" w:hAnsi="Times New Roman" w:cs="Times New Roman"/>
        </w:rPr>
        <w:t xml:space="preserve"> ideally</w:t>
      </w:r>
      <w:r w:rsidR="00EC2FA3" w:rsidRPr="005372AE">
        <w:rPr>
          <w:rFonts w:ascii="Times New Roman" w:eastAsiaTheme="minorEastAsia" w:hAnsi="Times New Roman" w:cs="Times New Roman"/>
        </w:rPr>
        <w:t>,</w:t>
      </w:r>
      <w:r w:rsidR="009B0931" w:rsidRPr="005372AE">
        <w:rPr>
          <w:rFonts w:ascii="Times New Roman" w:eastAsiaTheme="minorEastAsia" w:hAnsi="Times New Roman" w:cs="Times New Roman"/>
        </w:rPr>
        <w:t xml:space="preserve"> both </w:t>
      </w:r>
      <w:r w:rsidR="00EC2FA3" w:rsidRPr="005372AE">
        <w:rPr>
          <w:rFonts w:ascii="Times New Roman" w:eastAsiaTheme="minorEastAsia" w:hAnsi="Times New Roman" w:cs="Times New Roman"/>
        </w:rPr>
        <w:t>should be as low as possible.</w:t>
      </w:r>
      <w:r w:rsidR="009B0931" w:rsidRPr="005372AE">
        <w:rPr>
          <w:rFonts w:ascii="Times New Roman" w:eastAsiaTheme="minorEastAsia" w:hAnsi="Times New Roman" w:cs="Times New Roman"/>
        </w:rPr>
        <w:t xml:space="preserve"> </w:t>
      </w:r>
      <w:r w:rsidR="00A95927" w:rsidRPr="005372AE">
        <w:rPr>
          <w:rFonts w:ascii="Times New Roman" w:hAnsi="Times New Roman" w:cs="Times New Roman"/>
        </w:rPr>
        <w:fldChar w:fldCharType="begin"/>
      </w:r>
      <w:r w:rsidR="00A95927" w:rsidRPr="005372AE">
        <w:rPr>
          <w:rFonts w:ascii="Times New Roman" w:hAnsi="Times New Roman" w:cs="Times New Roman"/>
        </w:rPr>
        <w:instrText xml:space="preserve"> REF _Ref465855478 \h  \* MERGEFORMAT </w:instrText>
      </w:r>
      <w:r w:rsidR="00A95927" w:rsidRPr="005372AE">
        <w:rPr>
          <w:rFonts w:ascii="Times New Roman" w:hAnsi="Times New Roman" w:cs="Times New Roman"/>
        </w:rPr>
      </w:r>
      <w:r w:rsidR="00A9592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A95927" w:rsidRPr="005372AE">
        <w:rPr>
          <w:rFonts w:ascii="Times New Roman" w:hAnsi="Times New Roman" w:cs="Times New Roman"/>
        </w:rPr>
        <w:fldChar w:fldCharType="end"/>
      </w:r>
      <w:r w:rsidR="00A95927" w:rsidRPr="005372AE">
        <w:rPr>
          <w:rFonts w:ascii="Times New Roman" w:hAnsi="Times New Roman" w:cs="Times New Roman"/>
        </w:rPr>
        <w:t xml:space="preserve"> (D)</w:t>
      </w:r>
      <w:r w:rsidR="009B0931" w:rsidRPr="005372AE">
        <w:rPr>
          <w:rFonts w:ascii="Times New Roman" w:hAnsi="Times New Roman" w:cs="Times New Roman"/>
          <w:noProof/>
        </w:rPr>
        <w:t xml:space="preserve"> shows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c</m:t>
            </m:r>
          </m:sub>
        </m:sSub>
      </m:oMath>
      <w:r w:rsidR="009B0931" w:rsidRPr="005372AE">
        <w:rPr>
          <w:rFonts w:ascii="Times New Roman" w:eastAsiaTheme="minorEastAsia" w:hAnsi="Times New Roman" w:cs="Times New Roman"/>
        </w:rPr>
        <w:t xml:space="preserve"> and</w:t>
      </w:r>
      <w:r w:rsidR="009B0931" w:rsidRPr="005372AE">
        <w:rPr>
          <w:rFonts w:ascii="Times New Roman"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A</m:t>
            </m:r>
          </m:sub>
        </m:sSub>
      </m:oMath>
      <w:r w:rsidR="009B0931" w:rsidRPr="005372AE">
        <w:rPr>
          <w:rFonts w:ascii="Times New Roman" w:eastAsiaTheme="minorEastAsia" w:hAnsi="Times New Roman" w:cs="Times New Roman"/>
        </w:rPr>
        <w:t xml:space="preserve"> plotted against each other, from which a linear </w:t>
      </w:r>
      <w:r w:rsidR="00EC2FA3" w:rsidRPr="005372AE">
        <w:rPr>
          <w:rFonts w:ascii="Times New Roman" w:eastAsiaTheme="minorEastAsia" w:hAnsi="Times New Roman" w:cs="Times New Roman"/>
        </w:rPr>
        <w:t>is discernible</w:t>
      </w:r>
      <w:r w:rsidR="009B0931" w:rsidRPr="005372AE">
        <w:rPr>
          <w:rFonts w:ascii="Times New Roman" w:eastAsiaTheme="minorEastAsia" w:hAnsi="Times New Roman" w:cs="Times New Roman"/>
        </w:rPr>
        <w:t xml:space="preserve"> (</w:t>
      </w:r>
      <w:r w:rsidR="009B0931" w:rsidRPr="005372AE">
        <w:rPr>
          <w:rFonts w:ascii="Times New Roman" w:hAnsi="Times New Roman" w:cs="Times New Roman"/>
        </w:rPr>
        <w:t>R</w:t>
      </w:r>
      <w:r w:rsidR="009B0931" w:rsidRPr="005372AE">
        <w:rPr>
          <w:rFonts w:ascii="Times New Roman" w:hAnsi="Times New Roman" w:cs="Times New Roman"/>
          <w:vertAlign w:val="superscript"/>
        </w:rPr>
        <w:t>2</w:t>
      </w:r>
      <w:r w:rsidR="009B0931" w:rsidRPr="005372AE">
        <w:rPr>
          <w:rFonts w:ascii="Times New Roman" w:hAnsi="Times New Roman" w:cs="Times New Roman"/>
        </w:rPr>
        <w:t xml:space="preserve"> = 0.78). It can therefore be determined t</w:t>
      </w:r>
      <w:r w:rsidR="006F1721" w:rsidRPr="005372AE">
        <w:rPr>
          <w:rFonts w:ascii="Times New Roman" w:hAnsi="Times New Roman" w:cs="Times New Roman"/>
        </w:rPr>
        <w:t xml:space="preserve">hat the deployment orientation can affect the life expectancy of a device from a fatigue perspective. </w:t>
      </w:r>
    </w:p>
    <w:p w14:paraId="48FD1F43" w14:textId="77777777" w:rsidR="001171D8" w:rsidRPr="005372AE" w:rsidRDefault="001171D8" w:rsidP="00B061E5">
      <w:pPr>
        <w:spacing w:line="360" w:lineRule="auto"/>
        <w:jc w:val="both"/>
        <w:rPr>
          <w:rFonts w:ascii="Times New Roman" w:hAnsi="Times New Roman" w:cs="Times New Roman"/>
        </w:rPr>
      </w:pPr>
    </w:p>
    <w:p w14:paraId="12904F1B" w14:textId="10CCCC1C" w:rsidR="00B8095B" w:rsidRPr="005372AE" w:rsidRDefault="001171D8" w:rsidP="00B061E5">
      <w:pPr>
        <w:spacing w:line="360" w:lineRule="auto"/>
        <w:jc w:val="both"/>
        <w:rPr>
          <w:rFonts w:ascii="Times New Roman" w:hAnsi="Times New Roman" w:cs="Times New Roman"/>
        </w:rPr>
      </w:pPr>
      <w:r w:rsidRPr="005372AE">
        <w:rPr>
          <w:rFonts w:ascii="Times New Roman" w:hAnsi="Times New Roman" w:cs="Times New Roman"/>
        </w:rPr>
        <w:t>The stress distribution</w:t>
      </w:r>
      <w:r w:rsidR="00EC2FA3" w:rsidRPr="005372AE">
        <w:rPr>
          <w:rFonts w:ascii="Times New Roman" w:hAnsi="Times New Roman" w:cs="Times New Roman"/>
        </w:rPr>
        <w:t>s</w:t>
      </w:r>
      <w:r w:rsidRPr="005372AE">
        <w:rPr>
          <w:rFonts w:ascii="Times New Roman" w:hAnsi="Times New Roman" w:cs="Times New Roman"/>
        </w:rPr>
        <w:t xml:space="preserve"> within the leaflets for the idealised, θ = 0</w:t>
      </w:r>
      <w:r w:rsidR="00D135B8" w:rsidRPr="005372AE">
        <w:rPr>
          <w:rFonts w:ascii="Times New Roman" w:hAnsi="Times New Roman" w:cs="Times New Roman"/>
        </w:rPr>
        <w:t>°</w:t>
      </w:r>
      <w:r w:rsidRPr="005372AE">
        <w:rPr>
          <w:rFonts w:ascii="Times New Roman" w:hAnsi="Times New Roman" w:cs="Times New Roman"/>
        </w:rPr>
        <w:t xml:space="preserve"> and θ = 30</w:t>
      </w:r>
      <w:r w:rsidR="00D135B8" w:rsidRPr="005372AE">
        <w:rPr>
          <w:rFonts w:ascii="Times New Roman" w:hAnsi="Times New Roman" w:cs="Times New Roman"/>
        </w:rPr>
        <w:t>°</w:t>
      </w:r>
      <w:r w:rsidRPr="005372AE">
        <w:rPr>
          <w:rFonts w:ascii="Times New Roman" w:hAnsi="Times New Roman" w:cs="Times New Roman"/>
        </w:rPr>
        <w:t xml:space="preserve"> cases are shown in </w:t>
      </w:r>
      <w:r w:rsidRPr="005372AE">
        <w:rPr>
          <w:rFonts w:ascii="Times New Roman" w:hAnsi="Times New Roman" w:cs="Times New Roman"/>
        </w:rPr>
        <w:fldChar w:fldCharType="begin"/>
      </w:r>
      <w:r w:rsidRPr="005372AE">
        <w:rPr>
          <w:rFonts w:ascii="Times New Roman" w:hAnsi="Times New Roman" w:cs="Times New Roman"/>
        </w:rPr>
        <w:instrText xml:space="preserve"> REF _Ref463357686 \h  \* MERGEFORMAT </w:instrText>
      </w:r>
      <w:r w:rsidRPr="005372AE">
        <w:rPr>
          <w:rFonts w:ascii="Times New Roman" w:hAnsi="Times New Roman" w:cs="Times New Roman"/>
        </w:rPr>
      </w:r>
      <w:r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7</w:t>
      </w:r>
      <w:r w:rsidRPr="005372AE">
        <w:rPr>
          <w:rFonts w:ascii="Times New Roman" w:hAnsi="Times New Roman" w:cs="Times New Roman"/>
        </w:rPr>
        <w:fldChar w:fldCharType="end"/>
      </w:r>
      <w:r w:rsidRPr="005372AE">
        <w:rPr>
          <w:rFonts w:ascii="Times New Roman" w:hAnsi="Times New Roman" w:cs="Times New Roman"/>
        </w:rPr>
        <w:t>. The closed idealised valve had rot</w:t>
      </w:r>
      <w:r w:rsidR="00EC2FA3" w:rsidRPr="005372AE">
        <w:rPr>
          <w:rFonts w:ascii="Times New Roman" w:hAnsi="Times New Roman" w:cs="Times New Roman"/>
        </w:rPr>
        <w:t>ational symmetry of order three.</w:t>
      </w:r>
      <w:r w:rsidRPr="005372AE">
        <w:rPr>
          <w:rFonts w:ascii="Times New Roman" w:hAnsi="Times New Roman" w:cs="Times New Roman"/>
        </w:rPr>
        <w:t xml:space="preserve"> </w:t>
      </w:r>
      <w:r w:rsidR="00EC2FA3" w:rsidRPr="005372AE">
        <w:rPr>
          <w:rFonts w:ascii="Times New Roman" w:hAnsi="Times New Roman" w:cs="Times New Roman"/>
        </w:rPr>
        <w:t>A</w:t>
      </w:r>
      <w:r w:rsidRPr="005372AE">
        <w:rPr>
          <w:rFonts w:ascii="Times New Roman" w:hAnsi="Times New Roman" w:cs="Times New Roman"/>
        </w:rPr>
        <w:t>s a result</w:t>
      </w:r>
      <w:r w:rsidR="00EC2FA3" w:rsidRPr="005372AE">
        <w:rPr>
          <w:rFonts w:ascii="Times New Roman" w:hAnsi="Times New Roman" w:cs="Times New Roman"/>
        </w:rPr>
        <w:t>,</w:t>
      </w:r>
      <w:r w:rsidRPr="005372AE">
        <w:rPr>
          <w:rFonts w:ascii="Times New Roman" w:hAnsi="Times New Roman" w:cs="Times New Roman"/>
        </w:rPr>
        <w:t xml:space="preserve"> the stress distribution across all three leaflets was identical. For the cases of θ = 0</w:t>
      </w:r>
      <w:r w:rsidR="00D135B8" w:rsidRPr="005372AE">
        <w:rPr>
          <w:rFonts w:ascii="Times New Roman" w:hAnsi="Times New Roman" w:cs="Times New Roman"/>
        </w:rPr>
        <w:t>°</w:t>
      </w:r>
      <w:r w:rsidRPr="005372AE">
        <w:rPr>
          <w:rFonts w:ascii="Times New Roman" w:hAnsi="Times New Roman" w:cs="Times New Roman"/>
        </w:rPr>
        <w:t xml:space="preserve"> and θ = 30</w:t>
      </w:r>
      <w:r w:rsidR="00D135B8" w:rsidRPr="005372AE">
        <w:rPr>
          <w:rFonts w:ascii="Times New Roman" w:hAnsi="Times New Roman" w:cs="Times New Roman"/>
        </w:rPr>
        <w:t>°</w:t>
      </w:r>
      <w:r w:rsidRPr="005372AE">
        <w:rPr>
          <w:rFonts w:ascii="Times New Roman" w:hAnsi="Times New Roman" w:cs="Times New Roman"/>
        </w:rPr>
        <w:t>, this was not the case</w:t>
      </w:r>
      <w:r w:rsidR="00AD6808" w:rsidRPr="005372AE">
        <w:rPr>
          <w:rFonts w:ascii="Times New Roman" w:hAnsi="Times New Roman" w:cs="Times New Roman"/>
        </w:rPr>
        <w:t xml:space="preserve"> as the device frame no longer has rotational symmetry.</w:t>
      </w:r>
      <w:r w:rsidRPr="005372AE">
        <w:rPr>
          <w:rFonts w:ascii="Times New Roman" w:hAnsi="Times New Roman" w:cs="Times New Roman"/>
        </w:rPr>
        <w:t xml:space="preserve"> It is visually apparent that the stress within the </w:t>
      </w:r>
      <w:r w:rsidR="000713BB" w:rsidRPr="005372AE">
        <w:rPr>
          <w:rFonts w:ascii="Times New Roman" w:hAnsi="Times New Roman" w:cs="Times New Roman"/>
        </w:rPr>
        <w:t>deployed valves is reduced in the body of the leaflets, but increases at the lower edge</w:t>
      </w:r>
      <w:r w:rsidR="00EC2FA3" w:rsidRPr="005372AE">
        <w:rPr>
          <w:rFonts w:ascii="Times New Roman" w:hAnsi="Times New Roman" w:cs="Times New Roman"/>
        </w:rPr>
        <w:t>s</w:t>
      </w:r>
      <w:r w:rsidR="000713BB" w:rsidRPr="005372AE">
        <w:rPr>
          <w:rFonts w:ascii="Times New Roman" w:hAnsi="Times New Roman" w:cs="Times New Roman"/>
        </w:rPr>
        <w:t xml:space="preserve"> which are attached to both the cuff and the frame. </w:t>
      </w:r>
    </w:p>
    <w:p w14:paraId="5C28D859" w14:textId="25679787" w:rsidR="00AD6808" w:rsidRPr="005372AE" w:rsidRDefault="000713BB" w:rsidP="00430D2C">
      <w:pPr>
        <w:spacing w:line="360" w:lineRule="auto"/>
        <w:jc w:val="both"/>
        <w:rPr>
          <w:rFonts w:ascii="Times New Roman" w:eastAsiaTheme="minorEastAsia" w:hAnsi="Times New Roman" w:cs="Times New Roman"/>
        </w:rPr>
      </w:pPr>
      <w:r w:rsidRPr="005372AE">
        <w:rPr>
          <w:rFonts w:ascii="Times New Roman" w:hAnsi="Times New Roman" w:cs="Times New Roman"/>
        </w:rPr>
        <w:t>The valves were deployed to a diameter of 26</w:t>
      </w:r>
      <w:r w:rsidR="0079038B" w:rsidRPr="005372AE">
        <w:rPr>
          <w:rFonts w:ascii="Times New Roman" w:hAnsi="Times New Roman" w:cs="Times New Roman"/>
        </w:rPr>
        <w:t xml:space="preserve"> </w:t>
      </w:r>
      <w:r w:rsidRPr="005372AE">
        <w:rPr>
          <w:rFonts w:ascii="Times New Roman" w:hAnsi="Times New Roman" w:cs="Times New Roman"/>
        </w:rPr>
        <w:t>mm, from which the distortion reduced the diameter to an average of 23.</w:t>
      </w:r>
      <w:r w:rsidR="003B0532" w:rsidRPr="005372AE">
        <w:rPr>
          <w:rFonts w:ascii="Times New Roman" w:hAnsi="Times New Roman" w:cs="Times New Roman"/>
        </w:rPr>
        <w:t>25</w:t>
      </w:r>
      <w:r w:rsidR="0079038B" w:rsidRPr="005372AE">
        <w:rPr>
          <w:rFonts w:ascii="Times New Roman" w:hAnsi="Times New Roman" w:cs="Times New Roman"/>
        </w:rPr>
        <w:t xml:space="preserve"> </w:t>
      </w:r>
      <w:r w:rsidRPr="005372AE">
        <w:rPr>
          <w:rFonts w:ascii="Times New Roman" w:hAnsi="Times New Roman" w:cs="Times New Roman"/>
        </w:rPr>
        <w:t>mm</w:t>
      </w:r>
      <w:r w:rsidR="003B0532" w:rsidRPr="005372AE">
        <w:rPr>
          <w:rFonts w:ascii="Times New Roman" w:hAnsi="Times New Roman" w:cs="Times New Roman"/>
        </w:rPr>
        <w:t xml:space="preserve"> (standard deviation of 0.075</w:t>
      </w:r>
      <w:r w:rsidR="0079038B" w:rsidRPr="005372AE">
        <w:rPr>
          <w:rFonts w:ascii="Times New Roman" w:hAnsi="Times New Roman" w:cs="Times New Roman"/>
        </w:rPr>
        <w:t xml:space="preserve"> </w:t>
      </w:r>
      <w:r w:rsidR="003B0532" w:rsidRPr="005372AE">
        <w:rPr>
          <w:rFonts w:ascii="Times New Roman" w:hAnsi="Times New Roman" w:cs="Times New Roman"/>
        </w:rPr>
        <w:t>mm)</w:t>
      </w:r>
      <w:r w:rsidRPr="005372AE">
        <w:rPr>
          <w:rFonts w:ascii="Times New Roman" w:hAnsi="Times New Roman" w:cs="Times New Roman"/>
        </w:rPr>
        <w:t xml:space="preserve">. The reduction in diameter results in excess material within the leaflets to cover the orifice area resulting in the leaflets sagging in the closed position. This sagging </w:t>
      </w:r>
      <w:r w:rsidR="0079038B" w:rsidRPr="005372AE">
        <w:rPr>
          <w:rFonts w:ascii="Times New Roman" w:hAnsi="Times New Roman" w:cs="Times New Roman"/>
        </w:rPr>
        <w:t>increases the angle to which t</w:t>
      </w:r>
      <w:r w:rsidR="00EC2FA3" w:rsidRPr="005372AE">
        <w:rPr>
          <w:rFonts w:ascii="Times New Roman" w:hAnsi="Times New Roman" w:cs="Times New Roman"/>
        </w:rPr>
        <w:t xml:space="preserve">he base of the leaflet deforms </w:t>
      </w:r>
      <w:r w:rsidR="0079038B" w:rsidRPr="005372AE">
        <w:rPr>
          <w:rFonts w:ascii="Times New Roman" w:hAnsi="Times New Roman" w:cs="Times New Roman"/>
        </w:rPr>
        <w:t>during a cardi</w:t>
      </w:r>
      <w:r w:rsidR="00EC2FA3" w:rsidRPr="005372AE">
        <w:rPr>
          <w:rFonts w:ascii="Times New Roman" w:hAnsi="Times New Roman" w:cs="Times New Roman"/>
        </w:rPr>
        <w:t>ac cycle, resulting in</w:t>
      </w:r>
      <w:r w:rsidR="0079038B" w:rsidRPr="005372AE">
        <w:rPr>
          <w:rFonts w:ascii="Times New Roman" w:hAnsi="Times New Roman" w:cs="Times New Roman"/>
        </w:rPr>
        <w:t xml:space="preserve"> increased stress</w:t>
      </w:r>
      <w:r w:rsidR="00EC2FA3" w:rsidRPr="005372AE">
        <w:rPr>
          <w:rFonts w:ascii="Times New Roman" w:hAnsi="Times New Roman" w:cs="Times New Roman"/>
        </w:rPr>
        <w:t>es</w:t>
      </w:r>
      <w:r w:rsidR="0079038B" w:rsidRPr="005372AE">
        <w:rPr>
          <w:rFonts w:ascii="Times New Roman" w:hAnsi="Times New Roman" w:cs="Times New Roman"/>
        </w:rPr>
        <w:t>.</w:t>
      </w:r>
      <w:r w:rsidR="00B8095B" w:rsidRPr="005372AE">
        <w:rPr>
          <w:rFonts w:ascii="Times New Roman" w:hAnsi="Times New Roman" w:cs="Times New Roman"/>
        </w:rPr>
        <w:t xml:space="preserve"> However, no trend was found between device radius and stress within the valve (correlation between radius and </w:t>
      </w:r>
      <m:oMath>
        <m:acc>
          <m:accPr>
            <m:chr m:val="̅"/>
            <m:ctrlPr>
              <w:rPr>
                <w:rFonts w:ascii="Cambria Math" w:hAnsi="Cambria Math" w:cs="Times New Roman"/>
                <w:i/>
              </w:rPr>
            </m:ctrlPr>
          </m:accPr>
          <m:e>
            <m:r>
              <w:rPr>
                <w:rFonts w:ascii="Cambria Math" w:hAnsi="Cambria Math" w:cs="Times New Roman"/>
              </w:rPr>
              <m:t>σ</m:t>
            </m:r>
          </m:e>
        </m:acc>
      </m:oMath>
      <w:r w:rsidR="00B8095B" w:rsidRPr="005372AE">
        <w:rPr>
          <w:rFonts w:ascii="Times New Roman" w:eastAsiaTheme="minorEastAsia" w:hAnsi="Times New Roman" w:cs="Times New Roman"/>
        </w:rPr>
        <w:t xml:space="preserve"> at t</w:t>
      </w:r>
      <w:r w:rsidR="00B8095B" w:rsidRPr="005372AE">
        <w:rPr>
          <w:rFonts w:ascii="Times New Roman" w:eastAsiaTheme="minorEastAsia" w:hAnsi="Times New Roman" w:cs="Times New Roman"/>
          <w:vertAlign w:val="subscript"/>
        </w:rPr>
        <w:t>2</w:t>
      </w:r>
      <w:r w:rsidR="00B8095B" w:rsidRPr="005372AE">
        <w:rPr>
          <w:rFonts w:ascii="Times New Roman" w:eastAsiaTheme="minorEastAsia" w:hAnsi="Times New Roman" w:cs="Times New Roman"/>
        </w:rPr>
        <w:t xml:space="preserve"> resulted in an R</w:t>
      </w:r>
      <w:r w:rsidR="00B8095B" w:rsidRPr="005372AE">
        <w:rPr>
          <w:rFonts w:ascii="Times New Roman" w:eastAsiaTheme="minorEastAsia" w:hAnsi="Times New Roman" w:cs="Times New Roman"/>
          <w:vertAlign w:val="superscript"/>
        </w:rPr>
        <w:t>2</w:t>
      </w:r>
      <w:r w:rsidR="00B8095B" w:rsidRPr="005372AE">
        <w:rPr>
          <w:rFonts w:ascii="Times New Roman" w:eastAsiaTheme="minorEastAsia" w:hAnsi="Times New Roman" w:cs="Times New Roman"/>
        </w:rPr>
        <w:t xml:space="preserve"> value of 0.01). </w:t>
      </w:r>
    </w:p>
    <w:p w14:paraId="4D495420" w14:textId="198D0FA3" w:rsidR="00430D2C" w:rsidRPr="005372AE" w:rsidRDefault="00B8095B" w:rsidP="00430D2C">
      <w:pPr>
        <w:spacing w:line="360" w:lineRule="auto"/>
        <w:jc w:val="both"/>
        <w:rPr>
          <w:rFonts w:ascii="Times New Roman" w:hAnsi="Times New Roman" w:cs="Times New Roman"/>
        </w:rPr>
      </w:pPr>
      <w:r w:rsidRPr="005372AE">
        <w:rPr>
          <w:rFonts w:ascii="Times New Roman" w:eastAsiaTheme="minorEastAsia" w:hAnsi="Times New Roman" w:cs="Times New Roman"/>
        </w:rPr>
        <w:t xml:space="preserve">An alternative measure of radius was </w:t>
      </w:r>
      <w:r w:rsidR="00AD6808" w:rsidRPr="005372AE">
        <w:rPr>
          <w:rFonts w:ascii="Times New Roman" w:eastAsiaTheme="minorEastAsia" w:hAnsi="Times New Roman" w:cs="Times New Roman"/>
        </w:rPr>
        <w:t>found</w:t>
      </w:r>
      <w:r w:rsidRPr="005372AE">
        <w:rPr>
          <w:rFonts w:ascii="Times New Roman" w:eastAsiaTheme="minorEastAsia" w:hAnsi="Times New Roman" w:cs="Times New Roman"/>
        </w:rPr>
        <w:t xml:space="preserve">: the radius of a circle that passes through all three prosthetic commissures – </w:t>
      </w:r>
      <w:proofErr w:type="spellStart"/>
      <w:proofErr w:type="gramStart"/>
      <w:r w:rsidRPr="005372AE">
        <w:rPr>
          <w:rFonts w:ascii="Times New Roman" w:eastAsiaTheme="minorEastAsia" w:hAnsi="Times New Roman" w:cs="Times New Roman"/>
        </w:rPr>
        <w:t>r</w:t>
      </w:r>
      <w:r w:rsidRPr="005372AE">
        <w:rPr>
          <w:rFonts w:ascii="Times New Roman" w:eastAsiaTheme="minorEastAsia" w:hAnsi="Times New Roman" w:cs="Times New Roman"/>
          <w:vertAlign w:val="subscript"/>
        </w:rPr>
        <w:t>c</w:t>
      </w:r>
      <w:proofErr w:type="spellEnd"/>
      <w:proofErr w:type="gramEnd"/>
      <w:r w:rsidRPr="005372AE">
        <w:rPr>
          <w:rFonts w:ascii="Times New Roman" w:eastAsiaTheme="minorEastAsia" w:hAnsi="Times New Roman" w:cs="Times New Roman"/>
        </w:rPr>
        <w:t xml:space="preserve">. </w:t>
      </w:r>
      <w:proofErr w:type="spellStart"/>
      <w:proofErr w:type="gramStart"/>
      <w:r w:rsidRPr="005372AE">
        <w:rPr>
          <w:rFonts w:ascii="Times New Roman" w:eastAsiaTheme="minorEastAsia" w:hAnsi="Times New Roman" w:cs="Times New Roman"/>
        </w:rPr>
        <w:t>r</w:t>
      </w:r>
      <w:r w:rsidRPr="005372AE">
        <w:rPr>
          <w:rFonts w:ascii="Times New Roman" w:eastAsiaTheme="minorEastAsia" w:hAnsi="Times New Roman" w:cs="Times New Roman"/>
          <w:vertAlign w:val="subscript"/>
        </w:rPr>
        <w:t>c</w:t>
      </w:r>
      <w:proofErr w:type="spellEnd"/>
      <w:proofErr w:type="gramEnd"/>
      <w:r w:rsidRPr="005372AE">
        <w:rPr>
          <w:rFonts w:ascii="Times New Roman" w:eastAsiaTheme="minorEastAsia" w:hAnsi="Times New Roman" w:cs="Times New Roman"/>
        </w:rPr>
        <w:t xml:space="preserve"> </w:t>
      </w:r>
      <w:r w:rsidR="00EC2FA3" w:rsidRPr="005372AE">
        <w:rPr>
          <w:rFonts w:ascii="Times New Roman" w:eastAsiaTheme="minorEastAsia" w:hAnsi="Times New Roman" w:cs="Times New Roman"/>
        </w:rPr>
        <w:t>takes into account</w:t>
      </w:r>
      <w:r w:rsidRPr="005372AE">
        <w:rPr>
          <w:rFonts w:ascii="Times New Roman" w:eastAsiaTheme="minorEastAsia" w:hAnsi="Times New Roman" w:cs="Times New Roman"/>
        </w:rPr>
        <w:t xml:space="preserve"> both the </w:t>
      </w:r>
      <w:r w:rsidR="00AD6808" w:rsidRPr="005372AE">
        <w:rPr>
          <w:rFonts w:ascii="Times New Roman" w:eastAsiaTheme="minorEastAsia" w:hAnsi="Times New Roman" w:cs="Times New Roman"/>
        </w:rPr>
        <w:t>radius</w:t>
      </w:r>
      <w:r w:rsidR="008E4108" w:rsidRPr="005372AE">
        <w:rPr>
          <w:rFonts w:ascii="Times New Roman" w:eastAsiaTheme="minorEastAsia" w:hAnsi="Times New Roman" w:cs="Times New Roman"/>
        </w:rPr>
        <w:t xml:space="preserve"> of the device, but also the dispersion of the commissures about the circle. </w:t>
      </w:r>
      <w:proofErr w:type="spellStart"/>
      <w:proofErr w:type="gramStart"/>
      <w:r w:rsidR="008E4108" w:rsidRPr="005372AE">
        <w:rPr>
          <w:rFonts w:ascii="Times New Roman" w:hAnsi="Times New Roman" w:cs="Times New Roman"/>
        </w:rPr>
        <w:t>r</w:t>
      </w:r>
      <w:r w:rsidR="008E4108" w:rsidRPr="005372AE">
        <w:rPr>
          <w:rFonts w:ascii="Times New Roman" w:hAnsi="Times New Roman" w:cs="Times New Roman"/>
          <w:vertAlign w:val="subscript"/>
        </w:rPr>
        <w:softHyphen/>
        <w:t>c</w:t>
      </w:r>
      <w:proofErr w:type="spellEnd"/>
      <w:proofErr w:type="gramEnd"/>
      <w:r w:rsidR="008E4108" w:rsidRPr="005372AE">
        <w:rPr>
          <w:rFonts w:ascii="Times New Roman" w:hAnsi="Times New Roman" w:cs="Times New Roman"/>
        </w:rPr>
        <w:t xml:space="preserve"> has an inverse linear relationship with </w:t>
      </w:r>
      <m:oMath>
        <m:acc>
          <m:accPr>
            <m:chr m:val="̅"/>
            <m:ctrlPr>
              <w:rPr>
                <w:rFonts w:ascii="Cambria Math" w:hAnsi="Cambria Math" w:cs="Times New Roman"/>
                <w:i/>
              </w:rPr>
            </m:ctrlPr>
          </m:accPr>
          <m:e>
            <m:r>
              <w:rPr>
                <w:rFonts w:ascii="Cambria Math" w:hAnsi="Cambria Math" w:cs="Times New Roman"/>
              </w:rPr>
              <m:t>σ</m:t>
            </m:r>
          </m:e>
        </m:acc>
        <m:r>
          <w:rPr>
            <w:rFonts w:ascii="Cambria Math" w:hAnsi="Cambria Math" w:cs="Times New Roman"/>
          </w:rPr>
          <m:t xml:space="preserve"> </m:t>
        </m:r>
      </m:oMath>
      <w:r w:rsidR="008E4108" w:rsidRPr="005372AE">
        <w:rPr>
          <w:rFonts w:ascii="Times New Roman" w:hAnsi="Times New Roman" w:cs="Times New Roman"/>
        </w:rPr>
        <w:t>at t</w:t>
      </w:r>
      <w:r w:rsidR="008E4108" w:rsidRPr="005372AE">
        <w:rPr>
          <w:rFonts w:ascii="Times New Roman" w:hAnsi="Times New Roman" w:cs="Times New Roman"/>
          <w:vertAlign w:val="subscript"/>
        </w:rPr>
        <w:t>2</w:t>
      </w:r>
      <w:r w:rsidR="008E4108" w:rsidRPr="005372AE">
        <w:rPr>
          <w:rFonts w:ascii="Times New Roman" w:hAnsi="Times New Roman" w:cs="Times New Roman"/>
        </w:rPr>
        <w:t xml:space="preserve"> (R</w:t>
      </w:r>
      <w:r w:rsidR="008E4108" w:rsidRPr="005372AE">
        <w:rPr>
          <w:rFonts w:ascii="Times New Roman" w:hAnsi="Times New Roman" w:cs="Times New Roman"/>
          <w:vertAlign w:val="superscript"/>
        </w:rPr>
        <w:t>2</w:t>
      </w:r>
      <w:r w:rsidR="008E4108" w:rsidRPr="005372AE">
        <w:rPr>
          <w:rFonts w:ascii="Times New Roman" w:hAnsi="Times New Roman" w:cs="Times New Roman"/>
        </w:rPr>
        <w:t xml:space="preserve"> = 0.82) as shown in </w:t>
      </w:r>
      <w:r w:rsidR="008E4108" w:rsidRPr="005372AE">
        <w:rPr>
          <w:rFonts w:ascii="Times New Roman" w:hAnsi="Times New Roman" w:cs="Times New Roman"/>
        </w:rPr>
        <w:fldChar w:fldCharType="begin"/>
      </w:r>
      <w:r w:rsidR="008E4108" w:rsidRPr="005372AE">
        <w:rPr>
          <w:rFonts w:ascii="Times New Roman" w:hAnsi="Times New Roman" w:cs="Times New Roman"/>
        </w:rPr>
        <w:instrText xml:space="preserve"> REF _Ref444690987 \h  \* MERGEFORMAT </w:instrText>
      </w:r>
      <w:r w:rsidR="008E4108" w:rsidRPr="005372AE">
        <w:rPr>
          <w:rFonts w:ascii="Times New Roman" w:hAnsi="Times New Roman" w:cs="Times New Roman"/>
        </w:rPr>
      </w:r>
      <w:r w:rsidR="008E4108"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8</w:t>
      </w:r>
      <w:r w:rsidR="008E4108" w:rsidRPr="005372AE">
        <w:rPr>
          <w:rFonts w:ascii="Times New Roman" w:hAnsi="Times New Roman" w:cs="Times New Roman"/>
        </w:rPr>
        <w:fldChar w:fldCharType="end"/>
      </w:r>
      <w:r w:rsidR="008E4108" w:rsidRPr="005372AE">
        <w:rPr>
          <w:rFonts w:ascii="Times New Roman" w:hAnsi="Times New Roman" w:cs="Times New Roman"/>
        </w:rPr>
        <w:t xml:space="preserve">. </w:t>
      </w:r>
      <w:r w:rsidR="00C87E50" w:rsidRPr="005372AE">
        <w:rPr>
          <w:rFonts w:ascii="Times New Roman" w:hAnsi="Times New Roman" w:cs="Times New Roman"/>
        </w:rPr>
        <w:t>The idealised valve</w:t>
      </w:r>
      <w:r w:rsidR="00EC2FA3" w:rsidRPr="005372AE">
        <w:rPr>
          <w:rFonts w:ascii="Times New Roman" w:hAnsi="Times New Roman" w:cs="Times New Roman"/>
        </w:rPr>
        <w:t>,</w:t>
      </w:r>
      <w:r w:rsidR="00C87E50" w:rsidRPr="005372AE">
        <w:rPr>
          <w:rFonts w:ascii="Times New Roman" w:hAnsi="Times New Roman" w:cs="Times New Roman"/>
        </w:rPr>
        <w:t xml:space="preserve"> however, does not follow the same</w:t>
      </w:r>
      <w:r w:rsidR="00EC2FA3" w:rsidRPr="005372AE">
        <w:rPr>
          <w:rFonts w:ascii="Times New Roman" w:hAnsi="Times New Roman" w:cs="Times New Roman"/>
        </w:rPr>
        <w:t xml:space="preserve"> trend as the deployed devices</w:t>
      </w:r>
      <w:r w:rsidR="00C87E50" w:rsidRPr="005372AE">
        <w:rPr>
          <w:rFonts w:ascii="Times New Roman" w:hAnsi="Times New Roman" w:cs="Times New Roman"/>
        </w:rPr>
        <w:t xml:space="preserve">. </w:t>
      </w:r>
      <w:proofErr w:type="spellStart"/>
      <w:proofErr w:type="gramStart"/>
      <w:r w:rsidR="00430D2C" w:rsidRPr="005372AE">
        <w:rPr>
          <w:rFonts w:ascii="Times New Roman" w:hAnsi="Times New Roman" w:cs="Times New Roman"/>
        </w:rPr>
        <w:t>r</w:t>
      </w:r>
      <w:r w:rsidR="00430D2C" w:rsidRPr="005372AE">
        <w:rPr>
          <w:rFonts w:ascii="Times New Roman" w:hAnsi="Times New Roman" w:cs="Times New Roman"/>
          <w:vertAlign w:val="subscript"/>
        </w:rPr>
        <w:t>c</w:t>
      </w:r>
      <w:proofErr w:type="spellEnd"/>
      <w:proofErr w:type="gramEnd"/>
      <w:r w:rsidR="00430D2C" w:rsidRPr="005372AE">
        <w:rPr>
          <w:rFonts w:ascii="Times New Roman" w:hAnsi="Times New Roman" w:cs="Times New Roman"/>
        </w:rPr>
        <w:t xml:space="preserve"> also has a strong quadratic relationship with θ and </w:t>
      </w:r>
      <w:proofErr w:type="spellStart"/>
      <w:r w:rsidR="00430D2C" w:rsidRPr="005372AE">
        <w:rPr>
          <w:rFonts w:ascii="Times New Roman" w:hAnsi="Times New Roman" w:cs="Times New Roman"/>
        </w:rPr>
        <w:t>r</w:t>
      </w:r>
      <w:r w:rsidR="00430D2C" w:rsidRPr="005372AE">
        <w:rPr>
          <w:rFonts w:ascii="Times New Roman" w:hAnsi="Times New Roman" w:cs="Times New Roman"/>
          <w:vertAlign w:val="subscript"/>
        </w:rPr>
        <w:t>c</w:t>
      </w:r>
      <w:proofErr w:type="spellEnd"/>
      <w:r w:rsidR="00430D2C" w:rsidRPr="005372AE">
        <w:rPr>
          <w:rFonts w:ascii="Times New Roman" w:hAnsi="Times New Roman" w:cs="Times New Roman"/>
        </w:rPr>
        <w:t xml:space="preserve"> (R</w:t>
      </w:r>
      <w:r w:rsidR="00430D2C" w:rsidRPr="005372AE">
        <w:rPr>
          <w:rFonts w:ascii="Times New Roman" w:hAnsi="Times New Roman" w:cs="Times New Roman"/>
          <w:vertAlign w:val="superscript"/>
        </w:rPr>
        <w:t>2</w:t>
      </w:r>
      <w:r w:rsidR="00430D2C" w:rsidRPr="005372AE">
        <w:rPr>
          <w:rFonts w:ascii="Times New Roman" w:hAnsi="Times New Roman" w:cs="Times New Roman"/>
        </w:rPr>
        <w:t xml:space="preserve"> = 0.97</w:t>
      </w:r>
      <w:r w:rsidR="00C87E50" w:rsidRPr="005372AE">
        <w:rPr>
          <w:rFonts w:ascii="Times New Roman" w:hAnsi="Times New Roman" w:cs="Times New Roman"/>
        </w:rPr>
        <w:t xml:space="preserve">). </w:t>
      </w:r>
    </w:p>
    <w:p w14:paraId="35BD2AA3" w14:textId="26C289C3" w:rsidR="0094365C" w:rsidRPr="005372AE" w:rsidRDefault="0094365C" w:rsidP="009731EC">
      <w:pPr>
        <w:pStyle w:val="Caption"/>
        <w:spacing w:line="360" w:lineRule="auto"/>
        <w:jc w:val="both"/>
        <w:rPr>
          <w:rFonts w:ascii="Times New Roman" w:hAnsi="Times New Roman" w:cs="Times New Roman"/>
          <w:b/>
          <w:i w:val="0"/>
          <w:noProof/>
          <w:color w:val="auto"/>
          <w:sz w:val="22"/>
          <w:szCs w:val="22"/>
        </w:rPr>
      </w:pPr>
      <w:bookmarkStart w:id="10" w:name="_Ref444690987"/>
      <w:r w:rsidRPr="005372AE">
        <w:rPr>
          <w:rFonts w:ascii="Times New Roman" w:hAnsi="Times New Roman" w:cs="Times New Roman"/>
          <w:b/>
          <w:i w:val="0"/>
          <w:color w:val="auto"/>
          <w:sz w:val="22"/>
          <w:szCs w:val="22"/>
        </w:rPr>
        <w:t xml:space="preserve">Figure </w:t>
      </w:r>
      <w:r w:rsidRPr="005372AE">
        <w:rPr>
          <w:rFonts w:ascii="Times New Roman" w:hAnsi="Times New Roman" w:cs="Times New Roman"/>
          <w:b/>
          <w:i w:val="0"/>
          <w:color w:val="auto"/>
          <w:sz w:val="22"/>
          <w:szCs w:val="22"/>
        </w:rPr>
        <w:fldChar w:fldCharType="begin"/>
      </w:r>
      <w:r w:rsidRPr="005372AE">
        <w:rPr>
          <w:rFonts w:ascii="Times New Roman" w:hAnsi="Times New Roman" w:cs="Times New Roman"/>
          <w:b/>
          <w:i w:val="0"/>
          <w:color w:val="auto"/>
          <w:sz w:val="22"/>
          <w:szCs w:val="22"/>
        </w:rPr>
        <w:instrText xml:space="preserve"> SEQ Figure \* ARABIC </w:instrText>
      </w:r>
      <w:r w:rsidRPr="005372AE">
        <w:rPr>
          <w:rFonts w:ascii="Times New Roman" w:hAnsi="Times New Roman" w:cs="Times New Roman"/>
          <w:b/>
          <w:i w:val="0"/>
          <w:color w:val="auto"/>
          <w:sz w:val="22"/>
          <w:szCs w:val="22"/>
        </w:rPr>
        <w:fldChar w:fldCharType="separate"/>
      </w:r>
      <w:r w:rsidR="00DC37FD" w:rsidRPr="005372AE">
        <w:rPr>
          <w:rFonts w:ascii="Times New Roman" w:hAnsi="Times New Roman" w:cs="Times New Roman"/>
          <w:b/>
          <w:i w:val="0"/>
          <w:noProof/>
          <w:color w:val="auto"/>
          <w:sz w:val="22"/>
          <w:szCs w:val="22"/>
        </w:rPr>
        <w:t>8</w:t>
      </w:r>
      <w:r w:rsidRPr="005372AE">
        <w:rPr>
          <w:rFonts w:ascii="Times New Roman" w:hAnsi="Times New Roman" w:cs="Times New Roman"/>
          <w:b/>
          <w:i w:val="0"/>
          <w:noProof/>
          <w:color w:val="auto"/>
          <w:sz w:val="22"/>
          <w:szCs w:val="22"/>
        </w:rPr>
        <w:fldChar w:fldCharType="end"/>
      </w:r>
      <w:bookmarkEnd w:id="10"/>
    </w:p>
    <w:p w14:paraId="1A16E061" w14:textId="2AB4D9D6" w:rsidR="00F772F0" w:rsidRPr="005372AE" w:rsidRDefault="008E4108" w:rsidP="00F772F0">
      <w:pPr>
        <w:spacing w:line="360" w:lineRule="auto"/>
        <w:jc w:val="both"/>
        <w:rPr>
          <w:rFonts w:ascii="Times New Roman" w:hAnsi="Times New Roman" w:cs="Times New Roman"/>
        </w:rPr>
      </w:pPr>
      <w:r w:rsidRPr="005372AE">
        <w:rPr>
          <w:rFonts w:ascii="Times New Roman" w:hAnsi="Times New Roman" w:cs="Times New Roman"/>
        </w:rPr>
        <w:t xml:space="preserve">Figures </w:t>
      </w:r>
      <w:r w:rsidR="001D1200">
        <w:rPr>
          <w:rFonts w:ascii="Times New Roman" w:hAnsi="Times New Roman" w:cs="Times New Roman"/>
        </w:rPr>
        <w:t>6 C and D</w:t>
      </w:r>
      <w:r w:rsidR="00430D2C" w:rsidRPr="005372AE">
        <w:rPr>
          <w:rFonts w:ascii="Times New Roman" w:hAnsi="Times New Roman" w:cs="Times New Roman"/>
        </w:rPr>
        <w:t xml:space="preserve"> </w:t>
      </w:r>
      <w:r w:rsidRPr="005372AE">
        <w:rPr>
          <w:rFonts w:ascii="Times New Roman" w:hAnsi="Times New Roman" w:cs="Times New Roman"/>
        </w:rPr>
        <w:t xml:space="preserve">show </w:t>
      </w:r>
      <w:r w:rsidR="00430D2C" w:rsidRPr="005372AE">
        <w:rPr>
          <w:rFonts w:ascii="Times New Roman" w:hAnsi="Times New Roman" w:cs="Times New Roman"/>
        </w:rPr>
        <w:t>an</w:t>
      </w:r>
      <w:r w:rsidRPr="005372AE">
        <w:rPr>
          <w:rFonts w:ascii="Times New Roman" w:hAnsi="Times New Roman" w:cs="Times New Roman"/>
        </w:rPr>
        <w:t xml:space="preserve"> interesting trend, with the exception of the case θ = 30</w:t>
      </w:r>
      <w:r w:rsidR="00D135B8" w:rsidRPr="005372AE">
        <w:rPr>
          <w:rFonts w:ascii="Times New Roman" w:hAnsi="Times New Roman" w:cs="Times New Roman"/>
        </w:rPr>
        <w:t>°</w:t>
      </w:r>
      <w:r w:rsidRPr="005372AE">
        <w:rPr>
          <w:rFonts w:ascii="Times New Roman" w:hAnsi="Times New Roman" w:cs="Times New Roman"/>
        </w:rPr>
        <w:t>. As the device deviates from θ = 0</w:t>
      </w:r>
      <w:r w:rsidR="00D135B8" w:rsidRPr="005372AE">
        <w:rPr>
          <w:rFonts w:ascii="Times New Roman" w:hAnsi="Times New Roman" w:cs="Times New Roman"/>
        </w:rPr>
        <w:t>°</w:t>
      </w:r>
      <w:r w:rsidRPr="005372AE">
        <w:rPr>
          <w:rFonts w:ascii="Times New Roman" w:hAnsi="Times New Roman" w:cs="Times New Roman"/>
        </w:rPr>
        <w:t>, all measure</w:t>
      </w:r>
      <w:r w:rsidR="00EC2FA3" w:rsidRPr="005372AE">
        <w:rPr>
          <w:rFonts w:ascii="Times New Roman" w:hAnsi="Times New Roman" w:cs="Times New Roman"/>
        </w:rPr>
        <w:t>s</w:t>
      </w:r>
      <w:r w:rsidRPr="005372AE">
        <w:rPr>
          <w:rFonts w:ascii="Times New Roman" w:hAnsi="Times New Roman" w:cs="Times New Roman"/>
        </w:rPr>
        <w:t xml:space="preserve"> of stress (</w:t>
      </w:r>
      <m:oMath>
        <m:acc>
          <m:accPr>
            <m:chr m:val="̅"/>
            <m:ctrlPr>
              <w:rPr>
                <w:rFonts w:ascii="Cambria Math" w:hAnsi="Cambria Math" w:cs="Times New Roman"/>
                <w:i/>
              </w:rPr>
            </m:ctrlPr>
          </m:accPr>
          <m:e>
            <m:r>
              <w:rPr>
                <w:rFonts w:ascii="Cambria Math" w:hAnsi="Cambria Math" w:cs="Times New Roman"/>
              </w:rPr>
              <m:t>σ</m:t>
            </m:r>
          </m:e>
        </m:acc>
      </m:oMath>
      <w:proofErr w:type="gramStart"/>
      <w:r w:rsidRPr="005372AE">
        <w:rPr>
          <w:rFonts w:ascii="Times New Roman" w:hAnsi="Times New Roman" w:cs="Times New Roman"/>
        </w:rPr>
        <w:t xml:space="preserve">,  </w:t>
      </w:r>
      <w:proofErr w:type="gramEnd"/>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max</m:t>
            </m:r>
          </m:sub>
        </m:sSub>
      </m:oMath>
      <w:r w:rsidRPr="005372AE">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A</m:t>
            </m:r>
          </m:sub>
        </m:sSub>
      </m:oMath>
      <w:r w:rsidRPr="005372AE">
        <w:rPr>
          <w:rFonts w:ascii="Times New Roman" w:eastAsiaTheme="minorEastAsia" w:hAnsi="Times New Roman" w:cs="Times New Roman"/>
        </w:rPr>
        <w:t xml:space="preserve"> and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c</m:t>
            </m:r>
          </m:sub>
        </m:sSub>
      </m:oMath>
      <w:r w:rsidRPr="005372AE">
        <w:rPr>
          <w:rFonts w:ascii="Times New Roman" w:eastAsiaTheme="minorEastAsia" w:hAnsi="Times New Roman" w:cs="Times New Roman"/>
        </w:rPr>
        <w:t>) increase to a maximum (at approximately θ = 60</w:t>
      </w:r>
      <w:r w:rsidR="00D135B8" w:rsidRPr="005372AE">
        <w:rPr>
          <w:rFonts w:ascii="Times New Roman" w:hAnsi="Times New Roman" w:cs="Times New Roman"/>
        </w:rPr>
        <w:t>°</w:t>
      </w:r>
      <w:r w:rsidRPr="005372AE">
        <w:rPr>
          <w:rFonts w:ascii="Times New Roman" w:eastAsiaTheme="minorEastAsia" w:hAnsi="Times New Roman" w:cs="Times New Roman"/>
        </w:rPr>
        <w:t xml:space="preserve">) before decreasing again. </w:t>
      </w:r>
      <w:r w:rsidRPr="005372AE">
        <w:rPr>
          <w:rFonts w:ascii="Times New Roman" w:hAnsi="Times New Roman" w:cs="Times New Roman"/>
        </w:rPr>
        <w:t xml:space="preserve">This trend was also found to correlate with </w:t>
      </w:r>
      <w:proofErr w:type="spellStart"/>
      <w:proofErr w:type="gramStart"/>
      <w:r w:rsidRPr="005372AE">
        <w:rPr>
          <w:rFonts w:ascii="Times New Roman" w:hAnsi="Times New Roman" w:cs="Times New Roman"/>
          <w:i/>
        </w:rPr>
        <w:t>r</w:t>
      </w:r>
      <w:r w:rsidRPr="005372AE">
        <w:rPr>
          <w:rFonts w:ascii="Times New Roman" w:hAnsi="Times New Roman" w:cs="Times New Roman"/>
          <w:i/>
          <w:vertAlign w:val="subscript"/>
        </w:rPr>
        <w:t>c</w:t>
      </w:r>
      <w:proofErr w:type="spellEnd"/>
      <w:proofErr w:type="gramEnd"/>
      <w:r w:rsidRPr="005372AE">
        <w:rPr>
          <w:rFonts w:ascii="Times New Roman" w:hAnsi="Times New Roman" w:cs="Times New Roman"/>
        </w:rPr>
        <w:t xml:space="preserve">. The large plaque responsible for the majority of the frame distortion (pictured in </w:t>
      </w:r>
      <w:r w:rsidRPr="005372AE">
        <w:rPr>
          <w:rFonts w:ascii="Times New Roman" w:hAnsi="Times New Roman" w:cs="Times New Roman"/>
        </w:rPr>
        <w:fldChar w:fldCharType="begin"/>
      </w:r>
      <w:r w:rsidRPr="005372AE">
        <w:rPr>
          <w:rFonts w:ascii="Times New Roman" w:hAnsi="Times New Roman" w:cs="Times New Roman"/>
        </w:rPr>
        <w:instrText xml:space="preserve"> REF _Ref443992963 \h  \* MERGEFORMAT </w:instrText>
      </w:r>
      <w:r w:rsidRPr="005372AE">
        <w:rPr>
          <w:rFonts w:ascii="Times New Roman" w:hAnsi="Times New Roman" w:cs="Times New Roman"/>
        </w:rPr>
      </w:r>
      <w:r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5</w:t>
      </w:r>
      <w:r w:rsidRPr="005372AE">
        <w:rPr>
          <w:rFonts w:ascii="Times New Roman" w:hAnsi="Times New Roman" w:cs="Times New Roman"/>
        </w:rPr>
        <w:fldChar w:fldCharType="end"/>
      </w:r>
      <w:r w:rsidRPr="005372AE">
        <w:rPr>
          <w:rFonts w:ascii="Times New Roman" w:hAnsi="Times New Roman" w:cs="Times New Roman"/>
        </w:rPr>
        <w:t xml:space="preserve">) is centred in the base of the non-coronary leaflet. As the prosthetic valve orientation changes, the prosthetic commissure passes the plaque which decreases </w:t>
      </w:r>
      <w:proofErr w:type="spellStart"/>
      <w:proofErr w:type="gramStart"/>
      <w:r w:rsidRPr="005372AE">
        <w:rPr>
          <w:rFonts w:ascii="Times New Roman" w:hAnsi="Times New Roman" w:cs="Times New Roman"/>
        </w:rPr>
        <w:t>r</w:t>
      </w:r>
      <w:r w:rsidRPr="005372AE">
        <w:rPr>
          <w:rFonts w:ascii="Times New Roman" w:hAnsi="Times New Roman" w:cs="Times New Roman"/>
          <w:vertAlign w:val="subscript"/>
        </w:rPr>
        <w:softHyphen/>
        <w:t>c</w:t>
      </w:r>
      <w:proofErr w:type="spellEnd"/>
      <w:proofErr w:type="gramEnd"/>
      <w:r w:rsidRPr="005372AE">
        <w:rPr>
          <w:rFonts w:ascii="Times New Roman" w:hAnsi="Times New Roman" w:cs="Times New Roman"/>
        </w:rPr>
        <w:t xml:space="preserve">. Furthermore, the location of the prosthetic leaflet relative to the plaque alters the degree of </w:t>
      </w:r>
      <w:r w:rsidR="00EC2FA3" w:rsidRPr="005372AE">
        <w:rPr>
          <w:rFonts w:ascii="Times New Roman" w:hAnsi="Times New Roman" w:cs="Times New Roman"/>
        </w:rPr>
        <w:t>distortion</w:t>
      </w:r>
      <w:r w:rsidRPr="005372AE">
        <w:rPr>
          <w:rFonts w:ascii="Times New Roman" w:hAnsi="Times New Roman" w:cs="Times New Roman"/>
        </w:rPr>
        <w:t xml:space="preserve"> damage to the commissarial region, which is thought to increase the stress in the valve.  </w:t>
      </w:r>
    </w:p>
    <w:p w14:paraId="2BD49BFD" w14:textId="2EB3471B" w:rsidR="0094365C" w:rsidRPr="005372AE" w:rsidRDefault="00F772F0" w:rsidP="00F772F0">
      <w:pPr>
        <w:spacing w:line="360" w:lineRule="auto"/>
        <w:jc w:val="both"/>
        <w:rPr>
          <w:rFonts w:ascii="Times New Roman" w:hAnsi="Times New Roman" w:cs="Times New Roman"/>
        </w:rPr>
      </w:pPr>
      <w:r w:rsidRPr="005372AE">
        <w:rPr>
          <w:rFonts w:ascii="Times New Roman" w:hAnsi="Times New Roman" w:cs="Times New Roman"/>
        </w:rPr>
        <w:t xml:space="preserve">The case of </w:t>
      </w:r>
      <w:r w:rsidR="0094365C" w:rsidRPr="005372AE">
        <w:rPr>
          <w:rFonts w:ascii="Times New Roman" w:hAnsi="Times New Roman" w:cs="Times New Roman"/>
        </w:rPr>
        <w:t>θ = 30</w:t>
      </w:r>
      <w:r w:rsidR="00D135B8" w:rsidRPr="005372AE">
        <w:rPr>
          <w:rFonts w:ascii="Times New Roman" w:hAnsi="Times New Roman" w:cs="Times New Roman"/>
        </w:rPr>
        <w:t>°</w:t>
      </w:r>
      <w:r w:rsidR="0094365C" w:rsidRPr="005372AE">
        <w:rPr>
          <w:rFonts w:ascii="Times New Roman" w:hAnsi="Times New Roman" w:cs="Times New Roman"/>
        </w:rPr>
        <w:t xml:space="preserve"> </w:t>
      </w:r>
      <w:r w:rsidRPr="005372AE">
        <w:rPr>
          <w:rFonts w:ascii="Times New Roman" w:hAnsi="Times New Roman" w:cs="Times New Roman"/>
        </w:rPr>
        <w:t xml:space="preserve">does not follow the trend, rather it experiences a significantly </w:t>
      </w:r>
      <w:proofErr w:type="gramStart"/>
      <w:r w:rsidRPr="005372AE">
        <w:rPr>
          <w:rFonts w:ascii="Times New Roman" w:hAnsi="Times New Roman" w:cs="Times New Roman"/>
        </w:rPr>
        <w:t xml:space="preserve">increased </w:t>
      </w:r>
      <w:proofErr w:type="gramEnd"/>
      <m:oMath>
        <m:acc>
          <m:accPr>
            <m:chr m:val="̅"/>
            <m:ctrlPr>
              <w:rPr>
                <w:rFonts w:ascii="Cambria Math" w:hAnsi="Cambria Math" w:cs="Times New Roman"/>
                <w:i/>
              </w:rPr>
            </m:ctrlPr>
          </m:accPr>
          <m:e>
            <m:r>
              <w:rPr>
                <w:rFonts w:ascii="Cambria Math" w:hAnsi="Cambria Math" w:cs="Times New Roman"/>
              </w:rPr>
              <m:t>σ</m:t>
            </m:r>
          </m:e>
        </m:acc>
      </m:oMath>
      <w:r w:rsidRPr="005372A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max</m:t>
            </m:r>
          </m:sub>
        </m:sSub>
      </m:oMath>
      <w:r w:rsidRPr="005372AE">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A</m:t>
            </m:r>
          </m:sub>
        </m:sSub>
      </m:oMath>
      <w:r w:rsidRPr="005372AE">
        <w:rPr>
          <w:rFonts w:ascii="Times New Roman" w:eastAsiaTheme="minorEastAsia" w:hAnsi="Times New Roman" w:cs="Times New Roman"/>
        </w:rPr>
        <w:t xml:space="preserve"> and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c</m:t>
            </m:r>
          </m:sub>
        </m:sSub>
      </m:oMath>
      <w:r w:rsidR="0094365C" w:rsidRPr="005372AE">
        <w:rPr>
          <w:rFonts w:ascii="Times New Roman" w:eastAsiaTheme="minorEastAsia" w:hAnsi="Times New Roman" w:cs="Times New Roman"/>
        </w:rPr>
        <w:t>.</w:t>
      </w:r>
      <w:r w:rsidR="0094365C" w:rsidRPr="005372AE">
        <w:rPr>
          <w:rFonts w:ascii="Times New Roman" w:hAnsi="Times New Roman" w:cs="Times New Roman"/>
        </w:rPr>
        <w:t xml:space="preserve"> This is thought to be because the plaque that deforms the frame is non symmetrical, and has a large mass protruding from one side. When θ = 30</w:t>
      </w:r>
      <w:r w:rsidR="00D135B8" w:rsidRPr="005372AE">
        <w:rPr>
          <w:rFonts w:ascii="Times New Roman" w:hAnsi="Times New Roman" w:cs="Times New Roman"/>
        </w:rPr>
        <w:t>°</w:t>
      </w:r>
      <w:r w:rsidR="0094365C" w:rsidRPr="005372AE">
        <w:rPr>
          <w:rFonts w:ascii="Times New Roman" w:hAnsi="Times New Roman" w:cs="Times New Roman"/>
        </w:rPr>
        <w:t>, the commissure of the prosthetic valve falls across this protrusion (</w:t>
      </w:r>
      <w:r w:rsidR="0094365C" w:rsidRPr="005372AE">
        <w:rPr>
          <w:rFonts w:ascii="Times New Roman" w:hAnsi="Times New Roman" w:cs="Times New Roman"/>
        </w:rPr>
        <w:fldChar w:fldCharType="begin"/>
      </w:r>
      <w:r w:rsidR="0094365C" w:rsidRPr="005372AE">
        <w:rPr>
          <w:rFonts w:ascii="Times New Roman" w:hAnsi="Times New Roman" w:cs="Times New Roman"/>
        </w:rPr>
        <w:instrText xml:space="preserve"> REF _Ref443992963 \h  \* MERGEFORMAT </w:instrText>
      </w:r>
      <w:r w:rsidR="0094365C" w:rsidRPr="005372AE">
        <w:rPr>
          <w:rFonts w:ascii="Times New Roman" w:hAnsi="Times New Roman" w:cs="Times New Roman"/>
        </w:rPr>
      </w:r>
      <w:r w:rsidR="0094365C"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5</w:t>
      </w:r>
      <w:r w:rsidR="0094365C" w:rsidRPr="005372AE">
        <w:rPr>
          <w:rFonts w:ascii="Times New Roman" w:hAnsi="Times New Roman" w:cs="Times New Roman"/>
        </w:rPr>
        <w:fldChar w:fldCharType="end"/>
      </w:r>
      <w:r w:rsidR="007D19D8" w:rsidRPr="005372AE">
        <w:rPr>
          <w:rFonts w:ascii="Times New Roman" w:hAnsi="Times New Roman" w:cs="Times New Roman"/>
        </w:rPr>
        <w:t xml:space="preserve"> (</w:t>
      </w:r>
      <w:r w:rsidR="004C73A8" w:rsidRPr="005372AE">
        <w:rPr>
          <w:rFonts w:ascii="Times New Roman" w:hAnsi="Times New Roman" w:cs="Times New Roman"/>
        </w:rPr>
        <w:t>C</w:t>
      </w:r>
      <w:r w:rsidR="007D19D8" w:rsidRPr="005372AE">
        <w:rPr>
          <w:rFonts w:ascii="Times New Roman" w:hAnsi="Times New Roman" w:cs="Times New Roman"/>
        </w:rPr>
        <w:t xml:space="preserve"> and</w:t>
      </w:r>
      <w:r w:rsidR="004C73A8" w:rsidRPr="005372AE">
        <w:rPr>
          <w:rFonts w:ascii="Times New Roman" w:hAnsi="Times New Roman" w:cs="Times New Roman"/>
        </w:rPr>
        <w:t xml:space="preserve"> D</w:t>
      </w:r>
      <w:r w:rsidR="007D19D8" w:rsidRPr="005372AE">
        <w:rPr>
          <w:rFonts w:ascii="Times New Roman" w:hAnsi="Times New Roman" w:cs="Times New Roman"/>
        </w:rPr>
        <w:t>)</w:t>
      </w:r>
      <w:r w:rsidR="0094365C" w:rsidRPr="005372AE">
        <w:rPr>
          <w:rFonts w:ascii="Times New Roman" w:hAnsi="Times New Roman" w:cs="Times New Roman"/>
        </w:rPr>
        <w:t xml:space="preserve">). Although this does not greatly affect </w:t>
      </w:r>
      <w:proofErr w:type="spellStart"/>
      <w:proofErr w:type="gramStart"/>
      <w:r w:rsidR="0094365C" w:rsidRPr="005372AE">
        <w:rPr>
          <w:rFonts w:ascii="Times New Roman" w:hAnsi="Times New Roman" w:cs="Times New Roman"/>
        </w:rPr>
        <w:t>r</w:t>
      </w:r>
      <w:r w:rsidR="0094365C" w:rsidRPr="005372AE">
        <w:rPr>
          <w:rFonts w:ascii="Times New Roman" w:hAnsi="Times New Roman" w:cs="Times New Roman"/>
          <w:vertAlign w:val="subscript"/>
        </w:rPr>
        <w:t>c</w:t>
      </w:r>
      <w:proofErr w:type="spellEnd"/>
      <w:r w:rsidR="0094365C" w:rsidRPr="005372AE">
        <w:rPr>
          <w:rFonts w:ascii="Times New Roman" w:hAnsi="Times New Roman" w:cs="Times New Roman"/>
          <w:vertAlign w:val="subscript"/>
        </w:rPr>
        <w:softHyphen/>
      </w:r>
      <w:proofErr w:type="gramEnd"/>
      <w:r w:rsidR="0094365C" w:rsidRPr="005372AE">
        <w:rPr>
          <w:rFonts w:ascii="Times New Roman" w:hAnsi="Times New Roman" w:cs="Times New Roman"/>
        </w:rPr>
        <w:t>, it skews the valve by twisting the commissure. Unfortunately, no measure of skew could be found that accurately represented the data. If the data point at θ = 30</w:t>
      </w:r>
      <w:r w:rsidR="00D135B8" w:rsidRPr="005372AE">
        <w:rPr>
          <w:rFonts w:ascii="Times New Roman" w:hAnsi="Times New Roman" w:cs="Times New Roman"/>
        </w:rPr>
        <w:t>°</w:t>
      </w:r>
      <w:r w:rsidR="0094365C" w:rsidRPr="005372AE">
        <w:rPr>
          <w:rFonts w:ascii="Times New Roman" w:hAnsi="Times New Roman" w:cs="Times New Roman"/>
        </w:rPr>
        <w:t xml:space="preserve"> is removed from </w:t>
      </w:r>
      <w:r w:rsidR="00A95927" w:rsidRPr="005372AE">
        <w:rPr>
          <w:rFonts w:ascii="Times New Roman" w:hAnsi="Times New Roman" w:cs="Times New Roman"/>
        </w:rPr>
        <w:fldChar w:fldCharType="begin"/>
      </w:r>
      <w:r w:rsidR="00A95927" w:rsidRPr="005372AE">
        <w:rPr>
          <w:rFonts w:ascii="Times New Roman" w:hAnsi="Times New Roman" w:cs="Times New Roman"/>
        </w:rPr>
        <w:instrText xml:space="preserve"> REF _Ref465855478 \h  \* MERGEFORMAT </w:instrText>
      </w:r>
      <w:r w:rsidR="00A95927" w:rsidRPr="005372AE">
        <w:rPr>
          <w:rFonts w:ascii="Times New Roman" w:hAnsi="Times New Roman" w:cs="Times New Roman"/>
        </w:rPr>
      </w:r>
      <w:r w:rsidR="00A9592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A95927" w:rsidRPr="005372AE">
        <w:rPr>
          <w:rFonts w:ascii="Times New Roman" w:hAnsi="Times New Roman" w:cs="Times New Roman"/>
        </w:rPr>
        <w:fldChar w:fldCharType="end"/>
      </w:r>
      <w:r w:rsidR="00A95927" w:rsidRPr="005372AE">
        <w:rPr>
          <w:rFonts w:ascii="Times New Roman" w:hAnsi="Times New Roman" w:cs="Times New Roman"/>
        </w:rPr>
        <w:t xml:space="preserve"> (C)</w:t>
      </w:r>
      <w:r w:rsidR="0094365C" w:rsidRPr="005372AE">
        <w:rPr>
          <w:rFonts w:ascii="Times New Roman" w:hAnsi="Times New Roman" w:cs="Times New Roman"/>
        </w:rPr>
        <w:t xml:space="preserve"> and </w:t>
      </w:r>
      <w:r w:rsidR="0094365C" w:rsidRPr="005372AE">
        <w:rPr>
          <w:rFonts w:ascii="Times New Roman" w:hAnsi="Times New Roman" w:cs="Times New Roman"/>
        </w:rPr>
        <w:fldChar w:fldCharType="begin"/>
      </w:r>
      <w:r w:rsidR="0094365C" w:rsidRPr="005372AE">
        <w:rPr>
          <w:rFonts w:ascii="Times New Roman" w:hAnsi="Times New Roman" w:cs="Times New Roman"/>
        </w:rPr>
        <w:instrText xml:space="preserve"> REF _Ref444690987 \h  \* MERGEFORMAT </w:instrText>
      </w:r>
      <w:r w:rsidR="0094365C" w:rsidRPr="005372AE">
        <w:rPr>
          <w:rFonts w:ascii="Times New Roman" w:hAnsi="Times New Roman" w:cs="Times New Roman"/>
        </w:rPr>
      </w:r>
      <w:r w:rsidR="0094365C"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8</w:t>
      </w:r>
      <w:r w:rsidR="0094365C" w:rsidRPr="005372AE">
        <w:rPr>
          <w:rFonts w:ascii="Times New Roman" w:hAnsi="Times New Roman" w:cs="Times New Roman"/>
        </w:rPr>
        <w:fldChar w:fldCharType="end"/>
      </w:r>
      <w:r w:rsidR="0094365C" w:rsidRPr="005372AE">
        <w:rPr>
          <w:rFonts w:ascii="Times New Roman" w:hAnsi="Times New Roman" w:cs="Times New Roman"/>
        </w:rPr>
        <w:t xml:space="preserve"> the correlation between the data and the trend line is improved to an R</w:t>
      </w:r>
      <w:r w:rsidR="0094365C" w:rsidRPr="005372AE">
        <w:rPr>
          <w:rFonts w:ascii="Times New Roman" w:hAnsi="Times New Roman" w:cs="Times New Roman"/>
          <w:vertAlign w:val="superscript"/>
        </w:rPr>
        <w:t>2</w:t>
      </w:r>
      <w:r w:rsidR="0094365C" w:rsidRPr="005372AE">
        <w:rPr>
          <w:rFonts w:ascii="Times New Roman" w:hAnsi="Times New Roman" w:cs="Times New Roman"/>
        </w:rPr>
        <w:t xml:space="preserve"> value of 0.9</w:t>
      </w:r>
      <w:r w:rsidR="003B0532" w:rsidRPr="005372AE">
        <w:rPr>
          <w:rFonts w:ascii="Times New Roman" w:hAnsi="Times New Roman" w:cs="Times New Roman"/>
        </w:rPr>
        <w:t>6</w:t>
      </w:r>
      <w:r w:rsidR="0094365C" w:rsidRPr="005372AE">
        <w:rPr>
          <w:rFonts w:ascii="Times New Roman" w:hAnsi="Times New Roman" w:cs="Times New Roman"/>
        </w:rPr>
        <w:t>, and 0.91 (from 0.</w:t>
      </w:r>
      <w:r w:rsidR="003B0532" w:rsidRPr="005372AE">
        <w:rPr>
          <w:rFonts w:ascii="Times New Roman" w:hAnsi="Times New Roman" w:cs="Times New Roman"/>
        </w:rPr>
        <w:t>94</w:t>
      </w:r>
      <w:r w:rsidR="0094365C" w:rsidRPr="005372AE">
        <w:rPr>
          <w:rFonts w:ascii="Times New Roman" w:hAnsi="Times New Roman" w:cs="Times New Roman"/>
        </w:rPr>
        <w:t xml:space="preserve"> and 0.82) respectively. However, the data correlation between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A</m:t>
            </m:r>
          </m:sub>
        </m:sSub>
        <m:r>
          <m:rPr>
            <m:sty m:val="p"/>
          </m:rPr>
          <w:rPr>
            <w:rFonts w:ascii="Cambria Math" w:hAnsi="Cambria Math" w:cs="Times New Roman"/>
          </w:rPr>
          <m:t xml:space="preserve"> </m:t>
        </m:r>
      </m:oMath>
      <w:r w:rsidR="0094365C" w:rsidRPr="005372AE">
        <w:rPr>
          <w:rFonts w:ascii="Times New Roman" w:hAnsi="Times New Roman" w:cs="Times New Roman"/>
        </w:rPr>
        <w:t xml:space="preserve">and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C</m:t>
            </m:r>
          </m:sub>
        </m:sSub>
      </m:oMath>
      <w:r w:rsidR="0094365C" w:rsidRPr="005372AE">
        <w:rPr>
          <w:rFonts w:ascii="Times New Roman" w:hAnsi="Times New Roman" w:cs="Times New Roman"/>
        </w:rPr>
        <w:t xml:space="preserve"> (</w:t>
      </w:r>
      <w:r w:rsidR="00A95927" w:rsidRPr="005372AE">
        <w:rPr>
          <w:rFonts w:ascii="Times New Roman" w:hAnsi="Times New Roman" w:cs="Times New Roman"/>
        </w:rPr>
        <w:fldChar w:fldCharType="begin"/>
      </w:r>
      <w:r w:rsidR="00A95927" w:rsidRPr="005372AE">
        <w:rPr>
          <w:rFonts w:ascii="Times New Roman" w:hAnsi="Times New Roman" w:cs="Times New Roman"/>
        </w:rPr>
        <w:instrText xml:space="preserve"> REF _Ref465855478 \h  \* MERGEFORMAT </w:instrText>
      </w:r>
      <w:r w:rsidR="00A95927" w:rsidRPr="005372AE">
        <w:rPr>
          <w:rFonts w:ascii="Times New Roman" w:hAnsi="Times New Roman" w:cs="Times New Roman"/>
        </w:rPr>
      </w:r>
      <w:r w:rsidR="00A95927" w:rsidRPr="005372AE">
        <w:rPr>
          <w:rFonts w:ascii="Times New Roman" w:hAnsi="Times New Roman" w:cs="Times New Roman"/>
        </w:rPr>
        <w:fldChar w:fldCharType="separate"/>
      </w:r>
      <w:r w:rsidR="00DC37FD" w:rsidRPr="005372AE">
        <w:rPr>
          <w:rFonts w:ascii="Times New Roman" w:hAnsi="Times New Roman" w:cs="Times New Roman"/>
        </w:rPr>
        <w:t xml:space="preserve">Figure </w:t>
      </w:r>
      <w:r w:rsidR="00DC37FD" w:rsidRPr="005372AE">
        <w:rPr>
          <w:rFonts w:ascii="Times New Roman" w:hAnsi="Times New Roman" w:cs="Times New Roman"/>
          <w:noProof/>
        </w:rPr>
        <w:t>6</w:t>
      </w:r>
      <w:r w:rsidR="00A95927" w:rsidRPr="005372AE">
        <w:rPr>
          <w:rFonts w:ascii="Times New Roman" w:hAnsi="Times New Roman" w:cs="Times New Roman"/>
        </w:rPr>
        <w:fldChar w:fldCharType="end"/>
      </w:r>
      <w:r w:rsidR="00A95927" w:rsidRPr="005372AE">
        <w:rPr>
          <w:rFonts w:ascii="Times New Roman" w:hAnsi="Times New Roman" w:cs="Times New Roman"/>
        </w:rPr>
        <w:t xml:space="preserve"> (D)</w:t>
      </w:r>
      <w:r w:rsidR="0094365C" w:rsidRPr="005372AE">
        <w:rPr>
          <w:rFonts w:ascii="Times New Roman" w:hAnsi="Times New Roman" w:cs="Times New Roman"/>
        </w:rPr>
        <w:t xml:space="preserve">) decreases from 0.78 to 0.75. </w:t>
      </w:r>
    </w:p>
    <w:p w14:paraId="0956B388" w14:textId="1C9850DC"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There are a number of limitations associated with this work, most notably with respect to the material properties assigned to the native tissue and prosthetic leaflets. The material properties were modelled as either </w:t>
      </w:r>
      <w:proofErr w:type="spellStart"/>
      <w:r w:rsidRPr="005372AE">
        <w:rPr>
          <w:rFonts w:ascii="Times New Roman" w:hAnsi="Times New Roman" w:cs="Times New Roman"/>
        </w:rPr>
        <w:t>hyperelastic</w:t>
      </w:r>
      <w:proofErr w:type="spellEnd"/>
      <w:r w:rsidRPr="005372AE">
        <w:rPr>
          <w:rFonts w:ascii="Times New Roman" w:hAnsi="Times New Roman" w:cs="Times New Roman"/>
        </w:rPr>
        <w:t xml:space="preserve"> or linearly elastic, isotropic and homogeneous. In reality, the material properties are </w:t>
      </w:r>
      <w:proofErr w:type="spellStart"/>
      <w:r w:rsidRPr="005372AE">
        <w:rPr>
          <w:rFonts w:ascii="Times New Roman" w:hAnsi="Times New Roman" w:cs="Times New Roman"/>
        </w:rPr>
        <w:t>hyperelastic</w:t>
      </w:r>
      <w:proofErr w:type="spellEnd"/>
      <w:r w:rsidRPr="005372AE">
        <w:rPr>
          <w:rFonts w:ascii="Times New Roman" w:hAnsi="Times New Roman" w:cs="Times New Roman"/>
        </w:rPr>
        <w:t xml:space="preserve"> anisotropic and inhomogeneous. However, because the material properties of interest are in plane with the tissue, and the tissue is nearly orthotropic, this is assumed to be a reasonable limitation. The areas that were linearly elastic do not directly affect the simulation (with </w:t>
      </w:r>
      <w:r w:rsidR="003C7A7C" w:rsidRPr="005372AE">
        <w:rPr>
          <w:rFonts w:ascii="Times New Roman" w:hAnsi="Times New Roman" w:cs="Times New Roman"/>
        </w:rPr>
        <w:t xml:space="preserve">the </w:t>
      </w:r>
      <w:r w:rsidRPr="005372AE">
        <w:rPr>
          <w:rFonts w:ascii="Times New Roman" w:hAnsi="Times New Roman" w:cs="Times New Roman"/>
        </w:rPr>
        <w:t xml:space="preserve">exception of the plaques). The plaques were modelled as linearly elastic, but since they function as near non-deformable masses, this is not an unrealistic assumption. However, the plaques can break up, yet no failure material properties were assigned due to the complexity of the problem. </w:t>
      </w:r>
    </w:p>
    <w:p w14:paraId="5E321CEE" w14:textId="33CB3BB1"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The prosthetic TAVI device model was not derived from measurements, rather it was developed from limited data and visual inspection and therefore may not behave in an identical manner to the actual SAPIEN XT device. It will however suffice as demonstrating how </w:t>
      </w:r>
      <w:r w:rsidR="000A029F" w:rsidRPr="005372AE">
        <w:rPr>
          <w:rFonts w:ascii="Times New Roman" w:hAnsi="Times New Roman" w:cs="Times New Roman"/>
        </w:rPr>
        <w:t>this type of</w:t>
      </w:r>
      <w:r w:rsidRPr="005372AE">
        <w:rPr>
          <w:rFonts w:ascii="Times New Roman" w:hAnsi="Times New Roman" w:cs="Times New Roman"/>
        </w:rPr>
        <w:t xml:space="preserve"> TAVI device is likely to behave. </w:t>
      </w:r>
    </w:p>
    <w:p w14:paraId="3E4DE9B4" w14:textId="5A9F39A5" w:rsidR="00C87E50" w:rsidRPr="005372AE" w:rsidRDefault="00C87E50" w:rsidP="009731EC">
      <w:pPr>
        <w:spacing w:line="360" w:lineRule="auto"/>
        <w:jc w:val="both"/>
        <w:rPr>
          <w:rFonts w:ascii="Times New Roman" w:hAnsi="Times New Roman" w:cs="Times New Roman"/>
        </w:rPr>
      </w:pPr>
      <w:r w:rsidRPr="005372AE">
        <w:rPr>
          <w:rFonts w:ascii="Times New Roman" w:hAnsi="Times New Roman" w:cs="Times New Roman"/>
        </w:rPr>
        <w:t xml:space="preserve">The prosthetic leaflets do not retain any residual stress from the forming process. As a result, the idealised valve in the initial position has an average stress of </w:t>
      </w:r>
      <w:r w:rsidR="003C7A7C" w:rsidRPr="005372AE">
        <w:rPr>
          <w:rFonts w:ascii="Times New Roman" w:hAnsi="Times New Roman" w:cs="Times New Roman"/>
        </w:rPr>
        <w:t>zero</w:t>
      </w:r>
      <w:r w:rsidRPr="005372AE">
        <w:rPr>
          <w:rFonts w:ascii="Times New Roman" w:hAnsi="Times New Roman" w:cs="Times New Roman"/>
        </w:rPr>
        <w:t xml:space="preserve">. This is unlikely to be true as the valves are formed from planar sheets of material. </w:t>
      </w:r>
    </w:p>
    <w:p w14:paraId="438CBCF7" w14:textId="77777777" w:rsidR="0094365C" w:rsidRPr="005372AE" w:rsidRDefault="0094365C" w:rsidP="009731EC">
      <w:pPr>
        <w:spacing w:line="360" w:lineRule="auto"/>
        <w:jc w:val="both"/>
        <w:rPr>
          <w:rFonts w:ascii="Times New Roman" w:hAnsi="Times New Roman" w:cs="Times New Roman"/>
        </w:rPr>
      </w:pPr>
    </w:p>
    <w:p w14:paraId="2A80C760" w14:textId="77777777" w:rsidR="0094365C" w:rsidRPr="005372AE" w:rsidRDefault="0094365C" w:rsidP="009731EC">
      <w:pPr>
        <w:spacing w:line="360" w:lineRule="auto"/>
        <w:jc w:val="both"/>
        <w:rPr>
          <w:rFonts w:ascii="Times New Roman" w:hAnsi="Times New Roman" w:cs="Times New Roman"/>
          <w:b/>
        </w:rPr>
      </w:pPr>
      <w:r w:rsidRPr="005372AE">
        <w:rPr>
          <w:rFonts w:ascii="Times New Roman" w:hAnsi="Times New Roman" w:cs="Times New Roman"/>
          <w:b/>
        </w:rPr>
        <w:t xml:space="preserve">Conclusion. </w:t>
      </w:r>
    </w:p>
    <w:p w14:paraId="296D65EC" w14:textId="5D739FF0"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The average von Mises stress within the modelled valve is not greatly increased by the presence of a distorted frame in c</w:t>
      </w:r>
      <w:r w:rsidR="000A029F" w:rsidRPr="005372AE">
        <w:rPr>
          <w:rFonts w:ascii="Times New Roman" w:hAnsi="Times New Roman" w:cs="Times New Roman"/>
        </w:rPr>
        <w:t>omparison to an idealised frame and,</w:t>
      </w:r>
      <w:r w:rsidRPr="005372AE">
        <w:rPr>
          <w:rFonts w:ascii="Times New Roman" w:hAnsi="Times New Roman" w:cs="Times New Roman"/>
        </w:rPr>
        <w:t xml:space="preserve"> in all but one case (θ = 30</w:t>
      </w:r>
      <w:r w:rsidR="00D135B8" w:rsidRPr="005372AE">
        <w:rPr>
          <w:rFonts w:ascii="Times New Roman" w:hAnsi="Times New Roman" w:cs="Times New Roman"/>
        </w:rPr>
        <w:t>°</w:t>
      </w:r>
      <w:r w:rsidRPr="005372AE">
        <w:rPr>
          <w:rFonts w:ascii="Times New Roman" w:hAnsi="Times New Roman" w:cs="Times New Roman"/>
        </w:rPr>
        <w:t>)</w:t>
      </w:r>
      <w:r w:rsidR="000A029F" w:rsidRPr="005372AE">
        <w:rPr>
          <w:rFonts w:ascii="Times New Roman" w:hAnsi="Times New Roman" w:cs="Times New Roman"/>
        </w:rPr>
        <w:t>,</w:t>
      </w:r>
      <w:r w:rsidRPr="005372AE">
        <w:rPr>
          <w:rFonts w:ascii="Times New Roman" w:hAnsi="Times New Roman" w:cs="Times New Roman"/>
        </w:rPr>
        <w:t xml:space="preserve"> the average von Mises stress was</w:t>
      </w:r>
      <w:r w:rsidR="000A029F" w:rsidRPr="005372AE">
        <w:rPr>
          <w:rFonts w:ascii="Times New Roman" w:hAnsi="Times New Roman" w:cs="Times New Roman"/>
        </w:rPr>
        <w:t>,</w:t>
      </w:r>
      <w:r w:rsidRPr="005372AE">
        <w:rPr>
          <w:rFonts w:ascii="Times New Roman" w:hAnsi="Times New Roman" w:cs="Times New Roman"/>
        </w:rPr>
        <w:t xml:space="preserve"> in fact</w:t>
      </w:r>
      <w:r w:rsidR="000A029F" w:rsidRPr="005372AE">
        <w:rPr>
          <w:rFonts w:ascii="Times New Roman" w:hAnsi="Times New Roman" w:cs="Times New Roman"/>
        </w:rPr>
        <w:t>,</w:t>
      </w:r>
      <w:r w:rsidRPr="005372AE">
        <w:rPr>
          <w:rFonts w:ascii="Times New Roman" w:hAnsi="Times New Roman" w:cs="Times New Roman"/>
        </w:rPr>
        <w:t xml:space="preserve"> reduced. However, </w:t>
      </w:r>
      <w:r w:rsidR="00430E1D" w:rsidRPr="005372AE">
        <w:rPr>
          <w:rFonts w:ascii="Times New Roman" w:hAnsi="Times New Roman" w:cs="Times New Roman"/>
        </w:rPr>
        <w:t>maximum</w:t>
      </w:r>
      <w:r w:rsidRPr="005372AE">
        <w:rPr>
          <w:rFonts w:ascii="Times New Roman" w:hAnsi="Times New Roman" w:cs="Times New Roman"/>
        </w:rPr>
        <w:t xml:space="preserve"> von Mises stress within the idealised valve was less than the distorted counterparts in </w:t>
      </w:r>
      <w:r w:rsidR="00430E1D" w:rsidRPr="005372AE">
        <w:rPr>
          <w:rFonts w:ascii="Times New Roman" w:hAnsi="Times New Roman" w:cs="Times New Roman"/>
        </w:rPr>
        <w:t>87.5</w:t>
      </w:r>
      <w:r w:rsidRPr="005372AE">
        <w:rPr>
          <w:rFonts w:ascii="Times New Roman" w:hAnsi="Times New Roman" w:cs="Times New Roman"/>
        </w:rPr>
        <w:t xml:space="preserve">% of cases, which suggests that the distorted frames in some orientations may be more vulnerable to premature failure. </w:t>
      </w:r>
    </w:p>
    <w:p w14:paraId="64EBE37A" w14:textId="723B173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As the orientation of the device altered, as did the average von Mises stress, </w:t>
      </w:r>
      <w:r w:rsidR="00430E1D" w:rsidRPr="005372AE">
        <w:rPr>
          <w:rFonts w:ascii="Times New Roman" w:hAnsi="Times New Roman" w:cs="Times New Roman"/>
        </w:rPr>
        <w:t xml:space="preserve">maximum </w:t>
      </w:r>
      <w:r w:rsidRPr="005372AE">
        <w:rPr>
          <w:rFonts w:ascii="Times New Roman" w:hAnsi="Times New Roman" w:cs="Times New Roman"/>
        </w:rPr>
        <w:t>von Mises stress, average von Mises stress amplitude over a cardiac cycle and the von Mises stress averaged over the entire cardiac cycle increased by 16%, 3</w:t>
      </w:r>
      <w:r w:rsidR="00430E1D" w:rsidRPr="005372AE">
        <w:rPr>
          <w:rFonts w:ascii="Times New Roman" w:hAnsi="Times New Roman" w:cs="Times New Roman"/>
        </w:rPr>
        <w:t>7</w:t>
      </w:r>
      <w:r w:rsidRPr="005372AE">
        <w:rPr>
          <w:rFonts w:ascii="Times New Roman" w:hAnsi="Times New Roman" w:cs="Times New Roman"/>
        </w:rPr>
        <w:t>%, 17% and 17%</w:t>
      </w:r>
      <w:r w:rsidR="00ED0C77" w:rsidRPr="005372AE">
        <w:rPr>
          <w:rFonts w:ascii="Times New Roman" w:hAnsi="Times New Roman" w:cs="Times New Roman"/>
        </w:rPr>
        <w:t>,</w:t>
      </w:r>
      <w:r w:rsidRPr="005372AE">
        <w:rPr>
          <w:rFonts w:ascii="Times New Roman" w:hAnsi="Times New Roman" w:cs="Times New Roman"/>
        </w:rPr>
        <w:t xml:space="preserve"> respectively. </w:t>
      </w:r>
      <w:r w:rsidRPr="005372AE">
        <w:rPr>
          <w:rFonts w:ascii="Times New Roman" w:eastAsiaTheme="minorEastAsia" w:hAnsi="Times New Roman" w:cs="Times New Roman"/>
        </w:rPr>
        <w:t xml:space="preserve">There was an identifiable trend: as the device deviated from the most preferable orientation of </w:t>
      </w:r>
      <w:r w:rsidRPr="005372AE">
        <w:rPr>
          <w:rFonts w:ascii="Times New Roman" w:hAnsi="Times New Roman" w:cs="Times New Roman"/>
        </w:rPr>
        <w:t>θ = 0</w:t>
      </w:r>
      <w:r w:rsidR="00D135B8" w:rsidRPr="005372AE">
        <w:rPr>
          <w:rFonts w:ascii="Times New Roman" w:hAnsi="Times New Roman" w:cs="Times New Roman"/>
        </w:rPr>
        <w:t>°</w:t>
      </w:r>
      <w:r w:rsidRPr="005372AE">
        <w:rPr>
          <w:rFonts w:ascii="Times New Roman" w:hAnsi="Times New Roman" w:cs="Times New Roman"/>
        </w:rPr>
        <w:t>, all measures of stress</w:t>
      </w:r>
      <w:r w:rsidR="00ED0C77" w:rsidRPr="005372AE">
        <w:rPr>
          <w:rFonts w:ascii="Times New Roman" w:hAnsi="Times New Roman" w:cs="Times New Roman"/>
        </w:rPr>
        <w:t xml:space="preserve"> increased</w:t>
      </w:r>
      <w:r w:rsidRPr="005372AE">
        <w:rPr>
          <w:rFonts w:ascii="Times New Roman" w:eastAsiaTheme="minorEastAsia" w:hAnsi="Times New Roman" w:cs="Times New Roman"/>
        </w:rPr>
        <w:t xml:space="preserve"> to a maximum </w:t>
      </w:r>
      <w:r w:rsidR="003073A5" w:rsidRPr="005372AE">
        <w:rPr>
          <w:rFonts w:ascii="Times New Roman" w:eastAsiaTheme="minorEastAsia" w:hAnsi="Times New Roman" w:cs="Times New Roman"/>
        </w:rPr>
        <w:t>at approximately</w:t>
      </w:r>
      <w:r w:rsidR="003073A5" w:rsidRPr="005372AE">
        <w:rPr>
          <w:rFonts w:ascii="Times New Roman" w:hAnsi="Times New Roman" w:cs="Times New Roman"/>
        </w:rPr>
        <w:t xml:space="preserve"> θ = 60</w:t>
      </w:r>
      <w:r w:rsidR="00D135B8" w:rsidRPr="005372AE">
        <w:rPr>
          <w:rFonts w:ascii="Times New Roman" w:hAnsi="Times New Roman" w:cs="Times New Roman"/>
        </w:rPr>
        <w:t>°</w:t>
      </w:r>
      <w:r w:rsidR="003073A5" w:rsidRPr="005372AE">
        <w:rPr>
          <w:rFonts w:ascii="Times New Roman" w:hAnsi="Times New Roman" w:cs="Times New Roman"/>
        </w:rPr>
        <w:t>,</w:t>
      </w:r>
      <w:r w:rsidR="003073A5" w:rsidRPr="005372AE">
        <w:rPr>
          <w:rFonts w:ascii="Times New Roman" w:eastAsiaTheme="minorEastAsia" w:hAnsi="Times New Roman" w:cs="Times New Roman"/>
        </w:rPr>
        <w:t xml:space="preserve"> </w:t>
      </w:r>
      <w:r w:rsidRPr="005372AE">
        <w:rPr>
          <w:rFonts w:ascii="Times New Roman" w:eastAsiaTheme="minorEastAsia" w:hAnsi="Times New Roman" w:cs="Times New Roman"/>
        </w:rPr>
        <w:t>before decreasing again. This shows that the most preferable orientation of the device is at</w:t>
      </w:r>
      <w:r w:rsidRPr="005372AE">
        <w:rPr>
          <w:rFonts w:ascii="Times New Roman" w:hAnsi="Times New Roman" w:cs="Times New Roman"/>
        </w:rPr>
        <w:t xml:space="preserve"> θ = 0</w:t>
      </w:r>
      <w:r w:rsidR="00D135B8" w:rsidRPr="005372AE">
        <w:rPr>
          <w:rFonts w:ascii="Times New Roman" w:hAnsi="Times New Roman" w:cs="Times New Roman"/>
        </w:rPr>
        <w:t>°</w:t>
      </w:r>
      <w:r w:rsidRPr="005372AE">
        <w:rPr>
          <w:rFonts w:ascii="Times New Roman" w:hAnsi="Times New Roman" w:cs="Times New Roman"/>
        </w:rPr>
        <w:t>, while the least preferable orientations are at θ = 30</w:t>
      </w:r>
      <w:r w:rsidR="00D135B8" w:rsidRPr="005372AE">
        <w:rPr>
          <w:rFonts w:ascii="Times New Roman" w:hAnsi="Times New Roman" w:cs="Times New Roman"/>
        </w:rPr>
        <w:t>°</w:t>
      </w:r>
      <w:r w:rsidRPr="005372AE">
        <w:rPr>
          <w:rFonts w:ascii="Times New Roman" w:hAnsi="Times New Roman" w:cs="Times New Roman"/>
        </w:rPr>
        <w:t xml:space="preserve"> and θ = 60</w:t>
      </w:r>
      <w:r w:rsidR="00D135B8" w:rsidRPr="005372AE">
        <w:rPr>
          <w:rFonts w:ascii="Times New Roman" w:hAnsi="Times New Roman" w:cs="Times New Roman"/>
        </w:rPr>
        <w:t>°</w:t>
      </w:r>
      <w:r w:rsidR="003C7A7C" w:rsidRPr="005372AE">
        <w:rPr>
          <w:rFonts w:ascii="Times New Roman" w:hAnsi="Times New Roman" w:cs="Times New Roman"/>
        </w:rPr>
        <w:t xml:space="preserve"> in this particular aortic root model</w:t>
      </w:r>
      <w:r w:rsidRPr="005372AE">
        <w:rPr>
          <w:rFonts w:ascii="Times New Roman" w:hAnsi="Times New Roman" w:cs="Times New Roman"/>
        </w:rPr>
        <w:t>.</w:t>
      </w:r>
    </w:p>
    <w:p w14:paraId="4882A9DE" w14:textId="73691B3C"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The variations of the stress metrics</w:t>
      </w:r>
      <w:r w:rsidRPr="005372AE">
        <w:rPr>
          <w:rFonts w:ascii="Times New Roman" w:eastAsiaTheme="minorEastAsia" w:hAnsi="Times New Roman" w:cs="Times New Roman"/>
        </w:rPr>
        <w:t xml:space="preserve"> </w:t>
      </w:r>
      <w:r w:rsidR="00A73DF7" w:rsidRPr="005372AE">
        <w:rPr>
          <w:rFonts w:ascii="Times New Roman" w:eastAsiaTheme="minorEastAsia" w:hAnsi="Times New Roman" w:cs="Times New Roman"/>
        </w:rPr>
        <w:t>are</w:t>
      </w:r>
      <w:r w:rsidRPr="005372AE">
        <w:rPr>
          <w:rFonts w:ascii="Times New Roman" w:eastAsiaTheme="minorEastAsia" w:hAnsi="Times New Roman" w:cs="Times New Roman"/>
        </w:rPr>
        <w:t xml:space="preserve"> attributed to asymmetric frame distortion and the associated variation in the effective aortic root area. As the commissures pass a large plaque in the base of the leaflets, the commissures are pushed together, which decreases </w:t>
      </w:r>
      <w:proofErr w:type="spellStart"/>
      <w:proofErr w:type="gramStart"/>
      <w:r w:rsidR="00430E1D" w:rsidRPr="005372AE">
        <w:rPr>
          <w:rFonts w:ascii="Times New Roman" w:eastAsiaTheme="minorEastAsia" w:hAnsi="Times New Roman" w:cs="Times New Roman"/>
        </w:rPr>
        <w:t>r</w:t>
      </w:r>
      <w:r w:rsidR="00430E1D" w:rsidRPr="005372AE">
        <w:rPr>
          <w:rFonts w:ascii="Times New Roman" w:eastAsiaTheme="minorEastAsia" w:hAnsi="Times New Roman" w:cs="Times New Roman"/>
          <w:vertAlign w:val="subscript"/>
        </w:rPr>
        <w:t>c</w:t>
      </w:r>
      <w:proofErr w:type="spellEnd"/>
      <w:proofErr w:type="gramEnd"/>
      <w:r w:rsidR="00430E1D" w:rsidRPr="005372AE">
        <w:rPr>
          <w:rFonts w:ascii="Times New Roman" w:eastAsiaTheme="minorEastAsia" w:hAnsi="Times New Roman" w:cs="Times New Roman"/>
        </w:rPr>
        <w:t xml:space="preserve"> - a measure of valve radius</w:t>
      </w:r>
      <w:r w:rsidRPr="005372AE">
        <w:rPr>
          <w:rFonts w:ascii="Times New Roman" w:eastAsiaTheme="minorEastAsia" w:hAnsi="Times New Roman" w:cs="Times New Roman"/>
        </w:rPr>
        <w:t xml:space="preserve">. As the </w:t>
      </w:r>
      <w:r w:rsidR="00A73DF7" w:rsidRPr="005372AE">
        <w:rPr>
          <w:rFonts w:ascii="Times New Roman" w:eastAsiaTheme="minorEastAsia" w:hAnsi="Times New Roman" w:cs="Times New Roman"/>
        </w:rPr>
        <w:t>degenerative material</w:t>
      </w:r>
      <w:r w:rsidRPr="005372AE">
        <w:rPr>
          <w:rFonts w:ascii="Times New Roman" w:eastAsiaTheme="minorEastAsia" w:hAnsi="Times New Roman" w:cs="Times New Roman"/>
        </w:rPr>
        <w:t xml:space="preserve"> is not symmetrical, the case of </w:t>
      </w:r>
      <w:r w:rsidRPr="005372AE">
        <w:rPr>
          <w:rFonts w:ascii="Times New Roman" w:hAnsi="Times New Roman" w:cs="Times New Roman"/>
        </w:rPr>
        <w:t>θ = 30</w:t>
      </w:r>
      <w:r w:rsidR="00D135B8" w:rsidRPr="005372AE">
        <w:rPr>
          <w:rFonts w:ascii="Times New Roman" w:hAnsi="Times New Roman" w:cs="Times New Roman"/>
        </w:rPr>
        <w:t>°</w:t>
      </w:r>
      <w:r w:rsidRPr="005372AE">
        <w:rPr>
          <w:rFonts w:ascii="Times New Roman" w:hAnsi="Times New Roman" w:cs="Times New Roman"/>
        </w:rPr>
        <w:t xml:space="preserve"> had an elevated stress as the commissure lay across a protrusion of plaque. </w:t>
      </w:r>
    </w:p>
    <w:p w14:paraId="57BB8EBA" w14:textId="518F1305"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It is therefore concluded that frame distortion can create significant variation of stress within the leaflets which </w:t>
      </w:r>
      <w:r w:rsidR="00ED0C77" w:rsidRPr="005372AE">
        <w:rPr>
          <w:rFonts w:ascii="Times New Roman" w:hAnsi="Times New Roman" w:cs="Times New Roman"/>
        </w:rPr>
        <w:t>is likely to</w:t>
      </w:r>
      <w:r w:rsidRPr="005372AE">
        <w:rPr>
          <w:rFonts w:ascii="Times New Roman" w:hAnsi="Times New Roman" w:cs="Times New Roman"/>
        </w:rPr>
        <w:t xml:space="preserve"> accelerate the deterioration of the valve. Furthermore, optimal device orientations can be identified which may be a driving force for future devices to have rotational orientation control.</w:t>
      </w:r>
      <w:r w:rsidR="00A73DF7" w:rsidRPr="005372AE">
        <w:rPr>
          <w:rFonts w:ascii="Times New Roman" w:hAnsi="Times New Roman" w:cs="Times New Roman"/>
        </w:rPr>
        <w:t xml:space="preserve"> These results could have clinical implications for the assessment of patients being considered for TAVI and</w:t>
      </w:r>
      <w:r w:rsidR="00ED0C77" w:rsidRPr="005372AE">
        <w:rPr>
          <w:rFonts w:ascii="Times New Roman" w:hAnsi="Times New Roman" w:cs="Times New Roman"/>
        </w:rPr>
        <w:t>,</w:t>
      </w:r>
      <w:r w:rsidR="00A73DF7" w:rsidRPr="005372AE">
        <w:rPr>
          <w:rFonts w:ascii="Times New Roman" w:hAnsi="Times New Roman" w:cs="Times New Roman"/>
        </w:rPr>
        <w:t xml:space="preserve"> in particular</w:t>
      </w:r>
      <w:r w:rsidR="00ED0C77" w:rsidRPr="005372AE">
        <w:rPr>
          <w:rFonts w:ascii="Times New Roman" w:hAnsi="Times New Roman" w:cs="Times New Roman"/>
        </w:rPr>
        <w:t>,</w:t>
      </w:r>
      <w:r w:rsidR="00A73DF7" w:rsidRPr="005372AE">
        <w:rPr>
          <w:rFonts w:ascii="Times New Roman" w:hAnsi="Times New Roman" w:cs="Times New Roman"/>
        </w:rPr>
        <w:t xml:space="preserve"> demand further research into the potential role for computer simulation as a routine component of the TAVI work</w:t>
      </w:r>
      <w:r w:rsidR="003C7A7C" w:rsidRPr="005372AE">
        <w:rPr>
          <w:rFonts w:ascii="Times New Roman" w:hAnsi="Times New Roman" w:cs="Times New Roman"/>
        </w:rPr>
        <w:t>-</w:t>
      </w:r>
      <w:r w:rsidR="00A73DF7" w:rsidRPr="005372AE">
        <w:rPr>
          <w:rFonts w:ascii="Times New Roman" w:hAnsi="Times New Roman" w:cs="Times New Roman"/>
        </w:rPr>
        <w:t>up algorithm for such patients in order to personalise their care.</w:t>
      </w:r>
    </w:p>
    <w:p w14:paraId="515F50AF" w14:textId="77777777" w:rsidR="0094365C" w:rsidRPr="005372AE" w:rsidRDefault="0094365C" w:rsidP="009731EC">
      <w:pPr>
        <w:spacing w:line="360" w:lineRule="auto"/>
        <w:jc w:val="both"/>
        <w:rPr>
          <w:rFonts w:ascii="Times New Roman" w:hAnsi="Times New Roman" w:cs="Times New Roman"/>
        </w:rPr>
      </w:pPr>
    </w:p>
    <w:p w14:paraId="5265AFB1" w14:textId="77777777" w:rsidR="0094365C" w:rsidRPr="005372AE" w:rsidRDefault="0094365C" w:rsidP="009731EC">
      <w:pPr>
        <w:spacing w:line="360" w:lineRule="auto"/>
        <w:jc w:val="both"/>
        <w:rPr>
          <w:rFonts w:ascii="Times New Roman" w:hAnsi="Times New Roman" w:cs="Times New Roman"/>
          <w:b/>
        </w:rPr>
      </w:pPr>
      <w:r w:rsidRPr="005372AE">
        <w:rPr>
          <w:rFonts w:ascii="Times New Roman" w:hAnsi="Times New Roman" w:cs="Times New Roman"/>
          <w:b/>
        </w:rPr>
        <w:t>Appendix</w:t>
      </w:r>
    </w:p>
    <w:p w14:paraId="221206A0" w14:textId="01DFDD6A"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The simulations developed to analyse post-deployment leaflet operating stress had two phases: device deployment and a cardiac cycle. During the first phase, the SAPIEN XT computational model underwent deployment by means of the </w:t>
      </w:r>
      <w:proofErr w:type="spellStart"/>
      <w:r w:rsidRPr="005372AE">
        <w:rPr>
          <w:rFonts w:ascii="Times New Roman" w:hAnsi="Times New Roman" w:cs="Times New Roman"/>
        </w:rPr>
        <w:t>NovaFlex</w:t>
      </w:r>
      <w:proofErr w:type="spellEnd"/>
      <w:r w:rsidRPr="005372AE">
        <w:rPr>
          <w:rFonts w:ascii="Times New Roman" w:hAnsi="Times New Roman" w:cs="Times New Roman"/>
        </w:rPr>
        <w:t xml:space="preserve">+ delivery system into a native aortic root. The delivery balloon was positioned in a </w:t>
      </w:r>
      <w:proofErr w:type="spellStart"/>
      <w:r w:rsidRPr="005372AE">
        <w:rPr>
          <w:rFonts w:ascii="Times New Roman" w:hAnsi="Times New Roman" w:cs="Times New Roman"/>
        </w:rPr>
        <w:t>transapical</w:t>
      </w:r>
      <w:proofErr w:type="spellEnd"/>
      <w:r w:rsidRPr="005372AE">
        <w:rPr>
          <w:rFonts w:ascii="Times New Roman" w:hAnsi="Times New Roman" w:cs="Times New Roman"/>
        </w:rPr>
        <w:t xml:space="preserve"> deployment orientation within the native aortic root model, such that the centre of the balloon passes through the centre of the valve, and no part of the delivery system </w:t>
      </w:r>
      <w:r w:rsidR="003C7A7C" w:rsidRPr="005372AE">
        <w:rPr>
          <w:rFonts w:ascii="Times New Roman" w:hAnsi="Times New Roman" w:cs="Times New Roman"/>
        </w:rPr>
        <w:t>was</w:t>
      </w:r>
      <w:r w:rsidRPr="005372AE">
        <w:rPr>
          <w:rFonts w:ascii="Times New Roman" w:hAnsi="Times New Roman" w:cs="Times New Roman"/>
        </w:rPr>
        <w:t xml:space="preserve"> in contact with the aortic root model. The SAPIEN XT model was positioned concentrically with the balloon such that the device lined up with the native aortic root and the centre of the balloon. During the second phase, a pressure was applied to the device leaflets that followed a loading profile representative of the pressure experienced by</w:t>
      </w:r>
      <w:r w:rsidR="00C620E7" w:rsidRPr="005372AE">
        <w:rPr>
          <w:rFonts w:ascii="Times New Roman" w:hAnsi="Times New Roman" w:cs="Times New Roman"/>
        </w:rPr>
        <w:t xml:space="preserve"> the aortic valve during a cardiac cycle (Hole, J. W. 199</w:t>
      </w:r>
      <w:r w:rsidR="00292232" w:rsidRPr="005372AE">
        <w:rPr>
          <w:rFonts w:ascii="Times New Roman" w:hAnsi="Times New Roman" w:cs="Times New Roman"/>
        </w:rPr>
        <w:t>6</w:t>
      </w:r>
      <w:r w:rsidR="00C620E7" w:rsidRPr="005372AE">
        <w:rPr>
          <w:rFonts w:ascii="Times New Roman" w:hAnsi="Times New Roman" w:cs="Times New Roman"/>
        </w:rPr>
        <w:t xml:space="preserve">). </w:t>
      </w:r>
      <w:r w:rsidRPr="005372AE">
        <w:rPr>
          <w:rFonts w:ascii="Times New Roman" w:hAnsi="Times New Roman" w:cs="Times New Roman"/>
        </w:rPr>
        <w:t>Th</w:t>
      </w:r>
      <w:r w:rsidR="00C620E7" w:rsidRPr="005372AE">
        <w:rPr>
          <w:rFonts w:ascii="Times New Roman" w:hAnsi="Times New Roman" w:cs="Times New Roman"/>
        </w:rPr>
        <w:t>e duration of the cardiac cycle</w:t>
      </w:r>
      <w:r w:rsidRPr="005372AE">
        <w:rPr>
          <w:rFonts w:ascii="Times New Roman" w:hAnsi="Times New Roman" w:cs="Times New Roman"/>
        </w:rPr>
        <w:t xml:space="preserve"> </w:t>
      </w:r>
      <w:r w:rsidR="00C620E7" w:rsidRPr="005372AE">
        <w:rPr>
          <w:rFonts w:ascii="Times New Roman" w:hAnsi="Times New Roman" w:cs="Times New Roman"/>
        </w:rPr>
        <w:t>(0.78 seconds) was</w:t>
      </w:r>
      <w:r w:rsidRPr="005372AE">
        <w:rPr>
          <w:rFonts w:ascii="Times New Roman" w:hAnsi="Times New Roman" w:cs="Times New Roman"/>
        </w:rPr>
        <w:t xml:space="preserve"> accelerated</w:t>
      </w:r>
      <w:r w:rsidR="00C620E7" w:rsidRPr="005372AE">
        <w:rPr>
          <w:rFonts w:ascii="Times New Roman" w:hAnsi="Times New Roman" w:cs="Times New Roman"/>
        </w:rPr>
        <w:t xml:space="preserve"> (to 0.38 seconds)</w:t>
      </w:r>
      <w:r w:rsidRPr="005372AE">
        <w:rPr>
          <w:rFonts w:ascii="Times New Roman" w:hAnsi="Times New Roman" w:cs="Times New Roman"/>
        </w:rPr>
        <w:t xml:space="preserve"> for the purposes of computational efficiency, since none of the material models used are time dependent, this is an acceptable measure to take. </w:t>
      </w:r>
      <w:r w:rsidR="00C620E7" w:rsidRPr="005372AE">
        <w:rPr>
          <w:rFonts w:ascii="Times New Roman" w:hAnsi="Times New Roman" w:cs="Times New Roman"/>
        </w:rPr>
        <w:t xml:space="preserve">Furthermore, a linear increase of pressure was applied to the valve in order to achieve the initial pressure of the cardiac cycle, over a 0.01 second time period. </w:t>
      </w:r>
    </w:p>
    <w:p w14:paraId="2894DC21" w14:textId="7777777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Two additional components are present in the simulation: a cylindrical surface and a bullet shaped surface. The cylindrical surface radially contracts in order to crimp the TAVI device. The bullet shaped surface is used to push the native leaflets open in order to avoid volumetric intersection between the leaflets and the prosthetic device.  </w:t>
      </w:r>
    </w:p>
    <w:p w14:paraId="71CD93B6" w14:textId="3BAF9101"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Boundary conditions were applied to the upper and lower edges of the aortic root inhibiting motion in all degrees of freedom.</w:t>
      </w:r>
      <w:r w:rsidR="00C87E50" w:rsidRPr="005372AE">
        <w:rPr>
          <w:rFonts w:ascii="Times New Roman" w:hAnsi="Times New Roman" w:cs="Times New Roman"/>
        </w:rPr>
        <w:t xml:space="preserve"> Further boundary conditions were applied to the upper and lower edge of the balloon, the upper edge was constrained in all dimensions, while the lower edge was constrained such that it could only move along the axis of the balloon.</w:t>
      </w:r>
      <w:r w:rsidRPr="005372AE">
        <w:rPr>
          <w:rFonts w:ascii="Times New Roman" w:hAnsi="Times New Roman" w:cs="Times New Roman"/>
        </w:rPr>
        <w:t xml:space="preserve"> The contact properties were defined as </w:t>
      </w:r>
      <w:r w:rsidRPr="005372AE">
        <w:rPr>
          <w:rFonts w:ascii="Times New Roman" w:hAnsi="Times New Roman" w:cs="Times New Roman"/>
          <w:i/>
        </w:rPr>
        <w:t>hard</w:t>
      </w:r>
      <w:r w:rsidRPr="005372AE">
        <w:rPr>
          <w:rFonts w:ascii="Times New Roman" w:hAnsi="Times New Roman" w:cs="Times New Roman"/>
        </w:rPr>
        <w:t xml:space="preserve"> normal behaviour and frictionless tangential behaviour. The simulation constitutes four steps which are described below</w:t>
      </w:r>
      <w:r w:rsidR="00BB53A7" w:rsidRPr="005372AE">
        <w:rPr>
          <w:rFonts w:ascii="Times New Roman" w:hAnsi="Times New Roman" w:cs="Times New Roman"/>
        </w:rPr>
        <w:t>.</w:t>
      </w:r>
    </w:p>
    <w:p w14:paraId="3C23FFFA" w14:textId="03EE11F3" w:rsidR="0094365C" w:rsidRPr="005372AE" w:rsidRDefault="0094365C" w:rsidP="00BB53A7">
      <w:pPr>
        <w:pStyle w:val="Caption"/>
        <w:rPr>
          <w:rFonts w:ascii="Times New Roman" w:hAnsi="Times New Roman" w:cs="Times New Roman"/>
          <w:i w:val="0"/>
          <w:sz w:val="22"/>
          <w:szCs w:val="22"/>
        </w:rPr>
      </w:pPr>
    </w:p>
    <w:p w14:paraId="5E21AD45" w14:textId="357CF46D"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Step 1:</w:t>
      </w:r>
      <w:r w:rsidR="00364F31" w:rsidRPr="005372AE">
        <w:rPr>
          <w:rFonts w:ascii="Times New Roman" w:hAnsi="Times New Roman" w:cs="Times New Roman"/>
        </w:rPr>
        <w:t xml:space="preserve"> In step first step, there was self-contact applied to </w:t>
      </w:r>
      <w:r w:rsidR="00C56802" w:rsidRPr="005372AE">
        <w:rPr>
          <w:rFonts w:ascii="Times New Roman" w:hAnsi="Times New Roman" w:cs="Times New Roman"/>
        </w:rPr>
        <w:t>the native tissue, prosthetic valve</w:t>
      </w:r>
      <w:r w:rsidR="00364F31" w:rsidRPr="005372AE">
        <w:rPr>
          <w:rFonts w:ascii="Times New Roman" w:hAnsi="Times New Roman" w:cs="Times New Roman"/>
        </w:rPr>
        <w:t xml:space="preserve"> (with exception of the cuff)</w:t>
      </w:r>
      <w:r w:rsidR="00C56802" w:rsidRPr="005372AE">
        <w:rPr>
          <w:rFonts w:ascii="Times New Roman" w:hAnsi="Times New Roman" w:cs="Times New Roman"/>
        </w:rPr>
        <w:t xml:space="preserve"> and the delivery system.</w:t>
      </w:r>
      <w:r w:rsidR="00364F31" w:rsidRPr="005372AE">
        <w:rPr>
          <w:rFonts w:ascii="Times New Roman" w:hAnsi="Times New Roman" w:cs="Times New Roman"/>
        </w:rPr>
        <w:t xml:space="preserve"> </w:t>
      </w:r>
      <w:r w:rsidR="00C56802" w:rsidRPr="005372AE">
        <w:rPr>
          <w:rFonts w:ascii="Times New Roman" w:hAnsi="Times New Roman" w:cs="Times New Roman"/>
        </w:rPr>
        <w:t>Furthermore,</w:t>
      </w:r>
      <w:r w:rsidR="00364F31" w:rsidRPr="005372AE">
        <w:rPr>
          <w:rFonts w:ascii="Times New Roman" w:hAnsi="Times New Roman" w:cs="Times New Roman"/>
        </w:rPr>
        <w:t xml:space="preserve"> contact definitions</w:t>
      </w:r>
      <w:r w:rsidR="00C56802" w:rsidRPr="005372AE">
        <w:rPr>
          <w:rFonts w:ascii="Times New Roman" w:hAnsi="Times New Roman" w:cs="Times New Roman"/>
        </w:rPr>
        <w:t xml:space="preserve"> were defined</w:t>
      </w:r>
      <w:r w:rsidR="00364F31" w:rsidRPr="005372AE">
        <w:rPr>
          <w:rFonts w:ascii="Times New Roman" w:hAnsi="Times New Roman" w:cs="Times New Roman"/>
        </w:rPr>
        <w:t xml:space="preserve"> between the </w:t>
      </w:r>
      <w:proofErr w:type="gramStart"/>
      <w:r w:rsidR="00364F31" w:rsidRPr="005372AE">
        <w:rPr>
          <w:rFonts w:ascii="Times New Roman" w:hAnsi="Times New Roman" w:cs="Times New Roman"/>
        </w:rPr>
        <w:t>bullet</w:t>
      </w:r>
      <w:proofErr w:type="gramEnd"/>
      <w:r w:rsidR="00364F31" w:rsidRPr="005372AE">
        <w:rPr>
          <w:rFonts w:ascii="Times New Roman" w:hAnsi="Times New Roman" w:cs="Times New Roman"/>
        </w:rPr>
        <w:t xml:space="preserve"> shaped surface and native tissue, prosthetic device (with exception of the cuff) and balloon, and the crimping surface and prosthetic device. During the step,</w:t>
      </w:r>
      <w:r w:rsidRPr="005372AE">
        <w:rPr>
          <w:rFonts w:ascii="Times New Roman" w:hAnsi="Times New Roman" w:cs="Times New Roman"/>
        </w:rPr>
        <w:t xml:space="preserve"> the TAVI device was crimped by means of the cylindrical surface. Displacement boundary conditions reduced the diameter of the cylinder from 26</w:t>
      </w:r>
      <w:r w:rsidR="00CE788A" w:rsidRPr="005372AE">
        <w:rPr>
          <w:rFonts w:ascii="Times New Roman" w:hAnsi="Times New Roman" w:cs="Times New Roman"/>
        </w:rPr>
        <w:t xml:space="preserve"> </w:t>
      </w:r>
      <w:r w:rsidRPr="005372AE">
        <w:rPr>
          <w:rFonts w:ascii="Times New Roman" w:hAnsi="Times New Roman" w:cs="Times New Roman"/>
        </w:rPr>
        <w:t>mm to 10</w:t>
      </w:r>
      <w:r w:rsidR="00CE788A" w:rsidRPr="005372AE">
        <w:rPr>
          <w:rFonts w:ascii="Times New Roman" w:hAnsi="Times New Roman" w:cs="Times New Roman"/>
        </w:rPr>
        <w:t xml:space="preserve"> </w:t>
      </w:r>
      <w:r w:rsidRPr="005372AE">
        <w:rPr>
          <w:rFonts w:ascii="Times New Roman" w:hAnsi="Times New Roman" w:cs="Times New Roman"/>
        </w:rPr>
        <w:t>mm, thus reducing the diameter of the frame to 10</w:t>
      </w:r>
      <w:r w:rsidR="00CE788A" w:rsidRPr="005372AE">
        <w:rPr>
          <w:rFonts w:ascii="Times New Roman" w:hAnsi="Times New Roman" w:cs="Times New Roman"/>
        </w:rPr>
        <w:t xml:space="preserve"> </w:t>
      </w:r>
      <w:r w:rsidRPr="005372AE">
        <w:rPr>
          <w:rFonts w:ascii="Times New Roman" w:hAnsi="Times New Roman" w:cs="Times New Roman"/>
        </w:rPr>
        <w:t>mm at its widest point. Simultaneously, a bullet shaped surface was displaced through the native leaflets forcing them open. This step was modelled over a 0.02 second time step.</w:t>
      </w:r>
    </w:p>
    <w:p w14:paraId="4D012B2C" w14:textId="2376EC4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Step 2: At the beginning of this step, two contact pairings were removed: the first was the pairing between the </w:t>
      </w:r>
      <w:proofErr w:type="gramStart"/>
      <w:r w:rsidRPr="005372AE">
        <w:rPr>
          <w:rFonts w:ascii="Times New Roman" w:hAnsi="Times New Roman" w:cs="Times New Roman"/>
        </w:rPr>
        <w:t>bullet</w:t>
      </w:r>
      <w:proofErr w:type="gramEnd"/>
      <w:r w:rsidRPr="005372AE">
        <w:rPr>
          <w:rFonts w:ascii="Times New Roman" w:hAnsi="Times New Roman" w:cs="Times New Roman"/>
        </w:rPr>
        <w:t xml:space="preserve"> shaped surface and the native valve, the second was between the crimping surface and the frame. This allowed the frame and native valve to elastically recoil. </w:t>
      </w:r>
      <w:r w:rsidR="00364F31" w:rsidRPr="005372AE">
        <w:rPr>
          <w:rFonts w:ascii="Times New Roman" w:hAnsi="Times New Roman" w:cs="Times New Roman"/>
        </w:rPr>
        <w:t xml:space="preserve">Contact pairings between the native tissue and the prosthetic device and its delivery system were instated. </w:t>
      </w:r>
      <w:r w:rsidRPr="005372AE">
        <w:rPr>
          <w:rFonts w:ascii="Times New Roman" w:hAnsi="Times New Roman" w:cs="Times New Roman"/>
        </w:rPr>
        <w:t>The boundary condition on the lower edge of the aortic root was removed at the beginning of this step also. Simultaneously, a pressure load of magnitude 0.45</w:t>
      </w:r>
      <w:r w:rsidR="00CE788A" w:rsidRPr="005372AE">
        <w:rPr>
          <w:rFonts w:ascii="Times New Roman" w:hAnsi="Times New Roman" w:cs="Times New Roman"/>
        </w:rPr>
        <w:t xml:space="preserve"> </w:t>
      </w:r>
      <w:r w:rsidRPr="005372AE">
        <w:rPr>
          <w:rFonts w:ascii="Times New Roman" w:hAnsi="Times New Roman" w:cs="Times New Roman"/>
        </w:rPr>
        <w:t xml:space="preserve">MPa was applied to the internal surface of the balloon over a time period of 0.045 seconds. </w:t>
      </w:r>
    </w:p>
    <w:p w14:paraId="40E22188" w14:textId="7777777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 xml:space="preserve">Step 3: The pressure within the balloon was alleviated allowing the balloon to elastically recoil to an orientation similar to its original position. All contact pairings featuring the delivery apparatus were removed. This step was modelled over 0.01 seconds. </w:t>
      </w:r>
    </w:p>
    <w:p w14:paraId="3E2D437C" w14:textId="77777777" w:rsidR="0094365C" w:rsidRPr="005372AE" w:rsidRDefault="0094365C" w:rsidP="009731EC">
      <w:pPr>
        <w:spacing w:line="360" w:lineRule="auto"/>
        <w:jc w:val="both"/>
        <w:rPr>
          <w:rFonts w:ascii="Times New Roman" w:hAnsi="Times New Roman" w:cs="Times New Roman"/>
        </w:rPr>
      </w:pPr>
      <w:r w:rsidRPr="005372AE">
        <w:rPr>
          <w:rFonts w:ascii="Times New Roman" w:hAnsi="Times New Roman" w:cs="Times New Roman"/>
        </w:rPr>
        <w:t>Step 4: During this step a boundary condition was applied to the TAVI device frame inhibiting motion in all degrees of freedom. A pressure load was applied to the aortic side of the prosthetic leaflets to simulate a cardiac cycle. This step time was determined by the loading profile: 0.039 seconds.</w:t>
      </w:r>
    </w:p>
    <w:p w14:paraId="1FA48B3F" w14:textId="77777777" w:rsidR="0094365C" w:rsidRPr="005372AE" w:rsidRDefault="0094365C" w:rsidP="009731EC">
      <w:pPr>
        <w:spacing w:line="360" w:lineRule="auto"/>
        <w:jc w:val="both"/>
        <w:rPr>
          <w:rFonts w:ascii="Times New Roman" w:hAnsi="Times New Roman" w:cs="Times New Roman"/>
        </w:rPr>
      </w:pPr>
    </w:p>
    <w:p w14:paraId="31B10114" w14:textId="77777777" w:rsidR="0019166E" w:rsidRPr="005372AE" w:rsidRDefault="0019166E" w:rsidP="00425F5D">
      <w:pPr>
        <w:spacing w:line="360" w:lineRule="auto"/>
        <w:jc w:val="both"/>
        <w:rPr>
          <w:rFonts w:ascii="Times New Roman" w:hAnsi="Times New Roman" w:cs="Times New Roman"/>
          <w:b/>
          <w:bCs/>
        </w:rPr>
      </w:pPr>
      <w:r w:rsidRPr="005372AE">
        <w:rPr>
          <w:rFonts w:ascii="Times New Roman" w:hAnsi="Times New Roman" w:cs="Times New Roman"/>
          <w:b/>
          <w:bCs/>
        </w:rPr>
        <w:t>Conflict of Interest Statement</w:t>
      </w:r>
    </w:p>
    <w:p w14:paraId="6E8330EF" w14:textId="25F66CB2" w:rsidR="0019166E" w:rsidRPr="005372AE" w:rsidRDefault="0019166E" w:rsidP="00425F5D">
      <w:pPr>
        <w:spacing w:line="360" w:lineRule="auto"/>
        <w:jc w:val="both"/>
        <w:rPr>
          <w:rFonts w:ascii="Times New Roman" w:hAnsi="Times New Roman" w:cs="Times New Roman"/>
        </w:rPr>
      </w:pPr>
      <w:r w:rsidRPr="005372AE">
        <w:rPr>
          <w:rFonts w:ascii="Times New Roman" w:hAnsi="Times New Roman" w:cs="Times New Roman"/>
        </w:rPr>
        <w:t xml:space="preserve">The funding for this project was partially provided by an unrestricted research grant from Medtronic. Nick Curzen has also received other unrestricted funding from Medtronic, as well as receiving fees for speaking and/or consultancy from Medtronic and St. Jude Medical. Jonathon Bailey and Neil Bressloff have no further conflicts of interest to state. No funding body had any influence over this research. </w:t>
      </w:r>
    </w:p>
    <w:p w14:paraId="067EC47C" w14:textId="77777777" w:rsidR="0094365C" w:rsidRPr="005372AE" w:rsidRDefault="0094365C" w:rsidP="009731EC">
      <w:pPr>
        <w:spacing w:line="360" w:lineRule="auto"/>
        <w:jc w:val="both"/>
        <w:rPr>
          <w:rFonts w:ascii="Times New Roman" w:hAnsi="Times New Roman" w:cs="Times New Roman"/>
        </w:rPr>
      </w:pPr>
    </w:p>
    <w:p w14:paraId="7C3FBC8D" w14:textId="45F240A8" w:rsidR="0094365C" w:rsidRPr="005372AE" w:rsidRDefault="00451273" w:rsidP="009731EC">
      <w:pPr>
        <w:spacing w:line="360" w:lineRule="auto"/>
        <w:jc w:val="both"/>
        <w:rPr>
          <w:rFonts w:ascii="Times New Roman" w:hAnsi="Times New Roman" w:cs="Times New Roman"/>
          <w:b/>
        </w:rPr>
      </w:pPr>
      <w:r w:rsidRPr="005372AE">
        <w:rPr>
          <w:rFonts w:ascii="Times New Roman" w:hAnsi="Times New Roman" w:cs="Times New Roman"/>
          <w:b/>
        </w:rPr>
        <w:t>Reference</w:t>
      </w:r>
    </w:p>
    <w:p w14:paraId="34315B38" w14:textId="77777777" w:rsidR="0094365C" w:rsidRPr="005372AE" w:rsidRDefault="0094365C" w:rsidP="0069231D">
      <w:pPr>
        <w:spacing w:after="0" w:line="360" w:lineRule="auto"/>
        <w:jc w:val="both"/>
        <w:rPr>
          <w:rFonts w:ascii="Times New Roman" w:hAnsi="Times New Roman" w:cs="Times New Roman"/>
        </w:rPr>
      </w:pPr>
    </w:p>
    <w:p w14:paraId="64853FB2" w14:textId="66571834" w:rsidR="0094365C" w:rsidRPr="005372AE" w:rsidRDefault="0094365C" w:rsidP="0069231D">
      <w:pPr>
        <w:spacing w:after="0" w:line="360" w:lineRule="auto"/>
        <w:ind w:left="720" w:hanging="720"/>
        <w:jc w:val="both"/>
        <w:rPr>
          <w:rFonts w:ascii="Times New Roman" w:hAnsi="Times New Roman" w:cs="Times New Roman"/>
          <w:noProof/>
        </w:rPr>
      </w:pPr>
      <w:bookmarkStart w:id="11" w:name="_ENREF_1"/>
      <w:r w:rsidRPr="005372AE">
        <w:rPr>
          <w:rFonts w:ascii="Times New Roman" w:hAnsi="Times New Roman" w:cs="Times New Roman"/>
          <w:noProof/>
        </w:rPr>
        <w:t>Bailey, J., N. Curzen, and N. W. Bressloff.</w:t>
      </w:r>
      <w:r w:rsidR="00313733" w:rsidRPr="005372AE">
        <w:rPr>
          <w:rFonts w:ascii="Times New Roman" w:hAnsi="Times New Roman" w:cs="Times New Roman"/>
          <w:noProof/>
        </w:rPr>
        <w:t>,</w:t>
      </w:r>
      <w:r w:rsidRPr="005372AE">
        <w:rPr>
          <w:rFonts w:ascii="Times New Roman" w:hAnsi="Times New Roman" w:cs="Times New Roman"/>
          <w:noProof/>
        </w:rPr>
        <w:t xml:space="preserve"> 2015. Assessing the impact of including leaflets in the simulation of TAVI deployment into a patient-specific aortic root. Comput</w:t>
      </w:r>
      <w:r w:rsidR="00850359" w:rsidRPr="005372AE">
        <w:rPr>
          <w:rFonts w:ascii="Times New Roman" w:hAnsi="Times New Roman" w:cs="Times New Roman"/>
          <w:noProof/>
        </w:rPr>
        <w:t>er</w:t>
      </w:r>
      <w:r w:rsidRPr="005372AE">
        <w:rPr>
          <w:rFonts w:ascii="Times New Roman" w:hAnsi="Times New Roman" w:cs="Times New Roman"/>
          <w:noProof/>
        </w:rPr>
        <w:t xml:space="preserve"> Methods </w:t>
      </w:r>
      <w:r w:rsidR="00850359" w:rsidRPr="005372AE">
        <w:rPr>
          <w:rFonts w:ascii="Times New Roman" w:hAnsi="Times New Roman" w:cs="Times New Roman"/>
          <w:noProof/>
        </w:rPr>
        <w:t xml:space="preserve">in </w:t>
      </w:r>
      <w:r w:rsidRPr="005372AE">
        <w:rPr>
          <w:rFonts w:ascii="Times New Roman" w:hAnsi="Times New Roman" w:cs="Times New Roman"/>
          <w:noProof/>
        </w:rPr>
        <w:t>Biomech</w:t>
      </w:r>
      <w:r w:rsidR="00850359" w:rsidRPr="005372AE">
        <w:rPr>
          <w:rFonts w:ascii="Times New Roman" w:hAnsi="Times New Roman" w:cs="Times New Roman"/>
          <w:noProof/>
        </w:rPr>
        <w:t>anics and</w:t>
      </w:r>
      <w:r w:rsidRPr="005372AE">
        <w:rPr>
          <w:rFonts w:ascii="Times New Roman" w:hAnsi="Times New Roman" w:cs="Times New Roman"/>
          <w:noProof/>
        </w:rPr>
        <w:t xml:space="preserve"> Biomed</w:t>
      </w:r>
      <w:r w:rsidR="00850359" w:rsidRPr="005372AE">
        <w:rPr>
          <w:rFonts w:ascii="Times New Roman" w:hAnsi="Times New Roman" w:cs="Times New Roman"/>
          <w:noProof/>
        </w:rPr>
        <w:t xml:space="preserve">ical Engineering, </w:t>
      </w:r>
      <w:r w:rsidRPr="005372AE">
        <w:rPr>
          <w:rFonts w:ascii="Times New Roman" w:hAnsi="Times New Roman" w:cs="Times New Roman"/>
          <w:noProof/>
        </w:rPr>
        <w:t>1-12</w:t>
      </w:r>
      <w:bookmarkEnd w:id="11"/>
      <w:r w:rsidR="003C7A7C" w:rsidRPr="005372AE">
        <w:rPr>
          <w:rFonts w:ascii="Times New Roman" w:hAnsi="Times New Roman" w:cs="Times New Roman"/>
          <w:noProof/>
        </w:rPr>
        <w:t>, 10.1080/10255842.2015.1058928</w:t>
      </w:r>
    </w:p>
    <w:p w14:paraId="6C04EE2A" w14:textId="207582F6" w:rsidR="00B52752" w:rsidRPr="005372AE" w:rsidRDefault="00B52752" w:rsidP="0069231D">
      <w:pPr>
        <w:spacing w:after="0" w:line="360" w:lineRule="auto"/>
        <w:ind w:left="720" w:hanging="720"/>
        <w:jc w:val="both"/>
        <w:rPr>
          <w:rFonts w:ascii="Times New Roman" w:hAnsi="Times New Roman" w:cs="Times New Roman"/>
          <w:noProof/>
        </w:rPr>
      </w:pPr>
      <w:r w:rsidRPr="005372AE">
        <w:rPr>
          <w:rFonts w:ascii="Times New Roman" w:hAnsi="Times New Roman" w:cs="Times New Roman"/>
          <w:noProof/>
        </w:rPr>
        <w:t xml:space="preserve">Dvir, D. 2016. </w:t>
      </w:r>
      <w:r w:rsidRPr="005372AE">
        <w:rPr>
          <w:rFonts w:ascii="Times New Roman" w:hAnsi="Times New Roman" w:cs="Times New Roman"/>
          <w:color w:val="000000"/>
          <w:shd w:val="clear" w:color="auto" w:fill="FFFFFF"/>
        </w:rPr>
        <w:t xml:space="preserve">First look at long-term durability of </w:t>
      </w:r>
      <w:proofErr w:type="spellStart"/>
      <w:r w:rsidRPr="005372AE">
        <w:rPr>
          <w:rFonts w:ascii="Times New Roman" w:hAnsi="Times New Roman" w:cs="Times New Roman"/>
          <w:color w:val="000000"/>
          <w:shd w:val="clear" w:color="auto" w:fill="FFFFFF"/>
        </w:rPr>
        <w:t>transcatheter</w:t>
      </w:r>
      <w:proofErr w:type="spellEnd"/>
      <w:r w:rsidRPr="005372AE">
        <w:rPr>
          <w:rFonts w:ascii="Times New Roman" w:hAnsi="Times New Roman" w:cs="Times New Roman"/>
          <w:color w:val="000000"/>
          <w:shd w:val="clear" w:color="auto" w:fill="FFFFFF"/>
        </w:rPr>
        <w:t xml:space="preserve"> heart valves: Assessment of valve function up to 10 years after implantation. </w:t>
      </w:r>
      <w:proofErr w:type="spellStart"/>
      <w:r w:rsidRPr="005372AE">
        <w:rPr>
          <w:rFonts w:ascii="Times New Roman" w:hAnsi="Times New Roman" w:cs="Times New Roman"/>
          <w:color w:val="000000"/>
          <w:shd w:val="clear" w:color="auto" w:fill="FFFFFF"/>
        </w:rPr>
        <w:t>EuroPCR</w:t>
      </w:r>
      <w:proofErr w:type="spellEnd"/>
      <w:r w:rsidRPr="005372AE">
        <w:rPr>
          <w:rFonts w:ascii="Times New Roman" w:hAnsi="Times New Roman" w:cs="Times New Roman"/>
          <w:color w:val="000000"/>
          <w:shd w:val="clear" w:color="auto" w:fill="FFFFFF"/>
        </w:rPr>
        <w:t>; Paris, France.</w:t>
      </w:r>
    </w:p>
    <w:p w14:paraId="66E96D06" w14:textId="728CE638" w:rsidR="0094365C" w:rsidRPr="005372AE" w:rsidRDefault="00850359" w:rsidP="0069231D">
      <w:pPr>
        <w:spacing w:after="0" w:line="360" w:lineRule="auto"/>
        <w:ind w:left="720" w:hanging="720"/>
        <w:jc w:val="both"/>
        <w:rPr>
          <w:rFonts w:ascii="Times New Roman" w:hAnsi="Times New Roman" w:cs="Times New Roman"/>
          <w:noProof/>
        </w:rPr>
      </w:pPr>
      <w:bookmarkStart w:id="12" w:name="_ENREF_2"/>
      <w:r w:rsidRPr="005372AE">
        <w:rPr>
          <w:rFonts w:ascii="Times New Roman" w:hAnsi="Times New Roman" w:cs="Times New Roman"/>
          <w:noProof/>
        </w:rPr>
        <w:t>Edwards LifeScience,</w:t>
      </w:r>
      <w:r w:rsidR="0094365C" w:rsidRPr="005372AE">
        <w:rPr>
          <w:rFonts w:ascii="Times New Roman" w:hAnsi="Times New Roman" w:cs="Times New Roman"/>
          <w:noProof/>
        </w:rPr>
        <w:t xml:space="preserve"> 2013. Edwards Lifesciences SAPIEN XT. http://www.edwards.com/eu/products/transcathetervalves/pages/sapienxt.aspx.</w:t>
      </w:r>
      <w:bookmarkEnd w:id="12"/>
    </w:p>
    <w:p w14:paraId="24086575" w14:textId="18FA4FCE" w:rsidR="0094365C" w:rsidRPr="005372AE" w:rsidRDefault="0094365C" w:rsidP="0069231D">
      <w:pPr>
        <w:spacing w:after="0" w:line="360" w:lineRule="auto"/>
        <w:ind w:left="720" w:hanging="720"/>
        <w:jc w:val="both"/>
        <w:rPr>
          <w:rFonts w:ascii="Times New Roman" w:hAnsi="Times New Roman" w:cs="Times New Roman"/>
          <w:noProof/>
        </w:rPr>
      </w:pPr>
      <w:bookmarkStart w:id="13" w:name="_ENREF_3"/>
      <w:r w:rsidRPr="005372AE">
        <w:rPr>
          <w:rFonts w:ascii="Times New Roman" w:hAnsi="Times New Roman" w:cs="Times New Roman"/>
          <w:noProof/>
        </w:rPr>
        <w:t>Garcia, E., L. Unzue, E. Garcia, J. Solis, R. Teijeiro, and B.</w:t>
      </w:r>
      <w:r w:rsidR="00850359" w:rsidRPr="005372AE">
        <w:rPr>
          <w:rFonts w:ascii="Times New Roman" w:hAnsi="Times New Roman" w:cs="Times New Roman"/>
          <w:noProof/>
        </w:rPr>
        <w:t xml:space="preserve"> Tarancon,</w:t>
      </w:r>
      <w:r w:rsidRPr="005372AE">
        <w:rPr>
          <w:rFonts w:ascii="Times New Roman" w:hAnsi="Times New Roman" w:cs="Times New Roman"/>
          <w:noProof/>
        </w:rPr>
        <w:t xml:space="preserve"> 2014. Initial experience with the low-profile percutaneous aortic valve SAPIEN 3. Rev</w:t>
      </w:r>
      <w:r w:rsidR="00313733" w:rsidRPr="005372AE">
        <w:rPr>
          <w:rFonts w:ascii="Times New Roman" w:hAnsi="Times New Roman" w:cs="Times New Roman"/>
          <w:noProof/>
        </w:rPr>
        <w:t>ista</w:t>
      </w:r>
      <w:r w:rsidRPr="005372AE">
        <w:rPr>
          <w:rFonts w:ascii="Times New Roman" w:hAnsi="Times New Roman" w:cs="Times New Roman"/>
          <w:noProof/>
        </w:rPr>
        <w:t xml:space="preserve"> Esp</w:t>
      </w:r>
      <w:r w:rsidR="00313733" w:rsidRPr="005372AE">
        <w:rPr>
          <w:rFonts w:ascii="Times New Roman" w:hAnsi="Times New Roman" w:cs="Times New Roman"/>
          <w:noProof/>
        </w:rPr>
        <w:t>anola de</w:t>
      </w:r>
      <w:r w:rsidRPr="005372AE">
        <w:rPr>
          <w:rFonts w:ascii="Times New Roman" w:hAnsi="Times New Roman" w:cs="Times New Roman"/>
          <w:noProof/>
        </w:rPr>
        <w:t xml:space="preserve"> Cardio</w:t>
      </w:r>
      <w:r w:rsidR="00313733" w:rsidRPr="005372AE">
        <w:rPr>
          <w:rFonts w:ascii="Times New Roman" w:hAnsi="Times New Roman" w:cs="Times New Roman"/>
          <w:noProof/>
        </w:rPr>
        <w:t>ogia</w:t>
      </w:r>
      <w:r w:rsidRPr="005372AE">
        <w:rPr>
          <w:rFonts w:ascii="Times New Roman" w:hAnsi="Times New Roman" w:cs="Times New Roman"/>
          <w:noProof/>
        </w:rPr>
        <w:t>l</w:t>
      </w:r>
      <w:r w:rsidR="00313733" w:rsidRPr="005372AE">
        <w:rPr>
          <w:rFonts w:ascii="Times New Roman" w:hAnsi="Times New Roman" w:cs="Times New Roman"/>
          <w:noProof/>
        </w:rPr>
        <w:t xml:space="preserve"> </w:t>
      </w:r>
      <w:r w:rsidRPr="005372AE">
        <w:rPr>
          <w:rFonts w:ascii="Times New Roman" w:hAnsi="Times New Roman" w:cs="Times New Roman"/>
          <w:noProof/>
        </w:rPr>
        <w:t>67</w:t>
      </w:r>
      <w:r w:rsidR="00313733" w:rsidRPr="005372AE">
        <w:rPr>
          <w:rFonts w:ascii="Times New Roman" w:hAnsi="Times New Roman" w:cs="Times New Roman"/>
          <w:noProof/>
        </w:rPr>
        <w:t>,</w:t>
      </w:r>
      <w:r w:rsidRPr="005372AE">
        <w:rPr>
          <w:rFonts w:ascii="Times New Roman" w:hAnsi="Times New Roman" w:cs="Times New Roman"/>
          <w:noProof/>
        </w:rPr>
        <w:t xml:space="preserve"> 953-</w:t>
      </w:r>
      <w:r w:rsidR="00313733" w:rsidRPr="005372AE">
        <w:rPr>
          <w:rFonts w:ascii="Times New Roman" w:hAnsi="Times New Roman" w:cs="Times New Roman"/>
          <w:noProof/>
        </w:rPr>
        <w:t>95</w:t>
      </w:r>
      <w:r w:rsidRPr="005372AE">
        <w:rPr>
          <w:rFonts w:ascii="Times New Roman" w:hAnsi="Times New Roman" w:cs="Times New Roman"/>
          <w:noProof/>
        </w:rPr>
        <w:t>4.</w:t>
      </w:r>
      <w:bookmarkEnd w:id="13"/>
    </w:p>
    <w:p w14:paraId="0C174053" w14:textId="69733D54" w:rsidR="00D94DB0" w:rsidRPr="005372AE" w:rsidRDefault="00D94DB0" w:rsidP="0069231D">
      <w:pPr>
        <w:spacing w:after="0" w:line="360" w:lineRule="auto"/>
        <w:ind w:left="567" w:hanging="567"/>
        <w:jc w:val="both"/>
        <w:rPr>
          <w:rFonts w:ascii="Times New Roman" w:hAnsi="Times New Roman" w:cs="Times New Roman"/>
        </w:rPr>
      </w:pPr>
      <w:r w:rsidRPr="005372AE">
        <w:rPr>
          <w:rFonts w:ascii="Times New Roman" w:hAnsi="Times New Roman" w:cs="Times New Roman"/>
        </w:rPr>
        <w:t xml:space="preserve">Gunning P. S., T. J. Vaughan and L. M. McNamara, 2014. Simulation of Self Expanding </w:t>
      </w:r>
      <w:proofErr w:type="spellStart"/>
      <w:r w:rsidRPr="005372AE">
        <w:rPr>
          <w:rFonts w:ascii="Times New Roman" w:hAnsi="Times New Roman" w:cs="Times New Roman"/>
        </w:rPr>
        <w:t>Transcatheter</w:t>
      </w:r>
      <w:proofErr w:type="spellEnd"/>
      <w:r w:rsidRPr="005372AE">
        <w:rPr>
          <w:rFonts w:ascii="Times New Roman" w:hAnsi="Times New Roman" w:cs="Times New Roman"/>
        </w:rPr>
        <w:t xml:space="preserve"> </w:t>
      </w:r>
      <w:r w:rsidR="00305491" w:rsidRPr="005372AE">
        <w:rPr>
          <w:rFonts w:ascii="Times New Roman" w:hAnsi="Times New Roman" w:cs="Times New Roman"/>
        </w:rPr>
        <w:t xml:space="preserve">      </w:t>
      </w:r>
      <w:r w:rsidRPr="005372AE">
        <w:rPr>
          <w:rFonts w:ascii="Times New Roman" w:hAnsi="Times New Roman" w:cs="Times New Roman"/>
        </w:rPr>
        <w:t>Aortic Valve in a Realistic Aortic Root: Implications of Deployment Geometry on Leaflet Deformation. Annals of Biomedical Engineering, 42, 1989-2001.</w:t>
      </w:r>
    </w:p>
    <w:p w14:paraId="782B6843" w14:textId="2F1ECC10" w:rsidR="00C620E7" w:rsidRPr="005372AE" w:rsidRDefault="00C620E7" w:rsidP="0069231D">
      <w:pPr>
        <w:spacing w:after="0" w:line="360" w:lineRule="auto"/>
        <w:ind w:left="720" w:hanging="720"/>
        <w:jc w:val="both"/>
        <w:rPr>
          <w:rFonts w:ascii="Times New Roman" w:hAnsi="Times New Roman" w:cs="Times New Roman"/>
          <w:noProof/>
        </w:rPr>
      </w:pPr>
      <w:r w:rsidRPr="005372AE">
        <w:rPr>
          <w:rFonts w:ascii="Times New Roman" w:hAnsi="Times New Roman" w:cs="Times New Roman"/>
          <w:noProof/>
        </w:rPr>
        <w:t>Hole, J. W. 199</w:t>
      </w:r>
      <w:r w:rsidR="00292232" w:rsidRPr="005372AE">
        <w:rPr>
          <w:rFonts w:ascii="Times New Roman" w:hAnsi="Times New Roman" w:cs="Times New Roman"/>
          <w:noProof/>
        </w:rPr>
        <w:t>6</w:t>
      </w:r>
      <w:r w:rsidRPr="005372AE">
        <w:rPr>
          <w:rFonts w:ascii="Times New Roman" w:hAnsi="Times New Roman" w:cs="Times New Roman"/>
          <w:noProof/>
        </w:rPr>
        <w:t>. Hole’s human Anatomy and Physiology. 7</w:t>
      </w:r>
      <w:r w:rsidRPr="005372AE">
        <w:rPr>
          <w:rFonts w:ascii="Times New Roman" w:hAnsi="Times New Roman" w:cs="Times New Roman"/>
          <w:noProof/>
          <w:vertAlign w:val="superscript"/>
        </w:rPr>
        <w:t>th</w:t>
      </w:r>
      <w:r w:rsidRPr="005372AE">
        <w:rPr>
          <w:rFonts w:ascii="Times New Roman" w:hAnsi="Times New Roman" w:cs="Times New Roman"/>
          <w:noProof/>
        </w:rPr>
        <w:t xml:space="preserve"> ed. Wm. C. Brown Publishe</w:t>
      </w:r>
      <w:r w:rsidR="00292232" w:rsidRPr="005372AE">
        <w:rPr>
          <w:rFonts w:ascii="Times New Roman" w:hAnsi="Times New Roman" w:cs="Times New Roman"/>
          <w:noProof/>
        </w:rPr>
        <w:t>rs.</w:t>
      </w:r>
    </w:p>
    <w:p w14:paraId="71291104" w14:textId="39B24A7C" w:rsidR="0094365C" w:rsidRPr="005372AE" w:rsidRDefault="0094365C" w:rsidP="0069231D">
      <w:pPr>
        <w:spacing w:after="0" w:line="360" w:lineRule="auto"/>
        <w:ind w:left="720" w:hanging="720"/>
        <w:jc w:val="both"/>
        <w:rPr>
          <w:rFonts w:ascii="Times New Roman" w:hAnsi="Times New Roman" w:cs="Times New Roman"/>
          <w:noProof/>
        </w:rPr>
      </w:pPr>
      <w:bookmarkStart w:id="14" w:name="_ENREF_4"/>
      <w:r w:rsidRPr="005372AE">
        <w:rPr>
          <w:rFonts w:ascii="Times New Roman" w:hAnsi="Times New Roman" w:cs="Times New Roman"/>
          <w:noProof/>
        </w:rPr>
        <w:t xml:space="preserve">Holzapfel, G. A., G. </w:t>
      </w:r>
      <w:r w:rsidR="001F7586" w:rsidRPr="005372AE">
        <w:rPr>
          <w:rFonts w:ascii="Times New Roman" w:hAnsi="Times New Roman" w:cs="Times New Roman"/>
          <w:noProof/>
        </w:rPr>
        <w:t>Sommer, and P. Regitnig</w:t>
      </w:r>
      <w:r w:rsidR="00313733" w:rsidRPr="005372AE">
        <w:rPr>
          <w:rFonts w:ascii="Times New Roman" w:hAnsi="Times New Roman" w:cs="Times New Roman"/>
          <w:noProof/>
        </w:rPr>
        <w:t xml:space="preserve">, 2004. </w:t>
      </w:r>
      <w:r w:rsidRPr="005372AE">
        <w:rPr>
          <w:rFonts w:ascii="Times New Roman" w:hAnsi="Times New Roman" w:cs="Times New Roman"/>
          <w:noProof/>
        </w:rPr>
        <w:t>Anisotropic mechanical properties of tissue components in human atherosclerotic plaques. J</w:t>
      </w:r>
      <w:r w:rsidR="00313733" w:rsidRPr="005372AE">
        <w:rPr>
          <w:rFonts w:ascii="Times New Roman" w:hAnsi="Times New Roman" w:cs="Times New Roman"/>
          <w:noProof/>
        </w:rPr>
        <w:t xml:space="preserve">ournal of </w:t>
      </w:r>
      <w:r w:rsidRPr="005372AE">
        <w:rPr>
          <w:rFonts w:ascii="Times New Roman" w:hAnsi="Times New Roman" w:cs="Times New Roman"/>
          <w:noProof/>
        </w:rPr>
        <w:t xml:space="preserve"> Biomech</w:t>
      </w:r>
      <w:r w:rsidR="00313733" w:rsidRPr="005372AE">
        <w:rPr>
          <w:rFonts w:ascii="Times New Roman" w:hAnsi="Times New Roman" w:cs="Times New Roman"/>
          <w:noProof/>
        </w:rPr>
        <w:t>anical</w:t>
      </w:r>
      <w:r w:rsidRPr="005372AE">
        <w:rPr>
          <w:rFonts w:ascii="Times New Roman" w:hAnsi="Times New Roman" w:cs="Times New Roman"/>
          <w:noProof/>
        </w:rPr>
        <w:t xml:space="preserve"> Eng</w:t>
      </w:r>
      <w:r w:rsidR="00313733" w:rsidRPr="005372AE">
        <w:rPr>
          <w:rFonts w:ascii="Times New Roman" w:hAnsi="Times New Roman" w:cs="Times New Roman"/>
          <w:noProof/>
        </w:rPr>
        <w:t>ineering</w:t>
      </w:r>
      <w:r w:rsidRPr="005372AE">
        <w:rPr>
          <w:rFonts w:ascii="Times New Roman" w:hAnsi="Times New Roman" w:cs="Times New Roman"/>
          <w:noProof/>
        </w:rPr>
        <w:t xml:space="preserve"> </w:t>
      </w:r>
      <w:r w:rsidR="00313733" w:rsidRPr="005372AE">
        <w:rPr>
          <w:rFonts w:ascii="Times New Roman" w:hAnsi="Times New Roman" w:cs="Times New Roman"/>
          <w:noProof/>
        </w:rPr>
        <w:t xml:space="preserve">126, </w:t>
      </w:r>
      <w:r w:rsidRPr="005372AE">
        <w:rPr>
          <w:rFonts w:ascii="Times New Roman" w:hAnsi="Times New Roman" w:cs="Times New Roman"/>
          <w:noProof/>
        </w:rPr>
        <w:t>657-</w:t>
      </w:r>
      <w:r w:rsidR="00313733" w:rsidRPr="005372AE">
        <w:rPr>
          <w:rFonts w:ascii="Times New Roman" w:hAnsi="Times New Roman" w:cs="Times New Roman"/>
          <w:noProof/>
        </w:rPr>
        <w:t>6</w:t>
      </w:r>
      <w:r w:rsidRPr="005372AE">
        <w:rPr>
          <w:rFonts w:ascii="Times New Roman" w:hAnsi="Times New Roman" w:cs="Times New Roman"/>
          <w:noProof/>
        </w:rPr>
        <w:t>65.</w:t>
      </w:r>
      <w:bookmarkEnd w:id="14"/>
    </w:p>
    <w:p w14:paraId="4F7ECCA6" w14:textId="2645FC77" w:rsidR="0094365C" w:rsidRPr="005372AE" w:rsidRDefault="0094365C" w:rsidP="0069231D">
      <w:pPr>
        <w:spacing w:after="0" w:line="360" w:lineRule="auto"/>
        <w:ind w:left="720" w:hanging="720"/>
        <w:jc w:val="both"/>
        <w:rPr>
          <w:rFonts w:ascii="Times New Roman" w:hAnsi="Times New Roman" w:cs="Times New Roman"/>
          <w:noProof/>
        </w:rPr>
      </w:pPr>
      <w:bookmarkStart w:id="15" w:name="_ENREF_5"/>
      <w:r w:rsidRPr="005372AE">
        <w:rPr>
          <w:rFonts w:ascii="Times New Roman" w:hAnsi="Times New Roman" w:cs="Times New Roman"/>
          <w:noProof/>
        </w:rPr>
        <w:t>Iung, B., G. Baron, E. G. Butchart, F. Delahaye, C. Gohlke-Barwolf, O. W. Levang, P. Tornos, J. L. Vanoverschelde, F. Vermeer, E. Boersma, P. Ravaud, and A. Vahanian.</w:t>
      </w:r>
      <w:r w:rsidR="00313733" w:rsidRPr="005372AE">
        <w:rPr>
          <w:rFonts w:ascii="Times New Roman" w:hAnsi="Times New Roman" w:cs="Times New Roman"/>
          <w:noProof/>
        </w:rPr>
        <w:t>,</w:t>
      </w:r>
      <w:r w:rsidRPr="005372AE">
        <w:rPr>
          <w:rFonts w:ascii="Times New Roman" w:hAnsi="Times New Roman" w:cs="Times New Roman"/>
          <w:noProof/>
        </w:rPr>
        <w:t xml:space="preserve"> 2003. A Prospective Survey of Patients with Valvular Heart Disease in Europe: The Euro Heart Su</w:t>
      </w:r>
      <w:r w:rsidR="00313733" w:rsidRPr="005372AE">
        <w:rPr>
          <w:rFonts w:ascii="Times New Roman" w:hAnsi="Times New Roman" w:cs="Times New Roman"/>
          <w:noProof/>
        </w:rPr>
        <w:t>rvey on Valvular Heart Disease.</w:t>
      </w:r>
      <w:r w:rsidRPr="005372AE">
        <w:rPr>
          <w:rFonts w:ascii="Times New Roman" w:hAnsi="Times New Roman" w:cs="Times New Roman"/>
          <w:noProof/>
        </w:rPr>
        <w:t xml:space="preserve"> </w:t>
      </w:r>
      <w:r w:rsidR="00313733" w:rsidRPr="005372AE">
        <w:rPr>
          <w:rFonts w:ascii="Times New Roman" w:hAnsi="Times New Roman" w:cs="Times New Roman"/>
          <w:noProof/>
        </w:rPr>
        <w:t>European Heart Journal</w:t>
      </w:r>
      <w:r w:rsidRPr="005372AE">
        <w:rPr>
          <w:rFonts w:ascii="Times New Roman" w:hAnsi="Times New Roman" w:cs="Times New Roman"/>
          <w:noProof/>
        </w:rPr>
        <w:t xml:space="preserve"> 24</w:t>
      </w:r>
      <w:r w:rsidR="00313733" w:rsidRPr="005372AE">
        <w:rPr>
          <w:rFonts w:ascii="Times New Roman" w:hAnsi="Times New Roman" w:cs="Times New Roman"/>
          <w:noProof/>
        </w:rPr>
        <w:t>,</w:t>
      </w:r>
      <w:r w:rsidRPr="005372AE">
        <w:rPr>
          <w:rFonts w:ascii="Times New Roman" w:hAnsi="Times New Roman" w:cs="Times New Roman"/>
          <w:noProof/>
        </w:rPr>
        <w:t xml:space="preserve"> 1231-</w:t>
      </w:r>
      <w:r w:rsidR="00313733" w:rsidRPr="005372AE">
        <w:rPr>
          <w:rFonts w:ascii="Times New Roman" w:hAnsi="Times New Roman" w:cs="Times New Roman"/>
          <w:noProof/>
        </w:rPr>
        <w:t>12</w:t>
      </w:r>
      <w:r w:rsidRPr="005372AE">
        <w:rPr>
          <w:rFonts w:ascii="Times New Roman" w:hAnsi="Times New Roman" w:cs="Times New Roman"/>
          <w:noProof/>
        </w:rPr>
        <w:t>43.</w:t>
      </w:r>
      <w:bookmarkEnd w:id="15"/>
    </w:p>
    <w:p w14:paraId="4E7DE26E" w14:textId="63BB84EB" w:rsidR="0094365C" w:rsidRPr="005372AE" w:rsidRDefault="0094365C" w:rsidP="0069231D">
      <w:pPr>
        <w:spacing w:after="0" w:line="360" w:lineRule="auto"/>
        <w:ind w:left="720" w:hanging="720"/>
        <w:jc w:val="both"/>
        <w:rPr>
          <w:rFonts w:ascii="Times New Roman" w:hAnsi="Times New Roman" w:cs="Times New Roman"/>
          <w:noProof/>
        </w:rPr>
      </w:pPr>
      <w:bookmarkStart w:id="16" w:name="_ENREF_6"/>
      <w:r w:rsidRPr="005372AE">
        <w:rPr>
          <w:rFonts w:ascii="Times New Roman" w:hAnsi="Times New Roman" w:cs="Times New Roman"/>
          <w:noProof/>
        </w:rPr>
        <w:t>Morganti, S., M. Conti, M. Aiello, A. Valentini, A. Mazzola, A. Reali, and F. Auricchio.</w:t>
      </w:r>
      <w:r w:rsidR="00313733" w:rsidRPr="005372AE">
        <w:rPr>
          <w:rFonts w:ascii="Times New Roman" w:hAnsi="Times New Roman" w:cs="Times New Roman"/>
          <w:noProof/>
        </w:rPr>
        <w:t>,</w:t>
      </w:r>
      <w:r w:rsidRPr="005372AE">
        <w:rPr>
          <w:rFonts w:ascii="Times New Roman" w:hAnsi="Times New Roman" w:cs="Times New Roman"/>
          <w:noProof/>
        </w:rPr>
        <w:t xml:space="preserve"> 2014. Simulation of transcatheter aortic valve implantation through patient-specific finite elemen</w:t>
      </w:r>
      <w:r w:rsidR="00313733" w:rsidRPr="005372AE">
        <w:rPr>
          <w:rFonts w:ascii="Times New Roman" w:hAnsi="Times New Roman" w:cs="Times New Roman"/>
          <w:noProof/>
        </w:rPr>
        <w:t>t analysis: Two clinical cases.</w:t>
      </w:r>
      <w:r w:rsidRPr="005372AE">
        <w:rPr>
          <w:rFonts w:ascii="Times New Roman" w:hAnsi="Times New Roman" w:cs="Times New Roman"/>
          <w:noProof/>
        </w:rPr>
        <w:t xml:space="preserve"> Journal of Biomechanics 47</w:t>
      </w:r>
      <w:r w:rsidR="00313733" w:rsidRPr="005372AE">
        <w:rPr>
          <w:rFonts w:ascii="Times New Roman" w:hAnsi="Times New Roman" w:cs="Times New Roman"/>
          <w:noProof/>
        </w:rPr>
        <w:t>,</w:t>
      </w:r>
      <w:r w:rsidRPr="005372AE">
        <w:rPr>
          <w:rFonts w:ascii="Times New Roman" w:hAnsi="Times New Roman" w:cs="Times New Roman"/>
          <w:noProof/>
        </w:rPr>
        <w:t xml:space="preserve"> 2547-2555.</w:t>
      </w:r>
      <w:bookmarkEnd w:id="16"/>
    </w:p>
    <w:p w14:paraId="4E6485E7" w14:textId="1B165EEB" w:rsidR="0094365C" w:rsidRPr="005372AE" w:rsidRDefault="0094365C" w:rsidP="0069231D">
      <w:pPr>
        <w:spacing w:after="0" w:line="360" w:lineRule="auto"/>
        <w:ind w:left="720" w:hanging="720"/>
        <w:jc w:val="both"/>
        <w:rPr>
          <w:rFonts w:ascii="Times New Roman" w:hAnsi="Times New Roman" w:cs="Times New Roman"/>
          <w:noProof/>
        </w:rPr>
      </w:pPr>
      <w:bookmarkStart w:id="17" w:name="_ENREF_7"/>
      <w:r w:rsidRPr="005372AE">
        <w:rPr>
          <w:rFonts w:ascii="Times New Roman" w:hAnsi="Times New Roman" w:cs="Times New Roman"/>
          <w:noProof/>
        </w:rPr>
        <w:t>Nkomo, Vuyisile T., Julius M. Gardin, Thomas N. Skelton, John S. Gottdiener, Christopher G. Scott, and Maurice Enriquez-Sarano.</w:t>
      </w:r>
      <w:r w:rsidR="00313733" w:rsidRPr="005372AE">
        <w:rPr>
          <w:rFonts w:ascii="Times New Roman" w:hAnsi="Times New Roman" w:cs="Times New Roman"/>
          <w:noProof/>
        </w:rPr>
        <w:t>,</w:t>
      </w:r>
      <w:r w:rsidRPr="005372AE">
        <w:rPr>
          <w:rFonts w:ascii="Times New Roman" w:hAnsi="Times New Roman" w:cs="Times New Roman"/>
          <w:noProof/>
        </w:rPr>
        <w:t xml:space="preserve"> 2006. Burden of Valvular Heart Diseases: a Population-Based Study. The Lancet 368</w:t>
      </w:r>
      <w:r w:rsidR="00313733" w:rsidRPr="005372AE">
        <w:rPr>
          <w:rFonts w:ascii="Times New Roman" w:hAnsi="Times New Roman" w:cs="Times New Roman"/>
          <w:noProof/>
        </w:rPr>
        <w:t xml:space="preserve">, </w:t>
      </w:r>
      <w:r w:rsidRPr="005372AE">
        <w:rPr>
          <w:rFonts w:ascii="Times New Roman" w:hAnsi="Times New Roman" w:cs="Times New Roman"/>
          <w:noProof/>
        </w:rPr>
        <w:t>1005-1011.</w:t>
      </w:r>
      <w:bookmarkEnd w:id="17"/>
    </w:p>
    <w:p w14:paraId="7BEE6E94" w14:textId="77777777" w:rsidR="00313733" w:rsidRPr="005372AE" w:rsidRDefault="0094365C" w:rsidP="0069231D">
      <w:pPr>
        <w:spacing w:after="0" w:line="360" w:lineRule="auto"/>
        <w:ind w:left="720" w:hanging="720"/>
        <w:jc w:val="both"/>
        <w:rPr>
          <w:rFonts w:ascii="Times New Roman" w:hAnsi="Times New Roman" w:cs="Times New Roman"/>
          <w:noProof/>
        </w:rPr>
      </w:pPr>
      <w:bookmarkStart w:id="18" w:name="_ENREF_8"/>
      <w:r w:rsidRPr="005372AE">
        <w:rPr>
          <w:rFonts w:ascii="Times New Roman" w:hAnsi="Times New Roman" w:cs="Times New Roman"/>
          <w:noProof/>
        </w:rPr>
        <w:t>Schultz, C., R. Rodriguez-Olivares, J. Bosmans, T. Lefevre, G. De Santis, N. Bruining, V. Collas, T. Dezutter, B. Bosmans, Z. Rahhab, N. El Faquir, Y. Watanabe, P. Segers, B. Verhegghe, B. Chevalier, N. van Mieghem, M. De Beule, P. Mortier, and P. de Jaegere.</w:t>
      </w:r>
      <w:r w:rsidR="00313733" w:rsidRPr="005372AE">
        <w:rPr>
          <w:rFonts w:ascii="Times New Roman" w:hAnsi="Times New Roman" w:cs="Times New Roman"/>
          <w:noProof/>
        </w:rPr>
        <w:t>,</w:t>
      </w:r>
      <w:r w:rsidRPr="005372AE">
        <w:rPr>
          <w:rFonts w:ascii="Times New Roman" w:hAnsi="Times New Roman" w:cs="Times New Roman"/>
          <w:noProof/>
        </w:rPr>
        <w:t xml:space="preserve"> 2016. Patient-specific image-based computer simulation for theprediction of valve morphology and calcium displacement after TAVI with the Medtronic CoreValve and the Edwards SAPIEN valve. EuroIntervention</w:t>
      </w:r>
      <w:r w:rsidR="00313733" w:rsidRPr="005372AE">
        <w:rPr>
          <w:rFonts w:ascii="Times New Roman" w:hAnsi="Times New Roman" w:cs="Times New Roman"/>
          <w:noProof/>
        </w:rPr>
        <w:t xml:space="preserve"> </w:t>
      </w:r>
      <w:r w:rsidRPr="005372AE">
        <w:rPr>
          <w:rFonts w:ascii="Times New Roman" w:hAnsi="Times New Roman" w:cs="Times New Roman"/>
          <w:noProof/>
        </w:rPr>
        <w:t>11</w:t>
      </w:r>
      <w:r w:rsidR="00313733" w:rsidRPr="005372AE">
        <w:rPr>
          <w:rFonts w:ascii="Times New Roman" w:hAnsi="Times New Roman" w:cs="Times New Roman"/>
          <w:noProof/>
        </w:rPr>
        <w:t xml:space="preserve">, </w:t>
      </w:r>
      <w:r w:rsidRPr="005372AE">
        <w:rPr>
          <w:rFonts w:ascii="Times New Roman" w:hAnsi="Times New Roman" w:cs="Times New Roman"/>
          <w:noProof/>
        </w:rPr>
        <w:t>1044-52.</w:t>
      </w:r>
      <w:bookmarkStart w:id="19" w:name="_ENREF_9"/>
      <w:bookmarkEnd w:id="18"/>
    </w:p>
    <w:p w14:paraId="0751B395" w14:textId="541682B0" w:rsidR="0094365C" w:rsidRPr="005372AE" w:rsidRDefault="0094365C" w:rsidP="0069231D">
      <w:pPr>
        <w:spacing w:after="0" w:line="360" w:lineRule="auto"/>
        <w:ind w:left="720" w:hanging="720"/>
        <w:jc w:val="both"/>
        <w:rPr>
          <w:rFonts w:ascii="Times New Roman" w:hAnsi="Times New Roman" w:cs="Times New Roman"/>
          <w:noProof/>
        </w:rPr>
      </w:pPr>
      <w:r w:rsidRPr="005372AE">
        <w:rPr>
          <w:rFonts w:ascii="Times New Roman" w:hAnsi="Times New Roman" w:cs="Times New Roman"/>
          <w:noProof/>
        </w:rPr>
        <w:t>S</w:t>
      </w:r>
      <w:r w:rsidR="00B52752" w:rsidRPr="005372AE">
        <w:rPr>
          <w:rFonts w:ascii="Times New Roman" w:hAnsi="Times New Roman" w:cs="Times New Roman"/>
          <w:noProof/>
        </w:rPr>
        <w:t>IMULIA</w:t>
      </w:r>
      <w:r w:rsidR="00313733" w:rsidRPr="005372AE">
        <w:rPr>
          <w:rFonts w:ascii="Times New Roman" w:hAnsi="Times New Roman" w:cs="Times New Roman"/>
          <w:noProof/>
        </w:rPr>
        <w:t xml:space="preserve">., 2014. </w:t>
      </w:r>
      <w:r w:rsidRPr="005372AE">
        <w:rPr>
          <w:rFonts w:ascii="Times New Roman" w:hAnsi="Times New Roman" w:cs="Times New Roman"/>
          <w:noProof/>
        </w:rPr>
        <w:t xml:space="preserve">Abaqus CAE, Hyperelastic Behaviour of Rubber-like Materials. </w:t>
      </w:r>
      <w:r w:rsidR="00313733" w:rsidRPr="005372AE">
        <w:rPr>
          <w:rFonts w:ascii="Times New Roman" w:hAnsi="Times New Roman" w:cs="Times New Roman"/>
          <w:noProof/>
        </w:rPr>
        <w:t>Abaqus Analysis User's Manua</w:t>
      </w:r>
      <w:r w:rsidRPr="005372AE">
        <w:rPr>
          <w:rFonts w:ascii="Times New Roman" w:hAnsi="Times New Roman" w:cs="Times New Roman"/>
          <w:noProof/>
        </w:rPr>
        <w:t>l</w:t>
      </w:r>
      <w:r w:rsidR="00313733" w:rsidRPr="005372AE">
        <w:rPr>
          <w:rFonts w:ascii="Times New Roman" w:hAnsi="Times New Roman" w:cs="Times New Roman"/>
          <w:noProof/>
        </w:rPr>
        <w:t xml:space="preserve"> 6.13, </w:t>
      </w:r>
      <w:r w:rsidRPr="005372AE">
        <w:rPr>
          <w:rFonts w:ascii="Times New Roman" w:hAnsi="Times New Roman" w:cs="Times New Roman"/>
          <w:noProof/>
        </w:rPr>
        <w:t xml:space="preserve"> 22.5.1.</w:t>
      </w:r>
      <w:bookmarkEnd w:id="19"/>
    </w:p>
    <w:p w14:paraId="6462FE6B" w14:textId="748A660B" w:rsidR="0094365C" w:rsidRPr="005372AE" w:rsidRDefault="0094365C" w:rsidP="0069231D">
      <w:pPr>
        <w:spacing w:after="0" w:line="360" w:lineRule="auto"/>
        <w:ind w:left="720" w:hanging="720"/>
        <w:jc w:val="both"/>
        <w:rPr>
          <w:rFonts w:ascii="Times New Roman" w:hAnsi="Times New Roman" w:cs="Times New Roman"/>
          <w:noProof/>
        </w:rPr>
      </w:pPr>
      <w:bookmarkStart w:id="20" w:name="_ENREF_10"/>
      <w:r w:rsidRPr="005372AE">
        <w:rPr>
          <w:rFonts w:ascii="Times New Roman" w:hAnsi="Times New Roman" w:cs="Times New Roman"/>
          <w:noProof/>
        </w:rPr>
        <w:t>SIMULIA.</w:t>
      </w:r>
      <w:r w:rsidR="00313733" w:rsidRPr="005372AE">
        <w:rPr>
          <w:rFonts w:ascii="Times New Roman" w:hAnsi="Times New Roman" w:cs="Times New Roman"/>
          <w:noProof/>
        </w:rPr>
        <w:t>,</w:t>
      </w:r>
      <w:r w:rsidRPr="005372AE">
        <w:rPr>
          <w:rFonts w:ascii="Times New Roman" w:hAnsi="Times New Roman" w:cs="Times New Roman"/>
          <w:noProof/>
        </w:rPr>
        <w:t xml:space="preserve"> 2015. Abaqus v6.13.1. </w:t>
      </w:r>
      <w:r w:rsidR="0069231D" w:rsidRPr="005372AE">
        <w:rPr>
          <w:rFonts w:ascii="Times New Roman" w:hAnsi="Times New Roman" w:cs="Times New Roman"/>
          <w:noProof/>
        </w:rPr>
        <w:t>http://www.3ds.com/products-services/simulia/portfolio/abaqus/latest-release/</w:t>
      </w:r>
      <w:r w:rsidRPr="005372AE">
        <w:rPr>
          <w:rFonts w:ascii="Times New Roman" w:hAnsi="Times New Roman" w:cs="Times New Roman"/>
          <w:noProof/>
        </w:rPr>
        <w:t>.</w:t>
      </w:r>
      <w:bookmarkEnd w:id="20"/>
    </w:p>
    <w:p w14:paraId="57A6301E" w14:textId="52C21C2E" w:rsidR="0069231D" w:rsidRPr="005372AE" w:rsidRDefault="0069231D" w:rsidP="0069231D">
      <w:pPr>
        <w:spacing w:after="0" w:line="360" w:lineRule="auto"/>
        <w:ind w:left="720" w:hanging="720"/>
        <w:jc w:val="both"/>
        <w:rPr>
          <w:rFonts w:ascii="Times New Roman" w:hAnsi="Times New Roman" w:cs="Times New Roman"/>
          <w:noProof/>
        </w:rPr>
      </w:pPr>
      <w:proofErr w:type="spellStart"/>
      <w:r w:rsidRPr="005372AE">
        <w:rPr>
          <w:rFonts w:ascii="Times New Roman" w:hAnsi="Times New Roman" w:cs="Times New Roman"/>
        </w:rPr>
        <w:t>Sturla</w:t>
      </w:r>
      <w:proofErr w:type="spellEnd"/>
      <w:r w:rsidRPr="005372AE">
        <w:rPr>
          <w:rFonts w:ascii="Times New Roman" w:hAnsi="Times New Roman" w:cs="Times New Roman"/>
        </w:rPr>
        <w:t xml:space="preserve"> F, </w:t>
      </w:r>
      <w:proofErr w:type="spellStart"/>
      <w:r w:rsidRPr="005372AE">
        <w:rPr>
          <w:rFonts w:ascii="Times New Roman" w:hAnsi="Times New Roman" w:cs="Times New Roman"/>
        </w:rPr>
        <w:t>Ronzoni</w:t>
      </w:r>
      <w:proofErr w:type="spellEnd"/>
      <w:r w:rsidRPr="005372AE">
        <w:rPr>
          <w:rFonts w:ascii="Times New Roman" w:hAnsi="Times New Roman" w:cs="Times New Roman"/>
        </w:rPr>
        <w:t xml:space="preserve"> M, </w:t>
      </w:r>
      <w:proofErr w:type="spellStart"/>
      <w:r w:rsidRPr="005372AE">
        <w:rPr>
          <w:rFonts w:ascii="Times New Roman" w:hAnsi="Times New Roman" w:cs="Times New Roman"/>
        </w:rPr>
        <w:t>Vitali</w:t>
      </w:r>
      <w:proofErr w:type="spellEnd"/>
      <w:r w:rsidRPr="005372AE">
        <w:rPr>
          <w:rFonts w:ascii="Times New Roman" w:hAnsi="Times New Roman" w:cs="Times New Roman"/>
        </w:rPr>
        <w:t xml:space="preserve"> M, et al. Impact of different aortic valve calcification patterns on the outcome of </w:t>
      </w:r>
      <w:proofErr w:type="spellStart"/>
      <w:r w:rsidRPr="005372AE">
        <w:rPr>
          <w:rFonts w:ascii="Times New Roman" w:hAnsi="Times New Roman" w:cs="Times New Roman"/>
        </w:rPr>
        <w:t>transcatheter</w:t>
      </w:r>
      <w:proofErr w:type="spellEnd"/>
      <w:r w:rsidRPr="005372AE">
        <w:rPr>
          <w:rFonts w:ascii="Times New Roman" w:hAnsi="Times New Roman" w:cs="Times New Roman"/>
        </w:rPr>
        <w:t xml:space="preserve"> aortic valve implantation: A finite element study. J </w:t>
      </w:r>
      <w:proofErr w:type="spellStart"/>
      <w:r w:rsidRPr="005372AE">
        <w:rPr>
          <w:rFonts w:ascii="Times New Roman" w:hAnsi="Times New Roman" w:cs="Times New Roman"/>
        </w:rPr>
        <w:t>Biomech</w:t>
      </w:r>
      <w:proofErr w:type="spellEnd"/>
      <w:r w:rsidRPr="005372AE">
        <w:rPr>
          <w:rFonts w:ascii="Times New Roman" w:hAnsi="Times New Roman" w:cs="Times New Roman"/>
        </w:rPr>
        <w:t>. August 2016.</w:t>
      </w:r>
    </w:p>
    <w:p w14:paraId="44C7496B" w14:textId="566883B3" w:rsidR="0094365C" w:rsidRPr="005372AE" w:rsidRDefault="0094365C" w:rsidP="0069231D">
      <w:pPr>
        <w:spacing w:after="0" w:line="360" w:lineRule="auto"/>
        <w:ind w:left="720" w:hanging="720"/>
        <w:jc w:val="both"/>
        <w:rPr>
          <w:rFonts w:ascii="Times New Roman" w:hAnsi="Times New Roman" w:cs="Times New Roman"/>
          <w:noProof/>
        </w:rPr>
      </w:pPr>
      <w:bookmarkStart w:id="21" w:name="_ENREF_11"/>
      <w:r w:rsidRPr="005372AE">
        <w:rPr>
          <w:rFonts w:ascii="Times New Roman" w:hAnsi="Times New Roman" w:cs="Times New Roman"/>
          <w:noProof/>
        </w:rPr>
        <w:t>Thubrikar, M., W. C. Piepgrass, T. W. Shaner, and S. P. Nolan.</w:t>
      </w:r>
      <w:r w:rsidR="00313733" w:rsidRPr="005372AE">
        <w:rPr>
          <w:rFonts w:ascii="Times New Roman" w:hAnsi="Times New Roman" w:cs="Times New Roman"/>
          <w:noProof/>
        </w:rPr>
        <w:t>,</w:t>
      </w:r>
      <w:r w:rsidRPr="005372AE">
        <w:rPr>
          <w:rFonts w:ascii="Times New Roman" w:hAnsi="Times New Roman" w:cs="Times New Roman"/>
          <w:noProof/>
        </w:rPr>
        <w:t xml:space="preserve"> 1981. The design of the normal aortic valve.</w:t>
      </w:r>
      <w:r w:rsidR="003B4011" w:rsidRPr="005372AE">
        <w:rPr>
          <w:rFonts w:ascii="Times New Roman" w:hAnsi="Times New Roman" w:cs="Times New Roman"/>
          <w:noProof/>
        </w:rPr>
        <w:t xml:space="preserve"> American Physiological Society</w:t>
      </w:r>
      <w:r w:rsidRPr="005372AE">
        <w:rPr>
          <w:rFonts w:ascii="Times New Roman" w:hAnsi="Times New Roman" w:cs="Times New Roman"/>
          <w:noProof/>
        </w:rPr>
        <w:t xml:space="preserve"> 241</w:t>
      </w:r>
      <w:bookmarkEnd w:id="21"/>
      <w:r w:rsidR="00313733" w:rsidRPr="005372AE">
        <w:rPr>
          <w:rFonts w:ascii="Times New Roman" w:hAnsi="Times New Roman" w:cs="Times New Roman"/>
          <w:noProof/>
        </w:rPr>
        <w:t>, 7</w:t>
      </w:r>
      <w:r w:rsidR="003B4011" w:rsidRPr="005372AE">
        <w:rPr>
          <w:rFonts w:ascii="Times New Roman" w:hAnsi="Times New Roman" w:cs="Times New Roman"/>
          <w:noProof/>
        </w:rPr>
        <w:t>95-801</w:t>
      </w:r>
    </w:p>
    <w:p w14:paraId="5EDC501F" w14:textId="767FFF91" w:rsidR="0069231D" w:rsidRPr="0069231D" w:rsidRDefault="0069231D" w:rsidP="0069231D">
      <w:pPr>
        <w:spacing w:after="0" w:line="360" w:lineRule="auto"/>
        <w:ind w:left="720" w:hanging="720"/>
        <w:jc w:val="both"/>
        <w:rPr>
          <w:rFonts w:ascii="Times New Roman" w:hAnsi="Times New Roman" w:cs="Times New Roman"/>
          <w:noProof/>
        </w:rPr>
      </w:pPr>
      <w:r w:rsidRPr="005372AE">
        <w:rPr>
          <w:rFonts w:ascii="Times New Roman" w:hAnsi="Times New Roman" w:cs="Times New Roman"/>
        </w:rPr>
        <w:t xml:space="preserve">Wang Q, </w:t>
      </w:r>
      <w:proofErr w:type="spellStart"/>
      <w:r w:rsidRPr="005372AE">
        <w:rPr>
          <w:rFonts w:ascii="Times New Roman" w:hAnsi="Times New Roman" w:cs="Times New Roman"/>
        </w:rPr>
        <w:t>Kodali</w:t>
      </w:r>
      <w:proofErr w:type="spellEnd"/>
      <w:r w:rsidRPr="005372AE">
        <w:rPr>
          <w:rFonts w:ascii="Times New Roman" w:hAnsi="Times New Roman" w:cs="Times New Roman"/>
        </w:rPr>
        <w:t xml:space="preserve"> S, </w:t>
      </w:r>
      <w:proofErr w:type="spellStart"/>
      <w:r w:rsidRPr="005372AE">
        <w:rPr>
          <w:rFonts w:ascii="Times New Roman" w:hAnsi="Times New Roman" w:cs="Times New Roman"/>
        </w:rPr>
        <w:t>Primiano</w:t>
      </w:r>
      <w:proofErr w:type="spellEnd"/>
      <w:r w:rsidRPr="005372AE">
        <w:rPr>
          <w:rFonts w:ascii="Times New Roman" w:hAnsi="Times New Roman" w:cs="Times New Roman"/>
        </w:rPr>
        <w:t xml:space="preserve"> C, et al. Simulations of </w:t>
      </w:r>
      <w:proofErr w:type="spellStart"/>
      <w:r w:rsidRPr="005372AE">
        <w:rPr>
          <w:rFonts w:ascii="Times New Roman" w:hAnsi="Times New Roman" w:cs="Times New Roman"/>
        </w:rPr>
        <w:t>Transcatheter</w:t>
      </w:r>
      <w:proofErr w:type="spellEnd"/>
      <w:r w:rsidRPr="005372AE">
        <w:rPr>
          <w:rFonts w:ascii="Times New Roman" w:hAnsi="Times New Roman" w:cs="Times New Roman"/>
        </w:rPr>
        <w:t xml:space="preserve"> Aortic Valve Implantation - Implications for Aortic Root Rupture. Biomechanics and modelling in </w:t>
      </w:r>
      <w:proofErr w:type="spellStart"/>
      <w:r w:rsidRPr="005372AE">
        <w:rPr>
          <w:rFonts w:ascii="Times New Roman" w:hAnsi="Times New Roman" w:cs="Times New Roman"/>
        </w:rPr>
        <w:t>mechanobiology</w:t>
      </w:r>
      <w:proofErr w:type="spellEnd"/>
      <w:r w:rsidRPr="005372AE">
        <w:rPr>
          <w:rFonts w:ascii="Times New Roman" w:hAnsi="Times New Roman" w:cs="Times New Roman"/>
        </w:rPr>
        <w:t>. 2015</w:t>
      </w:r>
      <w:proofErr w:type="gramStart"/>
      <w:r w:rsidRPr="005372AE">
        <w:rPr>
          <w:rFonts w:ascii="Times New Roman" w:hAnsi="Times New Roman" w:cs="Times New Roman"/>
        </w:rPr>
        <w:t>;14</w:t>
      </w:r>
      <w:proofErr w:type="gramEnd"/>
      <w:r w:rsidRPr="005372AE">
        <w:rPr>
          <w:rFonts w:ascii="Times New Roman" w:hAnsi="Times New Roman" w:cs="Times New Roman"/>
        </w:rPr>
        <w:t>(1):29-38.</w:t>
      </w:r>
    </w:p>
    <w:p w14:paraId="2C58574D" w14:textId="77777777" w:rsidR="0094365C" w:rsidRDefault="0094365C" w:rsidP="0069231D">
      <w:pPr>
        <w:spacing w:after="0" w:line="240" w:lineRule="auto"/>
        <w:jc w:val="both"/>
        <w:rPr>
          <w:rFonts w:ascii="Times New Roman" w:hAnsi="Times New Roman" w:cs="Times New Roman"/>
          <w:noProof/>
        </w:rPr>
      </w:pPr>
    </w:p>
    <w:p w14:paraId="5419FF1C" w14:textId="77777777" w:rsidR="0094365C" w:rsidRPr="000441C8" w:rsidRDefault="0094365C" w:rsidP="009731EC">
      <w:pPr>
        <w:spacing w:line="360" w:lineRule="auto"/>
        <w:jc w:val="both"/>
        <w:rPr>
          <w:rFonts w:ascii="Times New Roman" w:hAnsi="Times New Roman" w:cs="Times New Roman"/>
        </w:rPr>
      </w:pPr>
    </w:p>
    <w:p w14:paraId="045CC2B9" w14:textId="77777777" w:rsidR="00486938" w:rsidRDefault="00486938"/>
    <w:sectPr w:rsidR="00486938" w:rsidSect="00EA47B3">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C1CD7"/>
    <w:multiLevelType w:val="hybridMultilevel"/>
    <w:tmpl w:val="95A6B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94365C"/>
    <w:rsid w:val="00040BA1"/>
    <w:rsid w:val="000713BB"/>
    <w:rsid w:val="00080751"/>
    <w:rsid w:val="00080784"/>
    <w:rsid w:val="00094E41"/>
    <w:rsid w:val="000967B2"/>
    <w:rsid w:val="000A029F"/>
    <w:rsid w:val="000A4104"/>
    <w:rsid w:val="000A7138"/>
    <w:rsid w:val="000C524D"/>
    <w:rsid w:val="000C76C2"/>
    <w:rsid w:val="000E1752"/>
    <w:rsid w:val="001171D8"/>
    <w:rsid w:val="00184A51"/>
    <w:rsid w:val="0019166E"/>
    <w:rsid w:val="001A7D4A"/>
    <w:rsid w:val="001D1200"/>
    <w:rsid w:val="001F7586"/>
    <w:rsid w:val="002455A0"/>
    <w:rsid w:val="002520A7"/>
    <w:rsid w:val="00276BCB"/>
    <w:rsid w:val="00292232"/>
    <w:rsid w:val="002B6E4D"/>
    <w:rsid w:val="002C2E45"/>
    <w:rsid w:val="002C34C3"/>
    <w:rsid w:val="00305491"/>
    <w:rsid w:val="003073A5"/>
    <w:rsid w:val="00313733"/>
    <w:rsid w:val="00340CD7"/>
    <w:rsid w:val="00354390"/>
    <w:rsid w:val="00364F31"/>
    <w:rsid w:val="00367024"/>
    <w:rsid w:val="003677C8"/>
    <w:rsid w:val="00385C45"/>
    <w:rsid w:val="003871D9"/>
    <w:rsid w:val="003943EE"/>
    <w:rsid w:val="00396A73"/>
    <w:rsid w:val="003972CF"/>
    <w:rsid w:val="003A7928"/>
    <w:rsid w:val="003B0532"/>
    <w:rsid w:val="003B4011"/>
    <w:rsid w:val="003C7A7C"/>
    <w:rsid w:val="003E522A"/>
    <w:rsid w:val="00425F5D"/>
    <w:rsid w:val="00430D2C"/>
    <w:rsid w:val="00430E1D"/>
    <w:rsid w:val="00451273"/>
    <w:rsid w:val="00473092"/>
    <w:rsid w:val="00486938"/>
    <w:rsid w:val="004A44B0"/>
    <w:rsid w:val="004C5564"/>
    <w:rsid w:val="004C73A8"/>
    <w:rsid w:val="004D24FC"/>
    <w:rsid w:val="004F6EC7"/>
    <w:rsid w:val="005043CA"/>
    <w:rsid w:val="005372AE"/>
    <w:rsid w:val="0059087F"/>
    <w:rsid w:val="005A2946"/>
    <w:rsid w:val="005D0202"/>
    <w:rsid w:val="006428ED"/>
    <w:rsid w:val="0065657E"/>
    <w:rsid w:val="00676EEE"/>
    <w:rsid w:val="00690D29"/>
    <w:rsid w:val="0069231D"/>
    <w:rsid w:val="0069769C"/>
    <w:rsid w:val="006D2E78"/>
    <w:rsid w:val="006F1721"/>
    <w:rsid w:val="00712130"/>
    <w:rsid w:val="00742E14"/>
    <w:rsid w:val="00760950"/>
    <w:rsid w:val="007831F8"/>
    <w:rsid w:val="0079038B"/>
    <w:rsid w:val="007D19D8"/>
    <w:rsid w:val="0080178D"/>
    <w:rsid w:val="00840496"/>
    <w:rsid w:val="008447CD"/>
    <w:rsid w:val="00850359"/>
    <w:rsid w:val="00850564"/>
    <w:rsid w:val="00850C95"/>
    <w:rsid w:val="008C3C19"/>
    <w:rsid w:val="008C7CF6"/>
    <w:rsid w:val="008E4108"/>
    <w:rsid w:val="00931BFD"/>
    <w:rsid w:val="0094365C"/>
    <w:rsid w:val="009660C6"/>
    <w:rsid w:val="00971CB1"/>
    <w:rsid w:val="009731EC"/>
    <w:rsid w:val="009956D8"/>
    <w:rsid w:val="009A379D"/>
    <w:rsid w:val="009B0931"/>
    <w:rsid w:val="009D1D4E"/>
    <w:rsid w:val="009D607B"/>
    <w:rsid w:val="00A13348"/>
    <w:rsid w:val="00A16CB2"/>
    <w:rsid w:val="00A56C56"/>
    <w:rsid w:val="00A73DF7"/>
    <w:rsid w:val="00A7619E"/>
    <w:rsid w:val="00A95927"/>
    <w:rsid w:val="00AD2221"/>
    <w:rsid w:val="00AD26E5"/>
    <w:rsid w:val="00AD6808"/>
    <w:rsid w:val="00AD6864"/>
    <w:rsid w:val="00AF458F"/>
    <w:rsid w:val="00B061E5"/>
    <w:rsid w:val="00B35D07"/>
    <w:rsid w:val="00B51FD4"/>
    <w:rsid w:val="00B52752"/>
    <w:rsid w:val="00B8095B"/>
    <w:rsid w:val="00B96BD1"/>
    <w:rsid w:val="00BA3ACE"/>
    <w:rsid w:val="00BA59D2"/>
    <w:rsid w:val="00BB01FA"/>
    <w:rsid w:val="00BB53A7"/>
    <w:rsid w:val="00BC72DC"/>
    <w:rsid w:val="00BC798C"/>
    <w:rsid w:val="00BE3874"/>
    <w:rsid w:val="00C31538"/>
    <w:rsid w:val="00C33322"/>
    <w:rsid w:val="00C56802"/>
    <w:rsid w:val="00C620E7"/>
    <w:rsid w:val="00C81330"/>
    <w:rsid w:val="00C87E50"/>
    <w:rsid w:val="00CA4D8E"/>
    <w:rsid w:val="00CD580A"/>
    <w:rsid w:val="00CE788A"/>
    <w:rsid w:val="00D10D37"/>
    <w:rsid w:val="00D135B8"/>
    <w:rsid w:val="00D4054F"/>
    <w:rsid w:val="00D5021E"/>
    <w:rsid w:val="00D541E4"/>
    <w:rsid w:val="00D71DF1"/>
    <w:rsid w:val="00D94DB0"/>
    <w:rsid w:val="00DC1175"/>
    <w:rsid w:val="00DC37FD"/>
    <w:rsid w:val="00DF4294"/>
    <w:rsid w:val="00DF455D"/>
    <w:rsid w:val="00DF5092"/>
    <w:rsid w:val="00E16DD2"/>
    <w:rsid w:val="00E404C1"/>
    <w:rsid w:val="00E4351E"/>
    <w:rsid w:val="00E8588A"/>
    <w:rsid w:val="00EA47B3"/>
    <w:rsid w:val="00EB34DC"/>
    <w:rsid w:val="00EC2FA3"/>
    <w:rsid w:val="00ED0C77"/>
    <w:rsid w:val="00F15854"/>
    <w:rsid w:val="00F27714"/>
    <w:rsid w:val="00F772F0"/>
    <w:rsid w:val="00F84113"/>
    <w:rsid w:val="00F85805"/>
    <w:rsid w:val="00F96DE7"/>
    <w:rsid w:val="00FA12AF"/>
    <w:rsid w:val="00FC4447"/>
    <w:rsid w:val="00FC6D0E"/>
    <w:rsid w:val="00FD4D63"/>
    <w:rsid w:val="00FD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3C7A"/>
  <w15:chartTrackingRefBased/>
  <w15:docId w15:val="{90936D89-E30F-4FCB-A102-20A0766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4365C"/>
    <w:pPr>
      <w:spacing w:after="200" w:line="240" w:lineRule="auto"/>
    </w:pPr>
    <w:rPr>
      <w:i/>
      <w:iCs/>
      <w:color w:val="44546A" w:themeColor="text2"/>
      <w:sz w:val="18"/>
      <w:szCs w:val="18"/>
    </w:rPr>
  </w:style>
  <w:style w:type="character" w:styleId="Hyperlink">
    <w:name w:val="Hyperlink"/>
    <w:basedOn w:val="DefaultParagraphFont"/>
    <w:uiPriority w:val="99"/>
    <w:unhideWhenUsed/>
    <w:rsid w:val="0094365C"/>
    <w:rPr>
      <w:color w:val="0563C1" w:themeColor="hyperlink"/>
      <w:u w:val="single"/>
    </w:rPr>
  </w:style>
  <w:style w:type="table" w:styleId="TableGrid">
    <w:name w:val="Table Grid"/>
    <w:basedOn w:val="TableNormal"/>
    <w:uiPriority w:val="39"/>
    <w:rsid w:val="0094365C"/>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CommentReference">
    <w:name w:val="annotation reference"/>
    <w:basedOn w:val="DefaultParagraphFont"/>
    <w:uiPriority w:val="99"/>
    <w:semiHidden/>
    <w:unhideWhenUsed/>
    <w:rsid w:val="0094365C"/>
    <w:rPr>
      <w:sz w:val="16"/>
      <w:szCs w:val="16"/>
    </w:rPr>
  </w:style>
  <w:style w:type="paragraph" w:styleId="CommentText">
    <w:name w:val="annotation text"/>
    <w:basedOn w:val="Normal"/>
    <w:link w:val="CommentTextChar"/>
    <w:uiPriority w:val="99"/>
    <w:semiHidden/>
    <w:unhideWhenUsed/>
    <w:rsid w:val="0094365C"/>
    <w:pPr>
      <w:spacing w:line="240" w:lineRule="auto"/>
    </w:pPr>
    <w:rPr>
      <w:sz w:val="20"/>
      <w:szCs w:val="20"/>
    </w:rPr>
  </w:style>
  <w:style w:type="character" w:customStyle="1" w:styleId="CommentTextChar">
    <w:name w:val="Comment Text Char"/>
    <w:basedOn w:val="DefaultParagraphFont"/>
    <w:link w:val="CommentText"/>
    <w:uiPriority w:val="99"/>
    <w:semiHidden/>
    <w:rsid w:val="0094365C"/>
    <w:rPr>
      <w:sz w:val="20"/>
      <w:szCs w:val="20"/>
    </w:rPr>
  </w:style>
  <w:style w:type="paragraph" w:styleId="CommentSubject">
    <w:name w:val="annotation subject"/>
    <w:basedOn w:val="CommentText"/>
    <w:next w:val="CommentText"/>
    <w:link w:val="CommentSubjectChar"/>
    <w:uiPriority w:val="99"/>
    <w:semiHidden/>
    <w:unhideWhenUsed/>
    <w:rsid w:val="0094365C"/>
    <w:rPr>
      <w:b/>
      <w:bCs/>
    </w:rPr>
  </w:style>
  <w:style w:type="character" w:customStyle="1" w:styleId="CommentSubjectChar">
    <w:name w:val="Comment Subject Char"/>
    <w:basedOn w:val="CommentTextChar"/>
    <w:link w:val="CommentSubject"/>
    <w:uiPriority w:val="99"/>
    <w:semiHidden/>
    <w:rsid w:val="0094365C"/>
    <w:rPr>
      <w:b/>
      <w:bCs/>
      <w:sz w:val="20"/>
      <w:szCs w:val="20"/>
    </w:rPr>
  </w:style>
  <w:style w:type="paragraph" w:styleId="BalloonText">
    <w:name w:val="Balloon Text"/>
    <w:basedOn w:val="Normal"/>
    <w:link w:val="BalloonTextChar"/>
    <w:uiPriority w:val="99"/>
    <w:semiHidden/>
    <w:unhideWhenUsed/>
    <w:rsid w:val="00943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65C"/>
    <w:rPr>
      <w:rFonts w:ascii="Segoe UI" w:hAnsi="Segoe UI" w:cs="Segoe UI"/>
      <w:sz w:val="18"/>
      <w:szCs w:val="18"/>
    </w:rPr>
  </w:style>
  <w:style w:type="character" w:styleId="PlaceholderText">
    <w:name w:val="Placeholder Text"/>
    <w:basedOn w:val="DefaultParagraphFont"/>
    <w:uiPriority w:val="99"/>
    <w:semiHidden/>
    <w:rsid w:val="0094365C"/>
    <w:rPr>
      <w:color w:val="808080"/>
    </w:rPr>
  </w:style>
  <w:style w:type="character" w:styleId="LineNumber">
    <w:name w:val="line number"/>
    <w:basedOn w:val="DefaultParagraphFont"/>
    <w:uiPriority w:val="99"/>
    <w:semiHidden/>
    <w:unhideWhenUsed/>
    <w:rsid w:val="00EA47B3"/>
  </w:style>
  <w:style w:type="paragraph" w:styleId="ListParagraph">
    <w:name w:val="List Paragraph"/>
    <w:basedOn w:val="Normal"/>
    <w:uiPriority w:val="34"/>
    <w:qFormat/>
    <w:rsid w:val="000C7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580BA-9B3B-4C48-A32A-844B5F6C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4661</Words>
  <Characters>26572</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Mardanyan V.V.</cp:lastModifiedBy>
  <cp:revision>2</cp:revision>
  <cp:lastPrinted>2016-11-03T11:34:00Z</cp:lastPrinted>
  <dcterms:created xsi:type="dcterms:W3CDTF">2017-03-09T11:02:00Z</dcterms:created>
  <dcterms:modified xsi:type="dcterms:W3CDTF">2017-03-09T11:02:00Z</dcterms:modified>
</cp:coreProperties>
</file>