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270DD5" w:rsidRDefault="000F3A41" w:rsidP="004C531E">
      <w:pPr>
        <w:pStyle w:val="RSCM01ReceivedAccepted"/>
      </w:pPr>
      <w:r w:rsidRPr="00270DD5">
        <w:rPr>
          <w:lang w:eastAsia="zh-CN"/>
        </w:rPr>
        <mc:AlternateContent>
          <mc:Choice Requires="wps">
            <w:drawing>
              <wp:anchor distT="180340" distB="0" distL="114300" distR="114300" simplePos="0" relativeHeight="251662336" behindDoc="1" locked="1" layoutInCell="0" allowOverlap="0" wp14:anchorId="3323E013" wp14:editId="0258007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133943" w:rsidRPr="00C405FD" w:rsidRDefault="00133943" w:rsidP="00C13949">
                            <w:pPr>
                              <w:pStyle w:val="RSCF01FootnoteAuthorAddress"/>
                            </w:pPr>
                            <w:r w:rsidRPr="00C13949">
                              <w:t>Faculty of Engineering and the Environment, University of Southampton, Southampton, U.K. SO17 1BJ.</w:t>
                            </w:r>
                          </w:p>
                          <w:p w:rsidR="00133943" w:rsidRPr="00C405FD" w:rsidRDefault="00133943" w:rsidP="00C13949">
                            <w:pPr>
                              <w:pStyle w:val="RSCF01FootnoteAuthorAddress"/>
                            </w:pPr>
                            <w:r w:rsidRPr="00C13949">
                              <w:t>Institute for Life Sciences, University of Southampton, Southampton, U.K. SO17 1BJ.</w:t>
                            </w:r>
                          </w:p>
                          <w:p w:rsidR="00133943" w:rsidRDefault="00133943" w:rsidP="00241ACD">
                            <w:pPr>
                              <w:pStyle w:val="RSCF02FootnotestoTitleAuthors"/>
                            </w:pPr>
                            <w:r>
                              <w:t xml:space="preserve">‡ </w:t>
                            </w:r>
                            <w:r w:rsidRPr="00C13949">
                              <w:t>These authors contributed equally.</w:t>
                            </w:r>
                          </w:p>
                          <w:p w:rsidR="00133943" w:rsidRDefault="00133943" w:rsidP="00241ACD">
                            <w:pPr>
                              <w:pStyle w:val="RSCF02FootnotestoTitleAuthors"/>
                            </w:pPr>
                            <w:r w:rsidRPr="00241ACD">
                              <w:t xml:space="preserve">† Electronic Supplementary Information (ESI) available: </w:t>
                            </w:r>
                            <w:r>
                              <w:t>Document with extra experimental data and description of the pump, and three dimensional models of all 3D printed pump parts</w:t>
                            </w:r>
                            <w:r w:rsidRPr="00241ACD">
                              <w:t>. See DOI: 10.1039/x0xx00000x</w:t>
                            </w:r>
                          </w:p>
                          <w:p w:rsidR="00133943" w:rsidRPr="00241ACD" w:rsidRDefault="00133943" w:rsidP="00241ACD">
                            <w:pPr>
                              <w:pStyle w:val="RSCF02FootnotestoTitleAuthors"/>
                            </w:pPr>
                            <w:r>
                              <w:t xml:space="preserve">* </w:t>
                            </w:r>
                            <w:r w:rsidRPr="00C13949">
                              <w:t>Email: x.niu@soton.ac.uk</w:t>
                            </w:r>
                          </w:p>
                          <w:p w:rsidR="00133943" w:rsidRPr="00241ACD" w:rsidRDefault="00133943" w:rsidP="00241ACD">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133943" w:rsidRPr="00C405FD" w:rsidRDefault="00133943" w:rsidP="00C13949">
                      <w:pPr>
                        <w:pStyle w:val="RSCF01FootnoteAuthorAddress"/>
                      </w:pPr>
                      <w:r w:rsidRPr="00C13949">
                        <w:t>Faculty of Engineering and the Environment, University of Southampton, Southampton, U.K. SO17 1BJ.</w:t>
                      </w:r>
                    </w:p>
                    <w:p w:rsidR="00133943" w:rsidRPr="00C405FD" w:rsidRDefault="00133943" w:rsidP="00C13949">
                      <w:pPr>
                        <w:pStyle w:val="RSCF01FootnoteAuthorAddress"/>
                      </w:pPr>
                      <w:r w:rsidRPr="00C13949">
                        <w:t>Institute for Life Sciences, University of Southampton, Southampton, U.K. SO17 1BJ.</w:t>
                      </w:r>
                    </w:p>
                    <w:p w:rsidR="00133943" w:rsidRDefault="00133943" w:rsidP="00241ACD">
                      <w:pPr>
                        <w:pStyle w:val="RSCF02FootnotestoTitleAuthors"/>
                      </w:pPr>
                      <w:r>
                        <w:t xml:space="preserve">‡ </w:t>
                      </w:r>
                      <w:r w:rsidRPr="00C13949">
                        <w:t>These authors contributed equally.</w:t>
                      </w:r>
                    </w:p>
                    <w:p w:rsidR="00133943" w:rsidRDefault="00133943" w:rsidP="00241ACD">
                      <w:pPr>
                        <w:pStyle w:val="RSCF02FootnotestoTitleAuthors"/>
                      </w:pPr>
                      <w:r w:rsidRPr="00241ACD">
                        <w:t xml:space="preserve">† Electronic Supplementary Information (ESI) available: </w:t>
                      </w:r>
                      <w:r>
                        <w:t>Document with extra experimental data and description of the pump, and three dimensional models of all 3D printed pump parts</w:t>
                      </w:r>
                      <w:r w:rsidRPr="00241ACD">
                        <w:t>. See DOI: 10.1039/x0xx00000x</w:t>
                      </w:r>
                    </w:p>
                    <w:p w:rsidR="00133943" w:rsidRPr="00241ACD" w:rsidRDefault="00133943" w:rsidP="00241ACD">
                      <w:pPr>
                        <w:pStyle w:val="RSCF02FootnotestoTitleAuthors"/>
                      </w:pPr>
                      <w:r>
                        <w:t xml:space="preserve">* </w:t>
                      </w:r>
                      <w:r w:rsidRPr="00C13949">
                        <w:t>Email: x.niu@soton.ac.uk</w:t>
                      </w:r>
                    </w:p>
                    <w:p w:rsidR="00133943" w:rsidRPr="00241ACD" w:rsidRDefault="00133943" w:rsidP="00241ACD">
                      <w:pPr>
                        <w:pStyle w:val="RSCF02FootnotestoTitleAuthors"/>
                      </w:pP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C32EDF" w:rsidRDefault="00F62C8B" w:rsidP="00C32EDF">
      <w:pPr>
        <w:pStyle w:val="RSCH01PaperTitle"/>
      </w:pPr>
      <w:r w:rsidRPr="004414A5">
        <w:br w:type="column"/>
      </w:r>
      <w:r w:rsidR="00C13949" w:rsidRPr="00C13949">
        <w:lastRenderedPageBreak/>
        <w:t xml:space="preserve">Phased peristaltic </w:t>
      </w:r>
      <w:proofErr w:type="spellStart"/>
      <w:r w:rsidR="00C13949" w:rsidRPr="00C13949">
        <w:t>micropumping</w:t>
      </w:r>
      <w:proofErr w:type="spellEnd"/>
      <w:r w:rsidR="00C13949" w:rsidRPr="00C13949">
        <w:t xml:space="preserve"> for </w:t>
      </w:r>
      <w:r w:rsidR="002E260B">
        <w:t xml:space="preserve">continuous sampling and </w:t>
      </w:r>
      <w:r w:rsidR="00387743" w:rsidRPr="00C13949">
        <w:t>hardcoded</w:t>
      </w:r>
      <w:r w:rsidR="00C13949" w:rsidRPr="00C13949">
        <w:t xml:space="preserve"> droplet generation</w:t>
      </w:r>
      <w:r w:rsidR="008C340E" w:rsidRPr="00592412">
        <w:rPr>
          <w:vertAlign w:val="superscript"/>
        </w:rPr>
        <w:t>†</w:t>
      </w:r>
      <w:r w:rsidR="004414A5" w:rsidRPr="00C32EDF">
        <w:t xml:space="preserve"> </w:t>
      </w:r>
    </w:p>
    <w:p w:rsidR="00C13949" w:rsidRDefault="00C13949" w:rsidP="00FA2DA2">
      <w:pPr>
        <w:pStyle w:val="RSCB01ARTAbstract"/>
        <w:rPr>
          <w:rFonts w:cs="Times New Roman"/>
          <w:noProof w:val="0"/>
          <w:sz w:val="20"/>
          <w:lang w:eastAsia="en-US"/>
        </w:rPr>
      </w:pPr>
      <w:r w:rsidRPr="00C13949">
        <w:rPr>
          <w:rFonts w:cs="Times New Roman"/>
          <w:noProof w:val="0"/>
          <w:sz w:val="20"/>
          <w:lang w:eastAsia="en-US"/>
        </w:rPr>
        <w:t xml:space="preserve">Adrian M. </w:t>
      </w:r>
      <w:proofErr w:type="spellStart"/>
      <w:r w:rsidRPr="00C13949">
        <w:rPr>
          <w:rFonts w:cs="Times New Roman"/>
          <w:noProof w:val="0"/>
          <w:sz w:val="20"/>
          <w:lang w:eastAsia="en-US"/>
        </w:rPr>
        <w:t>Nightingale</w:t>
      </w:r>
      <w:r w:rsidRPr="00C13949">
        <w:rPr>
          <w:rFonts w:cs="Times New Roman"/>
          <w:noProof w:val="0"/>
          <w:sz w:val="20"/>
          <w:vertAlign w:val="superscript"/>
          <w:lang w:eastAsia="en-US"/>
        </w:rPr>
        <w:t>a</w:t>
      </w:r>
      <w:proofErr w:type="gramStart"/>
      <w:r w:rsidRPr="00C13949">
        <w:rPr>
          <w:rFonts w:cs="Times New Roman"/>
          <w:noProof w:val="0"/>
          <w:sz w:val="20"/>
          <w:vertAlign w:val="superscript"/>
          <w:lang w:eastAsia="en-US"/>
        </w:rPr>
        <w:t>,b</w:t>
      </w:r>
      <w:proofErr w:type="spellEnd"/>
      <w:proofErr w:type="gramEnd"/>
      <w:r w:rsidRPr="00C13949">
        <w:rPr>
          <w:rFonts w:cs="Times New Roman"/>
          <w:noProof w:val="0"/>
          <w:sz w:val="20"/>
          <w:vertAlign w:val="superscript"/>
          <w:lang w:eastAsia="en-US"/>
        </w:rPr>
        <w:t>,‡</w:t>
      </w:r>
      <w:r w:rsidRPr="00C13949">
        <w:rPr>
          <w:rFonts w:cs="Times New Roman"/>
          <w:noProof w:val="0"/>
          <w:sz w:val="20"/>
          <w:lang w:eastAsia="en-US"/>
        </w:rPr>
        <w:t xml:space="preserve">, Gareth W.H. </w:t>
      </w:r>
      <w:proofErr w:type="spellStart"/>
      <w:r w:rsidRPr="00C13949">
        <w:rPr>
          <w:rFonts w:cs="Times New Roman"/>
          <w:noProof w:val="0"/>
          <w:sz w:val="20"/>
          <w:lang w:eastAsia="en-US"/>
        </w:rPr>
        <w:t>Evans</w:t>
      </w:r>
      <w:r w:rsidRPr="00C13949">
        <w:rPr>
          <w:rFonts w:cs="Times New Roman"/>
          <w:noProof w:val="0"/>
          <w:sz w:val="20"/>
          <w:vertAlign w:val="superscript"/>
          <w:lang w:eastAsia="en-US"/>
        </w:rPr>
        <w:t>a,b</w:t>
      </w:r>
      <w:proofErr w:type="spellEnd"/>
      <w:r w:rsidRPr="00C13949">
        <w:rPr>
          <w:rFonts w:cs="Times New Roman"/>
          <w:noProof w:val="0"/>
          <w:sz w:val="20"/>
          <w:vertAlign w:val="superscript"/>
          <w:lang w:eastAsia="en-US"/>
        </w:rPr>
        <w:t>,‡</w:t>
      </w:r>
      <w:r w:rsidRPr="00C13949">
        <w:rPr>
          <w:rFonts w:cs="Times New Roman"/>
          <w:noProof w:val="0"/>
          <w:sz w:val="20"/>
          <w:lang w:eastAsia="en-US"/>
        </w:rPr>
        <w:t xml:space="preserve">, </w:t>
      </w:r>
      <w:proofErr w:type="spellStart"/>
      <w:r w:rsidRPr="00C13949">
        <w:rPr>
          <w:rFonts w:cs="Times New Roman"/>
          <w:noProof w:val="0"/>
          <w:sz w:val="20"/>
          <w:lang w:eastAsia="en-US"/>
        </w:rPr>
        <w:t>Peixiang</w:t>
      </w:r>
      <w:proofErr w:type="spellEnd"/>
      <w:r w:rsidRPr="00C13949">
        <w:rPr>
          <w:rFonts w:cs="Times New Roman"/>
          <w:noProof w:val="0"/>
          <w:sz w:val="20"/>
          <w:lang w:eastAsia="en-US"/>
        </w:rPr>
        <w:t xml:space="preserve"> </w:t>
      </w:r>
      <w:proofErr w:type="spellStart"/>
      <w:r w:rsidRPr="00C13949">
        <w:rPr>
          <w:rFonts w:cs="Times New Roman"/>
          <w:noProof w:val="0"/>
          <w:sz w:val="20"/>
          <w:lang w:eastAsia="en-US"/>
        </w:rPr>
        <w:t>Xu</w:t>
      </w:r>
      <w:r w:rsidRPr="00C13949">
        <w:rPr>
          <w:rFonts w:cs="Times New Roman"/>
          <w:noProof w:val="0"/>
          <w:sz w:val="20"/>
          <w:vertAlign w:val="superscript"/>
          <w:lang w:eastAsia="en-US"/>
        </w:rPr>
        <w:t>a</w:t>
      </w:r>
      <w:proofErr w:type="spellEnd"/>
      <w:r w:rsidRPr="00C13949">
        <w:rPr>
          <w:rFonts w:cs="Times New Roman"/>
          <w:noProof w:val="0"/>
          <w:sz w:val="20"/>
          <w:lang w:eastAsia="en-US"/>
        </w:rPr>
        <w:t xml:space="preserve">, </w:t>
      </w:r>
      <w:proofErr w:type="spellStart"/>
      <w:r w:rsidRPr="00C13949">
        <w:rPr>
          <w:rFonts w:cs="Times New Roman"/>
          <w:noProof w:val="0"/>
          <w:sz w:val="20"/>
          <w:lang w:eastAsia="en-US"/>
        </w:rPr>
        <w:t>Byung</w:t>
      </w:r>
      <w:proofErr w:type="spellEnd"/>
      <w:r w:rsidRPr="00C13949">
        <w:rPr>
          <w:rFonts w:cs="Times New Roman"/>
          <w:noProof w:val="0"/>
          <w:sz w:val="20"/>
          <w:lang w:eastAsia="en-US"/>
        </w:rPr>
        <w:t xml:space="preserve"> Jae </w:t>
      </w:r>
      <w:proofErr w:type="spellStart"/>
      <w:r w:rsidRPr="00C13949">
        <w:rPr>
          <w:rFonts w:cs="Times New Roman"/>
          <w:noProof w:val="0"/>
          <w:sz w:val="20"/>
          <w:lang w:eastAsia="en-US"/>
        </w:rPr>
        <w:t>Kim</w:t>
      </w:r>
      <w:r w:rsidRPr="00C13949">
        <w:rPr>
          <w:rFonts w:cs="Times New Roman"/>
          <w:noProof w:val="0"/>
          <w:sz w:val="20"/>
          <w:vertAlign w:val="superscript"/>
          <w:lang w:eastAsia="en-US"/>
        </w:rPr>
        <w:t>a</w:t>
      </w:r>
      <w:proofErr w:type="spellEnd"/>
      <w:r w:rsidRPr="00C13949">
        <w:rPr>
          <w:rFonts w:cs="Times New Roman"/>
          <w:noProof w:val="0"/>
          <w:sz w:val="20"/>
          <w:lang w:eastAsia="en-US"/>
        </w:rPr>
        <w:t>, Samme</w:t>
      </w:r>
      <w:r>
        <w:rPr>
          <w:rFonts w:cs="Times New Roman"/>
          <w:noProof w:val="0"/>
          <w:sz w:val="20"/>
          <w:lang w:eastAsia="en-US"/>
        </w:rPr>
        <w:t xml:space="preserve">r-ul </w:t>
      </w:r>
      <w:proofErr w:type="spellStart"/>
      <w:r>
        <w:rPr>
          <w:rFonts w:cs="Times New Roman"/>
          <w:noProof w:val="0"/>
          <w:sz w:val="20"/>
          <w:lang w:eastAsia="en-US"/>
        </w:rPr>
        <w:t>Hassan</w:t>
      </w:r>
      <w:r w:rsidRPr="00C13949">
        <w:rPr>
          <w:rFonts w:cs="Times New Roman"/>
          <w:noProof w:val="0"/>
          <w:sz w:val="20"/>
          <w:vertAlign w:val="superscript"/>
          <w:lang w:eastAsia="en-US"/>
        </w:rPr>
        <w:t>a,b</w:t>
      </w:r>
      <w:proofErr w:type="spellEnd"/>
      <w:r>
        <w:rPr>
          <w:rFonts w:cs="Times New Roman"/>
          <w:noProof w:val="0"/>
          <w:sz w:val="20"/>
          <w:lang w:eastAsia="en-US"/>
        </w:rPr>
        <w:t xml:space="preserve"> and </w:t>
      </w:r>
      <w:proofErr w:type="spellStart"/>
      <w:r>
        <w:rPr>
          <w:rFonts w:cs="Times New Roman"/>
          <w:noProof w:val="0"/>
          <w:sz w:val="20"/>
          <w:lang w:eastAsia="en-US"/>
        </w:rPr>
        <w:t>Xize</w:t>
      </w:r>
      <w:proofErr w:type="spellEnd"/>
      <w:r>
        <w:rPr>
          <w:rFonts w:cs="Times New Roman"/>
          <w:noProof w:val="0"/>
          <w:sz w:val="20"/>
          <w:lang w:eastAsia="en-US"/>
        </w:rPr>
        <w:t xml:space="preserve"> </w:t>
      </w:r>
      <w:proofErr w:type="spellStart"/>
      <w:r>
        <w:rPr>
          <w:rFonts w:cs="Times New Roman"/>
          <w:noProof w:val="0"/>
          <w:sz w:val="20"/>
          <w:lang w:eastAsia="en-US"/>
        </w:rPr>
        <w:t>Niu</w:t>
      </w:r>
      <w:r w:rsidRPr="00C13949">
        <w:rPr>
          <w:rFonts w:cs="Times New Roman"/>
          <w:noProof w:val="0"/>
          <w:sz w:val="20"/>
          <w:vertAlign w:val="superscript"/>
          <w:lang w:eastAsia="en-US"/>
        </w:rPr>
        <w:t>a,b</w:t>
      </w:r>
      <w:proofErr w:type="spellEnd"/>
      <w:r w:rsidRPr="00C13949">
        <w:rPr>
          <w:rFonts w:cs="Times New Roman"/>
          <w:noProof w:val="0"/>
          <w:sz w:val="20"/>
          <w:vertAlign w:val="superscript"/>
          <w:lang w:eastAsia="en-US"/>
        </w:rPr>
        <w:t>,</w:t>
      </w:r>
      <w:r>
        <w:rPr>
          <w:rFonts w:cs="Times New Roman"/>
          <w:noProof w:val="0"/>
          <w:sz w:val="20"/>
          <w:lang w:eastAsia="en-US"/>
        </w:rPr>
        <w:t>*</w:t>
      </w:r>
    </w:p>
    <w:p w:rsidR="00FA2DA2" w:rsidRDefault="00C13949" w:rsidP="00FA2DA2">
      <w:pPr>
        <w:pStyle w:val="RSCB01ARTAbstract"/>
      </w:pPr>
      <w:r w:rsidRPr="00C13949">
        <w:t>Droplet microfluidics has recently emerged as a new engineering tool for biochemical analysis of small sample volumes. Droplet generation is most commonly achieved by introducing aqueous and oil phases into a T-junction or a flow focusing channel geometry. This method produces droplets that are sensitive to changes in flow conditions and fluid composition. Here we present an alternative approach, using a simple peristaltic micropump to deliver the aqueous and oil in antiphase resulting in a robust “chopping”-like method of droplet generation. This method offers controllable droplet dynamics, with droplet volumes solely determined by the pump design and is insensitive to liquid properties and flow rate. Importantly sequences of droplets with controlled composition can be hardcoded into the pump, allowing chemical operations such as titrations and dilutions to be easily achieved. The push-pull pump is compact and can continuously collect samples, generating droplets close to the sampling site and with short stabilisation time. We envisage this robust droplet generation method is highly suited to continuous in situ sampling and chemical measurement, allowing droplet microfluidics to step out of the lab and into field-deployable applications</w:t>
      </w:r>
      <w:r>
        <w:t>.</w:t>
      </w:r>
    </w:p>
    <w:p w:rsidR="0032090B" w:rsidRPr="00FA2DA2" w:rsidRDefault="0032090B" w:rsidP="00FA2DA2">
      <w:pPr>
        <w:pStyle w:val="RSCB01ARTAbstract"/>
        <w:sectPr w:rsidR="0032090B" w:rsidRPr="00FA2DA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rsidR="007F5722" w:rsidRDefault="007F5722" w:rsidP="007F5722">
      <w:pPr>
        <w:pStyle w:val="RSCB04AHeadingSection"/>
      </w:pPr>
      <w:r>
        <w:lastRenderedPageBreak/>
        <w:t>Introduction</w:t>
      </w:r>
    </w:p>
    <w:p w:rsidR="007F5722" w:rsidRPr="009F4DDF" w:rsidRDefault="007F5722" w:rsidP="007F5722">
      <w:pPr>
        <w:pStyle w:val="RSCB02ArticleText"/>
      </w:pPr>
      <w:r>
        <w:t>The development and uptake of droplet microfluidics, in which sample fluids are broken into- and then manipulated in</w:t>
      </w:r>
      <w:r w:rsidR="00D3684F">
        <w:t>-</w:t>
      </w:r>
      <w:r>
        <w:t xml:space="preserve"> a flow of discrete droplets, has seen rapid progress over recent years. This reflects the many advantages offered by droplet flow, including rapid fluid mixing, accurate reaction control and high analytical throughput. </w:t>
      </w:r>
      <w:r w:rsidRPr="009F4DDF">
        <w:t>Consequently it has been used to address many wide-ranging challenges in chemistry, biochemistry, microbiology, and medicine</w:t>
      </w:r>
      <w:r w:rsidRPr="000848EF">
        <w:t>.</w:t>
      </w:r>
      <w:hyperlink w:anchor="_ENREF_1" w:tooltip="Song, 2006 #35" w:history="1">
        <w:r w:rsidR="0060504F">
          <w:fldChar w:fldCharType="begin">
            <w:fldData xml:space="preserve">PEVuZE5vdGU+PENpdGU+PEF1dGhvcj5Tb25nPC9BdXRob3I+PFllYXI+MjAwNjwvWWVhcj48UmVj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</w:fldData>
          </w:fldChar>
        </w:r>
        <w:r w:rsidR="0060504F">
          <w:instrText xml:space="preserve"> ADDIN EN.CITE </w:instrText>
        </w:r>
        <w:r w:rsidR="0060504F">
          <w:fldChar w:fldCharType="begin">
            <w:fldData xml:space="preserve">PEVuZE5vdGU+PENpdGU+PEF1dGhvcj5Tb25nPC9BdXRob3I+PFllYXI+MjAwNjwvWWVhcj48UmVj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</w:fldData>
          </w:fldChar>
        </w:r>
        <w:r w:rsidR="0060504F">
          <w:instrText xml:space="preserve"> ADDIN EN.CITE.DATA </w:instrText>
        </w:r>
        <w:r w:rsidR="0060504F">
          <w:fldChar w:fldCharType="end"/>
        </w:r>
        <w:r w:rsidR="0060504F">
          <w:fldChar w:fldCharType="separate"/>
        </w:r>
        <w:r w:rsidR="0060504F" w:rsidRPr="002379F1">
          <w:rPr>
            <w:noProof/>
            <w:vertAlign w:val="superscript"/>
          </w:rPr>
          <w:t>1-4</w:t>
        </w:r>
        <w:r w:rsidR="0060504F">
          <w:fldChar w:fldCharType="end"/>
        </w:r>
      </w:hyperlink>
      <w:r w:rsidRPr="000848EF">
        <w:t xml:space="preserve"> </w:t>
      </w:r>
    </w:p>
    <w:p w:rsidR="007F5722" w:rsidRPr="009F4DDF" w:rsidRDefault="007F5722" w:rsidP="007F5722">
      <w:pPr>
        <w:pStyle w:val="RSCB02ArticleText"/>
      </w:pPr>
      <w:r w:rsidRPr="009F4DDF">
        <w:t xml:space="preserve">The method by which droplets are generated is fundamentally important to all droplet-based microsystems. As droplets must be produced with tightly pre-defined composition and size distribution, much effort has been expended studying droplet breakup mechanisms and droplet generation methods. The most common method of droplet generation, so-called “passive” generation, involves flowing two or more streams of immiscible fluids into a microfluidic junction at constant flow rates. As studied by </w:t>
      </w:r>
      <w:proofErr w:type="spellStart"/>
      <w:r w:rsidRPr="009F4DDF">
        <w:t>Garstecki</w:t>
      </w:r>
      <w:proofErr w:type="spellEnd"/>
      <w:r w:rsidRPr="009F4DDF">
        <w:t xml:space="preserve"> </w:t>
      </w:r>
      <w:r w:rsidRPr="00835BE0">
        <w:rPr>
          <w:i/>
        </w:rPr>
        <w:t>et al.</w:t>
      </w:r>
      <w:r w:rsidRPr="009F4DDF">
        <w:t xml:space="preserve"> for T-junction geometry</w:t>
      </w:r>
      <w:hyperlink w:anchor="_ENREF_5" w:tooltip="Garstecki, 2006 #11" w:history="1">
        <w:r w:rsidR="0060504F">
          <w:fldChar w:fldCharType="begin"/>
        </w:r>
        <w:r w:rsidR="0060504F">
          <w:instrText xml:space="preserve"> ADDIN EN.CITE &lt;EndNote&gt;&lt;Cite&gt;&lt;Author&gt;Garstecki&lt;/Author&gt;&lt;Year&gt;2006&lt;/Year&gt;&lt;RecNum&gt;11&lt;/RecNum&gt;&lt;DisplayText&gt;&lt;style face="superscript"&gt;5&lt;/style&gt;&lt;/DisplayText&gt;&lt;record&gt;&lt;rec-number&gt;11&lt;/rec-number&gt;&lt;foreign-keys&gt;&lt;key app="EN" db-id="a0xsazwafr9r9oe95ef5a0fe5eze0wdr0dw2" timestamp="1480684263"&gt;11&lt;/key&gt;&lt;/foreign-keys&gt;&lt;ref-type name="Journal Article"&gt;17&lt;/ref-type&gt;&lt;contributors&gt;&lt;authors&gt;&lt;author&gt;Garstecki, Piotr&lt;/author&gt;&lt;author&gt;Fuerstman, Michael J.&lt;/author&gt;&lt;author&gt;Stone, Howard A.&lt;/author&gt;&lt;author&gt;Whitesides, George M.&lt;/author&gt;&lt;/authors&gt;&lt;/contributors&gt;&lt;titles&gt;&lt;title&gt;Formation of droplets and bubbles in a microfluidic T-junction-scaling and mechanism of break-up&lt;/title&gt;&lt;secondary-title&gt;Lab on a Chip&lt;/secondary-title&gt;&lt;/titles&gt;&lt;periodical&gt;&lt;full-title&gt;Lab on a Chip&lt;/full-title&gt;&lt;/periodical&gt;&lt;pages&gt;437-446&lt;/pages&gt;&lt;volume&gt;6&lt;/volume&gt;&lt;number&gt;3&lt;/number&gt;&lt;dates&gt;&lt;year&gt;2006&lt;/year&gt;&lt;/dates&gt;&lt;publisher&gt;The Royal Society of Chemistry&lt;/publisher&gt;&lt;isbn&gt;1473-0197&lt;/isbn&gt;&lt;work-type&gt;10.1039/B510841A&lt;/work-type&gt;&lt;urls&gt;&lt;related-urls&gt;&lt;url&gt;http://dx.doi.org/10.1039/B510841A&lt;/url&gt;&lt;/related-urls&gt;&lt;/urls&gt;&lt;electronic-resource-num&gt;10.1039/B510841A&lt;/electronic-resource-num&gt;&lt;/record&gt;&lt;/Cite&gt;&lt;/EndNote&gt;</w:instrText>
        </w:r>
        <w:r w:rsidR="0060504F">
          <w:fldChar w:fldCharType="separate"/>
        </w:r>
        <w:r w:rsidR="0060504F" w:rsidRPr="002379F1">
          <w:rPr>
            <w:noProof/>
            <w:vertAlign w:val="superscript"/>
          </w:rPr>
          <w:t>5</w:t>
        </w:r>
        <w:r w:rsidR="0060504F">
          <w:fldChar w:fldCharType="end"/>
        </w:r>
      </w:hyperlink>
      <w:r w:rsidRPr="009F4DDF">
        <w:t xml:space="preserve"> and</w:t>
      </w:r>
      <w:r>
        <w:t xml:space="preserve"> </w:t>
      </w:r>
      <w:proofErr w:type="spellStart"/>
      <w:r>
        <w:t>Weitz</w:t>
      </w:r>
      <w:proofErr w:type="spellEnd"/>
      <w:r>
        <w:t xml:space="preserve"> and co-workers</w:t>
      </w:r>
      <w:hyperlink w:anchor="_ENREF_6" w:tooltip="Utada, 2007 #42" w:history="1">
        <w:r w:rsidR="0060504F">
          <w:fldChar w:fldCharType="begin"/>
        </w:r>
        <w:r w:rsidR="0060504F">
          <w:instrText xml:space="preserve"> ADDIN EN.CITE &lt;EndNote&gt;&lt;Cite&gt;&lt;Author&gt;Utada&lt;/Author&gt;&lt;Year&gt;2007&lt;/Year&gt;&lt;RecNum&gt;42&lt;/RecNum&gt;&lt;DisplayText&gt;&lt;style face="superscript"&gt;6&lt;/style&gt;&lt;/DisplayText&gt;&lt;record&gt;&lt;rec-number&gt;42&lt;/rec-number&gt;&lt;foreign-keys&gt;&lt;key app="EN" db-id="a0xsazwafr9r9oe95ef5a0fe5eze0wdr0dw2" timestamp="1480684264"&gt;42&lt;/key&gt;&lt;/foreign-keys&gt;&lt;ref-type name="Journal Article"&gt;17&lt;/ref-type&gt;&lt;contributors&gt;&lt;authors&gt;&lt;author&gt;Utada, Andrew S.&lt;/author&gt;&lt;author&gt;Fernandez-Nieves, Alberto&lt;/author&gt;&lt;author&gt;Stone, Howard A.&lt;/author&gt;&lt;author&gt;Weitz, David A.&lt;/author&gt;&lt;/authors&gt;&lt;/contributors&gt;&lt;titles&gt;&lt;title&gt;Dripping to Jetting Transitions in Coflowing Liquid Streams&lt;/title&gt;&lt;secondary-title&gt;Physical Review Letters&lt;/secondary-title&gt;&lt;/titles&gt;&lt;periodical&gt;&lt;full-title&gt;Physical Review Letters&lt;/full-title&gt;&lt;/periodical&gt;&lt;pages&gt;094502&lt;/pages&gt;&lt;volume&gt;99&lt;/volume&gt;&lt;number&gt;9&lt;/number&gt;&lt;dates&gt;&lt;year&gt;2007&lt;/year&gt;&lt;pub-dates&gt;&lt;date&gt;08/28/&lt;/date&gt;&lt;/pub-dates&gt;&lt;/dates&gt;&lt;publisher&gt;American Physical Society&lt;/publisher&gt;&lt;urls&gt;&lt;related-urls&gt;&lt;url&gt;http://link.aps.org/doi/10.1103/PhysRevLett.99.094502&lt;/url&gt;&lt;/related-urls&gt;&lt;/urls&gt;&lt;/record&gt;&lt;/Cite&gt;&lt;/EndNote&gt;</w:instrText>
        </w:r>
        <w:r w:rsidR="0060504F">
          <w:fldChar w:fldCharType="separate"/>
        </w:r>
        <w:r w:rsidR="0060504F" w:rsidRPr="002379F1">
          <w:rPr>
            <w:noProof/>
            <w:vertAlign w:val="superscript"/>
          </w:rPr>
          <w:t>6</w:t>
        </w:r>
        <w:r w:rsidR="0060504F">
          <w:fldChar w:fldCharType="end"/>
        </w:r>
      </w:hyperlink>
      <w:r>
        <w:t xml:space="preserve"> </w:t>
      </w:r>
      <w:r w:rsidRPr="009F4DDF">
        <w:t xml:space="preserve">for flow focusing channels, </w:t>
      </w:r>
      <w:r w:rsidRPr="009F4DDF">
        <w:lastRenderedPageBreak/>
        <w:t xml:space="preserve">formation of droplets in </w:t>
      </w:r>
      <w:proofErr w:type="spellStart"/>
      <w:r w:rsidRPr="009F4DDF">
        <w:t>microchannels</w:t>
      </w:r>
      <w:proofErr w:type="spellEnd"/>
      <w:r w:rsidRPr="009F4DDF">
        <w:t xml:space="preserve"> falls into three distinct regimes: “squeezing”, “dripping” and “jetting”, each of which have different generation characteristics. The regime is largely determined by the critical capillary number, </w:t>
      </w:r>
      <m:oMath>
        <m:sSub>
          <m:sSubPr>
            <m:ctrlPr>
              <w:rPr>
                <w:rFonts w:ascii="Cambria Math" w:hAnsi="Cambria Math"/>
                <w:i/>
              </w:rPr>
            </m:ctrlPr>
          </m:sSubPr>
          <m:e>
            <m:r>
              <w:rPr>
                <w:rFonts w:ascii="Cambria Math" w:hAnsi="Cambria Math" w:hint="eastAsia"/>
              </w:rPr>
              <m:t>C</m:t>
            </m:r>
          </m:e>
          <m:sub>
            <m:r>
              <w:rPr>
                <w:rFonts w:ascii="Cambria Math" w:hAnsi="Cambria Math" w:hint="eastAsia"/>
              </w:rPr>
              <m:t>a</m:t>
            </m:r>
          </m:sub>
        </m:sSub>
        <m:r>
          <w:rPr>
            <w:rFonts w:ascii="Cambria Math" w:hAnsi="Cambria Math" w:hint="eastAsia"/>
          </w:rPr>
          <m:t>=μV/γ</m:t>
        </m:r>
      </m:oMath>
      <w:r w:rsidRPr="009F4DDF">
        <w:t xml:space="preserve"> (where </w:t>
      </w:r>
      <m:oMath>
        <m:r>
          <w:rPr>
            <w:rFonts w:ascii="Cambria Math" w:hAnsi="Cambria Math" w:hint="eastAsia"/>
          </w:rPr>
          <m:t>μ</m:t>
        </m:r>
      </m:oMath>
      <w:r w:rsidRPr="009F4DDF">
        <w:t xml:space="preserve"> is the viscosity of the dispersed </w:t>
      </w:r>
      <w:proofErr w:type="gramStart"/>
      <w:r w:rsidRPr="009F4DDF">
        <w:t>fluid,</w:t>
      </w:r>
      <w:proofErr w:type="gramEnd"/>
      <w:r w:rsidRPr="009F4DDF">
        <w:t xml:space="preserve"> </w:t>
      </w:r>
      <m:oMath>
        <m:r>
          <w:rPr>
            <w:rFonts w:ascii="Cambria Math" w:hAnsi="Cambria Math" w:hint="eastAsia"/>
          </w:rPr>
          <m:t>V</m:t>
        </m:r>
      </m:oMath>
      <w:r w:rsidRPr="009F4DDF">
        <w:t xml:space="preserve"> is flow velocity and </w:t>
      </w:r>
      <m:oMath>
        <m:r>
          <w:rPr>
            <w:rFonts w:ascii="Cambria Math" w:hAnsi="Cambria Math" w:hint="eastAsia"/>
          </w:rPr>
          <m:t>γ</m:t>
        </m:r>
      </m:oMath>
      <w:r w:rsidRPr="009F4DDF">
        <w:t xml:space="preserve"> the interfacial tension determined by the carrier fluid and the dispersed phase). Under typical microfluidic conditions (</w:t>
      </w:r>
      <m:oMath>
        <m:sSub>
          <m:sSubPr>
            <m:ctrlPr>
              <w:rPr>
                <w:rFonts w:ascii="Cambria Math" w:hAnsi="Cambria Math"/>
                <w:i/>
              </w:rPr>
            </m:ctrlPr>
          </m:sSubPr>
          <m:e>
            <m:r>
              <w:rPr>
                <w:rFonts w:ascii="Cambria Math" w:hAnsi="Cambria Math" w:hint="eastAsia"/>
              </w:rPr>
              <m:t>C</m:t>
            </m:r>
          </m:e>
          <m:sub>
            <m:r>
              <w:rPr>
                <w:rFonts w:ascii="Cambria Math" w:hAnsi="Cambria Math" w:hint="eastAsia"/>
              </w:rPr>
              <m:t>a</m:t>
            </m:r>
          </m:sub>
        </m:sSub>
        <m:r>
          <w:rPr>
            <w:rFonts w:ascii="Cambria Math" w:hAnsi="Cambria Math"/>
          </w:rPr>
          <m:t>&lt;</m:t>
        </m:r>
        <m:r>
          <w:rPr>
            <w:rFonts w:ascii="Cambria Math" w:hAnsi="Cambria Math" w:hint="eastAsia"/>
          </w:rPr>
          <m:t>0.01</m:t>
        </m:r>
      </m:oMath>
      <w:r w:rsidRPr="009F4DDF">
        <w:t xml:space="preserve">), droplets are generated in the squeezing regime and are found to be sensitive to changes in </w:t>
      </w:r>
      <m:oMath>
        <m:sSub>
          <m:sSubPr>
            <m:ctrlPr>
              <w:rPr>
                <w:rFonts w:ascii="Cambria Math" w:hAnsi="Cambria Math"/>
                <w:i/>
              </w:rPr>
            </m:ctrlPr>
          </m:sSubPr>
          <m:e>
            <m:r>
              <w:rPr>
                <w:rFonts w:ascii="Cambria Math" w:hAnsi="Cambria Math" w:hint="eastAsia"/>
              </w:rPr>
              <m:t>C</m:t>
            </m:r>
          </m:e>
          <m:sub>
            <m:r>
              <w:rPr>
                <w:rFonts w:ascii="Cambria Math" w:hAnsi="Cambria Math" w:hint="eastAsia"/>
              </w:rPr>
              <m:t>a</m:t>
            </m:r>
          </m:sub>
        </m:sSub>
      </m:oMath>
      <w:r w:rsidRPr="009F4DDF">
        <w:t>, with droplet sizes shifting in response to changes in flow rate and interfacial tension</w:t>
      </w:r>
      <w:hyperlink w:anchor="_ENREF_7" w:tooltip="Anna, 2016 #1" w:history="1">
        <w:r w:rsidR="0060504F">
          <w:fldChar w:fldCharType="begin"/>
        </w:r>
        <w:r w:rsidR="0060504F">
          <w:instrText xml:space="preserve"> ADDIN EN.CITE &lt;EndNote&gt;&lt;Cite&gt;&lt;Author&gt;Anna&lt;/Author&gt;&lt;Year&gt;2016&lt;/Year&gt;&lt;RecNum&gt;1&lt;/RecNum&gt;&lt;DisplayText&gt;&lt;style face="superscript"&gt;7&lt;/style&gt;&lt;/DisplayText&gt;&lt;record&gt;&lt;rec-number&gt;1&lt;/rec-number&gt;&lt;foreign-keys&gt;&lt;key app="EN" db-id="a0xsazwafr9r9oe95ef5a0fe5eze0wdr0dw2" timestamp="1480684263"&gt;1&lt;/key&gt;&lt;/foreign-keys&gt;&lt;ref-type name="Journal Article"&gt;17&lt;/ref-type&gt;&lt;contributors&gt;&lt;authors&gt;&lt;author&gt;Anna, Shelley Lynn&lt;/author&gt;&lt;/authors&gt;&lt;/contributors&gt;&lt;titles&gt;&lt;title&gt;Droplets and Bubbles in Microfluidic Devices&lt;/title&gt;&lt;secondary-title&gt;Annual Review of Fluid Mechanics&lt;/secondary-title&gt;&lt;/titles&gt;&lt;periodical&gt;&lt;full-title&gt;Annual Review of Fluid Mechanics&lt;/full-title&gt;&lt;/periodical&gt;&lt;pages&gt;285-309&lt;/pages&gt;&lt;volume&gt;48&lt;/volume&gt;&lt;number&gt;1&lt;/number&gt;&lt;dates&gt;&lt;year&gt;2016&lt;/year&gt;&lt;/dates&gt;&lt;isbn&gt;0066-4189&amp;#xD;1545-4479&lt;/isbn&gt;&lt;urls&gt;&lt;/urls&gt;&lt;electronic-resource-num&gt;10.1146/annurev-fluid-122414-034425&lt;/electronic-resource-num&gt;&lt;/record&gt;&lt;/Cite&gt;&lt;/EndNote&gt;</w:instrText>
        </w:r>
        <w:r w:rsidR="0060504F">
          <w:fldChar w:fldCharType="separate"/>
        </w:r>
        <w:r w:rsidR="0060504F" w:rsidRPr="002379F1">
          <w:rPr>
            <w:noProof/>
            <w:vertAlign w:val="superscript"/>
          </w:rPr>
          <w:t>7</w:t>
        </w:r>
        <w:r w:rsidR="0060504F">
          <w:fldChar w:fldCharType="end"/>
        </w:r>
      </w:hyperlink>
      <w:r w:rsidRPr="00835BE0">
        <w:t>.</w:t>
      </w:r>
      <w:r w:rsidRPr="009F4DDF">
        <w:t xml:space="preserve"> Thus in addition to the high precision pumping methods necessary for stable flow rates, passive droplet generation requires that fluidic properties should be constant. </w:t>
      </w:r>
    </w:p>
    <w:p w:rsidR="007F5722" w:rsidRDefault="007F5722" w:rsidP="007F5722">
      <w:pPr>
        <w:pStyle w:val="RSCB02ArticleText"/>
      </w:pPr>
      <w:r w:rsidRPr="00E5168D">
        <w:t xml:space="preserve">To allow droplet generation that can tolerate variable flow conditions, or tune droplet generation dynamics, various “active” approaches have been explored. These either volumetrically control the fluids or control one or more of the three parameters relating </w:t>
      </w:r>
      <w:proofErr w:type="gramStart"/>
      <w:r w:rsidRPr="00E5168D">
        <w:t>to</w:t>
      </w:r>
      <w:r>
        <w:t xml:space="preserve"> </w:t>
      </w:r>
      <w:proofErr w:type="gramEnd"/>
      <m:oMath>
        <m:sSub>
          <m:sSubPr>
            <m:ctrlPr>
              <w:rPr>
                <w:rFonts w:ascii="Cambria Math" w:hAnsi="Cambria Math"/>
                <w:i/>
              </w:rPr>
            </m:ctrlPr>
          </m:sSubPr>
          <m:e>
            <m:r>
              <w:rPr>
                <w:rFonts w:ascii="Cambria Math" w:hAnsi="Cambria Math" w:hint="eastAsia"/>
              </w:rPr>
              <m:t>C</m:t>
            </m:r>
          </m:e>
          <m:sub>
            <m:r>
              <w:rPr>
                <w:rFonts w:ascii="Cambria Math" w:hAnsi="Cambria Math" w:hint="eastAsia"/>
              </w:rPr>
              <m:t>a</m:t>
            </m:r>
          </m:sub>
        </m:sSub>
      </m:oMath>
      <w:r w:rsidRPr="00E5168D">
        <w:t>. Volumetric control such as alternative aspiration of sample and oil</w:t>
      </w:r>
      <w:hyperlink w:anchor="_ENREF_8" w:tooltip="Gielen, 2013 #12" w:history="1">
        <w:r w:rsidR="0060504F">
          <w:fldChar w:fldCharType="begin"/>
        </w:r>
        <w:r w:rsidR="0060504F">
          <w:instrText xml:space="preserve"> ADDIN EN.CITE &lt;EndNote&gt;&lt;Cite&gt;&lt;Author&gt;Gielen&lt;/Author&gt;&lt;Year&gt;2013&lt;/Year&gt;&lt;RecNum&gt;12&lt;/RecNum&gt;&lt;DisplayText&gt;&lt;style face="superscript"&gt;8&lt;/style&gt;&lt;/DisplayText&gt;&lt;record&gt;&lt;rec-number&gt;12&lt;/rec-number&gt;&lt;foreign-keys&gt;&lt;key app="EN" db-id="a0xsazwafr9r9oe95ef5a0fe5eze0wdr0dw2" timestamp="1480684263"&gt;12&lt;/key&gt;&lt;/foreign-keys&gt;&lt;ref-type name="Journal Article"&gt;17&lt;/ref-type&gt;&lt;contributors&gt;&lt;authors&gt;&lt;author&gt;Gielen, Fabrice&lt;/author&gt;&lt;author&gt;van Vliet, Liisa&lt;/author&gt;&lt;author&gt;Koprowski, Bartosz T.&lt;/author&gt;&lt;author&gt;Devenish, Sean R. A.&lt;/author&gt;&lt;author&gt;Fischlechner, Martin&lt;/author&gt;&lt;author&gt;Edel, Joshua B.&lt;/author&gt;&lt;author&gt;Niu, Xize&lt;/author&gt;&lt;author&gt;deMello, Andrew J.&lt;/author&gt;&lt;author&gt;Hollfelder, Florian&lt;/author&gt;&lt;/authors&gt;&lt;/contributors&gt;&lt;titles&gt;&lt;title&gt;A Fully Unsupervised Compartment-on-Demand Platform for Precise Nanoliter Assays of Time-Dependent Steady-State Enzyme Kinetics and Inhibition&lt;/title&gt;&lt;secondary-title&gt;Analytical Chemistry&lt;/secondary-title&gt;&lt;/titles&gt;&lt;periodical&gt;&lt;full-title&gt;Analytical Chemistry&lt;/full-title&gt;&lt;/periodical&gt;&lt;pages&gt;4761-4769&lt;/pages&gt;&lt;volume&gt;85&lt;/volume&gt;&lt;number&gt;9&lt;/number&gt;&lt;dates&gt;&lt;year&gt;2013&lt;/year&gt;&lt;pub-dates&gt;&lt;date&gt;04/03&amp;#xD;02/13/received&amp;#xD;04/03/accepted&lt;/date&gt;&lt;/pub-dates&gt;&lt;/dates&gt;&lt;publisher&gt;American Chemical Society&lt;/publisher&gt;&lt;isbn&gt;0003-2700&amp;#xD;1520-6882&lt;/isbn&gt;&lt;accession-num&gt;PMC3715888&lt;/accession-num&gt;&lt;urls&gt;&lt;related-urls&gt;&lt;url&gt;http://www.ncbi.nlm.nih.gov/pmc/articles/PMC3715888/&lt;/url&gt;&lt;/related-urls&gt;&lt;/urls&gt;&lt;electronic-resource-num&gt;10.1021/ac400480z&lt;/electronic-resource-num&gt;&lt;remote-database-name&gt;PMC&lt;/remote-database-name&gt;&lt;/record&gt;&lt;/Cite&gt;&lt;/EndNote&gt;</w:instrText>
        </w:r>
        <w:r w:rsidR="0060504F">
          <w:fldChar w:fldCharType="separate"/>
        </w:r>
        <w:r w:rsidR="0060504F" w:rsidRPr="002379F1">
          <w:rPr>
            <w:noProof/>
            <w:vertAlign w:val="superscript"/>
          </w:rPr>
          <w:t>8</w:t>
        </w:r>
        <w:r w:rsidR="0060504F">
          <w:fldChar w:fldCharType="end"/>
        </w:r>
      </w:hyperlink>
      <w:r w:rsidRPr="00E5168D">
        <w:t xml:space="preserve">, use of </w:t>
      </w:r>
      <w:proofErr w:type="spellStart"/>
      <w:r w:rsidRPr="00E5168D">
        <w:t>slipchips</w:t>
      </w:r>
      <w:proofErr w:type="spellEnd"/>
      <w:r w:rsidR="0060504F">
        <w:fldChar w:fldCharType="begin"/>
      </w:r>
      <w:r w:rsidR="0060504F">
        <w:instrText xml:space="preserve"> HYPERLINK \l "_ENREF_9" \o "Du, 2009 #9" </w:instrText>
      </w:r>
      <w:r w:rsidR="0060504F">
        <w:fldChar w:fldCharType="separate"/>
      </w:r>
      <w:r w:rsidR="0060504F">
        <w:fldChar w:fldCharType="begin"/>
      </w:r>
      <w:r w:rsidR="0060504F">
        <w:instrText xml:space="preserve"> ADDIN EN.CITE &lt;EndNote&gt;&lt;Cite&gt;&lt;Author&gt;Du&lt;/Author&gt;&lt;Year&gt;2009&lt;/Year&gt;&lt;RecNum&gt;9&lt;/RecNum&gt;&lt;DisplayText&gt;&lt;style face="superscript"&gt;9&lt;/style&gt;&lt;/DisplayText&gt;&lt;record&gt;&lt;rec-number&gt;9&lt;/rec-number&gt;&lt;foreign-keys&gt;&lt;key app="EN" db-id="a0xsazwafr9r9oe95ef5a0fe5eze0wdr0dw2" timestamp="1480684263"&gt;9&lt;/key&gt;&lt;/foreign-keys&gt;&lt;ref-type name="Journal Article"&gt;17&lt;/ref-type&gt;&lt;contributors&gt;&lt;authors&gt;&lt;author&gt;Du, W.&lt;/author&gt;&lt;author&gt;Li, L.&lt;/author&gt;&lt;author&gt;Nichols, K. P.&lt;/author&gt;&lt;author&gt;Ismagilov, R.&lt;/author&gt;&lt;/authors&gt;&lt;/contributors&gt;&lt;titles&gt;&lt;title&gt;SlipChip&lt;/title&gt;&lt;secondary-title&gt;Lab on a Chip&lt;/secondary-title&gt;&lt;/titles&gt;&lt;periodical&gt;&lt;full-title&gt;Lab on a Chip&lt;/full-title&gt;&lt;/periodical&gt;&lt;pages&gt;2286-2292&lt;/pages&gt;&lt;volume&gt;9&lt;/volume&gt;&lt;number&gt;16&lt;/number&gt;&lt;dates&gt;&lt;year&gt;2009&lt;/year&gt;&lt;/dates&gt;&lt;publisher&gt;The Royal Society of Chemistry&lt;/publisher&gt;&lt;isbn&gt;1473-0197&lt;/isbn&gt;&lt;work-type&gt;10.1039/B908978K&lt;/work-type&gt;&lt;urls&gt;&lt;related-urls&gt;&lt;url&gt;http://dx.doi.org/10.1039/B908978K&lt;/url&gt;&lt;/related-urls&gt;&lt;/urls&gt;&lt;electronic-resource-num&gt;10.1039/B908978K&lt;/electronic-resource-num&gt;&lt;/record&gt;&lt;/Cite&gt;&lt;/EndNote&gt;</w:instrText>
      </w:r>
      <w:r w:rsidR="0060504F">
        <w:fldChar w:fldCharType="separate"/>
      </w:r>
      <w:r w:rsidR="0060504F" w:rsidRPr="002379F1">
        <w:rPr>
          <w:noProof/>
          <w:vertAlign w:val="superscript"/>
        </w:rPr>
        <w:t>9</w:t>
      </w:r>
      <w:r w:rsidR="0060504F">
        <w:fldChar w:fldCharType="end"/>
      </w:r>
      <w:r w:rsidR="0060504F">
        <w:fldChar w:fldCharType="end"/>
      </w:r>
      <w:r w:rsidR="00DD6F28">
        <w:t>, momentary acoustic pumping</w:t>
      </w:r>
      <w:r w:rsidR="00DD6F28">
        <w:fldChar w:fldCharType="begin"/>
      </w:r>
      <w:r w:rsidR="00DD6F28">
        <w:instrText xml:space="preserve"> ADDIN EN.CITE &lt;EndNote&gt;&lt;Cite&gt;&lt;Author&gt;Collins&lt;/Author&gt;&lt;Year&gt;2013&lt;/Year&gt;&lt;RecNum&gt;48&lt;/RecNum&gt;&lt;DisplayText&gt;&lt;style face="superscript"&gt;10, 11&lt;/style&gt;&lt;/DisplayText&gt;&lt;record&gt;&lt;rec-number&gt;48&lt;/rec-number&gt;&lt;foreign-keys&gt;&lt;key app="EN" db-id="a0xsazwafr9r9oe95ef5a0fe5eze0wdr0dw2" timestamp="1485949920"&gt;48&lt;/key&gt;&lt;/foreign-keys&gt;&lt;ref-type name="Journal Article"&gt;17&lt;/ref-type&gt;&lt;contributors&gt;&lt;authors&gt;&lt;author&gt;Collins, D. J.&lt;/author&gt;&lt;author&gt;Alan, T.&lt;/author&gt;&lt;author&gt;Helmerson, K.&lt;/author&gt;&lt;author&gt;Neild, A.&lt;/author&gt;&lt;/authors&gt;&lt;/contributors&gt;&lt;titles&gt;&lt;title&gt;Surface acoustic waves for on-demand production of picoliter droplets and particle encapsulation&lt;/title&gt;&lt;secondary-title&gt;Lab on a Chip&lt;/secondary-title&gt;&lt;/titles&gt;&lt;periodical&gt;&lt;full-title&gt;Lab on a Chip&lt;/full-title&gt;&lt;/periodical&gt;&lt;pages&gt;3225-3231&lt;/pages&gt;&lt;volume&gt;13&lt;/volume&gt;&lt;number&gt;16&lt;/number&gt;&lt;dates&gt;&lt;year&gt;2013&lt;/year&gt;&lt;/dates&gt;&lt;isbn&gt;1473-0197&lt;/isbn&gt;&lt;accession-num&gt;WOS:000321856800009&lt;/accession-num&gt;&lt;urls&gt;&lt;/urls&gt;&lt;/record&gt;&lt;/Cite&gt;&lt;Cite&gt;&lt;Author&gt;Schmid&lt;/Author&gt;&lt;Year&gt;2014&lt;/Year&gt;&lt;RecNum&gt;47&lt;/RecNum&gt;&lt;record&gt;&lt;rec-number&gt;47&lt;/rec-number&gt;&lt;foreign-keys&gt;&lt;key app="EN" db-id="a0xsazwafr9r9oe95ef5a0fe5eze0wdr0dw2" timestamp="1485949920"&gt;47&lt;/key&gt;&lt;/foreign-keys&gt;&lt;ref-type name="Journal Article"&gt;17&lt;/ref-type&gt;&lt;contributors&gt;&lt;authors&gt;&lt;author&gt;Schmid, L.&lt;/author&gt;&lt;author&gt;Franke, T.&lt;/author&gt;&lt;/authors&gt;&lt;/contributors&gt;&lt;titles&gt;&lt;title&gt;Acoustic modulation of droplet size in a T-junction&lt;/title&gt;&lt;secondary-title&gt;Applied Physics Letters&lt;/secondary-title&gt;&lt;/titles&gt;&lt;periodical&gt;&lt;full-title&gt;Applied Physics Letters&lt;/full-title&gt;&lt;/periodical&gt;&lt;volume&gt;104&lt;/volume&gt;&lt;number&gt;13&lt;/number&gt;&lt;dates&gt;&lt;year&gt;2014&lt;/year&gt;&lt;pub-dates&gt;&lt;date&gt;Mar&lt;/date&gt;&lt;/pub-dates&gt;&lt;/dates&gt;&lt;isbn&gt;0003-6951&lt;/isbn&gt;&lt;accession-num&gt;WOS:000334408500061&lt;/accession-num&gt;&lt;urls&gt;&lt;/urls&gt;&lt;/record&gt;&lt;/Cite&gt;&lt;/EndNote&gt;</w:instrText>
      </w:r>
      <w:r w:rsidR="00DD6F28">
        <w:fldChar w:fldCharType="separate"/>
      </w:r>
      <w:hyperlink w:anchor="_ENREF_10" w:tooltip="Collins, 2013 #48" w:history="1">
        <w:r w:rsidR="0060504F" w:rsidRPr="00DD6F28">
          <w:rPr>
            <w:noProof/>
            <w:vertAlign w:val="superscript"/>
          </w:rPr>
          <w:t>10</w:t>
        </w:r>
      </w:hyperlink>
      <w:r w:rsidR="00DD6F28" w:rsidRPr="00DD6F28">
        <w:rPr>
          <w:noProof/>
          <w:vertAlign w:val="superscript"/>
        </w:rPr>
        <w:t xml:space="preserve">, </w:t>
      </w:r>
      <w:hyperlink w:anchor="_ENREF_11" w:tooltip="Schmid, 2014 #47" w:history="1">
        <w:r w:rsidR="0060504F" w:rsidRPr="00DD6F28">
          <w:rPr>
            <w:noProof/>
            <w:vertAlign w:val="superscript"/>
          </w:rPr>
          <w:t>11</w:t>
        </w:r>
      </w:hyperlink>
      <w:r w:rsidR="00DD6F28">
        <w:fldChar w:fldCharType="end"/>
      </w:r>
      <w:r w:rsidRPr="00E5168D">
        <w:t xml:space="preserve"> or parallel chopping</w:t>
      </w:r>
      <w:hyperlink w:anchor="_ENREF_12" w:tooltip="Lorenz, 2008 #23" w:history="1">
        <w:r w:rsidR="0060504F">
          <w:fldChar w:fldCharType="begin"/>
        </w:r>
        <w:r w:rsidR="0060504F">
          <w:instrText xml:space="preserve"> ADDIN EN.CITE &lt;EndNote&gt;&lt;Cite&gt;&lt;Author&gt;Lorenz&lt;/Author&gt;&lt;Year&gt;2008&lt;/Year&gt;&lt;RecNum&gt;23&lt;/RecNum&gt;&lt;DisplayText&gt;&lt;style face="superscript"&gt;12&lt;/style&gt;&lt;/DisplayText&gt;&lt;record&gt;&lt;rec-number&gt;23&lt;/rec-number&gt;&lt;foreign-keys&gt;&lt;key app="EN" db-id="a0xsazwafr9r9oe95ef5a0fe5eze0wdr0dw2" timestamp="1480684263"&gt;23&lt;/key&gt;&lt;/foreign-keys&gt;&lt;ref-type name="Journal Article"&gt;17&lt;/ref-type&gt;&lt;contributors&gt;&lt;authors&gt;&lt;author&gt;Lorenz, Robert M.&lt;/author&gt;&lt;author&gt;Fiorini, Gina S.&lt;/author&gt;&lt;author&gt;Jeffries, Gavin D. M.&lt;/author&gt;&lt;author&gt;Lim, David S. W.&lt;/author&gt;&lt;author&gt;He, Mingyan&lt;/author&gt;&lt;author&gt;Chiu, Daniel T.&lt;/author&gt;&lt;/authors&gt;&lt;/contributors&gt;&lt;titles&gt;&lt;title&gt;Simultaneous generation of multiple aqueous droplets in a microfluidic device&lt;/title&gt;&lt;secondary-title&gt;Analytica Chimica Acta&lt;/secondary-title&gt;&lt;/titles&gt;&lt;periodical&gt;&lt;full-title&gt;Analytica Chimica Acta&lt;/full-title&gt;&lt;/periodical&gt;&lt;pages&gt;124-130&lt;/pages&gt;&lt;volume&gt;630&lt;/volume&gt;&lt;number&gt;2&lt;/number&gt;&lt;keywords&gt;&lt;keyword&gt;Droplet&lt;/keyword&gt;&lt;keyword&gt;Microfluidic&lt;/keyword&gt;&lt;keyword&gt;Gradient&lt;/keyword&gt;&lt;keyword&gt;On-demand generation&lt;/keyword&gt;&lt;/keywords&gt;&lt;dates&gt;&lt;year&gt;2008&lt;/year&gt;&lt;pub-dates&gt;&lt;date&gt;12/23/&lt;/date&gt;&lt;/pub-dates&gt;&lt;/dates&gt;&lt;isbn&gt;0003-2670&lt;/isbn&gt;&lt;urls&gt;&lt;related-urls&gt;&lt;url&gt;http://www.sciencedirect.com/science/article/pii/S0003267008017479&lt;/url&gt;&lt;/related-urls&gt;&lt;/urls&gt;&lt;electronic-resource-num&gt;http://dx.doi.org/10.1016/j.aca.2008.10.009&lt;/electronic-resource-num&gt;&lt;/record&gt;&lt;/Cite&gt;&lt;/EndNote&gt;</w:instrText>
        </w:r>
        <w:r w:rsidR="0060504F">
          <w:fldChar w:fldCharType="separate"/>
        </w:r>
        <w:r w:rsidR="0060504F" w:rsidRPr="00DD6F28">
          <w:rPr>
            <w:noProof/>
            <w:vertAlign w:val="superscript"/>
          </w:rPr>
          <w:t>12</w:t>
        </w:r>
        <w:r w:rsidR="0060504F">
          <w:fldChar w:fldCharType="end"/>
        </w:r>
      </w:hyperlink>
      <w:r w:rsidRPr="00E5168D">
        <w:t xml:space="preserve"> offer </w:t>
      </w:r>
      <w:r w:rsidRPr="00E5168D">
        <w:rPr>
          <w:rFonts w:cs="AdvTT642417d2"/>
        </w:rPr>
        <w:t>‘brutal’ but robust droplet generation</w:t>
      </w:r>
      <w:r w:rsidRPr="00E5168D">
        <w:t xml:space="preserve"> </w:t>
      </w:r>
      <w:r w:rsidRPr="00E5168D">
        <w:rPr>
          <w:rFonts w:cs="AdvTT642417d2"/>
        </w:rPr>
        <w:t>by circumventing the dynamic competition between the viscous and capillary forces of co-flowing fluids. The alternative approach of controlling</w:t>
      </w:r>
      <w:r w:rsidRPr="00E5168D">
        <w:t xml:space="preserve"> </w:t>
      </w:r>
      <m:oMath>
        <m:sSub>
          <m:sSubPr>
            <m:ctrlPr>
              <w:rPr>
                <w:rFonts w:ascii="Cambria Math" w:hAnsi="Cambria Math"/>
                <w:i/>
              </w:rPr>
            </m:ctrlPr>
          </m:sSubPr>
          <m:e>
            <m:r>
              <w:rPr>
                <w:rFonts w:ascii="Cambria Math" w:hAnsi="Cambria Math" w:hint="eastAsia"/>
              </w:rPr>
              <m:t>C</m:t>
            </m:r>
          </m:e>
          <m:sub>
            <m:r>
              <w:rPr>
                <w:rFonts w:ascii="Cambria Math" w:hAnsi="Cambria Math" w:hint="eastAsia"/>
              </w:rPr>
              <m:t>a</m:t>
            </m:r>
          </m:sub>
        </m:sSub>
      </m:oMath>
      <w:r w:rsidRPr="00E5168D">
        <w:t xml:space="preserve"> can be achieved in several ways: by tuning viscosity </w:t>
      </w:r>
      <w:r w:rsidRPr="00E5168D">
        <w:rPr>
          <w:i/>
        </w:rPr>
        <w:t>via</w:t>
      </w:r>
      <w:r w:rsidRPr="00E5168D">
        <w:t xml:space="preserve"> local heating by </w:t>
      </w:r>
      <w:proofErr w:type="spellStart"/>
      <w:r w:rsidRPr="00E5168D">
        <w:t>microheater</w:t>
      </w:r>
      <w:proofErr w:type="spellEnd"/>
      <w:r w:rsidRPr="00E5168D">
        <w:t xml:space="preserve"> or laser beam</w:t>
      </w:r>
      <w:hyperlink w:anchor="_ENREF_13" w:tooltip="Nguyen, 2007 #27" w:history="1">
        <w:r w:rsidR="0060504F">
          <w:fldChar w:fldCharType="begin">
            <w:fldData xml:space="preserve">PEVuZE5vdGU+PENpdGU+PEF1dGhvcj5OZ3V5ZW48L0F1dGhvcj48WWVhcj4yMDA3PC9ZZWFyPjxS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</w:fldData>
          </w:fldChar>
        </w:r>
        <w:r w:rsidR="0060504F">
          <w:instrText xml:space="preserve"> ADDIN EN.CITE </w:instrText>
        </w:r>
        <w:r w:rsidR="0060504F">
          <w:fldChar w:fldCharType="begin">
            <w:fldData xml:space="preserve">PEVuZE5vdGU+PENpdGU+PEF1dGhvcj5OZ3V5ZW48L0F1dGhvcj48WWVhcj4yMDA3PC9ZZWFyPjxS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</w:fldData>
          </w:fldChar>
        </w:r>
        <w:r w:rsidR="0060504F">
          <w:instrText xml:space="preserve"> ADDIN EN.CITE.DATA </w:instrText>
        </w:r>
        <w:r w:rsidR="0060504F">
          <w:fldChar w:fldCharType="end"/>
        </w:r>
        <w:r w:rsidR="0060504F">
          <w:fldChar w:fldCharType="separate"/>
        </w:r>
        <w:r w:rsidR="0060504F" w:rsidRPr="00DD6F28">
          <w:rPr>
            <w:noProof/>
            <w:vertAlign w:val="superscript"/>
          </w:rPr>
          <w:t>13-16</w:t>
        </w:r>
        <w:r w:rsidR="0060504F">
          <w:fldChar w:fldCharType="end"/>
        </w:r>
      </w:hyperlink>
      <w:r w:rsidRPr="00E5168D">
        <w:t xml:space="preserve">, tuning flow rate by using </w:t>
      </w:r>
      <w:proofErr w:type="spellStart"/>
      <w:r w:rsidRPr="00E5168D">
        <w:t>microvalves</w:t>
      </w:r>
      <w:proofErr w:type="spellEnd"/>
      <w:r w:rsidRPr="00E5168D">
        <w:t xml:space="preserve"> to change flow speed or local channel dimensions</w:t>
      </w:r>
      <w:hyperlink w:anchor="_ENREF_17" w:tooltip="Lin, 2008 #21" w:history="1">
        <w:r w:rsidR="0060504F">
          <w:fldChar w:fldCharType="begin">
            <w:fldData xml:space="preserve">PEVuZE5vdGU+PENpdGU+PEF1dGhvcj5MaW48L0F1dGhvcj48WWVhcj4yMDA4PC9ZZWFyPjxSZWNO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=
</w:fldData>
          </w:fldChar>
        </w:r>
        <w:r w:rsidR="0060504F">
          <w:instrText xml:space="preserve"> ADDIN EN.CITE </w:instrText>
        </w:r>
        <w:r w:rsidR="0060504F">
          <w:fldChar w:fldCharType="begin">
            <w:fldData xml:space="preserve">PEVuZE5vdGU+PENpdGU+PEF1dGhvcj5MaW48L0F1dGhvcj48WWVhcj4yMDA4PC9ZZWFyPjxSZWNO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=
</w:fldData>
          </w:fldChar>
        </w:r>
        <w:r w:rsidR="0060504F">
          <w:instrText xml:space="preserve"> ADDIN EN.CITE.DATA </w:instrText>
        </w:r>
        <w:r w:rsidR="0060504F">
          <w:fldChar w:fldCharType="end"/>
        </w:r>
        <w:r w:rsidR="0060504F">
          <w:fldChar w:fldCharType="separate"/>
        </w:r>
        <w:r w:rsidR="0060504F" w:rsidRPr="00DD6F28">
          <w:rPr>
            <w:noProof/>
            <w:vertAlign w:val="superscript"/>
          </w:rPr>
          <w:t>17-21</w:t>
        </w:r>
        <w:r w:rsidR="0060504F">
          <w:fldChar w:fldCharType="end"/>
        </w:r>
      </w:hyperlink>
      <w:r w:rsidRPr="00E5168D">
        <w:t>,</w:t>
      </w:r>
      <w:r>
        <w:t xml:space="preserve"> </w:t>
      </w:r>
      <w:r w:rsidRPr="00E5168D">
        <w:t>or</w:t>
      </w:r>
      <w:r>
        <w:t xml:space="preserve"> by tuning surface tension </w:t>
      </w:r>
      <w:r w:rsidRPr="00E5168D">
        <w:t>(</w:t>
      </w:r>
      <w:r>
        <w:t>most notably</w:t>
      </w:r>
      <w:r w:rsidRPr="00E5168D">
        <w:t xml:space="preserve"> in </w:t>
      </w:r>
      <w:proofErr w:type="spellStart"/>
      <w:r w:rsidRPr="00E5168D">
        <w:t>electrowetting</w:t>
      </w:r>
      <w:proofErr w:type="spellEnd"/>
      <w:r w:rsidRPr="00E5168D">
        <w:t xml:space="preserve"> on dielectric devices</w:t>
      </w:r>
      <w:hyperlink w:anchor="_ENREF_22" w:tooltip="Pit, 2015 #31" w:history="1">
        <w:r w:rsidR="0060504F">
          <w:fldChar w:fldCharType="begin">
            <w:fldData xml:space="preserve">PEVuZE5vdGU+PENpdGU+PEF1dGhvcj5QaXQ8L0F1dGhvcj48WWVhcj4yMDE1PC9ZZWFyPjxSZWNO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</w:fldData>
          </w:fldChar>
        </w:r>
        <w:r w:rsidR="0060504F">
          <w:instrText xml:space="preserve"> ADDIN EN.CITE </w:instrText>
        </w:r>
        <w:r w:rsidR="0060504F">
          <w:fldChar w:fldCharType="begin">
            <w:fldData xml:space="preserve">PEVuZE5vdGU+PENpdGU+PEF1dGhvcj5QaXQ8L0F1dGhvcj48WWVhcj4yMDE1PC9ZZWFyPjxSZWNO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</w:fldData>
          </w:fldChar>
        </w:r>
        <w:r w:rsidR="0060504F">
          <w:instrText xml:space="preserve"> ADDIN EN.CITE.DATA </w:instrText>
        </w:r>
        <w:r w:rsidR="0060504F">
          <w:fldChar w:fldCharType="end"/>
        </w:r>
        <w:r w:rsidR="0060504F">
          <w:fldChar w:fldCharType="separate"/>
        </w:r>
        <w:r w:rsidR="0060504F" w:rsidRPr="00DD6F28">
          <w:rPr>
            <w:noProof/>
            <w:vertAlign w:val="superscript"/>
          </w:rPr>
          <w:t>22-26</w:t>
        </w:r>
        <w:r w:rsidR="0060504F">
          <w:fldChar w:fldCharType="end"/>
        </w:r>
      </w:hyperlink>
      <w:r>
        <w:t>)</w:t>
      </w:r>
      <w:r w:rsidRPr="00E5168D">
        <w:t>.</w:t>
      </w:r>
      <w:r>
        <w:t xml:space="preserve"> While all active approaches offer robust and </w:t>
      </w:r>
      <w:proofErr w:type="spellStart"/>
      <w:r>
        <w:t>tunable</w:t>
      </w:r>
      <w:proofErr w:type="spellEnd"/>
      <w:r>
        <w:t xml:space="preserve"> droplet generation, they </w:t>
      </w:r>
      <w:r>
        <w:lastRenderedPageBreak/>
        <w:t xml:space="preserve">require manual operation or extra pumping, </w:t>
      </w:r>
      <w:proofErr w:type="spellStart"/>
      <w:r>
        <w:t>valving</w:t>
      </w:r>
      <w:proofErr w:type="spellEnd"/>
      <w:r>
        <w:t xml:space="preserve"> or actuation systems. These additional control elements add complexity to the droplet microfluidic system and place additional barriers to it</w:t>
      </w:r>
      <w:r w:rsidR="00D70168">
        <w:t>s</w:t>
      </w:r>
      <w:r>
        <w:t xml:space="preserve"> moving out of specialised labs to wider applications – perpetuating the problem of “chip-in-a-lab” microfluidics. </w:t>
      </w:r>
    </w:p>
    <w:p w:rsidR="007F5722" w:rsidRDefault="007F5722" w:rsidP="007F5722">
      <w:pPr>
        <w:pStyle w:val="RSCB02ArticleText"/>
      </w:pPr>
      <w:r>
        <w:t xml:space="preserve">Here we present a new approach to droplet generation that offers the levels of control and robustness exhibited by active droplet generation methods, but without the need for extraneous equipment as is seen in passive generation. This is achieved by using a miniature peristaltic pump that can deliver the two immiscible phases (e.g. oil and aqueous) in anti-phase pulses such that the two phases are pumped into a microfluidic junction alternatively. In this way droplets are produced in a robust manner, with droplet size determined by the volume delivered in each aqueous pulse and with generation dynamics insensitive to total flow rate, viscosity or interfacial tension. Droplet size and composition can be pre-specified in the pump design and, as multiple droplets are produced in a single turn of the motor, droplets can be generated in repeated sequences with the characteristics of each sequence (size, composition) “hardcoded” into the pump. As proof of principle we designed and tested a system to perform rapid on-chip dilutions to allow continuous high-throughput measurement of enzymatic kinetics. In addition to the control it offers over droplet generation, the pump allows easy connection between outer-world to the microfluidic chip – enabling quick sampling and rapid subsequent on-demand droplet generation with minimal stabilisation times. </w:t>
      </w:r>
    </w:p>
    <w:p w:rsidR="00E0532F" w:rsidRDefault="00E0532F" w:rsidP="00E0532F">
      <w:pPr>
        <w:pStyle w:val="RSCB04AHeadingSection"/>
      </w:pPr>
      <w:r w:rsidRPr="00017239">
        <w:t>Experimental</w:t>
      </w:r>
    </w:p>
    <w:p w:rsidR="00E0532F" w:rsidRDefault="00E0532F" w:rsidP="00E0532F">
      <w:pPr>
        <w:pStyle w:val="RSCB06BHeadingSub-Section"/>
      </w:pPr>
      <w:r>
        <w:t>P</w:t>
      </w:r>
      <w:r w:rsidRPr="006A74E9">
        <w:t>ump</w:t>
      </w:r>
      <w:r>
        <w:t xml:space="preserve"> fabrication</w:t>
      </w:r>
    </w:p>
    <w:p w:rsidR="00E0532F" w:rsidRDefault="00E0532F" w:rsidP="00E0532F">
      <w:pPr>
        <w:pStyle w:val="RSCB02ArticleText"/>
      </w:pPr>
      <w:r>
        <w:t xml:space="preserve">All components of the pump are shown in </w:t>
      </w:r>
      <w:r w:rsidR="001346B8">
        <w:t>Fig</w:t>
      </w:r>
      <w:r w:rsidR="00CD63F5">
        <w:t>. </w:t>
      </w:r>
      <w:r w:rsidR="001346B8">
        <w:t xml:space="preserve">1 and </w:t>
      </w:r>
      <w:r>
        <w:t>detail</w:t>
      </w:r>
      <w:r w:rsidR="001346B8">
        <w:t>ed</w:t>
      </w:r>
      <w:r>
        <w:t xml:space="preserve"> in the exploded diagram in supplementary Fig. S1. The main pump chassis, </w:t>
      </w:r>
      <w:proofErr w:type="spellStart"/>
      <w:r>
        <w:t>rotorhead</w:t>
      </w:r>
      <w:proofErr w:type="spellEnd"/>
      <w:r>
        <w:t xml:space="preserve">, </w:t>
      </w:r>
      <w:proofErr w:type="spellStart"/>
      <w:r>
        <w:t>pumpline</w:t>
      </w:r>
      <w:proofErr w:type="spellEnd"/>
      <w:r>
        <w:t xml:space="preserve"> support bed and motor attachment plate were all 3D-printed. Each was first modelled using CAD software (SolidWorks, </w:t>
      </w:r>
      <w:proofErr w:type="spellStart"/>
      <w:r>
        <w:t>Dassault</w:t>
      </w:r>
      <w:proofErr w:type="spellEnd"/>
      <w:r>
        <w:t xml:space="preserve"> </w:t>
      </w:r>
      <w:proofErr w:type="spellStart"/>
      <w:r>
        <w:t>Systemes</w:t>
      </w:r>
      <w:proofErr w:type="spellEnd"/>
      <w:r>
        <w:t>) and then printed in “</w:t>
      </w:r>
      <w:proofErr w:type="spellStart"/>
      <w:r>
        <w:t>VeroClear</w:t>
      </w:r>
      <w:proofErr w:type="spellEnd"/>
      <w:r>
        <w:t xml:space="preserve">” material using an Objet500 Connex3 </w:t>
      </w:r>
      <w:proofErr w:type="spellStart"/>
      <w:r>
        <w:t>polyjet</w:t>
      </w:r>
      <w:proofErr w:type="spellEnd"/>
      <w:r>
        <w:t xml:space="preserve"> printer (Stanford Marsh Ltd).</w:t>
      </w:r>
      <w:r w:rsidRPr="00BC0D59">
        <w:t xml:space="preserve"> </w:t>
      </w:r>
      <w:r w:rsidR="001C1300">
        <w:t xml:space="preserve">3D models of the printed part files are included in the ESI along with additional details on the rotorhead design. </w:t>
      </w:r>
      <w:r>
        <w:t xml:space="preserve">A DC motor </w:t>
      </w:r>
      <w:r w:rsidRPr="005D14F9">
        <w:t>(</w:t>
      </w:r>
      <w:proofErr w:type="spellStart"/>
      <w:r w:rsidRPr="005D14F9">
        <w:t>Pololu</w:t>
      </w:r>
      <w:proofErr w:type="spellEnd"/>
      <w:r w:rsidRPr="005D14F9">
        <w:t xml:space="preserve"> 210:1 Micro Metal </w:t>
      </w:r>
      <w:proofErr w:type="spellStart"/>
      <w:r w:rsidRPr="005D14F9">
        <w:t>Gearmotor</w:t>
      </w:r>
      <w:proofErr w:type="spellEnd"/>
      <w:r>
        <w:t xml:space="preserve">) was attached to the chassis </w:t>
      </w:r>
      <w:r w:rsidRPr="002F67D7">
        <w:rPr>
          <w:i/>
        </w:rPr>
        <w:t>via</w:t>
      </w:r>
      <w:r>
        <w:t xml:space="preserve"> the motor attachment plate. The motor was used to drive the rotorhead (</w:t>
      </w:r>
      <w:r w:rsidRPr="00112DD4">
        <w:t>16.25</w:t>
      </w:r>
      <w:r>
        <w:t> </w:t>
      </w:r>
      <w:r w:rsidRPr="00112DD4">
        <w:t>mm</w:t>
      </w:r>
      <w:r>
        <w:t xml:space="preserve"> in diameter including raised features), which was fixed on a stainless steel square shaft (2 inch length, 3 x 3 mm cross section, Active Robots Ltd, UK), manually machined at both end to give a 3 mm circular cross section to fit the ball </w:t>
      </w:r>
      <w:r w:rsidRPr="00C706C2">
        <w:t>bearings (</w:t>
      </w:r>
      <w:proofErr w:type="spellStart"/>
      <w:r w:rsidRPr="002F67D7">
        <w:t>Technobots</w:t>
      </w:r>
      <w:proofErr w:type="spellEnd"/>
      <w:r w:rsidRPr="002F67D7">
        <w:t xml:space="preserve"> Ltd, UK</w:t>
      </w:r>
      <w:r w:rsidRPr="00C706C2">
        <w:t>). Additionally a “D” cross section was machined into one end to enable attachment to the brass shaft coupler (</w:t>
      </w:r>
      <w:proofErr w:type="spellStart"/>
      <w:r w:rsidRPr="002F67D7">
        <w:t>Technobots</w:t>
      </w:r>
      <w:proofErr w:type="spellEnd"/>
      <w:r w:rsidRPr="002F67D7">
        <w:t xml:space="preserve"> Ltd, UK</w:t>
      </w:r>
      <w:r w:rsidRPr="00C706C2">
        <w:t>) which connected the main shaft to the motor.</w:t>
      </w:r>
      <w:r>
        <w:t xml:space="preserve"> </w:t>
      </w:r>
    </w:p>
    <w:p w:rsidR="001346B8" w:rsidRDefault="00E0532F" w:rsidP="00E0532F">
      <w:pPr>
        <w:pStyle w:val="RSCB02ArticleText"/>
      </w:pPr>
      <w:r>
        <w:t xml:space="preserve">The PDMS chip which handled all fluid consisted of two parts: the </w:t>
      </w:r>
      <w:proofErr w:type="spellStart"/>
      <w:r>
        <w:t>pumplines</w:t>
      </w:r>
      <w:proofErr w:type="spellEnd"/>
      <w:r>
        <w:t xml:space="preserve"> and a droplet generation chip which were fabricated separately and then joined. The </w:t>
      </w:r>
      <w:proofErr w:type="spellStart"/>
      <w:r>
        <w:t>pumplines</w:t>
      </w:r>
      <w:proofErr w:type="spellEnd"/>
      <w:r>
        <w:t xml:space="preserve"> were monolithically cast </w:t>
      </w:r>
      <w:r w:rsidR="00B2352D">
        <w:t>as raised structures (see Fig</w:t>
      </w:r>
      <w:r w:rsidR="00CD63F5">
        <w:t>. </w:t>
      </w:r>
      <w:r w:rsidR="00B2352D">
        <w:t xml:space="preserve">1 inset) so that </w:t>
      </w:r>
      <w:r w:rsidR="00B2352D">
        <w:lastRenderedPageBreak/>
        <w:t xml:space="preserve">they could be easily and reproducibly deformed by the </w:t>
      </w:r>
      <w:proofErr w:type="spellStart"/>
      <w:r w:rsidR="00B2352D">
        <w:t>rotorhead</w:t>
      </w:r>
      <w:proofErr w:type="spellEnd"/>
      <w:r w:rsidR="00B2352D">
        <w:t xml:space="preserve">. </w:t>
      </w:r>
      <w:r>
        <w:t xml:space="preserve">The procedure is shown schematically in supplementary </w:t>
      </w:r>
      <w:r w:rsidRPr="00AB0CE5">
        <w:rPr>
          <w:bCs/>
        </w:rPr>
        <w:t>Fig</w:t>
      </w:r>
      <w:r w:rsidRPr="002C2110">
        <w:rPr>
          <w:bCs/>
        </w:rPr>
        <w:t>. </w:t>
      </w:r>
      <w:r w:rsidRPr="002F67D7">
        <w:t>S2</w:t>
      </w:r>
      <w:r>
        <w:t xml:space="preserve"> and is s</w:t>
      </w:r>
      <w:r w:rsidRPr="002C2110">
        <w:t>imilar</w:t>
      </w:r>
      <w:r>
        <w:t xml:space="preserve"> to that previously reported by </w:t>
      </w:r>
      <w:proofErr w:type="spellStart"/>
      <w:r>
        <w:t>Skafte</w:t>
      </w:r>
      <w:proofErr w:type="spellEnd"/>
      <w:r>
        <w:t xml:space="preserve">-Pedersen </w:t>
      </w:r>
      <w:r w:rsidRPr="002F67D7">
        <w:rPr>
          <w:i/>
        </w:rPr>
        <w:t>et al.</w:t>
      </w:r>
      <w:hyperlink w:anchor="_ENREF_27" w:tooltip="Skafte-Pedersen, 2009 #34" w:history="1">
        <w:r w:rsidR="0060504F">
          <w:fldChar w:fldCharType="begin"/>
        </w:r>
        <w:r w:rsidR="0060504F">
          <w:instrText xml:space="preserve"> ADDIN EN.CITE &lt;EndNote&gt;&lt;Cite&gt;&lt;Author&gt;Skafte-Pedersen&lt;/Author&gt;&lt;Year&gt;2009&lt;/Year&gt;&lt;RecNum&gt;34&lt;/RecNum&gt;&lt;DisplayText&gt;&lt;style face="superscript"&gt;27&lt;/style&gt;&lt;/DisplayText&gt;&lt;record&gt;&lt;rec-number&gt;34&lt;/rec-number&gt;&lt;foreign-keys&gt;&lt;key app="EN" db-id="a0xsazwafr9r9oe95ef5a0fe5eze0wdr0dw2" timestamp="1480684264"&gt;34&lt;/key&gt;&lt;/foreign-keys&gt;&lt;ref-type name="Journal Article"&gt;17&lt;/ref-type&gt;&lt;contributors&gt;&lt;authors&gt;&lt;author&gt;Skafte-Pedersen, Peder&lt;/author&gt;&lt;author&gt;Sabourin, David&lt;/author&gt;&lt;author&gt;Dufva, Martin&lt;/author&gt;&lt;author&gt;Snakenborg, Detlef&lt;/author&gt;&lt;/authors&gt;&lt;/contributors&gt;&lt;titles&gt;&lt;title&gt;Multi-channel peristaltic pump for microfluidic applications featuring monolithic PDMS inlay&lt;/title&gt;&lt;secondary-title&gt;Lab on a Chip&lt;/secondary-title&gt;&lt;/titles&gt;&lt;periodical&gt;&lt;full-title&gt;Lab on a Chip&lt;/full-title&gt;&lt;/periodical&gt;&lt;pages&gt;3003-3006&lt;/pages&gt;&lt;volume&gt;9&lt;/volume&gt;&lt;number&gt;20&lt;/number&gt;&lt;dates&gt;&lt;year&gt;2009&lt;/year&gt;&lt;/dates&gt;&lt;publisher&gt;The Royal Society of Chemistry&lt;/publisher&gt;&lt;isbn&gt;1473-0197&lt;/isbn&gt;&lt;work-type&gt;10.1039/B906156H&lt;/work-type&gt;&lt;urls&gt;&lt;related-urls&gt;&lt;url&gt;http://dx.doi.org/10.1039/B906156H&lt;/url&gt;&lt;/related-urls&gt;&lt;/urls&gt;&lt;electronic-resource-num&gt;10.1039/B906156H&lt;/electronic-resource-num&gt;&lt;/record&gt;&lt;/Cite&gt;&lt;/EndNote&gt;</w:instrText>
        </w:r>
        <w:r w:rsidR="0060504F">
          <w:fldChar w:fldCharType="separate"/>
        </w:r>
        <w:r w:rsidR="0060504F" w:rsidRPr="0060504F">
          <w:rPr>
            <w:noProof/>
            <w:vertAlign w:val="superscript"/>
          </w:rPr>
          <w:t>27</w:t>
        </w:r>
        <w:r w:rsidR="0060504F">
          <w:fldChar w:fldCharType="end"/>
        </w:r>
      </w:hyperlink>
      <w:r>
        <w:t xml:space="preserve">. First a mould was designed using CAD software and </w:t>
      </w:r>
      <w:r w:rsidR="001346B8">
        <w:t xml:space="preserve">3D </w:t>
      </w:r>
      <w:r>
        <w:t>printed in “</w:t>
      </w:r>
      <w:proofErr w:type="spellStart"/>
      <w:r>
        <w:t>VeroClear</w:t>
      </w:r>
      <w:proofErr w:type="spellEnd"/>
      <w:r>
        <w:t>” material using an Objet500 Connex3 3D printer. The printed mould was dried overnight at 70 </w:t>
      </w:r>
      <w:proofErr w:type="spellStart"/>
      <w:r w:rsidRPr="00AB0CE5">
        <w:rPr>
          <w:vertAlign w:val="superscript"/>
        </w:rPr>
        <w:t>o</w:t>
      </w:r>
      <w:r>
        <w:t>C</w:t>
      </w:r>
      <w:proofErr w:type="spellEnd"/>
      <w:r>
        <w:t xml:space="preserve"> to drive off any unreacted monomer or solvent and then wiped with a hydrophobic coating (</w:t>
      </w:r>
      <w:proofErr w:type="spellStart"/>
      <w:r>
        <w:t>Aquapel</w:t>
      </w:r>
      <w:proofErr w:type="spellEnd"/>
      <w:r>
        <w:t xml:space="preserve">, PPG Industries) to ensure easy removal of the PDMS chip after casting. Sacrificial lengths of optic fibres </w:t>
      </w:r>
      <w:r w:rsidRPr="00074427">
        <w:t>(</w:t>
      </w:r>
      <w:proofErr w:type="spellStart"/>
      <w:r w:rsidRPr="00074427">
        <w:t>Thorlabs</w:t>
      </w:r>
      <w:proofErr w:type="spellEnd"/>
      <w:r w:rsidRPr="00074427">
        <w:t>)</w:t>
      </w:r>
      <w:r>
        <w:t xml:space="preserve"> were inserted into then 3D-printed mould. These sit within semi</w:t>
      </w:r>
      <w:r w:rsidR="001346B8">
        <w:t>-</w:t>
      </w:r>
      <w:r>
        <w:t xml:space="preserve">circular channels at the bottom of the mould to produce the raised channel cross section </w:t>
      </w:r>
      <w:r w:rsidR="001346B8">
        <w:t xml:space="preserve">as </w:t>
      </w:r>
      <w:r>
        <w:t xml:space="preserve">shown in Fig. 1. The outer diameter (OD) of the fibre optic defines the ID of the finished </w:t>
      </w:r>
      <w:proofErr w:type="spellStart"/>
      <w:r>
        <w:t>pumpline</w:t>
      </w:r>
      <w:proofErr w:type="spellEnd"/>
      <w:r>
        <w:t xml:space="preserve"> (typically 245 µm diameter fibre was used for aqueous lines and 320 µm diameter fibre for oil lines). The fibre optics were held in position in the mould using s</w:t>
      </w:r>
      <w:r w:rsidRPr="000D073B">
        <w:t xml:space="preserve">hort </w:t>
      </w:r>
      <w:r>
        <w:t>(~2 mm) l</w:t>
      </w:r>
      <w:r w:rsidRPr="000D073B">
        <w:t>engths of PVC tubing (</w:t>
      </w:r>
      <w:proofErr w:type="spellStart"/>
      <w:r w:rsidRPr="000D073B">
        <w:t>Gradko</w:t>
      </w:r>
      <w:proofErr w:type="spellEnd"/>
      <w:r w:rsidRPr="000D073B">
        <w:t xml:space="preserve"> International Ltd.</w:t>
      </w:r>
      <w:r>
        <w:t>, 0.5 mm wall, ID chosen depending on the fibre optic being used). The use of this soft support around the fibres ensured they fitted snugly</w:t>
      </w:r>
      <w:r w:rsidRPr="000D073B">
        <w:t xml:space="preserve"> in the mould</w:t>
      </w:r>
      <w:r>
        <w:t>, leaving no gaps for the PDMS to leak through. Liquid PDMS (</w:t>
      </w:r>
      <w:proofErr w:type="spellStart"/>
      <w:r>
        <w:t>Sylgard</w:t>
      </w:r>
      <w:proofErr w:type="spellEnd"/>
      <w:r>
        <w:t xml:space="preserve"> 184, Farnell </w:t>
      </w:r>
      <w:proofErr w:type="spellStart"/>
      <w:r>
        <w:t>Onecall</w:t>
      </w:r>
      <w:proofErr w:type="spellEnd"/>
      <w:r>
        <w:t>) was poured into the mould and oven cured at 70 </w:t>
      </w:r>
      <w:proofErr w:type="spellStart"/>
      <w:r w:rsidRPr="00AB0CE5">
        <w:rPr>
          <w:vertAlign w:val="superscript"/>
        </w:rPr>
        <w:t>o</w:t>
      </w:r>
      <w:r>
        <w:t>C</w:t>
      </w:r>
      <w:proofErr w:type="spellEnd"/>
      <w:r>
        <w:t xml:space="preserve"> overnight. The fibre optics </w:t>
      </w:r>
      <w:proofErr w:type="gramStart"/>
      <w:r>
        <w:t>were</w:t>
      </w:r>
      <w:proofErr w:type="gramEnd"/>
      <w:r>
        <w:t xml:space="preserve"> then removed and the chip subsequently peeled from the mould. It was then cut to shape using guide lines included in the mould. It should be noted that the shape of the PDMS </w:t>
      </w:r>
      <w:proofErr w:type="spellStart"/>
      <w:r>
        <w:t>pumpline</w:t>
      </w:r>
      <w:proofErr w:type="spellEnd"/>
      <w:r>
        <w:t xml:space="preserve"> chip ensured it fitted into a similarly shaped recess in the 3D-printed </w:t>
      </w:r>
      <w:proofErr w:type="spellStart"/>
      <w:r>
        <w:t>pumpline</w:t>
      </w:r>
      <w:proofErr w:type="spellEnd"/>
      <w:r>
        <w:t xml:space="preserve"> support to ensure the </w:t>
      </w:r>
      <w:proofErr w:type="spellStart"/>
      <w:r>
        <w:t>pumplines</w:t>
      </w:r>
      <w:proofErr w:type="spellEnd"/>
      <w:r>
        <w:t xml:space="preserve"> didn’t move during pump operation. </w:t>
      </w:r>
    </w:p>
    <w:p w:rsidR="00E0532F" w:rsidRDefault="00E0532F" w:rsidP="00E0532F">
      <w:pPr>
        <w:pStyle w:val="RSCB02ArticleText"/>
      </w:pPr>
      <w:r>
        <w:t xml:space="preserve">The droplet generation chip was </w:t>
      </w:r>
      <w:r w:rsidRPr="00123ADD">
        <w:t>fabricated by standard PDMS casting procedures - moulding in PDMS</w:t>
      </w:r>
      <w:hyperlink w:anchor="_ENREF_28" w:tooltip="McDonald, 2002 #24" w:history="1">
        <w:r w:rsidR="0060504F">
          <w:fldChar w:fldCharType="begin"/>
        </w:r>
        <w:r w:rsidR="0060504F">
          <w:instrText xml:space="preserve"> ADDIN EN.CITE &lt;EndNote&gt;&lt;Cite&gt;&lt;Author&gt;McDonald&lt;/Author&gt;&lt;Year&gt;2002&lt;/Year&gt;&lt;RecNum&gt;24&lt;/RecNum&gt;&lt;DisplayText&gt;&lt;style face="superscript"&gt;28&lt;/style&gt;&lt;/DisplayText&gt;&lt;record&gt;&lt;rec-number&gt;24&lt;/rec-number&gt;&lt;foreign-keys&gt;&lt;key app="EN" db-id="a0xsazwafr9r9oe95ef5a0fe5eze0wdr0dw2" timestamp="1480684263"&gt;24&lt;/key&gt;&lt;/foreign-keys&gt;&lt;ref-type name="Journal Article"&gt;17&lt;/ref-type&gt;&lt;contributors&gt;&lt;authors&gt;&lt;author&gt;McDonald, J. Cooper&lt;/author&gt;&lt;author&gt;Whitesides, George M.&lt;/author&gt;&lt;/authors&gt;&lt;/contributors&gt;&lt;titles&gt;&lt;title&gt;Poly(dimethylsiloxane) as a Material for Fabricating Microfluidic Devices&lt;/title&gt;&lt;secondary-title&gt;Accounts of Chemical Research&lt;/secondary-title&gt;&lt;/titles&gt;&lt;periodical&gt;&lt;full-title&gt;Accounts of Chemical Research&lt;/full-title&gt;&lt;/periodical&gt;&lt;pages&gt;491-499&lt;/pages&gt;&lt;volume&gt;35&lt;/volume&gt;&lt;number&gt;7&lt;/number&gt;&lt;dates&gt;&lt;year&gt;2002&lt;/year&gt;&lt;pub-dates&gt;&lt;date&gt;2002/07/01&lt;/date&gt;&lt;/pub-dates&gt;&lt;/dates&gt;&lt;publisher&gt;American Chemical Society&lt;/publisher&gt;&lt;isbn&gt;0001-4842&lt;/isbn&gt;&lt;urls&gt;&lt;related-urls&gt;&lt;url&gt;http://dx.doi.org/10.1021/ar010110q&lt;/url&gt;&lt;/related-urls&gt;&lt;/urls&gt;&lt;electronic-resource-num&gt;10.1021/ar010110q&lt;/electronic-resource-num&gt;&lt;/record&gt;&lt;/Cite&gt;&lt;/EndNote&gt;</w:instrText>
        </w:r>
        <w:r w:rsidR="0060504F">
          <w:fldChar w:fldCharType="separate"/>
        </w:r>
        <w:r w:rsidR="0060504F" w:rsidRPr="0060504F">
          <w:rPr>
            <w:noProof/>
            <w:vertAlign w:val="superscript"/>
          </w:rPr>
          <w:t>28</w:t>
        </w:r>
        <w:r w:rsidR="0060504F">
          <w:fldChar w:fldCharType="end"/>
        </w:r>
      </w:hyperlink>
      <w:r w:rsidRPr="00123ADD">
        <w:t xml:space="preserve"> from a 3D printed mould and then sealing </w:t>
      </w:r>
      <w:r>
        <w:t xml:space="preserve">the channel structure </w:t>
      </w:r>
      <w:r w:rsidRPr="00123ADD">
        <w:t>with a layer of half-cured PDMS</w:t>
      </w:r>
      <w:hyperlink w:anchor="_ENREF_29" w:tooltip="Unger, 2000 #41" w:history="1">
        <w:r w:rsidR="0060504F">
          <w:fldChar w:fldCharType="begin"/>
        </w:r>
        <w:r w:rsidR="0060504F">
          <w:instrText xml:space="preserve"> ADDIN EN.CITE &lt;EndNote&gt;&lt;Cite&gt;&lt;Author&gt;Unger&lt;/Author&gt;&lt;Year&gt;2000&lt;/Year&gt;&lt;RecNum&gt;41&lt;/RecNum&gt;&lt;DisplayText&gt;&lt;style face="superscript"&gt;29&lt;/style&gt;&lt;/DisplayText&gt;&lt;record&gt;&lt;rec-number&gt;41&lt;/rec-number&gt;&lt;foreign-keys&gt;&lt;key app="EN" db-id="a0xsazwafr9r9oe95ef5a0fe5eze0wdr0dw2" timestamp="1480684264"&gt;41&lt;/key&gt;&lt;/foreign-keys&gt;&lt;ref-type name="Journal Article"&gt;17&lt;/ref-type&gt;&lt;contributors&gt;&lt;authors&gt;&lt;author&gt;Unger, Marc A.&lt;/author&gt;&lt;author&gt;Chou, Hou-Pu&lt;/author&gt;&lt;author&gt;Thorsen, Todd&lt;/author&gt;&lt;author&gt;Scherer, Axel&lt;/author&gt;&lt;author&gt;Quake, Stephen R.&lt;/author&gt;&lt;/authors&gt;&lt;/contributors&gt;&lt;titles&gt;&lt;title&gt;Monolithic Microfabricated Valves and Pumps by Multilayer Soft Lithography&lt;/title&gt;&lt;secondary-title&gt;Science&lt;/secondary-title&gt;&lt;/titles&gt;&lt;periodical&gt;&lt;full-title&gt;Science&lt;/full-title&gt;&lt;/periodical&gt;&lt;pages&gt;113-116&lt;/pages&gt;&lt;volume&gt;288&lt;/volume&gt;&lt;number&gt;5463&lt;/number&gt;&lt;dates&gt;&lt;year&gt;2000&lt;/year&gt;&lt;pub-dates&gt;&lt;date&gt;2000-04-07 00:00:00&lt;/date&gt;&lt;/pub-dates&gt;&lt;/dates&gt;&lt;urls&gt;&lt;related-urls&gt;&lt;url&gt;http://science.sciencemag.org/content/sci/288/5463/113.full.pdf&lt;/url&gt;&lt;/related-urls&gt;&lt;/urls&gt;&lt;electronic-resource-num&gt;10.1126/science.288.5463.113&lt;/electronic-resource-num&gt;&lt;/record&gt;&lt;/Cite&gt;&lt;/EndNote&gt;</w:instrText>
        </w:r>
        <w:r w:rsidR="0060504F">
          <w:fldChar w:fldCharType="separate"/>
        </w:r>
        <w:r w:rsidR="0060504F" w:rsidRPr="0060504F">
          <w:rPr>
            <w:noProof/>
            <w:vertAlign w:val="superscript"/>
          </w:rPr>
          <w:t>29</w:t>
        </w:r>
        <w:r w:rsidR="0060504F">
          <w:fldChar w:fldCharType="end"/>
        </w:r>
      </w:hyperlink>
      <w:r w:rsidRPr="00651CED">
        <w:t>. The</w:t>
      </w:r>
      <w:r>
        <w:t xml:space="preserve"> </w:t>
      </w:r>
      <w:proofErr w:type="spellStart"/>
      <w:r>
        <w:t>pumpline</w:t>
      </w:r>
      <w:proofErr w:type="spellEnd"/>
      <w:r>
        <w:t xml:space="preserve"> and droplet generation parts were linked by ~4 mm long PTFE tubing (0.4 mm ID, 0.15 mm wall, </w:t>
      </w:r>
      <w:proofErr w:type="spellStart"/>
      <w:r>
        <w:t>Adtech</w:t>
      </w:r>
      <w:proofErr w:type="spellEnd"/>
      <w:r>
        <w:t xml:space="preserve"> Polymer Engineering Ltd.) and then permanently bonded by sealing the join with a small amount of liquid PDMS on a hotplate (F</w:t>
      </w:r>
      <w:r w:rsidRPr="00F90E50">
        <w:t>isher scientific</w:t>
      </w:r>
      <w:r>
        <w:t>) at 105 </w:t>
      </w:r>
      <w:r>
        <w:sym w:font="Symbol" w:char="F0B0"/>
      </w:r>
      <w:r>
        <w:t>C for approximately 5 minutes.</w:t>
      </w:r>
      <w:r w:rsidRPr="007B2941">
        <w:t xml:space="preserve"> </w:t>
      </w:r>
      <w:r>
        <w:t xml:space="preserve">After fabrication, the microfluidic channels were surface functionalised by manually flowing a small volume of </w:t>
      </w:r>
      <w:proofErr w:type="spellStart"/>
      <w:r>
        <w:t>Aquapel</w:t>
      </w:r>
      <w:proofErr w:type="spellEnd"/>
      <w:r>
        <w:t xml:space="preserve"> followed by flushing with air and drying in the oven at 70 </w:t>
      </w:r>
      <w:proofErr w:type="spellStart"/>
      <w:r w:rsidRPr="00AB0CE5">
        <w:rPr>
          <w:vertAlign w:val="superscript"/>
        </w:rPr>
        <w:t>o</w:t>
      </w:r>
      <w:r>
        <w:t>C</w:t>
      </w:r>
      <w:proofErr w:type="spellEnd"/>
      <w:r>
        <w:t xml:space="preserve"> for ten minutes in order to render the channels hydrophobic and ensure the oil phase preferentially wet the channel. </w:t>
      </w:r>
    </w:p>
    <w:p w:rsidR="00E0532F" w:rsidRDefault="00E0532F" w:rsidP="00E0532F">
      <w:pPr>
        <w:pStyle w:val="RSCB06BHeadingSub-Section"/>
      </w:pPr>
      <w:r>
        <w:t>Droplet generation and characterisation</w:t>
      </w:r>
    </w:p>
    <w:p w:rsidR="00E0532F" w:rsidRDefault="00E0532F" w:rsidP="00E0532F">
      <w:pPr>
        <w:pStyle w:val="RSCB02ArticleText"/>
      </w:pPr>
      <w:r w:rsidRPr="002F67D7">
        <w:t>The pump was assembled from its constituent parts. M3 nuts and bolts were us</w:t>
      </w:r>
      <w:r>
        <w:t>ed to hold the pump support bed</w:t>
      </w:r>
      <w:r w:rsidRPr="002F67D7">
        <w:t xml:space="preserve"> </w:t>
      </w:r>
      <w:r w:rsidRPr="003E68E4">
        <w:t xml:space="preserve">and the </w:t>
      </w:r>
      <w:r>
        <w:t xml:space="preserve">motor attachment plate </w:t>
      </w:r>
      <w:r w:rsidRPr="002F67D7">
        <w:t>to the chassis</w:t>
      </w:r>
      <w:r>
        <w:t xml:space="preserve">. Fluid was brought to the </w:t>
      </w:r>
      <w:proofErr w:type="spellStart"/>
      <w:r>
        <w:t>pumplines</w:t>
      </w:r>
      <w:proofErr w:type="spellEnd"/>
      <w:r>
        <w:t xml:space="preserve"> </w:t>
      </w:r>
      <w:r w:rsidRPr="002F67D7">
        <w:rPr>
          <w:i/>
        </w:rPr>
        <w:t xml:space="preserve">via </w:t>
      </w:r>
      <w:r>
        <w:t xml:space="preserve">PTFE tubing (ID 0.3 mm, 0.15 mm wall) inserted into the </w:t>
      </w:r>
      <w:proofErr w:type="spellStart"/>
      <w:r>
        <w:t>pumpline</w:t>
      </w:r>
      <w:proofErr w:type="spellEnd"/>
      <w:r>
        <w:t xml:space="preserve"> channels. The oil used was a low-viscosity fluorocarbon (FC-40, 3M, UK) containing a 1.8 % w/w concentration of non-ionic tri-block copolymer surfactant synthesised in-house</w:t>
      </w:r>
      <w:hyperlink w:anchor="_ENREF_30" w:tooltip="Chokkalingam, 2013 #6" w:history="1">
        <w:r w:rsidR="0060504F">
          <w:fldChar w:fldCharType="begin"/>
        </w:r>
        <w:r w:rsidR="0060504F">
          <w:instrText xml:space="preserve"> ADDIN EN.CITE &lt;EndNote&gt;&lt;Cite&gt;&lt;Author&gt;Chokkalingam&lt;/Author&gt;&lt;Year&gt;2013&lt;/Year&gt;&lt;RecNum&gt;6&lt;/RecNum&gt;&lt;DisplayText&gt;&lt;style face="superscript"&gt;30&lt;/style&gt;&lt;/DisplayText&gt;&lt;record&gt;&lt;rec-number&gt;6&lt;/rec-number&gt;&lt;foreign-keys&gt;&lt;key app="EN" db-id="a0xsazwafr9r9oe95ef5a0fe5eze0wdr0dw2" timestamp="1480684263"&gt;6&lt;/key&gt;&lt;/foreign-keys&gt;&lt;ref-type name="Journal Article"&gt;17&lt;/ref-type&gt;&lt;contributors&gt;&lt;authors&gt;&lt;author&gt;Chokkalingam, V.&lt;/author&gt;&lt;author&gt;Tel, J.&lt;/author&gt;&lt;author&gt;Wimmers, F.&lt;/author&gt;&lt;author&gt;Liu, X.&lt;/author&gt;&lt;author&gt;Semenov, S.&lt;/author&gt;&lt;author&gt;Thiele, J.&lt;/author&gt;&lt;author&gt;Figdor, C. G.&lt;/author&gt;&lt;author&gt;Huck, W. T.&lt;/author&gt;&lt;/authors&gt;&lt;/contributors&gt;&lt;auth-address&gt;Institute for Molecules and Materials, Radboud University Nijmegen, Heyendaalseweg 135, 6525 AJ Nijmegen, The Netherlands. w.huck@science.ru.nl.&lt;/auth-address&gt;&lt;titles&gt;&lt;title&gt;Probing cellular heterogeneity in cytokine-secreting immune cells using droplet-based microfluidics&lt;/title&gt;&lt;secondary-title&gt;Lab Chip&lt;/secondary-title&gt;&lt;alt-title&gt;Lab on a chip&lt;/alt-title&gt;&lt;/titles&gt;&lt;periodical&gt;&lt;full-title&gt;Lab Chip&lt;/full-title&gt;&lt;abbr-1&gt;Lab on a chip&lt;/abbr-1&gt;&lt;/periodical&gt;&lt;alt-periodical&gt;&lt;full-title&gt;Lab on a Chip&lt;/full-title&gt;&lt;/alt-periodical&gt;&lt;pages&gt;4740-4&lt;/pages&gt;&lt;volume&gt;13&lt;/volume&gt;&lt;number&gt;24&lt;/number&gt;&lt;keywords&gt;&lt;keyword&gt;Capsules&lt;/keyword&gt;&lt;keyword&gt;Cell Survival&lt;/keyword&gt;&lt;keyword&gt;Cytokines/*secretion&lt;/keyword&gt;&lt;keyword&gt;Humans&lt;/keyword&gt;&lt;keyword&gt;Jurkat Cells&lt;/keyword&gt;&lt;keyword&gt;Microfluidic Analytical Techniques/*methods&lt;/keyword&gt;&lt;keyword&gt;T-Lymphocytes/*cytology/*secretion&lt;/keyword&gt;&lt;keyword&gt;Time Factors&lt;/keyword&gt;&lt;/keywords&gt;&lt;dates&gt;&lt;year&gt;2013&lt;/year&gt;&lt;pub-dates&gt;&lt;date&gt;Dec 21&lt;/date&gt;&lt;/pub-dates&gt;&lt;/dates&gt;&lt;isbn&gt;1473-0189 (Electronic)&amp;#xD;1473-0189 (Linking)&lt;/isbn&gt;&lt;accession-num&gt;24185478&lt;/accession-num&gt;&lt;urls&gt;&lt;related-urls&gt;&lt;url&gt;http://www.ncbi.nlm.nih.gov/pubmed/24185478&lt;/url&gt;&lt;/related-urls&gt;&lt;/urls&gt;&lt;electronic-resource-num&gt;10.1039/c3lc50945a&lt;/electronic-resource-num&gt;&lt;/record&gt;&lt;/Cite&gt;&lt;/EndNote&gt;</w:instrText>
        </w:r>
        <w:r w:rsidR="0060504F">
          <w:fldChar w:fldCharType="separate"/>
        </w:r>
        <w:r w:rsidR="0060504F" w:rsidRPr="0060504F">
          <w:rPr>
            <w:noProof/>
            <w:vertAlign w:val="superscript"/>
          </w:rPr>
          <w:t>30</w:t>
        </w:r>
        <w:r w:rsidR="0060504F">
          <w:fldChar w:fldCharType="end"/>
        </w:r>
      </w:hyperlink>
      <w:r>
        <w:t xml:space="preserve"> while the aqueous phase varied depending on experiment. The fluid was pumped by supplying the motor with a constant power supply between 1.5 and 6 V and droplets were generated in the droplet generation chip</w:t>
      </w:r>
      <w:r w:rsidR="005D76F2">
        <w:t xml:space="preserve"> (channel dimensions 300 µm wide, 450 µm deep)</w:t>
      </w:r>
      <w:r>
        <w:t xml:space="preserve">. They were </w:t>
      </w:r>
      <w:r>
        <w:lastRenderedPageBreak/>
        <w:t>then subsequently taken off-chip using PTFE tubing (0.4 mm ID, 0.15 mm wall) inserted into the chip outlet. To characterise the generated droplets, a portable microscope camera (</w:t>
      </w:r>
      <w:proofErr w:type="spellStart"/>
      <w:r>
        <w:t>dnt</w:t>
      </w:r>
      <w:proofErr w:type="spellEnd"/>
      <w:r>
        <w:t xml:space="preserve"> </w:t>
      </w:r>
      <w:proofErr w:type="spellStart"/>
      <w:r>
        <w:t>Digimicro</w:t>
      </w:r>
      <w:proofErr w:type="spellEnd"/>
      <w:r>
        <w:t xml:space="preserve"> Mobile </w:t>
      </w:r>
      <w:proofErr w:type="spellStart"/>
      <w:r>
        <w:t>Mikroskope</w:t>
      </w:r>
      <w:proofErr w:type="spellEnd"/>
      <w:r>
        <w:t>) was used to record either directly at the T-junction of the chip or off-chip within the PTFE tubing. The videos recorded were analysed using Droplet Morphology and Velocimetry (DMV) software</w:t>
      </w:r>
      <w:hyperlink w:anchor="_ENREF_31" w:tooltip="Basu, 2013 #4" w:history="1">
        <w:r w:rsidR="0060504F">
          <w:fldChar w:fldCharType="begin"/>
        </w:r>
        <w:r w:rsidR="0060504F">
          <w:instrText xml:space="preserve"> ADDIN EN.CITE &lt;EndNote&gt;&lt;Cite&gt;&lt;Author&gt;Basu&lt;/Author&gt;&lt;Year&gt;2013&lt;/Year&gt;&lt;RecNum&gt;4&lt;/RecNum&gt;&lt;DisplayText&gt;&lt;style face="superscript"&gt;31&lt;/style&gt;&lt;/DisplayText&gt;&lt;record&gt;&lt;rec-number&gt;4&lt;/rec-number&gt;&lt;foreign-keys&gt;&lt;key app="EN" db-id="a0xsazwafr9r9oe95ef5a0fe5eze0wdr0dw2" timestamp="1480684263"&gt;4&lt;/key&gt;&lt;/foreign-keys&gt;&lt;ref-type name="Journal Article"&gt;17&lt;/ref-type&gt;&lt;contributors&gt;&lt;authors&gt;&lt;author&gt;Basu, A. S.&lt;/author&gt;&lt;/authors&gt;&lt;/contributors&gt;&lt;auth-address&gt;Biomedical Engineering Department, Wayne State University, Detroit MI 48202, USA. abasu@eng.wayne.edu&lt;/auth-address&gt;&lt;titles&gt;&lt;title&gt;Droplet morphometry and velocimetry (DMV): a video processing software for time-resolved, label-free tracking of droplet parameters&lt;/title&gt;&lt;secondary-title&gt;Lab Chip&lt;/secondary-title&gt;&lt;alt-title&gt;Lab on a chip&lt;/alt-title&gt;&lt;/titles&gt;&lt;periodical&gt;&lt;full-title&gt;Lab Chip&lt;/full-title&gt;&lt;abbr-1&gt;Lab on a chip&lt;/abbr-1&gt;&lt;/periodical&gt;&lt;alt-periodical&gt;&lt;full-title&gt;Lab on a Chip&lt;/full-title&gt;&lt;/alt-periodical&gt;&lt;pages&gt;1892-901&lt;/pages&gt;&lt;volume&gt;13&lt;/volume&gt;&lt;number&gt;10&lt;/number&gt;&lt;keywords&gt;&lt;keyword&gt;Algorithms&lt;/keyword&gt;&lt;keyword&gt;Electrowetting&lt;/keyword&gt;&lt;keyword&gt;Microfluidics/*instrumentation&lt;/keyword&gt;&lt;keyword&gt;Oils/chemistry&lt;/keyword&gt;&lt;keyword&gt;Rheology/*instrumentation&lt;/keyword&gt;&lt;keyword&gt;Signal Processing, Computer-Assisted&lt;/keyword&gt;&lt;keyword&gt;Software&lt;/keyword&gt;&lt;keyword&gt;Time Factors&lt;/keyword&gt;&lt;keyword&gt;Video Recording&lt;/keyword&gt;&lt;/keywords&gt;&lt;dates&gt;&lt;year&gt;2013&lt;/year&gt;&lt;pub-dates&gt;&lt;date&gt;May 21&lt;/date&gt;&lt;/pub-dates&gt;&lt;/dates&gt;&lt;isbn&gt;1473-0189 (Electronic)&amp;#xD;1473-0189 (Linking)&lt;/isbn&gt;&lt;accession-num&gt;23567746&lt;/accession-num&gt;&lt;urls&gt;&lt;related-urls&gt;&lt;url&gt;http://www.ncbi.nlm.nih.gov/pubmed/23567746&lt;/url&gt;&lt;/related-urls&gt;&lt;/urls&gt;&lt;electronic-resource-num&gt;10.1039/c3lc50074h&lt;/electronic-resource-num&gt;&lt;/record&gt;&lt;/Cite&gt;&lt;/EndNote&gt;</w:instrText>
        </w:r>
        <w:r w:rsidR="0060504F">
          <w:fldChar w:fldCharType="separate"/>
        </w:r>
        <w:r w:rsidR="0060504F" w:rsidRPr="0060504F">
          <w:rPr>
            <w:noProof/>
            <w:vertAlign w:val="superscript"/>
          </w:rPr>
          <w:t>31</w:t>
        </w:r>
        <w:r w:rsidR="0060504F">
          <w:fldChar w:fldCharType="end"/>
        </w:r>
      </w:hyperlink>
      <w:r>
        <w:t xml:space="preserve"> and the data subsequently processed in </w:t>
      </w:r>
      <w:proofErr w:type="spellStart"/>
      <w:r>
        <w:t>Matlab</w:t>
      </w:r>
      <w:proofErr w:type="spellEnd"/>
      <w:r>
        <w:t>.</w:t>
      </w:r>
      <w:r w:rsidR="0081514B">
        <w:t xml:space="preserve"> </w:t>
      </w:r>
      <w:r w:rsidR="008351C3" w:rsidRPr="00661DD4">
        <w:t xml:space="preserve">Droplet volume was calculated </w:t>
      </w:r>
      <w:r w:rsidR="008351C3">
        <w:t>from</w:t>
      </w:r>
      <w:r w:rsidR="008351C3" w:rsidRPr="00661DD4">
        <w:t xml:space="preserve"> DMV measurements </w:t>
      </w:r>
      <w:r w:rsidR="008351C3">
        <w:t>of</w:t>
      </w:r>
      <w:r w:rsidR="008351C3" w:rsidRPr="00661DD4">
        <w:t xml:space="preserve"> droplets recorded </w:t>
      </w:r>
      <w:r w:rsidR="008351C3">
        <w:t>within</w:t>
      </w:r>
      <w:r w:rsidR="008351C3" w:rsidRPr="00661DD4">
        <w:t xml:space="preserve"> tubing of known cross </w:t>
      </w:r>
      <w:r w:rsidR="008351C3">
        <w:t>sectional area.</w:t>
      </w:r>
    </w:p>
    <w:p w:rsidR="00E0532F" w:rsidRDefault="00E0532F" w:rsidP="00E0532F">
      <w:pPr>
        <w:pStyle w:val="RSCB06BHeadingSub-Section"/>
      </w:pPr>
      <w:r>
        <w:t>Glucose assay</w:t>
      </w:r>
    </w:p>
    <w:p w:rsidR="00E0532F" w:rsidRDefault="00E0532F" w:rsidP="00E0532F">
      <w:pPr>
        <w:pStyle w:val="RSCB02ArticleText"/>
      </w:pPr>
      <w:r>
        <w:t>D-glucose, Glucose oxidase (</w:t>
      </w:r>
      <w:proofErr w:type="spellStart"/>
      <w:r>
        <w:t>GOx</w:t>
      </w:r>
      <w:proofErr w:type="spellEnd"/>
      <w:r>
        <w:t xml:space="preserve">), horseradish peroxidase (HRP), 4-aminoantipyrine (4-AAP) and phenol were purchased from Sigma-Aldrich (Dorset, UK) and used without further purification. Deionised water (18.2 MΩ cm, </w:t>
      </w:r>
      <w:proofErr w:type="spellStart"/>
      <w:r>
        <w:t>MilliQ</w:t>
      </w:r>
      <w:proofErr w:type="spellEnd"/>
      <w:r>
        <w:t xml:space="preserve">) was used to prepare all the solutions and reagents. 0.1 M </w:t>
      </w:r>
      <w:r w:rsidR="0004517C">
        <w:t>p</w:t>
      </w:r>
      <w:r w:rsidR="0004517C" w:rsidRPr="0004517C">
        <w:t xml:space="preserve">hosphate buffered saline </w:t>
      </w:r>
      <w:r w:rsidR="0004517C">
        <w:t>(</w:t>
      </w:r>
      <w:r>
        <w:t>PBS</w:t>
      </w:r>
      <w:r w:rsidR="0004517C">
        <w:t xml:space="preserve">, </w:t>
      </w:r>
      <w:r w:rsidR="001B764B">
        <w:t xml:space="preserve">pH 7.0) </w:t>
      </w:r>
      <w:r>
        <w:t xml:space="preserve">was </w:t>
      </w:r>
      <w:r w:rsidR="001B764B">
        <w:t xml:space="preserve">used throughout. </w:t>
      </w:r>
      <w:r>
        <w:t>The reagent consisted of 6.25 </w:t>
      </w:r>
      <w:proofErr w:type="spellStart"/>
      <w:r>
        <w:t>mM</w:t>
      </w:r>
      <w:proofErr w:type="spellEnd"/>
      <w:r>
        <w:t xml:space="preserve"> 4-AAP, 18.75 </w:t>
      </w:r>
      <w:proofErr w:type="spellStart"/>
      <w:r>
        <w:t>mM</w:t>
      </w:r>
      <w:proofErr w:type="spellEnd"/>
      <w:r>
        <w:t xml:space="preserve"> phenol, 22.5 U/mL HRP and 45 U/mL </w:t>
      </w:r>
      <w:proofErr w:type="spellStart"/>
      <w:r>
        <w:t>GOx</w:t>
      </w:r>
      <w:proofErr w:type="spellEnd"/>
      <w:r>
        <w:t xml:space="preserve"> in PBS. The enzymatic reagent was freshly made prior to the experiment and was covered </w:t>
      </w:r>
      <w:r w:rsidR="0004517C">
        <w:t>from</w:t>
      </w:r>
      <w:r>
        <w:t xml:space="preserve"> ambient light. The 15 </w:t>
      </w:r>
      <w:proofErr w:type="spellStart"/>
      <w:r>
        <w:t>mM</w:t>
      </w:r>
      <w:proofErr w:type="spellEnd"/>
      <w:r>
        <w:t xml:space="preserve"> glucose </w:t>
      </w:r>
      <w:proofErr w:type="gramStart"/>
      <w:r>
        <w:t>standards was</w:t>
      </w:r>
      <w:proofErr w:type="gramEnd"/>
      <w:r>
        <w:t xml:space="preserve"> also made up in 0.1 M PBS.</w:t>
      </w:r>
    </w:p>
    <w:p w:rsidR="004171BC" w:rsidRDefault="004171BC" w:rsidP="00E0532F">
      <w:pPr>
        <w:pStyle w:val="RSCB02ArticleText"/>
      </w:pPr>
    </w:p>
    <w:p w:rsidR="0014359B" w:rsidRDefault="004171BC" w:rsidP="00E0532F">
      <w:pPr>
        <w:pStyle w:val="RSCB04AHeadingSection"/>
      </w:pPr>
      <w:r>
        <w:rPr>
          <w:noProof/>
          <w:lang w:eastAsia="zh-CN"/>
        </w:rPr>
        <mc:AlternateContent>
          <mc:Choice Requires="wps">
            <w:drawing>
              <wp:anchor distT="45720" distB="45720" distL="114300" distR="114300" simplePos="0" relativeHeight="251665408" behindDoc="0" locked="0" layoutInCell="1" allowOverlap="1" wp14:anchorId="6E8CB140" wp14:editId="2678E6B4">
                <wp:simplePos x="0" y="0"/>
                <wp:positionH relativeFrom="column">
                  <wp:posOffset>-36830</wp:posOffset>
                </wp:positionH>
                <wp:positionV relativeFrom="paragraph">
                  <wp:posOffset>2284095</wp:posOffset>
                </wp:positionV>
                <wp:extent cx="3239770" cy="7467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746760"/>
                        </a:xfrm>
                        <a:prstGeom prst="rect">
                          <a:avLst/>
                        </a:prstGeom>
                        <a:solidFill>
                          <a:srgbClr val="FFFFFF"/>
                        </a:solidFill>
                        <a:ln w="9525">
                          <a:noFill/>
                          <a:miter lim="800000"/>
                          <a:headEnd/>
                          <a:tailEnd/>
                        </a:ln>
                      </wps:spPr>
                      <wps:txbx>
                        <w:txbxContent>
                          <w:p w:rsidR="00133943" w:rsidRDefault="00133943" w:rsidP="001A5B5F">
                            <w:pPr>
                              <w:pStyle w:val="Caption"/>
                              <w:jc w:val="both"/>
                            </w:pPr>
                            <w:r w:rsidRPr="00835BE0">
                              <w:t xml:space="preserve">Figure 1: Schematic showing pump operation. The 3D printed supporting chassis is shown semi-transparent to highlight the operational parts – motor, axle, </w:t>
                            </w:r>
                            <w:proofErr w:type="spellStart"/>
                            <w:r w:rsidRPr="00835BE0">
                              <w:t>rotorhead</w:t>
                            </w:r>
                            <w:proofErr w:type="spellEnd"/>
                            <w:r w:rsidRPr="00835BE0">
                              <w:t xml:space="preserve">, PDMS </w:t>
                            </w:r>
                            <w:proofErr w:type="spellStart"/>
                            <w:r w:rsidRPr="00835BE0">
                              <w:t>pumpline</w:t>
                            </w:r>
                            <w:proofErr w:type="spellEnd"/>
                            <w:r w:rsidRPr="00835BE0">
                              <w:t xml:space="preserve"> chip and adjoining droplet generation chip. Inset top shows the method of droplet generation. Inset bottom shows the cross section of the monolithic </w:t>
                            </w:r>
                            <w:proofErr w:type="spellStart"/>
                            <w:r w:rsidRPr="00835BE0">
                              <w:t>pumpline</w:t>
                            </w:r>
                            <w:proofErr w:type="spellEnd"/>
                            <w:r w:rsidRPr="00835BE0">
                              <w:t xml:space="preserve"> chip.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pt;margin-top:179.85pt;width:255.1pt;height:58.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" stroked="f">
                <v:textbox>
                  <w:txbxContent>
                    <w:p w:rsidR="00133943" w:rsidRDefault="00133943" w:rsidP="001A5B5F">
                      <w:pPr>
                        <w:pStyle w:val="Caption"/>
                        <w:jc w:val="both"/>
                      </w:pPr>
                      <w:r w:rsidRPr="00835BE0">
                        <w:t xml:space="preserve">Figure 1: Schematic showing pump operation. The 3D printed supporting chassis is shown semi-transparent to highlight the operational parts – motor, axle, </w:t>
                      </w:r>
                      <w:proofErr w:type="spellStart"/>
                      <w:r w:rsidRPr="00835BE0">
                        <w:t>rotorhead</w:t>
                      </w:r>
                      <w:proofErr w:type="spellEnd"/>
                      <w:r w:rsidRPr="00835BE0">
                        <w:t xml:space="preserve">, PDMS </w:t>
                      </w:r>
                      <w:proofErr w:type="spellStart"/>
                      <w:r w:rsidRPr="00835BE0">
                        <w:t>pumpline</w:t>
                      </w:r>
                      <w:proofErr w:type="spellEnd"/>
                      <w:r w:rsidRPr="00835BE0">
                        <w:t xml:space="preserve"> chip and adjoining droplet generation chip. Inset top shows the method of droplet generation. Inset bottom shows the cross section of the monolithic </w:t>
                      </w:r>
                      <w:proofErr w:type="spellStart"/>
                      <w:r w:rsidRPr="00835BE0">
                        <w:t>pumpline</w:t>
                      </w:r>
                      <w:proofErr w:type="spellEnd"/>
                      <w:r w:rsidRPr="00835BE0">
                        <w:t xml:space="preserve"> chip.</w:t>
                      </w:r>
                    </w:p>
                  </w:txbxContent>
                </v:textbox>
                <w10:wrap type="square"/>
              </v:shape>
            </w:pict>
          </mc:Fallback>
        </mc:AlternateContent>
      </w:r>
      <w:r w:rsidR="0014359B">
        <w:t>Results and discussion</w:t>
      </w:r>
    </w:p>
    <w:p w:rsidR="0014359B" w:rsidRDefault="0014359B" w:rsidP="00E0532F">
      <w:pPr>
        <w:pStyle w:val="RSCB06BHeadingSub-Section"/>
      </w:pPr>
      <w:r>
        <w:t>Pump design</w:t>
      </w:r>
    </w:p>
    <w:p w:rsidR="0014359B" w:rsidRDefault="0014359B" w:rsidP="0014359B">
      <w:pPr>
        <w:pStyle w:val="RSCB02ArticleText"/>
      </w:pPr>
      <w:r>
        <w:t xml:space="preserve">The </w:t>
      </w:r>
      <w:r w:rsidRPr="00AC002E">
        <w:t xml:space="preserve">pump is schematically shown in </w:t>
      </w:r>
      <w:r w:rsidRPr="00835BE0">
        <w:t>Fig.</w:t>
      </w:r>
      <w:r w:rsidR="00CD63F5">
        <w:t> </w:t>
      </w:r>
      <w:r w:rsidRPr="00835BE0">
        <w:t>1</w:t>
      </w:r>
      <w:r w:rsidRPr="00AC002E">
        <w:t xml:space="preserve"> and as an exploded model and representative image in the supplementary information (</w:t>
      </w:r>
      <w:r w:rsidRPr="00835BE0">
        <w:t>Fig. S1</w:t>
      </w:r>
      <w:r w:rsidRPr="00AC002E">
        <w:t xml:space="preserve">). Fluid is moved by the interaction of two main parts – the rotorhead (driven by the motor) and the </w:t>
      </w:r>
      <w:proofErr w:type="spellStart"/>
      <w:r w:rsidRPr="00AC002E">
        <w:t>pumplines</w:t>
      </w:r>
      <w:proofErr w:type="spellEnd"/>
      <w:r w:rsidRPr="00AC002E">
        <w:t xml:space="preserve">. The </w:t>
      </w:r>
      <w:proofErr w:type="spellStart"/>
      <w:r w:rsidRPr="00AC002E">
        <w:t>pumplines</w:t>
      </w:r>
      <w:proofErr w:type="spellEnd"/>
      <w:r w:rsidRPr="00AC002E">
        <w:t xml:space="preserve"> are composed of six parallel raised microfluidic channels of circular cross-section (</w:t>
      </w:r>
      <w:r w:rsidR="00CD63F5" w:rsidRPr="00835BE0">
        <w:t>Fig</w:t>
      </w:r>
      <w:r w:rsidR="00CD63F5">
        <w:t>. </w:t>
      </w:r>
      <w:r w:rsidRPr="00835BE0">
        <w:t>1</w:t>
      </w:r>
      <w:r w:rsidRPr="00AC002E">
        <w:t xml:space="preserve">). The </w:t>
      </w:r>
      <w:proofErr w:type="spellStart"/>
      <w:r w:rsidRPr="00AC002E">
        <w:t>rotorhead</w:t>
      </w:r>
      <w:proofErr w:type="spellEnd"/>
      <w:r w:rsidRPr="00AC002E">
        <w:t xml:space="preserve"> is composed of a series of raised features which, when contacted with the pump chip, pinch</w:t>
      </w:r>
      <w:r>
        <w:t xml:space="preserve"> the microfluidic channels so that fluid can be driven along the channel </w:t>
      </w:r>
      <w:r w:rsidRPr="009647A1">
        <w:rPr>
          <w:i/>
        </w:rPr>
        <w:t>via</w:t>
      </w:r>
      <w:r>
        <w:t xml:space="preserve"> </w:t>
      </w:r>
      <w:r>
        <w:lastRenderedPageBreak/>
        <w:t xml:space="preserve">peristalsis. The rotorhead is 3D printed, which allows the features on its circumference to be arbitrarily specified depending on pumping requirements. </w:t>
      </w:r>
    </w:p>
    <w:p w:rsidR="0014359B" w:rsidRDefault="00F4230E" w:rsidP="0014359B">
      <w:pPr>
        <w:pStyle w:val="RSCB02ArticleText"/>
        <w:rPr>
          <w:b/>
        </w:rPr>
      </w:pPr>
      <w:r>
        <w:t xml:space="preserve">As shown in </w:t>
      </w:r>
      <w:r w:rsidR="0014359B">
        <w:t>Fig. 1</w:t>
      </w:r>
      <w:r>
        <w:t xml:space="preserve">, </w:t>
      </w:r>
      <w:r w:rsidR="0014359B">
        <w:t xml:space="preserve">the </w:t>
      </w:r>
      <w:proofErr w:type="spellStart"/>
      <w:r w:rsidR="0014359B">
        <w:t>pumplines</w:t>
      </w:r>
      <w:proofErr w:type="spellEnd"/>
      <w:r w:rsidR="0014359B">
        <w:t xml:space="preserve"> </w:t>
      </w:r>
      <w:r w:rsidR="00E30582">
        <w:t xml:space="preserve">directly adjoin </w:t>
      </w:r>
      <w:r w:rsidR="0014359B">
        <w:t>a droplet generation chip based on a T-junction design</w:t>
      </w:r>
      <w:r w:rsidR="0014359B" w:rsidRPr="00835BE0">
        <w:t>.</w:t>
      </w:r>
      <w:r w:rsidR="0014359B">
        <w:t xml:space="preserve"> The close proximity of the droplet generation chip to the </w:t>
      </w:r>
      <w:proofErr w:type="spellStart"/>
      <w:r w:rsidR="0014359B">
        <w:t>pumplines</w:t>
      </w:r>
      <w:proofErr w:type="spellEnd"/>
      <w:r w:rsidR="0014359B">
        <w:t xml:space="preserve"> has two advantages: firstly, any unwanted Taylor dispersion effects from fluid passing through the </w:t>
      </w:r>
      <w:proofErr w:type="spellStart"/>
      <w:r w:rsidR="0014359B">
        <w:t>pumplines</w:t>
      </w:r>
      <w:proofErr w:type="spellEnd"/>
      <w:r w:rsidR="0014359B">
        <w:t xml:space="preserve"> are </w:t>
      </w:r>
      <w:proofErr w:type="gramStart"/>
      <w:r w:rsidR="0014359B">
        <w:t>reduced,</w:t>
      </w:r>
      <w:proofErr w:type="gramEnd"/>
      <w:r w:rsidR="0014359B">
        <w:t xml:space="preserve"> meaning compositions along the generated droplet train will be representative of compositional change over time at the inlet. Secondly it minimises any smoothing of the pulsatile flow due to compliance of the channel material, an effect which would be detrimental to our proposed approach to droplet generation.</w:t>
      </w:r>
      <w:r w:rsidR="0014359B" w:rsidRPr="00B9712E">
        <w:t xml:space="preserve"> </w:t>
      </w:r>
      <w:r w:rsidR="0014359B">
        <w:t>The assembled pump is small in size (see image in Fig. S1), easily fitting on the palm of the hand, making it suitable for field-deployable analytical monitoring or diagnostic devices.</w:t>
      </w:r>
    </w:p>
    <w:p w:rsidR="00E0532F" w:rsidRDefault="00E0532F" w:rsidP="00E0532F">
      <w:pPr>
        <w:pStyle w:val="RSCB06BHeadingSub-Section"/>
      </w:pPr>
      <w:r>
        <w:t>Characterisation of pumping</w:t>
      </w:r>
    </w:p>
    <w:p w:rsidR="001801E1" w:rsidRDefault="004171BC" w:rsidP="00E0532F">
      <w:pPr>
        <w:pStyle w:val="RSCB02ArticleText"/>
      </w:pPr>
      <w:r>
        <w:rPr>
          <w:noProof/>
          <w:lang w:eastAsia="zh-CN"/>
        </w:rPr>
        <w:drawing>
          <wp:anchor distT="0" distB="0" distL="114300" distR="114300" simplePos="0" relativeHeight="251696128" behindDoc="0" locked="0" layoutInCell="1" allowOverlap="1" wp14:anchorId="07374403" wp14:editId="6E38D88A">
            <wp:simplePos x="0" y="0"/>
            <wp:positionH relativeFrom="column">
              <wp:posOffset>-3305810</wp:posOffset>
            </wp:positionH>
            <wp:positionV relativeFrom="paragraph">
              <wp:posOffset>3006090</wp:posOffset>
            </wp:positionV>
            <wp:extent cx="3191510" cy="217424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urplewithlabels2binletsthimarrows.jpg"/>
                    <pic:cNvPicPr/>
                  </pic:nvPicPr>
                  <pic:blipFill rotWithShape="1">
                    <a:blip r:embed="rId15" cstate="print">
                      <a:extLst>
                        <a:ext uri="{28A0092B-C50C-407E-A947-70E740481C1C}">
                          <a14:useLocalDpi xmlns:a14="http://schemas.microsoft.com/office/drawing/2010/main" val="0"/>
                        </a:ext>
                      </a:extLst>
                    </a:blip>
                    <a:srcRect l="8863" t="3722" r="13409" b="9544"/>
                    <a:stretch/>
                  </pic:blipFill>
                  <pic:spPr bwMode="auto">
                    <a:xfrm>
                      <a:off x="0" y="0"/>
                      <a:ext cx="3191510" cy="2174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532F">
        <w:t>T</w:t>
      </w:r>
      <w:r w:rsidR="00E0532F" w:rsidRPr="009F3F32">
        <w:t>he pump</w:t>
      </w:r>
      <w:r w:rsidR="00E0532F">
        <w:t>’s ability</w:t>
      </w:r>
      <w:r w:rsidR="00E0532F" w:rsidRPr="009F3F32">
        <w:t xml:space="preserve"> </w:t>
      </w:r>
      <w:r w:rsidR="00E0532F">
        <w:t xml:space="preserve">to deliver accurate and </w:t>
      </w:r>
      <w:proofErr w:type="spellStart"/>
      <w:r w:rsidR="00E0532F">
        <w:t>tunable</w:t>
      </w:r>
      <w:proofErr w:type="spellEnd"/>
      <w:r w:rsidR="00E0532F">
        <w:t xml:space="preserve"> flow was </w:t>
      </w:r>
      <w:r w:rsidR="00E0532F" w:rsidRPr="009F3F32">
        <w:t xml:space="preserve">first </w:t>
      </w:r>
      <w:r w:rsidR="00E0532F">
        <w:t>determined</w:t>
      </w:r>
      <w:r w:rsidR="00E0532F" w:rsidRPr="009F3F32">
        <w:t xml:space="preserve"> </w:t>
      </w:r>
      <w:r w:rsidR="00E0532F">
        <w:t>for individual</w:t>
      </w:r>
      <w:r w:rsidR="00E0532F" w:rsidRPr="009F3F32">
        <w:t xml:space="preserve"> lines pump</w:t>
      </w:r>
      <w:r w:rsidR="00E0532F">
        <w:t>ing</w:t>
      </w:r>
      <w:r w:rsidR="00E0532F" w:rsidRPr="009F3F32">
        <w:t xml:space="preserve"> fluid in isolation</w:t>
      </w:r>
      <w:r w:rsidR="00E0532F">
        <w:t>.</w:t>
      </w:r>
      <w:r w:rsidR="00E0532F" w:rsidRPr="009F3F32">
        <w:t xml:space="preserve"> </w:t>
      </w:r>
      <w:r w:rsidR="00E0532F">
        <w:t xml:space="preserve">Fluid was pumped through </w:t>
      </w:r>
      <w:proofErr w:type="spellStart"/>
      <w:r w:rsidR="00E0532F">
        <w:t>pumplines</w:t>
      </w:r>
      <w:proofErr w:type="spellEnd"/>
      <w:r w:rsidR="00E0532F">
        <w:t xml:space="preserve"> of different diameter (245 </w:t>
      </w:r>
      <w:r w:rsidR="00E0532F">
        <w:rPr>
          <w:rFonts w:ascii="Calibri Light" w:hAnsi="Calibri Light"/>
        </w:rPr>
        <w:t>µ</w:t>
      </w:r>
      <w:r w:rsidR="00E0532F">
        <w:t>m and 320 </w:t>
      </w:r>
      <w:r w:rsidR="00E0532F">
        <w:rPr>
          <w:rFonts w:ascii="Calibri Light" w:hAnsi="Calibri Light"/>
        </w:rPr>
        <w:t>µ</w:t>
      </w:r>
      <w:r w:rsidR="00E0532F">
        <w:t>m), at different motor speeds and using different rotorhead designs (varying the spacing between pronounced features). The instantaneous flow rate was characterised by aspirating droplets (formed by moving the inlet between fluorous and dyed aqueous fluids), recording their movement downstream and then analysing the video</w:t>
      </w:r>
      <w:r w:rsidR="00E0532F" w:rsidRPr="00135B4B">
        <w:t xml:space="preserve">. </w:t>
      </w:r>
    </w:p>
    <w:p w:rsidR="00E0532F" w:rsidRDefault="00EA43E3" w:rsidP="00E0532F">
      <w:pPr>
        <w:pStyle w:val="RSCB02ArticleText"/>
      </w:pPr>
      <w:r>
        <w:rPr>
          <w:noProof/>
          <w:lang w:eastAsia="zh-CN"/>
        </w:rPr>
        <mc:AlternateContent>
          <mc:Choice Requires="wps">
            <w:drawing>
              <wp:anchor distT="45720" distB="45720" distL="114300" distR="114300" simplePos="0" relativeHeight="251668480" behindDoc="0" locked="0" layoutInCell="1" allowOverlap="1" wp14:anchorId="15D821D8" wp14:editId="1F970AC0">
                <wp:simplePos x="0" y="0"/>
                <wp:positionH relativeFrom="column">
                  <wp:posOffset>-2540</wp:posOffset>
                </wp:positionH>
                <wp:positionV relativeFrom="paragraph">
                  <wp:posOffset>2204720</wp:posOffset>
                </wp:positionV>
                <wp:extent cx="3242945" cy="1003935"/>
                <wp:effectExtent l="0" t="0" r="0"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1003935"/>
                        </a:xfrm>
                        <a:prstGeom prst="rect">
                          <a:avLst/>
                        </a:prstGeom>
                        <a:solidFill>
                          <a:srgbClr val="FFFFFF"/>
                        </a:solidFill>
                        <a:ln w="9525">
                          <a:noFill/>
                          <a:miter lim="800000"/>
                          <a:headEnd/>
                          <a:tailEnd/>
                        </a:ln>
                      </wps:spPr>
                      <wps:txbx>
                        <w:txbxContent>
                          <w:p w:rsidR="00133943" w:rsidRDefault="00133943" w:rsidP="001A5B5F">
                            <w:pPr>
                              <w:pStyle w:val="Caption"/>
                              <w:jc w:val="both"/>
                            </w:pPr>
                            <w:r w:rsidRPr="00835BE0">
                              <w:t xml:space="preserve">Figure 2: Characterisation of pumping in individual pump lines. </w:t>
                            </w:r>
                            <w:proofErr w:type="gramStart"/>
                            <w:r w:rsidRPr="00835BE0">
                              <w:t>a-c)</w:t>
                            </w:r>
                            <w:proofErr w:type="gramEnd"/>
                            <w:r w:rsidRPr="00835BE0">
                              <w:t xml:space="preserve"> Volumetric flow rates for differing motor speeds and rotorhead feature spacings. Solid blue lines show transitory flow rate over time while dashed red lines show mean flow rates. </w:t>
                            </w:r>
                            <w:proofErr w:type="gramStart"/>
                            <w:r w:rsidRPr="00835BE0">
                              <w:t>d-</w:t>
                            </w:r>
                            <w:proofErr w:type="gramEnd"/>
                            <w:r w:rsidRPr="00835BE0">
                              <w:t xml:space="preserve">e) Plots showing how mean flow rates can be tuned by controlling feature spacing, motor speed and cross-sectional area. f) Plot showing the relative flow profiles for all six </w:t>
                            </w:r>
                            <w:proofErr w:type="spellStart"/>
                            <w:r w:rsidRPr="00835BE0">
                              <w:t>pumplines</w:t>
                            </w:r>
                            <w:proofErr w:type="spellEnd"/>
                            <w:r w:rsidRPr="00835BE0">
                              <w:t xml:space="preserve"> when using </w:t>
                            </w:r>
                            <w:proofErr w:type="spellStart"/>
                            <w:r w:rsidRPr="00835BE0">
                              <w:t>rotorheads</w:t>
                            </w:r>
                            <w:proofErr w:type="spellEnd"/>
                            <w:r w:rsidRPr="00835BE0">
                              <w:t xml:space="preserve"> with features aligned (i) and features anti-phase offset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pt;margin-top:173.6pt;width:255.35pt;height:79.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" stroked="f">
                <v:textbox>
                  <w:txbxContent>
                    <w:p w:rsidR="00133943" w:rsidRDefault="00133943" w:rsidP="001A5B5F">
                      <w:pPr>
                        <w:pStyle w:val="Caption"/>
                        <w:jc w:val="both"/>
                      </w:pPr>
                      <w:r w:rsidRPr="00835BE0">
                        <w:t xml:space="preserve">Figure 2: Characterisation of pumping in individual pump lines. </w:t>
                      </w:r>
                      <w:proofErr w:type="gramStart"/>
                      <w:r w:rsidRPr="00835BE0">
                        <w:t>a-c)</w:t>
                      </w:r>
                      <w:proofErr w:type="gramEnd"/>
                      <w:r w:rsidRPr="00835BE0">
                        <w:t xml:space="preserve"> Volumetric flow rates for differing motor speeds and rotorhead feature spacings. Solid blue lines show transitory flow rate over time while dashed red lines show mean flow rates. </w:t>
                      </w:r>
                      <w:proofErr w:type="gramStart"/>
                      <w:r w:rsidRPr="00835BE0">
                        <w:t>d-</w:t>
                      </w:r>
                      <w:proofErr w:type="gramEnd"/>
                      <w:r w:rsidRPr="00835BE0">
                        <w:t xml:space="preserve">e) Plots showing how mean flow rates can be tuned by controlling feature spacing, motor speed and cross-sectional area. f) Plot showing the relative flow profiles for all six </w:t>
                      </w:r>
                      <w:proofErr w:type="spellStart"/>
                      <w:r w:rsidRPr="00835BE0">
                        <w:t>pumplines</w:t>
                      </w:r>
                      <w:proofErr w:type="spellEnd"/>
                      <w:r w:rsidRPr="00835BE0">
                        <w:t xml:space="preserve"> when using </w:t>
                      </w:r>
                      <w:proofErr w:type="spellStart"/>
                      <w:r w:rsidRPr="00835BE0">
                        <w:t>rotorheads</w:t>
                      </w:r>
                      <w:proofErr w:type="spellEnd"/>
                      <w:r w:rsidRPr="00835BE0">
                        <w:t xml:space="preserve"> with features aligned (i) and features anti-phase offset (ii).</w:t>
                      </w:r>
                    </w:p>
                  </w:txbxContent>
                </v:textbox>
                <w10:wrap type="square"/>
              </v:shape>
            </w:pict>
          </mc:Fallback>
        </mc:AlternateContent>
      </w:r>
      <w:r>
        <w:rPr>
          <w:noProof/>
          <w:lang w:eastAsia="zh-CN"/>
        </w:rPr>
        <w:drawing>
          <wp:anchor distT="0" distB="0" distL="114300" distR="114300" simplePos="0" relativeHeight="251694080" behindDoc="0" locked="0" layoutInCell="1" allowOverlap="1" wp14:anchorId="008432D5" wp14:editId="6A9EC901">
            <wp:simplePos x="0" y="0"/>
            <wp:positionH relativeFrom="margin">
              <wp:posOffset>3351530</wp:posOffset>
            </wp:positionH>
            <wp:positionV relativeFrom="paragraph">
              <wp:posOffset>50800</wp:posOffset>
            </wp:positionV>
            <wp:extent cx="3168015" cy="209931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8015" cy="2099310"/>
                    </a:xfrm>
                    <a:prstGeom prst="rect">
                      <a:avLst/>
                    </a:prstGeom>
                  </pic:spPr>
                </pic:pic>
              </a:graphicData>
            </a:graphic>
          </wp:anchor>
        </w:drawing>
      </w:r>
      <w:r w:rsidR="00E0532F">
        <w:t xml:space="preserve">As </w:t>
      </w:r>
      <w:r w:rsidR="00E0532F" w:rsidRPr="009F3F32">
        <w:t xml:space="preserve">expected for a peristaltic pump, the resulting flow </w:t>
      </w:r>
      <w:r w:rsidR="00E0532F">
        <w:t>was characteristically pulsatile</w:t>
      </w:r>
      <w:r w:rsidR="00E0532F" w:rsidRPr="009F3F32">
        <w:t>. In all cases, the flow</w:t>
      </w:r>
      <w:r w:rsidR="00E0532F">
        <w:t xml:space="preserve"> rate wa</w:t>
      </w:r>
      <w:r w:rsidR="00E0532F" w:rsidRPr="009F3F32">
        <w:t>s seen to periodically rise and fall</w:t>
      </w:r>
      <w:r w:rsidR="00E0532F">
        <w:t xml:space="preserve"> </w:t>
      </w:r>
      <w:r w:rsidR="00E0532F" w:rsidRPr="00546198">
        <w:t>over time (</w:t>
      </w:r>
      <w:r w:rsidR="00CD63F5" w:rsidRPr="00835BE0">
        <w:t>Fig</w:t>
      </w:r>
      <w:r w:rsidR="00CD63F5">
        <w:t>. </w:t>
      </w:r>
      <w:r w:rsidR="00E0532F" w:rsidRPr="00835BE0">
        <w:t>2a-c</w:t>
      </w:r>
      <w:r w:rsidR="00E0532F" w:rsidRPr="00546198">
        <w:t xml:space="preserve">), with each period (peak and trough) corresponding to a single feature on the rotorhead. </w:t>
      </w:r>
      <w:r w:rsidR="00E0532F" w:rsidRPr="00835BE0">
        <w:t>Fig</w:t>
      </w:r>
      <w:r w:rsidR="00CD63F5" w:rsidRPr="00835BE0">
        <w:t>.</w:t>
      </w:r>
      <w:r w:rsidR="00CD63F5">
        <w:t> </w:t>
      </w:r>
      <w:r w:rsidR="00E0532F" w:rsidRPr="00835BE0">
        <w:t>2a and 2b</w:t>
      </w:r>
      <w:r w:rsidR="00E0532F" w:rsidRPr="00546198">
        <w:t xml:space="preserve"> show</w:t>
      </w:r>
      <w:r w:rsidR="00E0532F" w:rsidRPr="009F3F32">
        <w:t xml:space="preserve"> data for </w:t>
      </w:r>
      <w:r w:rsidR="00E0532F">
        <w:t>flow rate obtained</w:t>
      </w:r>
      <w:r w:rsidR="00E0532F" w:rsidRPr="009F3F32">
        <w:t xml:space="preserve"> </w:t>
      </w:r>
      <w:r w:rsidR="00E0532F" w:rsidRPr="00546198">
        <w:t xml:space="preserve">using the same channel diameter (320 µm) and rotorhead spacing (1.7 mm, defined as shown in </w:t>
      </w:r>
      <w:r w:rsidR="00E0532F">
        <w:t>Fig. 2</w:t>
      </w:r>
      <w:r w:rsidR="00E0532F" w:rsidRPr="00835BE0">
        <w:t>d</w:t>
      </w:r>
      <w:r w:rsidR="00E0532F">
        <w:t xml:space="preserve"> inset</w:t>
      </w:r>
      <w:r w:rsidR="00E0532F" w:rsidRPr="00546198">
        <w:t>) but</w:t>
      </w:r>
      <w:r w:rsidR="00E0532F" w:rsidRPr="009F3F32">
        <w:t xml:space="preserve"> with different motor speeds. As the motor </w:t>
      </w:r>
      <w:r w:rsidR="00E0532F">
        <w:t xml:space="preserve">rotation </w:t>
      </w:r>
      <w:r w:rsidR="00E0532F" w:rsidRPr="009F3F32">
        <w:t xml:space="preserve">speed </w:t>
      </w:r>
      <w:r w:rsidR="00E0532F" w:rsidRPr="00D7041B">
        <w:t xml:space="preserve">doubled </w:t>
      </w:r>
      <w:r w:rsidR="00E0532F" w:rsidRPr="002F67D7">
        <w:lastRenderedPageBreak/>
        <w:t>from 0.30 Hz (Fig</w:t>
      </w:r>
      <w:r w:rsidR="00CD63F5" w:rsidRPr="002F67D7">
        <w:t>.</w:t>
      </w:r>
      <w:r w:rsidR="00CD63F5">
        <w:t> </w:t>
      </w:r>
      <w:r w:rsidR="00E0532F" w:rsidRPr="002F67D7">
        <w:t>2a) to 0.58 Hz (Fig. 2b)</w:t>
      </w:r>
      <w:r w:rsidR="00E0532F" w:rsidRPr="00D7041B">
        <w:t xml:space="preserve"> the pulse period halved (375 to 175 </w:t>
      </w:r>
      <w:proofErr w:type="spellStart"/>
      <w:r w:rsidR="00E0532F" w:rsidRPr="00D7041B">
        <w:t>ms</w:t>
      </w:r>
      <w:proofErr w:type="spellEnd"/>
      <w:r w:rsidR="00E0532F" w:rsidRPr="00D7041B">
        <w:t>) and both the pea</w:t>
      </w:r>
      <w:r w:rsidR="00E0532F" w:rsidRPr="00546198">
        <w:t xml:space="preserve">k flow rate and the mean flow rate (dashed red line) doubled. It should be noted that in both </w:t>
      </w:r>
      <w:r w:rsidR="00CD63F5" w:rsidRPr="00835BE0">
        <w:t>Fig</w:t>
      </w:r>
      <w:r w:rsidR="00CD63F5">
        <w:t>. </w:t>
      </w:r>
      <w:r w:rsidR="00E0532F" w:rsidRPr="00835BE0">
        <w:t>2a and b</w:t>
      </w:r>
      <w:r w:rsidR="00E0532F" w:rsidRPr="00546198">
        <w:t>, the area</w:t>
      </w:r>
      <w:r w:rsidR="00E0532F" w:rsidRPr="009F3F32">
        <w:t xml:space="preserve"> under each peak (which corresponds to the volume </w:t>
      </w:r>
      <w:r w:rsidR="00E0532F">
        <w:t xml:space="preserve">pumped in </w:t>
      </w:r>
      <w:r w:rsidR="00E0532F" w:rsidRPr="009F3F32">
        <w:t>a single pulse) stay</w:t>
      </w:r>
      <w:r w:rsidR="00E0532F">
        <w:t>ed</w:t>
      </w:r>
      <w:r w:rsidR="00E0532F" w:rsidRPr="009F3F32">
        <w:t xml:space="preserve"> constant regardless of motor speed, </w:t>
      </w:r>
      <w:r w:rsidR="002759C0">
        <w:t xml:space="preserve">as </w:t>
      </w:r>
      <w:r w:rsidR="00E0532F" w:rsidRPr="009F3F32">
        <w:t xml:space="preserve">each pulse corresponds to the volume in the </w:t>
      </w:r>
      <w:proofErr w:type="spellStart"/>
      <w:r w:rsidR="00E0532F" w:rsidRPr="009F3F32">
        <w:t>pumpline</w:t>
      </w:r>
      <w:proofErr w:type="spellEnd"/>
      <w:r w:rsidR="00E0532F" w:rsidRPr="009F3F32">
        <w:t xml:space="preserve"> </w:t>
      </w:r>
      <w:r w:rsidR="00E0532F">
        <w:t xml:space="preserve">occluded </w:t>
      </w:r>
      <w:r w:rsidR="00E0532F" w:rsidRPr="009F3F32">
        <w:t xml:space="preserve">between adjacent features on the pump head. </w:t>
      </w:r>
      <w:r w:rsidR="002759C0">
        <w:t>The</w:t>
      </w:r>
      <w:r w:rsidR="00E0532F" w:rsidRPr="009F3F32">
        <w:t xml:space="preserve"> </w:t>
      </w:r>
      <w:r w:rsidR="002759C0">
        <w:t xml:space="preserve">average </w:t>
      </w:r>
      <w:r w:rsidR="00E0532F" w:rsidRPr="00546198">
        <w:t xml:space="preserve">flow rate </w:t>
      </w:r>
      <w:r w:rsidR="002759C0">
        <w:t xml:space="preserve">can also be changed </w:t>
      </w:r>
      <w:r w:rsidR="00E0532F" w:rsidRPr="00546198">
        <w:t>by keeping the motor speed constant and changing the volume occluded between features</w:t>
      </w:r>
      <w:r w:rsidR="002759C0">
        <w:t xml:space="preserve"> as shown in </w:t>
      </w:r>
      <w:r w:rsidR="00CD63F5" w:rsidRPr="00835BE0">
        <w:t>Fig</w:t>
      </w:r>
      <w:r w:rsidR="00CD63F5">
        <w:t>. </w:t>
      </w:r>
      <w:r w:rsidR="00E0532F" w:rsidRPr="00835BE0">
        <w:t>2c</w:t>
      </w:r>
      <w:r w:rsidR="00E0532F" w:rsidRPr="00546198">
        <w:t xml:space="preserve">, </w:t>
      </w:r>
      <w:r w:rsidR="002759C0">
        <w:t xml:space="preserve">where </w:t>
      </w:r>
      <w:r w:rsidR="00E0532F" w:rsidRPr="009F3F32">
        <w:t>the</w:t>
      </w:r>
      <w:r w:rsidR="00E0532F">
        <w:t xml:space="preserve"> space between the features was</w:t>
      </w:r>
      <w:r w:rsidR="00E0532F" w:rsidRPr="009F3F32">
        <w:t xml:space="preserve"> reduced from </w:t>
      </w:r>
      <w:r w:rsidR="00E0532F">
        <w:t>1.70</w:t>
      </w:r>
      <w:r w:rsidR="002E726D">
        <w:t> </w:t>
      </w:r>
      <w:r w:rsidR="002759C0">
        <w:t xml:space="preserve">mm in </w:t>
      </w:r>
      <w:r w:rsidR="00CD63F5" w:rsidRPr="00835BE0">
        <w:t>Fig</w:t>
      </w:r>
      <w:r w:rsidR="00CD63F5">
        <w:t>. </w:t>
      </w:r>
      <w:r w:rsidR="002759C0" w:rsidRPr="00835BE0">
        <w:t xml:space="preserve">2a </w:t>
      </w:r>
      <w:r w:rsidR="00E0532F" w:rsidRPr="009F3F32">
        <w:t xml:space="preserve">to </w:t>
      </w:r>
      <w:r w:rsidR="00E0532F">
        <w:t>1.47 </w:t>
      </w:r>
      <w:r w:rsidR="00E0532F" w:rsidRPr="009F3F32">
        <w:t xml:space="preserve">mm. </w:t>
      </w:r>
    </w:p>
    <w:p w:rsidR="00E0532F" w:rsidRDefault="00E0532F" w:rsidP="00E0532F">
      <w:pPr>
        <w:pStyle w:val="RSCB02ArticleText"/>
      </w:pPr>
      <w:r>
        <w:t xml:space="preserve">To </w:t>
      </w:r>
      <w:r w:rsidRPr="00033F69">
        <w:t xml:space="preserve">quantify how the pump could be rationally designed to tune net flow rate, we measured the flow rate while systematically varying the motor speed for three different rotorhead feature spacings and constant cross sectional area, as shown in </w:t>
      </w:r>
      <w:r w:rsidRPr="00835BE0">
        <w:t>Fig</w:t>
      </w:r>
      <w:r w:rsidR="00CD63F5">
        <w:t>.</w:t>
      </w:r>
      <w:r w:rsidRPr="00835BE0">
        <w:t> 2d</w:t>
      </w:r>
      <w:r w:rsidRPr="00033F69">
        <w:t xml:space="preserve">. In each case, the </w:t>
      </w:r>
      <w:proofErr w:type="spellStart"/>
      <w:r w:rsidRPr="00033F69">
        <w:t>pumpline</w:t>
      </w:r>
      <w:proofErr w:type="spellEnd"/>
      <w:r w:rsidRPr="00033F69">
        <w:t xml:space="preserve"> diameter was kept constant at 245 µm. For all </w:t>
      </w:r>
      <w:proofErr w:type="spellStart"/>
      <w:r w:rsidRPr="00033F69">
        <w:t>rotorheads</w:t>
      </w:r>
      <w:proofErr w:type="spellEnd"/>
      <w:r w:rsidRPr="00033F69">
        <w:t xml:space="preserve">, increasing the motor speed had the effect of linearly increasing the mean flow rate. The gradient increased with feature spacing due to the increase in the volume delivered in each individual pulse. </w:t>
      </w:r>
      <w:r w:rsidRPr="00835BE0">
        <w:t>Fig</w:t>
      </w:r>
      <w:r w:rsidR="00CD63F5" w:rsidRPr="00835BE0">
        <w:t>.</w:t>
      </w:r>
      <w:r w:rsidR="00CD63F5">
        <w:t> </w:t>
      </w:r>
      <w:r w:rsidRPr="00835BE0">
        <w:t>2e</w:t>
      </w:r>
      <w:r>
        <w:t xml:space="preserve"> further</w:t>
      </w:r>
      <w:r w:rsidRPr="00033F69">
        <w:t xml:space="preserve"> shows </w:t>
      </w:r>
      <w:r>
        <w:t>that</w:t>
      </w:r>
      <w:r w:rsidRPr="00033F69">
        <w:t xml:space="preserve"> wider channels (diameter 325 µm)</w:t>
      </w:r>
      <w:r>
        <w:t xml:space="preserve"> allow higher</w:t>
      </w:r>
      <w:r w:rsidRPr="00033F69">
        <w:t xml:space="preserve"> flow rates due to the increased volume delivered in each pulse, with the increase </w:t>
      </w:r>
      <w:r>
        <w:t>approximately</w:t>
      </w:r>
      <w:r w:rsidRPr="00033F69">
        <w:t xml:space="preserve"> equal to the ratio of the channel cross sectional areas. Thus careful design of the pump can tune the flow rate as required, with multiple different design options available (channel cross-section, spacing of the feature, number of spacing and pumping frequency).</w:t>
      </w:r>
    </w:p>
    <w:p w:rsidR="00E0532F" w:rsidRDefault="00E0532F" w:rsidP="00E0532F">
      <w:pPr>
        <w:pStyle w:val="RSCB02ArticleText"/>
      </w:pPr>
      <w:r>
        <w:t xml:space="preserve">The relative position of the rotorhead features for each individual </w:t>
      </w:r>
      <w:proofErr w:type="spellStart"/>
      <w:r>
        <w:t>pumpline</w:t>
      </w:r>
      <w:proofErr w:type="spellEnd"/>
      <w:r>
        <w:t xml:space="preserve"> can determine the relative timing (phase) of pulsing in different </w:t>
      </w:r>
      <w:proofErr w:type="spellStart"/>
      <w:r>
        <w:t>pumplines</w:t>
      </w:r>
      <w:proofErr w:type="spellEnd"/>
      <w:r w:rsidRPr="0019226A">
        <w:t xml:space="preserve">. </w:t>
      </w:r>
      <w:r w:rsidRPr="00835BE0">
        <w:t>Fig. 2f</w:t>
      </w:r>
      <w:r w:rsidRPr="0019226A">
        <w:t xml:space="preserve"> shows</w:t>
      </w:r>
      <w:r>
        <w:t xml:space="preserve"> the flow profiles obtained when using </w:t>
      </w:r>
      <w:proofErr w:type="spellStart"/>
      <w:r>
        <w:t>rotorheads</w:t>
      </w:r>
      <w:proofErr w:type="spellEnd"/>
      <w:r>
        <w:t xml:space="preserve"> with the same topology (i.e. the same number and size of features) but with the topology offset around the rotorhead. These </w:t>
      </w:r>
      <w:proofErr w:type="spellStart"/>
      <w:r>
        <w:t>rotorheads</w:t>
      </w:r>
      <w:proofErr w:type="spellEnd"/>
      <w:r>
        <w:t xml:space="preserve"> were used to pump all six </w:t>
      </w:r>
      <w:proofErr w:type="spellStart"/>
      <w:r>
        <w:t>pumplines</w:t>
      </w:r>
      <w:proofErr w:type="spellEnd"/>
      <w:r>
        <w:t xml:space="preserve"> and the resulting downstream flow analysed simultaneously so as to characterise the phase difference of the pulses. Where the features were aligned, as shown in Fig. </w:t>
      </w:r>
      <w:proofErr w:type="gramStart"/>
      <w:r>
        <w:t>2f(</w:t>
      </w:r>
      <w:proofErr w:type="gramEnd"/>
      <w:r>
        <w:t xml:space="preserve">i), the obtained flow profiles were in phase. By contrast where the features on the top half of the rotorhead (which contacts lines 1-3) were anti-phase to those on the bottom half (which contacts lines 4-6) the resulting flow profiles in lines 1-3 were in phase, but exactly anti-phase to those in lines 4-6, as shown in Fig. 2f(ii). </w:t>
      </w:r>
      <w:r w:rsidR="00795806">
        <w:t>The</w:t>
      </w:r>
      <w:r>
        <w:t xml:space="preserve"> rotorhead can be easily redesigned to deliver any arbitrary phase offset that might be required for each individual line. Importantly, however, the ability to introduce oil and aqueous fluid in alternating pulses into a junction enables robust droplet generation.</w:t>
      </w:r>
    </w:p>
    <w:p w:rsidR="00E0532F" w:rsidRDefault="00E0532F" w:rsidP="00E0532F">
      <w:pPr>
        <w:pStyle w:val="RSCB06BHeadingSub-Section"/>
      </w:pPr>
      <w:r>
        <w:t>Droplet generation</w:t>
      </w:r>
      <w:r w:rsidR="004C618B" w:rsidRPr="004C618B">
        <w:t xml:space="preserve"> </w:t>
      </w:r>
      <w:r w:rsidR="004C618B">
        <w:t>using anti-phased oil/aqueous pulses</w:t>
      </w:r>
    </w:p>
    <w:p w:rsidR="00E0532F" w:rsidRDefault="00652077" w:rsidP="00E0532F">
      <w:pPr>
        <w:pStyle w:val="RSCB02ArticleText"/>
      </w:pPr>
      <w:r>
        <w:t>A</w:t>
      </w:r>
      <w:r w:rsidRPr="00C56943">
        <w:t xml:space="preserve">s shown in the images in </w:t>
      </w:r>
      <w:r w:rsidR="00CD63F5" w:rsidRPr="00835BE0">
        <w:t>Fig</w:t>
      </w:r>
      <w:r w:rsidR="00CD63F5">
        <w:t>. </w:t>
      </w:r>
      <w:r w:rsidRPr="00835BE0">
        <w:t>3</w:t>
      </w:r>
      <w:r>
        <w:t xml:space="preserve">, </w:t>
      </w:r>
      <w:r w:rsidR="00E0532F" w:rsidRPr="00C56943">
        <w:t xml:space="preserve">two aqueous streams were merged at a Y-shaped conjunction and then segmented into droplets by </w:t>
      </w:r>
      <w:r w:rsidR="004C618B">
        <w:t>the</w:t>
      </w:r>
      <w:r w:rsidR="00E0532F" w:rsidRPr="00C56943">
        <w:t xml:space="preserve"> oil at a T-junction</w:t>
      </w:r>
      <w:r>
        <w:t>.</w:t>
      </w:r>
      <w:r w:rsidR="00E0532F" w:rsidRPr="00C56943">
        <w:t xml:space="preserve"> The relative cross sectional areas of the </w:t>
      </w:r>
      <w:proofErr w:type="spellStart"/>
      <w:r w:rsidR="00E0532F" w:rsidRPr="00C56943">
        <w:t>pumplines</w:t>
      </w:r>
      <w:proofErr w:type="spellEnd"/>
      <w:r w:rsidR="00E0532F" w:rsidRPr="00C56943">
        <w:t xml:space="preserve"> </w:t>
      </w:r>
      <w:r w:rsidR="004C618B">
        <w:t>(</w:t>
      </w:r>
      <w:r w:rsidR="004C618B" w:rsidRPr="00C56943">
        <w:t xml:space="preserve">245 µm ID </w:t>
      </w:r>
      <w:r w:rsidR="004C618B">
        <w:t xml:space="preserve">aqueous </w:t>
      </w:r>
      <w:proofErr w:type="spellStart"/>
      <w:r w:rsidR="004C618B" w:rsidRPr="00C56943">
        <w:t>pumplines</w:t>
      </w:r>
      <w:proofErr w:type="spellEnd"/>
      <w:r w:rsidR="004C618B">
        <w:t xml:space="preserve"> and </w:t>
      </w:r>
      <w:r w:rsidR="004C618B" w:rsidRPr="00C56943">
        <w:t xml:space="preserve">320 µm ID </w:t>
      </w:r>
      <w:r w:rsidR="004C618B">
        <w:t xml:space="preserve">oil </w:t>
      </w:r>
      <w:proofErr w:type="spellStart"/>
      <w:r w:rsidR="004C618B" w:rsidRPr="00C56943">
        <w:t>pumpline</w:t>
      </w:r>
      <w:proofErr w:type="spellEnd"/>
      <w:r w:rsidR="004C618B">
        <w:t xml:space="preserve">) </w:t>
      </w:r>
      <w:r w:rsidR="00E0532F" w:rsidRPr="00C56943">
        <w:t xml:space="preserve">gave approximately equal volumetric flow of the different phases, while the spacing between features on the rotorhead were deliberately offset, as shown in </w:t>
      </w:r>
      <w:r w:rsidR="00E0532F" w:rsidRPr="00835BE0">
        <w:t>Fig.</w:t>
      </w:r>
      <w:r w:rsidR="00E0532F">
        <w:t> </w:t>
      </w:r>
      <w:proofErr w:type="gramStart"/>
      <w:r w:rsidR="00E0532F" w:rsidRPr="00835BE0">
        <w:t>2f(</w:t>
      </w:r>
      <w:proofErr w:type="gramEnd"/>
      <w:r w:rsidR="00E0532F" w:rsidRPr="00835BE0">
        <w:t>ii)</w:t>
      </w:r>
      <w:r w:rsidR="00E0532F" w:rsidRPr="00C56943">
        <w:t>,</w:t>
      </w:r>
      <w:r w:rsidR="00E0532F">
        <w:t xml:space="preserve"> so that</w:t>
      </w:r>
      <w:r w:rsidR="00E0532F" w:rsidRPr="00AD48E4">
        <w:t xml:space="preserve"> the oil and aqueous flows </w:t>
      </w:r>
      <w:r w:rsidR="00E0532F">
        <w:t>were delivered in anti-phase pulses to the T-junction</w:t>
      </w:r>
      <w:r w:rsidR="00C1490A">
        <w:t xml:space="preserve"> where the d</w:t>
      </w:r>
      <w:r w:rsidR="00E0532F">
        <w:t>roplets were produced</w:t>
      </w:r>
      <w:r w:rsidR="00C1490A">
        <w:t xml:space="preserve">. </w:t>
      </w:r>
      <w:r>
        <w:t xml:space="preserve">The droplet velocity measured after the first bend of the channel shows clear periodicity </w:t>
      </w:r>
      <w:r w:rsidR="00C1490A">
        <w:t>against time</w:t>
      </w:r>
      <w:r w:rsidR="00E0532F" w:rsidRPr="00C56943">
        <w:t xml:space="preserve">. </w:t>
      </w:r>
      <w:r w:rsidR="001E68B5">
        <w:t xml:space="preserve">Each period is composed of two </w:t>
      </w:r>
      <w:r w:rsidR="00F9123B">
        <w:t xml:space="preserve">flow </w:t>
      </w:r>
      <w:r w:rsidR="001E68B5">
        <w:t xml:space="preserve">pulses </w:t>
      </w:r>
      <w:r w:rsidR="00F9123B">
        <w:t>as</w:t>
      </w:r>
      <w:r w:rsidR="001E68B5">
        <w:t xml:space="preserve"> labelled with red and blue dashed lines respectively. </w:t>
      </w:r>
      <w:r>
        <w:t>A comparison of the video and flow velocity shows that t</w:t>
      </w:r>
      <w:r w:rsidR="00F9123B" w:rsidRPr="0019226A">
        <w:t xml:space="preserve">he incursion of the red aqueous stream into the main channel </w:t>
      </w:r>
      <w:r w:rsidR="00F9123B" w:rsidRPr="00F567F3">
        <w:t>(top images)</w:t>
      </w:r>
      <w:r w:rsidR="00F9123B" w:rsidRPr="0019226A">
        <w:t xml:space="preserve"> </w:t>
      </w:r>
      <w:r w:rsidR="001A2C00">
        <w:t xml:space="preserve">gave </w:t>
      </w:r>
      <w:r w:rsidR="00F9123B" w:rsidRPr="0019226A">
        <w:t xml:space="preserve">rise </w:t>
      </w:r>
      <w:r w:rsidR="001A2C00">
        <w:t xml:space="preserve">to the pulse labelled with </w:t>
      </w:r>
      <w:r w:rsidR="00F9123B" w:rsidRPr="0019226A">
        <w:t>red dashed lines, while the following velocity peak (blue dashed lines) corresponds to the oil stream pushing the aqueous incursion downstream (</w:t>
      </w:r>
      <w:r w:rsidR="00F567F3">
        <w:t>bottom images</w:t>
      </w:r>
      <w:r w:rsidR="00F9123B" w:rsidRPr="0019226A">
        <w:t>), breaking</w:t>
      </w:r>
      <w:r w:rsidR="00F9123B">
        <w:t xml:space="preserve"> it from the main aqueous stream to form a discrete droplet which is then carried </w:t>
      </w:r>
      <w:r w:rsidR="00F9123B" w:rsidRPr="0019226A">
        <w:t xml:space="preserve">downstream. </w:t>
      </w:r>
      <w:r w:rsidR="00BE62B0">
        <w:t xml:space="preserve">In brief, each droplet was produced by firstly incursion of aqueous stream into the main channel and then ‘chopping’ </w:t>
      </w:r>
      <w:r w:rsidR="004357B0">
        <w:t xml:space="preserve">of the aqueous incursion </w:t>
      </w:r>
      <w:r w:rsidR="00BE62B0">
        <w:t xml:space="preserve">into a droplet by the </w:t>
      </w:r>
      <w:r w:rsidR="004357B0">
        <w:t xml:space="preserve">pulse from </w:t>
      </w:r>
      <w:r w:rsidR="00BE62B0">
        <w:t xml:space="preserve">oil stream. </w:t>
      </w:r>
    </w:p>
    <w:p w:rsidR="0081514B" w:rsidRDefault="005156A6" w:rsidP="00E0532F">
      <w:pPr>
        <w:pStyle w:val="RSCB02ArticleText"/>
      </w:pPr>
      <w:r>
        <w:rPr>
          <w:noProof/>
          <w:lang w:eastAsia="zh-CN"/>
        </w:rPr>
        <mc:AlternateContent>
          <mc:Choice Requires="wps">
            <w:drawing>
              <wp:anchor distT="45720" distB="45720" distL="114300" distR="114300" simplePos="0" relativeHeight="251671552" behindDoc="0" locked="0" layoutInCell="1" allowOverlap="1" wp14:anchorId="31A761CC" wp14:editId="7D5F96BD">
                <wp:simplePos x="0" y="0"/>
                <wp:positionH relativeFrom="margin">
                  <wp:posOffset>3305474</wp:posOffset>
                </wp:positionH>
                <wp:positionV relativeFrom="paragraph">
                  <wp:posOffset>2451287</wp:posOffset>
                </wp:positionV>
                <wp:extent cx="3209925" cy="67627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76275"/>
                        </a:xfrm>
                        <a:prstGeom prst="rect">
                          <a:avLst/>
                        </a:prstGeom>
                        <a:solidFill>
                          <a:srgbClr val="FFFFFF"/>
                        </a:solidFill>
                        <a:ln w="9525">
                          <a:noFill/>
                          <a:miter lim="800000"/>
                          <a:headEnd/>
                          <a:tailEnd/>
                        </a:ln>
                      </wps:spPr>
                      <wps:txbx>
                        <w:txbxContent>
                          <w:p w:rsidR="00133943" w:rsidRDefault="00133943" w:rsidP="001A5B5F">
                            <w:pPr>
                              <w:pStyle w:val="Caption"/>
                              <w:jc w:val="both"/>
                              <w:rPr>
                                <w:noProof/>
                              </w:rPr>
                            </w:pPr>
                            <w:r w:rsidRPr="00835BE0">
                              <w:rPr>
                                <w:noProof/>
                              </w:rPr>
                              <w:t>Fig</w:t>
                            </w:r>
                            <w:r>
                              <w:rPr>
                                <w:noProof/>
                              </w:rPr>
                              <w:t>ure</w:t>
                            </w:r>
                            <w:r w:rsidRPr="00835BE0">
                              <w:rPr>
                                <w:noProof/>
                              </w:rPr>
                              <w:t xml:space="preserve"> 3</w:t>
                            </w:r>
                            <w:r>
                              <w:rPr>
                                <w:noProof/>
                              </w:rPr>
                              <w:t>:</w:t>
                            </w:r>
                            <w:r w:rsidRPr="007C71F3">
                              <w:rPr>
                                <w:noProof/>
                              </w:rPr>
                              <w:t xml:space="preserve"> </w:t>
                            </w:r>
                            <w:r>
                              <w:t>Correlation of optical images of</w:t>
                            </w:r>
                            <w:r w:rsidRPr="00D02981">
                              <w:t xml:space="preserve"> droplet generation</w:t>
                            </w:r>
                            <w:r>
                              <w:t xml:space="preserve"> at a T-junction with downstream flow velocity</w:t>
                            </w:r>
                            <w:r w:rsidRPr="00D02981">
                              <w:t>.</w:t>
                            </w:r>
                            <w:r>
                              <w:t xml:space="preserve"> Incursion of the aqueous phase into the main channel (images top) is associated with a single velocity pulse peak, while its subsequent break-up by oil flow (images bottom) is associated with the following velocity peak.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A058EF" id="_x0000_s1029" type="#_x0000_t202" style="position:absolute;left:0;text-align:left;margin-left:260.25pt;margin-top:193pt;width:252.75pt;height:53.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" stroked="f">
                <v:textbox>
                  <w:txbxContent>
                    <w:p w:rsidR="00133943" w:rsidRDefault="00133943" w:rsidP="001A5B5F">
                      <w:pPr>
                        <w:pStyle w:val="Caption"/>
                        <w:jc w:val="both"/>
                        <w:rPr>
                          <w:noProof/>
                        </w:rPr>
                      </w:pPr>
                      <w:r w:rsidRPr="00835BE0">
                        <w:rPr>
                          <w:noProof/>
                        </w:rPr>
                        <w:t>Fig</w:t>
                      </w:r>
                      <w:r>
                        <w:rPr>
                          <w:noProof/>
                        </w:rPr>
                        <w:t>ure</w:t>
                      </w:r>
                      <w:r w:rsidRPr="00835BE0">
                        <w:rPr>
                          <w:noProof/>
                        </w:rPr>
                        <w:t xml:space="preserve"> 3</w:t>
                      </w:r>
                      <w:r>
                        <w:rPr>
                          <w:noProof/>
                        </w:rPr>
                        <w:t>:</w:t>
                      </w:r>
                      <w:r w:rsidRPr="007C71F3">
                        <w:rPr>
                          <w:noProof/>
                        </w:rPr>
                        <w:t xml:space="preserve"> </w:t>
                      </w:r>
                      <w:r>
                        <w:t>Correlation of optical images of</w:t>
                      </w:r>
                      <w:r w:rsidRPr="00D02981">
                        <w:t xml:space="preserve"> droplet generation</w:t>
                      </w:r>
                      <w:r>
                        <w:t xml:space="preserve"> at a T-junction with downstream flow velocity</w:t>
                      </w:r>
                      <w:r w:rsidRPr="00D02981">
                        <w:t>.</w:t>
                      </w:r>
                      <w:r>
                        <w:t xml:space="preserve"> Incursion of the aqueous phase into the main channel (images top) is associated with a single velocity pulse peak, while its subsequent break-up by oil flow (images bottom) is associated with the following velocity peak.</w:t>
                      </w:r>
                    </w:p>
                  </w:txbxContent>
                </v:textbox>
                <w10:wrap type="square" anchorx="margin"/>
              </v:shape>
            </w:pict>
          </mc:Fallback>
        </mc:AlternateContent>
      </w:r>
      <w:r w:rsidRPr="00442064">
        <w:rPr>
          <w:noProof/>
          <w:lang w:eastAsia="zh-CN"/>
        </w:rPr>
        <w:drawing>
          <wp:anchor distT="0" distB="0" distL="114300" distR="114300" simplePos="0" relativeHeight="251687936" behindDoc="0" locked="0" layoutInCell="1" allowOverlap="1" wp14:anchorId="5726C360" wp14:editId="05221751">
            <wp:simplePos x="0" y="0"/>
            <wp:positionH relativeFrom="column">
              <wp:posOffset>-6686</wp:posOffset>
            </wp:positionH>
            <wp:positionV relativeFrom="paragraph">
              <wp:posOffset>111499</wp:posOffset>
            </wp:positionV>
            <wp:extent cx="3081020" cy="2390775"/>
            <wp:effectExtent l="0" t="0" r="5080" b="9525"/>
            <wp:wrapSquare wrapText="bothSides"/>
            <wp:docPr id="12" name="Picture 12" descr="C:\Users\gwhe1g15\Dropbox\Fig3_10image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he1g15\Dropbox\Fig3_10images_sma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102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32F">
        <w:t>This method for droplet generation implies that</w:t>
      </w:r>
      <w:r w:rsidR="00E0532F" w:rsidRPr="00AD48E4">
        <w:t xml:space="preserve"> the volume of </w:t>
      </w:r>
      <w:r w:rsidR="00E0532F">
        <w:t>each</w:t>
      </w:r>
      <w:r w:rsidR="00E0532F" w:rsidRPr="00AD48E4">
        <w:t xml:space="preserve"> droplet should be </w:t>
      </w:r>
      <w:r w:rsidR="00E0532F">
        <w:t xml:space="preserve">solely defined by the volume </w:t>
      </w:r>
      <w:r w:rsidR="00E0532F" w:rsidRPr="00AD48E4">
        <w:t xml:space="preserve">injected </w:t>
      </w:r>
      <w:r w:rsidR="00E0532F">
        <w:t>by</w:t>
      </w:r>
      <w:r w:rsidR="00E0532F" w:rsidRPr="00AD48E4">
        <w:t xml:space="preserve"> </w:t>
      </w:r>
      <w:r w:rsidR="00E0532F">
        <w:t>the corresponding</w:t>
      </w:r>
      <w:r w:rsidR="00E0532F" w:rsidRPr="00AD48E4">
        <w:t xml:space="preserve"> </w:t>
      </w:r>
      <w:r w:rsidR="00E0532F">
        <w:t xml:space="preserve">aqueous </w:t>
      </w:r>
      <w:r w:rsidR="00E0532F" w:rsidRPr="00AD48E4">
        <w:t xml:space="preserve">pulse. To test this we designed a series of </w:t>
      </w:r>
      <w:proofErr w:type="spellStart"/>
      <w:r w:rsidR="00E0532F" w:rsidRPr="00AD48E4">
        <w:t>rotor</w:t>
      </w:r>
      <w:r w:rsidR="00E0532F">
        <w:t>heads</w:t>
      </w:r>
      <w:proofErr w:type="spellEnd"/>
      <w:r w:rsidR="00E0532F">
        <w:t xml:space="preserve"> where the spacing between </w:t>
      </w:r>
      <w:r w:rsidR="00E0532F" w:rsidRPr="00A17707">
        <w:t>features (</w:t>
      </w:r>
      <w:r w:rsidR="00E0532F" w:rsidRPr="00835BE0">
        <w:t>defined in Fig. 2d inset</w:t>
      </w:r>
      <w:r w:rsidR="00E0532F" w:rsidRPr="00A17707">
        <w:t>) was systematically varied, hence varying the volume delivered in each pulse (</w:t>
      </w:r>
      <w:r w:rsidR="00E0532F" w:rsidRPr="00835BE0">
        <w:t xml:space="preserve">see </w:t>
      </w:r>
      <w:r w:rsidR="00CD63F5" w:rsidRPr="00835BE0">
        <w:t>Fig</w:t>
      </w:r>
      <w:r w:rsidR="00CD63F5">
        <w:t>. </w:t>
      </w:r>
      <w:r w:rsidR="00E0532F" w:rsidRPr="00835BE0">
        <w:t>4</w:t>
      </w:r>
      <w:r w:rsidR="00E0532F" w:rsidRPr="00A17707">
        <w:t>). For all rotorhead designs</w:t>
      </w:r>
      <w:r w:rsidR="00922C9B">
        <w:t xml:space="preserve"> </w:t>
      </w:r>
      <w:r w:rsidR="00B647AF" w:rsidRPr="00A17707">
        <w:t>the droplet generation rate increase</w:t>
      </w:r>
      <w:r w:rsidR="00B647AF">
        <w:t>d</w:t>
      </w:r>
      <w:r w:rsidR="00B647AF" w:rsidRPr="00A17707">
        <w:t xml:space="preserve"> linearly with motor speed (</w:t>
      </w:r>
      <w:r w:rsidR="00CD63F5" w:rsidRPr="00835BE0">
        <w:t>Fig</w:t>
      </w:r>
      <w:r w:rsidR="00CD63F5">
        <w:t>. </w:t>
      </w:r>
      <w:r w:rsidR="00B647AF" w:rsidRPr="00835BE0">
        <w:t>4a</w:t>
      </w:r>
      <w:r w:rsidR="00B647AF" w:rsidRPr="00A17707">
        <w:t>)</w:t>
      </w:r>
      <w:r w:rsidR="00B647AF">
        <w:t xml:space="preserve">, indicating each pulse period universally generated a </w:t>
      </w:r>
      <w:r w:rsidR="00B647AF" w:rsidRPr="001801E1">
        <w:t>single droplet.</w:t>
      </w:r>
      <w:r w:rsidR="00342E50" w:rsidRPr="001801E1">
        <w:t xml:space="preserve"> A maximum generation rate of approximately 12 Hz was obtained here, however higher rates could be obtained by using </w:t>
      </w:r>
      <w:proofErr w:type="spellStart"/>
      <w:r w:rsidR="00342E50" w:rsidRPr="001801E1">
        <w:t>rotorheads</w:t>
      </w:r>
      <w:proofErr w:type="spellEnd"/>
      <w:r w:rsidR="00342E50" w:rsidRPr="001801E1">
        <w:t xml:space="preserve"> with more features, a more powerful motor or splitt</w:t>
      </w:r>
      <w:r w:rsidR="001801E1" w:rsidRPr="00592412">
        <w:t>ing the droplets downstream</w:t>
      </w:r>
      <w:hyperlink w:anchor="_ENREF_32" w:tooltip="Link, 2004 #22" w:history="1">
        <w:r w:rsidR="0060504F" w:rsidRPr="00592412">
          <w:fldChar w:fldCharType="begin"/>
        </w:r>
        <w:r w:rsidR="0060504F">
          <w:instrText xml:space="preserve"> ADDIN EN.CITE &lt;EndNote&gt;&lt;Cite&gt;&lt;Author&gt;Link&lt;/Author&gt;&lt;Year&gt;2004&lt;/Year&gt;&lt;RecNum&gt;22&lt;/RecNum&gt;&lt;DisplayText&gt;&lt;style face="superscript"&gt;32&lt;/style&gt;&lt;/DisplayText&gt;&lt;record&gt;&lt;rec-number&gt;22&lt;/rec-number&gt;&lt;foreign-keys&gt;&lt;key app="EN" db-id="a0xsazwafr9r9oe95ef5a0fe5eze0wdr0dw2" timestamp="1480684263"&gt;22&lt;/key&gt;&lt;/foreign-keys&gt;&lt;ref-type name="Journal Article"&gt;17&lt;/ref-type&gt;&lt;contributors&gt;&lt;authors&gt;&lt;author&gt;Link, D. R.&lt;/author&gt;&lt;author&gt;Anna, S. L.&lt;/author&gt;&lt;author&gt;Weitz, D. A.&lt;/author&gt;&lt;author&gt;Stone, H. A.&lt;/author&gt;&lt;/authors&gt;&lt;/contributors&gt;&lt;titles&gt;&lt;title&gt;Geometrically Mediated Breakup of Drops in Microfluidic Devices&lt;/title&gt;&lt;secondary-title&gt;Physical Review Letters&lt;/secondary-title&gt;&lt;/titles&gt;&lt;periodical&gt;&lt;full-title&gt;Physical Review Letters&lt;/full-title&gt;&lt;/periodical&gt;&lt;pages&gt;054503&lt;/pages&gt;&lt;volume&gt;92&lt;/volume&gt;&lt;number&gt;5&lt;/number&gt;&lt;dates&gt;&lt;year&gt;2004&lt;/year&gt;&lt;pub-dates&gt;&lt;date&gt;02/06/&lt;/date&gt;&lt;/pub-dates&gt;&lt;/dates&gt;&lt;publisher&gt;American Physical Society&lt;/publisher&gt;&lt;urls&gt;&lt;related-urls&gt;&lt;url&gt;http://link.aps.org/doi/10.1103/PhysRevLett.92.054503&lt;/url&gt;&lt;/related-urls&gt;&lt;/urls&gt;&lt;/record&gt;&lt;/Cite&gt;&lt;/EndNote&gt;</w:instrText>
        </w:r>
        <w:r w:rsidR="0060504F" w:rsidRPr="00592412">
          <w:fldChar w:fldCharType="separate"/>
        </w:r>
        <w:r w:rsidR="0060504F" w:rsidRPr="0060504F">
          <w:rPr>
            <w:noProof/>
            <w:vertAlign w:val="superscript"/>
          </w:rPr>
          <w:t>32</w:t>
        </w:r>
        <w:r w:rsidR="0060504F" w:rsidRPr="00592412">
          <w:fldChar w:fldCharType="end"/>
        </w:r>
      </w:hyperlink>
      <w:r w:rsidR="00342E50" w:rsidRPr="001801E1">
        <w:t>.</w:t>
      </w:r>
      <w:r w:rsidR="0081514B">
        <w:t xml:space="preserve"> </w:t>
      </w:r>
    </w:p>
    <w:p w:rsidR="00E0532F" w:rsidRDefault="00E868EC" w:rsidP="00E0532F">
      <w:pPr>
        <w:pStyle w:val="RSCB02ArticleText"/>
      </w:pPr>
      <w:r w:rsidRPr="007C46E5">
        <w:rPr>
          <w:b/>
          <w:noProof/>
          <w:lang w:eastAsia="zh-CN"/>
        </w:rPr>
        <w:lastRenderedPageBreak/>
        <w:drawing>
          <wp:anchor distT="0" distB="0" distL="114300" distR="114300" simplePos="0" relativeHeight="251675648" behindDoc="0" locked="0" layoutInCell="1" allowOverlap="1" wp14:anchorId="7E65F9DD" wp14:editId="292F99EF">
            <wp:simplePos x="0" y="0"/>
            <wp:positionH relativeFrom="margin">
              <wp:posOffset>3527425</wp:posOffset>
            </wp:positionH>
            <wp:positionV relativeFrom="paragraph">
              <wp:posOffset>1459865</wp:posOffset>
            </wp:positionV>
            <wp:extent cx="2827655" cy="2411095"/>
            <wp:effectExtent l="0" t="0" r="0" b="8255"/>
            <wp:wrapSquare wrapText="bothSides"/>
            <wp:docPr id="15" name="Picture 15" descr="C:\Users\gwhe1g15\Dropbox\.fig5new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whe1g15\Dropbox\.fig5new1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7655"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7AF" w:rsidRPr="001801E1">
        <w:t>T</w:t>
      </w:r>
      <w:r w:rsidR="00922C9B" w:rsidRPr="001801E1">
        <w:t>he droplet size remained constant irrespective of motor speed (and hence total flow rate) and droplet generation rate</w:t>
      </w:r>
      <w:r w:rsidR="00B647AF" w:rsidRPr="001801E1">
        <w:t>, a</w:t>
      </w:r>
      <w:r w:rsidR="00E0532F" w:rsidRPr="001801E1">
        <w:t>s shown in Fig</w:t>
      </w:r>
      <w:r w:rsidR="00E0532F">
        <w:t>. </w:t>
      </w:r>
      <w:r w:rsidR="00E0532F" w:rsidRPr="00D0300C">
        <w:t>4b</w:t>
      </w:r>
      <w:r w:rsidR="00E0532F" w:rsidRPr="00A269D5">
        <w:t xml:space="preserve">, </w:t>
      </w:r>
      <w:r w:rsidR="00E0532F" w:rsidRPr="00F60890">
        <w:t xml:space="preserve">with larger rotorhead spacing producing larger droplets (Fig. 4c). </w:t>
      </w:r>
      <w:r w:rsidR="006B7B35" w:rsidRPr="00F60890">
        <w:t>T</w:t>
      </w:r>
      <w:r w:rsidR="00D22755" w:rsidRPr="00592412">
        <w:t xml:space="preserve">he coefficient of variation in droplet volume was between 2 and 5 % </w:t>
      </w:r>
      <w:r w:rsidR="00D22755" w:rsidRPr="00F60890">
        <w:t xml:space="preserve">(as indicated by the error bars in </w:t>
      </w:r>
      <w:proofErr w:type="spellStart"/>
      <w:r w:rsidR="00D22755" w:rsidRPr="00F60890">
        <w:t>Fig.s</w:t>
      </w:r>
      <w:proofErr w:type="spellEnd"/>
      <w:r w:rsidR="00D22755" w:rsidRPr="00F60890">
        <w:t> 4</w:t>
      </w:r>
      <w:r w:rsidR="00B01178">
        <w:t>b</w:t>
      </w:r>
      <w:r w:rsidR="00D22755" w:rsidRPr="00F60890">
        <w:t xml:space="preserve"> and c) which compares favourably with previously reported droplet generation methods</w:t>
      </w:r>
      <w:hyperlink w:anchor="_ENREF_33" w:tooltip="Jung, 2010 #50" w:history="1">
        <w:r w:rsidR="0060504F">
          <w:fldChar w:fldCharType="begin">
            <w:fldData xml:space="preserve">PEVuZE5vdGU+PENpdGU+PEF1dGhvcj5KdW5nPC9BdXRob3I+PFllYXI+MjAxMDwvWWVhcj48UmVj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</w:fldData>
          </w:fldChar>
        </w:r>
        <w:r w:rsidR="0060504F">
          <w:instrText xml:space="preserve"> ADDIN EN.CITE </w:instrText>
        </w:r>
        <w:r w:rsidR="0060504F">
          <w:fldChar w:fldCharType="begin">
            <w:fldData xml:space="preserve">PEVuZE5vdGU+PENpdGU+PEF1dGhvcj5KdW5nPC9BdXRob3I+PFllYXI+MjAxMDwvWWVhcj48UmVj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</w:fldData>
          </w:fldChar>
        </w:r>
        <w:r w:rsidR="0060504F">
          <w:instrText xml:space="preserve"> ADDIN EN.CITE.DATA </w:instrText>
        </w:r>
        <w:r w:rsidR="0060504F">
          <w:fldChar w:fldCharType="end"/>
        </w:r>
        <w:r w:rsidR="0060504F">
          <w:fldChar w:fldCharType="separate"/>
        </w:r>
        <w:r w:rsidR="0060504F" w:rsidRPr="0060504F">
          <w:rPr>
            <w:noProof/>
            <w:vertAlign w:val="superscript"/>
          </w:rPr>
          <w:t>33-35</w:t>
        </w:r>
        <w:r w:rsidR="0060504F">
          <w:fldChar w:fldCharType="end"/>
        </w:r>
      </w:hyperlink>
      <w:r w:rsidR="008351C3">
        <w:t>.</w:t>
      </w:r>
      <w:r w:rsidR="00D22755" w:rsidRPr="00A269D5">
        <w:t xml:space="preserve"> </w:t>
      </w:r>
      <w:r w:rsidR="006B7B35">
        <w:t>T</w:t>
      </w:r>
      <w:r w:rsidR="00E0532F" w:rsidRPr="00A269D5">
        <w:t xml:space="preserve">he droplet size </w:t>
      </w:r>
      <w:r w:rsidR="006B7B35">
        <w:t>wa</w:t>
      </w:r>
      <w:r w:rsidR="00E0532F" w:rsidRPr="00A269D5">
        <w:t xml:space="preserve">s </w:t>
      </w:r>
      <w:r w:rsidR="006B7B35">
        <w:t xml:space="preserve">also </w:t>
      </w:r>
      <w:r w:rsidR="00E0532F" w:rsidRPr="00A269D5">
        <w:t xml:space="preserve">invariant with aqueous viscosity </w:t>
      </w:r>
      <w:r w:rsidR="00E0532F" w:rsidRPr="00D0300C">
        <w:t>(see supplementary figure S3</w:t>
      </w:r>
      <w:r w:rsidR="00E0532F" w:rsidRPr="00A269D5">
        <w:t xml:space="preserve">), which </w:t>
      </w:r>
      <w:r w:rsidR="00E0532F">
        <w:t xml:space="preserve">means </w:t>
      </w:r>
      <w:r w:rsidR="00E0532F" w:rsidRPr="00A269D5">
        <w:t>the system</w:t>
      </w:r>
      <w:r w:rsidR="00E0532F">
        <w:t xml:space="preserve"> can be used </w:t>
      </w:r>
      <w:r w:rsidR="00E0532F" w:rsidRPr="00A269D5">
        <w:t xml:space="preserve">in </w:t>
      </w:r>
      <w:r w:rsidR="00E0532F">
        <w:t xml:space="preserve">the analysis of more viscous </w:t>
      </w:r>
      <w:r w:rsidR="00E0532F" w:rsidRPr="00A269D5">
        <w:t>biological fluid</w:t>
      </w:r>
      <w:r w:rsidR="00E0532F">
        <w:t xml:space="preserve">s </w:t>
      </w:r>
      <w:r w:rsidR="00E0532F" w:rsidRPr="00A269D5">
        <w:t>(e.g. blood serum and whole blood)</w:t>
      </w:r>
      <w:r w:rsidR="00C0104B">
        <w:t xml:space="preserve">, or </w:t>
      </w:r>
      <w:r w:rsidR="00F0700B">
        <w:t xml:space="preserve">dealing with liquid </w:t>
      </w:r>
      <w:r w:rsidR="00C0104B">
        <w:t>samples with</w:t>
      </w:r>
      <w:r w:rsidR="00E12A7F">
        <w:t xml:space="preserve"> varied </w:t>
      </w:r>
      <w:r w:rsidR="00E12A7F" w:rsidRPr="00A269D5">
        <w:t>viscosit</w:t>
      </w:r>
      <w:r w:rsidR="00E12A7F">
        <w:t>ies</w:t>
      </w:r>
      <w:r w:rsidR="00F0700B">
        <w:t xml:space="preserve"> over time</w:t>
      </w:r>
      <w:r w:rsidR="00E0532F" w:rsidRPr="00A269D5">
        <w:t xml:space="preserve">. </w:t>
      </w:r>
    </w:p>
    <w:p w:rsidR="00E868EC" w:rsidRDefault="00E868EC" w:rsidP="00E0532F">
      <w:pPr>
        <w:pStyle w:val="RSCB06BHeadingSub-Section"/>
      </w:pPr>
      <w:r>
        <w:rPr>
          <w:noProof/>
          <w:lang w:eastAsia="zh-CN"/>
        </w:rPr>
        <w:drawing>
          <wp:anchor distT="0" distB="0" distL="114300" distR="114300" simplePos="0" relativeHeight="251695104" behindDoc="0" locked="0" layoutInCell="1" allowOverlap="1" wp14:anchorId="267A231D" wp14:editId="36A1C5B6">
            <wp:simplePos x="0" y="0"/>
            <wp:positionH relativeFrom="column">
              <wp:posOffset>-3175</wp:posOffset>
            </wp:positionH>
            <wp:positionV relativeFrom="paragraph">
              <wp:posOffset>37465</wp:posOffset>
            </wp:positionV>
            <wp:extent cx="3168015" cy="288353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8015" cy="2883535"/>
                    </a:xfrm>
                    <a:prstGeom prst="rect">
                      <a:avLst/>
                    </a:prstGeom>
                  </pic:spPr>
                </pic:pic>
              </a:graphicData>
            </a:graphic>
          </wp:anchor>
        </w:drawing>
      </w:r>
    </w:p>
    <w:p w:rsidR="00E0532F" w:rsidRDefault="00E0532F" w:rsidP="00E0532F">
      <w:pPr>
        <w:pStyle w:val="RSCB06BHeadingSub-Section"/>
        <w:rPr>
          <w:highlight w:val="yellow"/>
        </w:rPr>
      </w:pPr>
      <w:r>
        <w:t>Droplet generation comparison with passive generation</w:t>
      </w:r>
    </w:p>
    <w:p w:rsidR="00475AD6" w:rsidRDefault="00E0532F" w:rsidP="00E0532F">
      <w:pPr>
        <w:pStyle w:val="RSCB02ArticleText"/>
      </w:pPr>
      <w:r>
        <w:t xml:space="preserve">Compared with traditional </w:t>
      </w:r>
      <w:r w:rsidR="00E12A7F">
        <w:t xml:space="preserve">co-flowing </w:t>
      </w:r>
      <w:r>
        <w:t xml:space="preserve">droplet generation using syringe pumps, the anti-phase pulsed approach described here offers continuous operation (with no need to stop or refill) within a much smaller total package. More importantly, the short distance and small fluidic volume from rotorhead to droplet generation point </w:t>
      </w:r>
      <w:r w:rsidRPr="00B93FCF">
        <w:t xml:space="preserve">(approximately </w:t>
      </w:r>
      <w:r w:rsidRPr="00346096">
        <w:t>1 cm and 2 µL</w:t>
      </w:r>
      <w:r w:rsidRPr="00B93FCF">
        <w:t>)</w:t>
      </w:r>
      <w:r>
        <w:t xml:space="preserve"> means the system should achieve stabilised droplet generation much faster than syringe pumping. </w:t>
      </w:r>
    </w:p>
    <w:p w:rsidR="00E0532F" w:rsidRPr="000E18F4" w:rsidRDefault="00E0532F" w:rsidP="00E0532F">
      <w:pPr>
        <w:pStyle w:val="RSCB02ArticleText"/>
        <w:rPr>
          <w:highlight w:val="yellow"/>
        </w:rPr>
      </w:pPr>
      <w:r>
        <w:t>To compare the difference in droplet generation dynamics, droplets were first</w:t>
      </w:r>
      <w:r w:rsidRPr="009C5BF7">
        <w:t xml:space="preserve"> </w:t>
      </w:r>
      <w:r>
        <w:t>generated using</w:t>
      </w:r>
      <w:r w:rsidRPr="009C5BF7">
        <w:t xml:space="preserve"> two syringe pumps</w:t>
      </w:r>
      <w:r w:rsidR="00475AD6">
        <w:t xml:space="preserve"> (PHD 2000, Harvard Apparatus</w:t>
      </w:r>
      <w:r w:rsidR="00F0700B">
        <w:t>,</w:t>
      </w:r>
      <w:r w:rsidR="008A1224">
        <w:t xml:space="preserve"> with </w:t>
      </w:r>
      <w:r w:rsidR="00475AD6">
        <w:t>1mL BD plastic syringes</w:t>
      </w:r>
      <w:r w:rsidR="008A1224">
        <w:t xml:space="preserve"> used</w:t>
      </w:r>
      <w:r w:rsidR="00475AD6">
        <w:t>)</w:t>
      </w:r>
      <w:r w:rsidRPr="009C5BF7">
        <w:t xml:space="preserve"> </w:t>
      </w:r>
      <w:r>
        <w:t>pumping</w:t>
      </w:r>
      <w:r w:rsidRPr="009C5BF7">
        <w:t xml:space="preserve"> flu</w:t>
      </w:r>
      <w:r>
        <w:t>o</w:t>
      </w:r>
      <w:r w:rsidRPr="009C5BF7">
        <w:t>rous oil and red food dye</w:t>
      </w:r>
      <w:r>
        <w:t xml:space="preserve"> solution</w:t>
      </w:r>
      <w:r w:rsidRPr="009C5BF7">
        <w:t xml:space="preserve"> into </w:t>
      </w:r>
      <w:r w:rsidR="00475AD6">
        <w:t>the same</w:t>
      </w:r>
      <w:r w:rsidRPr="009C5BF7">
        <w:t xml:space="preserve"> droplet generation chip</w:t>
      </w:r>
      <w:r>
        <w:t xml:space="preserve">. The velocity and size of droplets were measured downstream and then compared to droplets generated using the peristaltic pump under same total flow </w:t>
      </w:r>
      <w:r>
        <w:lastRenderedPageBreak/>
        <w:t xml:space="preserve">rate and oil to aqueous </w:t>
      </w:r>
      <w:r w:rsidRPr="00184D66">
        <w:t xml:space="preserve">ratio </w:t>
      </w:r>
      <w:r>
        <w:t>(</w:t>
      </w:r>
      <w:r w:rsidRPr="00184D66">
        <w:t xml:space="preserve">0.85). </w:t>
      </w:r>
      <w:r>
        <w:t>At a total flow rate of 80 µL/min t</w:t>
      </w:r>
      <w:r w:rsidRPr="000E18F4">
        <w:t xml:space="preserve">he syringe pumps took </w:t>
      </w:r>
      <w:r>
        <w:t>approximately 60 </w:t>
      </w:r>
      <w:r w:rsidR="00067338">
        <w:t xml:space="preserve">seconds </w:t>
      </w:r>
      <w:r w:rsidRPr="000E18F4">
        <w:t xml:space="preserve">to come up to pressure and deliver stable flow as </w:t>
      </w:r>
      <w:r>
        <w:t>shown i</w:t>
      </w:r>
      <w:r w:rsidR="00F0700B">
        <w:t>n</w:t>
      </w:r>
      <w:r>
        <w:t xml:space="preserve"> Fig. 5a and b</w:t>
      </w:r>
      <w:r w:rsidRPr="000E18F4">
        <w:t xml:space="preserve">. </w:t>
      </w:r>
      <w:r w:rsidR="00475AD6">
        <w:t>T</w:t>
      </w:r>
      <w:r w:rsidRPr="000E18F4">
        <w:t>he size of the droplets var</w:t>
      </w:r>
      <w:r w:rsidR="00475AD6">
        <w:t xml:space="preserve">ied </w:t>
      </w:r>
      <w:r w:rsidRPr="000E18F4">
        <w:t>from approximately 60 to 120 </w:t>
      </w:r>
      <w:proofErr w:type="spellStart"/>
      <w:proofErr w:type="gramStart"/>
      <w:r w:rsidRPr="000E18F4">
        <w:t>nL</w:t>
      </w:r>
      <w:proofErr w:type="spellEnd"/>
      <w:proofErr w:type="gramEnd"/>
      <w:r>
        <w:t xml:space="preserve"> </w:t>
      </w:r>
      <w:r w:rsidRPr="000E18F4">
        <w:t>before stabilising at 71.0 </w:t>
      </w:r>
      <w:proofErr w:type="spellStart"/>
      <w:r w:rsidRPr="000E18F4">
        <w:t>nL</w:t>
      </w:r>
      <w:proofErr w:type="spellEnd"/>
      <w:r w:rsidRPr="000E18F4">
        <w:t>. By contrast the peristaltic pump</w:t>
      </w:r>
      <w:r>
        <w:t xml:space="preserve"> </w:t>
      </w:r>
      <w:r w:rsidRPr="00361B4B">
        <w:t xml:space="preserve">delivered stable droplet generation </w:t>
      </w:r>
      <w:r>
        <w:t>from the first droplet produced</w:t>
      </w:r>
      <w:r w:rsidR="00475AD6">
        <w:t xml:space="preserve"> (in less than 0.5 second)</w:t>
      </w:r>
      <w:r>
        <w:t xml:space="preserve">, </w:t>
      </w:r>
      <w:r w:rsidR="00F0700B">
        <w:t xml:space="preserve">also </w:t>
      </w:r>
      <w:r>
        <w:t xml:space="preserve">indicating </w:t>
      </w:r>
      <w:r w:rsidRPr="000E18F4">
        <w:t xml:space="preserve">that </w:t>
      </w:r>
      <w:r>
        <w:t xml:space="preserve">the pump </w:t>
      </w:r>
      <w:r w:rsidRPr="000E18F4">
        <w:t xml:space="preserve">could be operated in a stop/start fashion </w:t>
      </w:r>
      <w:r w:rsidR="00F0700B">
        <w:t xml:space="preserve">or </w:t>
      </w:r>
      <w:r w:rsidRPr="000E18F4">
        <w:t>for droplet</w:t>
      </w:r>
      <w:r>
        <w:t xml:space="preserve"> generation</w:t>
      </w:r>
      <w:r w:rsidRPr="000E18F4">
        <w:t>-on-demand</w:t>
      </w:r>
      <w:r w:rsidRPr="00184D66">
        <w:t xml:space="preserve"> </w:t>
      </w:r>
      <w:r w:rsidRPr="000E18F4">
        <w:t>applications.</w:t>
      </w:r>
    </w:p>
    <w:p w:rsidR="00E0532F" w:rsidRPr="009C5BF7" w:rsidRDefault="00E868EC" w:rsidP="00E0532F">
      <w:pPr>
        <w:pStyle w:val="RSCB02ArticleText"/>
      </w:pPr>
      <w:r>
        <w:rPr>
          <w:noProof/>
          <w:lang w:eastAsia="zh-CN"/>
        </w:rPr>
        <mc:AlternateContent>
          <mc:Choice Requires="wps">
            <w:drawing>
              <wp:anchor distT="45720" distB="45720" distL="114300" distR="114300" simplePos="0" relativeHeight="251677696" behindDoc="0" locked="0" layoutInCell="1" allowOverlap="1" wp14:anchorId="32C5CAF9" wp14:editId="69087331">
                <wp:simplePos x="0" y="0"/>
                <wp:positionH relativeFrom="margin">
                  <wp:posOffset>3352800</wp:posOffset>
                </wp:positionH>
                <wp:positionV relativeFrom="paragraph">
                  <wp:posOffset>3613785</wp:posOffset>
                </wp:positionV>
                <wp:extent cx="3166110" cy="887095"/>
                <wp:effectExtent l="0" t="0" r="0" b="82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887095"/>
                        </a:xfrm>
                        <a:prstGeom prst="rect">
                          <a:avLst/>
                        </a:prstGeom>
                        <a:solidFill>
                          <a:srgbClr val="FFFFFF"/>
                        </a:solidFill>
                        <a:ln w="9525">
                          <a:noFill/>
                          <a:miter lim="800000"/>
                          <a:headEnd/>
                          <a:tailEnd/>
                        </a:ln>
                      </wps:spPr>
                      <wps:txbx>
                        <w:txbxContent>
                          <w:p w:rsidR="00133943" w:rsidRPr="004F7983" w:rsidRDefault="00133943" w:rsidP="001A5B5F">
                            <w:pPr>
                              <w:pStyle w:val="Caption"/>
                              <w:jc w:val="both"/>
                            </w:pPr>
                            <w:r w:rsidRPr="00D0300C">
                              <w:t xml:space="preserve">Figure 5: </w:t>
                            </w:r>
                            <w:r w:rsidRPr="00DC2234">
                              <w:t>Comparison of droplet generation via anti-phased peristalsis (blue) and syringe-pumped traditional passive co</w:t>
                            </w:r>
                            <w:r>
                              <w:t>-</w:t>
                            </w:r>
                            <w:r w:rsidRPr="00DC2234">
                              <w:t>flow (red)</w:t>
                            </w:r>
                            <w:r>
                              <w:t>.</w:t>
                            </w:r>
                            <w:r w:rsidRPr="00DC2234">
                              <w:t xml:space="preserve"> </w:t>
                            </w:r>
                            <w:r>
                              <w:t xml:space="preserve">a) </w:t>
                            </w:r>
                            <w:proofErr w:type="gramStart"/>
                            <w:r>
                              <w:t>and</w:t>
                            </w:r>
                            <w:proofErr w:type="gramEnd"/>
                            <w:r>
                              <w:t xml:space="preserve"> b) show</w:t>
                            </w:r>
                            <w:r w:rsidRPr="00DC2234">
                              <w:t xml:space="preserve"> the variation of droplet volume (a</w:t>
                            </w:r>
                            <w:r>
                              <w:t>) and droplet linear velocity (b</w:t>
                            </w:r>
                            <w:r w:rsidRPr="00DC2234">
                              <w:t xml:space="preserve">) as a function of time following pump </w:t>
                            </w:r>
                            <w:proofErr w:type="spellStart"/>
                            <w:r w:rsidRPr="00DC2234">
                              <w:t>startup</w:t>
                            </w:r>
                            <w:proofErr w:type="spellEnd"/>
                            <w:r w:rsidRPr="00DC2234">
                              <w:t>.</w:t>
                            </w:r>
                            <w:r w:rsidRPr="00DC2234" w:rsidDel="00CB4816">
                              <w:t xml:space="preserve"> </w:t>
                            </w:r>
                            <w:r>
                              <w:t>The time taken for the flow to stabilise and the stabilised droplet volume are recorded in c) and d) respectively as a function of the total volumetric flow rate.</w:t>
                            </w:r>
                          </w:p>
                          <w:p w:rsidR="00133943" w:rsidRDefault="00133943" w:rsidP="001A5B5F">
                            <w:pPr>
                              <w:pStyle w:val="Caption"/>
                              <w:rPr>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4pt;margin-top:284.55pt;width:249.3pt;height:69.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" stroked="f">
                <v:textbox>
                  <w:txbxContent>
                    <w:p w:rsidR="00133943" w:rsidRPr="004F7983" w:rsidRDefault="00133943" w:rsidP="001A5B5F">
                      <w:pPr>
                        <w:pStyle w:val="Caption"/>
                        <w:jc w:val="both"/>
                      </w:pPr>
                      <w:r w:rsidRPr="00D0300C">
                        <w:t xml:space="preserve">Figure 5: </w:t>
                      </w:r>
                      <w:r w:rsidRPr="00DC2234">
                        <w:t>Comparison of droplet generation via anti-phased peristalsis (blue) and syringe-pumped traditional passive co</w:t>
                      </w:r>
                      <w:r>
                        <w:t>-</w:t>
                      </w:r>
                      <w:r w:rsidRPr="00DC2234">
                        <w:t>flow (red)</w:t>
                      </w:r>
                      <w:r>
                        <w:t>.</w:t>
                      </w:r>
                      <w:r w:rsidRPr="00DC2234">
                        <w:t xml:space="preserve"> </w:t>
                      </w:r>
                      <w:r>
                        <w:t xml:space="preserve">a) </w:t>
                      </w:r>
                      <w:proofErr w:type="gramStart"/>
                      <w:r>
                        <w:t>and</w:t>
                      </w:r>
                      <w:proofErr w:type="gramEnd"/>
                      <w:r>
                        <w:t xml:space="preserve"> b) show</w:t>
                      </w:r>
                      <w:r w:rsidRPr="00DC2234">
                        <w:t xml:space="preserve"> the variation of droplet volume (a</w:t>
                      </w:r>
                      <w:r>
                        <w:t>) and droplet linear velocity (b</w:t>
                      </w:r>
                      <w:r w:rsidRPr="00DC2234">
                        <w:t xml:space="preserve">) as a function of time following pump </w:t>
                      </w:r>
                      <w:proofErr w:type="spellStart"/>
                      <w:r w:rsidRPr="00DC2234">
                        <w:t>startup</w:t>
                      </w:r>
                      <w:proofErr w:type="spellEnd"/>
                      <w:r w:rsidRPr="00DC2234">
                        <w:t>.</w:t>
                      </w:r>
                      <w:r w:rsidRPr="00DC2234" w:rsidDel="00CB4816">
                        <w:t xml:space="preserve"> </w:t>
                      </w:r>
                      <w:r>
                        <w:t>The time taken for the flow to stabilise and the stabilised droplet volume are recorded in c) and d) respectively as a function of the total volumetric flow rate.</w:t>
                      </w:r>
                    </w:p>
                    <w:p w:rsidR="00133943" w:rsidRDefault="00133943" w:rsidP="001A5B5F">
                      <w:pPr>
                        <w:pStyle w:val="Caption"/>
                        <w:rPr>
                          <w:noProof/>
                        </w:rPr>
                      </w:pPr>
                    </w:p>
                  </w:txbxContent>
                </v:textbox>
                <w10:wrap type="square" anchorx="margin"/>
              </v:shape>
            </w:pict>
          </mc:Fallback>
        </mc:AlternateContent>
      </w:r>
      <w:r>
        <w:rPr>
          <w:noProof/>
          <w:lang w:eastAsia="zh-CN"/>
        </w:rPr>
        <mc:AlternateContent>
          <mc:Choice Requires="wps">
            <w:drawing>
              <wp:anchor distT="45720" distB="45720" distL="114300" distR="114300" simplePos="0" relativeHeight="251674624" behindDoc="0" locked="0" layoutInCell="1" allowOverlap="1" wp14:anchorId="04381C9C" wp14:editId="77AE3F2C">
                <wp:simplePos x="0" y="0"/>
                <wp:positionH relativeFrom="margin">
                  <wp:posOffset>-53975</wp:posOffset>
                </wp:positionH>
                <wp:positionV relativeFrom="paragraph">
                  <wp:posOffset>4533900</wp:posOffset>
                </wp:positionV>
                <wp:extent cx="3268345" cy="1009650"/>
                <wp:effectExtent l="0" t="0" r="825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1009650"/>
                        </a:xfrm>
                        <a:prstGeom prst="rect">
                          <a:avLst/>
                        </a:prstGeom>
                        <a:solidFill>
                          <a:srgbClr val="FFFFFF"/>
                        </a:solidFill>
                        <a:ln w="9525">
                          <a:noFill/>
                          <a:miter lim="800000"/>
                          <a:headEnd/>
                          <a:tailEnd/>
                        </a:ln>
                      </wps:spPr>
                      <wps:txbx>
                        <w:txbxContent>
                          <w:p w:rsidR="00133943" w:rsidRPr="00D0300C" w:rsidRDefault="00133943" w:rsidP="001A5B5F">
                            <w:pPr>
                              <w:pStyle w:val="Caption"/>
                              <w:jc w:val="both"/>
                            </w:pPr>
                            <w:r w:rsidRPr="00D0300C">
                              <w:t>Fig</w:t>
                            </w:r>
                            <w:r>
                              <w:t>ure</w:t>
                            </w:r>
                            <w:r w:rsidRPr="00D0300C">
                              <w:t xml:space="preserve"> 4</w:t>
                            </w:r>
                            <w:r>
                              <w:t>:</w:t>
                            </w:r>
                            <w:r w:rsidRPr="00D0300C">
                              <w:t xml:space="preserve"> Droplet generation dynamics for </w:t>
                            </w:r>
                            <w:proofErr w:type="spellStart"/>
                            <w:r w:rsidRPr="00D0300C">
                              <w:t>rotorheads</w:t>
                            </w:r>
                            <w:proofErr w:type="spellEnd"/>
                            <w:r w:rsidRPr="00D0300C">
                              <w:t xml:space="preserve"> with different feature spacing. a) Droplet generation rate increases linearly with motor speed, with the gradient corresponding to the number of features on the rotorhead. b) Droplet volume </w:t>
                            </w:r>
                            <w:r>
                              <w:t xml:space="preserve">corresponding to each feature spacing </w:t>
                            </w:r>
                            <w:r w:rsidRPr="00D0300C">
                              <w:t>remains constant irrespective of motor speed. Error bars show the standard deviation in droplet volume, typically between 2 and 5 %. c) Droplet volume increases linearly with feature spacing. Error bars represent the total standard deviation of droplet volume over different motor speeds.</w:t>
                            </w:r>
                          </w:p>
                          <w:p w:rsidR="00133943" w:rsidRDefault="00133943" w:rsidP="001A5B5F">
                            <w:pPr>
                              <w:pStyle w:val="Caption"/>
                              <w:rPr>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25pt;margin-top:357pt;width:257.35pt;height:79.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7tJAIAACQEAAAOAAAAZHJzL2Uyb0RvYy54bWysU9uO2yAQfa/Uf0C8N3a8SZp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" stroked="f">
                <v:textbox>
                  <w:txbxContent>
                    <w:p w:rsidR="00133943" w:rsidRPr="00D0300C" w:rsidRDefault="00133943" w:rsidP="001A5B5F">
                      <w:pPr>
                        <w:pStyle w:val="Caption"/>
                        <w:jc w:val="both"/>
                      </w:pPr>
                      <w:r w:rsidRPr="00D0300C">
                        <w:t>Fig</w:t>
                      </w:r>
                      <w:r>
                        <w:t>ure</w:t>
                      </w:r>
                      <w:r w:rsidRPr="00D0300C">
                        <w:t xml:space="preserve"> 4</w:t>
                      </w:r>
                      <w:r>
                        <w:t>:</w:t>
                      </w:r>
                      <w:r w:rsidRPr="00D0300C">
                        <w:t xml:space="preserve"> Droplet generation dynamics for </w:t>
                      </w:r>
                      <w:proofErr w:type="spellStart"/>
                      <w:r w:rsidRPr="00D0300C">
                        <w:t>rotorheads</w:t>
                      </w:r>
                      <w:proofErr w:type="spellEnd"/>
                      <w:r w:rsidRPr="00D0300C">
                        <w:t xml:space="preserve"> with different feature spacing. a) Droplet generation rate increases linearly with motor speed, with the gradient corresponding to the number of features on the rotorhead. b) Droplet volume </w:t>
                      </w:r>
                      <w:r>
                        <w:t xml:space="preserve">corresponding to each feature spacing </w:t>
                      </w:r>
                      <w:r w:rsidRPr="00D0300C">
                        <w:t>remains constant irrespective of motor speed. Error bars show the standard deviation in droplet volume, typically between 2 and 5 %. c) Droplet volume increases linearly with feature spacing. Error bars represent the total standard deviation of droplet volume over different motor speeds.</w:t>
                      </w:r>
                    </w:p>
                    <w:p w:rsidR="00133943" w:rsidRDefault="00133943" w:rsidP="001A5B5F">
                      <w:pPr>
                        <w:pStyle w:val="Caption"/>
                        <w:rPr>
                          <w:noProof/>
                        </w:rPr>
                      </w:pPr>
                    </w:p>
                  </w:txbxContent>
                </v:textbox>
                <w10:wrap type="square" anchorx="margin"/>
              </v:shape>
            </w:pict>
          </mc:Fallback>
        </mc:AlternateContent>
      </w:r>
      <w:r w:rsidR="005D1291">
        <w:t>F</w:t>
      </w:r>
      <w:r w:rsidR="00E0532F" w:rsidRPr="00251D17">
        <w:t xml:space="preserve">or </w:t>
      </w:r>
      <w:r w:rsidR="00E0532F">
        <w:t xml:space="preserve">lower </w:t>
      </w:r>
      <w:r w:rsidR="00E0532F" w:rsidRPr="00251D17">
        <w:t>total flow rate</w:t>
      </w:r>
      <w:r w:rsidR="00E0532F" w:rsidRPr="000E18F4">
        <w:t>s</w:t>
      </w:r>
      <w:r w:rsidR="00E0532F" w:rsidRPr="00251D17">
        <w:t xml:space="preserve"> </w:t>
      </w:r>
      <w:r w:rsidR="00E0532F" w:rsidRPr="000E18F4">
        <w:t>at 40 and 20 </w:t>
      </w:r>
      <w:r w:rsidR="00E0532F" w:rsidRPr="00251D17">
        <w:t>µL/min</w:t>
      </w:r>
      <w:r w:rsidR="00E0532F">
        <w:t xml:space="preserve">, </w:t>
      </w:r>
      <w:r w:rsidR="00E0532F" w:rsidRPr="000E18F4">
        <w:t xml:space="preserve">the stabilisation time </w:t>
      </w:r>
      <w:r w:rsidR="00E0532F">
        <w:t xml:space="preserve">required </w:t>
      </w:r>
      <w:r w:rsidR="00E0532F" w:rsidRPr="000E18F4">
        <w:t xml:space="preserve">for the syringe pump improved (to </w:t>
      </w:r>
      <w:r w:rsidR="00E0532F">
        <w:t xml:space="preserve">a minimum of </w:t>
      </w:r>
      <w:r w:rsidR="00E0532F" w:rsidRPr="000E18F4">
        <w:t>25 s at 20 µL/min, see Fig</w:t>
      </w:r>
      <w:r w:rsidR="00E0532F">
        <w:t>.</w:t>
      </w:r>
      <w:r w:rsidR="00E0532F" w:rsidRPr="000E18F4">
        <w:t xml:space="preserve"> 5c) but were </w:t>
      </w:r>
      <w:r w:rsidR="00E0532F" w:rsidRPr="00BC6D50">
        <w:t>consistently much worse than the peristaltic device which generated droplets with negligible stabilisation time. Comparing the size of the droplets once stabilised, (</w:t>
      </w:r>
      <w:r w:rsidR="00E0532F" w:rsidRPr="00D0300C">
        <w:t>Fig. 5d</w:t>
      </w:r>
      <w:r w:rsidR="00E0532F" w:rsidRPr="00BC6D50">
        <w:t xml:space="preserve">), </w:t>
      </w:r>
      <w:r w:rsidR="00E0532F">
        <w:t xml:space="preserve">it is notable that </w:t>
      </w:r>
      <w:r w:rsidR="00E0532F" w:rsidRPr="00BC6D50">
        <w:t>the syringe pumps produced droplets 14 % smaller at 80 compared to 20 µL/min (71.0 </w:t>
      </w:r>
      <w:r w:rsidR="00E0532F" w:rsidRPr="00D0300C">
        <w:rPr>
          <w:i/>
        </w:rPr>
        <w:t>v</w:t>
      </w:r>
      <w:r w:rsidR="00E0532F">
        <w:rPr>
          <w:i/>
        </w:rPr>
        <w:t>ersu</w:t>
      </w:r>
      <w:r w:rsidR="00E0532F" w:rsidRPr="00D0300C">
        <w:rPr>
          <w:i/>
        </w:rPr>
        <w:t>s</w:t>
      </w:r>
      <w:r w:rsidR="00E0532F" w:rsidRPr="00BC6D50">
        <w:t> 82.5 </w:t>
      </w:r>
      <w:proofErr w:type="spellStart"/>
      <w:proofErr w:type="gramStart"/>
      <w:r w:rsidR="00E0532F" w:rsidRPr="00BC6D50">
        <w:t>nL</w:t>
      </w:r>
      <w:proofErr w:type="spellEnd"/>
      <w:proofErr w:type="gramEnd"/>
      <w:r w:rsidR="00E0532F" w:rsidRPr="00BC6D50">
        <w:t>)</w:t>
      </w:r>
      <w:r w:rsidR="005D1291">
        <w:t>.</w:t>
      </w:r>
      <w:r w:rsidR="00E0532F" w:rsidRPr="00BC6D50">
        <w:t xml:space="preserve"> In contrast, the peristaltic pump gave droplets of equivalent size </w:t>
      </w:r>
      <w:r w:rsidR="00E0532F">
        <w:t>regardless of</w:t>
      </w:r>
      <w:r w:rsidR="00E0532F" w:rsidRPr="00BC6D50">
        <w:t xml:space="preserve"> total flow rate – consistent with our previous observation that droplet size is determined by the physical design of the pump and is independent of the total flow rate </w:t>
      </w:r>
      <w:r w:rsidR="00E0532F" w:rsidRPr="00D0300C">
        <w:t>(</w:t>
      </w:r>
      <w:r w:rsidR="00CD63F5" w:rsidRPr="00D0300C">
        <w:t>Fig</w:t>
      </w:r>
      <w:r w:rsidR="00CD63F5">
        <w:t>. </w:t>
      </w:r>
      <w:r w:rsidR="00E0532F" w:rsidRPr="00D0300C">
        <w:t>4</w:t>
      </w:r>
      <w:r w:rsidR="00E0532F" w:rsidRPr="00BC6D50">
        <w:t>).</w:t>
      </w:r>
    </w:p>
    <w:p w:rsidR="00E0532F" w:rsidRDefault="00E0532F" w:rsidP="00E0532F">
      <w:pPr>
        <w:pStyle w:val="RSCB06BHeadingSub-Section"/>
      </w:pPr>
      <w:r>
        <w:t>“Hard-coding” chemical operations – rapid titrations</w:t>
      </w:r>
    </w:p>
    <w:p w:rsidR="00E0532F" w:rsidRPr="009C5BF7" w:rsidRDefault="00E0532F" w:rsidP="00E0532F">
      <w:pPr>
        <w:pStyle w:val="RSCB02ArticleText"/>
      </w:pPr>
      <w:r w:rsidRPr="009C5BF7">
        <w:t>In all the experiments described thus far, we used rotorhead</w:t>
      </w:r>
      <w:r>
        <w:t xml:space="preserve"> topology comprising multiple identical features around the rotorhead circumference</w:t>
      </w:r>
      <w:r w:rsidRPr="009C5BF7">
        <w:t xml:space="preserve">. </w:t>
      </w:r>
      <w:r>
        <w:t>However, each feature could</w:t>
      </w:r>
      <w:r w:rsidRPr="009C5BF7">
        <w:t xml:space="preserve"> be designed independently</w:t>
      </w:r>
      <w:r>
        <w:t xml:space="preserve"> such</w:t>
      </w:r>
      <w:r w:rsidRPr="009C5BF7">
        <w:t xml:space="preserve"> that </w:t>
      </w:r>
      <w:r>
        <w:t>they each</w:t>
      </w:r>
      <w:r w:rsidRPr="009C5BF7">
        <w:t xml:space="preserve"> </w:t>
      </w:r>
      <w:proofErr w:type="gramStart"/>
      <w:r w:rsidRPr="009C5BF7">
        <w:t>introduce</w:t>
      </w:r>
      <w:r>
        <w:t>s</w:t>
      </w:r>
      <w:proofErr w:type="gramEnd"/>
      <w:r w:rsidRPr="009C5BF7">
        <w:t xml:space="preserve"> a different volume </w:t>
      </w:r>
      <w:r w:rsidRPr="00BC6D50">
        <w:t>of liquid. Thus, if so desired, a single turn of the rotorhead could deliver a sequence of droplets with a range of arbitrarily predetermined sizes, spacings and/or compositions. This ability to automatically generate an array of droplets with different pre-specified properties in a single turn of the rotorhead could be useful in changing reaction conditions for example screening reaction</w:t>
      </w:r>
      <w:hyperlink w:anchor="_ENREF_36" w:tooltip="Churski, 2010 #8" w:history="1">
        <w:r w:rsidR="0060504F">
          <w:fldChar w:fldCharType="begin"/>
        </w:r>
        <w:r w:rsidR="0060504F">
          <w:instrText xml:space="preserve"> ADDIN EN.CITE &lt;EndNote&gt;&lt;Cite&gt;&lt;Author&gt;Churski&lt;/Author&gt;&lt;Year&gt;2010&lt;/Year&gt;&lt;RecNum&gt;8&lt;/RecNum&gt;&lt;DisplayText&gt;&lt;style face="superscript"&gt;36&lt;/style&gt;&lt;/DisplayText&gt;&lt;record&gt;&lt;rec-number&gt;8&lt;/rec-number&gt;&lt;foreign-keys&gt;&lt;key app="EN" db-id="a0xsazwafr9r9oe95ef5a0fe5eze0wdr0dw2" timestamp="1480684263"&gt;8&lt;/key&gt;&lt;/foreign-keys&gt;&lt;ref-type name="Journal Article"&gt;17&lt;/ref-type&gt;&lt;contributors&gt;&lt;authors&gt;&lt;author&gt;Churski, Krzysztof&lt;/author&gt;&lt;author&gt;Korczyk, Piotr&lt;/author&gt;&lt;author&gt;Garstecki, Piotr&lt;/author&gt;&lt;/authors&gt;&lt;/contributors&gt;&lt;titles&gt;&lt;title&gt;High-throughput automated droplet microfluidic system for screening of reaction conditions&lt;/title&gt;&lt;secondary-title&gt;Lab on a Chip&lt;/secondary-title&gt;&lt;/titles&gt;&lt;periodical&gt;&lt;full-title&gt;Lab on a Chip&lt;/full-title&gt;&lt;/periodical&gt;&lt;pages&gt;816-818&lt;/pages&gt;&lt;volume&gt;10&lt;/volume&gt;&lt;number&gt;7&lt;/number&gt;&lt;dates&gt;&lt;year&gt;2010&lt;/year&gt;&lt;/dates&gt;&lt;publisher&gt;The Royal Society of Chemistry&lt;/publisher&gt;&lt;isbn&gt;1473-0197&lt;/isbn&gt;&lt;work-type&gt;10.1039/B925500A&lt;/work-type&gt;&lt;urls&gt;&lt;related-urls&gt;&lt;url&gt;http://dx.doi.org/10.1039/B925500A&lt;/url&gt;&lt;/related-urls&gt;&lt;/urls&gt;&lt;electronic-resource-num&gt;10.1039/B925500A&lt;/electronic-resource-num&gt;&lt;/record&gt;&lt;/Cite&gt;&lt;/EndNote&gt;</w:instrText>
        </w:r>
        <w:r w:rsidR="0060504F">
          <w:fldChar w:fldCharType="separate"/>
        </w:r>
        <w:r w:rsidR="0060504F" w:rsidRPr="0060504F">
          <w:rPr>
            <w:noProof/>
            <w:vertAlign w:val="superscript"/>
          </w:rPr>
          <w:t>36</w:t>
        </w:r>
        <w:r w:rsidR="0060504F">
          <w:fldChar w:fldCharType="end"/>
        </w:r>
      </w:hyperlink>
      <w:r w:rsidRPr="00BC6D50">
        <w:t xml:space="preserve"> or crystallisation </w:t>
      </w:r>
      <w:r w:rsidRPr="00BC6D50">
        <w:lastRenderedPageBreak/>
        <w:t>conditions</w:t>
      </w:r>
      <w:hyperlink w:anchor="_ENREF_37" w:tooltip="Li, 2010 #20" w:history="1">
        <w:r w:rsidR="0060504F">
          <w:fldChar w:fldCharType="begin"/>
        </w:r>
        <w:r w:rsidR="0060504F">
          <w:instrText xml:space="preserve"> ADDIN EN.CITE &lt;EndNote&gt;&lt;Cite&gt;&lt;Author&gt;Li&lt;/Author&gt;&lt;Year&gt;2010&lt;/Year&gt;&lt;RecNum&gt;20&lt;/RecNum&gt;&lt;DisplayText&gt;&lt;style face="superscript"&gt;37&lt;/style&gt;&lt;/DisplayText&gt;&lt;record&gt;&lt;rec-number&gt;20&lt;/rec-number&gt;&lt;foreign-keys&gt;&lt;key app="EN" db-id="a0xsazwafr9r9oe95ef5a0fe5eze0wdr0dw2" timestamp="1480684263"&gt;20&lt;/key&gt;&lt;/foreign-keys&gt;&lt;ref-type name="Journal Article"&gt;17&lt;/ref-type&gt;&lt;contributors&gt;&lt;authors&gt;&lt;author&gt;Liang Li&lt;/author&gt;&lt;author&gt;Rustem F. Ismagilov&lt;/author&gt;&lt;/authors&gt;&lt;/contributors&gt;&lt;titles&gt;&lt;title&gt;Protein Crystallization Using Microfluidic Technologies Based on Valves, Droplets, and SlipChip&lt;/title&gt;&lt;secondary-title&gt;Annual Review of Biophysics&lt;/secondary-title&gt;&lt;/titles&gt;&lt;periodical&gt;&lt;full-title&gt;Annual Review of Biophysics&lt;/full-title&gt;&lt;/periodical&gt;&lt;pages&gt;139-158&lt;/pages&gt;&lt;volume&gt;39&lt;/volume&gt;&lt;number&gt;1&lt;/number&gt;&lt;keywords&gt;&lt;keyword&gt;free interface diffusion,high throughput,screening,phase diagram,in situ diffraction&lt;/keyword&gt;&lt;/keywords&gt;&lt;dates&gt;&lt;year&gt;2010&lt;/year&gt;&lt;/dates&gt;&lt;accession-num&gt;20192773&lt;/accession-num&gt;&lt;urls&gt;&lt;related-urls&gt;&lt;url&gt;http://www.annualreviews.org/doi/abs/10.1146/annurev.biophys.050708.133630&lt;/url&gt;&lt;/related-urls&gt;&lt;/urls&gt;&lt;electronic-resource-num&gt;doi:10.1146/annurev.biophys.050708.133630&lt;/electronic-resource-num&gt;&lt;/record&gt;&lt;/Cite&gt;&lt;/EndNote&gt;</w:instrText>
        </w:r>
        <w:r w:rsidR="0060504F">
          <w:fldChar w:fldCharType="separate"/>
        </w:r>
        <w:r w:rsidR="0060504F" w:rsidRPr="0060504F">
          <w:rPr>
            <w:noProof/>
            <w:vertAlign w:val="superscript"/>
          </w:rPr>
          <w:t>37</w:t>
        </w:r>
        <w:r w:rsidR="0060504F">
          <w:fldChar w:fldCharType="end"/>
        </w:r>
      </w:hyperlink>
      <w:r w:rsidRPr="00BC6D50">
        <w:t>, studying mass transfer</w:t>
      </w:r>
      <w:hyperlink w:anchor="_ENREF_38" w:tooltip="Bai, 2010 #2" w:history="1">
        <w:r w:rsidR="0060504F">
          <w:fldChar w:fldCharType="begin"/>
        </w:r>
        <w:r w:rsidR="0060504F">
          <w:instrText xml:space="preserve"> ADDIN EN.CITE &lt;EndNote&gt;&lt;Cite&gt;&lt;Author&gt;Bai&lt;/Author&gt;&lt;Year&gt;2010&lt;/Year&gt;&lt;RecNum&gt;2&lt;/RecNum&gt;&lt;DisplayText&gt;&lt;style face="superscript"&gt;38&lt;/style&gt;&lt;/DisplayText&gt;&lt;record&gt;&lt;rec-number&gt;2&lt;/rec-number&gt;&lt;foreign-keys&gt;&lt;key app="EN" db-id="a0xsazwafr9r9oe95ef5a0fe5eze0wdr0dw2" timestamp="1480684263"&gt;2&lt;/key&gt;&lt;/foreign-keys&gt;&lt;ref-type name="Journal Article"&gt;17&lt;/ref-type&gt;&lt;contributors&gt;&lt;authors&gt;&lt;author&gt;Bai, Yunpeng&lt;/author&gt;&lt;author&gt;He, Ximin&lt;/author&gt;&lt;author&gt;Liu, Dingsheng&lt;/author&gt;&lt;author&gt;Patil, Santoshkumar N.&lt;/author&gt;&lt;author&gt;Bratton, Dan&lt;/author&gt;&lt;author&gt;Huebner, Ansgar&lt;/author&gt;&lt;author&gt;Hollfelder, Florian&lt;/author&gt;&lt;author&gt;Abell, Chris&lt;/author&gt;&lt;author&gt;Huck, Wilhelm T. S.&lt;/author&gt;&lt;/authors&gt;&lt;/contributors&gt;&lt;titles&gt;&lt;title&gt;A double droplet trap system for studying mass transport across a droplet-droplet interface&lt;/title&gt;&lt;secondary-title&gt;Lab on a Chip&lt;/secondary-title&gt;&lt;/titles&gt;&lt;periodical&gt;&lt;full-title&gt;Lab on a Chip&lt;/full-title&gt;&lt;/periodical&gt;&lt;pages&gt;1281-1285&lt;/pages&gt;&lt;volume&gt;10&lt;/volume&gt;&lt;number&gt;10&lt;/number&gt;&lt;dates&gt;&lt;year&gt;2010&lt;/year&gt;&lt;/dates&gt;&lt;publisher&gt;The Royal Society of Chemistry&lt;/publisher&gt;&lt;isbn&gt;1473-0197&lt;/isbn&gt;&lt;work-type&gt;10.1039/B925133B&lt;/work-type&gt;&lt;urls&gt;&lt;related-urls&gt;&lt;url&gt;http://dx.doi.org/10.1039/B925133B&lt;/url&gt;&lt;/related-urls&gt;&lt;/urls&gt;&lt;electronic-resource-num&gt;10.1039/B925133B&lt;/electronic-resource-num&gt;&lt;/record&gt;&lt;/Cite&gt;&lt;/EndNote&gt;</w:instrText>
        </w:r>
        <w:r w:rsidR="0060504F">
          <w:fldChar w:fldCharType="separate"/>
        </w:r>
        <w:r w:rsidR="0060504F" w:rsidRPr="0060504F">
          <w:rPr>
            <w:noProof/>
            <w:vertAlign w:val="superscript"/>
          </w:rPr>
          <w:t>38</w:t>
        </w:r>
        <w:r w:rsidR="0060504F">
          <w:fldChar w:fldCharType="end"/>
        </w:r>
      </w:hyperlink>
      <w:r w:rsidRPr="00BC6D50">
        <w:t xml:space="preserve"> or performing routine dilutions</w:t>
      </w:r>
      <w:r>
        <w:fldChar w:fldCharType="begin">
          <w:fldData xml:space="preserve">PEVuZE5vdGU+PENpdGU+PEF1dGhvcj5OaXU8L0F1dGhvcj48WWVhcj4yMDExPC9ZZWFyPjxSZWNO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</w:fldData>
        </w:fldChar>
      </w:r>
      <w:r w:rsidR="0060504F">
        <w:instrText xml:space="preserve"> ADDIN EN.CITE </w:instrText>
      </w:r>
      <w:r w:rsidR="0060504F">
        <w:fldChar w:fldCharType="begin">
          <w:fldData xml:space="preserve">PEVuZE5vdGU+PENpdGU+PEF1dGhvcj5OaXU8L0F1dGhvcj48WWVhcj4yMDExPC9ZZWFyPjxSZWNO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</w:fldData>
        </w:fldChar>
      </w:r>
      <w:r w:rsidR="0060504F">
        <w:instrText xml:space="preserve"> ADDIN EN.CITE.DATA </w:instrText>
      </w:r>
      <w:r w:rsidR="0060504F">
        <w:fldChar w:fldCharType="end"/>
      </w:r>
      <w:r>
        <w:fldChar w:fldCharType="separate"/>
      </w:r>
      <w:hyperlink w:anchor="_ENREF_39" w:tooltip="Niu, 2011 #28" w:history="1">
        <w:r w:rsidR="0060504F" w:rsidRPr="0060504F">
          <w:rPr>
            <w:noProof/>
            <w:vertAlign w:val="superscript"/>
          </w:rPr>
          <w:t>39</w:t>
        </w:r>
      </w:hyperlink>
      <w:r w:rsidR="0060504F" w:rsidRPr="0060504F">
        <w:rPr>
          <w:noProof/>
          <w:vertAlign w:val="superscript"/>
        </w:rPr>
        <w:t xml:space="preserve">, </w:t>
      </w:r>
      <w:hyperlink w:anchor="_ENREF_40" w:tooltip="Thakur, 2015 #39" w:history="1">
        <w:r w:rsidR="0060504F" w:rsidRPr="0060504F">
          <w:rPr>
            <w:noProof/>
            <w:vertAlign w:val="superscript"/>
          </w:rPr>
          <w:t>40</w:t>
        </w:r>
      </w:hyperlink>
      <w:r>
        <w:fldChar w:fldCharType="end"/>
      </w:r>
      <w:r>
        <w:t xml:space="preserve"> </w:t>
      </w:r>
      <w:r w:rsidRPr="00BC6D50">
        <w:t>or titrations</w:t>
      </w:r>
      <w:hyperlink w:anchor="_ENREF_41" w:tooltip="Kawai, 2009 #16" w:history="1">
        <w:r w:rsidR="0060504F">
          <w:fldChar w:fldCharType="begin"/>
        </w:r>
        <w:r w:rsidR="0060504F">
          <w:instrText xml:space="preserve"> ADDIN EN.CITE &lt;EndNote&gt;&lt;Cite&gt;&lt;Author&gt;Kawai&lt;/Author&gt;&lt;Year&gt;2009&lt;/Year&gt;&lt;RecNum&gt;16&lt;/RecNum&gt;&lt;DisplayText&gt;&lt;style face="superscript"&gt;41&lt;/style&gt;&lt;/DisplayText&gt;&lt;record&gt;&lt;rec-number&gt;16&lt;/rec-number&gt;&lt;foreign-keys&gt;&lt;key app="EN" db-id="a0xsazwafr9r9oe95ef5a0fe5eze0wdr0dw2" timestamp="1480684263"&gt;16&lt;/key&gt;&lt;/foreign-keys&gt;&lt;ref-type name="Conference Proceedings"&gt;10&lt;/ref-type&gt;&lt;contributors&gt;&lt;authors&gt;&lt;author&gt;K. Kawai&lt;/author&gt;&lt;author&gt;M. Fujii&lt;/author&gt;&lt;author&gt;S. Shoji&lt;/author&gt;&lt;/authors&gt;&lt;/contributors&gt;&lt;titles&gt;&lt;title&gt;Pricise Titration Microfluidic System using Sub-Picoliter Droplet Injection&lt;/title&gt;&lt;secondary-title&gt;Micro Electro Mechanical Systems, 2009. MEMS 2009. IEEE 22nd International Conference on&lt;/secondary-title&gt;&lt;alt-title&gt;Micro Electro Mechanical Systems, 2009. MEMS 2009. IEEE 22nd International Conference on&lt;/alt-title&gt;&lt;/titles&gt;&lt;pages&gt;519-522&lt;/pages&gt;&lt;keywords&gt;&lt;keyword&gt;bioMEMS&lt;/keyword&gt;&lt;keyword&gt;biological techniques&lt;/keyword&gt;&lt;keyword&gt;biomedical measurement&lt;/keyword&gt;&lt;keyword&gt;chemical analysis&lt;/keyword&gt;&lt;keyword&gt;drops&lt;/keyword&gt;&lt;keyword&gt;flow control&lt;/keyword&gt;&lt;keyword&gt;flow measurement&lt;/keyword&gt;&lt;keyword&gt;microchannel flow&lt;/keyword&gt;&lt;keyword&gt;microchamber delivery&lt;/keyword&gt;&lt;keyword&gt;pricise titration microfluidic system&lt;/keyword&gt;&lt;keyword&gt;reagent picoliter measurement&lt;/keyword&gt;&lt;keyword&gt;size 1 mm&lt;/keyword&gt;&lt;keyword&gt;size 200 mum&lt;/keyword&gt;&lt;keyword&gt;size 4 mum&lt;/keyword&gt;&lt;keyword&gt;size 40 mum&lt;/keyword&gt;&lt;keyword&gt;size 5 mum&lt;/keyword&gt;&lt;keyword&gt;subpicoliter droplet injection&lt;/keyword&gt;&lt;keyword&gt;Chemical hazards&lt;/keyword&gt;&lt;keyword&gt;Chemical products&lt;/keyword&gt;&lt;keyword&gt;Mechanical systems&lt;/keyword&gt;&lt;keyword&gt;Mechanical variables measurement&lt;/keyword&gt;&lt;keyword&gt;Microfluidics&lt;/keyword&gt;&lt;keyword&gt;Microvalves&lt;/keyword&gt;&lt;keyword&gt;Nanoscale devices&lt;/keyword&gt;&lt;keyword&gt;Production&lt;/keyword&gt;&lt;keyword&gt;Prototypes&lt;/keyword&gt;&lt;keyword&gt;Volume measurement&lt;/keyword&gt;&lt;/keywords&gt;&lt;dates&gt;&lt;year&gt;2009&lt;/year&gt;&lt;pub-dates&gt;&lt;date&gt;25-29 Jan. 2009&lt;/date&gt;&lt;/pub-dates&gt;&lt;/dates&gt;&lt;isbn&gt;1084-6999&lt;/isbn&gt;&lt;urls&gt;&lt;/urls&gt;&lt;electronic-resource-num&gt;10.1109/MEMSYS.2009.4805433&lt;/electronic-resource-num&gt;&lt;/record&gt;&lt;/Cite&gt;&lt;/EndNote&gt;</w:instrText>
        </w:r>
        <w:r w:rsidR="0060504F">
          <w:fldChar w:fldCharType="separate"/>
        </w:r>
        <w:r w:rsidR="0060504F" w:rsidRPr="0060504F">
          <w:rPr>
            <w:noProof/>
            <w:vertAlign w:val="superscript"/>
          </w:rPr>
          <w:t>41</w:t>
        </w:r>
        <w:r w:rsidR="0060504F">
          <w:fldChar w:fldCharType="end"/>
        </w:r>
      </w:hyperlink>
      <w:r w:rsidRPr="00BC6D50">
        <w:t>.</w:t>
      </w:r>
    </w:p>
    <w:p w:rsidR="00E0532F" w:rsidRDefault="00E0532F" w:rsidP="00E0532F">
      <w:pPr>
        <w:pStyle w:val="RSCB02ArticleText"/>
      </w:pPr>
      <w:r w:rsidRPr="009C5BF7">
        <w:t xml:space="preserve">As a proof-of-principle, we designed a rotorhead that </w:t>
      </w:r>
      <w:r>
        <w:t>generated a dilution series in each turn to allow</w:t>
      </w:r>
      <w:r w:rsidRPr="009C5BF7">
        <w:t xml:space="preserve"> rapid and continuous measurement of enzyme</w:t>
      </w:r>
      <w:r>
        <w:t xml:space="preserve"> reaction kinetics. Th</w:t>
      </w:r>
      <w:r w:rsidRPr="009C5BF7">
        <w:t>e kinetics of enzyme-based reactions are dependent on the concentration of the substrate (the starting molecule converted by the enzyme), as describ</w:t>
      </w:r>
      <w:r>
        <w:t xml:space="preserve">ed by the </w:t>
      </w:r>
      <w:proofErr w:type="spellStart"/>
      <w:r>
        <w:t>Michaelis-Menten</w:t>
      </w:r>
      <w:proofErr w:type="spellEnd"/>
      <w:r>
        <w:t xml:space="preserve"> law, </w:t>
      </w: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0</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max</m:t>
            </m:r>
          </m:sub>
        </m:sSub>
        <m:d>
          <m:dPr>
            <m:begChr m:val="["/>
            <m:endChr m:val="]"/>
            <m:ctrlPr>
              <w:rPr>
                <w:rFonts w:ascii="Cambria Math" w:hAnsi="Cambria Math"/>
                <w:i/>
                <w:sz w:val="16"/>
                <w:szCs w:val="16"/>
              </w:rPr>
            </m:ctrlPr>
          </m:dPr>
          <m:e>
            <m:r>
              <w:rPr>
                <w:rFonts w:ascii="Cambria Math" w:hAnsi="Cambria Math"/>
                <w:sz w:val="16"/>
                <w:szCs w:val="16"/>
              </w:rPr>
              <m:t>S</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m</m:t>
            </m:r>
          </m:sub>
        </m:sSub>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S</m:t>
            </m:r>
          </m:e>
        </m:d>
        <m:r>
          <w:rPr>
            <w:rFonts w:ascii="Cambria Math" w:hAnsi="Cambria Math"/>
            <w:sz w:val="16"/>
            <w:szCs w:val="16"/>
          </w:rPr>
          <m:t>)</m:t>
        </m:r>
      </m:oMath>
      <w:r>
        <w:t xml:space="preserve"> , </w:t>
      </w:r>
      <w:r w:rsidRPr="009C5BF7">
        <w:t xml:space="preserve">where </w:t>
      </w: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0</m:t>
            </m:r>
          </m:sub>
        </m:sSub>
      </m:oMath>
      <w:r w:rsidRPr="009C5BF7">
        <w:t xml:space="preserve"> is the initial reaction rate, </w:t>
      </w:r>
      <w:r w:rsidRPr="004A13EB">
        <w:rPr>
          <w:rFonts w:ascii="Times New Roman" w:hAnsi="Times New Roman"/>
        </w:rPr>
        <w:t>[</w:t>
      </w:r>
      <w:r w:rsidRPr="004A13EB">
        <w:rPr>
          <w:rFonts w:ascii="Times New Roman" w:hAnsi="Times New Roman"/>
          <w:i/>
        </w:rPr>
        <w:t>S</w:t>
      </w:r>
      <w:r w:rsidRPr="004A13EB">
        <w:rPr>
          <w:rFonts w:ascii="Times New Roman" w:hAnsi="Times New Roman"/>
        </w:rPr>
        <w:t>]</w:t>
      </w:r>
      <w:r w:rsidRPr="009C5BF7">
        <w:t xml:space="preserve"> is the concentration of the substrate, </w:t>
      </w: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max</m:t>
            </m:r>
          </m:sub>
        </m:sSub>
      </m:oMath>
      <w:r w:rsidRPr="009C5BF7">
        <w:t xml:space="preserve"> is the maximum possible rate (whe</w:t>
      </w:r>
      <w:r>
        <w:t>n</w:t>
      </w:r>
      <w:r w:rsidRPr="004A13EB">
        <w:rPr>
          <w:rFonts w:ascii="Times New Roman" w:hAnsi="Times New Roman"/>
        </w:rPr>
        <w:t xml:space="preserve"> [</w:t>
      </w:r>
      <w:r w:rsidRPr="004A13EB">
        <w:rPr>
          <w:rFonts w:ascii="Times New Roman" w:hAnsi="Times New Roman"/>
          <w:i/>
        </w:rPr>
        <w:t>S</w:t>
      </w:r>
      <w:r w:rsidRPr="004A13EB">
        <w:rPr>
          <w:rFonts w:ascii="Times New Roman" w:hAnsi="Times New Roman"/>
        </w:rPr>
        <w:t>]</w:t>
      </w:r>
      <w:r w:rsidRPr="009C5BF7">
        <w:t xml:space="preserve"> is in large excess) and </w:t>
      </w: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m</m:t>
            </m:r>
          </m:sub>
        </m:sSub>
      </m:oMath>
      <w:r w:rsidRPr="009C5BF7">
        <w:t xml:space="preserve"> is</w:t>
      </w:r>
      <w:r>
        <w:t xml:space="preserve"> the </w:t>
      </w:r>
      <w:proofErr w:type="spellStart"/>
      <w:r>
        <w:t>Michaelis</w:t>
      </w:r>
      <w:proofErr w:type="spellEnd"/>
      <w:r>
        <w:t xml:space="preserve"> constant representing</w:t>
      </w:r>
      <w:r w:rsidRPr="009C5BF7">
        <w:t xml:space="preserve"> the value of [</w:t>
      </w:r>
      <w:r w:rsidRPr="004A13EB">
        <w:rPr>
          <w:i/>
        </w:rPr>
        <w:t>S</w:t>
      </w:r>
      <w:r w:rsidRPr="009C5BF7">
        <w:t xml:space="preserve">] at which </w:t>
      </w: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0</m:t>
            </m:r>
          </m:sub>
        </m:sSub>
      </m:oMath>
      <w:r>
        <w:t xml:space="preserve"> = ½ </w:t>
      </w: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max</m:t>
            </m:r>
          </m:sub>
        </m:sSub>
      </m:oMath>
      <w:r w:rsidRPr="007C46E5">
        <w:t>.</w:t>
      </w:r>
      <w:hyperlink w:anchor="_ENREF_42" w:tooltip="Berg JM, 2002 #5" w:history="1">
        <w:r w:rsidR="0060504F">
          <w:fldChar w:fldCharType="begin"/>
        </w:r>
        <w:r w:rsidR="0060504F">
          <w:instrText xml:space="preserve"> ADDIN EN.CITE &lt;EndNote&gt;&lt;Cite&gt;&lt;Author&gt;Berg JM&lt;/Author&gt;&lt;Year&gt;2002&lt;/Year&gt;&lt;RecNum&gt;5&lt;/RecNum&gt;&lt;DisplayText&gt;&lt;style face="superscript"&gt;42&lt;/style&gt;&lt;/DisplayText&gt;&lt;record&gt;&lt;rec-number&gt;5&lt;/rec-number&gt;&lt;foreign-keys&gt;&lt;key app="EN" db-id="a0xsazwafr9r9oe95ef5a0fe5eze0wdr0dw2" timestamp="1480684263"&gt;5&lt;/key&gt;&lt;/foreign-keys&gt;&lt;ref-type name="Book Section"&gt;5&lt;/ref-type&gt;&lt;contributors&gt;&lt;authors&gt;&lt;author&gt;Berg JM, Tymoczko JL, Stryer L&lt;/author&gt;&lt;/authors&gt;&lt;/contributors&gt;&lt;titles&gt;&lt;title&gt;Biochemistry&lt;/title&gt;&lt;secondary-title&gt;Biochemistry&lt;/secondary-title&gt;&lt;/titles&gt;&lt;edition&gt;5th Edition&lt;/edition&gt;&lt;dates&gt;&lt;year&gt;2002&lt;/year&gt;&lt;/dates&gt;&lt;pub-location&gt;New York&lt;/pub-location&gt;&lt;publisher&gt;W.H.Freeman &amp;amp; Co Ltd&lt;/publisher&gt;&lt;isbn&gt;ISBN-10: 0-7167-3051-0&lt;/isbn&gt;&lt;urls&gt;&lt;related-urls&gt;&lt;url&gt;Available from: https://www.ncbi.nlm.nih.gov/books/NBK22430/&lt;/url&gt;&lt;/related-urls&gt;&lt;/urls&gt;&lt;/record&gt;&lt;/Cite&gt;&lt;/EndNote&gt;</w:instrText>
        </w:r>
        <w:r w:rsidR="0060504F">
          <w:fldChar w:fldCharType="separate"/>
        </w:r>
        <w:r w:rsidR="0060504F" w:rsidRPr="0060504F">
          <w:rPr>
            <w:noProof/>
            <w:vertAlign w:val="superscript"/>
          </w:rPr>
          <w:t>42</w:t>
        </w:r>
        <w:r w:rsidR="0060504F">
          <w:fldChar w:fldCharType="end"/>
        </w:r>
      </w:hyperlink>
      <w:r w:rsidRPr="009C5BF7">
        <w:t xml:space="preserve"> The values of </w:t>
      </w: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max</m:t>
            </m:r>
          </m:sub>
        </m:sSub>
      </m:oMath>
      <w:r w:rsidR="009E3211" w:rsidRPr="009C5BF7">
        <w:t xml:space="preserve"> </w:t>
      </w:r>
      <w:r w:rsidRPr="009C5BF7">
        <w:t xml:space="preserve">and </w:t>
      </w:r>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m</m:t>
            </m:r>
          </m:sub>
        </m:sSub>
      </m:oMath>
      <w:r w:rsidRPr="009C5BF7">
        <w:t xml:space="preserve"> define the kinetics of the reaction and </w:t>
      </w:r>
      <w:r>
        <w:t xml:space="preserve">in benchtop testing </w:t>
      </w:r>
      <w:r w:rsidRPr="009C5BF7">
        <w:t>are usually determined by running the reac</w:t>
      </w:r>
      <w:r>
        <w:t xml:space="preserve">tion multiple times, varying </w:t>
      </w:r>
      <w:r w:rsidRPr="00164CA4">
        <w:rPr>
          <w:rFonts w:ascii="Times New Roman" w:hAnsi="Times New Roman"/>
        </w:rPr>
        <w:t>[</w:t>
      </w:r>
      <w:r w:rsidRPr="00164CA4">
        <w:rPr>
          <w:rFonts w:ascii="Times New Roman" w:hAnsi="Times New Roman"/>
          <w:i/>
        </w:rPr>
        <w:t>S</w:t>
      </w:r>
      <w:r w:rsidRPr="00164CA4">
        <w:rPr>
          <w:rFonts w:ascii="Times New Roman" w:hAnsi="Times New Roman"/>
        </w:rPr>
        <w:t>]</w:t>
      </w:r>
      <w:r w:rsidRPr="009C5BF7">
        <w:t xml:space="preserve"> in each </w:t>
      </w:r>
      <w:r>
        <w:t>test</w:t>
      </w:r>
      <w:r w:rsidRPr="009C5BF7">
        <w:t xml:space="preserve"> and measuring </w:t>
      </w:r>
      <w:r w:rsidRPr="00164CA4">
        <w:rPr>
          <w:rFonts w:ascii="Times New Roman" w:hAnsi="Times New Roman"/>
          <w:i/>
        </w:rPr>
        <w:t>v</w:t>
      </w:r>
      <w:r w:rsidRPr="00164CA4">
        <w:rPr>
          <w:rFonts w:ascii="Times New Roman" w:hAnsi="Times New Roman"/>
          <w:i/>
          <w:vertAlign w:val="subscript"/>
        </w:rPr>
        <w:t>0</w:t>
      </w:r>
      <w:r w:rsidRPr="009C5BF7">
        <w:t xml:space="preserve">. The measured values of </w:t>
      </w: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0</m:t>
            </m:r>
          </m:sub>
        </m:sSub>
      </m:oMath>
      <w:r w:rsidR="00D77F85" w:rsidRPr="009C5BF7">
        <w:t xml:space="preserve"> </w:t>
      </w:r>
      <w:r w:rsidRPr="009C5BF7">
        <w:t xml:space="preserve">are then plotted against </w:t>
      </w:r>
      <w:r w:rsidRPr="00164CA4">
        <w:rPr>
          <w:rFonts w:ascii="Times New Roman" w:hAnsi="Times New Roman"/>
        </w:rPr>
        <w:t>[</w:t>
      </w:r>
      <w:r w:rsidRPr="00164CA4">
        <w:rPr>
          <w:rFonts w:ascii="Times New Roman" w:hAnsi="Times New Roman"/>
          <w:i/>
        </w:rPr>
        <w:t>S</w:t>
      </w:r>
      <w:r w:rsidRPr="00164CA4">
        <w:rPr>
          <w:rFonts w:ascii="Times New Roman" w:hAnsi="Times New Roman"/>
        </w:rPr>
        <w:t>]</w:t>
      </w:r>
      <w:r w:rsidRPr="009C5BF7">
        <w:t xml:space="preserve"> and fitted with a </w:t>
      </w:r>
      <w:proofErr w:type="spellStart"/>
      <w:r w:rsidRPr="009C5BF7">
        <w:t>Michaelis-Menten</w:t>
      </w:r>
      <w:proofErr w:type="spellEnd"/>
      <w:r w:rsidRPr="009C5BF7">
        <w:t xml:space="preserve"> curve to obtain the values of </w:t>
      </w: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max</m:t>
            </m:r>
          </m:sub>
        </m:sSub>
      </m:oMath>
      <w:r w:rsidR="009E3211" w:rsidRPr="009C5BF7">
        <w:t xml:space="preserve"> </w:t>
      </w:r>
      <w:proofErr w:type="gramStart"/>
      <w:r w:rsidR="009E3211" w:rsidRPr="009C5BF7">
        <w:t xml:space="preserve">and </w:t>
      </w:r>
      <w:proofErr w:type="gramEnd"/>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m</m:t>
            </m:r>
          </m:sub>
        </m:sSub>
      </m:oMath>
      <w:r w:rsidRPr="009C5BF7">
        <w:t xml:space="preserve">. As this involves </w:t>
      </w:r>
      <w:r>
        <w:t>accurate execution</w:t>
      </w:r>
      <w:r w:rsidRPr="009C5BF7">
        <w:t xml:space="preserve"> and </w:t>
      </w:r>
      <w:r>
        <w:t>analysis</w:t>
      </w:r>
      <w:r w:rsidRPr="009C5BF7">
        <w:t xml:space="preserve"> of multiple separate experiments, it </w:t>
      </w:r>
      <w:r>
        <w:t>can be a time-consuming process -</w:t>
      </w:r>
      <w:r w:rsidRPr="009C5BF7">
        <w:t xml:space="preserve"> even more so if additional reaction parameters such as temperature</w:t>
      </w:r>
      <w:r>
        <w:t xml:space="preserve"> </w:t>
      </w:r>
      <w:r w:rsidRPr="009C5BF7">
        <w:t xml:space="preserve">or the presence of </w:t>
      </w:r>
      <w:r>
        <w:t xml:space="preserve">molecular </w:t>
      </w:r>
      <w:r w:rsidRPr="009C5BF7">
        <w:t>inhibitors need to be tested.</w:t>
      </w:r>
      <w:r>
        <w:t xml:space="preserve"> </w:t>
      </w:r>
    </w:p>
    <w:p w:rsidR="00E0532F" w:rsidRDefault="005664C8" w:rsidP="005664C8">
      <w:pPr>
        <w:pStyle w:val="RSCB02ArticleText"/>
      </w:pPr>
      <w:r w:rsidRPr="00D7041B">
        <w:rPr>
          <w:i/>
          <w:noProof/>
          <w:lang w:eastAsia="zh-CN"/>
        </w:rPr>
        <w:drawing>
          <wp:anchor distT="0" distB="0" distL="114300" distR="114300" simplePos="0" relativeHeight="251678720" behindDoc="0" locked="0" layoutInCell="1" allowOverlap="1" wp14:anchorId="72BA6528" wp14:editId="73C79834">
            <wp:simplePos x="0" y="0"/>
            <wp:positionH relativeFrom="column">
              <wp:posOffset>124460</wp:posOffset>
            </wp:positionH>
            <wp:positionV relativeFrom="paragraph">
              <wp:posOffset>132052</wp:posOffset>
            </wp:positionV>
            <wp:extent cx="3081655" cy="2698115"/>
            <wp:effectExtent l="0" t="0" r="4445" b="6985"/>
            <wp:wrapSquare wrapText="bothSides"/>
            <wp:docPr id="20" name="Picture 20" descr="C:\Users\gwhe1g15\Dropbox\.figure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whe1g15\Dropbox\.figure6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1655" cy="269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32F">
        <w:rPr>
          <w:iCs/>
        </w:rPr>
        <w:t xml:space="preserve">To continuously measure the </w:t>
      </w:r>
      <w:proofErr w:type="spellStart"/>
      <w:r w:rsidR="00E0532F">
        <w:rPr>
          <w:iCs/>
        </w:rPr>
        <w:t>Michaelis-Menten</w:t>
      </w:r>
      <w:proofErr w:type="spellEnd"/>
      <w:r w:rsidR="00E0532F">
        <w:rPr>
          <w:iCs/>
        </w:rPr>
        <w:t xml:space="preserve"> kinetics</w:t>
      </w:r>
      <w:r w:rsidR="00E0532F">
        <w:t xml:space="preserve"> of an enzyme-based assay, we designed </w:t>
      </w:r>
      <w:r w:rsidR="00EB5A30">
        <w:t xml:space="preserve">the </w:t>
      </w:r>
      <w:r w:rsidR="00E0532F">
        <w:t>rotorhead and droplet generation chip that could generate a sequence of droplets of constant size but varying composition</w:t>
      </w:r>
      <w:r w:rsidR="00E0532F" w:rsidRPr="000D3A15">
        <w:t xml:space="preserve"> (see </w:t>
      </w:r>
      <w:r w:rsidR="00CD63F5" w:rsidRPr="000D3A15">
        <w:t>Fig</w:t>
      </w:r>
      <w:r w:rsidR="00CD63F5">
        <w:t>. </w:t>
      </w:r>
      <w:r w:rsidR="00E0532F" w:rsidRPr="000D3A15">
        <w:t xml:space="preserve">6). The chip featured three aqueous inlets which met at a single junction and then introduced into </w:t>
      </w:r>
      <w:r w:rsidR="00E0532F">
        <w:t>the oil</w:t>
      </w:r>
      <w:r w:rsidR="00E0532F" w:rsidRPr="000D3A15">
        <w:t xml:space="preserve"> stream. The three aqueous lines supplied the substrate</w:t>
      </w:r>
      <w:r w:rsidR="00E0532F">
        <w:t xml:space="preserve"> (line 1)</w:t>
      </w:r>
      <w:r w:rsidR="00E0532F" w:rsidRPr="000D3A15">
        <w:t>, the reagent</w:t>
      </w:r>
      <w:r w:rsidR="00E0532F">
        <w:t xml:space="preserve"> (line 2)</w:t>
      </w:r>
      <w:r w:rsidR="00E0532F" w:rsidRPr="000D3A15">
        <w:t xml:space="preserve"> and an additional stream of</w:t>
      </w:r>
      <w:r w:rsidR="00E0532F">
        <w:t xml:space="preserve"> buffer (line 3). The size of the rotorhead features driving the substrate and buffer varied in opposition </w:t>
      </w:r>
      <w:r w:rsidR="00E0532F">
        <w:lastRenderedPageBreak/>
        <w:t>to each other, ensuring the volume of the droplets (and thus the final concentration of reagent) remained constant</w:t>
      </w:r>
      <w:r w:rsidR="0011039C">
        <w:t xml:space="preserve"> and producing</w:t>
      </w:r>
      <w:r>
        <w:t xml:space="preserve"> a sequence of </w:t>
      </w:r>
      <w:r w:rsidR="00A03989">
        <w:t xml:space="preserve">8 droplets with varied substrate concentrations. </w:t>
      </w:r>
      <w:r w:rsidR="00E0532F" w:rsidRPr="00A97B0A">
        <w:t xml:space="preserve">This </w:t>
      </w:r>
      <w:r w:rsidRPr="00A97B0A">
        <w:t>droplet</w:t>
      </w:r>
      <w:r>
        <w:t xml:space="preserve"> </w:t>
      </w:r>
      <w:r w:rsidR="00E0532F" w:rsidRPr="00A97B0A">
        <w:t xml:space="preserve">sequence </w:t>
      </w:r>
      <w:r>
        <w:t xml:space="preserve">were measured downstream by </w:t>
      </w:r>
      <w:r w:rsidR="00E0532F" w:rsidRPr="00A97B0A">
        <w:t>absorption flow cells</w:t>
      </w:r>
      <w:hyperlink w:anchor="_ENREF_43" w:tooltip="Hassan, 2016 #13" w:history="1">
        <w:r w:rsidR="0060504F">
          <w:fldChar w:fldCharType="begin"/>
        </w:r>
        <w:r w:rsidR="0060504F">
          <w:instrText xml:space="preserve"> ADDIN EN.CITE &lt;EndNote&gt;&lt;Cite&gt;&lt;Author&gt;Hassan&lt;/Author&gt;&lt;Year&gt;2016&lt;/Year&gt;&lt;RecNum&gt;13&lt;/RecNum&gt;&lt;DisplayText&gt;&lt;style face="superscript"&gt;43&lt;/style&gt;&lt;/DisplayText&gt;&lt;record&gt;&lt;rec-number&gt;13&lt;/rec-number&gt;&lt;foreign-keys&gt;&lt;key app="EN" db-id="a0xsazwafr9r9oe95ef5a0fe5eze0wdr0dw2" timestamp="1480684263"&gt;13&lt;/key&gt;&lt;/foreign-keys&gt;&lt;ref-type name="Journal Article"&gt;17&lt;/ref-type&gt;&lt;contributors&gt;&lt;authors&gt;&lt;author&gt;Hassan, S&lt;/author&gt;&lt;author&gt;Nightingale, Adrian M.&lt;/author&gt;&lt;author&gt;Niu, Xize&lt;/author&gt;&lt;/authors&gt;&lt;/contributors&gt;&lt;titles&gt;&lt;title&gt;Continuous measurement of enzymatic kinetics in droplet flow for point-of-care monitoring&lt;/title&gt;&lt;secondary-title&gt;Analyst&lt;/secondary-title&gt;&lt;/titles&gt;&lt;periodical&gt;&lt;full-title&gt;Analyst&lt;/full-title&gt;&lt;/periodical&gt;&lt;pages&gt;3266-3273&lt;/pages&gt;&lt;volume&gt;141&lt;/volume&gt;&lt;number&gt;11&lt;/number&gt;&lt;dates&gt;&lt;year&gt;2016&lt;/year&gt;&lt;/dates&gt;&lt;publisher&gt;The Royal Society of Chemistry&lt;/publisher&gt;&lt;isbn&gt;0003-2654&lt;/isbn&gt;&lt;work-type&gt;10.1039/C6AN00620E&lt;/work-type&gt;&lt;urls&gt;&lt;related-urls&gt;&lt;url&gt;http://dx.doi.org/10.1039/C6AN00620E&lt;/url&gt;&lt;/related-urls&gt;&lt;/urls&gt;&lt;electronic-resource-num&gt;10.1039/C6AN00620E&lt;/electronic-resource-num&gt;&lt;/record&gt;&lt;/Cite&gt;&lt;/EndNote&gt;</w:instrText>
        </w:r>
        <w:r w:rsidR="0060504F">
          <w:fldChar w:fldCharType="separate"/>
        </w:r>
        <w:r w:rsidR="0060504F" w:rsidRPr="0060504F">
          <w:rPr>
            <w:noProof/>
            <w:vertAlign w:val="superscript"/>
          </w:rPr>
          <w:t>43</w:t>
        </w:r>
        <w:r w:rsidR="0060504F">
          <w:fldChar w:fldCharType="end"/>
        </w:r>
      </w:hyperlink>
      <w:r w:rsidR="00E0532F" w:rsidRPr="00A97B0A">
        <w:t xml:space="preserve"> which could optically measure the progress of the reaction and hence the reaction rates</w:t>
      </w:r>
      <w:r w:rsidR="0011039C">
        <w:t xml:space="preserve"> </w:t>
      </w:r>
      <w:r w:rsidR="0081348A">
        <w:t>(shown in supplementary Fig. S4)</w:t>
      </w:r>
      <w:r w:rsidR="00E0532F" w:rsidRPr="00A97B0A">
        <w:t>.</w:t>
      </w:r>
    </w:p>
    <w:p w:rsidR="00E0532F" w:rsidRDefault="00E868EC" w:rsidP="00E0532F">
      <w:pPr>
        <w:pStyle w:val="RSCB02ArticleText"/>
      </w:pPr>
      <w:r>
        <w:rPr>
          <w:noProof/>
          <w:lang w:eastAsia="zh-CN"/>
        </w:rPr>
        <mc:AlternateContent>
          <mc:Choice Requires="wps">
            <w:drawing>
              <wp:anchor distT="45720" distB="45720" distL="114300" distR="114300" simplePos="0" relativeHeight="251680768" behindDoc="0" locked="0" layoutInCell="1" allowOverlap="1" wp14:anchorId="4B26F9A7" wp14:editId="314451C3">
                <wp:simplePos x="0" y="0"/>
                <wp:positionH relativeFrom="column">
                  <wp:posOffset>-3322320</wp:posOffset>
                </wp:positionH>
                <wp:positionV relativeFrom="paragraph">
                  <wp:posOffset>6134100</wp:posOffset>
                </wp:positionV>
                <wp:extent cx="3145790" cy="1120140"/>
                <wp:effectExtent l="0" t="0" r="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1120140"/>
                        </a:xfrm>
                        <a:prstGeom prst="rect">
                          <a:avLst/>
                        </a:prstGeom>
                        <a:solidFill>
                          <a:srgbClr val="FFFFFF"/>
                        </a:solidFill>
                        <a:ln w="9525">
                          <a:noFill/>
                          <a:miter lim="800000"/>
                          <a:headEnd/>
                          <a:tailEnd/>
                        </a:ln>
                      </wps:spPr>
                      <wps:txbx>
                        <w:txbxContent>
                          <w:p w:rsidR="00133943" w:rsidRPr="00374A38" w:rsidRDefault="00133943" w:rsidP="00032162">
                            <w:pPr>
                              <w:pStyle w:val="Caption"/>
                              <w:jc w:val="both"/>
                              <w:rPr>
                                <w:noProof/>
                              </w:rPr>
                            </w:pPr>
                            <w:r w:rsidRPr="00374A38">
                              <w:t xml:space="preserve">Figure 6: </w:t>
                            </w:r>
                            <w:r w:rsidRPr="00374A38">
                              <w:rPr>
                                <w:iCs/>
                              </w:rPr>
                              <w:t xml:space="preserve">Schematic of roller and chip for creating a dilution series of droplets </w:t>
                            </w:r>
                            <w:proofErr w:type="spellStart"/>
                            <w:r w:rsidRPr="00374A38">
                              <w:rPr>
                                <w:iCs/>
                              </w:rPr>
                              <w:t>prespecified</w:t>
                            </w:r>
                            <w:proofErr w:type="spellEnd"/>
                            <w:r w:rsidRPr="00374A38">
                              <w:rPr>
                                <w:iCs/>
                              </w:rPr>
                              <w:t xml:space="preserve"> by the </w:t>
                            </w:r>
                            <w:proofErr w:type="spellStart"/>
                            <w:r w:rsidRPr="00374A38">
                              <w:rPr>
                                <w:iCs/>
                              </w:rPr>
                              <w:t>pumphead</w:t>
                            </w:r>
                            <w:proofErr w:type="spellEnd"/>
                            <w:r w:rsidRPr="00374A38">
                              <w:rPr>
                                <w:iCs/>
                              </w:rPr>
                              <w:t xml:space="preserve"> design. The topography of the </w:t>
                            </w:r>
                            <w:proofErr w:type="spellStart"/>
                            <w:r w:rsidRPr="00374A38">
                              <w:rPr>
                                <w:iCs/>
                              </w:rPr>
                              <w:t>rotorhead’s</w:t>
                            </w:r>
                            <w:proofErr w:type="spellEnd"/>
                            <w:r w:rsidRPr="00374A38">
                              <w:rPr>
                                <w:iCs/>
                              </w:rPr>
                              <w:t xml:space="preserve"> circumference is shown top and demonstrates how the aqueous lines (1-3) and oil lines (4-6) are antiphase, and how lines 1 and 3 vary in opposition to each other to maintain a constant droplet volume. The droplet sequence corresponding to the rotorhead topography is shown bottom and qualitatively shows the colour range expected if red dye was supplied to line 1 and water to lines 2 and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1.6pt;margin-top:483pt;width:247.7pt;height:88.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" stroked="f">
                <v:textbox>
                  <w:txbxContent>
                    <w:p w:rsidR="00133943" w:rsidRPr="00374A38" w:rsidRDefault="00133943" w:rsidP="00032162">
                      <w:pPr>
                        <w:pStyle w:val="Caption"/>
                        <w:jc w:val="both"/>
                        <w:rPr>
                          <w:noProof/>
                        </w:rPr>
                      </w:pPr>
                      <w:r w:rsidRPr="00374A38">
                        <w:t xml:space="preserve">Figure 6: </w:t>
                      </w:r>
                      <w:r w:rsidRPr="00374A38">
                        <w:rPr>
                          <w:iCs/>
                        </w:rPr>
                        <w:t xml:space="preserve">Schematic of roller and chip for creating a dilution series of droplets </w:t>
                      </w:r>
                      <w:proofErr w:type="spellStart"/>
                      <w:r w:rsidRPr="00374A38">
                        <w:rPr>
                          <w:iCs/>
                        </w:rPr>
                        <w:t>prespecified</w:t>
                      </w:r>
                      <w:proofErr w:type="spellEnd"/>
                      <w:r w:rsidRPr="00374A38">
                        <w:rPr>
                          <w:iCs/>
                        </w:rPr>
                        <w:t xml:space="preserve"> by the </w:t>
                      </w:r>
                      <w:proofErr w:type="spellStart"/>
                      <w:r w:rsidRPr="00374A38">
                        <w:rPr>
                          <w:iCs/>
                        </w:rPr>
                        <w:t>pumphead</w:t>
                      </w:r>
                      <w:proofErr w:type="spellEnd"/>
                      <w:r w:rsidRPr="00374A38">
                        <w:rPr>
                          <w:iCs/>
                        </w:rPr>
                        <w:t xml:space="preserve"> design. The topography of the </w:t>
                      </w:r>
                      <w:proofErr w:type="spellStart"/>
                      <w:r w:rsidRPr="00374A38">
                        <w:rPr>
                          <w:iCs/>
                        </w:rPr>
                        <w:t>rotorhead’s</w:t>
                      </w:r>
                      <w:proofErr w:type="spellEnd"/>
                      <w:r w:rsidRPr="00374A38">
                        <w:rPr>
                          <w:iCs/>
                        </w:rPr>
                        <w:t xml:space="preserve"> circumference is shown top and demonstrates how the aqueous lines (1-3) and oil lines (4-6) are antiphase, and how lines 1 and 3 vary in opposition to each other to maintain a constant droplet volume. The droplet sequence corresponding to the rotorhead topography is shown bottom and qualitatively shows the colour range expected if red dye was supplied to line 1 and water to lines 2 and 3.</w:t>
                      </w:r>
                    </w:p>
                  </w:txbxContent>
                </v:textbox>
                <w10:wrap type="square"/>
              </v:shape>
            </w:pict>
          </mc:Fallback>
        </mc:AlternateContent>
      </w:r>
      <w:r w:rsidR="00E0532F">
        <w:t xml:space="preserve">The system was </w:t>
      </w:r>
      <w:r w:rsidR="005664C8">
        <w:t xml:space="preserve">firstly </w:t>
      </w:r>
      <w:r w:rsidR="00E0532F">
        <w:t xml:space="preserve">calibrated to quantify the range and reproducibility of droplet composition in each sequence by substituting the substrate for a food dye solution. As each droplet passed through the absorption flow cell it produced a characteristic dip in the signal (Fig. 7a), with the consistent width of each dip indicating a uniform droplet size (confirmed via separate video analysis of the droplet flow, which gave a 4 % relative standard deviation). </w:t>
      </w:r>
      <w:r w:rsidR="00E0532F" w:rsidRPr="00D33DBE">
        <w:t xml:space="preserve">By comparison to a series of blank droplets (obtained by later replacing the dye with water) the light intensity transmitted through each droplet could be converted to an absorbance value, as shown in </w:t>
      </w:r>
      <w:r w:rsidR="00CD63F5" w:rsidRPr="00D33DBE">
        <w:t>Fig</w:t>
      </w:r>
      <w:r w:rsidR="00CD63F5">
        <w:t>. </w:t>
      </w:r>
      <w:r w:rsidR="00E0532F" w:rsidRPr="00D33DBE">
        <w:t xml:space="preserve">7b. The periodic nature of those responses clearly indicate that the system generated droplets with a highly reproducible range of dye concentrations. </w:t>
      </w:r>
      <w:r w:rsidR="00CD63F5" w:rsidRPr="00D33DBE">
        <w:t>Fig</w:t>
      </w:r>
      <w:r w:rsidR="00CD63F5">
        <w:t>. </w:t>
      </w:r>
      <w:r w:rsidR="00E0532F" w:rsidRPr="00D33DBE">
        <w:t>7c</w:t>
      </w:r>
      <w:r w:rsidR="0081348A">
        <w:t xml:space="preserve"> </w:t>
      </w:r>
      <w:r w:rsidR="00E0532F" w:rsidRPr="00D33DBE">
        <w:t xml:space="preserve">shows that the dye content within the droplets varied by a factor of 4.6 (0.079 – 0.362 relative dye concentration). It is interesting to note that the relative spacings on the rotorhead should theoretically produce relative </w:t>
      </w:r>
      <w:r w:rsidR="0081348A">
        <w:t xml:space="preserve">dye </w:t>
      </w:r>
      <w:r w:rsidR="00E0532F" w:rsidRPr="00D33DBE">
        <w:t>concentrations ranging from 0 to 0.5. The reduced range recorded here is likely due</w:t>
      </w:r>
      <w:r w:rsidR="00E0532F">
        <w:t xml:space="preserve"> to "carry-over" in the short channel in between the confluence of the aqueous streams and the T-junction where they are broken into droplets. Larger concentration ranges should be possible by minimising the volume in this channel and the interfacial area between the two streams.</w:t>
      </w:r>
    </w:p>
    <w:p w:rsidR="00E0532F" w:rsidRDefault="005156A6" w:rsidP="00E0532F">
      <w:pPr>
        <w:pStyle w:val="RSCB02ArticleText"/>
      </w:pPr>
      <w:r>
        <w:rPr>
          <w:noProof/>
          <w:lang w:eastAsia="zh-CN"/>
        </w:rPr>
        <mc:AlternateContent>
          <mc:Choice Requires="wps">
            <w:drawing>
              <wp:anchor distT="45720" distB="45720" distL="114300" distR="114300" simplePos="0" relativeHeight="251683840" behindDoc="0" locked="0" layoutInCell="1" allowOverlap="1" wp14:anchorId="2501745E" wp14:editId="43D9FB69">
                <wp:simplePos x="0" y="0"/>
                <wp:positionH relativeFrom="margin">
                  <wp:posOffset>3305474</wp:posOffset>
                </wp:positionH>
                <wp:positionV relativeFrom="paragraph">
                  <wp:posOffset>1411381</wp:posOffset>
                </wp:positionV>
                <wp:extent cx="3200400" cy="10096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noFill/>
                          <a:miter lim="800000"/>
                          <a:headEnd/>
                          <a:tailEnd/>
                        </a:ln>
                      </wps:spPr>
                      <wps:txbx>
                        <w:txbxContent>
                          <w:p w:rsidR="00133943" w:rsidRPr="000B6B70" w:rsidRDefault="00133943" w:rsidP="00C33E5C">
                            <w:pPr>
                              <w:pStyle w:val="Caption"/>
                              <w:jc w:val="both"/>
                            </w:pPr>
                            <w:r w:rsidRPr="00B97717">
                              <w:t xml:space="preserve">Figure 7: </w:t>
                            </w:r>
                            <w:r>
                              <w:t>Calibration of d</w:t>
                            </w:r>
                            <w:r w:rsidRPr="00631A2D">
                              <w:t xml:space="preserve">ilution </w:t>
                            </w:r>
                            <w:r>
                              <w:t>series produced using the “hard-coded” rotorhead and dye.</w:t>
                            </w:r>
                            <w:r w:rsidRPr="00631A2D">
                              <w:t xml:space="preserve"> a) </w:t>
                            </w:r>
                            <w:r>
                              <w:t>R</w:t>
                            </w:r>
                            <w:r w:rsidRPr="00631A2D">
                              <w:t xml:space="preserve">aw signal from the inline </w:t>
                            </w:r>
                            <w:r>
                              <w:t>absorption flow cell showing characteristic square-wave-like traces as droplets of different composition pass through the light path.</w:t>
                            </w:r>
                            <w:r w:rsidRPr="00631A2D">
                              <w:t xml:space="preserve"> b) </w:t>
                            </w:r>
                            <w:r>
                              <w:t>A</w:t>
                            </w:r>
                            <w:r w:rsidRPr="00631A2D">
                              <w:t xml:space="preserve">bsorbance of </w:t>
                            </w:r>
                            <w:r>
                              <w:t xml:space="preserve">the </w:t>
                            </w:r>
                            <w:r w:rsidRPr="00631A2D">
                              <w:t>droplets passing through the flow cell against time</w:t>
                            </w:r>
                            <w:r>
                              <w:t>, calculated from the raw data in (a).</w:t>
                            </w:r>
                            <w:r w:rsidRPr="00631A2D">
                              <w:t xml:space="preserve"> c) </w:t>
                            </w:r>
                            <w:r>
                              <w:t xml:space="preserve">Mean droplet composition within </w:t>
                            </w:r>
                            <w:r w:rsidRPr="00631A2D">
                              <w:t>the</w:t>
                            </w:r>
                            <w:r>
                              <w:t xml:space="preserve"> dilution</w:t>
                            </w:r>
                            <w:r w:rsidRPr="00631A2D">
                              <w:t xml:space="preserve"> sequence</w:t>
                            </w:r>
                            <w:r>
                              <w:t>, shown relative to the undiluted dye. Error bars show the standard deviation of multiple sequences (n=12).</w:t>
                            </w:r>
                          </w:p>
                          <w:p w:rsidR="00133943" w:rsidRDefault="00133943" w:rsidP="00C33E5C">
                            <w:pPr>
                              <w:pStyle w:val="Caption"/>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394A9E" id="_x0000_s1033" type="#_x0000_t202" style="position:absolute;left:0;text-align:left;margin-left:260.25pt;margin-top:111.15pt;width:252pt;height:79.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" stroked="f">
                <v:textbox>
                  <w:txbxContent>
                    <w:p w:rsidR="00133943" w:rsidRPr="000B6B70" w:rsidRDefault="00133943" w:rsidP="00C33E5C">
                      <w:pPr>
                        <w:pStyle w:val="Caption"/>
                        <w:jc w:val="both"/>
                      </w:pPr>
                      <w:r w:rsidRPr="00B97717">
                        <w:t xml:space="preserve">Figure 7: </w:t>
                      </w:r>
                      <w:r>
                        <w:t>Calibration of d</w:t>
                      </w:r>
                      <w:r w:rsidRPr="00631A2D">
                        <w:t xml:space="preserve">ilution </w:t>
                      </w:r>
                      <w:r>
                        <w:t>series produced using the “hard-coded” rotorhead and dye.</w:t>
                      </w:r>
                      <w:r w:rsidRPr="00631A2D">
                        <w:t xml:space="preserve"> a) </w:t>
                      </w:r>
                      <w:r>
                        <w:t>R</w:t>
                      </w:r>
                      <w:r w:rsidRPr="00631A2D">
                        <w:t xml:space="preserve">aw signal from the inline </w:t>
                      </w:r>
                      <w:r>
                        <w:t>absorption flow cell showing characteristic square-wave-like traces as droplets of different composition pass through the light path.</w:t>
                      </w:r>
                      <w:r w:rsidRPr="00631A2D">
                        <w:t xml:space="preserve"> b) </w:t>
                      </w:r>
                      <w:r>
                        <w:t>A</w:t>
                      </w:r>
                      <w:r w:rsidRPr="00631A2D">
                        <w:t xml:space="preserve">bsorbance of </w:t>
                      </w:r>
                      <w:r>
                        <w:t xml:space="preserve">the </w:t>
                      </w:r>
                      <w:r w:rsidRPr="00631A2D">
                        <w:t>droplets passing through the flow cell against time</w:t>
                      </w:r>
                      <w:r>
                        <w:t>, calculated from the raw data in (a).</w:t>
                      </w:r>
                      <w:r w:rsidRPr="00631A2D">
                        <w:t xml:space="preserve"> c) </w:t>
                      </w:r>
                      <w:r>
                        <w:t xml:space="preserve">Mean droplet composition within </w:t>
                      </w:r>
                      <w:r w:rsidRPr="00631A2D">
                        <w:t>the</w:t>
                      </w:r>
                      <w:r>
                        <w:t xml:space="preserve"> dilution</w:t>
                      </w:r>
                      <w:r w:rsidRPr="00631A2D">
                        <w:t xml:space="preserve"> sequence</w:t>
                      </w:r>
                      <w:r>
                        <w:t>, shown relative to the undiluted dye. Error bars show the standard deviation of multiple sequences (n=12).</w:t>
                      </w:r>
                    </w:p>
                    <w:p w:rsidR="00133943" w:rsidRDefault="00133943" w:rsidP="00C33E5C">
                      <w:pPr>
                        <w:pStyle w:val="Caption"/>
                        <w:jc w:val="both"/>
                      </w:pPr>
                    </w:p>
                  </w:txbxContent>
                </v:textbox>
                <w10:wrap type="square" anchorx="margin"/>
              </v:shape>
            </w:pict>
          </mc:Fallback>
        </mc:AlternateContent>
      </w:r>
      <w:r>
        <w:rPr>
          <w:b/>
          <w:noProof/>
          <w:lang w:eastAsia="zh-CN"/>
        </w:rPr>
        <w:drawing>
          <wp:anchor distT="0" distB="0" distL="114300" distR="114300" simplePos="0" relativeHeight="251681792" behindDoc="0" locked="0" layoutInCell="1" allowOverlap="1" wp14:anchorId="1C8ECD01" wp14:editId="2D5B5B62">
            <wp:simplePos x="0" y="0"/>
            <wp:positionH relativeFrom="margin">
              <wp:posOffset>3305474</wp:posOffset>
            </wp:positionH>
            <wp:positionV relativeFrom="paragraph">
              <wp:posOffset>66675</wp:posOffset>
            </wp:positionV>
            <wp:extent cx="3140710" cy="1308735"/>
            <wp:effectExtent l="0" t="0" r="254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ultimatefigu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0710" cy="1308735"/>
                    </a:xfrm>
                    <a:prstGeom prst="rect">
                      <a:avLst/>
                    </a:prstGeom>
                  </pic:spPr>
                </pic:pic>
              </a:graphicData>
            </a:graphic>
            <wp14:sizeRelH relativeFrom="page">
              <wp14:pctWidth>0</wp14:pctWidth>
            </wp14:sizeRelH>
            <wp14:sizeRelV relativeFrom="page">
              <wp14:pctHeight>0</wp14:pctHeight>
            </wp14:sizeRelV>
          </wp:anchor>
        </w:drawing>
      </w:r>
      <w:r w:rsidR="00E0532F">
        <w:t xml:space="preserve">Following calibration with food dye, the system was then used to quantify the kinetics of the </w:t>
      </w:r>
      <w:proofErr w:type="spellStart"/>
      <w:r w:rsidR="00E0532F">
        <w:t>Trinder</w:t>
      </w:r>
      <w:proofErr w:type="spellEnd"/>
      <w:r w:rsidR="00E0532F">
        <w:t xml:space="preserve"> assay - a colorimetric glucose assay that uses a reagent based on glucose oxidase</w:t>
      </w:r>
      <w:hyperlink w:anchor="_ENREF_44" w:tooltip="Trinder, 1969 #40" w:history="1">
        <w:r w:rsidR="0060504F">
          <w:fldChar w:fldCharType="begin"/>
        </w:r>
        <w:r w:rsidR="0060504F">
          <w:instrText xml:space="preserve"> ADDIN EN.CITE &lt;EndNote&gt;&lt;Cite&gt;&lt;Author&gt;Trinder&lt;/Author&gt;&lt;Year&gt;1969&lt;/Year&gt;&lt;RecNum&gt;40&lt;/RecNum&gt;&lt;DisplayText&gt;&lt;style face="superscript"&gt;44&lt;/style&gt;&lt;/DisplayText&gt;&lt;record&gt;&lt;rec-number&gt;40&lt;/rec-number&gt;&lt;foreign-keys&gt;&lt;key app="EN" db-id="a0xsazwafr9r9oe95ef5a0fe5eze0wdr0dw2" timestamp="1480684264"&gt;40&lt;/key&gt;&lt;/foreign-keys&gt;&lt;ref-type name="Journal Article"&gt;17&lt;/ref-type&gt;&lt;contributors&gt;&lt;authors&gt;&lt;author&gt;Trinder, P.&lt;/author&gt;&lt;/authors&gt;&lt;/contributors&gt;&lt;titles&gt;&lt;title&gt;Determination of Glucose in Blood Using Glucose Oxidase with an Alternative Oxygen Acceptor&lt;/title&gt;&lt;secondary-title&gt;Annals of Clinical Biochemistry: An international journal of biochemistry in medicine&lt;/secondary-title&gt;&lt;/titles&gt;&lt;periodical&gt;&lt;full-title&gt;Annals of Clinical Biochemistry: An international journal of biochemistry in medicine&lt;/full-title&gt;&lt;/periodical&gt;&lt;pages&gt;24-27&lt;/pages&gt;&lt;volume&gt;6&lt;/volume&gt;&lt;number&gt;1&lt;/number&gt;&lt;dates&gt;&lt;year&gt;1969&lt;/year&gt;&lt;pub-dates&gt;&lt;date&gt;January 1, 1969&lt;/date&gt;&lt;/pub-dates&gt;&lt;/dates&gt;&lt;urls&gt;&lt;related-urls&gt;&lt;url&gt;http://acb.sagepub.com/content/6/1/24.short&lt;/url&gt;&lt;/related-urls&gt;&lt;/urls&gt;&lt;electronic-resource-num&gt;10.1177/000456326900600108&lt;/electronic-resource-num&gt;&lt;/record&gt;&lt;/Cite&gt;&lt;/EndNote&gt;</w:instrText>
        </w:r>
        <w:r w:rsidR="0060504F">
          <w:fldChar w:fldCharType="separate"/>
        </w:r>
        <w:r w:rsidR="0060504F" w:rsidRPr="0060504F">
          <w:rPr>
            <w:noProof/>
            <w:vertAlign w:val="superscript"/>
          </w:rPr>
          <w:t>44</w:t>
        </w:r>
        <w:r w:rsidR="0060504F">
          <w:fldChar w:fldCharType="end"/>
        </w:r>
      </w:hyperlink>
      <w:r w:rsidR="00E0532F">
        <w:t>. A 15 </w:t>
      </w:r>
      <w:proofErr w:type="spellStart"/>
      <w:r w:rsidR="00E0532F">
        <w:t>mM</w:t>
      </w:r>
      <w:proofErr w:type="spellEnd"/>
      <w:r w:rsidR="00E0532F">
        <w:t xml:space="preserve"> solution of glucose in 0.1 M PBS was supplied to line 1, premixed reagent (see experimental for formulation) was supplied to line 2 and PBS to line 3, while fluorous oil was pumped through lines 4 and 5. Repeated sequences of droplets were generated with glucose concentrations ranging fr</w:t>
      </w:r>
      <w:r w:rsidR="00E0532F" w:rsidRPr="00862186">
        <w:t xml:space="preserve">om </w:t>
      </w:r>
      <w:r w:rsidR="00E0532F" w:rsidRPr="00C540AE">
        <w:t>1.18 </w:t>
      </w:r>
      <w:proofErr w:type="spellStart"/>
      <w:r w:rsidR="00E0532F" w:rsidRPr="00862186">
        <w:t>mM</w:t>
      </w:r>
      <w:proofErr w:type="spellEnd"/>
      <w:r w:rsidR="00E0532F" w:rsidRPr="00862186">
        <w:t xml:space="preserve"> to </w:t>
      </w:r>
      <w:r w:rsidR="00E0532F" w:rsidRPr="00A22415">
        <w:t>5.44</w:t>
      </w:r>
      <w:r w:rsidR="00E0532F">
        <w:t> </w:t>
      </w:r>
      <w:proofErr w:type="spellStart"/>
      <w:r w:rsidR="00E0532F">
        <w:t>mM</w:t>
      </w:r>
      <w:proofErr w:type="spellEnd"/>
      <w:r w:rsidR="00E0532F">
        <w:t xml:space="preserve"> (as calculated from the calibration data). The absorbance is a direct measure of the assay </w:t>
      </w:r>
      <w:proofErr w:type="gramStart"/>
      <w:r w:rsidR="00E0532F">
        <w:lastRenderedPageBreak/>
        <w:t>product,</w:t>
      </w:r>
      <w:proofErr w:type="gramEnd"/>
      <w:r w:rsidR="00E0532F">
        <w:t xml:space="preserve"> hence the rate of absorbance increase gives the reaction rate (as shown in supplementary Fig. S5). </w:t>
      </w:r>
      <w:r w:rsidR="0081348A">
        <w:t>In</w:t>
      </w:r>
      <w:r w:rsidR="00E0532F">
        <w:t xml:space="preserve"> Fig. 8a</w:t>
      </w:r>
      <w:r w:rsidR="00E0532F" w:rsidDel="008D46F6">
        <w:t xml:space="preserve"> </w:t>
      </w:r>
      <w:r w:rsidR="00E0532F">
        <w:t xml:space="preserve">the reaction rates for a single sequence of droplets are plotted against glucose concentration,  and fitted with a </w:t>
      </w:r>
      <w:proofErr w:type="spellStart"/>
      <w:r w:rsidR="00E0532F">
        <w:t>Michaelis-Menten</w:t>
      </w:r>
      <w:proofErr w:type="spellEnd"/>
      <w:r w:rsidR="00E0532F">
        <w:t xml:space="preserve"> curve using non-linear regression (R</w:t>
      </w:r>
      <w:r w:rsidR="00E0532F" w:rsidRPr="00A22415">
        <w:rPr>
          <w:vertAlign w:val="superscript"/>
        </w:rPr>
        <w:t>2</w:t>
      </w:r>
      <w:r w:rsidR="00E0532F">
        <w:t xml:space="preserve"> = 0.98),  indicating that the reaction followed standard </w:t>
      </w:r>
      <w:proofErr w:type="spellStart"/>
      <w:r w:rsidR="00E0532F" w:rsidRPr="00DF6AD6">
        <w:t>Michaelis-Menten</w:t>
      </w:r>
      <w:proofErr w:type="spellEnd"/>
      <w:r w:rsidR="00E0532F" w:rsidRPr="00DF6AD6">
        <w:t xml:space="preserve"> enzyme kinetics, as expected. The </w:t>
      </w:r>
      <w:r w:rsidR="0081348A" w:rsidRPr="00DF6AD6">
        <w:t>K</w:t>
      </w:r>
      <w:r w:rsidR="0081348A" w:rsidRPr="00DF6AD6">
        <w:rPr>
          <w:vertAlign w:val="subscript"/>
        </w:rPr>
        <w:t>m</w:t>
      </w:r>
      <w:r w:rsidR="0081348A" w:rsidRPr="00DF6AD6">
        <w:t xml:space="preserve"> </w:t>
      </w:r>
      <w:r w:rsidR="00C346B5">
        <w:t>value was</w:t>
      </w:r>
      <w:r w:rsidR="00E0532F" w:rsidRPr="00DF6AD6">
        <w:t xml:space="preserve"> obtained from the fit, yielding</w:t>
      </w:r>
      <w:r w:rsidR="00E0532F">
        <w:t xml:space="preserve"> </w:t>
      </w:r>
      <w:r w:rsidR="00C346B5">
        <w:t xml:space="preserve">a </w:t>
      </w:r>
      <w:r w:rsidR="00E0532F">
        <w:t xml:space="preserve">value of </w:t>
      </w:r>
      <w:r w:rsidR="00E0532F" w:rsidRPr="00B97717">
        <w:t>5.9 </w:t>
      </w:r>
      <w:proofErr w:type="spellStart"/>
      <w:r w:rsidR="00E0532F" w:rsidRPr="00B97717">
        <w:t>mM</w:t>
      </w:r>
      <w:proofErr w:type="spellEnd"/>
      <w:r w:rsidR="00C346B5">
        <w:t xml:space="preserve"> which was</w:t>
      </w:r>
      <w:r w:rsidR="00E0532F">
        <w:t xml:space="preserve"> in good agreement with previously reported values (7.63 ± 2.22 </w:t>
      </w:r>
      <w:proofErr w:type="spellStart"/>
      <w:r w:rsidR="00E0532F">
        <w:t>mM</w:t>
      </w:r>
      <w:proofErr w:type="spellEnd"/>
      <w:r w:rsidR="00E0532F">
        <w:t>, 6.47 ± 0.</w:t>
      </w:r>
      <w:r w:rsidR="00E0532F" w:rsidRPr="0099561F">
        <w:t>85 </w:t>
      </w:r>
      <w:proofErr w:type="spellStart"/>
      <w:r w:rsidR="00E0532F" w:rsidRPr="0099561F">
        <w:t>mM</w:t>
      </w:r>
      <w:proofErr w:type="spellEnd"/>
      <w:r w:rsidR="00E0532F" w:rsidRPr="0099561F">
        <w:t>)</w:t>
      </w:r>
      <w:hyperlink w:anchor="_ENREF_45" w:tooltip="Karmali, 2004 #15" w:history="1">
        <w:r w:rsidR="0060504F">
          <w:fldChar w:fldCharType="begin"/>
        </w:r>
        <w:r w:rsidR="0060504F">
          <w:instrText xml:space="preserve"> ADDIN EN.CITE &lt;EndNote&gt;&lt;Cite&gt;&lt;Author&gt;Karmali&lt;/Author&gt;&lt;Year&gt;2004&lt;/Year&gt;&lt;RecNum&gt;15&lt;/RecNum&gt;&lt;DisplayText&gt;&lt;style face="superscript"&gt;45&lt;/style&gt;&lt;/DisplayText&gt;&lt;record&gt;&lt;rec-number&gt;15&lt;/rec-number&gt;&lt;foreign-keys&gt;&lt;key app="EN" db-id="a0xsazwafr9r9oe95ef5a0fe5eze0wdr0dw2" timestamp="1480684263"&gt;15&lt;/key&gt;&lt;/foreign-keys&gt;&lt;ref-type name="Journal Article"&gt;17&lt;/ref-type&gt;&lt;contributors&gt;&lt;authors&gt;&lt;author&gt;Karmali, K.&lt;/author&gt;&lt;author&gt;Karmali, A.&lt;/author&gt;&lt;author&gt;Teixeira, A.&lt;/author&gt;&lt;author&gt;Curto, M. J. Marcelo&lt;/author&gt;&lt;/authors&gt;&lt;/contributors&gt;&lt;titles&gt;&lt;title&gt;Assay for glucose oxidase from Aspergillus niger and Penicillium amagasakiense by Fourier transform infrared spectroscopy&lt;/title&gt;&lt;secondary-title&gt;Analytical Biochemistry&lt;/secondary-title&gt;&lt;/titles&gt;&lt;periodical&gt;&lt;full-title&gt;Analytical Biochemistry&lt;/full-title&gt;&lt;/periodical&gt;&lt;pages&gt;320-327&lt;/pages&gt;&lt;volume&gt;333&lt;/volume&gt;&lt;number&gt;2&lt;/number&gt;&lt;keywords&gt;&lt;keyword&gt;Glucose oxidase from Aspergillus niger and Penicillium amagasakiense&lt;/keyword&gt;&lt;keyword&gt;Enzyme activity&lt;/keyword&gt;&lt;keyword&gt;Oxidation&lt;/keyword&gt;&lt;keyword&gt;Glucose&lt;/keyword&gt;&lt;keyword&gt;Fourier transform infrared spectroscopy&lt;/keyword&gt;&lt;/keywords&gt;&lt;dates&gt;&lt;year&gt;2004&lt;/year&gt;&lt;pub-dates&gt;&lt;date&gt;10/15/&lt;/date&gt;&lt;/pub-dates&gt;&lt;/dates&gt;&lt;isbn&gt;0003-2697&lt;/isbn&gt;&lt;urls&gt;&lt;related-urls&gt;&lt;url&gt;http://www.sciencedirect.com/science/article/pii/S0003269704005421&lt;/url&gt;&lt;/related-urls&gt;&lt;/urls&gt;&lt;electronic-resource-num&gt;http://dx.doi.org/10.1016/j.ab.2004.06.025&lt;/electronic-resource-num&gt;&lt;/record&gt;&lt;/Cite&gt;&lt;/EndNote&gt;</w:instrText>
        </w:r>
        <w:r w:rsidR="0060504F">
          <w:fldChar w:fldCharType="separate"/>
        </w:r>
        <w:r w:rsidR="0060504F" w:rsidRPr="0060504F">
          <w:rPr>
            <w:noProof/>
            <w:vertAlign w:val="superscript"/>
          </w:rPr>
          <w:t>45</w:t>
        </w:r>
        <w:r w:rsidR="0060504F">
          <w:fldChar w:fldCharType="end"/>
        </w:r>
      </w:hyperlink>
      <w:r w:rsidR="00E0532F" w:rsidRPr="0099561F">
        <w:t xml:space="preserve"> for</w:t>
      </w:r>
      <w:r w:rsidR="00E0532F">
        <w:t xml:space="preserve"> the same assay under the same reaction conditions (pH, temperature). </w:t>
      </w:r>
    </w:p>
    <w:p w:rsidR="00EE0836" w:rsidRDefault="004171BC" w:rsidP="00E0532F">
      <w:pPr>
        <w:pStyle w:val="RSCB02ArticleText"/>
      </w:pPr>
      <w:r>
        <w:rPr>
          <w:noProof/>
          <w:lang w:eastAsia="zh-CN"/>
        </w:rPr>
        <mc:AlternateContent>
          <mc:Choice Requires="wps">
            <w:drawing>
              <wp:anchor distT="45720" distB="45720" distL="114300" distR="114300" simplePos="0" relativeHeight="251686912" behindDoc="0" locked="0" layoutInCell="1" allowOverlap="1" wp14:anchorId="24CD8509" wp14:editId="7B757A37">
                <wp:simplePos x="0" y="0"/>
                <wp:positionH relativeFrom="page">
                  <wp:posOffset>506095</wp:posOffset>
                </wp:positionH>
                <wp:positionV relativeFrom="paragraph">
                  <wp:posOffset>4694555</wp:posOffset>
                </wp:positionV>
                <wp:extent cx="3219450" cy="891540"/>
                <wp:effectExtent l="0" t="0" r="0" b="38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91540"/>
                        </a:xfrm>
                        <a:prstGeom prst="rect">
                          <a:avLst/>
                        </a:prstGeom>
                        <a:solidFill>
                          <a:srgbClr val="FFFFFF"/>
                        </a:solidFill>
                        <a:ln w="9525">
                          <a:noFill/>
                          <a:miter lim="800000"/>
                          <a:headEnd/>
                          <a:tailEnd/>
                        </a:ln>
                      </wps:spPr>
                      <wps:txbx>
                        <w:txbxContent>
                          <w:p w:rsidR="00133943" w:rsidRPr="00EB4463" w:rsidRDefault="00133943" w:rsidP="00C30391">
                            <w:pPr>
                              <w:pStyle w:val="Caption"/>
                              <w:jc w:val="both"/>
                            </w:pPr>
                            <w:r w:rsidRPr="00A22415">
                              <w:t>Figure 8:</w:t>
                            </w:r>
                            <w:r>
                              <w:t xml:space="preserve"> </w:t>
                            </w:r>
                            <w:r w:rsidRPr="00C540AE">
                              <w:t xml:space="preserve">Continuous analysis of glucose </w:t>
                            </w:r>
                            <w:r w:rsidRPr="00FF6B07">
                              <w:t>(</w:t>
                            </w:r>
                            <w:proofErr w:type="spellStart"/>
                            <w:r>
                              <w:t>T</w:t>
                            </w:r>
                            <w:r w:rsidRPr="00FF6B07">
                              <w:t>rinder</w:t>
                            </w:r>
                            <w:proofErr w:type="spellEnd"/>
                            <w:r w:rsidRPr="00C540AE">
                              <w:t>) assay kinetics</w:t>
                            </w:r>
                            <w:r>
                              <w:t>.</w:t>
                            </w:r>
                            <w:r w:rsidRPr="00C540AE">
                              <w:t xml:space="preserve"> a) Reaction rate</w:t>
                            </w:r>
                            <w:r>
                              <w:t>s</w:t>
                            </w:r>
                            <w:r w:rsidRPr="00C540AE">
                              <w:t xml:space="preserve"> </w:t>
                            </w:r>
                            <w:r>
                              <w:t xml:space="preserve">for the different </w:t>
                            </w:r>
                            <w:r w:rsidRPr="00C540AE">
                              <w:t>concentrations of glucose</w:t>
                            </w:r>
                            <w:r>
                              <w:t xml:space="preserve"> produced within a single dilution sequence. The data is fitted with a curve described by </w:t>
                            </w:r>
                            <w:r w:rsidRPr="00C540AE">
                              <w:t xml:space="preserve">the </w:t>
                            </w:r>
                            <w:proofErr w:type="spellStart"/>
                            <w:r>
                              <w:t>M</w:t>
                            </w:r>
                            <w:r w:rsidRPr="00C540AE">
                              <w:t>ich</w:t>
                            </w:r>
                            <w:r>
                              <w:t>ae</w:t>
                            </w:r>
                            <w:r w:rsidRPr="00C540AE">
                              <w:t>lis-</w:t>
                            </w:r>
                            <w:r>
                              <w:t>M</w:t>
                            </w:r>
                            <w:r w:rsidRPr="00C540AE">
                              <w:t>enten</w:t>
                            </w:r>
                            <w:proofErr w:type="spellEnd"/>
                            <w:r w:rsidRPr="00C540AE">
                              <w:t xml:space="preserve"> equation</w:t>
                            </w:r>
                            <w:r>
                              <w:t>.</w:t>
                            </w:r>
                            <w:r w:rsidRPr="00C540AE">
                              <w:t xml:space="preserve"> </w:t>
                            </w:r>
                            <w:r>
                              <w:t>b</w:t>
                            </w:r>
                            <w:r w:rsidRPr="00C540AE">
                              <w:t xml:space="preserve">) </w:t>
                            </w:r>
                            <w:r>
                              <w:t xml:space="preserve">Reaction rate measurement and corresponding </w:t>
                            </w:r>
                            <w:proofErr w:type="spellStart"/>
                            <w:r>
                              <w:t>Michaelis-Menten</w:t>
                            </w:r>
                            <w:proofErr w:type="spellEnd"/>
                            <w:r>
                              <w:t xml:space="preserve"> fits continuously obtained over a 6-minute period.</w:t>
                            </w:r>
                            <w:r w:rsidRPr="00C540AE">
                              <w:t xml:space="preserve"> </w:t>
                            </w:r>
                            <w:r>
                              <w:t>c</w:t>
                            </w:r>
                            <w:r w:rsidRPr="00C540AE">
                              <w:t>)</w:t>
                            </w:r>
                            <w:r>
                              <w:t xml:space="preserve"> &amp; d)</w:t>
                            </w:r>
                            <w:r w:rsidRPr="00C540AE">
                              <w:t xml:space="preserve"> </w:t>
                            </w:r>
                            <w:r>
                              <w:t>Derived</w:t>
                            </w:r>
                            <w:r w:rsidRPr="00C540AE">
                              <w:t xml:space="preserve"> V</w:t>
                            </w:r>
                            <w:r w:rsidRPr="00C540AE">
                              <w:rPr>
                                <w:vertAlign w:val="subscript"/>
                              </w:rPr>
                              <w:t>max</w:t>
                            </w:r>
                            <w:r w:rsidRPr="00C540AE">
                              <w:t xml:space="preserve"> and K</w:t>
                            </w:r>
                            <w:r w:rsidRPr="00C540AE">
                              <w:rPr>
                                <w:vertAlign w:val="subscript"/>
                              </w:rPr>
                              <w:t>m</w:t>
                            </w:r>
                            <w:r w:rsidRPr="00C540AE">
                              <w:t xml:space="preserve"> values</w:t>
                            </w:r>
                            <w:r>
                              <w:t xml:space="preserve"> (respectively)</w:t>
                            </w:r>
                            <w:r w:rsidRPr="00C540AE">
                              <w:t xml:space="preserve"> </w:t>
                            </w:r>
                            <w:r>
                              <w:t>obtained from the fits shown in (b).</w:t>
                            </w:r>
                          </w:p>
                          <w:p w:rsidR="00133943" w:rsidRDefault="00133943" w:rsidP="001A5B5F">
                            <w:pPr>
                              <w:pStyle w:val="Header"/>
                              <w:rPr>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85pt;margin-top:369.65pt;width:253.5pt;height:70.2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" stroked="f">
                <v:textbox>
                  <w:txbxContent>
                    <w:p w:rsidR="00133943" w:rsidRPr="00EB4463" w:rsidRDefault="00133943" w:rsidP="00C30391">
                      <w:pPr>
                        <w:pStyle w:val="Caption"/>
                        <w:jc w:val="both"/>
                      </w:pPr>
                      <w:r w:rsidRPr="00A22415">
                        <w:t>Figure 8:</w:t>
                      </w:r>
                      <w:r>
                        <w:t xml:space="preserve"> </w:t>
                      </w:r>
                      <w:r w:rsidRPr="00C540AE">
                        <w:t xml:space="preserve">Continuous analysis of glucose </w:t>
                      </w:r>
                      <w:r w:rsidRPr="00FF6B07">
                        <w:t>(</w:t>
                      </w:r>
                      <w:proofErr w:type="spellStart"/>
                      <w:r>
                        <w:t>T</w:t>
                      </w:r>
                      <w:r w:rsidRPr="00FF6B07">
                        <w:t>rinder</w:t>
                      </w:r>
                      <w:proofErr w:type="spellEnd"/>
                      <w:r w:rsidRPr="00C540AE">
                        <w:t>) assay kinetics</w:t>
                      </w:r>
                      <w:r>
                        <w:t>.</w:t>
                      </w:r>
                      <w:r w:rsidRPr="00C540AE">
                        <w:t xml:space="preserve"> a) Reaction rate</w:t>
                      </w:r>
                      <w:r>
                        <w:t>s</w:t>
                      </w:r>
                      <w:r w:rsidRPr="00C540AE">
                        <w:t xml:space="preserve"> </w:t>
                      </w:r>
                      <w:r>
                        <w:t xml:space="preserve">for the different </w:t>
                      </w:r>
                      <w:r w:rsidRPr="00C540AE">
                        <w:t>concentrations of glucose</w:t>
                      </w:r>
                      <w:r>
                        <w:t xml:space="preserve"> produced within a single dilution sequence. The data is fitted with a curve described by </w:t>
                      </w:r>
                      <w:r w:rsidRPr="00C540AE">
                        <w:t xml:space="preserve">the </w:t>
                      </w:r>
                      <w:proofErr w:type="spellStart"/>
                      <w:r>
                        <w:t>M</w:t>
                      </w:r>
                      <w:r w:rsidRPr="00C540AE">
                        <w:t>ich</w:t>
                      </w:r>
                      <w:r>
                        <w:t>ae</w:t>
                      </w:r>
                      <w:r w:rsidRPr="00C540AE">
                        <w:t>lis-</w:t>
                      </w:r>
                      <w:r>
                        <w:t>M</w:t>
                      </w:r>
                      <w:r w:rsidRPr="00C540AE">
                        <w:t>enten</w:t>
                      </w:r>
                      <w:proofErr w:type="spellEnd"/>
                      <w:r w:rsidRPr="00C540AE">
                        <w:t xml:space="preserve"> equation</w:t>
                      </w:r>
                      <w:r>
                        <w:t>.</w:t>
                      </w:r>
                      <w:r w:rsidRPr="00C540AE">
                        <w:t xml:space="preserve"> </w:t>
                      </w:r>
                      <w:r>
                        <w:t>b</w:t>
                      </w:r>
                      <w:r w:rsidRPr="00C540AE">
                        <w:t xml:space="preserve">) </w:t>
                      </w:r>
                      <w:r>
                        <w:t xml:space="preserve">Reaction rate measurement and corresponding </w:t>
                      </w:r>
                      <w:proofErr w:type="spellStart"/>
                      <w:r>
                        <w:t>Michaelis-Menten</w:t>
                      </w:r>
                      <w:proofErr w:type="spellEnd"/>
                      <w:r>
                        <w:t xml:space="preserve"> fits continuously obtained over a 6-minute period.</w:t>
                      </w:r>
                      <w:r w:rsidRPr="00C540AE">
                        <w:t xml:space="preserve"> </w:t>
                      </w:r>
                      <w:r>
                        <w:t>c</w:t>
                      </w:r>
                      <w:r w:rsidRPr="00C540AE">
                        <w:t>)</w:t>
                      </w:r>
                      <w:r>
                        <w:t xml:space="preserve"> &amp; d)</w:t>
                      </w:r>
                      <w:r w:rsidRPr="00C540AE">
                        <w:t xml:space="preserve"> </w:t>
                      </w:r>
                      <w:r>
                        <w:t>Derived</w:t>
                      </w:r>
                      <w:r w:rsidRPr="00C540AE">
                        <w:t xml:space="preserve"> V</w:t>
                      </w:r>
                      <w:r w:rsidRPr="00C540AE">
                        <w:rPr>
                          <w:vertAlign w:val="subscript"/>
                        </w:rPr>
                        <w:t>max</w:t>
                      </w:r>
                      <w:r w:rsidRPr="00C540AE">
                        <w:t xml:space="preserve"> and K</w:t>
                      </w:r>
                      <w:r w:rsidRPr="00C540AE">
                        <w:rPr>
                          <w:vertAlign w:val="subscript"/>
                        </w:rPr>
                        <w:t>m</w:t>
                      </w:r>
                      <w:r w:rsidRPr="00C540AE">
                        <w:t xml:space="preserve"> values</w:t>
                      </w:r>
                      <w:r>
                        <w:t xml:space="preserve"> (respectively)</w:t>
                      </w:r>
                      <w:r w:rsidRPr="00C540AE">
                        <w:t xml:space="preserve"> </w:t>
                      </w:r>
                      <w:r>
                        <w:t>obtained from the fits shown in (b).</w:t>
                      </w:r>
                    </w:p>
                    <w:p w:rsidR="00133943" w:rsidRDefault="00133943" w:rsidP="001A5B5F">
                      <w:pPr>
                        <w:pStyle w:val="Header"/>
                        <w:rPr>
                          <w:noProof/>
                        </w:rPr>
                      </w:pPr>
                    </w:p>
                  </w:txbxContent>
                </v:textbox>
                <w10:wrap type="square" anchorx="page"/>
              </v:shape>
            </w:pict>
          </mc:Fallback>
        </mc:AlternateContent>
      </w:r>
      <w:r>
        <w:rPr>
          <w:noProof/>
          <w:lang w:eastAsia="zh-CN"/>
        </w:rPr>
        <w:drawing>
          <wp:anchor distT="0" distB="0" distL="114300" distR="114300" simplePos="0" relativeHeight="251692032" behindDoc="0" locked="0" layoutInCell="1" allowOverlap="1" wp14:anchorId="64DE88EA" wp14:editId="4837594A">
            <wp:simplePos x="0" y="0"/>
            <wp:positionH relativeFrom="margin">
              <wp:posOffset>610870</wp:posOffset>
            </wp:positionH>
            <wp:positionV relativeFrom="paragraph">
              <wp:posOffset>66675</wp:posOffset>
            </wp:positionV>
            <wp:extent cx="2044065" cy="4565015"/>
            <wp:effectExtent l="0" t="0" r="0" b="698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4065" cy="4565015"/>
                    </a:xfrm>
                    <a:prstGeom prst="rect">
                      <a:avLst/>
                    </a:prstGeom>
                  </pic:spPr>
                </pic:pic>
              </a:graphicData>
            </a:graphic>
            <wp14:sizeRelH relativeFrom="margin">
              <wp14:pctWidth>0</wp14:pctWidth>
            </wp14:sizeRelH>
            <wp14:sizeRelV relativeFrom="margin">
              <wp14:pctHeight>0</wp14:pctHeight>
            </wp14:sizeRelV>
          </wp:anchor>
        </w:drawing>
      </w:r>
      <w:r w:rsidR="00E0532F">
        <w:t xml:space="preserve">It should be </w:t>
      </w:r>
      <w:r w:rsidR="00E0532F" w:rsidRPr="008B0EE0">
        <w:t xml:space="preserve">noted that the </w:t>
      </w:r>
      <w:proofErr w:type="spellStart"/>
      <w:r w:rsidR="00E0532F">
        <w:t>Michaelis-Menten</w:t>
      </w:r>
      <w:proofErr w:type="spellEnd"/>
      <w:r w:rsidR="00E0532F">
        <w:t xml:space="preserve"> curve shown</w:t>
      </w:r>
      <w:r w:rsidR="00E0532F" w:rsidRPr="008B0EE0">
        <w:t xml:space="preserve"> in </w:t>
      </w:r>
      <w:r w:rsidR="00E0532F" w:rsidRPr="00B97717">
        <w:t>Fig</w:t>
      </w:r>
      <w:r w:rsidR="00237109" w:rsidRPr="00B97717">
        <w:t>.</w:t>
      </w:r>
      <w:r w:rsidR="00237109">
        <w:t> </w:t>
      </w:r>
      <w:r w:rsidR="00E0532F" w:rsidRPr="00B97717">
        <w:t>8a</w:t>
      </w:r>
      <w:r w:rsidR="00E0532F" w:rsidRPr="008B0EE0">
        <w:t xml:space="preserve"> w</w:t>
      </w:r>
      <w:r w:rsidR="00E0532F">
        <w:t>as</w:t>
      </w:r>
      <w:r w:rsidR="00E0532F" w:rsidRPr="008B0EE0">
        <w:t xml:space="preserve"> obtained in the time taken to generate a single sequence of droplets (one turn of the motor) and flow them through the multi-detector flow cell, less than 60 seconds in total. By contrast, if these values were obtained using standard laboratory procedures they would involve multiple manual experiments </w:t>
      </w:r>
      <w:r w:rsidR="00E0532F">
        <w:t>and take much longer</w:t>
      </w:r>
      <w:r w:rsidR="00E0532F" w:rsidRPr="008B0EE0">
        <w:t xml:space="preserve">. </w:t>
      </w:r>
    </w:p>
    <w:p w:rsidR="00E0532F" w:rsidRDefault="00E0532F" w:rsidP="00E0532F">
      <w:pPr>
        <w:pStyle w:val="RSCB02ArticleText"/>
      </w:pPr>
      <w:r w:rsidRPr="008B0EE0">
        <w:t xml:space="preserve">Moreover, as the pump turns continuously and no manual operation are required, it is possible to continuously monitor </w:t>
      </w:r>
      <w:r w:rsidRPr="008B0EE0">
        <w:lastRenderedPageBreak/>
        <w:t xml:space="preserve">the </w:t>
      </w:r>
      <w:r w:rsidR="00C346B5">
        <w:t>kinetics</w:t>
      </w:r>
      <w:r w:rsidRPr="008B0EE0">
        <w:t xml:space="preserve">. </w:t>
      </w:r>
      <w:r w:rsidRPr="00B97717">
        <w:t>Fig. 8b</w:t>
      </w:r>
      <w:r w:rsidRPr="008B0EE0">
        <w:t xml:space="preserve"> shows a sequence of </w:t>
      </w:r>
      <w:proofErr w:type="spellStart"/>
      <w:r w:rsidRPr="008B0EE0">
        <w:t>Michaelis-Menten</w:t>
      </w:r>
      <w:proofErr w:type="spellEnd"/>
      <w:r w:rsidRPr="008B0EE0">
        <w:t xml:space="preserve"> plots (like that shown in Fig</w:t>
      </w:r>
      <w:r>
        <w:t>. </w:t>
      </w:r>
      <w:r w:rsidRPr="008B0EE0">
        <w:t>8</w:t>
      </w:r>
      <w:r>
        <w:t>a</w:t>
      </w:r>
      <w:r w:rsidRPr="008B0EE0">
        <w:t xml:space="preserve">) obtained by continuously generating and measuring sequences of droplets over 6 minutes. </w:t>
      </w:r>
      <w:r w:rsidRPr="00C346B5">
        <w:t>K</w:t>
      </w:r>
      <w:r w:rsidRPr="00C346B5">
        <w:rPr>
          <w:vertAlign w:val="subscript"/>
        </w:rPr>
        <w:t>m</w:t>
      </w:r>
      <w:r w:rsidRPr="008B0EE0">
        <w:t xml:space="preserve"> </w:t>
      </w:r>
      <w:r w:rsidR="00C346B5">
        <w:t>values</w:t>
      </w:r>
      <w:r w:rsidRPr="008B0EE0">
        <w:t xml:space="preserve"> were obtained from each droplet sequence, </w:t>
      </w:r>
      <w:r w:rsidR="00C346B5">
        <w:t>to allow continuous measurement over the full 6 minutes</w:t>
      </w:r>
      <w:r w:rsidRPr="008B0EE0">
        <w:t xml:space="preserve"> as shown in </w:t>
      </w:r>
      <w:r w:rsidRPr="00B97717">
        <w:t xml:space="preserve">Fig. 8c and </w:t>
      </w:r>
      <w:r w:rsidRPr="008B0EE0">
        <w:t>d. Continuous</w:t>
      </w:r>
      <w:r>
        <w:t xml:space="preserve"> measurement such as this would be impossible in bulk experimentation and allows the quantification of reaction kinetics in </w:t>
      </w:r>
      <w:proofErr w:type="spellStart"/>
      <w:r>
        <w:t>realtime</w:t>
      </w:r>
      <w:proofErr w:type="spellEnd"/>
      <w:r>
        <w:t>, which could be used to explore the effect of perturbations such as variations in temperature</w:t>
      </w:r>
      <w:hyperlink w:anchor="_ENREF_46" w:tooltip="Peterson, 2007 #30" w:history="1">
        <w:r w:rsidR="0060504F">
          <w:fldChar w:fldCharType="begin"/>
        </w:r>
        <w:r w:rsidR="0060504F">
          <w:instrText xml:space="preserve"> ADDIN EN.CITE &lt;EndNote&gt;&lt;Cite&gt;&lt;Author&gt;Peterson&lt;/Author&gt;&lt;Year&gt;2007&lt;/Year&gt;&lt;RecNum&gt;30&lt;/RecNum&gt;&lt;DisplayText&gt;&lt;style face="superscript"&gt;46&lt;/style&gt;&lt;/DisplayText&gt;&lt;record&gt;&lt;rec-number&gt;30&lt;/rec-number&gt;&lt;foreign-keys&gt;&lt;key app="EN" db-id="a0xsazwafr9r9oe95ef5a0fe5eze0wdr0dw2" timestamp="1480684263"&gt;30&lt;/key&gt;&lt;/foreign-keys&gt;&lt;ref-type name="Journal Article"&gt;17&lt;/ref-type&gt;&lt;contributors&gt;&lt;authors&gt;&lt;author&gt;Peterson, M. E.&lt;/author&gt;&lt;author&gt;Daniel, R. M.&lt;/author&gt;&lt;author&gt;Danson, M. J.&lt;/author&gt;&lt;author&gt;Eisenthal, R.&lt;/author&gt;&lt;/authors&gt;&lt;/contributors&gt;&lt;titles&gt;&lt;title&gt;The dependence of enzyme activity on temperature: determination and validation of parameters&lt;/title&gt;&lt;secondary-title&gt;Biochemical Journal&lt;/secondary-title&gt;&lt;/titles&gt;&lt;periodical&gt;&lt;full-title&gt;Biochemical Journal&lt;/full-title&gt;&lt;/periodical&gt;&lt;pages&gt;331-337&lt;/pages&gt;&lt;volume&gt;402&lt;/volume&gt;&lt;number&gt;Pt 2&lt;/number&gt;&lt;dates&gt;&lt;year&gt;2007&lt;/year&gt;&lt;pub-dates&gt;&lt;date&gt;02/12&amp;#xD;07/27/received&amp;#xD;10/30/revised&amp;#xD;11/03/accepted&lt;/date&gt;&lt;/pub-dates&gt;&lt;/dates&gt;&lt;publisher&gt;Portland Press Ltd.&lt;/publisher&gt;&lt;isbn&gt;0264-6021&amp;#xD;1470-8728&lt;/isbn&gt;&lt;accession-num&gt;PMC1798444&lt;/accession-num&gt;&lt;urls&gt;&lt;related-urls&gt;&lt;url&gt;http://www.ncbi.nlm.nih.gov/pmc/articles/PMC1798444/&lt;/url&gt;&lt;/related-urls&gt;&lt;/urls&gt;&lt;electronic-resource-num&gt;10.1042/BJ20061143&lt;/electronic-resource-num&gt;&lt;remote-database-name&gt;PMC&lt;/remote-database-name&gt;&lt;/record&gt;&lt;/Cite&gt;&lt;/EndNote&gt;</w:instrText>
        </w:r>
        <w:r w:rsidR="0060504F">
          <w:fldChar w:fldCharType="separate"/>
        </w:r>
        <w:r w:rsidR="0060504F" w:rsidRPr="0060504F">
          <w:rPr>
            <w:noProof/>
            <w:vertAlign w:val="superscript"/>
          </w:rPr>
          <w:t>46</w:t>
        </w:r>
        <w:r w:rsidR="0060504F">
          <w:fldChar w:fldCharType="end"/>
        </w:r>
      </w:hyperlink>
      <w:r>
        <w:t xml:space="preserve"> or continuous monitoring of inhibiting species</w:t>
      </w:r>
      <w:hyperlink w:anchor="_ENREF_47" w:tooltip="Nakamura, 1968 #26" w:history="1">
        <w:r w:rsidR="0060504F">
          <w:fldChar w:fldCharType="begin"/>
        </w:r>
        <w:r w:rsidR="0060504F">
          <w:instrText xml:space="preserve"> ADDIN EN.CITE &lt;EndNote&gt;&lt;Cite&gt;&lt;Author&gt;Nakamura&lt;/Author&gt;&lt;Year&gt;1968&lt;/Year&gt;&lt;RecNum&gt;26&lt;/RecNum&gt;&lt;DisplayText&gt;&lt;style face="superscript"&gt;47&lt;/style&gt;&lt;/DisplayText&gt;&lt;record&gt;&lt;rec-number&gt;26&lt;/rec-number&gt;&lt;foreign-keys&gt;&lt;key app="EN" db-id="a0xsazwafr9r9oe95ef5a0fe5eze0wdr0dw2" timestamp="1480684263"&gt;26&lt;/key&gt;&lt;/foreign-keys&gt;&lt;ref-type name="Journal Article"&gt;17&lt;/ref-type&gt;&lt;contributors&gt;&lt;authors&gt;&lt;author&gt;Nakamura, S&lt;/author&gt;&lt;author&gt;Ogura, Y&lt;/author&gt;&lt;/authors&gt;&lt;/contributors&gt;&lt;titles&gt;&lt;title&gt;Mode of Inhibition of Glucose Oxidase by Metal Ions&lt;/title&gt;&lt;secondary-title&gt;Journal of Biochemistry&lt;/secondary-title&gt;&lt;/titles&gt;&lt;periodical&gt;&lt;full-title&gt;Journal of Biochemistry&lt;/full-title&gt;&lt;/periodical&gt;&lt;pages&gt;439-447&lt;/pages&gt;&lt;volume&gt;64&lt;/volume&gt;&lt;number&gt;4&lt;/number&gt;&lt;dates&gt;&lt;year&gt;1968&lt;/year&gt;&lt;pub-dates&gt;&lt;date&gt;October 1, 1968&lt;/date&gt;&lt;/pub-dates&gt;&lt;/dates&gt;&lt;urls&gt;&lt;related-urls&gt;&lt;url&gt;http://jb.oxfordjournals.org/content/64/4/439.abstract&lt;/url&gt;&lt;/related-urls&gt;&lt;/urls&gt;&lt;/record&gt;&lt;/Cite&gt;&lt;/EndNote&gt;</w:instrText>
        </w:r>
        <w:r w:rsidR="0060504F">
          <w:fldChar w:fldCharType="separate"/>
        </w:r>
        <w:r w:rsidR="0060504F" w:rsidRPr="0060504F">
          <w:rPr>
            <w:noProof/>
            <w:vertAlign w:val="superscript"/>
          </w:rPr>
          <w:t>47</w:t>
        </w:r>
        <w:r w:rsidR="0060504F">
          <w:fldChar w:fldCharType="end"/>
        </w:r>
      </w:hyperlink>
      <w:r>
        <w:t xml:space="preserve"> in </w:t>
      </w:r>
      <w:proofErr w:type="spellStart"/>
      <w:r>
        <w:t>realtime</w:t>
      </w:r>
      <w:proofErr w:type="spellEnd"/>
      <w:r>
        <w:t>.</w:t>
      </w:r>
    </w:p>
    <w:p w:rsidR="00EE0836" w:rsidRPr="009C5BF7" w:rsidRDefault="00EE0836" w:rsidP="00E0532F">
      <w:pPr>
        <w:pStyle w:val="RSCB02ArticleText"/>
      </w:pPr>
    </w:p>
    <w:p w:rsidR="00E0532F" w:rsidRPr="006C0434" w:rsidRDefault="00E0532F" w:rsidP="00E0532F">
      <w:pPr>
        <w:pStyle w:val="RSCB06BHeadingSub-Section"/>
      </w:pPr>
      <w:r>
        <w:t>Conclusions</w:t>
      </w:r>
    </w:p>
    <w:p w:rsidR="0014359B" w:rsidRDefault="00E0532F" w:rsidP="00E0532F">
      <w:pPr>
        <w:pStyle w:val="RSCB02ArticleText"/>
      </w:pPr>
      <w:r>
        <w:t xml:space="preserve">We have demonstrated a new method for droplet generation that produces droplets with robust </w:t>
      </w:r>
      <w:proofErr w:type="spellStart"/>
      <w:r>
        <w:t>tunable</w:t>
      </w:r>
      <w:proofErr w:type="spellEnd"/>
      <w:r>
        <w:t xml:space="preserve"> droplet size and composition,</w:t>
      </w:r>
      <w:r w:rsidR="001F1575">
        <w:t xml:space="preserve"> with negligible ramp-up time, and</w:t>
      </w:r>
      <w:r>
        <w:t xml:space="preserve"> without having to resort to </w:t>
      </w:r>
      <w:r w:rsidR="001F1575">
        <w:t xml:space="preserve">the </w:t>
      </w:r>
      <w:r>
        <w:t xml:space="preserve">extraneous and bulky actuation systems typically found in active droplet generation methods. Our method exploits the pulsatile flow generated by peristaltic pumping to deliver oil and aqueous fluid to a droplet generation junction. Each aqueous pulse delivers a discrete volume of fluid into the main channel which is subsequently broken into a droplet by the ensuing oil pulse. The droplet size and composition is solely defined by that delivered in each aqueous pulse and is insensitive to total flow rate and fluid viscosity, therefore the droplet can be specified by rational design of the pump. By careful control of the contours of the pump rotorhead, sequences of droplets with a range of </w:t>
      </w:r>
      <w:proofErr w:type="spellStart"/>
      <w:r>
        <w:t>prespecified</w:t>
      </w:r>
      <w:proofErr w:type="spellEnd"/>
      <w:r>
        <w:t xml:space="preserve"> compositions or sizes can be generated, as demonstrated here to generate a dilution series to continuously measure the reaction kinetics of an enzymatic assay. Moreover, as t</w:t>
      </w:r>
      <w:r w:rsidRPr="00B4044A">
        <w:t xml:space="preserve">he </w:t>
      </w:r>
      <w:r>
        <w:t>pump</w:t>
      </w:r>
      <w:r w:rsidRPr="00B4044A">
        <w:t xml:space="preserve"> can drive many channels of fluids and support droplet generation in parallel</w:t>
      </w:r>
      <w:r>
        <w:t>, it allows complex operations such as multiple sample analysis and multi-step droplet operations (e.g. multiple step reactions)</w:t>
      </w:r>
      <w:r w:rsidRPr="00B4044A">
        <w:t>.</w:t>
      </w:r>
      <w:r>
        <w:t xml:space="preserve"> While we note that the maximum droplet generation frequency is limited to a few Hz, much less than the kHz achievable with traditional co-flowing passive droplet generation</w:t>
      </w:r>
      <w:hyperlink w:anchor="_ENREF_48" w:tooltip="Bardin, 2013 #3" w:history="1">
        <w:r w:rsidR="0060504F">
          <w:fldChar w:fldCharType="begin"/>
        </w:r>
        <w:r w:rsidR="0060504F">
          <w:instrText xml:space="preserve"> ADDIN EN.CITE &lt;EndNote&gt;&lt;Cite&gt;&lt;Author&gt;Bardin&lt;/Author&gt;&lt;Year&gt;2013&lt;/Year&gt;&lt;RecNum&gt;3&lt;/RecNum&gt;&lt;DisplayText&gt;&lt;style face="superscript"&gt;48&lt;/style&gt;&lt;/DisplayText&gt;&lt;record&gt;&lt;rec-number&gt;3&lt;/rec-number&gt;&lt;foreign-keys&gt;&lt;key app="EN" db-id="a0xsazwafr9r9oe95ef5a0fe5eze0wdr0dw2" timestamp="1480684263"&gt;3&lt;/key&gt;&lt;/foreign-keys&gt;&lt;ref-type name="Journal Article"&gt;17&lt;/ref-type&gt;&lt;contributors&gt;&lt;authors&gt;&lt;author&gt;Bardin, David&lt;/author&gt;&lt;author&gt;Kendall, Michael R.&lt;/author&gt;&lt;author&gt;Dayton, Paul A.&lt;/author&gt;&lt;author&gt;Lee, Abraham P.&lt;/author&gt;&lt;/authors&gt;&lt;/contributors&gt;&lt;titles&gt;&lt;title&gt;Parallel generation of uniform fine droplets at hundreds of kilohertz in a flow-focusing module&lt;/title&gt;&lt;secondary-title&gt;Biomicrofluidics&lt;/secondary-title&gt;&lt;/titles&gt;&lt;periodical&gt;&lt;full-title&gt;Biomicrofluidics&lt;/full-title&gt;&lt;/periodical&gt;&lt;pages&gt;034112&lt;/pages&gt;&lt;volume&gt;7&lt;/volume&gt;&lt;number&gt;3&lt;/number&gt;&lt;dates&gt;&lt;year&gt;2013&lt;/year&gt;&lt;pub-dates&gt;&lt;date&gt;06/18&amp;#xD;04/26/received&amp;#xD;05/29/accepted&lt;/date&gt;&lt;/pub-dates&gt;&lt;/dates&gt;&lt;publisher&gt;AIP Publishing LLC&lt;/publisher&gt;&lt;isbn&gt;1932-1058&lt;/isbn&gt;&lt;accession-num&gt;PMC3702567&lt;/accession-num&gt;&lt;urls&gt;&lt;related-urls&gt;&lt;url&gt;http://www.ncbi.nlm.nih.gov/pmc/articles/PMC3702567/&lt;/url&gt;&lt;/related-urls&gt;&lt;/urls&gt;&lt;electronic-resource-num&gt;10.1063/1.4811276&lt;/electronic-resource-num&gt;&lt;remote-database-name&gt;PMC&lt;/remote-database-name&gt;&lt;/record&gt;&lt;/Cite&gt;&lt;/EndNote&gt;</w:instrText>
        </w:r>
        <w:r w:rsidR="0060504F">
          <w:fldChar w:fldCharType="separate"/>
        </w:r>
        <w:r w:rsidR="0060504F" w:rsidRPr="0060504F">
          <w:rPr>
            <w:noProof/>
            <w:vertAlign w:val="superscript"/>
          </w:rPr>
          <w:t>48</w:t>
        </w:r>
        <w:r w:rsidR="0060504F">
          <w:fldChar w:fldCharType="end"/>
        </w:r>
      </w:hyperlink>
      <w:r>
        <w:t xml:space="preserve">, the droplets could be further divided to daughter droplets </w:t>
      </w:r>
      <w:r w:rsidRPr="00940B9C">
        <w:rPr>
          <w:i/>
        </w:rPr>
        <w:t>via</w:t>
      </w:r>
      <w:r>
        <w:t xml:space="preserve"> splitting junctions if required</w:t>
      </w:r>
      <w:hyperlink w:anchor="_ENREF_32" w:tooltip="Link, 2004 #22" w:history="1">
        <w:r w:rsidR="0060504F">
          <w:fldChar w:fldCharType="begin"/>
        </w:r>
        <w:r w:rsidR="0060504F">
          <w:instrText xml:space="preserve"> ADDIN EN.CITE &lt;EndNote&gt;&lt;Cite&gt;&lt;Author&gt;Link&lt;/Author&gt;&lt;Year&gt;2004&lt;/Year&gt;&lt;RecNum&gt;22&lt;/RecNum&gt;&lt;DisplayText&gt;&lt;style face="superscript"&gt;32&lt;/style&gt;&lt;/DisplayText&gt;&lt;record&gt;&lt;rec-number&gt;22&lt;/rec-number&gt;&lt;foreign-keys&gt;&lt;key app="EN" db-id="a0xsazwafr9r9oe95ef5a0fe5eze0wdr0dw2" timestamp="1480684263"&gt;22&lt;/key&gt;&lt;/foreign-keys&gt;&lt;ref-type name="Journal Article"&gt;17&lt;/ref-type&gt;&lt;contributors&gt;&lt;authors&gt;&lt;author&gt;Link, D. R.&lt;/author&gt;&lt;author&gt;Anna, S. L.&lt;/author&gt;&lt;author&gt;Weitz, D. A.&lt;/author&gt;&lt;author&gt;Stone, H. A.&lt;/author&gt;&lt;/authors&gt;&lt;/contributors&gt;&lt;titles&gt;&lt;title&gt;Geometrically Mediated Breakup of Drops in Microfluidic Devices&lt;/title&gt;&lt;secondary-title&gt;Physical Review Letters&lt;/secondary-title&gt;&lt;/titles&gt;&lt;periodical&gt;&lt;full-title&gt;Physical Review Letters&lt;/full-title&gt;&lt;/periodical&gt;&lt;pages&gt;054503&lt;/pages&gt;&lt;volume&gt;92&lt;/volume&gt;&lt;number&gt;5&lt;/number&gt;&lt;dates&gt;&lt;year&gt;2004&lt;/year&gt;&lt;pub-dates&gt;&lt;date&gt;02/06/&lt;/date&gt;&lt;/pub-dates&gt;&lt;/dates&gt;&lt;publisher&gt;American Physical Society&lt;/publisher&gt;&lt;urls&gt;&lt;related-urls&gt;&lt;url&gt;http://link.aps.org/doi/10.1103/PhysRevLett.92.054503&lt;/url&gt;&lt;/related-urls&gt;&lt;/urls&gt;&lt;/record&gt;&lt;/Cite&gt;&lt;Cite&gt;&lt;Author&gt;Link&lt;/Author&gt;&lt;Year&gt;2004&lt;/Year&gt;&lt;RecNum&gt;22&lt;/RecNum&gt;&lt;record&gt;&lt;rec-number&gt;22&lt;/rec-number&gt;&lt;foreign-keys&gt;&lt;key app="EN" db-id="a0xsazwafr9r9oe95ef5a0fe5eze0wdr0dw2" timestamp="1480684263"&gt;22&lt;/key&gt;&lt;/foreign-keys&gt;&lt;ref-type name="Journal Article"&gt;17&lt;/ref-type&gt;&lt;contributors&gt;&lt;authors&gt;&lt;author&gt;Link, D. R.&lt;/author&gt;&lt;author&gt;Anna, S. L.&lt;/author&gt;&lt;author&gt;Weitz, D. A.&lt;/author&gt;&lt;author&gt;Stone, H. A.&lt;/author&gt;&lt;/authors&gt;&lt;/contributors&gt;&lt;titles&gt;&lt;title&gt;Geometrically Mediated Breakup of Drops in Microfluidic Devices&lt;/title&gt;&lt;secondary-title&gt;Physical Review Letters&lt;/secondary-title&gt;&lt;/titles&gt;&lt;periodical&gt;&lt;full-title&gt;Physical Review Letters&lt;/full-title&gt;&lt;/periodical&gt;&lt;pages&gt;054503&lt;/pages&gt;&lt;volume&gt;92&lt;/volume&gt;&lt;number&gt;5&lt;/number&gt;&lt;dates&gt;&lt;year&gt;2004&lt;/year&gt;&lt;pub-dates&gt;&lt;date&gt;02/06/&lt;/date&gt;&lt;/pub-dates&gt;&lt;/dates&gt;&lt;publisher&gt;American Physical Society&lt;/publisher&gt;&lt;urls&gt;&lt;related-urls&gt;&lt;url&gt;http://link.aps.org/doi/10.1103/PhysRevLett.92.054503&lt;/url&gt;&lt;/related-urls&gt;&lt;/urls&gt;&lt;/record&gt;&lt;/Cite&gt;&lt;/EndNote&gt;</w:instrText>
        </w:r>
        <w:r w:rsidR="0060504F">
          <w:fldChar w:fldCharType="separate"/>
        </w:r>
        <w:r w:rsidR="0060504F" w:rsidRPr="0060504F">
          <w:rPr>
            <w:noProof/>
            <w:vertAlign w:val="superscript"/>
          </w:rPr>
          <w:t>32</w:t>
        </w:r>
        <w:r w:rsidR="0060504F">
          <w:fldChar w:fldCharType="end"/>
        </w:r>
      </w:hyperlink>
      <w:r>
        <w:t xml:space="preserve">. Finally we note that the robustness, simplicity, fast stabilisation and compact nature of our system make it perfect for use in field-deployable devices, for both single time and continuous </w:t>
      </w:r>
      <w:r w:rsidR="007F7A58">
        <w:t xml:space="preserve">measurement or </w:t>
      </w:r>
      <w:r>
        <w:t>monitoring</w:t>
      </w:r>
      <w:r w:rsidR="007F7A58">
        <w:t>.</w:t>
      </w:r>
    </w:p>
    <w:p w:rsidR="00FA2DA2" w:rsidRDefault="00FA2DA2" w:rsidP="00FA2DA2">
      <w:pPr>
        <w:pStyle w:val="RSCB04AHeadingSection"/>
      </w:pPr>
      <w:r>
        <w:t>Acknowledgements</w:t>
      </w:r>
    </w:p>
    <w:p w:rsidR="00FA2DA2" w:rsidRPr="00A61D3E" w:rsidRDefault="00A33CFC" w:rsidP="00FA2DA2">
      <w:pPr>
        <w:pStyle w:val="RSCB02ArticleText"/>
      </w:pPr>
      <w:r w:rsidRPr="00A33CFC">
        <w:t>This work was supported by the Engineering and Physical Sciences Research Council UK (Grant EP/M012425/1)</w:t>
      </w:r>
      <w:r w:rsidR="00FA2DA2" w:rsidRPr="00702742">
        <w:t>.</w:t>
      </w:r>
    </w:p>
    <w:p w:rsidR="00D010E8" w:rsidRPr="00EF6BD4" w:rsidRDefault="00A33CFC" w:rsidP="00EF6BD4">
      <w:pPr>
        <w:pStyle w:val="RSCB04AHeadingSection"/>
      </w:pPr>
      <w:r>
        <w:t>R</w:t>
      </w:r>
      <w:r w:rsidR="00E61949" w:rsidRPr="00EF6BD4">
        <w:t>eferences</w:t>
      </w:r>
      <w:bookmarkStart w:id="0" w:name="_GoBack"/>
      <w:bookmarkEnd w:id="0"/>
    </w:p>
    <w:p w:rsidR="0060504F" w:rsidRPr="0060504F" w:rsidRDefault="007F5722" w:rsidP="0060504F">
      <w:pPr>
        <w:pStyle w:val="EndNoteBibliography"/>
        <w:spacing w:after="0"/>
        <w:ind w:left="720" w:hanging="720"/>
      </w:pPr>
      <w:r>
        <w:fldChar w:fldCharType="begin"/>
      </w:r>
      <w:r>
        <w:instrText xml:space="preserve"> ADDIN EN.REFLIST </w:instrText>
      </w:r>
      <w:r>
        <w:fldChar w:fldCharType="separate"/>
      </w:r>
      <w:bookmarkStart w:id="1" w:name="_ENREF_1"/>
      <w:r w:rsidR="0060504F" w:rsidRPr="0060504F">
        <w:t>1.</w:t>
      </w:r>
      <w:r w:rsidR="0060504F" w:rsidRPr="0060504F">
        <w:tab/>
        <w:t xml:space="preserve">H. Song, D. L. Chen and R. F. Ismagilov, </w:t>
      </w:r>
      <w:r w:rsidR="0060504F" w:rsidRPr="0060504F">
        <w:rPr>
          <w:i/>
        </w:rPr>
        <w:t>Angewandte Chemie (International Ed.)</w:t>
      </w:r>
      <w:r w:rsidR="0060504F" w:rsidRPr="0060504F">
        <w:t xml:space="preserve">, 2006, </w:t>
      </w:r>
      <w:r w:rsidR="0060504F" w:rsidRPr="0060504F">
        <w:rPr>
          <w:b/>
        </w:rPr>
        <w:t>45</w:t>
      </w:r>
      <w:r w:rsidR="0060504F" w:rsidRPr="0060504F">
        <w:t>, 7336-7356.</w:t>
      </w:r>
      <w:bookmarkEnd w:id="1"/>
    </w:p>
    <w:p w:rsidR="0060504F" w:rsidRPr="0060504F" w:rsidRDefault="0060504F" w:rsidP="0060504F">
      <w:pPr>
        <w:pStyle w:val="EndNoteBibliography"/>
        <w:spacing w:after="0"/>
        <w:ind w:left="720" w:hanging="720"/>
      </w:pPr>
      <w:bookmarkStart w:id="2" w:name="_ENREF_2"/>
      <w:r w:rsidRPr="0060504F">
        <w:t>2.</w:t>
      </w:r>
      <w:r w:rsidRPr="0060504F">
        <w:tab/>
        <w:t xml:space="preserve">Y. Zhang and H.-R. Jiang, </w:t>
      </w:r>
      <w:r w:rsidRPr="0060504F">
        <w:rPr>
          <w:i/>
        </w:rPr>
        <w:t>Analytica Chimica Acta</w:t>
      </w:r>
      <w:r w:rsidRPr="0060504F">
        <w:t xml:space="preserve">, 2016, </w:t>
      </w:r>
      <w:r w:rsidRPr="0060504F">
        <w:rPr>
          <w:b/>
        </w:rPr>
        <w:t>914</w:t>
      </w:r>
      <w:r w:rsidRPr="0060504F">
        <w:t>, 7-16.</w:t>
      </w:r>
      <w:bookmarkEnd w:id="2"/>
    </w:p>
    <w:p w:rsidR="0060504F" w:rsidRPr="0060504F" w:rsidRDefault="0060504F" w:rsidP="0060504F">
      <w:pPr>
        <w:pStyle w:val="EndNoteBibliography"/>
        <w:spacing w:after="0"/>
        <w:ind w:left="720" w:hanging="720"/>
      </w:pPr>
      <w:bookmarkStart w:id="3" w:name="_ENREF_3"/>
      <w:r w:rsidRPr="0060504F">
        <w:lastRenderedPageBreak/>
        <w:t>3.</w:t>
      </w:r>
      <w:r w:rsidRPr="0060504F">
        <w:tab/>
        <w:t xml:space="preserve">W.-L. Chou, P.-Y. Lee, C.-L. Yang, W.-Y. Huang and Y.-S. Lin, </w:t>
      </w:r>
      <w:r w:rsidRPr="0060504F">
        <w:rPr>
          <w:i/>
        </w:rPr>
        <w:t>Micromachines</w:t>
      </w:r>
      <w:r w:rsidRPr="0060504F">
        <w:t xml:space="preserve">, 2015, </w:t>
      </w:r>
      <w:r w:rsidRPr="0060504F">
        <w:rPr>
          <w:b/>
        </w:rPr>
        <w:t>6</w:t>
      </w:r>
      <w:r w:rsidRPr="0060504F">
        <w:t>, 1249.</w:t>
      </w:r>
      <w:bookmarkEnd w:id="3"/>
    </w:p>
    <w:p w:rsidR="0060504F" w:rsidRPr="0060504F" w:rsidRDefault="0060504F" w:rsidP="0060504F">
      <w:pPr>
        <w:pStyle w:val="EndNoteBibliography"/>
        <w:spacing w:after="0"/>
        <w:ind w:left="720" w:hanging="720"/>
      </w:pPr>
      <w:bookmarkStart w:id="4" w:name="_ENREF_4"/>
      <w:r w:rsidRPr="0060504F">
        <w:t>4.</w:t>
      </w:r>
      <w:r w:rsidRPr="0060504F">
        <w:tab/>
        <w:t xml:space="preserve">N. Shembekar, C. Chaipan, R. Utharala and C. A. Merten, </w:t>
      </w:r>
      <w:r w:rsidRPr="0060504F">
        <w:rPr>
          <w:i/>
        </w:rPr>
        <w:t>Lab on a Chip</w:t>
      </w:r>
      <w:r w:rsidRPr="0060504F">
        <w:t xml:space="preserve">, 2016, </w:t>
      </w:r>
      <w:r w:rsidRPr="0060504F">
        <w:rPr>
          <w:b/>
        </w:rPr>
        <w:t>16</w:t>
      </w:r>
      <w:r w:rsidRPr="0060504F">
        <w:t>, 1314-1331.</w:t>
      </w:r>
      <w:bookmarkEnd w:id="4"/>
    </w:p>
    <w:p w:rsidR="0060504F" w:rsidRPr="0060504F" w:rsidRDefault="0060504F" w:rsidP="0060504F">
      <w:pPr>
        <w:pStyle w:val="EndNoteBibliography"/>
        <w:spacing w:after="0"/>
        <w:ind w:left="720" w:hanging="720"/>
      </w:pPr>
      <w:bookmarkStart w:id="5" w:name="_ENREF_5"/>
      <w:r w:rsidRPr="0060504F">
        <w:t>5.</w:t>
      </w:r>
      <w:r w:rsidRPr="0060504F">
        <w:tab/>
        <w:t xml:space="preserve">P. Garstecki, M. J. Fuerstman, H. A. Stone and G. M. Whitesides, </w:t>
      </w:r>
      <w:r w:rsidRPr="0060504F">
        <w:rPr>
          <w:i/>
        </w:rPr>
        <w:t>Lab on a Chip</w:t>
      </w:r>
      <w:r w:rsidRPr="0060504F">
        <w:t xml:space="preserve">, 2006, </w:t>
      </w:r>
      <w:r w:rsidRPr="0060504F">
        <w:rPr>
          <w:b/>
        </w:rPr>
        <w:t>6</w:t>
      </w:r>
      <w:r w:rsidRPr="0060504F">
        <w:t>, 437-446.</w:t>
      </w:r>
      <w:bookmarkEnd w:id="5"/>
    </w:p>
    <w:p w:rsidR="0060504F" w:rsidRPr="0060504F" w:rsidRDefault="0060504F" w:rsidP="0060504F">
      <w:pPr>
        <w:pStyle w:val="EndNoteBibliography"/>
        <w:spacing w:after="0"/>
        <w:ind w:left="720" w:hanging="720"/>
      </w:pPr>
      <w:bookmarkStart w:id="6" w:name="_ENREF_6"/>
      <w:r w:rsidRPr="0060504F">
        <w:t>6.</w:t>
      </w:r>
      <w:r w:rsidRPr="0060504F">
        <w:tab/>
        <w:t xml:space="preserve">A. S. Utada, A. Fernandez-Nieves, H. A. Stone and D. A. Weitz, </w:t>
      </w:r>
      <w:r w:rsidRPr="0060504F">
        <w:rPr>
          <w:i/>
        </w:rPr>
        <w:t>Physical Review Letters</w:t>
      </w:r>
      <w:r w:rsidRPr="0060504F">
        <w:t xml:space="preserve">, 2007, </w:t>
      </w:r>
      <w:r w:rsidRPr="0060504F">
        <w:rPr>
          <w:b/>
        </w:rPr>
        <w:t>99</w:t>
      </w:r>
      <w:r w:rsidRPr="0060504F">
        <w:t>, 094502.</w:t>
      </w:r>
      <w:bookmarkEnd w:id="6"/>
    </w:p>
    <w:p w:rsidR="0060504F" w:rsidRPr="0060504F" w:rsidRDefault="0060504F" w:rsidP="0060504F">
      <w:pPr>
        <w:pStyle w:val="EndNoteBibliography"/>
        <w:spacing w:after="0"/>
        <w:ind w:left="720" w:hanging="720"/>
      </w:pPr>
      <w:bookmarkStart w:id="7" w:name="_ENREF_7"/>
      <w:r w:rsidRPr="0060504F">
        <w:t>7.</w:t>
      </w:r>
      <w:r w:rsidRPr="0060504F">
        <w:tab/>
        <w:t xml:space="preserve">S. L. Anna, </w:t>
      </w:r>
      <w:r w:rsidRPr="0060504F">
        <w:rPr>
          <w:i/>
        </w:rPr>
        <w:t>Annual Review of Fluid Mechanics</w:t>
      </w:r>
      <w:r w:rsidRPr="0060504F">
        <w:t xml:space="preserve">, 2016, </w:t>
      </w:r>
      <w:r w:rsidRPr="0060504F">
        <w:rPr>
          <w:b/>
        </w:rPr>
        <w:t>48</w:t>
      </w:r>
      <w:r w:rsidRPr="0060504F">
        <w:t>, 285-309.</w:t>
      </w:r>
      <w:bookmarkEnd w:id="7"/>
    </w:p>
    <w:p w:rsidR="0060504F" w:rsidRPr="0060504F" w:rsidRDefault="0060504F" w:rsidP="0060504F">
      <w:pPr>
        <w:pStyle w:val="EndNoteBibliography"/>
        <w:spacing w:after="0"/>
        <w:ind w:left="720" w:hanging="720"/>
      </w:pPr>
      <w:bookmarkStart w:id="8" w:name="_ENREF_8"/>
      <w:r w:rsidRPr="0060504F">
        <w:t>8.</w:t>
      </w:r>
      <w:r w:rsidRPr="0060504F">
        <w:tab/>
        <w:t xml:space="preserve">F. Gielen, L. van Vliet, B. T. Koprowski, S. R. A. Devenish, M. Fischlechner, J. B. Edel, X. Niu, A. J. deMello and F. Hollfelder, </w:t>
      </w:r>
      <w:r w:rsidRPr="0060504F">
        <w:rPr>
          <w:i/>
        </w:rPr>
        <w:t>Analytical Chemistry</w:t>
      </w:r>
      <w:r w:rsidRPr="0060504F">
        <w:t xml:space="preserve">, 2013, </w:t>
      </w:r>
      <w:r w:rsidRPr="0060504F">
        <w:rPr>
          <w:b/>
        </w:rPr>
        <w:t>85</w:t>
      </w:r>
      <w:r w:rsidRPr="0060504F">
        <w:t>, 4761-4769.</w:t>
      </w:r>
      <w:bookmarkEnd w:id="8"/>
    </w:p>
    <w:p w:rsidR="0060504F" w:rsidRPr="0060504F" w:rsidRDefault="0060504F" w:rsidP="0060504F">
      <w:pPr>
        <w:pStyle w:val="EndNoteBibliography"/>
        <w:spacing w:after="0"/>
        <w:ind w:left="720" w:hanging="720"/>
      </w:pPr>
      <w:bookmarkStart w:id="9" w:name="_ENREF_9"/>
      <w:r w:rsidRPr="0060504F">
        <w:t>9.</w:t>
      </w:r>
      <w:r w:rsidRPr="0060504F">
        <w:tab/>
        <w:t xml:space="preserve">W. Du, L. Li, K. P. Nichols and R. Ismagilov, </w:t>
      </w:r>
      <w:r w:rsidRPr="0060504F">
        <w:rPr>
          <w:i/>
        </w:rPr>
        <w:t>Lab on a Chip</w:t>
      </w:r>
      <w:r w:rsidRPr="0060504F">
        <w:t xml:space="preserve">, 2009, </w:t>
      </w:r>
      <w:r w:rsidRPr="0060504F">
        <w:rPr>
          <w:b/>
        </w:rPr>
        <w:t>9</w:t>
      </w:r>
      <w:r w:rsidRPr="0060504F">
        <w:t>, 2286-2292.</w:t>
      </w:r>
      <w:bookmarkEnd w:id="9"/>
    </w:p>
    <w:p w:rsidR="0060504F" w:rsidRPr="0060504F" w:rsidRDefault="0060504F" w:rsidP="0060504F">
      <w:pPr>
        <w:pStyle w:val="EndNoteBibliography"/>
        <w:spacing w:after="0"/>
        <w:ind w:left="720" w:hanging="720"/>
      </w:pPr>
      <w:bookmarkStart w:id="10" w:name="_ENREF_10"/>
      <w:r w:rsidRPr="0060504F">
        <w:t>10.</w:t>
      </w:r>
      <w:r w:rsidRPr="0060504F">
        <w:tab/>
        <w:t xml:space="preserve">D. J. Collins, T. Alan, K. Helmerson and A. Neild, </w:t>
      </w:r>
      <w:r w:rsidRPr="0060504F">
        <w:rPr>
          <w:i/>
        </w:rPr>
        <w:t>Lab on a Chip</w:t>
      </w:r>
      <w:r w:rsidRPr="0060504F">
        <w:t xml:space="preserve">, 2013, </w:t>
      </w:r>
      <w:r w:rsidRPr="0060504F">
        <w:rPr>
          <w:b/>
        </w:rPr>
        <w:t>13</w:t>
      </w:r>
      <w:r w:rsidRPr="0060504F">
        <w:t>, 3225-3231.</w:t>
      </w:r>
      <w:bookmarkEnd w:id="10"/>
    </w:p>
    <w:p w:rsidR="0060504F" w:rsidRPr="0060504F" w:rsidRDefault="0060504F" w:rsidP="0060504F">
      <w:pPr>
        <w:pStyle w:val="EndNoteBibliography"/>
        <w:spacing w:after="0"/>
        <w:ind w:left="720" w:hanging="720"/>
      </w:pPr>
      <w:bookmarkStart w:id="11" w:name="_ENREF_11"/>
      <w:r w:rsidRPr="0060504F">
        <w:t>11.</w:t>
      </w:r>
      <w:r w:rsidRPr="0060504F">
        <w:tab/>
        <w:t xml:space="preserve">L. Schmid and T. Franke, </w:t>
      </w:r>
      <w:r w:rsidRPr="0060504F">
        <w:rPr>
          <w:i/>
        </w:rPr>
        <w:t>Applied Physics Letters</w:t>
      </w:r>
      <w:r w:rsidRPr="0060504F">
        <w:t xml:space="preserve">, 2014, </w:t>
      </w:r>
      <w:r w:rsidRPr="0060504F">
        <w:rPr>
          <w:b/>
        </w:rPr>
        <w:t>104</w:t>
      </w:r>
      <w:r w:rsidRPr="0060504F">
        <w:t>.</w:t>
      </w:r>
      <w:bookmarkEnd w:id="11"/>
    </w:p>
    <w:p w:rsidR="0060504F" w:rsidRPr="0060504F" w:rsidRDefault="0060504F" w:rsidP="0060504F">
      <w:pPr>
        <w:pStyle w:val="EndNoteBibliography"/>
        <w:spacing w:after="0"/>
        <w:ind w:left="720" w:hanging="720"/>
      </w:pPr>
      <w:bookmarkStart w:id="12" w:name="_ENREF_12"/>
      <w:r w:rsidRPr="0060504F">
        <w:t>12.</w:t>
      </w:r>
      <w:r w:rsidRPr="0060504F">
        <w:tab/>
        <w:t xml:space="preserve">R. M. Lorenz, G. S. Fiorini, G. D. M. Jeffries, D. S. W. Lim, M. He and D. T. Chiu, </w:t>
      </w:r>
      <w:r w:rsidRPr="0060504F">
        <w:rPr>
          <w:i/>
        </w:rPr>
        <w:t>Analytica Chimica Acta</w:t>
      </w:r>
      <w:r w:rsidRPr="0060504F">
        <w:t xml:space="preserve">, 2008, </w:t>
      </w:r>
      <w:r w:rsidRPr="0060504F">
        <w:rPr>
          <w:b/>
        </w:rPr>
        <w:t>630</w:t>
      </w:r>
      <w:r w:rsidRPr="0060504F">
        <w:t>, 124-130.</w:t>
      </w:r>
      <w:bookmarkEnd w:id="12"/>
    </w:p>
    <w:p w:rsidR="0060504F" w:rsidRPr="0060504F" w:rsidRDefault="0060504F" w:rsidP="0060504F">
      <w:pPr>
        <w:pStyle w:val="EndNoteBibliography"/>
        <w:spacing w:after="0"/>
        <w:ind w:left="720" w:hanging="720"/>
      </w:pPr>
      <w:bookmarkStart w:id="13" w:name="_ENREF_13"/>
      <w:r w:rsidRPr="0060504F">
        <w:t>13.</w:t>
      </w:r>
      <w:r w:rsidRPr="0060504F">
        <w:tab/>
        <w:t xml:space="preserve">N.-T. Nguyen, T.-H. Ting, Y.-F. Yap, T.-N. Wong, J. C.-K. Chai, W.-L. Ong, J. Zhou, S.-H. Tan and L. Yobas, </w:t>
      </w:r>
      <w:r w:rsidRPr="0060504F">
        <w:rPr>
          <w:i/>
        </w:rPr>
        <w:t>Applied Physics Letters</w:t>
      </w:r>
      <w:r w:rsidRPr="0060504F">
        <w:t xml:space="preserve">, 2007, </w:t>
      </w:r>
      <w:r w:rsidRPr="0060504F">
        <w:rPr>
          <w:b/>
        </w:rPr>
        <w:t>91</w:t>
      </w:r>
      <w:r w:rsidRPr="0060504F">
        <w:t>, 084102.</w:t>
      </w:r>
      <w:bookmarkEnd w:id="13"/>
    </w:p>
    <w:p w:rsidR="0060504F" w:rsidRPr="0060504F" w:rsidRDefault="0060504F" w:rsidP="0060504F">
      <w:pPr>
        <w:pStyle w:val="EndNoteBibliography"/>
        <w:spacing w:after="0"/>
        <w:ind w:left="720" w:hanging="720"/>
      </w:pPr>
      <w:bookmarkStart w:id="14" w:name="_ENREF_14"/>
      <w:r w:rsidRPr="0060504F">
        <w:t>14.</w:t>
      </w:r>
      <w:r w:rsidRPr="0060504F">
        <w:tab/>
        <w:t xml:space="preserve">S.-H. Tan, S. M. S. Murshed, N. Nam-Trung, W. Teck Neng and Y. Levent, </w:t>
      </w:r>
      <w:r w:rsidRPr="0060504F">
        <w:rPr>
          <w:i/>
        </w:rPr>
        <w:t>Journal of Physics D: Applied Physics</w:t>
      </w:r>
      <w:r w:rsidRPr="0060504F">
        <w:t xml:space="preserve">, 2008, </w:t>
      </w:r>
      <w:r w:rsidRPr="0060504F">
        <w:rPr>
          <w:b/>
        </w:rPr>
        <w:t>41</w:t>
      </w:r>
      <w:r w:rsidRPr="0060504F">
        <w:t>, 165501.</w:t>
      </w:r>
      <w:bookmarkEnd w:id="14"/>
    </w:p>
    <w:p w:rsidR="0060504F" w:rsidRPr="0060504F" w:rsidRDefault="0060504F" w:rsidP="0060504F">
      <w:pPr>
        <w:pStyle w:val="EndNoteBibliography"/>
        <w:spacing w:after="0"/>
        <w:ind w:left="720" w:hanging="720"/>
      </w:pPr>
      <w:bookmarkStart w:id="15" w:name="_ENREF_15"/>
      <w:r w:rsidRPr="0060504F">
        <w:t>15.</w:t>
      </w:r>
      <w:r w:rsidRPr="0060504F">
        <w:tab/>
        <w:t xml:space="preserve">C. A. Stan, S. K. Y. Tang and G. M. Whitesides, </w:t>
      </w:r>
      <w:r w:rsidRPr="0060504F">
        <w:rPr>
          <w:i/>
        </w:rPr>
        <w:t>Analytical Chemistry</w:t>
      </w:r>
      <w:r w:rsidRPr="0060504F">
        <w:t xml:space="preserve">, 2009, </w:t>
      </w:r>
      <w:r w:rsidRPr="0060504F">
        <w:rPr>
          <w:b/>
        </w:rPr>
        <w:t>81</w:t>
      </w:r>
      <w:r w:rsidRPr="0060504F">
        <w:t>, 2399-2402.</w:t>
      </w:r>
      <w:bookmarkEnd w:id="15"/>
    </w:p>
    <w:p w:rsidR="0060504F" w:rsidRPr="0060504F" w:rsidRDefault="0060504F" w:rsidP="0060504F">
      <w:pPr>
        <w:pStyle w:val="EndNoteBibliography"/>
        <w:spacing w:after="0"/>
        <w:ind w:left="720" w:hanging="720"/>
      </w:pPr>
      <w:bookmarkStart w:id="16" w:name="_ENREF_16"/>
      <w:r w:rsidRPr="0060504F">
        <w:t>16.</w:t>
      </w:r>
      <w:r w:rsidRPr="0060504F">
        <w:tab/>
        <w:t xml:space="preserve">S.-Y. Park, T.-H. Wu, Y. Chen, M. A. Teitell and P.-Y. Chiou, </w:t>
      </w:r>
      <w:r w:rsidRPr="0060504F">
        <w:rPr>
          <w:i/>
        </w:rPr>
        <w:t>Lab on a Chip</w:t>
      </w:r>
      <w:r w:rsidRPr="0060504F">
        <w:t xml:space="preserve">, 2011, </w:t>
      </w:r>
      <w:r w:rsidRPr="0060504F">
        <w:rPr>
          <w:b/>
        </w:rPr>
        <w:t>11</w:t>
      </w:r>
      <w:r w:rsidRPr="0060504F">
        <w:t>, 1010-1012.</w:t>
      </w:r>
      <w:bookmarkEnd w:id="16"/>
    </w:p>
    <w:p w:rsidR="0060504F" w:rsidRPr="0060504F" w:rsidRDefault="0060504F" w:rsidP="0060504F">
      <w:pPr>
        <w:pStyle w:val="EndNoteBibliography"/>
        <w:spacing w:after="0"/>
        <w:ind w:left="720" w:hanging="720"/>
      </w:pPr>
      <w:bookmarkStart w:id="17" w:name="_ENREF_17"/>
      <w:r w:rsidRPr="0060504F">
        <w:t>17.</w:t>
      </w:r>
      <w:r w:rsidRPr="0060504F">
        <w:tab/>
        <w:t xml:space="preserve">B. C. Lin and Y. C. Su, </w:t>
      </w:r>
      <w:r w:rsidRPr="0060504F">
        <w:rPr>
          <w:i/>
        </w:rPr>
        <w:t>Journal of Micromechanics and Microengineering</w:t>
      </w:r>
      <w:r w:rsidRPr="0060504F">
        <w:t xml:space="preserve">, 2008, </w:t>
      </w:r>
      <w:r w:rsidRPr="0060504F">
        <w:rPr>
          <w:b/>
        </w:rPr>
        <w:t>18</w:t>
      </w:r>
      <w:r w:rsidRPr="0060504F">
        <w:t>, 115005.</w:t>
      </w:r>
      <w:bookmarkEnd w:id="17"/>
    </w:p>
    <w:p w:rsidR="0060504F" w:rsidRPr="0060504F" w:rsidRDefault="0060504F" w:rsidP="0060504F">
      <w:pPr>
        <w:pStyle w:val="EndNoteBibliography"/>
        <w:spacing w:after="0"/>
        <w:ind w:left="720" w:hanging="720"/>
      </w:pPr>
      <w:bookmarkStart w:id="18" w:name="_ENREF_18"/>
      <w:r w:rsidRPr="0060504F">
        <w:t>18.</w:t>
      </w:r>
      <w:r w:rsidRPr="0060504F">
        <w:tab/>
        <w:t xml:space="preserve">S. Zeng, B. Li, X. o. Su, J. Qin and B. Lin, </w:t>
      </w:r>
      <w:r w:rsidRPr="0060504F">
        <w:rPr>
          <w:i/>
        </w:rPr>
        <w:t>Lab on a Chip</w:t>
      </w:r>
      <w:r w:rsidRPr="0060504F">
        <w:t xml:space="preserve">, 2009, </w:t>
      </w:r>
      <w:r w:rsidRPr="0060504F">
        <w:rPr>
          <w:b/>
        </w:rPr>
        <w:t>9</w:t>
      </w:r>
      <w:r w:rsidRPr="0060504F">
        <w:t>, 1340-1343.</w:t>
      </w:r>
      <w:bookmarkEnd w:id="18"/>
    </w:p>
    <w:p w:rsidR="0060504F" w:rsidRPr="0060504F" w:rsidRDefault="0060504F" w:rsidP="0060504F">
      <w:pPr>
        <w:pStyle w:val="EndNoteBibliography"/>
        <w:spacing w:after="0"/>
        <w:ind w:left="720" w:hanging="720"/>
      </w:pPr>
      <w:bookmarkStart w:id="19" w:name="_ENREF_19"/>
      <w:r w:rsidRPr="0060504F">
        <w:t>19.</w:t>
      </w:r>
      <w:r w:rsidRPr="0060504F">
        <w:tab/>
        <w:t xml:space="preserve">W. Lee, L. M. Walker and S. L. Anna, </w:t>
      </w:r>
      <w:r w:rsidRPr="0060504F">
        <w:rPr>
          <w:i/>
        </w:rPr>
        <w:t>Physics of Fluids</w:t>
      </w:r>
      <w:r w:rsidRPr="0060504F">
        <w:t xml:space="preserve">, 2009, </w:t>
      </w:r>
      <w:r w:rsidRPr="0060504F">
        <w:rPr>
          <w:b/>
        </w:rPr>
        <w:t>21</w:t>
      </w:r>
      <w:r w:rsidRPr="0060504F">
        <w:t>, 032103.</w:t>
      </w:r>
      <w:bookmarkEnd w:id="19"/>
    </w:p>
    <w:p w:rsidR="0060504F" w:rsidRPr="0060504F" w:rsidRDefault="0060504F" w:rsidP="0060504F">
      <w:pPr>
        <w:pStyle w:val="EndNoteBibliography"/>
        <w:spacing w:after="0"/>
        <w:ind w:left="720" w:hanging="720"/>
      </w:pPr>
      <w:bookmarkStart w:id="20" w:name="_ENREF_20"/>
      <w:r w:rsidRPr="0060504F">
        <w:t>20.</w:t>
      </w:r>
      <w:r w:rsidRPr="0060504F">
        <w:tab/>
        <w:t xml:space="preserve">K. Leung, H. Zahn, T. Leaver, K. M. Konwar, N. W. Hanson, A. P. Pagé, C.-C. Lo, P. S. Chain, S. J. Hallam and C. L. Hansen, </w:t>
      </w:r>
      <w:r w:rsidRPr="0060504F">
        <w:rPr>
          <w:i/>
        </w:rPr>
        <w:t>Proceedings of the National Academy of Sciences</w:t>
      </w:r>
      <w:r w:rsidRPr="0060504F">
        <w:t xml:space="preserve">, 2012, </w:t>
      </w:r>
      <w:r w:rsidRPr="0060504F">
        <w:rPr>
          <w:b/>
        </w:rPr>
        <w:t>109</w:t>
      </w:r>
      <w:r w:rsidRPr="0060504F">
        <w:t>, 7665-7670.</w:t>
      </w:r>
      <w:bookmarkEnd w:id="20"/>
    </w:p>
    <w:p w:rsidR="0060504F" w:rsidRPr="0060504F" w:rsidRDefault="0060504F" w:rsidP="0060504F">
      <w:pPr>
        <w:pStyle w:val="EndNoteBibliography"/>
        <w:spacing w:after="0"/>
        <w:ind w:left="720" w:hanging="720"/>
      </w:pPr>
      <w:bookmarkStart w:id="21" w:name="_ENREF_21"/>
      <w:r w:rsidRPr="0060504F">
        <w:t>21.</w:t>
      </w:r>
      <w:r w:rsidRPr="0060504F">
        <w:tab/>
        <w:t xml:space="preserve">J. Xu and D. Attinger, </w:t>
      </w:r>
      <w:r w:rsidRPr="0060504F">
        <w:rPr>
          <w:i/>
        </w:rPr>
        <w:t>Journal of Micromechanics and Microengineering</w:t>
      </w:r>
      <w:r w:rsidRPr="0060504F">
        <w:t xml:space="preserve">, 2008, </w:t>
      </w:r>
      <w:r w:rsidRPr="0060504F">
        <w:rPr>
          <w:b/>
        </w:rPr>
        <w:t>18</w:t>
      </w:r>
      <w:r w:rsidRPr="0060504F">
        <w:t>, 065020.</w:t>
      </w:r>
      <w:bookmarkEnd w:id="21"/>
    </w:p>
    <w:p w:rsidR="0060504F" w:rsidRPr="0060504F" w:rsidRDefault="0060504F" w:rsidP="0060504F">
      <w:pPr>
        <w:pStyle w:val="EndNoteBibliography"/>
        <w:spacing w:after="0"/>
        <w:ind w:left="720" w:hanging="720"/>
      </w:pPr>
      <w:bookmarkStart w:id="22" w:name="_ENREF_22"/>
      <w:r w:rsidRPr="0060504F">
        <w:t>22.</w:t>
      </w:r>
      <w:r w:rsidRPr="0060504F">
        <w:tab/>
        <w:t xml:space="preserve">A. Pit, M. Duits and F. Mugele, </w:t>
      </w:r>
      <w:r w:rsidRPr="0060504F">
        <w:rPr>
          <w:i/>
        </w:rPr>
        <w:t>Micromachines</w:t>
      </w:r>
      <w:r w:rsidRPr="0060504F">
        <w:t xml:space="preserve">, 2015, </w:t>
      </w:r>
      <w:r w:rsidRPr="0060504F">
        <w:rPr>
          <w:b/>
        </w:rPr>
        <w:t>6</w:t>
      </w:r>
      <w:r w:rsidRPr="0060504F">
        <w:t>, 1768-1793.</w:t>
      </w:r>
      <w:bookmarkEnd w:id="22"/>
    </w:p>
    <w:p w:rsidR="0060504F" w:rsidRPr="0060504F" w:rsidRDefault="0060504F" w:rsidP="0060504F">
      <w:pPr>
        <w:pStyle w:val="EndNoteBibliography"/>
        <w:spacing w:after="0"/>
        <w:ind w:left="720" w:hanging="720"/>
      </w:pPr>
      <w:bookmarkStart w:id="23" w:name="_ENREF_23"/>
      <w:r w:rsidRPr="0060504F">
        <w:t>23.</w:t>
      </w:r>
      <w:r w:rsidRPr="0060504F">
        <w:tab/>
        <w:t xml:space="preserve">T. B. Jones, </w:t>
      </w:r>
      <w:r w:rsidRPr="0060504F">
        <w:rPr>
          <w:i/>
        </w:rPr>
        <w:t>Langmuir</w:t>
      </w:r>
      <w:r w:rsidRPr="0060504F">
        <w:t xml:space="preserve">, 2002, </w:t>
      </w:r>
      <w:r w:rsidRPr="0060504F">
        <w:rPr>
          <w:b/>
        </w:rPr>
        <w:t>18</w:t>
      </w:r>
      <w:r w:rsidRPr="0060504F">
        <w:t>, 4437-4443.</w:t>
      </w:r>
      <w:bookmarkEnd w:id="23"/>
    </w:p>
    <w:p w:rsidR="0060504F" w:rsidRPr="0060504F" w:rsidRDefault="0060504F" w:rsidP="0060504F">
      <w:pPr>
        <w:pStyle w:val="EndNoteBibliography"/>
        <w:spacing w:after="0"/>
        <w:ind w:left="720" w:hanging="720"/>
      </w:pPr>
      <w:bookmarkStart w:id="24" w:name="_ENREF_24"/>
      <w:r w:rsidRPr="0060504F">
        <w:t>24.</w:t>
      </w:r>
      <w:r w:rsidRPr="0060504F">
        <w:tab/>
        <w:t xml:space="preserve">J. Zeng and T. Korsmeyer, </w:t>
      </w:r>
      <w:r w:rsidRPr="0060504F">
        <w:rPr>
          <w:i/>
        </w:rPr>
        <w:t>Lab on a Chip</w:t>
      </w:r>
      <w:r w:rsidRPr="0060504F">
        <w:t xml:space="preserve">, 2004, </w:t>
      </w:r>
      <w:r w:rsidRPr="0060504F">
        <w:rPr>
          <w:b/>
        </w:rPr>
        <w:t>4</w:t>
      </w:r>
      <w:r w:rsidRPr="0060504F">
        <w:t>, 265-277.</w:t>
      </w:r>
      <w:bookmarkEnd w:id="24"/>
    </w:p>
    <w:p w:rsidR="0060504F" w:rsidRPr="0060504F" w:rsidRDefault="0060504F" w:rsidP="0060504F">
      <w:pPr>
        <w:pStyle w:val="EndNoteBibliography"/>
        <w:spacing w:after="0"/>
        <w:ind w:left="720" w:hanging="720"/>
      </w:pPr>
      <w:bookmarkStart w:id="25" w:name="_ENREF_25"/>
      <w:r w:rsidRPr="0060504F">
        <w:t>25.</w:t>
      </w:r>
      <w:r w:rsidRPr="0060504F">
        <w:tab/>
        <w:t xml:space="preserve">J. Lee and C. J. Kim, </w:t>
      </w:r>
      <w:r w:rsidRPr="0060504F">
        <w:rPr>
          <w:i/>
        </w:rPr>
        <w:t>Journal of Microelectromechanical Systems</w:t>
      </w:r>
      <w:r w:rsidRPr="0060504F">
        <w:t xml:space="preserve">, 2000, </w:t>
      </w:r>
      <w:r w:rsidRPr="0060504F">
        <w:rPr>
          <w:b/>
        </w:rPr>
        <w:t>9</w:t>
      </w:r>
      <w:r w:rsidRPr="0060504F">
        <w:t>, 171-180.</w:t>
      </w:r>
      <w:bookmarkEnd w:id="25"/>
    </w:p>
    <w:p w:rsidR="0060504F" w:rsidRPr="0060504F" w:rsidRDefault="0060504F" w:rsidP="0060504F">
      <w:pPr>
        <w:pStyle w:val="EndNoteBibliography"/>
        <w:spacing w:after="0"/>
        <w:ind w:left="720" w:hanging="720"/>
      </w:pPr>
      <w:bookmarkStart w:id="26" w:name="_ENREF_26"/>
      <w:r w:rsidRPr="0060504F">
        <w:t>26.</w:t>
      </w:r>
      <w:r w:rsidRPr="0060504F">
        <w:tab/>
        <w:t xml:space="preserve">H. Moon, S. K. Cho, R. L. Garrell and C.-J. C. Kim, </w:t>
      </w:r>
      <w:r w:rsidRPr="0060504F">
        <w:rPr>
          <w:i/>
        </w:rPr>
        <w:t>Journal of Applied Physics</w:t>
      </w:r>
      <w:r w:rsidRPr="0060504F">
        <w:t xml:space="preserve">, 2002, </w:t>
      </w:r>
      <w:r w:rsidRPr="0060504F">
        <w:rPr>
          <w:b/>
        </w:rPr>
        <w:t>92</w:t>
      </w:r>
      <w:r w:rsidRPr="0060504F">
        <w:t>, 4080-4087.</w:t>
      </w:r>
      <w:bookmarkEnd w:id="26"/>
    </w:p>
    <w:p w:rsidR="0060504F" w:rsidRPr="0060504F" w:rsidRDefault="0060504F" w:rsidP="0060504F">
      <w:pPr>
        <w:pStyle w:val="EndNoteBibliography"/>
        <w:spacing w:after="0"/>
        <w:ind w:left="720" w:hanging="720"/>
      </w:pPr>
      <w:bookmarkStart w:id="27" w:name="_ENREF_27"/>
      <w:r w:rsidRPr="0060504F">
        <w:t>27.</w:t>
      </w:r>
      <w:r w:rsidRPr="0060504F">
        <w:tab/>
        <w:t xml:space="preserve">P. Skafte-Pedersen, D. Sabourin, M. Dufva and D. Snakenborg, </w:t>
      </w:r>
      <w:r w:rsidRPr="0060504F">
        <w:rPr>
          <w:i/>
        </w:rPr>
        <w:t>Lab on a Chip</w:t>
      </w:r>
      <w:r w:rsidRPr="0060504F">
        <w:t xml:space="preserve">, 2009, </w:t>
      </w:r>
      <w:r w:rsidRPr="0060504F">
        <w:rPr>
          <w:b/>
        </w:rPr>
        <w:t>9</w:t>
      </w:r>
      <w:r w:rsidRPr="0060504F">
        <w:t>, 3003-3006.</w:t>
      </w:r>
      <w:bookmarkEnd w:id="27"/>
    </w:p>
    <w:p w:rsidR="0060504F" w:rsidRPr="0060504F" w:rsidRDefault="0060504F" w:rsidP="0060504F">
      <w:pPr>
        <w:pStyle w:val="EndNoteBibliography"/>
        <w:spacing w:after="0"/>
        <w:ind w:left="720" w:hanging="720"/>
      </w:pPr>
      <w:bookmarkStart w:id="28" w:name="_ENREF_28"/>
      <w:r w:rsidRPr="0060504F">
        <w:t>28.</w:t>
      </w:r>
      <w:r w:rsidRPr="0060504F">
        <w:tab/>
        <w:t xml:space="preserve">J. C. McDonald and G. M. Whitesides, </w:t>
      </w:r>
      <w:r w:rsidRPr="0060504F">
        <w:rPr>
          <w:i/>
        </w:rPr>
        <w:t>Accounts of Chemical Research</w:t>
      </w:r>
      <w:r w:rsidRPr="0060504F">
        <w:t xml:space="preserve">, 2002, </w:t>
      </w:r>
      <w:r w:rsidRPr="0060504F">
        <w:rPr>
          <w:b/>
        </w:rPr>
        <w:t>35</w:t>
      </w:r>
      <w:r w:rsidRPr="0060504F">
        <w:t>, 491-499.</w:t>
      </w:r>
      <w:bookmarkEnd w:id="28"/>
    </w:p>
    <w:p w:rsidR="0060504F" w:rsidRPr="0060504F" w:rsidRDefault="0060504F" w:rsidP="0060504F">
      <w:pPr>
        <w:pStyle w:val="EndNoteBibliography"/>
        <w:spacing w:after="0"/>
        <w:ind w:left="720" w:hanging="720"/>
      </w:pPr>
      <w:bookmarkStart w:id="29" w:name="_ENREF_29"/>
      <w:r w:rsidRPr="0060504F">
        <w:t>29.</w:t>
      </w:r>
      <w:r w:rsidRPr="0060504F">
        <w:tab/>
        <w:t xml:space="preserve">M. A. Unger, H.-P. Chou, T. Thorsen, A. Scherer and S. R. Quake, </w:t>
      </w:r>
      <w:r w:rsidRPr="0060504F">
        <w:rPr>
          <w:i/>
        </w:rPr>
        <w:t>Science</w:t>
      </w:r>
      <w:r w:rsidRPr="0060504F">
        <w:t xml:space="preserve">, 2000, </w:t>
      </w:r>
      <w:r w:rsidRPr="0060504F">
        <w:rPr>
          <w:b/>
        </w:rPr>
        <w:t>288</w:t>
      </w:r>
      <w:r w:rsidRPr="0060504F">
        <w:t>, 113-116.</w:t>
      </w:r>
      <w:bookmarkEnd w:id="29"/>
    </w:p>
    <w:p w:rsidR="0060504F" w:rsidRPr="0060504F" w:rsidRDefault="0060504F" w:rsidP="0060504F">
      <w:pPr>
        <w:pStyle w:val="EndNoteBibliography"/>
        <w:spacing w:after="0"/>
        <w:ind w:left="720" w:hanging="720"/>
      </w:pPr>
      <w:bookmarkStart w:id="30" w:name="_ENREF_30"/>
      <w:r w:rsidRPr="0060504F">
        <w:t>30.</w:t>
      </w:r>
      <w:r w:rsidRPr="0060504F">
        <w:tab/>
        <w:t xml:space="preserve">V. Chokkalingam, J. Tel, F. Wimmers, X. Liu, S. Semenov, J. Thiele, C. G. Figdor and W. T. Huck, </w:t>
      </w:r>
      <w:r w:rsidRPr="0060504F">
        <w:rPr>
          <w:i/>
        </w:rPr>
        <w:t>Lab on a chip</w:t>
      </w:r>
      <w:r w:rsidRPr="0060504F">
        <w:t xml:space="preserve">, 2013, </w:t>
      </w:r>
      <w:r w:rsidRPr="0060504F">
        <w:rPr>
          <w:b/>
        </w:rPr>
        <w:t>13</w:t>
      </w:r>
      <w:r w:rsidRPr="0060504F">
        <w:t>, 4740-4744.</w:t>
      </w:r>
      <w:bookmarkEnd w:id="30"/>
    </w:p>
    <w:p w:rsidR="0060504F" w:rsidRPr="0060504F" w:rsidRDefault="0060504F" w:rsidP="0060504F">
      <w:pPr>
        <w:pStyle w:val="EndNoteBibliography"/>
        <w:spacing w:after="0"/>
        <w:ind w:left="720" w:hanging="720"/>
      </w:pPr>
      <w:bookmarkStart w:id="31" w:name="_ENREF_31"/>
      <w:r w:rsidRPr="0060504F">
        <w:t>31.</w:t>
      </w:r>
      <w:r w:rsidRPr="0060504F">
        <w:tab/>
        <w:t xml:space="preserve">A. S. Basu, </w:t>
      </w:r>
      <w:r w:rsidRPr="0060504F">
        <w:rPr>
          <w:i/>
        </w:rPr>
        <w:t>Lab on a chip</w:t>
      </w:r>
      <w:r w:rsidRPr="0060504F">
        <w:t xml:space="preserve">, 2013, </w:t>
      </w:r>
      <w:r w:rsidRPr="0060504F">
        <w:rPr>
          <w:b/>
        </w:rPr>
        <w:t>13</w:t>
      </w:r>
      <w:r w:rsidRPr="0060504F">
        <w:t>, 1892-1901.</w:t>
      </w:r>
      <w:bookmarkEnd w:id="31"/>
    </w:p>
    <w:p w:rsidR="0060504F" w:rsidRPr="0060504F" w:rsidRDefault="0060504F" w:rsidP="0060504F">
      <w:pPr>
        <w:pStyle w:val="EndNoteBibliography"/>
        <w:spacing w:after="0"/>
        <w:ind w:left="720" w:hanging="720"/>
      </w:pPr>
      <w:bookmarkStart w:id="32" w:name="_ENREF_32"/>
      <w:r w:rsidRPr="0060504F">
        <w:lastRenderedPageBreak/>
        <w:t>32.</w:t>
      </w:r>
      <w:r w:rsidRPr="0060504F">
        <w:tab/>
        <w:t xml:space="preserve">D. R. Link, S. L. Anna, D. A. Weitz and H. A. Stone, </w:t>
      </w:r>
      <w:r w:rsidRPr="0060504F">
        <w:rPr>
          <w:i/>
        </w:rPr>
        <w:t>Physical Review Letters</w:t>
      </w:r>
      <w:r w:rsidRPr="0060504F">
        <w:t xml:space="preserve">, 2004, </w:t>
      </w:r>
      <w:r w:rsidRPr="0060504F">
        <w:rPr>
          <w:b/>
        </w:rPr>
        <w:t>92</w:t>
      </w:r>
      <w:r w:rsidRPr="0060504F">
        <w:t>, 054503.</w:t>
      </w:r>
      <w:bookmarkEnd w:id="32"/>
    </w:p>
    <w:p w:rsidR="0060504F" w:rsidRPr="0060504F" w:rsidRDefault="0060504F" w:rsidP="0060504F">
      <w:pPr>
        <w:pStyle w:val="EndNoteBibliography"/>
        <w:spacing w:after="0"/>
        <w:ind w:left="720" w:hanging="720"/>
      </w:pPr>
      <w:bookmarkStart w:id="33" w:name="_ENREF_33"/>
      <w:r w:rsidRPr="0060504F">
        <w:t>33.</w:t>
      </w:r>
      <w:r w:rsidRPr="0060504F">
        <w:tab/>
        <w:t xml:space="preserve">S. Y. Jung, S. T. Retterer and C. P. Collier, </w:t>
      </w:r>
      <w:r w:rsidRPr="0060504F">
        <w:rPr>
          <w:i/>
        </w:rPr>
        <w:t>Lab on a Chip</w:t>
      </w:r>
      <w:r w:rsidRPr="0060504F">
        <w:t xml:space="preserve">, 2010, </w:t>
      </w:r>
      <w:r w:rsidRPr="0060504F">
        <w:rPr>
          <w:b/>
        </w:rPr>
        <w:t>10</w:t>
      </w:r>
      <w:r w:rsidRPr="0060504F">
        <w:t>, 2688-2694.</w:t>
      </w:r>
      <w:bookmarkEnd w:id="33"/>
    </w:p>
    <w:p w:rsidR="0060504F" w:rsidRPr="0060504F" w:rsidRDefault="0060504F" w:rsidP="0060504F">
      <w:pPr>
        <w:pStyle w:val="EndNoteBibliography"/>
        <w:spacing w:after="0"/>
        <w:ind w:left="720" w:hanging="720"/>
      </w:pPr>
      <w:bookmarkStart w:id="34" w:name="_ENREF_34"/>
      <w:r w:rsidRPr="0060504F">
        <w:t>34.</w:t>
      </w:r>
      <w:r w:rsidRPr="0060504F">
        <w:tab/>
        <w:t xml:space="preserve">A. R. Abate, M. Kutsovsky, S. Seiffert, M. Windbergs, L. F. V. Pinto, A. Rotem, A. S. Utada and D. A. Weitz, </w:t>
      </w:r>
      <w:r w:rsidRPr="0060504F">
        <w:rPr>
          <w:i/>
        </w:rPr>
        <w:t>Advanced Materials</w:t>
      </w:r>
      <w:r w:rsidRPr="0060504F">
        <w:t xml:space="preserve">, 2011, </w:t>
      </w:r>
      <w:r w:rsidRPr="0060504F">
        <w:rPr>
          <w:b/>
        </w:rPr>
        <w:t>23</w:t>
      </w:r>
      <w:r w:rsidRPr="0060504F">
        <w:t>, 1757-+.</w:t>
      </w:r>
      <w:bookmarkEnd w:id="34"/>
    </w:p>
    <w:p w:rsidR="0060504F" w:rsidRPr="0060504F" w:rsidRDefault="0060504F" w:rsidP="0060504F">
      <w:pPr>
        <w:pStyle w:val="EndNoteBibliography"/>
        <w:spacing w:after="0"/>
        <w:ind w:left="720" w:hanging="720"/>
      </w:pPr>
      <w:bookmarkStart w:id="35" w:name="_ENREF_35"/>
      <w:r w:rsidRPr="0060504F">
        <w:t>35.</w:t>
      </w:r>
      <w:r w:rsidRPr="0060504F">
        <w:tab/>
        <w:t xml:space="preserve">S. H. Tan, S. M. S. Murshed, N. T. Nguyen, T. N. Wong and L. Yobas, </w:t>
      </w:r>
      <w:r w:rsidRPr="0060504F">
        <w:rPr>
          <w:i/>
        </w:rPr>
        <w:t>Journal of Physics D-Applied Physics</w:t>
      </w:r>
      <w:r w:rsidRPr="0060504F">
        <w:t xml:space="preserve">, 2008, </w:t>
      </w:r>
      <w:r w:rsidRPr="0060504F">
        <w:rPr>
          <w:b/>
        </w:rPr>
        <w:t>41</w:t>
      </w:r>
      <w:r w:rsidRPr="0060504F">
        <w:t>.</w:t>
      </w:r>
      <w:bookmarkEnd w:id="35"/>
    </w:p>
    <w:p w:rsidR="0060504F" w:rsidRPr="0060504F" w:rsidRDefault="0060504F" w:rsidP="0060504F">
      <w:pPr>
        <w:pStyle w:val="EndNoteBibliography"/>
        <w:spacing w:after="0"/>
        <w:ind w:left="720" w:hanging="720"/>
      </w:pPr>
      <w:bookmarkStart w:id="36" w:name="_ENREF_36"/>
      <w:r w:rsidRPr="0060504F">
        <w:t>36.</w:t>
      </w:r>
      <w:r w:rsidRPr="0060504F">
        <w:tab/>
        <w:t xml:space="preserve">K. Churski, P. Korczyk and P. Garstecki, </w:t>
      </w:r>
      <w:r w:rsidRPr="0060504F">
        <w:rPr>
          <w:i/>
        </w:rPr>
        <w:t>Lab on a Chip</w:t>
      </w:r>
      <w:r w:rsidRPr="0060504F">
        <w:t xml:space="preserve">, 2010, </w:t>
      </w:r>
      <w:r w:rsidRPr="0060504F">
        <w:rPr>
          <w:b/>
        </w:rPr>
        <w:t>10</w:t>
      </w:r>
      <w:r w:rsidRPr="0060504F">
        <w:t>, 816-818.</w:t>
      </w:r>
      <w:bookmarkEnd w:id="36"/>
    </w:p>
    <w:p w:rsidR="0060504F" w:rsidRPr="0060504F" w:rsidRDefault="0060504F" w:rsidP="0060504F">
      <w:pPr>
        <w:pStyle w:val="EndNoteBibliography"/>
        <w:spacing w:after="0"/>
        <w:ind w:left="720" w:hanging="720"/>
      </w:pPr>
      <w:bookmarkStart w:id="37" w:name="_ENREF_37"/>
      <w:r w:rsidRPr="0060504F">
        <w:t>37.</w:t>
      </w:r>
      <w:r w:rsidRPr="0060504F">
        <w:tab/>
        <w:t xml:space="preserve">L. Li and R. F. Ismagilov, </w:t>
      </w:r>
      <w:r w:rsidRPr="0060504F">
        <w:rPr>
          <w:i/>
        </w:rPr>
        <w:t>Annual Review of Biophysics</w:t>
      </w:r>
      <w:r w:rsidRPr="0060504F">
        <w:t xml:space="preserve">, 2010, </w:t>
      </w:r>
      <w:r w:rsidRPr="0060504F">
        <w:rPr>
          <w:b/>
        </w:rPr>
        <w:t>39</w:t>
      </w:r>
      <w:r w:rsidRPr="0060504F">
        <w:t>, 139-158.</w:t>
      </w:r>
      <w:bookmarkEnd w:id="37"/>
    </w:p>
    <w:p w:rsidR="0060504F" w:rsidRPr="0060504F" w:rsidRDefault="0060504F" w:rsidP="0060504F">
      <w:pPr>
        <w:pStyle w:val="EndNoteBibliography"/>
        <w:spacing w:after="0"/>
        <w:ind w:left="720" w:hanging="720"/>
      </w:pPr>
      <w:bookmarkStart w:id="38" w:name="_ENREF_38"/>
      <w:r w:rsidRPr="0060504F">
        <w:t>38.</w:t>
      </w:r>
      <w:r w:rsidRPr="0060504F">
        <w:tab/>
        <w:t xml:space="preserve">Y. Bai, X. He, D. Liu, S. N. Patil, D. Bratton, A. Huebner, F. Hollfelder, C. Abell and W. T. S. Huck, </w:t>
      </w:r>
      <w:r w:rsidRPr="0060504F">
        <w:rPr>
          <w:i/>
        </w:rPr>
        <w:t>Lab on a Chip</w:t>
      </w:r>
      <w:r w:rsidRPr="0060504F">
        <w:t xml:space="preserve">, 2010, </w:t>
      </w:r>
      <w:r w:rsidRPr="0060504F">
        <w:rPr>
          <w:b/>
        </w:rPr>
        <w:t>10</w:t>
      </w:r>
      <w:r w:rsidRPr="0060504F">
        <w:t>, 1281-1285.</w:t>
      </w:r>
      <w:bookmarkEnd w:id="38"/>
    </w:p>
    <w:p w:rsidR="0060504F" w:rsidRPr="0060504F" w:rsidRDefault="0060504F" w:rsidP="0060504F">
      <w:pPr>
        <w:pStyle w:val="EndNoteBibliography"/>
        <w:spacing w:after="0"/>
        <w:ind w:left="720" w:hanging="720"/>
      </w:pPr>
      <w:bookmarkStart w:id="39" w:name="_ENREF_39"/>
      <w:r w:rsidRPr="0060504F">
        <w:t>39.</w:t>
      </w:r>
      <w:r w:rsidRPr="0060504F">
        <w:tab/>
        <w:t xml:space="preserve">X. Niu, F. Gielen, J. B. Edel and A. J. deMello, </w:t>
      </w:r>
      <w:r w:rsidRPr="0060504F">
        <w:rPr>
          <w:i/>
        </w:rPr>
        <w:t>Nat Chem</w:t>
      </w:r>
      <w:r w:rsidRPr="0060504F">
        <w:t xml:space="preserve">, 2011, </w:t>
      </w:r>
      <w:r w:rsidRPr="0060504F">
        <w:rPr>
          <w:b/>
        </w:rPr>
        <w:t>3</w:t>
      </w:r>
      <w:r w:rsidRPr="0060504F">
        <w:t>, 437-442.</w:t>
      </w:r>
      <w:bookmarkEnd w:id="39"/>
    </w:p>
    <w:p w:rsidR="0060504F" w:rsidRPr="0060504F" w:rsidRDefault="0060504F" w:rsidP="0060504F">
      <w:pPr>
        <w:pStyle w:val="EndNoteBibliography"/>
        <w:spacing w:after="0"/>
        <w:ind w:left="720" w:hanging="720"/>
      </w:pPr>
      <w:bookmarkStart w:id="40" w:name="_ENREF_40"/>
      <w:r w:rsidRPr="0060504F">
        <w:t>40.</w:t>
      </w:r>
      <w:r w:rsidRPr="0060504F">
        <w:tab/>
        <w:t xml:space="preserve">R. Thakur, A. M. Amin and S. Wereley, </w:t>
      </w:r>
      <w:r w:rsidRPr="0060504F">
        <w:rPr>
          <w:i/>
        </w:rPr>
        <w:t>Analyst</w:t>
      </w:r>
      <w:r w:rsidRPr="0060504F">
        <w:t xml:space="preserve">, 2015, </w:t>
      </w:r>
      <w:r w:rsidRPr="0060504F">
        <w:rPr>
          <w:b/>
        </w:rPr>
        <w:t>140</w:t>
      </w:r>
      <w:r w:rsidRPr="0060504F">
        <w:t>, 5855-5859.</w:t>
      </w:r>
      <w:bookmarkEnd w:id="40"/>
    </w:p>
    <w:p w:rsidR="0060504F" w:rsidRPr="0060504F" w:rsidRDefault="0060504F" w:rsidP="0060504F">
      <w:pPr>
        <w:pStyle w:val="EndNoteBibliography"/>
        <w:spacing w:after="0"/>
        <w:ind w:left="720" w:hanging="720"/>
      </w:pPr>
      <w:bookmarkStart w:id="41" w:name="_ENREF_41"/>
      <w:r w:rsidRPr="0060504F">
        <w:t>41.</w:t>
      </w:r>
      <w:r w:rsidRPr="0060504F">
        <w:tab/>
        <w:t>K. Kawai, M. Fujii and S. Shoji, Pricise Titration Microfluidic System using Sub-Picoliter Droplet Injection, 2009.</w:t>
      </w:r>
      <w:bookmarkEnd w:id="41"/>
    </w:p>
    <w:p w:rsidR="0060504F" w:rsidRPr="0060504F" w:rsidRDefault="0060504F" w:rsidP="0060504F">
      <w:pPr>
        <w:pStyle w:val="EndNoteBibliography"/>
        <w:spacing w:after="0"/>
        <w:ind w:left="720" w:hanging="720"/>
      </w:pPr>
      <w:bookmarkStart w:id="42" w:name="_ENREF_42"/>
      <w:r w:rsidRPr="0060504F">
        <w:t>42.</w:t>
      </w:r>
      <w:r w:rsidRPr="0060504F">
        <w:tab/>
        <w:t xml:space="preserve">T. J. Berg JM, Stryer L, in </w:t>
      </w:r>
      <w:r w:rsidRPr="0060504F">
        <w:rPr>
          <w:i/>
        </w:rPr>
        <w:t>Biochemistry</w:t>
      </w:r>
      <w:r w:rsidRPr="0060504F">
        <w:t>, W.H.Freeman &amp; Co Ltd, New York, 5th Edition edn., 2002.</w:t>
      </w:r>
      <w:bookmarkEnd w:id="42"/>
    </w:p>
    <w:p w:rsidR="0060504F" w:rsidRPr="0060504F" w:rsidRDefault="0060504F" w:rsidP="0060504F">
      <w:pPr>
        <w:pStyle w:val="EndNoteBibliography"/>
        <w:spacing w:after="0"/>
        <w:ind w:left="720" w:hanging="720"/>
      </w:pPr>
      <w:bookmarkStart w:id="43" w:name="_ENREF_43"/>
      <w:r w:rsidRPr="0060504F">
        <w:t>43.</w:t>
      </w:r>
      <w:r w:rsidRPr="0060504F">
        <w:tab/>
        <w:t xml:space="preserve">S. Hassan, A. M. Nightingale and X. Niu, </w:t>
      </w:r>
      <w:r w:rsidRPr="0060504F">
        <w:rPr>
          <w:i/>
        </w:rPr>
        <w:t>Analyst</w:t>
      </w:r>
      <w:r w:rsidRPr="0060504F">
        <w:t xml:space="preserve">, 2016, </w:t>
      </w:r>
      <w:r w:rsidRPr="0060504F">
        <w:rPr>
          <w:b/>
        </w:rPr>
        <w:t>141</w:t>
      </w:r>
      <w:r w:rsidRPr="0060504F">
        <w:t>, 3266-3273.</w:t>
      </w:r>
      <w:bookmarkEnd w:id="43"/>
    </w:p>
    <w:p w:rsidR="0060504F" w:rsidRPr="0060504F" w:rsidRDefault="0060504F" w:rsidP="0060504F">
      <w:pPr>
        <w:pStyle w:val="EndNoteBibliography"/>
        <w:spacing w:after="0"/>
        <w:ind w:left="720" w:hanging="720"/>
      </w:pPr>
      <w:bookmarkStart w:id="44" w:name="_ENREF_44"/>
      <w:r w:rsidRPr="0060504F">
        <w:t>44.</w:t>
      </w:r>
      <w:r w:rsidRPr="0060504F">
        <w:tab/>
        <w:t xml:space="preserve">P. Trinder, </w:t>
      </w:r>
      <w:r w:rsidRPr="0060504F">
        <w:rPr>
          <w:i/>
        </w:rPr>
        <w:t>Annals of Clinical Biochemistry: An international journal of biochemistry in medicine</w:t>
      </w:r>
      <w:r w:rsidRPr="0060504F">
        <w:t xml:space="preserve">, 1969, </w:t>
      </w:r>
      <w:r w:rsidRPr="0060504F">
        <w:rPr>
          <w:b/>
        </w:rPr>
        <w:t>6</w:t>
      </w:r>
      <w:r w:rsidRPr="0060504F">
        <w:t>, 24-27.</w:t>
      </w:r>
      <w:bookmarkEnd w:id="44"/>
    </w:p>
    <w:p w:rsidR="0060504F" w:rsidRPr="0060504F" w:rsidRDefault="0060504F" w:rsidP="0060504F">
      <w:pPr>
        <w:pStyle w:val="EndNoteBibliography"/>
        <w:spacing w:after="0"/>
        <w:ind w:left="720" w:hanging="720"/>
      </w:pPr>
      <w:bookmarkStart w:id="45" w:name="_ENREF_45"/>
      <w:r w:rsidRPr="0060504F">
        <w:t>45.</w:t>
      </w:r>
      <w:r w:rsidRPr="0060504F">
        <w:tab/>
        <w:t xml:space="preserve">K. Karmali, A. Karmali, A. Teixeira and M. J. M. Curto, </w:t>
      </w:r>
      <w:r w:rsidRPr="0060504F">
        <w:rPr>
          <w:i/>
        </w:rPr>
        <w:t>Analytical Biochemistry</w:t>
      </w:r>
      <w:r w:rsidRPr="0060504F">
        <w:t xml:space="preserve">, 2004, </w:t>
      </w:r>
      <w:r w:rsidRPr="0060504F">
        <w:rPr>
          <w:b/>
        </w:rPr>
        <w:t>333</w:t>
      </w:r>
      <w:r w:rsidRPr="0060504F">
        <w:t>, 320-327.</w:t>
      </w:r>
      <w:bookmarkEnd w:id="45"/>
    </w:p>
    <w:p w:rsidR="0060504F" w:rsidRPr="0060504F" w:rsidRDefault="0060504F" w:rsidP="0060504F">
      <w:pPr>
        <w:pStyle w:val="EndNoteBibliography"/>
        <w:spacing w:after="0"/>
        <w:ind w:left="720" w:hanging="720"/>
      </w:pPr>
      <w:bookmarkStart w:id="46" w:name="_ENREF_46"/>
      <w:r w:rsidRPr="0060504F">
        <w:t>46.</w:t>
      </w:r>
      <w:r w:rsidRPr="0060504F">
        <w:tab/>
        <w:t xml:space="preserve">M. E. Peterson, R. M. Daniel, M. J. Danson and R. Eisenthal, </w:t>
      </w:r>
      <w:r w:rsidRPr="0060504F">
        <w:rPr>
          <w:i/>
        </w:rPr>
        <w:t>Biochemical Journal</w:t>
      </w:r>
      <w:r w:rsidRPr="0060504F">
        <w:t xml:space="preserve">, 2007, </w:t>
      </w:r>
      <w:r w:rsidRPr="0060504F">
        <w:rPr>
          <w:b/>
        </w:rPr>
        <w:t>402</w:t>
      </w:r>
      <w:r w:rsidRPr="0060504F">
        <w:t>, 331-337.</w:t>
      </w:r>
      <w:bookmarkEnd w:id="46"/>
    </w:p>
    <w:p w:rsidR="0060504F" w:rsidRPr="0060504F" w:rsidRDefault="0060504F" w:rsidP="0060504F">
      <w:pPr>
        <w:pStyle w:val="EndNoteBibliography"/>
        <w:spacing w:after="0"/>
        <w:ind w:left="720" w:hanging="720"/>
      </w:pPr>
      <w:bookmarkStart w:id="47" w:name="_ENREF_47"/>
      <w:r w:rsidRPr="0060504F">
        <w:t>47.</w:t>
      </w:r>
      <w:r w:rsidRPr="0060504F">
        <w:tab/>
        <w:t xml:space="preserve">S. Nakamura and Y. Ogura, </w:t>
      </w:r>
      <w:r w:rsidRPr="0060504F">
        <w:rPr>
          <w:i/>
        </w:rPr>
        <w:t>Journal of Biochemistry</w:t>
      </w:r>
      <w:r w:rsidRPr="0060504F">
        <w:t xml:space="preserve">, 1968, </w:t>
      </w:r>
      <w:r w:rsidRPr="0060504F">
        <w:rPr>
          <w:b/>
        </w:rPr>
        <w:t>64</w:t>
      </w:r>
      <w:r w:rsidRPr="0060504F">
        <w:t>, 439-447.</w:t>
      </w:r>
      <w:bookmarkEnd w:id="47"/>
    </w:p>
    <w:p w:rsidR="0060504F" w:rsidRPr="0060504F" w:rsidRDefault="0060504F" w:rsidP="0060504F">
      <w:pPr>
        <w:pStyle w:val="EndNoteBibliography"/>
        <w:ind w:left="720" w:hanging="720"/>
      </w:pPr>
      <w:bookmarkStart w:id="48" w:name="_ENREF_48"/>
      <w:r w:rsidRPr="0060504F">
        <w:t>48.</w:t>
      </w:r>
      <w:r w:rsidRPr="0060504F">
        <w:tab/>
        <w:t xml:space="preserve">D. Bardin, M. R. Kendall, P. A. Dayton and A. P. Lee, </w:t>
      </w:r>
      <w:r w:rsidRPr="0060504F">
        <w:rPr>
          <w:i/>
        </w:rPr>
        <w:t>Biomicrofluidics</w:t>
      </w:r>
      <w:r w:rsidRPr="0060504F">
        <w:t xml:space="preserve">, 2013, </w:t>
      </w:r>
      <w:r w:rsidRPr="0060504F">
        <w:rPr>
          <w:b/>
        </w:rPr>
        <w:t>7</w:t>
      </w:r>
      <w:r w:rsidRPr="0060504F">
        <w:t>, 034112.</w:t>
      </w:r>
      <w:bookmarkEnd w:id="48"/>
    </w:p>
    <w:p w:rsidR="00F157DD" w:rsidRPr="00241ACD" w:rsidRDefault="007F5722" w:rsidP="00FA49B4">
      <w:pPr>
        <w:pStyle w:val="RSCR02References"/>
        <w:numPr>
          <w:ilvl w:val="0"/>
          <w:numId w:val="0"/>
        </w:numPr>
        <w:ind w:left="284"/>
      </w:pPr>
      <w:r>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ECD" w:rsidRDefault="002B0ECD" w:rsidP="00E547DB">
      <w:pPr>
        <w:spacing w:after="0" w:line="240" w:lineRule="auto"/>
      </w:pPr>
      <w:r>
        <w:separator/>
      </w:r>
    </w:p>
    <w:p w:rsidR="002B0ECD" w:rsidRDefault="002B0ECD"/>
    <w:p w:rsidR="002B0ECD" w:rsidRDefault="002B0ECD"/>
    <w:p w:rsidR="002B0ECD" w:rsidRDefault="002B0ECD"/>
    <w:p w:rsidR="002B0ECD" w:rsidRDefault="002B0ECD"/>
    <w:p w:rsidR="002B0ECD" w:rsidRDefault="002B0ECD"/>
  </w:endnote>
  <w:endnote w:type="continuationSeparator" w:id="0">
    <w:p w:rsidR="002B0ECD" w:rsidRDefault="002B0ECD" w:rsidP="00E547DB">
      <w:pPr>
        <w:spacing w:after="0" w:line="240" w:lineRule="auto"/>
      </w:pPr>
      <w:r>
        <w:continuationSeparator/>
      </w:r>
    </w:p>
    <w:p w:rsidR="002B0ECD" w:rsidRDefault="002B0ECD"/>
    <w:p w:rsidR="002B0ECD" w:rsidRDefault="002B0ECD"/>
    <w:p w:rsidR="002B0ECD" w:rsidRDefault="002B0ECD"/>
    <w:p w:rsidR="002B0ECD" w:rsidRDefault="002B0ECD"/>
    <w:p w:rsidR="002B0ECD" w:rsidRDefault="002B0E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10543FE-05A1-451D-89BF-70C35D7FB74A}"/>
    <w:embedBold r:id="rId2" w:fontKey="{0F71C0BB-05AE-4D79-A068-A51FA3075F35}"/>
    <w:embedItalic r:id="rId3" w:fontKey="{DB459753-4EAE-4D53-98CB-A3023A2F6368}"/>
  </w:font>
  <w:font w:name="Tahoma">
    <w:panose1 w:val="020B0604030504040204"/>
    <w:charset w:val="00"/>
    <w:family w:val="swiss"/>
    <w:pitch w:val="variable"/>
    <w:sig w:usb0="E1002EFF" w:usb1="C000605B" w:usb2="00000029" w:usb3="00000000" w:csb0="000101FF" w:csb1="00000000"/>
    <w:embedRegular r:id="rId4" w:fontKey="{77DEE943-B2AB-42CA-B0BB-8E31DB743E75}"/>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embedItalic r:id="rId5" w:fontKey="{02D43381-B8BC-40A7-87CF-109198935C4D}"/>
  </w:font>
  <w:font w:name="AdvTT642417d2">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6" w:fontKey="{447444C4-B79A-41DC-9514-92FE8C524681}"/>
  </w:font>
  <w:font w:name="Cambria">
    <w:panose1 w:val="02040503050406030204"/>
    <w:charset w:val="00"/>
    <w:family w:val="roman"/>
    <w:pitch w:val="variable"/>
    <w:sig w:usb0="E00002FF" w:usb1="400004FF" w:usb2="00000000" w:usb3="00000000" w:csb0="0000019F" w:csb1="00000000"/>
    <w:embedRegular r:id="rId7" w:fontKey="{8647F551-9DAA-47D8-9DEB-BDF1146F58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943" w:rsidRPr="006602F1" w:rsidRDefault="00133943"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D971AB">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943" w:rsidRPr="006602F1" w:rsidRDefault="00133943"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971AB">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943" w:rsidRPr="006602F1" w:rsidRDefault="00133943" w:rsidP="00D45ADF">
    <w:pPr>
      <w:pStyle w:val="Footer"/>
      <w:tabs>
        <w:tab w:val="clear" w:pos="4513"/>
        <w:tab w:val="clear" w:pos="9026"/>
        <w:tab w:val="right" w:pos="10206"/>
      </w:tabs>
      <w:spacing w:before="480"/>
      <w:rPr>
        <w:sz w:val="16"/>
        <w:szCs w:val="16"/>
      </w:rPr>
    </w:pPr>
    <w:r>
      <w:rPr>
        <w:noProof/>
        <w:lang w:eastAsia="zh-CN"/>
      </w:rPr>
      <mc:AlternateContent>
        <mc:Choice Requires="wps">
          <w:drawing>
            <wp:anchor distT="0" distB="0" distL="114300" distR="114300" simplePos="0" relativeHeight="251664384" behindDoc="0" locked="0" layoutInCell="1" allowOverlap="1" wp14:anchorId="47821DDA" wp14:editId="65C005A4">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133943" w:rsidRPr="00F20A7C" w:rsidRDefault="0013394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F5D061" id="_x0000_t202" coordsize="21600,21600" o:spt="202" path="m,l,21600r21600,l21600,xe">
              <v:stroke joinstyle="miter"/>
              <v:path gradientshapeok="t" o:connecttype="rect"/>
            </v:shapetype>
            <v:shape id="_x0000_s1040"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133943" w:rsidRPr="00F20A7C" w:rsidRDefault="0013394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971AB">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ECD" w:rsidRDefault="002B0ECD" w:rsidP="00E547DB">
      <w:pPr>
        <w:spacing w:after="0" w:line="240" w:lineRule="auto"/>
      </w:pPr>
      <w:r>
        <w:separator/>
      </w:r>
    </w:p>
    <w:p w:rsidR="002B0ECD" w:rsidRDefault="002B0ECD"/>
    <w:p w:rsidR="002B0ECD" w:rsidRDefault="002B0ECD"/>
    <w:p w:rsidR="002B0ECD" w:rsidRDefault="002B0ECD"/>
    <w:p w:rsidR="002B0ECD" w:rsidRDefault="002B0ECD"/>
    <w:p w:rsidR="002B0ECD" w:rsidRDefault="002B0ECD"/>
  </w:footnote>
  <w:footnote w:type="continuationSeparator" w:id="0">
    <w:p w:rsidR="002B0ECD" w:rsidRDefault="002B0ECD" w:rsidP="00E547DB">
      <w:pPr>
        <w:spacing w:after="0" w:line="240" w:lineRule="auto"/>
      </w:pPr>
      <w:r>
        <w:continuationSeparator/>
      </w:r>
    </w:p>
    <w:p w:rsidR="002B0ECD" w:rsidRDefault="002B0ECD"/>
    <w:p w:rsidR="002B0ECD" w:rsidRDefault="002B0ECD"/>
    <w:p w:rsidR="002B0ECD" w:rsidRDefault="002B0ECD"/>
    <w:p w:rsidR="002B0ECD" w:rsidRDefault="002B0ECD"/>
    <w:p w:rsidR="002B0ECD" w:rsidRDefault="002B0EC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943" w:rsidRPr="00E70DCE" w:rsidRDefault="00133943" w:rsidP="00D45ADF">
    <w:pPr>
      <w:pStyle w:val="Header"/>
      <w:tabs>
        <w:tab w:val="clear" w:pos="4513"/>
        <w:tab w:val="clear" w:pos="9026"/>
        <w:tab w:val="right" w:pos="10206"/>
      </w:tabs>
      <w:spacing w:after="240"/>
      <w:rPr>
        <w:rFonts w:cstheme="minorHAnsi"/>
        <w:color w:val="999999"/>
        <w:sz w:val="20"/>
        <w:szCs w:val="20"/>
      </w:rPr>
    </w:pPr>
    <w:r>
      <w:rPr>
        <w:noProof/>
        <w:lang w:eastAsia="zh-CN"/>
      </w:rPr>
      <mc:AlternateContent>
        <mc:Choice Requires="wps">
          <w:drawing>
            <wp:anchor distT="0" distB="0" distL="114300" distR="114300" simplePos="0" relativeHeight="251668480" behindDoc="0" locked="0" layoutInCell="1" allowOverlap="1" wp14:anchorId="5EE9A5BA" wp14:editId="4487BB0B">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133943" w:rsidRPr="00F20A7C" w:rsidRDefault="0013394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C61BB67" id="_x0000_t202" coordsize="21600,21600" o:spt="202" path="m,l,21600r21600,l21600,xe">
              <v:stroke joinstyle="miter"/>
              <v:path gradientshapeok="t" o:connecttype="rect"/>
            </v:shapetype>
            <v:shape id="_x0000_s1035"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133943" w:rsidRPr="00F20A7C" w:rsidRDefault="0013394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zh-CN"/>
      </w:rPr>
      <mc:AlternateContent>
        <mc:Choice Requires="wps">
          <w:drawing>
            <wp:anchor distT="0" distB="0" distL="114300" distR="114300" simplePos="0" relativeHeight="251666432" behindDoc="0" locked="0" layoutInCell="1" allowOverlap="1" wp14:anchorId="261F731C" wp14:editId="1F8FB20B">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133943" w:rsidRPr="00F20A7C" w:rsidRDefault="0013394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E70EAE" id="_x0000_s1036"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133943" w:rsidRPr="00F20A7C" w:rsidRDefault="0013394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943" w:rsidRPr="009316A6" w:rsidRDefault="00133943" w:rsidP="00D45ADF">
    <w:pPr>
      <w:pStyle w:val="Header"/>
      <w:tabs>
        <w:tab w:val="clear" w:pos="4513"/>
        <w:tab w:val="clear" w:pos="9026"/>
        <w:tab w:val="right" w:pos="10206"/>
      </w:tabs>
      <w:spacing w:after="240"/>
      <w:rPr>
        <w:rFonts w:cstheme="minorHAnsi"/>
        <w:b/>
        <w:color w:val="999999"/>
        <w:sz w:val="20"/>
        <w:szCs w:val="20"/>
      </w:rPr>
    </w:pPr>
    <w:r>
      <w:rPr>
        <w:noProof/>
        <w:lang w:eastAsia="zh-CN"/>
      </w:rPr>
      <mc:AlternateContent>
        <mc:Choice Requires="wps">
          <w:drawing>
            <wp:anchor distT="0" distB="0" distL="114300" distR="114300" simplePos="0" relativeHeight="251672576" behindDoc="0" locked="0" layoutInCell="1" allowOverlap="1" wp14:anchorId="66AE24AA" wp14:editId="41C1715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133943" w:rsidRPr="00F20A7C" w:rsidRDefault="0013394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4006344" id="_x0000_t202" coordsize="21600,21600" o:spt="202" path="m,l,21600r21600,l21600,xe">
              <v:stroke joinstyle="miter"/>
              <v:path gradientshapeok="t" o:connecttype="rect"/>
            </v:shapetype>
            <v:shape id="_x0000_s1037"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133943" w:rsidRPr="00F20A7C" w:rsidRDefault="0013394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zh-CN"/>
      </w:rPr>
      <mc:AlternateContent>
        <mc:Choice Requires="wps">
          <w:drawing>
            <wp:anchor distT="0" distB="0" distL="114300" distR="114300" simplePos="0" relativeHeight="251670528" behindDoc="0" locked="0" layoutInCell="1" allowOverlap="1" wp14:anchorId="3525D971" wp14:editId="08139ECB">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133943" w:rsidRPr="00F20A7C" w:rsidRDefault="0013394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7D6AEF" id="_x0000_s1038"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133943" w:rsidRPr="00F20A7C" w:rsidRDefault="0013394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943" w:rsidRDefault="00133943" w:rsidP="00180ABE">
    <w:pPr>
      <w:pStyle w:val="Header"/>
      <w:shd w:val="clear" w:color="auto" w:fill="FFFFFF" w:themeFill="background1"/>
      <w:tabs>
        <w:tab w:val="clear" w:pos="4513"/>
        <w:tab w:val="clear" w:pos="9026"/>
        <w:tab w:val="right" w:pos="10205"/>
      </w:tabs>
      <w:spacing w:after="240"/>
      <w:rPr>
        <w:b/>
        <w:sz w:val="32"/>
        <w:szCs w:val="32"/>
      </w:rPr>
    </w:pPr>
    <w:r>
      <w:rPr>
        <w:noProof/>
        <w:lang w:eastAsia="zh-CN"/>
      </w:rPr>
      <mc:AlternateContent>
        <mc:Choice Requires="wps">
          <w:drawing>
            <wp:anchor distT="0" distB="0" distL="114300" distR="114300" simplePos="0" relativeHeight="251662336" behindDoc="0" locked="0" layoutInCell="1" allowOverlap="1" wp14:anchorId="73BF83F2" wp14:editId="1535CF95">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133943" w:rsidRPr="00F20A7C" w:rsidRDefault="0013394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8E52B54" id="_x0000_t202" coordsize="21600,21600" o:spt="202" path="m,l,21600r21600,l21600,xe">
              <v:stroke joinstyle="miter"/>
              <v:path gradientshapeok="t" o:connecttype="rect"/>
            </v:shapetype>
            <v:shape id="_x0000_s1039"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133943" w:rsidRPr="00F20A7C" w:rsidRDefault="0013394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zh-CN"/>
      </w:rPr>
      <w:drawing>
        <wp:inline distT="0" distB="0" distL="0" distR="0" wp14:anchorId="4C693390" wp14:editId="7AEBEA22">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133943" w:rsidRPr="00180ABE" w:rsidRDefault="00133943"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ghtingale A.">
    <w15:presenceInfo w15:providerId="AD" w15:userId="S-1-5-21-2015846570-11164191-355810188-308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b on a Chip&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0xsazwafr9r9oe95ef5a0fe5eze0wdr0dw2&quot;&gt;rollerpumppaperreferences&lt;record-ids&gt;&lt;item&gt;1&lt;/item&gt;&lt;item&gt;2&lt;/item&gt;&lt;item&gt;3&lt;/item&gt;&lt;item&gt;4&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3&lt;/item&gt;&lt;item&gt;34&lt;/item&gt;&lt;item&gt;35&lt;/item&gt;&lt;item&gt;36&lt;/item&gt;&lt;item&gt;38&lt;/item&gt;&lt;item&gt;39&lt;/item&gt;&lt;item&gt;40&lt;/item&gt;&lt;item&gt;41&lt;/item&gt;&lt;item&gt;42&lt;/item&gt;&lt;item&gt;43&lt;/item&gt;&lt;item&gt;44&lt;/item&gt;&lt;item&gt;45&lt;/item&gt;&lt;item&gt;46&lt;/item&gt;&lt;item&gt;47&lt;/item&gt;&lt;item&gt;48&lt;/item&gt;&lt;item&gt;49&lt;/item&gt;&lt;item&gt;50&lt;/item&gt;&lt;item&gt;51&lt;/item&gt;&lt;/record-ids&gt;&lt;/item&gt;&lt;/Libraries&gt;"/>
  </w:docVars>
  <w:rsids>
    <w:rsidRoot w:val="00B21BC6"/>
    <w:rsid w:val="00005B8A"/>
    <w:rsid w:val="00022D8A"/>
    <w:rsid w:val="00030605"/>
    <w:rsid w:val="00032162"/>
    <w:rsid w:val="0004517C"/>
    <w:rsid w:val="000622D1"/>
    <w:rsid w:val="00067338"/>
    <w:rsid w:val="00071E41"/>
    <w:rsid w:val="00073639"/>
    <w:rsid w:val="000959E6"/>
    <w:rsid w:val="000A2670"/>
    <w:rsid w:val="000C0A9D"/>
    <w:rsid w:val="000D2FAC"/>
    <w:rsid w:val="000D5891"/>
    <w:rsid w:val="000D6963"/>
    <w:rsid w:val="000E7A32"/>
    <w:rsid w:val="000F0959"/>
    <w:rsid w:val="000F3A41"/>
    <w:rsid w:val="0011039C"/>
    <w:rsid w:val="00120227"/>
    <w:rsid w:val="00123DCB"/>
    <w:rsid w:val="00126027"/>
    <w:rsid w:val="00126D43"/>
    <w:rsid w:val="00133943"/>
    <w:rsid w:val="001346B8"/>
    <w:rsid w:val="0014359B"/>
    <w:rsid w:val="001508E9"/>
    <w:rsid w:val="001633D9"/>
    <w:rsid w:val="001801E1"/>
    <w:rsid w:val="00180ABE"/>
    <w:rsid w:val="001923AB"/>
    <w:rsid w:val="001A2C00"/>
    <w:rsid w:val="001A5B5F"/>
    <w:rsid w:val="001B764B"/>
    <w:rsid w:val="001C1300"/>
    <w:rsid w:val="001C1EB8"/>
    <w:rsid w:val="001E68B5"/>
    <w:rsid w:val="001F1575"/>
    <w:rsid w:val="00206A82"/>
    <w:rsid w:val="002104C8"/>
    <w:rsid w:val="00214BEC"/>
    <w:rsid w:val="002240A4"/>
    <w:rsid w:val="002268DD"/>
    <w:rsid w:val="00237109"/>
    <w:rsid w:val="00237C8A"/>
    <w:rsid w:val="00241ACD"/>
    <w:rsid w:val="00253551"/>
    <w:rsid w:val="00270DD5"/>
    <w:rsid w:val="00271235"/>
    <w:rsid w:val="00272D6F"/>
    <w:rsid w:val="00273900"/>
    <w:rsid w:val="002759C0"/>
    <w:rsid w:val="0028225A"/>
    <w:rsid w:val="002A5421"/>
    <w:rsid w:val="002B0D35"/>
    <w:rsid w:val="002B0ECD"/>
    <w:rsid w:val="002B624D"/>
    <w:rsid w:val="002C0803"/>
    <w:rsid w:val="002C251C"/>
    <w:rsid w:val="002C3D7C"/>
    <w:rsid w:val="002E197B"/>
    <w:rsid w:val="002E260B"/>
    <w:rsid w:val="002E5B1D"/>
    <w:rsid w:val="002E726D"/>
    <w:rsid w:val="002F52C3"/>
    <w:rsid w:val="00316651"/>
    <w:rsid w:val="0031717C"/>
    <w:rsid w:val="0032090B"/>
    <w:rsid w:val="00342E50"/>
    <w:rsid w:val="00352AA4"/>
    <w:rsid w:val="00354579"/>
    <w:rsid w:val="00356F00"/>
    <w:rsid w:val="00374A38"/>
    <w:rsid w:val="00377481"/>
    <w:rsid w:val="00385965"/>
    <w:rsid w:val="00387743"/>
    <w:rsid w:val="0039776B"/>
    <w:rsid w:val="003A7E95"/>
    <w:rsid w:val="003B739C"/>
    <w:rsid w:val="003C03DD"/>
    <w:rsid w:val="003C4024"/>
    <w:rsid w:val="003C6313"/>
    <w:rsid w:val="003D476B"/>
    <w:rsid w:val="003D4ECA"/>
    <w:rsid w:val="003D6715"/>
    <w:rsid w:val="003E19B0"/>
    <w:rsid w:val="003E55B2"/>
    <w:rsid w:val="004171BC"/>
    <w:rsid w:val="00426A93"/>
    <w:rsid w:val="0043180D"/>
    <w:rsid w:val="004357B0"/>
    <w:rsid w:val="004414A5"/>
    <w:rsid w:val="0044700B"/>
    <w:rsid w:val="00467C80"/>
    <w:rsid w:val="00474052"/>
    <w:rsid w:val="00475AD6"/>
    <w:rsid w:val="00484622"/>
    <w:rsid w:val="004877C8"/>
    <w:rsid w:val="004901D3"/>
    <w:rsid w:val="004B5EA4"/>
    <w:rsid w:val="004C0A3D"/>
    <w:rsid w:val="004C531E"/>
    <w:rsid w:val="004C618B"/>
    <w:rsid w:val="004C6C90"/>
    <w:rsid w:val="004D0793"/>
    <w:rsid w:val="005037CD"/>
    <w:rsid w:val="00504795"/>
    <w:rsid w:val="00514CBA"/>
    <w:rsid w:val="005156A6"/>
    <w:rsid w:val="0052630A"/>
    <w:rsid w:val="0053177A"/>
    <w:rsid w:val="00533EA1"/>
    <w:rsid w:val="005664C8"/>
    <w:rsid w:val="005771C3"/>
    <w:rsid w:val="00577B54"/>
    <w:rsid w:val="00590F6D"/>
    <w:rsid w:val="00592412"/>
    <w:rsid w:val="005A5A6D"/>
    <w:rsid w:val="005A5ED7"/>
    <w:rsid w:val="005C1A41"/>
    <w:rsid w:val="005C4565"/>
    <w:rsid w:val="005C4827"/>
    <w:rsid w:val="005C5215"/>
    <w:rsid w:val="005D1291"/>
    <w:rsid w:val="005D76F2"/>
    <w:rsid w:val="005E05CD"/>
    <w:rsid w:val="0060504F"/>
    <w:rsid w:val="0061572F"/>
    <w:rsid w:val="00623E51"/>
    <w:rsid w:val="00641030"/>
    <w:rsid w:val="00645D52"/>
    <w:rsid w:val="0065133B"/>
    <w:rsid w:val="00652077"/>
    <w:rsid w:val="006527E5"/>
    <w:rsid w:val="006556AC"/>
    <w:rsid w:val="006602F1"/>
    <w:rsid w:val="00661D50"/>
    <w:rsid w:val="00670ED4"/>
    <w:rsid w:val="00672928"/>
    <w:rsid w:val="00674A86"/>
    <w:rsid w:val="006815A4"/>
    <w:rsid w:val="006A69C8"/>
    <w:rsid w:val="006B7B35"/>
    <w:rsid w:val="006D1C56"/>
    <w:rsid w:val="006D6163"/>
    <w:rsid w:val="006E22F5"/>
    <w:rsid w:val="006E58B1"/>
    <w:rsid w:val="006F01C4"/>
    <w:rsid w:val="006F487B"/>
    <w:rsid w:val="006F740B"/>
    <w:rsid w:val="0072529C"/>
    <w:rsid w:val="00731BA5"/>
    <w:rsid w:val="00744A41"/>
    <w:rsid w:val="00780A41"/>
    <w:rsid w:val="00791C0A"/>
    <w:rsid w:val="00794787"/>
    <w:rsid w:val="00795806"/>
    <w:rsid w:val="007A37D8"/>
    <w:rsid w:val="007C3D03"/>
    <w:rsid w:val="007D1EFA"/>
    <w:rsid w:val="007D5FE4"/>
    <w:rsid w:val="007F5722"/>
    <w:rsid w:val="007F7A58"/>
    <w:rsid w:val="0081348A"/>
    <w:rsid w:val="0081514B"/>
    <w:rsid w:val="0083186D"/>
    <w:rsid w:val="008351C3"/>
    <w:rsid w:val="008560DE"/>
    <w:rsid w:val="00864B5D"/>
    <w:rsid w:val="00865A58"/>
    <w:rsid w:val="0088525A"/>
    <w:rsid w:val="008A0D60"/>
    <w:rsid w:val="008A1224"/>
    <w:rsid w:val="008C1387"/>
    <w:rsid w:val="008C340E"/>
    <w:rsid w:val="008C682F"/>
    <w:rsid w:val="008D6634"/>
    <w:rsid w:val="008E509B"/>
    <w:rsid w:val="008F4811"/>
    <w:rsid w:val="008F525A"/>
    <w:rsid w:val="009026D4"/>
    <w:rsid w:val="00922C9B"/>
    <w:rsid w:val="0092763E"/>
    <w:rsid w:val="009316A6"/>
    <w:rsid w:val="00936114"/>
    <w:rsid w:val="009400E9"/>
    <w:rsid w:val="00946830"/>
    <w:rsid w:val="0095242D"/>
    <w:rsid w:val="00962779"/>
    <w:rsid w:val="009654EC"/>
    <w:rsid w:val="009918D9"/>
    <w:rsid w:val="00993C80"/>
    <w:rsid w:val="009A392D"/>
    <w:rsid w:val="009D17C3"/>
    <w:rsid w:val="009D47C2"/>
    <w:rsid w:val="009E0067"/>
    <w:rsid w:val="009E3211"/>
    <w:rsid w:val="009E51F8"/>
    <w:rsid w:val="009F2649"/>
    <w:rsid w:val="00A03989"/>
    <w:rsid w:val="00A0458F"/>
    <w:rsid w:val="00A074D7"/>
    <w:rsid w:val="00A17D23"/>
    <w:rsid w:val="00A208E1"/>
    <w:rsid w:val="00A33CFC"/>
    <w:rsid w:val="00A521AB"/>
    <w:rsid w:val="00A56CD0"/>
    <w:rsid w:val="00A61D3E"/>
    <w:rsid w:val="00A7643E"/>
    <w:rsid w:val="00A9649E"/>
    <w:rsid w:val="00AA1341"/>
    <w:rsid w:val="00AB16D0"/>
    <w:rsid w:val="00AB2C1B"/>
    <w:rsid w:val="00AC3BF2"/>
    <w:rsid w:val="00AD2D2C"/>
    <w:rsid w:val="00AD5483"/>
    <w:rsid w:val="00AD7E69"/>
    <w:rsid w:val="00AF0249"/>
    <w:rsid w:val="00AF150F"/>
    <w:rsid w:val="00AF4737"/>
    <w:rsid w:val="00B01178"/>
    <w:rsid w:val="00B0470A"/>
    <w:rsid w:val="00B21BC6"/>
    <w:rsid w:val="00B2352D"/>
    <w:rsid w:val="00B2364D"/>
    <w:rsid w:val="00B53582"/>
    <w:rsid w:val="00B6239D"/>
    <w:rsid w:val="00B647AF"/>
    <w:rsid w:val="00B67630"/>
    <w:rsid w:val="00B70B18"/>
    <w:rsid w:val="00B714DA"/>
    <w:rsid w:val="00B722DE"/>
    <w:rsid w:val="00B80DDB"/>
    <w:rsid w:val="00B81EE1"/>
    <w:rsid w:val="00B85A7C"/>
    <w:rsid w:val="00B9392D"/>
    <w:rsid w:val="00BA58CE"/>
    <w:rsid w:val="00BA761E"/>
    <w:rsid w:val="00BB3FBE"/>
    <w:rsid w:val="00BC603D"/>
    <w:rsid w:val="00BE62B0"/>
    <w:rsid w:val="00C0104B"/>
    <w:rsid w:val="00C03CE1"/>
    <w:rsid w:val="00C13949"/>
    <w:rsid w:val="00C1490A"/>
    <w:rsid w:val="00C3016F"/>
    <w:rsid w:val="00C30391"/>
    <w:rsid w:val="00C31922"/>
    <w:rsid w:val="00C32EDF"/>
    <w:rsid w:val="00C33E5C"/>
    <w:rsid w:val="00C346B5"/>
    <w:rsid w:val="00C405FD"/>
    <w:rsid w:val="00C42573"/>
    <w:rsid w:val="00C5024A"/>
    <w:rsid w:val="00C57107"/>
    <w:rsid w:val="00C62C2D"/>
    <w:rsid w:val="00C9227C"/>
    <w:rsid w:val="00C9398B"/>
    <w:rsid w:val="00CA2740"/>
    <w:rsid w:val="00CC12E6"/>
    <w:rsid w:val="00CC2E25"/>
    <w:rsid w:val="00CC7C64"/>
    <w:rsid w:val="00CD0B47"/>
    <w:rsid w:val="00CD63F5"/>
    <w:rsid w:val="00CF5F1A"/>
    <w:rsid w:val="00D010E8"/>
    <w:rsid w:val="00D02C04"/>
    <w:rsid w:val="00D138E8"/>
    <w:rsid w:val="00D20259"/>
    <w:rsid w:val="00D208BA"/>
    <w:rsid w:val="00D21668"/>
    <w:rsid w:val="00D216BC"/>
    <w:rsid w:val="00D22755"/>
    <w:rsid w:val="00D3684F"/>
    <w:rsid w:val="00D42F8F"/>
    <w:rsid w:val="00D45ADF"/>
    <w:rsid w:val="00D46FAE"/>
    <w:rsid w:val="00D70168"/>
    <w:rsid w:val="00D77F85"/>
    <w:rsid w:val="00D91482"/>
    <w:rsid w:val="00D971AB"/>
    <w:rsid w:val="00DA07F1"/>
    <w:rsid w:val="00DD06F4"/>
    <w:rsid w:val="00DD500F"/>
    <w:rsid w:val="00DD60EC"/>
    <w:rsid w:val="00DD6F28"/>
    <w:rsid w:val="00DF53E4"/>
    <w:rsid w:val="00DF7AD1"/>
    <w:rsid w:val="00E0532F"/>
    <w:rsid w:val="00E12A7F"/>
    <w:rsid w:val="00E2136E"/>
    <w:rsid w:val="00E25AF8"/>
    <w:rsid w:val="00E30582"/>
    <w:rsid w:val="00E31A6A"/>
    <w:rsid w:val="00E41F76"/>
    <w:rsid w:val="00E46BDF"/>
    <w:rsid w:val="00E547DB"/>
    <w:rsid w:val="00E555BF"/>
    <w:rsid w:val="00E61949"/>
    <w:rsid w:val="00E70DCE"/>
    <w:rsid w:val="00E868EC"/>
    <w:rsid w:val="00EA43E3"/>
    <w:rsid w:val="00EA446A"/>
    <w:rsid w:val="00EA7DC1"/>
    <w:rsid w:val="00EB5A30"/>
    <w:rsid w:val="00EB5BA2"/>
    <w:rsid w:val="00EB5C28"/>
    <w:rsid w:val="00EB6D49"/>
    <w:rsid w:val="00ED7977"/>
    <w:rsid w:val="00EE0836"/>
    <w:rsid w:val="00EE3AFB"/>
    <w:rsid w:val="00EF0D19"/>
    <w:rsid w:val="00EF1577"/>
    <w:rsid w:val="00EF6BD4"/>
    <w:rsid w:val="00F0700B"/>
    <w:rsid w:val="00F157DD"/>
    <w:rsid w:val="00F15F90"/>
    <w:rsid w:val="00F21465"/>
    <w:rsid w:val="00F4230E"/>
    <w:rsid w:val="00F567F3"/>
    <w:rsid w:val="00F6065C"/>
    <w:rsid w:val="00F60890"/>
    <w:rsid w:val="00F61EB1"/>
    <w:rsid w:val="00F62C8B"/>
    <w:rsid w:val="00F802D4"/>
    <w:rsid w:val="00F9123B"/>
    <w:rsid w:val="00F91982"/>
    <w:rsid w:val="00F921CB"/>
    <w:rsid w:val="00FA2DA2"/>
    <w:rsid w:val="00FA311A"/>
    <w:rsid w:val="00FA49B4"/>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EndNoteBibliographyTitle">
    <w:name w:val="EndNote Bibliography Title"/>
    <w:basedOn w:val="Normal"/>
    <w:link w:val="EndNoteBibliographyTitleChar"/>
    <w:rsid w:val="007F5722"/>
    <w:pPr>
      <w:spacing w:after="0"/>
      <w:jc w:val="center"/>
    </w:pPr>
    <w:rPr>
      <w:rFonts w:ascii="Calibri" w:hAnsi="Calibri"/>
      <w:noProof/>
      <w:sz w:val="18"/>
      <w:lang w:val="en-US"/>
    </w:rPr>
  </w:style>
  <w:style w:type="character" w:customStyle="1" w:styleId="EndNoteBibliographyTitleChar">
    <w:name w:val="EndNote Bibliography Title Char"/>
    <w:basedOn w:val="RSCB02ArticleTextChar"/>
    <w:link w:val="EndNoteBibliographyTitle"/>
    <w:rsid w:val="007F5722"/>
    <w:rPr>
      <w:rFonts w:ascii="Calibri" w:hAnsi="Calibri" w:cs="Times New Roman"/>
      <w:noProof/>
      <w:w w:val="108"/>
      <w:sz w:val="18"/>
      <w:szCs w:val="18"/>
      <w:lang w:val="en-US"/>
    </w:rPr>
  </w:style>
  <w:style w:type="paragraph" w:customStyle="1" w:styleId="EndNoteBibliography">
    <w:name w:val="EndNote Bibliography"/>
    <w:basedOn w:val="Normal"/>
    <w:link w:val="EndNoteBibliographyChar"/>
    <w:rsid w:val="007F5722"/>
    <w:pPr>
      <w:spacing w:line="240" w:lineRule="auto"/>
      <w:jc w:val="both"/>
    </w:pPr>
    <w:rPr>
      <w:rFonts w:ascii="Calibri" w:hAnsi="Calibri"/>
      <w:noProof/>
      <w:sz w:val="18"/>
      <w:lang w:val="en-US"/>
    </w:rPr>
  </w:style>
  <w:style w:type="character" w:customStyle="1" w:styleId="EndNoteBibliographyChar">
    <w:name w:val="EndNote Bibliography Char"/>
    <w:basedOn w:val="RSCB02ArticleTextChar"/>
    <w:link w:val="EndNoteBibliography"/>
    <w:rsid w:val="007F5722"/>
    <w:rPr>
      <w:rFonts w:ascii="Calibri" w:hAnsi="Calibri" w:cs="Times New Roman"/>
      <w:noProof/>
      <w:w w:val="108"/>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EndNoteBibliographyTitle">
    <w:name w:val="EndNote Bibliography Title"/>
    <w:basedOn w:val="Normal"/>
    <w:link w:val="EndNoteBibliographyTitleChar"/>
    <w:rsid w:val="007F5722"/>
    <w:pPr>
      <w:spacing w:after="0"/>
      <w:jc w:val="center"/>
    </w:pPr>
    <w:rPr>
      <w:rFonts w:ascii="Calibri" w:hAnsi="Calibri"/>
      <w:noProof/>
      <w:sz w:val="18"/>
      <w:lang w:val="en-US"/>
    </w:rPr>
  </w:style>
  <w:style w:type="character" w:customStyle="1" w:styleId="EndNoteBibliographyTitleChar">
    <w:name w:val="EndNote Bibliography Title Char"/>
    <w:basedOn w:val="RSCB02ArticleTextChar"/>
    <w:link w:val="EndNoteBibliographyTitle"/>
    <w:rsid w:val="007F5722"/>
    <w:rPr>
      <w:rFonts w:ascii="Calibri" w:hAnsi="Calibri" w:cs="Times New Roman"/>
      <w:noProof/>
      <w:w w:val="108"/>
      <w:sz w:val="18"/>
      <w:szCs w:val="18"/>
      <w:lang w:val="en-US"/>
    </w:rPr>
  </w:style>
  <w:style w:type="paragraph" w:customStyle="1" w:styleId="EndNoteBibliography">
    <w:name w:val="EndNote Bibliography"/>
    <w:basedOn w:val="Normal"/>
    <w:link w:val="EndNoteBibliographyChar"/>
    <w:rsid w:val="007F5722"/>
    <w:pPr>
      <w:spacing w:line="240" w:lineRule="auto"/>
      <w:jc w:val="both"/>
    </w:pPr>
    <w:rPr>
      <w:rFonts w:ascii="Calibri" w:hAnsi="Calibri"/>
      <w:noProof/>
      <w:sz w:val="18"/>
      <w:lang w:val="en-US"/>
    </w:rPr>
  </w:style>
  <w:style w:type="character" w:customStyle="1" w:styleId="EndNoteBibliographyChar">
    <w:name w:val="EndNote Bibliography Char"/>
    <w:basedOn w:val="RSCB02ArticleTextChar"/>
    <w:link w:val="EndNoteBibliography"/>
    <w:rsid w:val="007F5722"/>
    <w:rPr>
      <w:rFonts w:ascii="Calibri" w:hAnsi="Calibri" w:cs="Times New Roman"/>
      <w:noProof/>
      <w:w w:val="108"/>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1A3B9-F35E-4C26-83FF-6A2564E4C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10542</Words>
  <Characters>60093</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70495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Niu X.</dc:creator>
  <cp:lastModifiedBy>Niu X.</cp:lastModifiedBy>
  <cp:revision>3</cp:revision>
  <cp:lastPrinted>2017-02-03T15:39:00Z</cp:lastPrinted>
  <dcterms:created xsi:type="dcterms:W3CDTF">2017-02-03T22:18:00Z</dcterms:created>
  <dcterms:modified xsi:type="dcterms:W3CDTF">2017-02-03T22:19:00Z</dcterms:modified>
</cp:coreProperties>
</file>