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0D230" w14:textId="77777777" w:rsidR="00F87AE6" w:rsidRDefault="00763DBF" w:rsidP="007C70EC">
      <w:pPr>
        <w:spacing w:line="360" w:lineRule="auto"/>
        <w:ind w:left="-567" w:firstLine="567"/>
        <w:jc w:val="center"/>
        <w:rPr>
          <w:b/>
          <w:bCs/>
          <w:szCs w:val="24"/>
        </w:rPr>
      </w:pPr>
      <w:r w:rsidRPr="006E1425">
        <w:rPr>
          <w:b/>
          <w:bCs/>
          <w:szCs w:val="24"/>
        </w:rPr>
        <w:t xml:space="preserve">Spanish Imperfect revisited: </w:t>
      </w:r>
      <w:r w:rsidR="000C70FB">
        <w:rPr>
          <w:b/>
          <w:bCs/>
          <w:szCs w:val="24"/>
        </w:rPr>
        <w:t>exploring</w:t>
      </w:r>
      <w:r w:rsidR="003E5E84">
        <w:rPr>
          <w:b/>
          <w:bCs/>
          <w:szCs w:val="24"/>
        </w:rPr>
        <w:t xml:space="preserve"> L1 </w:t>
      </w:r>
      <w:r w:rsidR="000C70FB">
        <w:rPr>
          <w:b/>
          <w:bCs/>
          <w:szCs w:val="24"/>
        </w:rPr>
        <w:t>influence</w:t>
      </w:r>
      <w:r w:rsidR="003E5E84">
        <w:rPr>
          <w:b/>
          <w:bCs/>
          <w:szCs w:val="24"/>
        </w:rPr>
        <w:t xml:space="preserve"> in the </w:t>
      </w:r>
      <w:r w:rsidR="00497230">
        <w:rPr>
          <w:b/>
          <w:bCs/>
          <w:szCs w:val="24"/>
        </w:rPr>
        <w:t>re</w:t>
      </w:r>
      <w:r w:rsidR="00C300DD" w:rsidRPr="006E1425">
        <w:rPr>
          <w:b/>
          <w:bCs/>
          <w:szCs w:val="24"/>
        </w:rPr>
        <w:t xml:space="preserve">assembly of </w:t>
      </w:r>
      <w:r w:rsidR="00B613FF">
        <w:rPr>
          <w:b/>
          <w:bCs/>
          <w:szCs w:val="24"/>
        </w:rPr>
        <w:br/>
      </w:r>
      <w:r w:rsidR="00F27CDB">
        <w:rPr>
          <w:b/>
          <w:bCs/>
          <w:szCs w:val="24"/>
        </w:rPr>
        <w:t>imperfective</w:t>
      </w:r>
      <w:r w:rsidR="00C300DD" w:rsidRPr="006E1425">
        <w:rPr>
          <w:b/>
          <w:bCs/>
          <w:szCs w:val="24"/>
        </w:rPr>
        <w:t xml:space="preserve"> </w:t>
      </w:r>
      <w:r w:rsidR="00E524D3">
        <w:rPr>
          <w:b/>
          <w:bCs/>
          <w:szCs w:val="24"/>
        </w:rPr>
        <w:t>features</w:t>
      </w:r>
      <w:r w:rsidR="00B613FF">
        <w:rPr>
          <w:b/>
          <w:bCs/>
          <w:szCs w:val="24"/>
        </w:rPr>
        <w:t xml:space="preserve"> onto new </w:t>
      </w:r>
      <w:r w:rsidR="003B017A">
        <w:rPr>
          <w:b/>
          <w:bCs/>
          <w:szCs w:val="24"/>
        </w:rPr>
        <w:t xml:space="preserve">L2 </w:t>
      </w:r>
      <w:r w:rsidR="00B613FF">
        <w:rPr>
          <w:b/>
          <w:bCs/>
          <w:szCs w:val="24"/>
        </w:rPr>
        <w:t>forms</w:t>
      </w:r>
    </w:p>
    <w:p w14:paraId="1CA651B5" w14:textId="77777777" w:rsidR="007C70EC" w:rsidRPr="006E1425" w:rsidRDefault="007C70EC" w:rsidP="007C70EC">
      <w:pPr>
        <w:spacing w:line="360" w:lineRule="auto"/>
        <w:ind w:left="-567" w:firstLine="567"/>
        <w:jc w:val="center"/>
        <w:rPr>
          <w:b/>
          <w:bCs/>
          <w:szCs w:val="24"/>
        </w:rPr>
      </w:pPr>
    </w:p>
    <w:p w14:paraId="02F46F64" w14:textId="305F0C26" w:rsidR="007C70EC" w:rsidRPr="007C70EC" w:rsidRDefault="007C70EC" w:rsidP="007C70EC">
      <w:pPr>
        <w:spacing w:after="240" w:line="240" w:lineRule="auto"/>
        <w:ind w:left="425" w:right="686"/>
        <w:rPr>
          <w:b/>
          <w:bCs/>
        </w:rPr>
      </w:pPr>
      <w:r w:rsidRPr="007C70EC">
        <w:rPr>
          <w:b/>
          <w:bCs/>
        </w:rPr>
        <w:t>Laura Domínguez</w:t>
      </w:r>
      <w:r>
        <w:rPr>
          <w:b/>
          <w:bCs/>
        </w:rPr>
        <w:br/>
      </w:r>
      <w:r>
        <w:t>University of Southampton, Southampton, United Kingdom</w:t>
      </w:r>
    </w:p>
    <w:p w14:paraId="4D709563" w14:textId="4BB899D9" w:rsidR="007C70EC" w:rsidRPr="007C70EC" w:rsidRDefault="007C70EC" w:rsidP="007C70EC">
      <w:pPr>
        <w:spacing w:after="240" w:line="240" w:lineRule="auto"/>
        <w:ind w:left="425" w:right="686"/>
        <w:rPr>
          <w:b/>
          <w:bCs/>
        </w:rPr>
      </w:pPr>
      <w:r w:rsidRPr="007C70EC">
        <w:rPr>
          <w:b/>
          <w:bCs/>
        </w:rPr>
        <w:t>María J Arche</w:t>
      </w:r>
      <w:r>
        <w:rPr>
          <w:b/>
          <w:bCs/>
        </w:rPr>
        <w:br/>
      </w:r>
      <w:r>
        <w:t>University of Greenwich, London, United Kingdom</w:t>
      </w:r>
    </w:p>
    <w:p w14:paraId="7F6E8B18" w14:textId="189AD4C2" w:rsidR="007C70EC" w:rsidRDefault="007C70EC" w:rsidP="007C70EC">
      <w:pPr>
        <w:spacing w:after="240" w:line="240" w:lineRule="auto"/>
        <w:ind w:left="425" w:right="686"/>
      </w:pPr>
      <w:r w:rsidRPr="007C70EC">
        <w:rPr>
          <w:b/>
          <w:bCs/>
        </w:rPr>
        <w:t>Florence Myles</w:t>
      </w:r>
      <w:r>
        <w:rPr>
          <w:b/>
          <w:bCs/>
        </w:rPr>
        <w:br/>
      </w:r>
      <w:r>
        <w:t>University of Essex, Colchester, United Kingdom</w:t>
      </w:r>
    </w:p>
    <w:p w14:paraId="06E0C72F" w14:textId="77777777" w:rsidR="007C70EC" w:rsidRPr="007C70EC" w:rsidRDefault="007C70EC" w:rsidP="007C70EC">
      <w:pPr>
        <w:spacing w:after="240" w:line="240" w:lineRule="auto"/>
        <w:ind w:left="425" w:right="686"/>
        <w:rPr>
          <w:b/>
          <w:bCs/>
        </w:rPr>
      </w:pPr>
    </w:p>
    <w:p w14:paraId="1E911329" w14:textId="65CBB9A4" w:rsidR="00403341" w:rsidRPr="006365AD" w:rsidRDefault="00403341" w:rsidP="007C70EC">
      <w:pPr>
        <w:spacing w:after="0" w:line="360" w:lineRule="auto"/>
        <w:ind w:left="426" w:right="686"/>
        <w:rPr>
          <w:b/>
          <w:bCs/>
          <w:color w:val="FFFFFF" w:themeColor="background1"/>
        </w:rPr>
      </w:pPr>
      <w:r w:rsidRPr="007C70EC">
        <w:rPr>
          <w:b/>
          <w:bCs/>
        </w:rPr>
        <w:t>Abstract</w:t>
      </w:r>
      <w:r w:rsidR="006365AD" w:rsidRPr="006365AD">
        <w:rPr>
          <w:rStyle w:val="FootnoteReference"/>
          <w:b/>
          <w:bCs/>
          <w:color w:val="FFFFFF" w:themeColor="background1"/>
        </w:rPr>
        <w:footnoteReference w:id="1"/>
      </w:r>
    </w:p>
    <w:p w14:paraId="579C8A64" w14:textId="7031B252" w:rsidR="001F1303" w:rsidRDefault="0074237D" w:rsidP="007C70EC">
      <w:pPr>
        <w:spacing w:after="0" w:line="360" w:lineRule="auto"/>
        <w:ind w:left="425" w:right="686"/>
        <w:jc w:val="both"/>
      </w:pPr>
      <w:r w:rsidRPr="00124B60">
        <w:t>This study investigates the acquisition of the Spanish Imperfect by sixty English learners of Spanish at three different proficiency levels (beginner, intermediate and advanced). Two oral production tasks and one interpretation task show that although the Imperfect is used from early on, the full array of interpretations associated with this form</w:t>
      </w:r>
      <w:r>
        <w:t xml:space="preserve"> (habitual, continuous and progressive)</w:t>
      </w:r>
      <w:r w:rsidRPr="00124B60">
        <w:t xml:space="preserve"> is not </w:t>
      </w:r>
      <w:r w:rsidR="00195050">
        <w:t>completely</w:t>
      </w:r>
      <w:r w:rsidRPr="00124B60">
        <w:t xml:space="preserve"> acquired even at advanced levels. Learners accept the Imperfect in imperfective contexts but have problems rejecting the Preterit. </w:t>
      </w:r>
      <w:r w:rsidR="001F1303">
        <w:t xml:space="preserve">This problem persists even </w:t>
      </w:r>
      <w:r w:rsidR="001F1303" w:rsidRPr="00293918">
        <w:t xml:space="preserve">at </w:t>
      </w:r>
      <w:r w:rsidR="001F1303">
        <w:t xml:space="preserve">advanced levels in continuous contexts. The continuous is conveyed in English by Past Tense, which is used in both perfective and imperfective contexts, whereas in Spanish only the </w:t>
      </w:r>
      <w:r w:rsidR="001F1303" w:rsidRPr="00EA4203">
        <w:t xml:space="preserve">Imperfect is </w:t>
      </w:r>
      <w:r w:rsidR="001F1303">
        <w:t>appropriate</w:t>
      </w:r>
      <w:r w:rsidR="001F1303" w:rsidRPr="00EA4203">
        <w:t xml:space="preserve">. </w:t>
      </w:r>
      <w:r w:rsidR="00195050">
        <w:t>We argue that the</w:t>
      </w:r>
      <w:r w:rsidR="001F1303" w:rsidRPr="00EA4203">
        <w:t xml:space="preserve"> incorrect low rejection of the Preterit </w:t>
      </w:r>
      <w:r w:rsidR="001F1303">
        <w:t xml:space="preserve">signals a </w:t>
      </w:r>
      <w:r w:rsidR="001F1303" w:rsidRPr="00EA4203">
        <w:t>mapping problem of aspect-related features present in both English and Spanish onto a new form (the Imperfect</w:t>
      </w:r>
      <w:r w:rsidR="001F1303">
        <w:t>)</w:t>
      </w:r>
      <w:r w:rsidR="001F1303" w:rsidRPr="00EA4203">
        <w:t xml:space="preserve">. </w:t>
      </w:r>
      <w:r w:rsidR="00195050">
        <w:t>T</w:t>
      </w:r>
      <w:r w:rsidR="001F1303">
        <w:t>hese</w:t>
      </w:r>
      <w:r w:rsidR="001F1303" w:rsidRPr="00EA4203">
        <w:t xml:space="preserve"> results support the problematic nature of feature</w:t>
      </w:r>
      <w:r w:rsidR="001F1303" w:rsidRPr="00293918">
        <w:t xml:space="preserve"> reassembly </w:t>
      </w:r>
      <w:r w:rsidR="001F1303">
        <w:t xml:space="preserve">in the acquisition of </w:t>
      </w:r>
      <w:r w:rsidR="001F1303" w:rsidRPr="00293918">
        <w:t>the</w:t>
      </w:r>
      <w:r w:rsidR="001F1303">
        <w:t xml:space="preserve"> Spanish</w:t>
      </w:r>
      <w:r w:rsidR="001F1303" w:rsidRPr="00293918">
        <w:t xml:space="preserve"> Impe</w:t>
      </w:r>
      <w:r w:rsidR="001F1303">
        <w:t>rfect by English speakers.</w:t>
      </w:r>
    </w:p>
    <w:p w14:paraId="1507733F" w14:textId="77777777" w:rsidR="0074237D" w:rsidRDefault="0074237D" w:rsidP="006F7913">
      <w:pPr>
        <w:ind w:right="686"/>
        <w:jc w:val="both"/>
      </w:pPr>
    </w:p>
    <w:p w14:paraId="5EB5EDEF" w14:textId="77777777" w:rsidR="00EE79C3" w:rsidRDefault="00606F05" w:rsidP="004511AA">
      <w:pPr>
        <w:spacing w:before="0" w:after="0" w:line="360" w:lineRule="auto"/>
        <w:ind w:left="425" w:right="686"/>
        <w:jc w:val="both"/>
      </w:pPr>
      <w:r w:rsidRPr="007C70EC">
        <w:rPr>
          <w:b/>
          <w:bCs/>
        </w:rPr>
        <w:t>Keywords</w:t>
      </w:r>
    </w:p>
    <w:p w14:paraId="7A64F66B" w14:textId="0475E4A3" w:rsidR="00310C34" w:rsidRPr="00E70C7E" w:rsidRDefault="00606F05" w:rsidP="004511AA">
      <w:pPr>
        <w:spacing w:before="0" w:after="0" w:line="360" w:lineRule="auto"/>
        <w:ind w:left="425" w:right="686"/>
        <w:jc w:val="both"/>
      </w:pPr>
      <w:r>
        <w:t xml:space="preserve">aspect, feature </w:t>
      </w:r>
      <w:r w:rsidR="00CA1633">
        <w:t>re</w:t>
      </w:r>
      <w:r>
        <w:t>a</w:t>
      </w:r>
      <w:r w:rsidR="00310C34">
        <w:t xml:space="preserve">ssembly, Imperfect, </w:t>
      </w:r>
      <w:r w:rsidR="000C70FB">
        <w:t xml:space="preserve">L1 influence, </w:t>
      </w:r>
      <w:r w:rsidR="00314BAC">
        <w:t>transfer</w:t>
      </w:r>
      <w:r w:rsidR="00285AF3">
        <w:t xml:space="preserve">, Spanish </w:t>
      </w:r>
    </w:p>
    <w:p w14:paraId="0E4E5D30" w14:textId="3E914332" w:rsidR="006365AD" w:rsidRPr="00CE2465" w:rsidRDefault="004F4E04" w:rsidP="006365AD">
      <w:pPr>
        <w:pStyle w:val="Style1"/>
        <w:numPr>
          <w:ilvl w:val="0"/>
          <w:numId w:val="0"/>
        </w:numPr>
      </w:pPr>
      <w:r>
        <w:lastRenderedPageBreak/>
        <w:t xml:space="preserve">I </w:t>
      </w:r>
      <w:r>
        <w:tab/>
      </w:r>
      <w:r w:rsidR="00731E03" w:rsidRPr="004F4E04">
        <w:t>Introduction</w:t>
      </w:r>
    </w:p>
    <w:p w14:paraId="6F59A6B8" w14:textId="16898BD6" w:rsidR="006365AD" w:rsidRDefault="006365AD" w:rsidP="009D6FC5">
      <w:pPr>
        <w:jc w:val="both"/>
        <w:rPr>
          <w:rFonts w:asciiTheme="majorBidi" w:hAnsiTheme="majorBidi" w:cstheme="majorBidi"/>
        </w:rPr>
      </w:pPr>
      <w:r>
        <w:rPr>
          <w:rFonts w:asciiTheme="majorBidi" w:hAnsiTheme="majorBidi" w:cstheme="majorBidi"/>
        </w:rPr>
        <w:t>In this study</w:t>
      </w:r>
      <w:r w:rsidR="00C16ECF">
        <w:rPr>
          <w:rFonts w:asciiTheme="majorBidi" w:hAnsiTheme="majorBidi" w:cstheme="majorBidi"/>
        </w:rPr>
        <w:t>,</w:t>
      </w:r>
      <w:r>
        <w:rPr>
          <w:rFonts w:asciiTheme="majorBidi" w:hAnsiTheme="majorBidi" w:cstheme="majorBidi"/>
        </w:rPr>
        <w:t xml:space="preserve"> we investigate the second language (L2) acquisitio</w:t>
      </w:r>
      <w:r w:rsidR="00C16ECF">
        <w:rPr>
          <w:rFonts w:asciiTheme="majorBidi" w:hAnsiTheme="majorBidi" w:cstheme="majorBidi"/>
        </w:rPr>
        <w:t>n of aspect-related morphology, which is a grammatical area</w:t>
      </w:r>
      <w:r>
        <w:rPr>
          <w:rFonts w:asciiTheme="majorBidi" w:hAnsiTheme="majorBidi" w:cstheme="majorBidi"/>
        </w:rPr>
        <w:t xml:space="preserve"> known to be challenging for L2 speakers. In particular, we examine the role played by the native language </w:t>
      </w:r>
      <w:r w:rsidRPr="00C92913">
        <w:rPr>
          <w:rFonts w:asciiTheme="majorBidi" w:hAnsiTheme="majorBidi" w:cstheme="majorBidi"/>
        </w:rPr>
        <w:t xml:space="preserve">in the acquisition of </w:t>
      </w:r>
      <w:r>
        <w:rPr>
          <w:rFonts w:asciiTheme="majorBidi" w:hAnsiTheme="majorBidi" w:cstheme="majorBidi"/>
        </w:rPr>
        <w:t xml:space="preserve">Spanish </w:t>
      </w:r>
      <w:r w:rsidRPr="00C92913">
        <w:rPr>
          <w:rFonts w:asciiTheme="majorBidi" w:hAnsiTheme="majorBidi" w:cstheme="majorBidi"/>
        </w:rPr>
        <w:t xml:space="preserve">imperfective </w:t>
      </w:r>
      <w:r>
        <w:rPr>
          <w:rFonts w:asciiTheme="majorBidi" w:hAnsiTheme="majorBidi" w:cstheme="majorBidi"/>
        </w:rPr>
        <w:t>morphemes (those expressing unbounded eventualities) by English learners. It is well-known that English and Spanish express aspectual distinctions by different means: whereas Spanish uses specific inflectional forms (Imperfect for imperfective and Preterit for perfective), this distinction is not grammaticalised</w:t>
      </w:r>
      <w:r w:rsidRPr="00A7652B">
        <w:rPr>
          <w:rFonts w:asciiTheme="majorBidi" w:hAnsiTheme="majorBidi" w:cstheme="majorBidi"/>
        </w:rPr>
        <w:t xml:space="preserve"> </w:t>
      </w:r>
      <w:r>
        <w:rPr>
          <w:rFonts w:asciiTheme="majorBidi" w:hAnsiTheme="majorBidi" w:cstheme="majorBidi"/>
        </w:rPr>
        <w:t>in English (example (1)). This difference has been found to be a major challenge for English speakers of Spanish, in particular for the acquisition of the Imperfect (see review in Salaberry 2008).</w:t>
      </w:r>
    </w:p>
    <w:p w14:paraId="5D5DC818" w14:textId="77777777" w:rsidR="006365AD" w:rsidRDefault="006365AD" w:rsidP="001E35E5">
      <w:pPr>
        <w:pStyle w:val="Example1"/>
        <w:ind w:left="567" w:hanging="283"/>
        <w:jc w:val="left"/>
      </w:pPr>
      <w:r w:rsidRPr="00E8069D">
        <w:rPr>
          <w:lang w:val="es-ES"/>
        </w:rPr>
        <w:t xml:space="preserve">a. Marta </w:t>
      </w:r>
      <w:r w:rsidRPr="00CD558D">
        <w:rPr>
          <w:b/>
          <w:bCs/>
          <w:lang w:val="es-ES"/>
        </w:rPr>
        <w:t>jugó</w:t>
      </w:r>
      <w:r w:rsidRPr="00E8069D">
        <w:rPr>
          <w:vertAlign w:val="subscript"/>
          <w:lang w:val="es-ES"/>
        </w:rPr>
        <w:t>pret</w:t>
      </w:r>
      <w:r w:rsidRPr="00E8069D">
        <w:rPr>
          <w:lang w:val="es-ES"/>
        </w:rPr>
        <w:t xml:space="preserve"> al tennis ayer.</w:t>
      </w:r>
      <w:r w:rsidRPr="00E8069D">
        <w:rPr>
          <w:lang w:val="es-ES"/>
        </w:rPr>
        <w:br/>
        <w:t xml:space="preserve">    </w:t>
      </w:r>
      <w:r>
        <w:t xml:space="preserve">‘Marta </w:t>
      </w:r>
      <w:r w:rsidRPr="00CD558D">
        <w:rPr>
          <w:b/>
          <w:bCs/>
        </w:rPr>
        <w:t>played</w:t>
      </w:r>
      <w:r>
        <w:t xml:space="preserve"> tennis yesterday’</w:t>
      </w:r>
      <w:r>
        <w:tab/>
      </w:r>
      <w:r>
        <w:tab/>
      </w:r>
      <w:r>
        <w:tab/>
      </w:r>
      <w:r>
        <w:tab/>
        <w:t xml:space="preserve">             (perfective)</w:t>
      </w:r>
    </w:p>
    <w:p w14:paraId="71D2263E" w14:textId="77777777" w:rsidR="006365AD" w:rsidRDefault="006365AD" w:rsidP="001E35E5">
      <w:pPr>
        <w:pStyle w:val="ListParagraph"/>
        <w:spacing w:after="240"/>
        <w:ind w:left="567" w:hanging="283"/>
        <w:contextualSpacing w:val="0"/>
        <w:rPr>
          <w:rFonts w:asciiTheme="majorBidi" w:hAnsiTheme="majorBidi" w:cstheme="majorBidi"/>
        </w:rPr>
      </w:pPr>
      <w:r w:rsidRPr="007A685D">
        <w:rPr>
          <w:rFonts w:asciiTheme="majorBidi" w:hAnsiTheme="majorBidi" w:cstheme="majorBidi"/>
        </w:rPr>
        <w:t xml:space="preserve">     </w:t>
      </w:r>
      <w:r w:rsidRPr="00E8069D">
        <w:rPr>
          <w:rFonts w:asciiTheme="majorBidi" w:hAnsiTheme="majorBidi" w:cstheme="majorBidi"/>
          <w:lang w:val="es-ES"/>
        </w:rPr>
        <w:t xml:space="preserve">b. Marta </w:t>
      </w:r>
      <w:r w:rsidRPr="00CD558D">
        <w:rPr>
          <w:rFonts w:asciiTheme="majorBidi" w:hAnsiTheme="majorBidi" w:cstheme="majorBidi"/>
          <w:b/>
          <w:bCs/>
          <w:lang w:val="es-ES"/>
        </w:rPr>
        <w:t>jugaba</w:t>
      </w:r>
      <w:r w:rsidRPr="00E8069D">
        <w:rPr>
          <w:rFonts w:asciiTheme="majorBidi" w:hAnsiTheme="majorBidi" w:cstheme="majorBidi"/>
          <w:vertAlign w:val="subscript"/>
          <w:lang w:val="es-ES"/>
        </w:rPr>
        <w:t>imp</w:t>
      </w:r>
      <w:r w:rsidRPr="00E8069D">
        <w:rPr>
          <w:rFonts w:asciiTheme="majorBidi" w:hAnsiTheme="majorBidi" w:cstheme="majorBidi"/>
          <w:lang w:val="es-ES"/>
        </w:rPr>
        <w:t xml:space="preserve"> al tennis de pequeña.</w:t>
      </w:r>
      <w:r w:rsidRPr="00E8069D">
        <w:rPr>
          <w:rFonts w:asciiTheme="majorBidi" w:hAnsiTheme="majorBidi" w:cstheme="majorBidi"/>
          <w:lang w:val="es-ES"/>
        </w:rPr>
        <w:br/>
        <w:t xml:space="preserve"> </w:t>
      </w:r>
      <w:r>
        <w:rPr>
          <w:rFonts w:asciiTheme="majorBidi" w:hAnsiTheme="majorBidi" w:cstheme="majorBidi"/>
        </w:rPr>
        <w:t xml:space="preserve">‘Marta </w:t>
      </w:r>
      <w:r w:rsidRPr="00CD558D">
        <w:rPr>
          <w:rFonts w:asciiTheme="majorBidi" w:hAnsiTheme="majorBidi" w:cstheme="majorBidi"/>
          <w:b/>
          <w:bCs/>
        </w:rPr>
        <w:t>played/used to/would</w:t>
      </w:r>
      <w:r>
        <w:rPr>
          <w:rFonts w:asciiTheme="majorBidi" w:hAnsiTheme="majorBidi" w:cstheme="majorBidi"/>
        </w:rPr>
        <w:t xml:space="preserve"> play tennis when she was young       (imperfective)</w:t>
      </w:r>
    </w:p>
    <w:p w14:paraId="26121D73" w14:textId="77777777" w:rsidR="006365AD" w:rsidRDefault="006365AD" w:rsidP="00EE79C3">
      <w:pPr>
        <w:ind w:firstLine="284"/>
        <w:jc w:val="both"/>
        <w:rPr>
          <w:rFonts w:asciiTheme="majorBidi" w:hAnsiTheme="majorBidi" w:cstheme="majorBidi"/>
        </w:rPr>
      </w:pPr>
      <w:r>
        <w:rPr>
          <w:rFonts w:asciiTheme="majorBidi" w:hAnsiTheme="majorBidi" w:cstheme="majorBidi"/>
        </w:rPr>
        <w:t xml:space="preserve">Currently, there is no consensus on the specific nature and the extent of L1 transfer to explain challenges with this grammatical domain. On the one hand, </w:t>
      </w:r>
      <w:r w:rsidRPr="00B43C54">
        <w:rPr>
          <w:rFonts w:asciiTheme="majorBidi" w:hAnsiTheme="majorBidi" w:cstheme="majorBidi"/>
        </w:rPr>
        <w:t>Montrul and Slabakova (2002)</w:t>
      </w:r>
      <w:r>
        <w:rPr>
          <w:rFonts w:asciiTheme="majorBidi" w:hAnsiTheme="majorBidi" w:cstheme="majorBidi"/>
        </w:rPr>
        <w:t xml:space="preserve"> and Slabakova and Montrul (2002) have argued that</w:t>
      </w:r>
      <w:r w:rsidRPr="00B43C54">
        <w:rPr>
          <w:rFonts w:asciiTheme="majorBidi" w:hAnsiTheme="majorBidi" w:cstheme="majorBidi"/>
        </w:rPr>
        <w:t xml:space="preserve"> difficulties </w:t>
      </w:r>
      <w:r>
        <w:rPr>
          <w:rFonts w:asciiTheme="majorBidi" w:hAnsiTheme="majorBidi" w:cstheme="majorBidi"/>
        </w:rPr>
        <w:t>arise from grammatical differences between English and Spanish</w:t>
      </w:r>
      <w:r w:rsidRPr="00B43C54">
        <w:rPr>
          <w:rFonts w:asciiTheme="majorBidi" w:hAnsiTheme="majorBidi" w:cstheme="majorBidi"/>
        </w:rPr>
        <w:t xml:space="preserve"> </w:t>
      </w:r>
      <w:r>
        <w:rPr>
          <w:rFonts w:asciiTheme="majorBidi" w:hAnsiTheme="majorBidi" w:cstheme="majorBidi"/>
        </w:rPr>
        <w:t xml:space="preserve">(i.e. the </w:t>
      </w:r>
      <w:r w:rsidRPr="00B43C54">
        <w:rPr>
          <w:rFonts w:asciiTheme="majorBidi" w:hAnsiTheme="majorBidi" w:cstheme="majorBidi"/>
        </w:rPr>
        <w:t xml:space="preserve">feature specification of the functional </w:t>
      </w:r>
      <w:r w:rsidRPr="00F84C22">
        <w:rPr>
          <w:rFonts w:asciiTheme="majorBidi" w:hAnsiTheme="majorBidi" w:cstheme="majorBidi"/>
        </w:rPr>
        <w:t>category AspP)</w:t>
      </w:r>
      <w:r>
        <w:rPr>
          <w:rFonts w:asciiTheme="majorBidi" w:hAnsiTheme="majorBidi" w:cstheme="majorBidi"/>
        </w:rPr>
        <w:t xml:space="preserve"> and that English</w:t>
      </w:r>
      <w:r w:rsidRPr="00F84C22">
        <w:rPr>
          <w:rFonts w:asciiTheme="majorBidi" w:hAnsiTheme="majorBidi" w:cstheme="majorBidi"/>
        </w:rPr>
        <w:t xml:space="preserve"> speakers are influenced by how aspectual distinctions</w:t>
      </w:r>
      <w:r>
        <w:rPr>
          <w:rFonts w:asciiTheme="majorBidi" w:hAnsiTheme="majorBidi" w:cstheme="majorBidi"/>
        </w:rPr>
        <w:t>,</w:t>
      </w:r>
      <w:r w:rsidRPr="00F84C22">
        <w:rPr>
          <w:rFonts w:asciiTheme="majorBidi" w:hAnsiTheme="majorBidi" w:cstheme="majorBidi"/>
        </w:rPr>
        <w:t xml:space="preserve"> </w:t>
      </w:r>
      <w:r>
        <w:rPr>
          <w:rFonts w:asciiTheme="majorBidi" w:hAnsiTheme="majorBidi" w:cstheme="majorBidi"/>
        </w:rPr>
        <w:t xml:space="preserve">such as imperfective and perfective, </w:t>
      </w:r>
      <w:r w:rsidRPr="00F84C22">
        <w:rPr>
          <w:rFonts w:asciiTheme="majorBidi" w:hAnsiTheme="majorBidi" w:cstheme="majorBidi"/>
        </w:rPr>
        <w:t>are expressed</w:t>
      </w:r>
      <w:r>
        <w:rPr>
          <w:rFonts w:asciiTheme="majorBidi" w:hAnsiTheme="majorBidi" w:cstheme="majorBidi"/>
        </w:rPr>
        <w:t xml:space="preserve"> in their L1. These authors claim that L2 speakers can overcome the effects of L1 transfer. On the other hand, Salaberry (2008) has argued that English speakers associate the Past tense with the Preterit in Spanish, and predicts widespread use of Preterit from early on, even in imperfective contexts. He also argues that L1 </w:t>
      </w:r>
      <w:r w:rsidRPr="00C659F4">
        <w:rPr>
          <w:rFonts w:asciiTheme="majorBidi" w:hAnsiTheme="majorBidi" w:cstheme="majorBidi"/>
        </w:rPr>
        <w:t>influence can still</w:t>
      </w:r>
      <w:r>
        <w:rPr>
          <w:rFonts w:asciiTheme="majorBidi" w:hAnsiTheme="majorBidi" w:cstheme="majorBidi"/>
        </w:rPr>
        <w:t xml:space="preserve"> be found at advanced levels of proficiency. The present study aims to resolve this </w:t>
      </w:r>
      <w:r>
        <w:rPr>
          <w:rFonts w:asciiTheme="majorBidi" w:hAnsiTheme="majorBidi" w:cstheme="majorBidi"/>
        </w:rPr>
        <w:lastRenderedPageBreak/>
        <w:t>debate by approaching the Imperfect as a form which encodes three different meanings: habitual, continuous and progressive</w:t>
      </w:r>
      <w:r w:rsidRPr="0010606C">
        <w:rPr>
          <w:rFonts w:asciiTheme="majorBidi" w:hAnsiTheme="majorBidi" w:cstheme="majorBidi"/>
        </w:rPr>
        <w:t xml:space="preserve"> </w:t>
      </w:r>
      <w:r>
        <w:rPr>
          <w:rFonts w:asciiTheme="majorBidi" w:hAnsiTheme="majorBidi" w:cstheme="majorBidi"/>
        </w:rPr>
        <w:t>(see example (2)), which we examine separately as these three meanings can pose different levels of difficulty depending on how they are morphologically encoded in the learners’ L1. This allows us to provide a fine-grained analysis of the role of the L1 for the acquisition of the Spanish Imperfect.</w:t>
      </w:r>
      <w:r>
        <w:rPr>
          <w:rStyle w:val="EndnoteReference"/>
          <w:rFonts w:asciiTheme="majorBidi" w:hAnsiTheme="majorBidi" w:cstheme="majorBidi"/>
        </w:rPr>
        <w:endnoteReference w:id="1"/>
      </w:r>
    </w:p>
    <w:p w14:paraId="2000813F" w14:textId="4B7E6D7E" w:rsidR="006365AD" w:rsidRPr="00360AC4" w:rsidRDefault="006365AD" w:rsidP="00147463">
      <w:pPr>
        <w:pStyle w:val="Example1"/>
        <w:spacing w:before="0" w:line="240" w:lineRule="auto"/>
        <w:ind w:left="714" w:hanging="357"/>
        <w:contextualSpacing w:val="0"/>
        <w:jc w:val="left"/>
      </w:pPr>
      <w:r w:rsidRPr="00FF4865">
        <w:t xml:space="preserve">a. Marta </w:t>
      </w:r>
      <w:r w:rsidRPr="00147463">
        <w:rPr>
          <w:b/>
          <w:bCs/>
        </w:rPr>
        <w:t>jugaba</w:t>
      </w:r>
      <w:r w:rsidRPr="00FF4865">
        <w:rPr>
          <w:vertAlign w:val="subscript"/>
        </w:rPr>
        <w:t xml:space="preserve"> </w:t>
      </w:r>
      <w:r>
        <w:rPr>
          <w:vertAlign w:val="subscript"/>
        </w:rPr>
        <w:t xml:space="preserve">            </w:t>
      </w:r>
      <w:r w:rsidRPr="00FF4865">
        <w:t xml:space="preserve">al tenis </w:t>
      </w:r>
      <w:r>
        <w:t xml:space="preserve">       </w:t>
      </w:r>
      <w:r w:rsidRPr="00FF4865">
        <w:t xml:space="preserve">cuando </w:t>
      </w:r>
      <w:r>
        <w:t xml:space="preserve">  </w:t>
      </w:r>
      <w:r w:rsidRPr="00FF4865">
        <w:t xml:space="preserve">era </w:t>
      </w:r>
      <w:r>
        <w:t xml:space="preserve">            </w:t>
      </w:r>
      <w:r w:rsidRPr="00FF4865">
        <w:t>pequeña</w:t>
      </w:r>
      <w:r w:rsidRPr="00FF4865">
        <w:tab/>
      </w:r>
      <w:r w:rsidRPr="00FF4865">
        <w:tab/>
        <w:t xml:space="preserve">  (habitual)</w:t>
      </w:r>
      <w:r w:rsidRPr="00FF4865">
        <w:br/>
      </w:r>
      <w:r>
        <w:t xml:space="preserve">    Marta play</w:t>
      </w:r>
      <w:r w:rsidRPr="00147463">
        <w:rPr>
          <w:vertAlign w:val="subscript"/>
        </w:rPr>
        <w:t>3.sing.imp</w:t>
      </w:r>
      <w:r w:rsidRPr="00FF4865">
        <w:t xml:space="preserve"> </w:t>
      </w:r>
      <w:r w:rsidRPr="00147463">
        <w:t xml:space="preserve">to-the tennis when </w:t>
      </w:r>
      <w:r>
        <w:t xml:space="preserve">   </w:t>
      </w:r>
      <w:r w:rsidRPr="00147463">
        <w:t>was</w:t>
      </w:r>
      <w:r w:rsidRPr="00B33B52">
        <w:rPr>
          <w:vertAlign w:val="subscript"/>
        </w:rPr>
        <w:t>3.sing.imp</w:t>
      </w:r>
      <w:r w:rsidRPr="00147463">
        <w:t xml:space="preserve"> little</w:t>
      </w:r>
      <w:r w:rsidRPr="00FF4865">
        <w:br/>
        <w:t xml:space="preserve">   </w:t>
      </w:r>
      <w:r>
        <w:t>“Marta played/used to play/would play tennis when she was little”</w:t>
      </w:r>
    </w:p>
    <w:p w14:paraId="4E6B17C4" w14:textId="3DF0B320" w:rsidR="006365AD" w:rsidRDefault="006365AD" w:rsidP="00147463">
      <w:pPr>
        <w:spacing w:before="0" w:line="240" w:lineRule="auto"/>
        <w:ind w:firstLine="709"/>
        <w:rPr>
          <w:rFonts w:asciiTheme="majorBidi" w:hAnsiTheme="majorBidi" w:cstheme="majorBidi"/>
        </w:rPr>
      </w:pPr>
      <w:r>
        <w:rPr>
          <w:rFonts w:asciiTheme="majorBidi" w:hAnsiTheme="majorBidi" w:cstheme="majorBidi"/>
        </w:rPr>
        <w:t xml:space="preserve">b. Marta </w:t>
      </w:r>
      <w:r w:rsidRPr="00147463">
        <w:rPr>
          <w:rFonts w:asciiTheme="majorBidi" w:hAnsiTheme="majorBidi" w:cstheme="majorBidi"/>
          <w:b/>
          <w:bCs/>
        </w:rPr>
        <w:t xml:space="preserve">era  </w:t>
      </w:r>
      <w:r>
        <w:rPr>
          <w:rFonts w:asciiTheme="majorBidi" w:hAnsiTheme="majorBidi" w:cstheme="majorBidi"/>
        </w:rPr>
        <w:t xml:space="preserve">          muy  guapa     cuando    era             </w:t>
      </w:r>
      <w:r w:rsidRPr="00360AC4">
        <w:rPr>
          <w:rFonts w:asciiTheme="majorBidi" w:hAnsiTheme="majorBidi" w:cstheme="majorBidi"/>
        </w:rPr>
        <w:t>pequeña</w:t>
      </w:r>
      <w:r>
        <w:rPr>
          <w:rFonts w:asciiTheme="majorBidi" w:hAnsiTheme="majorBidi" w:cstheme="majorBidi"/>
        </w:rPr>
        <w:t xml:space="preserve">     </w:t>
      </w:r>
      <w:r>
        <w:rPr>
          <w:rFonts w:asciiTheme="majorBidi" w:hAnsiTheme="majorBidi" w:cstheme="majorBidi"/>
        </w:rPr>
        <w:tab/>
        <w:t xml:space="preserve">         (continuous)</w:t>
      </w:r>
      <w:r>
        <w:rPr>
          <w:rFonts w:asciiTheme="majorBidi" w:hAnsiTheme="majorBidi" w:cstheme="majorBidi"/>
        </w:rPr>
        <w:br/>
        <w:t xml:space="preserve">                Marta was</w:t>
      </w:r>
      <w:r w:rsidRPr="00B33B52">
        <w:rPr>
          <w:vertAlign w:val="subscript"/>
        </w:rPr>
        <w:t>3.sing.imp</w:t>
      </w:r>
      <w:r>
        <w:rPr>
          <w:rFonts w:asciiTheme="majorBidi" w:hAnsiTheme="majorBidi" w:cstheme="majorBidi"/>
        </w:rPr>
        <w:t xml:space="preserve"> very beautiful when she was</w:t>
      </w:r>
      <w:r w:rsidRPr="00B33B52">
        <w:rPr>
          <w:vertAlign w:val="subscript"/>
        </w:rPr>
        <w:t>3.sing.imp</w:t>
      </w:r>
      <w:r>
        <w:rPr>
          <w:rFonts w:asciiTheme="majorBidi" w:hAnsiTheme="majorBidi" w:cstheme="majorBidi"/>
        </w:rPr>
        <w:t xml:space="preserve"> little</w:t>
      </w:r>
      <w:r>
        <w:rPr>
          <w:rFonts w:asciiTheme="majorBidi" w:hAnsiTheme="majorBidi" w:cstheme="majorBidi"/>
        </w:rPr>
        <w:br/>
        <w:t xml:space="preserve">                 “Marta was very beautiful when she was little”</w:t>
      </w:r>
    </w:p>
    <w:p w14:paraId="548FAA6C" w14:textId="1AD503A4" w:rsidR="006365AD" w:rsidRPr="00147463" w:rsidRDefault="006365AD" w:rsidP="00147463">
      <w:pPr>
        <w:spacing w:before="0" w:after="0" w:line="240" w:lineRule="auto"/>
        <w:ind w:firstLine="709"/>
        <w:rPr>
          <w:rFonts w:asciiTheme="majorBidi" w:hAnsiTheme="majorBidi" w:cstheme="majorBidi"/>
          <w:lang w:val="es-ES"/>
        </w:rPr>
      </w:pPr>
      <w:r w:rsidRPr="00147463">
        <w:rPr>
          <w:rFonts w:asciiTheme="majorBidi" w:hAnsiTheme="majorBidi" w:cstheme="majorBidi"/>
          <w:lang w:val="es-ES"/>
        </w:rPr>
        <w:t xml:space="preserve">c. Marta </w:t>
      </w:r>
      <w:r w:rsidRPr="00147463">
        <w:rPr>
          <w:rFonts w:asciiTheme="majorBidi" w:hAnsiTheme="majorBidi" w:cstheme="majorBidi"/>
          <w:b/>
          <w:bCs/>
          <w:lang w:val="es-ES"/>
        </w:rPr>
        <w:t>jugaba</w:t>
      </w:r>
      <w:r w:rsidRPr="00147463">
        <w:rPr>
          <w:vertAlign w:val="subscript"/>
          <w:lang w:val="es-ES"/>
        </w:rPr>
        <w:t xml:space="preserve">            </w:t>
      </w:r>
      <w:r w:rsidRPr="00147463">
        <w:rPr>
          <w:rFonts w:asciiTheme="majorBidi" w:hAnsiTheme="majorBidi" w:cstheme="majorBidi"/>
          <w:lang w:val="es-ES"/>
        </w:rPr>
        <w:t>al tenis         cuando su padre lavaba</w:t>
      </w:r>
      <w:r>
        <w:rPr>
          <w:rFonts w:asciiTheme="majorBidi" w:hAnsiTheme="majorBidi" w:cstheme="majorBidi"/>
          <w:lang w:val="es-ES"/>
        </w:rPr>
        <w:t xml:space="preserve">     </w:t>
      </w:r>
      <w:r w:rsidR="00F50213">
        <w:rPr>
          <w:rFonts w:asciiTheme="majorBidi" w:hAnsiTheme="majorBidi" w:cstheme="majorBidi"/>
          <w:lang w:val="es-ES"/>
        </w:rPr>
        <w:t xml:space="preserve"> </w:t>
      </w:r>
      <w:r w:rsidRPr="00147463">
        <w:rPr>
          <w:rFonts w:asciiTheme="majorBidi" w:hAnsiTheme="majorBidi" w:cstheme="majorBidi"/>
          <w:lang w:val="es-ES"/>
        </w:rPr>
        <w:t xml:space="preserve">  el coche</w:t>
      </w:r>
      <w:r w:rsidR="00F50213">
        <w:rPr>
          <w:rFonts w:asciiTheme="majorBidi" w:hAnsiTheme="majorBidi" w:cstheme="majorBidi"/>
          <w:lang w:val="es-ES"/>
        </w:rPr>
        <w:t xml:space="preserve">  </w:t>
      </w:r>
      <w:r w:rsidRPr="00147463">
        <w:rPr>
          <w:rFonts w:asciiTheme="majorBidi" w:hAnsiTheme="majorBidi" w:cstheme="majorBidi"/>
          <w:lang w:val="es-ES"/>
        </w:rPr>
        <w:t xml:space="preserve">  (progressive)</w:t>
      </w:r>
    </w:p>
    <w:p w14:paraId="70B1B8C9" w14:textId="6DDD9D76" w:rsidR="006365AD" w:rsidRDefault="006365AD" w:rsidP="004511AA">
      <w:pPr>
        <w:spacing w:after="240" w:line="240" w:lineRule="auto"/>
        <w:ind w:firstLine="709"/>
        <w:rPr>
          <w:rFonts w:asciiTheme="majorBidi" w:hAnsiTheme="majorBidi" w:cstheme="majorBidi"/>
        </w:rPr>
      </w:pPr>
      <w:r w:rsidRPr="00147463">
        <w:rPr>
          <w:rFonts w:asciiTheme="majorBidi" w:hAnsiTheme="majorBidi" w:cstheme="majorBidi"/>
          <w:lang w:val="es-ES"/>
        </w:rPr>
        <w:t xml:space="preserve">    </w:t>
      </w:r>
      <w:r>
        <w:rPr>
          <w:rFonts w:asciiTheme="majorBidi" w:hAnsiTheme="majorBidi" w:cstheme="majorBidi"/>
        </w:rPr>
        <w:t>Marta play</w:t>
      </w:r>
      <w:r w:rsidRPr="00B33B52">
        <w:rPr>
          <w:vertAlign w:val="subscript"/>
        </w:rPr>
        <w:t>3.sing.imp</w:t>
      </w:r>
      <w:r>
        <w:rPr>
          <w:rFonts w:asciiTheme="majorBidi" w:hAnsiTheme="majorBidi" w:cstheme="majorBidi"/>
        </w:rPr>
        <w:t xml:space="preserve"> to-the tennis when  her father wash</w:t>
      </w:r>
      <w:r w:rsidRPr="00B33B52">
        <w:rPr>
          <w:vertAlign w:val="subscript"/>
        </w:rPr>
        <w:t>3.sing.imp</w:t>
      </w:r>
      <w:r>
        <w:rPr>
          <w:rFonts w:asciiTheme="majorBidi" w:hAnsiTheme="majorBidi" w:cstheme="majorBidi"/>
        </w:rPr>
        <w:t xml:space="preserve"> the car</w:t>
      </w:r>
      <w:r>
        <w:rPr>
          <w:rFonts w:asciiTheme="majorBidi" w:hAnsiTheme="majorBidi" w:cstheme="majorBidi"/>
        </w:rPr>
        <w:br/>
        <w:t xml:space="preserve">                “Marta was playing tennis when </w:t>
      </w:r>
      <w:r w:rsidR="00E17B85">
        <w:rPr>
          <w:rFonts w:asciiTheme="majorBidi" w:hAnsiTheme="majorBidi" w:cstheme="majorBidi"/>
        </w:rPr>
        <w:t>her father was washing the car”</w:t>
      </w:r>
    </w:p>
    <w:p w14:paraId="2AF4C2B8" w14:textId="156C1073" w:rsidR="00E17B85" w:rsidRDefault="006365AD" w:rsidP="004511AA">
      <w:pPr>
        <w:spacing w:before="0" w:after="0"/>
        <w:jc w:val="both"/>
        <w:rPr>
          <w:rFonts w:asciiTheme="majorBidi" w:hAnsiTheme="majorBidi" w:cstheme="majorBidi"/>
        </w:rPr>
      </w:pPr>
      <w:r>
        <w:rPr>
          <w:rFonts w:asciiTheme="majorBidi" w:hAnsiTheme="majorBidi" w:cstheme="majorBidi"/>
        </w:rPr>
        <w:t xml:space="preserve">Much of previous research on this topic has also assumed, following Giorgi and Pianesi (1997), that the perfective is part of the categorical matrix of features defining English (eventive) verbs. In this study, however, we follow the current standard view that perfectivity is defined within the higher functional structure of the clause, rather than at the root. Among the significant consequences of this analysis are that all eventualities (events and states) and all the possible viewpoint interpretations receive a unified account and events are not necessarily associated with a perfective interpretation by default. Following Arche (2006, 2014a), we also assume that Past is a form as shown in example (1). </w:t>
      </w:r>
    </w:p>
    <w:p w14:paraId="097AF535" w14:textId="1354BCD8" w:rsidR="006365AD" w:rsidRDefault="006365AD" w:rsidP="00F50213">
      <w:pPr>
        <w:spacing w:before="0" w:after="0"/>
        <w:ind w:firstLine="709"/>
        <w:jc w:val="both"/>
        <w:rPr>
          <w:rFonts w:asciiTheme="majorBidi" w:hAnsiTheme="majorBidi" w:cstheme="majorBidi"/>
        </w:rPr>
      </w:pPr>
      <w:r>
        <w:rPr>
          <w:rFonts w:asciiTheme="majorBidi" w:hAnsiTheme="majorBidi" w:cstheme="majorBidi"/>
        </w:rPr>
        <w:t xml:space="preserve">In our analysis, perfective and imperfective interpretations are achieved by the same syntactic features in English and in Spanish, </w:t>
      </w:r>
      <w:r w:rsidRPr="008C12F2">
        <w:rPr>
          <w:rFonts w:asciiTheme="majorBidi" w:hAnsiTheme="majorBidi" w:cstheme="majorBidi"/>
        </w:rPr>
        <w:t>although these interpretations are only associated with specific surface morphology in Spanish.</w:t>
      </w:r>
      <w:r>
        <w:rPr>
          <w:rFonts w:asciiTheme="majorBidi" w:hAnsiTheme="majorBidi" w:cstheme="majorBidi"/>
        </w:rPr>
        <w:t xml:space="preserve"> This, in turn, means that the learning task for English speakers does not include the acquisition of a new formal feature (see </w:t>
      </w:r>
      <w:r w:rsidRPr="00B43C54">
        <w:rPr>
          <w:rFonts w:asciiTheme="majorBidi" w:hAnsiTheme="majorBidi" w:cstheme="majorBidi"/>
        </w:rPr>
        <w:t>Montrul and Slabakova (2002)</w:t>
      </w:r>
      <w:r>
        <w:rPr>
          <w:rFonts w:asciiTheme="majorBidi" w:hAnsiTheme="majorBidi" w:cstheme="majorBidi"/>
        </w:rPr>
        <w:t xml:space="preserve"> and Slabakova and Montrul (2002)), but the reassembling of existing features onto new forms consistent with Lardiere’s (2009) ‘Feature Reassembly’ </w:t>
      </w:r>
      <w:r w:rsidRPr="00916C09">
        <w:rPr>
          <w:rFonts w:asciiTheme="majorBidi" w:hAnsiTheme="majorBidi" w:cstheme="majorBidi"/>
        </w:rPr>
        <w:t>(FR)</w:t>
      </w:r>
      <w:r>
        <w:rPr>
          <w:rFonts w:asciiTheme="majorBidi" w:hAnsiTheme="majorBidi" w:cstheme="majorBidi"/>
        </w:rPr>
        <w:t xml:space="preserve"> approach. Based </w:t>
      </w:r>
      <w:r>
        <w:rPr>
          <w:rFonts w:asciiTheme="majorBidi" w:hAnsiTheme="majorBidi" w:cstheme="majorBidi"/>
        </w:rPr>
        <w:lastRenderedPageBreak/>
        <w:t>on evidence gathered by two oral tasks and one interpretation task, we</w:t>
      </w:r>
      <w:r w:rsidRPr="00E8636F">
        <w:rPr>
          <w:rFonts w:asciiTheme="majorBidi" w:hAnsiTheme="majorBidi" w:cstheme="majorBidi"/>
        </w:rPr>
        <w:t xml:space="preserve"> </w:t>
      </w:r>
      <w:r>
        <w:rPr>
          <w:rFonts w:asciiTheme="majorBidi" w:hAnsiTheme="majorBidi" w:cstheme="majorBidi"/>
        </w:rPr>
        <w:t>argue</w:t>
      </w:r>
      <w:r w:rsidRPr="00E8636F">
        <w:rPr>
          <w:rFonts w:asciiTheme="majorBidi" w:hAnsiTheme="majorBidi" w:cstheme="majorBidi"/>
        </w:rPr>
        <w:t xml:space="preserve"> that </w:t>
      </w:r>
      <w:r>
        <w:rPr>
          <w:rFonts w:asciiTheme="majorBidi" w:hAnsiTheme="majorBidi" w:cstheme="majorBidi"/>
        </w:rPr>
        <w:t>this r</w:t>
      </w:r>
      <w:r w:rsidRPr="00E8636F">
        <w:rPr>
          <w:rFonts w:asciiTheme="majorBidi" w:hAnsiTheme="majorBidi" w:cstheme="majorBidi"/>
        </w:rPr>
        <w:t>e</w:t>
      </w:r>
      <w:r>
        <w:rPr>
          <w:rFonts w:asciiTheme="majorBidi" w:hAnsiTheme="majorBidi" w:cstheme="majorBidi"/>
        </w:rPr>
        <w:t>-</w:t>
      </w:r>
      <w:r w:rsidRPr="00E8636F">
        <w:rPr>
          <w:rFonts w:asciiTheme="majorBidi" w:hAnsiTheme="majorBidi" w:cstheme="majorBidi"/>
        </w:rPr>
        <w:t>assembli</w:t>
      </w:r>
      <w:r>
        <w:rPr>
          <w:rFonts w:asciiTheme="majorBidi" w:hAnsiTheme="majorBidi" w:cstheme="majorBidi"/>
        </w:rPr>
        <w:t>ng process</w:t>
      </w:r>
      <w:r w:rsidRPr="00E8636F">
        <w:rPr>
          <w:rFonts w:asciiTheme="majorBidi" w:hAnsiTheme="majorBidi" w:cstheme="majorBidi"/>
        </w:rPr>
        <w:t xml:space="preserve"> (reconfiguring existing features onto new lexical items in the L2) </w:t>
      </w:r>
      <w:r>
        <w:rPr>
          <w:rFonts w:asciiTheme="majorBidi" w:hAnsiTheme="majorBidi" w:cstheme="majorBidi"/>
        </w:rPr>
        <w:t>is essential in the acquisition of the Imperfect and its associated meanings and can explain the difficulties that English speakers face when acquiring this form. We propose that English speakers find the continuous meaning particularly problematic not because they fail to acquire the Imperfect, but because they find it difficult to reject the Preterit in this context, as both aspectual meanings (perfective and imperfective) are expressed by the same form (the Simple Past) in their L1 in this context.</w:t>
      </w:r>
    </w:p>
    <w:p w14:paraId="3FEF3D69" w14:textId="0FA7E33F" w:rsidR="006365AD" w:rsidRPr="00DF5199" w:rsidRDefault="006365AD" w:rsidP="004F4E04">
      <w:pPr>
        <w:pStyle w:val="Style1"/>
        <w:spacing w:after="240" w:line="240" w:lineRule="auto"/>
        <w:ind w:hanging="720"/>
      </w:pPr>
      <w:r w:rsidRPr="004F4E04">
        <w:t>The encoding of Aspect in English and Spanish and its consequences for second</w:t>
      </w:r>
      <w:r>
        <w:t xml:space="preserve"> language learners</w:t>
      </w:r>
    </w:p>
    <w:p w14:paraId="1F2D64C8" w14:textId="77777777" w:rsidR="000E6121" w:rsidRDefault="006365AD" w:rsidP="000E6121">
      <w:pPr>
        <w:spacing w:before="0" w:after="0"/>
        <w:jc w:val="both"/>
      </w:pPr>
      <w:r w:rsidRPr="004A2ECE">
        <w:t>Aspect is a</w:t>
      </w:r>
      <w:r>
        <w:t xml:space="preserve"> syntactic </w:t>
      </w:r>
      <w:r w:rsidRPr="004A2ECE">
        <w:t xml:space="preserve">category conveying </w:t>
      </w:r>
      <w:r>
        <w:t xml:space="preserve">semantic </w:t>
      </w:r>
      <w:r w:rsidRPr="004A2ECE">
        <w:t>information about the temporal development of an eventuality</w:t>
      </w:r>
      <w:r>
        <w:t xml:space="preserve">, i.e. </w:t>
      </w:r>
      <w:r w:rsidRPr="004A2ECE">
        <w:t>whether it is in progress, finished or about to start</w:t>
      </w:r>
      <w:r>
        <w:t>,</w:t>
      </w:r>
      <w:r w:rsidRPr="004A2ECE">
        <w:t xml:space="preserve"> and about the number of occasions that the eventuality has been instantiated</w:t>
      </w:r>
      <w:r>
        <w:t xml:space="preserve">, i.e. </w:t>
      </w:r>
      <w:r w:rsidRPr="004A2ECE">
        <w:t>either once or more (Arche 2006</w:t>
      </w:r>
      <w:r>
        <w:t xml:space="preserve">, </w:t>
      </w:r>
      <w:r w:rsidRPr="004A2ECE">
        <w:t>Comrie 1976, Demirdache and Uribe-Etxebarria 2000</w:t>
      </w:r>
      <w:r>
        <w:t>, Klein 1994</w:t>
      </w:r>
      <w:r w:rsidRPr="004A2ECE">
        <w:t xml:space="preserve">, </w:t>
      </w:r>
      <w:r>
        <w:t>2014a, Smith 1991, Verkuyl 1993)</w:t>
      </w:r>
      <w:r w:rsidRPr="004A2ECE">
        <w:t xml:space="preserve">. </w:t>
      </w:r>
      <w:r>
        <w:t>Both Tense and Aspect have been described as ordering predicates that take intervals as their arguments (</w:t>
      </w:r>
      <w:r w:rsidRPr="004A2ECE">
        <w:t>Demird</w:t>
      </w:r>
      <w:r>
        <w:t xml:space="preserve">ache and Uribe-Etxebarria 2000, Klein 1994, 2009). They are conceived as time-denoting phrases represented in the syntax, as defined in Stowell (1993, 1996). According to </w:t>
      </w:r>
      <w:r w:rsidRPr="004A2ECE">
        <w:t xml:space="preserve">Demirdache and Uribe-Etxebarria </w:t>
      </w:r>
      <w:r>
        <w:t xml:space="preserve">(2000), Aspect and the intervals it orders are represented in the syntax, just as Zagona (1990) and Stowell (1993, 1996, 2007) had proposed for Tense. Under this approach, the differences between the available tense and aspectual distinctions can be accounted for by the intervals they take. </w:t>
      </w:r>
      <w:r w:rsidRPr="009D6FC5">
        <w:t>Tense takes what Klein calls the Topic Time (TT) (the interval that the utterance refers to) and orders it within, before, or after the Reference Time (e.g., Speech Time). Aspect takes the Topic Time and orders it within, before</w:t>
      </w:r>
      <w:r w:rsidR="00A43C31" w:rsidRPr="009D6FC5">
        <w:t>, after or completely overlapping with respect to the Event Time</w:t>
      </w:r>
      <w:r w:rsidR="00A43C31">
        <w:t xml:space="preserve"> (EvT) (the interval the w</w:t>
      </w:r>
      <w:r w:rsidR="007B045C">
        <w:t xml:space="preserve">hole situation extends over). </w:t>
      </w:r>
    </w:p>
    <w:p w14:paraId="2ECCE354" w14:textId="77777777" w:rsidR="000E6121" w:rsidRDefault="000E6121" w:rsidP="000E6121">
      <w:pPr>
        <w:spacing w:before="0" w:after="0"/>
        <w:ind w:firstLine="720"/>
        <w:jc w:val="both"/>
      </w:pPr>
      <w:r>
        <w:lastRenderedPageBreak/>
        <w:t>In addition to the interval known as Topic Time, the information about the number of occasions in each eventuality is also represented in the syntactic structure by a quantificational node, called Q&lt;occasions&gt; by Arche (2006, 2014a). The specific properties of the interval predicate and the quantifier can account for the imperfective vs. perfective distinction, and for the three interpretations associated with the Imperfect (progressive, continuous and habitual) as illustrated in the structures in (3). Following Klein (1994) and Arche (2014a), we assume that the predicate corresponding to the perfective is “complete overlap”:</w:t>
      </w:r>
      <w:r>
        <w:rPr>
          <w:rStyle w:val="EndnoteReference"/>
        </w:rPr>
        <w:endnoteReference w:id="2"/>
      </w:r>
    </w:p>
    <w:p w14:paraId="4C8B4C56" w14:textId="5309F25F" w:rsidR="004511AA" w:rsidRDefault="000E6121" w:rsidP="000E6121">
      <w:pPr>
        <w:spacing w:before="0" w:after="0"/>
        <w:ind w:firstLine="142"/>
        <w:jc w:val="both"/>
      </w:pPr>
      <w:r>
        <w:rPr>
          <w:noProof/>
        </w:rPr>
        <w:drawing>
          <wp:anchor distT="0" distB="0" distL="114300" distR="114300" simplePos="0" relativeHeight="251696128" behindDoc="0" locked="0" layoutInCell="1" allowOverlap="1" wp14:anchorId="4D97E8D1" wp14:editId="72DCDCBE">
            <wp:simplePos x="0" y="0"/>
            <wp:positionH relativeFrom="margin">
              <wp:posOffset>109846</wp:posOffset>
            </wp:positionH>
            <wp:positionV relativeFrom="margin">
              <wp:posOffset>2825854</wp:posOffset>
            </wp:positionV>
            <wp:extent cx="5731510" cy="2572385"/>
            <wp:effectExtent l="0" t="0" r="2540" b="0"/>
            <wp:wrapTopAndBottom/>
            <wp:docPr id="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572385"/>
                    </a:xfrm>
                    <a:prstGeom prst="rect">
                      <a:avLst/>
                    </a:prstGeom>
                    <a:noFill/>
                    <a:ln>
                      <a:noFill/>
                    </a:ln>
                  </pic:spPr>
                </pic:pic>
              </a:graphicData>
            </a:graphic>
          </wp:anchor>
        </w:drawing>
      </w:r>
      <w:r>
        <w:t>3.</w:t>
      </w:r>
    </w:p>
    <w:p w14:paraId="7A7A7DAD" w14:textId="77777777" w:rsidR="007B045C" w:rsidRDefault="007B045C" w:rsidP="004511AA">
      <w:pPr>
        <w:spacing w:before="0" w:after="0"/>
        <w:jc w:val="both"/>
      </w:pPr>
      <w:bookmarkStart w:id="0" w:name="_GoBack"/>
      <w:bookmarkEnd w:id="0"/>
    </w:p>
    <w:p w14:paraId="3AFD79A5" w14:textId="3D64D307" w:rsidR="006365AD" w:rsidRPr="004511AA" w:rsidRDefault="006365AD" w:rsidP="004511AA">
      <w:pPr>
        <w:spacing w:before="0" w:after="0"/>
        <w:ind w:firstLine="720"/>
        <w:jc w:val="both"/>
      </w:pPr>
      <w:r>
        <w:t xml:space="preserve">These trees show that the imperfective (3a, 3b and 3c) vs. perfective (3d) distinction arises from a different ordering predicate (‘within’ for imperfective vs. complete ‘overlap’ for perfective); all imperfective readings (3a, 3b and 3c) share the same ordering predicate ‘within’ but differ in the information represented in the quantifier over occasions. The progressive, whereby </w:t>
      </w:r>
      <w:r w:rsidRPr="005D0A24">
        <w:rPr>
          <w:rFonts w:asciiTheme="majorBidi" w:hAnsiTheme="majorBidi" w:cstheme="majorBidi"/>
        </w:rPr>
        <w:t>the eventuality is understood in progress, includes a quanti</w:t>
      </w:r>
      <w:r>
        <w:rPr>
          <w:rFonts w:asciiTheme="majorBidi" w:hAnsiTheme="majorBidi" w:cstheme="majorBidi"/>
        </w:rPr>
        <w:t xml:space="preserve">fier indicating a single occasion (represented by |1|) in (3a)); </w:t>
      </w:r>
      <w:r w:rsidRPr="005D0A24">
        <w:rPr>
          <w:rFonts w:asciiTheme="majorBidi" w:hAnsiTheme="majorBidi" w:cstheme="majorBidi"/>
        </w:rPr>
        <w:t>the continuous reading emerges in the absence of any cardinal quantification</w:t>
      </w:r>
      <w:r>
        <w:rPr>
          <w:rFonts w:asciiTheme="majorBidi" w:hAnsiTheme="majorBidi" w:cstheme="majorBidi"/>
        </w:rPr>
        <w:t xml:space="preserve"> (assumed to involve only existential quantification, represented by </w:t>
      </w:r>
      <w:r>
        <w:rPr>
          <w:rFonts w:asciiTheme="majorBidi" w:hAnsiTheme="majorBidi" w:cstheme="majorBidi"/>
        </w:rPr>
        <w:sym w:font="Symbol" w:char="F024"/>
      </w:r>
      <w:r>
        <w:rPr>
          <w:rFonts w:asciiTheme="majorBidi" w:hAnsiTheme="majorBidi" w:cstheme="majorBidi"/>
        </w:rPr>
        <w:t xml:space="preserve"> in (3b)); finally, t</w:t>
      </w:r>
      <w:r>
        <w:t xml:space="preserve">he habitual interpretation, according to which an eventuality is understood to </w:t>
      </w:r>
      <w:r>
        <w:lastRenderedPageBreak/>
        <w:t xml:space="preserve">take place regularly, emerges in the presence of a proportional quantifier of occasions of the type of </w:t>
      </w:r>
      <w:r w:rsidRPr="000839D1">
        <w:rPr>
          <w:i/>
        </w:rPr>
        <w:t>many</w:t>
      </w:r>
      <w:r>
        <w:rPr>
          <w:iCs/>
        </w:rPr>
        <w:t xml:space="preserve"> (represented by [&gt;1] in (3c))</w:t>
      </w:r>
      <w:r>
        <w:t>.</w:t>
      </w:r>
      <w:r>
        <w:rPr>
          <w:rFonts w:asciiTheme="majorBidi" w:hAnsiTheme="majorBidi" w:cstheme="majorBidi"/>
        </w:rPr>
        <w:t xml:space="preserve"> </w:t>
      </w:r>
    </w:p>
    <w:p w14:paraId="356B3C2F" w14:textId="6DF0B6FB" w:rsidR="006365AD" w:rsidRPr="00F678D1" w:rsidRDefault="006365AD" w:rsidP="00A43C31">
      <w:pPr>
        <w:spacing w:before="0" w:after="0"/>
        <w:ind w:firstLine="720"/>
        <w:jc w:val="both"/>
        <w:rPr>
          <w:rFonts w:asciiTheme="majorBidi" w:hAnsiTheme="majorBidi" w:cstheme="majorBidi"/>
        </w:rPr>
      </w:pPr>
      <w:r>
        <w:rPr>
          <w:rFonts w:asciiTheme="majorBidi" w:hAnsiTheme="majorBidi" w:cstheme="majorBidi"/>
        </w:rPr>
        <w:t>In our analysis, the</w:t>
      </w:r>
      <w:r w:rsidRPr="005D0A24">
        <w:rPr>
          <w:rFonts w:asciiTheme="majorBidi" w:hAnsiTheme="majorBidi" w:cstheme="majorBidi"/>
        </w:rPr>
        <w:t xml:space="preserve"> </w:t>
      </w:r>
      <w:r>
        <w:rPr>
          <w:rFonts w:asciiTheme="majorBidi" w:hAnsiTheme="majorBidi" w:cstheme="majorBidi"/>
        </w:rPr>
        <w:t xml:space="preserve">syntactic structure and the </w:t>
      </w:r>
      <w:r w:rsidRPr="005D0A24">
        <w:rPr>
          <w:rFonts w:asciiTheme="majorBidi" w:hAnsiTheme="majorBidi" w:cstheme="majorBidi"/>
        </w:rPr>
        <w:t xml:space="preserve">semantic interpretations associated with perfective and imperfective aspect </w:t>
      </w:r>
      <w:r>
        <w:rPr>
          <w:rFonts w:asciiTheme="majorBidi" w:hAnsiTheme="majorBidi" w:cstheme="majorBidi"/>
        </w:rPr>
        <w:t>are</w:t>
      </w:r>
      <w:r w:rsidRPr="005D0A24">
        <w:rPr>
          <w:rFonts w:asciiTheme="majorBidi" w:hAnsiTheme="majorBidi" w:cstheme="majorBidi"/>
        </w:rPr>
        <w:t xml:space="preserve"> </w:t>
      </w:r>
      <w:r>
        <w:rPr>
          <w:rFonts w:asciiTheme="majorBidi" w:hAnsiTheme="majorBidi" w:cstheme="majorBidi"/>
        </w:rPr>
        <w:t xml:space="preserve">invariable in English and in Spanish. It is </w:t>
      </w:r>
      <w:r w:rsidRPr="005D0A24">
        <w:rPr>
          <w:rFonts w:asciiTheme="majorBidi" w:hAnsiTheme="majorBidi" w:cstheme="majorBidi"/>
        </w:rPr>
        <w:t>how these meanings are expressed</w:t>
      </w:r>
      <w:r>
        <w:rPr>
          <w:rFonts w:asciiTheme="majorBidi" w:hAnsiTheme="majorBidi" w:cstheme="majorBidi"/>
        </w:rPr>
        <w:t>,</w:t>
      </w:r>
      <w:r w:rsidRPr="005D0A24">
        <w:rPr>
          <w:rFonts w:asciiTheme="majorBidi" w:hAnsiTheme="majorBidi" w:cstheme="majorBidi"/>
        </w:rPr>
        <w:t xml:space="preserve"> and whether they are mapped onto specific morphological forms (i.e. whether the distinction is grammaticali</w:t>
      </w:r>
      <w:r>
        <w:rPr>
          <w:rFonts w:asciiTheme="majorBidi" w:hAnsiTheme="majorBidi" w:cstheme="majorBidi"/>
        </w:rPr>
        <w:t>s</w:t>
      </w:r>
      <w:r w:rsidRPr="005D0A24">
        <w:rPr>
          <w:rFonts w:asciiTheme="majorBidi" w:hAnsiTheme="majorBidi" w:cstheme="majorBidi"/>
        </w:rPr>
        <w:t>ed) or not</w:t>
      </w:r>
      <w:r>
        <w:rPr>
          <w:rFonts w:asciiTheme="majorBidi" w:hAnsiTheme="majorBidi" w:cstheme="majorBidi"/>
        </w:rPr>
        <w:t>,</w:t>
      </w:r>
      <w:r w:rsidRPr="005D0A24">
        <w:rPr>
          <w:rFonts w:asciiTheme="majorBidi" w:hAnsiTheme="majorBidi" w:cstheme="majorBidi"/>
        </w:rPr>
        <w:t xml:space="preserve"> </w:t>
      </w:r>
      <w:r>
        <w:rPr>
          <w:rFonts w:asciiTheme="majorBidi" w:hAnsiTheme="majorBidi" w:cstheme="majorBidi"/>
        </w:rPr>
        <w:t xml:space="preserve">which </w:t>
      </w:r>
      <w:r w:rsidRPr="005D0A24">
        <w:rPr>
          <w:rFonts w:asciiTheme="majorBidi" w:hAnsiTheme="majorBidi" w:cstheme="majorBidi"/>
        </w:rPr>
        <w:t xml:space="preserve">varies across </w:t>
      </w:r>
      <w:r>
        <w:rPr>
          <w:rFonts w:asciiTheme="majorBidi" w:hAnsiTheme="majorBidi" w:cstheme="majorBidi"/>
        </w:rPr>
        <w:t xml:space="preserve">these </w:t>
      </w:r>
      <w:r w:rsidRPr="005D0A24">
        <w:rPr>
          <w:rFonts w:asciiTheme="majorBidi" w:hAnsiTheme="majorBidi" w:cstheme="majorBidi"/>
        </w:rPr>
        <w:t xml:space="preserve">languages. </w:t>
      </w:r>
      <w:r>
        <w:rPr>
          <w:rFonts w:asciiTheme="majorBidi" w:hAnsiTheme="majorBidi" w:cstheme="majorBidi"/>
        </w:rPr>
        <w:t xml:space="preserve">This implies that English learners of Spanish do not need to acquire a new Aspect-related feature, </w:t>
      </w:r>
      <w:r>
        <w:t xml:space="preserve">as all relevant features are already present in their L1. The challenge for these learners is to map those existing features onto the correct morphological forms. </w:t>
      </w:r>
      <w:r>
        <w:rPr>
          <w:rFonts w:asciiTheme="majorBidi" w:hAnsiTheme="majorBidi" w:cstheme="majorBidi"/>
        </w:rPr>
        <w:t xml:space="preserve">In Spanish, perfective semantics (bounded, finished intervals) is </w:t>
      </w:r>
      <w:r w:rsidRPr="005D0A24">
        <w:rPr>
          <w:rFonts w:asciiTheme="majorBidi" w:hAnsiTheme="majorBidi" w:cstheme="majorBidi"/>
        </w:rPr>
        <w:t>expressed with</w:t>
      </w:r>
      <w:r w:rsidRPr="004A2ECE">
        <w:rPr>
          <w:rFonts w:asciiTheme="majorBidi" w:hAnsiTheme="majorBidi" w:cstheme="majorBidi"/>
        </w:rPr>
        <w:t xml:space="preserve"> the </w:t>
      </w:r>
      <w:r>
        <w:rPr>
          <w:rFonts w:asciiTheme="majorBidi" w:hAnsiTheme="majorBidi" w:cstheme="majorBidi"/>
        </w:rPr>
        <w:t>morphology of the Perfective Preterit (called P</w:t>
      </w:r>
      <w:r w:rsidRPr="005D0A24">
        <w:rPr>
          <w:rFonts w:asciiTheme="majorBidi" w:hAnsiTheme="majorBidi" w:cstheme="majorBidi"/>
        </w:rPr>
        <w:t xml:space="preserve">reterit in most L2 literature), while imperfective semantics (unbounded, unfinished intervals) </w:t>
      </w:r>
      <w:r>
        <w:rPr>
          <w:rFonts w:asciiTheme="majorBidi" w:hAnsiTheme="majorBidi" w:cstheme="majorBidi"/>
        </w:rPr>
        <w:t>is</w:t>
      </w:r>
      <w:r w:rsidRPr="005D0A24">
        <w:rPr>
          <w:rFonts w:asciiTheme="majorBidi" w:hAnsiTheme="majorBidi" w:cstheme="majorBidi"/>
        </w:rPr>
        <w:t xml:space="preserve"> expressed with Imperfect morphology. In contrast,</w:t>
      </w:r>
      <w:r>
        <w:rPr>
          <w:rFonts w:asciiTheme="majorBidi" w:hAnsiTheme="majorBidi" w:cstheme="majorBidi"/>
        </w:rPr>
        <w:t xml:space="preserve"> as Table 1 shows, the English P</w:t>
      </w:r>
      <w:r w:rsidRPr="005D0A24">
        <w:rPr>
          <w:rFonts w:asciiTheme="majorBidi" w:hAnsiTheme="majorBidi" w:cstheme="majorBidi"/>
        </w:rPr>
        <w:t xml:space="preserve">ast tense form can be used to express </w:t>
      </w:r>
      <w:r w:rsidRPr="001A1BB8">
        <w:rPr>
          <w:rFonts w:asciiTheme="majorBidi" w:hAnsiTheme="majorBidi" w:cstheme="majorBidi"/>
        </w:rPr>
        <w:t xml:space="preserve">both perfective and imperfective </w:t>
      </w:r>
      <w:r>
        <w:rPr>
          <w:rFonts w:asciiTheme="majorBidi" w:hAnsiTheme="majorBidi" w:cstheme="majorBidi"/>
        </w:rPr>
        <w:t>semantics. O</w:t>
      </w:r>
      <w:r w:rsidRPr="005D0A24">
        <w:rPr>
          <w:rFonts w:asciiTheme="majorBidi" w:hAnsiTheme="majorBidi" w:cstheme="majorBidi"/>
        </w:rPr>
        <w:t xml:space="preserve">ther </w:t>
      </w:r>
      <w:r>
        <w:rPr>
          <w:rFonts w:asciiTheme="majorBidi" w:hAnsiTheme="majorBidi" w:cstheme="majorBidi"/>
        </w:rPr>
        <w:t xml:space="preserve">(non-inflectional) </w:t>
      </w:r>
      <w:r w:rsidRPr="005D0A24">
        <w:rPr>
          <w:rFonts w:asciiTheme="majorBidi" w:hAnsiTheme="majorBidi" w:cstheme="majorBidi"/>
        </w:rPr>
        <w:t>means can also be used to express habituality (</w:t>
      </w:r>
      <w:r>
        <w:rPr>
          <w:rFonts w:asciiTheme="majorBidi" w:hAnsiTheme="majorBidi" w:cstheme="majorBidi"/>
        </w:rPr>
        <w:t>e.g. ‘</w:t>
      </w:r>
      <w:r w:rsidRPr="001953B1">
        <w:rPr>
          <w:rFonts w:asciiTheme="majorBidi" w:hAnsiTheme="majorBidi" w:cstheme="majorBidi"/>
          <w:i/>
          <w:iCs/>
        </w:rPr>
        <w:t>used to</w:t>
      </w:r>
      <w:r>
        <w:rPr>
          <w:rFonts w:asciiTheme="majorBidi" w:hAnsiTheme="majorBidi" w:cstheme="majorBidi"/>
        </w:rPr>
        <w:t>’</w:t>
      </w:r>
      <w:r w:rsidRPr="005D0A24">
        <w:rPr>
          <w:rFonts w:asciiTheme="majorBidi" w:hAnsiTheme="majorBidi" w:cstheme="majorBidi"/>
        </w:rPr>
        <w:t>) and must be used to express progressivity (</w:t>
      </w:r>
      <w:r>
        <w:rPr>
          <w:rFonts w:asciiTheme="majorBidi" w:hAnsiTheme="majorBidi" w:cstheme="majorBidi"/>
        </w:rPr>
        <w:t>e.g. ‘</w:t>
      </w:r>
      <w:r w:rsidRPr="001953B1">
        <w:rPr>
          <w:rFonts w:asciiTheme="majorBidi" w:hAnsiTheme="majorBidi" w:cstheme="majorBidi"/>
          <w:i/>
          <w:iCs/>
        </w:rPr>
        <w:t>be + V-ing’</w:t>
      </w:r>
      <w:r w:rsidRPr="005D0A24">
        <w:rPr>
          <w:rFonts w:asciiTheme="majorBidi" w:hAnsiTheme="majorBidi" w:cstheme="majorBidi"/>
        </w:rPr>
        <w:t>).</w:t>
      </w:r>
      <w:r>
        <w:rPr>
          <w:rFonts w:asciiTheme="majorBidi" w:hAnsiTheme="majorBidi" w:cstheme="majorBidi"/>
        </w:rPr>
        <w:t xml:space="preserve"> Notice that the ‘continuous’ is the only imperfective meaning which is expressed by Past tense alone.</w:t>
      </w:r>
    </w:p>
    <w:tbl>
      <w:tblPr>
        <w:tblStyle w:val="TableGrid"/>
        <w:tblW w:w="9978"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23"/>
        <w:gridCol w:w="1200"/>
        <w:gridCol w:w="1494"/>
        <w:gridCol w:w="2693"/>
        <w:gridCol w:w="3168"/>
      </w:tblGrid>
      <w:tr w:rsidR="006365AD" w14:paraId="5B09B57C" w14:textId="77777777" w:rsidTr="00EE79C3">
        <w:trPr>
          <w:jc w:val="center"/>
        </w:trPr>
        <w:tc>
          <w:tcPr>
            <w:tcW w:w="1423" w:type="dxa"/>
            <w:tcBorders>
              <w:top w:val="single" w:sz="4" w:space="0" w:color="auto"/>
              <w:bottom w:val="single" w:sz="4" w:space="0" w:color="auto"/>
            </w:tcBorders>
            <w:vAlign w:val="center"/>
          </w:tcPr>
          <w:p w14:paraId="42E5B5E5" w14:textId="77777777" w:rsidR="006365AD" w:rsidRPr="002559ED" w:rsidRDefault="006365AD" w:rsidP="00A32275">
            <w:pPr>
              <w:keepNext/>
              <w:keepLines/>
              <w:spacing w:before="60" w:after="60" w:line="240" w:lineRule="auto"/>
              <w:jc w:val="center"/>
              <w:rPr>
                <w:rFonts w:asciiTheme="majorBidi" w:hAnsiTheme="majorBidi" w:cstheme="majorBidi"/>
                <w:b/>
                <w:bCs/>
              </w:rPr>
            </w:pPr>
            <w:r w:rsidRPr="002559ED">
              <w:rPr>
                <w:rFonts w:asciiTheme="majorBidi" w:hAnsiTheme="majorBidi" w:cstheme="majorBidi"/>
                <w:b/>
                <w:bCs/>
              </w:rPr>
              <w:lastRenderedPageBreak/>
              <w:t>Meaning</w:t>
            </w:r>
          </w:p>
        </w:tc>
        <w:tc>
          <w:tcPr>
            <w:tcW w:w="1200" w:type="dxa"/>
            <w:tcBorders>
              <w:top w:val="single" w:sz="4" w:space="0" w:color="auto"/>
              <w:bottom w:val="single" w:sz="4" w:space="0" w:color="auto"/>
            </w:tcBorders>
            <w:vAlign w:val="center"/>
          </w:tcPr>
          <w:p w14:paraId="017FD9FA" w14:textId="77777777" w:rsidR="006365AD" w:rsidRPr="00FF7873" w:rsidRDefault="006365AD" w:rsidP="00A32275">
            <w:pPr>
              <w:keepNext/>
              <w:keepLines/>
              <w:widowControl w:val="0"/>
              <w:autoSpaceDE w:val="0"/>
              <w:autoSpaceDN w:val="0"/>
              <w:adjustRightInd w:val="0"/>
              <w:spacing w:after="0" w:line="240" w:lineRule="auto"/>
              <w:jc w:val="center"/>
            </w:pPr>
            <w:r w:rsidRPr="00FF7873">
              <w:rPr>
                <w:b/>
                <w:bCs/>
                <w:lang w:val="en-US"/>
              </w:rPr>
              <w:t>Number occasions</w:t>
            </w:r>
          </w:p>
        </w:tc>
        <w:tc>
          <w:tcPr>
            <w:tcW w:w="1494" w:type="dxa"/>
            <w:tcBorders>
              <w:top w:val="single" w:sz="4" w:space="0" w:color="auto"/>
              <w:bottom w:val="single" w:sz="4" w:space="0" w:color="auto"/>
            </w:tcBorders>
            <w:vAlign w:val="center"/>
          </w:tcPr>
          <w:p w14:paraId="20D9FFBF" w14:textId="77777777" w:rsidR="006365AD" w:rsidRPr="00FF7873" w:rsidRDefault="006365AD" w:rsidP="00A32275">
            <w:pPr>
              <w:keepNext/>
              <w:keepLines/>
              <w:widowControl w:val="0"/>
              <w:autoSpaceDE w:val="0"/>
              <w:autoSpaceDN w:val="0"/>
              <w:adjustRightInd w:val="0"/>
              <w:spacing w:after="0" w:line="240" w:lineRule="auto"/>
              <w:jc w:val="center"/>
            </w:pPr>
            <w:r w:rsidRPr="00FF7873">
              <w:rPr>
                <w:b/>
                <w:bCs/>
                <w:lang w:val="en-US"/>
              </w:rPr>
              <w:t>Status</w:t>
            </w:r>
          </w:p>
        </w:tc>
        <w:tc>
          <w:tcPr>
            <w:tcW w:w="2693" w:type="dxa"/>
            <w:tcBorders>
              <w:top w:val="single" w:sz="4" w:space="0" w:color="auto"/>
              <w:bottom w:val="single" w:sz="4" w:space="0" w:color="auto"/>
            </w:tcBorders>
            <w:vAlign w:val="center"/>
          </w:tcPr>
          <w:p w14:paraId="66351781" w14:textId="77777777" w:rsidR="006365AD" w:rsidRPr="002559ED" w:rsidRDefault="006365AD" w:rsidP="00A32275">
            <w:pPr>
              <w:keepNext/>
              <w:keepLines/>
              <w:spacing w:before="60" w:after="60" w:line="240" w:lineRule="auto"/>
              <w:jc w:val="center"/>
              <w:rPr>
                <w:rFonts w:asciiTheme="majorBidi" w:hAnsiTheme="majorBidi" w:cstheme="majorBidi"/>
                <w:b/>
                <w:bCs/>
              </w:rPr>
            </w:pPr>
            <w:r w:rsidRPr="002559ED">
              <w:rPr>
                <w:rFonts w:asciiTheme="majorBidi" w:hAnsiTheme="majorBidi" w:cstheme="majorBidi"/>
                <w:b/>
                <w:bCs/>
              </w:rPr>
              <w:t>English</w:t>
            </w:r>
            <w:r>
              <w:rPr>
                <w:rFonts w:asciiTheme="majorBidi" w:hAnsiTheme="majorBidi" w:cstheme="majorBidi"/>
                <w:b/>
                <w:bCs/>
              </w:rPr>
              <w:t xml:space="preserve"> form</w:t>
            </w:r>
          </w:p>
        </w:tc>
        <w:tc>
          <w:tcPr>
            <w:tcW w:w="3168" w:type="dxa"/>
            <w:tcBorders>
              <w:top w:val="single" w:sz="4" w:space="0" w:color="auto"/>
              <w:bottom w:val="single" w:sz="4" w:space="0" w:color="auto"/>
            </w:tcBorders>
            <w:vAlign w:val="center"/>
          </w:tcPr>
          <w:p w14:paraId="1DD3A265" w14:textId="77777777" w:rsidR="006365AD" w:rsidRPr="002559ED" w:rsidRDefault="006365AD" w:rsidP="00A32275">
            <w:pPr>
              <w:keepNext/>
              <w:keepLines/>
              <w:spacing w:before="60" w:after="60" w:line="240" w:lineRule="auto"/>
              <w:jc w:val="center"/>
              <w:rPr>
                <w:rFonts w:asciiTheme="majorBidi" w:hAnsiTheme="majorBidi" w:cstheme="majorBidi"/>
                <w:b/>
                <w:bCs/>
              </w:rPr>
            </w:pPr>
            <w:r w:rsidRPr="002559ED">
              <w:rPr>
                <w:rFonts w:asciiTheme="majorBidi" w:hAnsiTheme="majorBidi" w:cstheme="majorBidi"/>
                <w:b/>
                <w:bCs/>
              </w:rPr>
              <w:t>Spanish</w:t>
            </w:r>
            <w:r>
              <w:rPr>
                <w:rFonts w:asciiTheme="majorBidi" w:hAnsiTheme="majorBidi" w:cstheme="majorBidi"/>
                <w:b/>
                <w:bCs/>
              </w:rPr>
              <w:t xml:space="preserve"> form</w:t>
            </w:r>
          </w:p>
        </w:tc>
      </w:tr>
      <w:tr w:rsidR="006365AD" w:rsidRPr="007B045C" w14:paraId="117D931E" w14:textId="77777777" w:rsidTr="00EE79C3">
        <w:trPr>
          <w:jc w:val="center"/>
        </w:trPr>
        <w:tc>
          <w:tcPr>
            <w:tcW w:w="1423" w:type="dxa"/>
            <w:tcBorders>
              <w:top w:val="single" w:sz="4" w:space="0" w:color="auto"/>
            </w:tcBorders>
            <w:vAlign w:val="center"/>
          </w:tcPr>
          <w:p w14:paraId="1E844A1D" w14:textId="77777777" w:rsidR="006365AD" w:rsidRDefault="006365AD" w:rsidP="00A32275">
            <w:pPr>
              <w:keepNext/>
              <w:keepLines/>
              <w:spacing w:before="60" w:after="60" w:line="240" w:lineRule="auto"/>
              <w:jc w:val="center"/>
              <w:rPr>
                <w:rFonts w:asciiTheme="majorBidi" w:hAnsiTheme="majorBidi" w:cstheme="majorBidi"/>
              </w:rPr>
            </w:pPr>
            <w:r>
              <w:rPr>
                <w:rFonts w:asciiTheme="majorBidi" w:hAnsiTheme="majorBidi" w:cstheme="majorBidi"/>
              </w:rPr>
              <w:t>Perfective</w:t>
            </w:r>
          </w:p>
        </w:tc>
        <w:tc>
          <w:tcPr>
            <w:tcW w:w="1200" w:type="dxa"/>
            <w:tcBorders>
              <w:top w:val="single" w:sz="4" w:space="0" w:color="auto"/>
            </w:tcBorders>
            <w:vAlign w:val="center"/>
          </w:tcPr>
          <w:p w14:paraId="541BFBDF" w14:textId="77777777" w:rsidR="006365AD" w:rsidRPr="00FF7873" w:rsidRDefault="006365AD" w:rsidP="00A32275">
            <w:pPr>
              <w:keepNext/>
              <w:keepLines/>
              <w:widowControl w:val="0"/>
              <w:autoSpaceDE w:val="0"/>
              <w:autoSpaceDN w:val="0"/>
              <w:adjustRightInd w:val="0"/>
              <w:spacing w:after="0" w:line="240" w:lineRule="auto"/>
              <w:jc w:val="center"/>
            </w:pPr>
            <w:r w:rsidRPr="00FF7873">
              <w:rPr>
                <w:lang w:val="en-US"/>
              </w:rPr>
              <w:t>1</w:t>
            </w:r>
          </w:p>
        </w:tc>
        <w:tc>
          <w:tcPr>
            <w:tcW w:w="1494" w:type="dxa"/>
            <w:tcBorders>
              <w:top w:val="single" w:sz="4" w:space="0" w:color="auto"/>
            </w:tcBorders>
            <w:vAlign w:val="center"/>
          </w:tcPr>
          <w:p w14:paraId="509A82D6" w14:textId="77777777" w:rsidR="006365AD" w:rsidRPr="00FF7873" w:rsidRDefault="006365AD" w:rsidP="00A32275">
            <w:pPr>
              <w:keepNext/>
              <w:keepLines/>
              <w:widowControl w:val="0"/>
              <w:autoSpaceDE w:val="0"/>
              <w:autoSpaceDN w:val="0"/>
              <w:adjustRightInd w:val="0"/>
              <w:spacing w:after="0" w:line="240" w:lineRule="auto"/>
              <w:jc w:val="center"/>
            </w:pPr>
            <w:r w:rsidRPr="00FF7873">
              <w:rPr>
                <w:lang w:val="en-US"/>
              </w:rPr>
              <w:t>Finished</w:t>
            </w:r>
          </w:p>
        </w:tc>
        <w:tc>
          <w:tcPr>
            <w:tcW w:w="2693" w:type="dxa"/>
            <w:tcBorders>
              <w:top w:val="single" w:sz="4" w:space="0" w:color="auto"/>
            </w:tcBorders>
            <w:vAlign w:val="center"/>
          </w:tcPr>
          <w:p w14:paraId="529A2A00" w14:textId="77777777" w:rsidR="006365AD" w:rsidRPr="00270358" w:rsidRDefault="006365AD" w:rsidP="00A32275">
            <w:pPr>
              <w:keepNext/>
              <w:keepLines/>
              <w:spacing w:before="60" w:after="60" w:line="240" w:lineRule="auto"/>
              <w:jc w:val="center"/>
              <w:rPr>
                <w:rFonts w:asciiTheme="majorBidi" w:hAnsiTheme="majorBidi" w:cstheme="majorBidi"/>
              </w:rPr>
            </w:pPr>
            <w:r w:rsidRPr="00270358">
              <w:rPr>
                <w:rFonts w:asciiTheme="majorBidi" w:hAnsiTheme="majorBidi" w:cstheme="majorBidi"/>
              </w:rPr>
              <w:t>Past</w:t>
            </w:r>
          </w:p>
          <w:p w14:paraId="7F4A2F2B" w14:textId="77777777" w:rsidR="006365AD" w:rsidRPr="00A734D1" w:rsidRDefault="006365AD" w:rsidP="00A32275">
            <w:pPr>
              <w:keepNext/>
              <w:keepLines/>
              <w:spacing w:before="60" w:after="60" w:line="240" w:lineRule="auto"/>
              <w:jc w:val="center"/>
              <w:rPr>
                <w:rFonts w:asciiTheme="majorBidi" w:hAnsiTheme="majorBidi" w:cstheme="majorBidi"/>
                <w:i/>
                <w:iCs/>
              </w:rPr>
            </w:pPr>
            <w:r w:rsidRPr="00A734D1">
              <w:rPr>
                <w:rFonts w:asciiTheme="majorBidi" w:hAnsiTheme="majorBidi" w:cstheme="majorBidi"/>
                <w:i/>
                <w:iCs/>
              </w:rPr>
              <w:t xml:space="preserve">Marta was ill last </w:t>
            </w:r>
            <w:r>
              <w:rPr>
                <w:rFonts w:asciiTheme="majorBidi" w:hAnsiTheme="majorBidi" w:cstheme="majorBidi"/>
                <w:i/>
                <w:iCs/>
              </w:rPr>
              <w:t>Sunday</w:t>
            </w:r>
          </w:p>
        </w:tc>
        <w:tc>
          <w:tcPr>
            <w:tcW w:w="3168" w:type="dxa"/>
            <w:tcBorders>
              <w:top w:val="single" w:sz="4" w:space="0" w:color="auto"/>
            </w:tcBorders>
            <w:vAlign w:val="center"/>
          </w:tcPr>
          <w:p w14:paraId="5C007769" w14:textId="77777777" w:rsidR="006365AD" w:rsidRPr="00FF25C4" w:rsidRDefault="006365AD" w:rsidP="00A32275">
            <w:pPr>
              <w:keepNext/>
              <w:keepLines/>
              <w:spacing w:before="60" w:after="60" w:line="240" w:lineRule="auto"/>
              <w:jc w:val="center"/>
              <w:rPr>
                <w:rFonts w:asciiTheme="majorBidi" w:hAnsiTheme="majorBidi" w:cstheme="majorBidi"/>
                <w:lang w:val="es-ES"/>
              </w:rPr>
            </w:pPr>
            <w:r w:rsidRPr="00FF25C4">
              <w:rPr>
                <w:rFonts w:asciiTheme="majorBidi" w:hAnsiTheme="majorBidi" w:cstheme="majorBidi"/>
                <w:lang w:val="es-ES"/>
              </w:rPr>
              <w:t>Preterit</w:t>
            </w:r>
          </w:p>
          <w:p w14:paraId="18F1DB7A" w14:textId="77777777" w:rsidR="006365AD" w:rsidRPr="00FF25C4" w:rsidRDefault="006365AD" w:rsidP="00A32275">
            <w:pPr>
              <w:keepNext/>
              <w:keepLines/>
              <w:spacing w:before="60" w:after="60" w:line="240" w:lineRule="auto"/>
              <w:jc w:val="center"/>
              <w:rPr>
                <w:rFonts w:asciiTheme="majorBidi" w:hAnsiTheme="majorBidi" w:cstheme="majorBidi"/>
                <w:i/>
                <w:iCs/>
                <w:lang w:val="es-ES"/>
              </w:rPr>
            </w:pPr>
            <w:r w:rsidRPr="00FF25C4">
              <w:rPr>
                <w:rFonts w:asciiTheme="majorBidi" w:hAnsiTheme="majorBidi" w:cstheme="majorBidi"/>
                <w:i/>
                <w:iCs/>
                <w:lang w:val="es-ES"/>
              </w:rPr>
              <w:t>Marta estuvo enferma el domingo pasado</w:t>
            </w:r>
          </w:p>
        </w:tc>
      </w:tr>
      <w:tr w:rsidR="006365AD" w:rsidRPr="007B045C" w14:paraId="604ED25A" w14:textId="77777777" w:rsidTr="00EE79C3">
        <w:trPr>
          <w:jc w:val="center"/>
        </w:trPr>
        <w:tc>
          <w:tcPr>
            <w:tcW w:w="1423" w:type="dxa"/>
            <w:shd w:val="clear" w:color="auto" w:fill="FFFFFF" w:themeFill="background1"/>
            <w:vAlign w:val="center"/>
          </w:tcPr>
          <w:p w14:paraId="1981976E" w14:textId="77777777" w:rsidR="006365AD" w:rsidRDefault="006365AD" w:rsidP="00A32275">
            <w:pPr>
              <w:keepNext/>
              <w:keepLines/>
              <w:spacing w:before="60" w:after="60" w:line="240" w:lineRule="auto"/>
              <w:jc w:val="center"/>
              <w:rPr>
                <w:rFonts w:asciiTheme="majorBidi" w:hAnsiTheme="majorBidi" w:cstheme="majorBidi"/>
              </w:rPr>
            </w:pPr>
            <w:r>
              <w:rPr>
                <w:rFonts w:asciiTheme="majorBidi" w:hAnsiTheme="majorBidi" w:cstheme="majorBidi"/>
              </w:rPr>
              <w:t>Continuous</w:t>
            </w:r>
          </w:p>
        </w:tc>
        <w:tc>
          <w:tcPr>
            <w:tcW w:w="1200" w:type="dxa"/>
            <w:shd w:val="clear" w:color="auto" w:fill="FFFFFF" w:themeFill="background1"/>
            <w:vAlign w:val="center"/>
          </w:tcPr>
          <w:p w14:paraId="1B9B0CE9" w14:textId="77777777" w:rsidR="006365AD" w:rsidRPr="00FF7873" w:rsidRDefault="006365AD" w:rsidP="00A32275">
            <w:pPr>
              <w:keepNext/>
              <w:keepLines/>
              <w:widowControl w:val="0"/>
              <w:autoSpaceDE w:val="0"/>
              <w:autoSpaceDN w:val="0"/>
              <w:adjustRightInd w:val="0"/>
              <w:spacing w:after="0" w:line="240" w:lineRule="auto"/>
              <w:jc w:val="center"/>
            </w:pPr>
            <w:r w:rsidRPr="00FF7873">
              <w:rPr>
                <w:lang w:val="en-US"/>
              </w:rPr>
              <w:sym w:font="Symbol" w:char="0024"/>
            </w:r>
          </w:p>
        </w:tc>
        <w:tc>
          <w:tcPr>
            <w:tcW w:w="1494" w:type="dxa"/>
            <w:shd w:val="clear" w:color="auto" w:fill="FFFFFF" w:themeFill="background1"/>
            <w:vAlign w:val="center"/>
          </w:tcPr>
          <w:p w14:paraId="264B1818" w14:textId="77777777" w:rsidR="006365AD" w:rsidRPr="00FF7873" w:rsidRDefault="006365AD" w:rsidP="00A32275">
            <w:pPr>
              <w:keepNext/>
              <w:keepLines/>
              <w:widowControl w:val="0"/>
              <w:autoSpaceDE w:val="0"/>
              <w:autoSpaceDN w:val="0"/>
              <w:adjustRightInd w:val="0"/>
              <w:spacing w:after="0" w:line="240" w:lineRule="auto"/>
              <w:jc w:val="center"/>
            </w:pPr>
            <w:r w:rsidRPr="00FF7873">
              <w:rPr>
                <w:lang w:val="en-US"/>
              </w:rPr>
              <w:t>Unfinished</w:t>
            </w:r>
          </w:p>
        </w:tc>
        <w:tc>
          <w:tcPr>
            <w:tcW w:w="2693" w:type="dxa"/>
            <w:shd w:val="clear" w:color="auto" w:fill="FFFFFF" w:themeFill="background1"/>
            <w:vAlign w:val="center"/>
          </w:tcPr>
          <w:p w14:paraId="29E81534" w14:textId="77777777" w:rsidR="006365AD" w:rsidRPr="00A734D1" w:rsidRDefault="006365AD" w:rsidP="00A32275">
            <w:pPr>
              <w:keepNext/>
              <w:keepLines/>
              <w:spacing w:before="60" w:after="60" w:line="240" w:lineRule="auto"/>
              <w:jc w:val="center"/>
              <w:rPr>
                <w:rFonts w:asciiTheme="majorBidi" w:hAnsiTheme="majorBidi" w:cstheme="majorBidi"/>
              </w:rPr>
            </w:pPr>
            <w:r w:rsidRPr="00A734D1">
              <w:rPr>
                <w:rFonts w:asciiTheme="majorBidi" w:hAnsiTheme="majorBidi" w:cstheme="majorBidi"/>
              </w:rPr>
              <w:t>Past</w:t>
            </w:r>
          </w:p>
          <w:p w14:paraId="4782467B" w14:textId="77777777" w:rsidR="006365AD" w:rsidRPr="00A734D1" w:rsidRDefault="006365AD" w:rsidP="00A32275">
            <w:pPr>
              <w:keepNext/>
              <w:keepLines/>
              <w:spacing w:before="60" w:after="60" w:line="240" w:lineRule="auto"/>
              <w:jc w:val="center"/>
              <w:rPr>
                <w:rFonts w:asciiTheme="majorBidi" w:hAnsiTheme="majorBidi" w:cstheme="majorBidi"/>
                <w:i/>
                <w:iCs/>
              </w:rPr>
            </w:pPr>
            <w:r w:rsidRPr="00A734D1">
              <w:rPr>
                <w:rFonts w:asciiTheme="majorBidi" w:hAnsiTheme="majorBidi" w:cstheme="majorBidi"/>
                <w:i/>
                <w:iCs/>
              </w:rPr>
              <w:t xml:space="preserve">Marta was ill </w:t>
            </w:r>
            <w:r>
              <w:rPr>
                <w:rFonts w:asciiTheme="majorBidi" w:hAnsiTheme="majorBidi" w:cstheme="majorBidi"/>
                <w:i/>
                <w:iCs/>
              </w:rPr>
              <w:t>(</w:t>
            </w:r>
            <w:r w:rsidRPr="00A734D1">
              <w:rPr>
                <w:rFonts w:asciiTheme="majorBidi" w:hAnsiTheme="majorBidi" w:cstheme="majorBidi"/>
                <w:i/>
                <w:iCs/>
              </w:rPr>
              <w:t>when I visited her</w:t>
            </w:r>
            <w:r>
              <w:rPr>
                <w:rFonts w:asciiTheme="majorBidi" w:hAnsiTheme="majorBidi" w:cstheme="majorBidi"/>
                <w:i/>
                <w:iCs/>
              </w:rPr>
              <w:t>)</w:t>
            </w:r>
          </w:p>
        </w:tc>
        <w:tc>
          <w:tcPr>
            <w:tcW w:w="3168" w:type="dxa"/>
            <w:shd w:val="clear" w:color="auto" w:fill="FFFFFF" w:themeFill="background1"/>
            <w:vAlign w:val="center"/>
          </w:tcPr>
          <w:p w14:paraId="6BD6A74F" w14:textId="77777777" w:rsidR="006365AD" w:rsidRPr="00FF25C4" w:rsidRDefault="006365AD" w:rsidP="00A32275">
            <w:pPr>
              <w:keepNext/>
              <w:keepLines/>
              <w:spacing w:before="60" w:after="60" w:line="240" w:lineRule="auto"/>
              <w:jc w:val="center"/>
              <w:rPr>
                <w:rFonts w:asciiTheme="majorBidi" w:hAnsiTheme="majorBidi" w:cstheme="majorBidi"/>
                <w:lang w:val="es-ES"/>
              </w:rPr>
            </w:pPr>
            <w:r w:rsidRPr="00FF25C4">
              <w:rPr>
                <w:rFonts w:asciiTheme="majorBidi" w:hAnsiTheme="majorBidi" w:cstheme="majorBidi"/>
                <w:lang w:val="es-ES"/>
              </w:rPr>
              <w:t>Imperfect</w:t>
            </w:r>
          </w:p>
          <w:p w14:paraId="24DD7E9B" w14:textId="77777777" w:rsidR="006365AD" w:rsidRPr="00FF25C4" w:rsidRDefault="006365AD" w:rsidP="00A32275">
            <w:pPr>
              <w:keepNext/>
              <w:keepLines/>
              <w:spacing w:before="60" w:after="60" w:line="240" w:lineRule="auto"/>
              <w:jc w:val="center"/>
              <w:rPr>
                <w:rFonts w:asciiTheme="majorBidi" w:hAnsiTheme="majorBidi" w:cstheme="majorBidi"/>
                <w:i/>
                <w:iCs/>
                <w:lang w:val="es-ES"/>
              </w:rPr>
            </w:pPr>
            <w:r w:rsidRPr="00FF25C4">
              <w:rPr>
                <w:rFonts w:asciiTheme="majorBidi" w:hAnsiTheme="majorBidi" w:cstheme="majorBidi"/>
                <w:i/>
                <w:iCs/>
                <w:lang w:val="es-ES"/>
              </w:rPr>
              <w:t>Marta estaba enferma (cuando la visité)</w:t>
            </w:r>
          </w:p>
        </w:tc>
      </w:tr>
      <w:tr w:rsidR="006365AD" w:rsidRPr="007B045C" w14:paraId="5542C1AD" w14:textId="77777777" w:rsidTr="00EE79C3">
        <w:trPr>
          <w:jc w:val="center"/>
        </w:trPr>
        <w:tc>
          <w:tcPr>
            <w:tcW w:w="1423" w:type="dxa"/>
            <w:tcBorders>
              <w:bottom w:val="single" w:sz="4" w:space="0" w:color="auto"/>
            </w:tcBorders>
            <w:vAlign w:val="center"/>
          </w:tcPr>
          <w:p w14:paraId="4AE8C2ED" w14:textId="77777777" w:rsidR="006365AD" w:rsidRDefault="006365AD" w:rsidP="00A32275">
            <w:pPr>
              <w:keepNext/>
              <w:keepLines/>
              <w:spacing w:before="60" w:after="60" w:line="240" w:lineRule="auto"/>
              <w:jc w:val="center"/>
              <w:rPr>
                <w:rFonts w:asciiTheme="majorBidi" w:hAnsiTheme="majorBidi" w:cstheme="majorBidi"/>
              </w:rPr>
            </w:pPr>
            <w:r>
              <w:rPr>
                <w:rFonts w:asciiTheme="majorBidi" w:hAnsiTheme="majorBidi" w:cstheme="majorBidi"/>
              </w:rPr>
              <w:t>Habitual</w:t>
            </w:r>
          </w:p>
        </w:tc>
        <w:tc>
          <w:tcPr>
            <w:tcW w:w="1200" w:type="dxa"/>
            <w:tcBorders>
              <w:bottom w:val="single" w:sz="4" w:space="0" w:color="auto"/>
            </w:tcBorders>
            <w:vAlign w:val="center"/>
          </w:tcPr>
          <w:p w14:paraId="5E8ADE14" w14:textId="77777777" w:rsidR="006365AD" w:rsidRPr="00FF7873" w:rsidRDefault="006365AD" w:rsidP="00A32275">
            <w:pPr>
              <w:keepNext/>
              <w:keepLines/>
              <w:widowControl w:val="0"/>
              <w:autoSpaceDE w:val="0"/>
              <w:autoSpaceDN w:val="0"/>
              <w:adjustRightInd w:val="0"/>
              <w:spacing w:after="0" w:line="240" w:lineRule="auto"/>
              <w:jc w:val="center"/>
            </w:pPr>
            <w:r w:rsidRPr="00FF7873">
              <w:rPr>
                <w:lang w:val="en-US"/>
              </w:rPr>
              <w:t>&gt;1</w:t>
            </w:r>
          </w:p>
        </w:tc>
        <w:tc>
          <w:tcPr>
            <w:tcW w:w="1494" w:type="dxa"/>
            <w:tcBorders>
              <w:bottom w:val="single" w:sz="4" w:space="0" w:color="auto"/>
            </w:tcBorders>
            <w:vAlign w:val="center"/>
          </w:tcPr>
          <w:p w14:paraId="10769942" w14:textId="77777777" w:rsidR="006365AD" w:rsidRPr="00FF7873" w:rsidRDefault="006365AD" w:rsidP="00A32275">
            <w:pPr>
              <w:keepNext/>
              <w:keepLines/>
              <w:widowControl w:val="0"/>
              <w:autoSpaceDE w:val="0"/>
              <w:autoSpaceDN w:val="0"/>
              <w:adjustRightInd w:val="0"/>
              <w:spacing w:after="0" w:line="240" w:lineRule="auto"/>
              <w:jc w:val="center"/>
              <w:rPr>
                <w:lang w:val="en-US"/>
              </w:rPr>
            </w:pPr>
            <w:r>
              <w:rPr>
                <w:lang w:val="en-US"/>
              </w:rPr>
              <w:t>Period unfinished</w:t>
            </w:r>
          </w:p>
          <w:p w14:paraId="30E23359" w14:textId="77777777" w:rsidR="006365AD" w:rsidRPr="00FF7873" w:rsidRDefault="006365AD" w:rsidP="00A32275">
            <w:pPr>
              <w:keepNext/>
              <w:keepLines/>
              <w:widowControl w:val="0"/>
              <w:autoSpaceDE w:val="0"/>
              <w:autoSpaceDN w:val="0"/>
              <w:adjustRightInd w:val="0"/>
              <w:spacing w:after="0" w:line="240" w:lineRule="auto"/>
              <w:jc w:val="center"/>
            </w:pPr>
            <w:r w:rsidRPr="00FF7873">
              <w:rPr>
                <w:lang w:val="en-US"/>
              </w:rPr>
              <w:t>Each instance finished</w:t>
            </w:r>
          </w:p>
        </w:tc>
        <w:tc>
          <w:tcPr>
            <w:tcW w:w="2693" w:type="dxa"/>
            <w:tcBorders>
              <w:bottom w:val="single" w:sz="4" w:space="0" w:color="auto"/>
            </w:tcBorders>
            <w:vAlign w:val="center"/>
          </w:tcPr>
          <w:p w14:paraId="70D8A3E9" w14:textId="65DA0CA8" w:rsidR="006365AD" w:rsidRDefault="006365AD" w:rsidP="00A32275">
            <w:pPr>
              <w:keepNext/>
              <w:keepLines/>
              <w:spacing w:before="60" w:after="60" w:line="240" w:lineRule="auto"/>
              <w:jc w:val="center"/>
              <w:rPr>
                <w:rFonts w:asciiTheme="majorBidi" w:hAnsiTheme="majorBidi" w:cstheme="majorBidi"/>
              </w:rPr>
            </w:pPr>
            <w:r>
              <w:rPr>
                <w:rFonts w:asciiTheme="majorBidi" w:hAnsiTheme="majorBidi" w:cstheme="majorBidi"/>
              </w:rPr>
              <w:t xml:space="preserve">Past/Other means </w:t>
            </w:r>
            <w:r>
              <w:rPr>
                <w:rFonts w:asciiTheme="majorBidi" w:hAnsiTheme="majorBidi" w:cstheme="majorBidi"/>
              </w:rPr>
              <w:br/>
              <w:t>(used to/would)</w:t>
            </w:r>
          </w:p>
          <w:p w14:paraId="421525E5" w14:textId="77777777" w:rsidR="006365AD" w:rsidRPr="00A734D1" w:rsidRDefault="006365AD" w:rsidP="00A32275">
            <w:pPr>
              <w:keepNext/>
              <w:keepLines/>
              <w:spacing w:before="60" w:after="60" w:line="240" w:lineRule="auto"/>
              <w:jc w:val="center"/>
              <w:rPr>
                <w:rFonts w:asciiTheme="majorBidi" w:hAnsiTheme="majorBidi" w:cstheme="majorBidi"/>
                <w:i/>
                <w:iCs/>
              </w:rPr>
            </w:pPr>
            <w:r w:rsidRPr="00A734D1">
              <w:rPr>
                <w:rFonts w:asciiTheme="majorBidi" w:hAnsiTheme="majorBidi" w:cstheme="majorBidi"/>
                <w:i/>
                <w:iCs/>
              </w:rPr>
              <w:t>Marta used to sing in a choir</w:t>
            </w:r>
          </w:p>
        </w:tc>
        <w:tc>
          <w:tcPr>
            <w:tcW w:w="3168" w:type="dxa"/>
            <w:tcBorders>
              <w:bottom w:val="single" w:sz="4" w:space="0" w:color="auto"/>
            </w:tcBorders>
            <w:vAlign w:val="center"/>
          </w:tcPr>
          <w:p w14:paraId="405B8C98" w14:textId="7BF26A9B" w:rsidR="006365AD" w:rsidRPr="00FF25C4" w:rsidRDefault="006365AD" w:rsidP="00A32275">
            <w:pPr>
              <w:keepNext/>
              <w:keepLines/>
              <w:spacing w:before="60" w:after="60" w:line="240" w:lineRule="auto"/>
              <w:jc w:val="center"/>
              <w:rPr>
                <w:rFonts w:asciiTheme="majorBidi" w:hAnsiTheme="majorBidi" w:cstheme="majorBidi"/>
                <w:lang w:val="es-ES"/>
              </w:rPr>
            </w:pPr>
            <w:r w:rsidRPr="00FF25C4">
              <w:rPr>
                <w:rFonts w:asciiTheme="majorBidi" w:hAnsiTheme="majorBidi" w:cstheme="majorBidi"/>
                <w:lang w:val="es-ES"/>
              </w:rPr>
              <w:t>Imperfect/P</w:t>
            </w:r>
            <w:r>
              <w:rPr>
                <w:rFonts w:asciiTheme="majorBidi" w:hAnsiTheme="majorBidi" w:cstheme="majorBidi"/>
                <w:lang w:val="es-ES"/>
              </w:rPr>
              <w:t>eriphrasis</w:t>
            </w:r>
            <w:r w:rsidRPr="00FF25C4">
              <w:rPr>
                <w:rFonts w:asciiTheme="majorBidi" w:hAnsiTheme="majorBidi" w:cstheme="majorBidi"/>
                <w:lang w:val="es-ES"/>
              </w:rPr>
              <w:br/>
              <w:t>(soler +Inf)</w:t>
            </w:r>
          </w:p>
          <w:p w14:paraId="132D8B39" w14:textId="77777777" w:rsidR="006365AD" w:rsidRPr="00FF25C4" w:rsidRDefault="006365AD" w:rsidP="00A32275">
            <w:pPr>
              <w:keepNext/>
              <w:keepLines/>
              <w:spacing w:before="60" w:after="60" w:line="240" w:lineRule="auto"/>
              <w:jc w:val="center"/>
              <w:rPr>
                <w:rFonts w:asciiTheme="majorBidi" w:hAnsiTheme="majorBidi" w:cstheme="majorBidi"/>
                <w:i/>
                <w:iCs/>
                <w:lang w:val="es-ES"/>
              </w:rPr>
            </w:pPr>
            <w:r w:rsidRPr="00FF25C4">
              <w:rPr>
                <w:rFonts w:asciiTheme="majorBidi" w:hAnsiTheme="majorBidi" w:cstheme="majorBidi"/>
                <w:i/>
                <w:iCs/>
                <w:lang w:val="es-ES"/>
              </w:rPr>
              <w:t>Marta cantaba/solía cantar en un coro</w:t>
            </w:r>
          </w:p>
        </w:tc>
      </w:tr>
      <w:tr w:rsidR="006365AD" w:rsidRPr="007B045C" w14:paraId="57C75D20" w14:textId="77777777" w:rsidTr="00EE79C3">
        <w:trPr>
          <w:jc w:val="center"/>
        </w:trPr>
        <w:tc>
          <w:tcPr>
            <w:tcW w:w="1423" w:type="dxa"/>
            <w:tcBorders>
              <w:top w:val="single" w:sz="4" w:space="0" w:color="auto"/>
              <w:bottom w:val="single" w:sz="4" w:space="0" w:color="auto"/>
            </w:tcBorders>
            <w:vAlign w:val="center"/>
          </w:tcPr>
          <w:p w14:paraId="7D0CFDFC" w14:textId="77777777" w:rsidR="006365AD" w:rsidRDefault="006365AD" w:rsidP="00A32275">
            <w:pPr>
              <w:keepNext/>
              <w:keepLines/>
              <w:spacing w:before="60" w:after="60" w:line="240" w:lineRule="auto"/>
              <w:jc w:val="center"/>
              <w:rPr>
                <w:rFonts w:asciiTheme="majorBidi" w:hAnsiTheme="majorBidi" w:cstheme="majorBidi"/>
              </w:rPr>
            </w:pPr>
            <w:r>
              <w:rPr>
                <w:rFonts w:asciiTheme="majorBidi" w:hAnsiTheme="majorBidi" w:cstheme="majorBidi"/>
              </w:rPr>
              <w:t>Progressive</w:t>
            </w:r>
          </w:p>
        </w:tc>
        <w:tc>
          <w:tcPr>
            <w:tcW w:w="1200" w:type="dxa"/>
            <w:tcBorders>
              <w:top w:val="single" w:sz="4" w:space="0" w:color="auto"/>
              <w:bottom w:val="single" w:sz="4" w:space="0" w:color="auto"/>
            </w:tcBorders>
            <w:vAlign w:val="center"/>
          </w:tcPr>
          <w:p w14:paraId="76789B37" w14:textId="77777777" w:rsidR="006365AD" w:rsidRPr="00FF7873" w:rsidRDefault="006365AD" w:rsidP="00A32275">
            <w:pPr>
              <w:keepNext/>
              <w:keepLines/>
              <w:widowControl w:val="0"/>
              <w:autoSpaceDE w:val="0"/>
              <w:autoSpaceDN w:val="0"/>
              <w:adjustRightInd w:val="0"/>
              <w:spacing w:after="0" w:line="240" w:lineRule="auto"/>
              <w:jc w:val="center"/>
            </w:pPr>
            <w:r w:rsidRPr="00FF7873">
              <w:rPr>
                <w:lang w:val="en-US"/>
              </w:rPr>
              <w:t>1</w:t>
            </w:r>
          </w:p>
        </w:tc>
        <w:tc>
          <w:tcPr>
            <w:tcW w:w="1494" w:type="dxa"/>
            <w:tcBorders>
              <w:top w:val="single" w:sz="4" w:space="0" w:color="auto"/>
              <w:bottom w:val="single" w:sz="4" w:space="0" w:color="auto"/>
            </w:tcBorders>
            <w:vAlign w:val="center"/>
          </w:tcPr>
          <w:p w14:paraId="0BE771C3" w14:textId="77777777" w:rsidR="006365AD" w:rsidRPr="00FF7873" w:rsidRDefault="006365AD" w:rsidP="00A32275">
            <w:pPr>
              <w:keepNext/>
              <w:keepLines/>
              <w:widowControl w:val="0"/>
              <w:autoSpaceDE w:val="0"/>
              <w:autoSpaceDN w:val="0"/>
              <w:adjustRightInd w:val="0"/>
              <w:spacing w:after="0" w:line="240" w:lineRule="auto"/>
              <w:jc w:val="center"/>
            </w:pPr>
            <w:r w:rsidRPr="00FF7873">
              <w:rPr>
                <w:lang w:val="en-US"/>
              </w:rPr>
              <w:t>Unfinished</w:t>
            </w:r>
          </w:p>
        </w:tc>
        <w:tc>
          <w:tcPr>
            <w:tcW w:w="2693" w:type="dxa"/>
            <w:tcBorders>
              <w:top w:val="single" w:sz="4" w:space="0" w:color="auto"/>
              <w:bottom w:val="single" w:sz="4" w:space="0" w:color="auto"/>
            </w:tcBorders>
            <w:vAlign w:val="center"/>
          </w:tcPr>
          <w:p w14:paraId="49040527" w14:textId="77777777" w:rsidR="006365AD" w:rsidRDefault="006365AD" w:rsidP="00A32275">
            <w:pPr>
              <w:keepNext/>
              <w:keepLines/>
              <w:spacing w:before="60" w:after="60" w:line="240" w:lineRule="auto"/>
              <w:jc w:val="center"/>
              <w:rPr>
                <w:rFonts w:asciiTheme="majorBidi" w:hAnsiTheme="majorBidi" w:cstheme="majorBidi"/>
              </w:rPr>
            </w:pPr>
            <w:r>
              <w:rPr>
                <w:rFonts w:asciiTheme="majorBidi" w:hAnsiTheme="majorBidi" w:cstheme="majorBidi"/>
              </w:rPr>
              <w:t xml:space="preserve">Periphrases </w:t>
            </w:r>
            <w:r>
              <w:rPr>
                <w:rFonts w:asciiTheme="majorBidi" w:hAnsiTheme="majorBidi" w:cstheme="majorBidi"/>
              </w:rPr>
              <w:br/>
              <w:t>(copula + V-ing)</w:t>
            </w:r>
          </w:p>
          <w:p w14:paraId="3A4695AA" w14:textId="77777777" w:rsidR="006365AD" w:rsidRPr="00A734D1" w:rsidRDefault="006365AD" w:rsidP="00A32275">
            <w:pPr>
              <w:keepNext/>
              <w:keepLines/>
              <w:spacing w:before="60" w:after="60" w:line="240" w:lineRule="auto"/>
              <w:jc w:val="center"/>
              <w:rPr>
                <w:rFonts w:asciiTheme="majorBidi" w:hAnsiTheme="majorBidi" w:cstheme="majorBidi"/>
                <w:i/>
                <w:iCs/>
              </w:rPr>
            </w:pPr>
            <w:r>
              <w:rPr>
                <w:rFonts w:asciiTheme="majorBidi" w:hAnsiTheme="majorBidi" w:cstheme="majorBidi"/>
                <w:i/>
                <w:iCs/>
              </w:rPr>
              <w:t>Marta was singing when we arrived.</w:t>
            </w:r>
          </w:p>
        </w:tc>
        <w:tc>
          <w:tcPr>
            <w:tcW w:w="3168" w:type="dxa"/>
            <w:tcBorders>
              <w:top w:val="single" w:sz="4" w:space="0" w:color="auto"/>
              <w:bottom w:val="single" w:sz="4" w:space="0" w:color="auto"/>
            </w:tcBorders>
            <w:vAlign w:val="center"/>
          </w:tcPr>
          <w:p w14:paraId="40E87532" w14:textId="77777777" w:rsidR="006365AD" w:rsidRPr="00FF25C4" w:rsidRDefault="006365AD" w:rsidP="00A32275">
            <w:pPr>
              <w:keepNext/>
              <w:keepLines/>
              <w:spacing w:before="60" w:after="60" w:line="240" w:lineRule="auto"/>
              <w:jc w:val="center"/>
              <w:rPr>
                <w:rFonts w:asciiTheme="majorBidi" w:hAnsiTheme="majorBidi" w:cstheme="majorBidi"/>
                <w:lang w:val="es-ES"/>
              </w:rPr>
            </w:pPr>
            <w:r w:rsidRPr="00FF25C4">
              <w:rPr>
                <w:rFonts w:asciiTheme="majorBidi" w:hAnsiTheme="majorBidi" w:cstheme="majorBidi"/>
                <w:lang w:val="es-ES"/>
              </w:rPr>
              <w:t xml:space="preserve">Imperfect/Periphrasis </w:t>
            </w:r>
            <w:r w:rsidRPr="00FF25C4">
              <w:rPr>
                <w:rFonts w:asciiTheme="majorBidi" w:hAnsiTheme="majorBidi" w:cstheme="majorBidi"/>
                <w:lang w:val="es-ES"/>
              </w:rPr>
              <w:br/>
              <w:t>(copula + V-ndo)</w:t>
            </w:r>
          </w:p>
          <w:p w14:paraId="30E4E238" w14:textId="77777777" w:rsidR="006365AD" w:rsidRPr="00FF25C4" w:rsidRDefault="006365AD" w:rsidP="00A32275">
            <w:pPr>
              <w:keepNext/>
              <w:keepLines/>
              <w:spacing w:before="60" w:after="60" w:line="240" w:lineRule="auto"/>
              <w:jc w:val="center"/>
              <w:rPr>
                <w:rFonts w:asciiTheme="majorBidi" w:hAnsiTheme="majorBidi" w:cstheme="majorBidi"/>
                <w:i/>
                <w:iCs/>
                <w:lang w:val="es-ES"/>
              </w:rPr>
            </w:pPr>
            <w:r w:rsidRPr="00FF25C4">
              <w:rPr>
                <w:rFonts w:asciiTheme="majorBidi" w:hAnsiTheme="majorBidi" w:cstheme="majorBidi"/>
                <w:i/>
                <w:iCs/>
                <w:lang w:val="es-ES"/>
              </w:rPr>
              <w:t>Marta cantaba/estaba cantando cuando llegamos.</w:t>
            </w:r>
          </w:p>
        </w:tc>
      </w:tr>
    </w:tbl>
    <w:p w14:paraId="164C8C37" w14:textId="77777777" w:rsidR="006365AD" w:rsidRDefault="006365AD">
      <w:pPr>
        <w:pStyle w:val="Caption"/>
        <w:jc w:val="center"/>
      </w:pPr>
      <w:r>
        <w:t xml:space="preserve">Table </w:t>
      </w:r>
      <w:fldSimple w:instr=" SEQ Table \* ARABIC ">
        <w:r>
          <w:rPr>
            <w:noProof/>
          </w:rPr>
          <w:t>1</w:t>
        </w:r>
      </w:fldSimple>
      <w:r>
        <w:t>. Characteristics of Perfective and Imperfective in English and Spanish</w:t>
      </w:r>
    </w:p>
    <w:p w14:paraId="11ABC990" w14:textId="77777777" w:rsidR="006365AD" w:rsidRPr="00792253" w:rsidRDefault="006365AD" w:rsidP="005D0A24">
      <w:pPr>
        <w:spacing w:line="240" w:lineRule="auto"/>
        <w:rPr>
          <w:lang w:eastAsia="en-US"/>
        </w:rPr>
      </w:pPr>
    </w:p>
    <w:p w14:paraId="066059E8" w14:textId="77777777" w:rsidR="006365AD" w:rsidRDefault="006365AD" w:rsidP="00EE79C3">
      <w:pPr>
        <w:spacing w:after="240"/>
        <w:ind w:firstLine="360"/>
        <w:jc w:val="both"/>
        <w:rPr>
          <w:rFonts w:asciiTheme="majorBidi" w:hAnsiTheme="majorBidi" w:cstheme="majorBidi"/>
        </w:rPr>
      </w:pPr>
      <w:r>
        <w:rPr>
          <w:rFonts w:asciiTheme="majorBidi" w:hAnsiTheme="majorBidi" w:cstheme="majorBidi"/>
        </w:rPr>
        <w:t xml:space="preserve">Example (4) illustrates how </w:t>
      </w:r>
      <w:r w:rsidRPr="005D0A24">
        <w:rPr>
          <w:rFonts w:asciiTheme="majorBidi" w:hAnsiTheme="majorBidi" w:cstheme="majorBidi"/>
        </w:rPr>
        <w:t>the</w:t>
      </w:r>
      <w:r>
        <w:rPr>
          <w:rFonts w:asciiTheme="majorBidi" w:hAnsiTheme="majorBidi" w:cstheme="majorBidi"/>
        </w:rPr>
        <w:t xml:space="preserve"> Past</w:t>
      </w:r>
      <w:r w:rsidRPr="005D0A24">
        <w:rPr>
          <w:rFonts w:asciiTheme="majorBidi" w:hAnsiTheme="majorBidi" w:cstheme="majorBidi"/>
        </w:rPr>
        <w:t xml:space="preserve"> can be used in both perfective and imperfective contexts in English, whereas Spanish has specific perfective (i.e. Preterit) and imperfective (i.e.</w:t>
      </w:r>
      <w:r>
        <w:rPr>
          <w:rFonts w:asciiTheme="majorBidi" w:hAnsiTheme="majorBidi" w:cstheme="majorBidi"/>
        </w:rPr>
        <w:t xml:space="preserve"> Imperfect) forms:</w:t>
      </w:r>
    </w:p>
    <w:p w14:paraId="3965BC6C" w14:textId="77777777" w:rsidR="006365AD" w:rsidRDefault="006365AD" w:rsidP="00F050A7">
      <w:pPr>
        <w:pStyle w:val="Example1"/>
        <w:numPr>
          <w:ilvl w:val="0"/>
          <w:numId w:val="6"/>
        </w:numPr>
        <w:spacing w:line="240" w:lineRule="auto"/>
        <w:jc w:val="left"/>
      </w:pPr>
      <w:r w:rsidRPr="00874937">
        <w:t>a. Did you see Marta last Sunday at the party?</w:t>
      </w:r>
      <w:r>
        <w:br/>
        <w:t xml:space="preserve">   </w:t>
      </w:r>
      <w:r w:rsidRPr="00B02138">
        <w:rPr>
          <w:lang w:val="es-ES"/>
        </w:rPr>
        <w:t xml:space="preserve">No, </w:t>
      </w:r>
      <w:r w:rsidRPr="00CD558D">
        <w:rPr>
          <w:b/>
          <w:bCs/>
          <w:u w:val="single"/>
          <w:lang w:val="es-ES"/>
        </w:rPr>
        <w:t>estuvo</w:t>
      </w:r>
      <w:r w:rsidRPr="00B02138">
        <w:rPr>
          <w:u w:val="single"/>
          <w:vertAlign w:val="subscript"/>
          <w:lang w:val="es-ES"/>
        </w:rPr>
        <w:t>pret</w:t>
      </w:r>
      <w:r w:rsidRPr="00B02138">
        <w:rPr>
          <w:lang w:val="es-ES"/>
        </w:rPr>
        <w:t xml:space="preserve"> enferma todo el fin de semana y no vino.  </w:t>
      </w:r>
      <w:r>
        <w:t>(perfective</w:t>
      </w:r>
      <w:r w:rsidRPr="00500E21">
        <w:t>, one-time</w:t>
      </w:r>
      <w:r>
        <w:t xml:space="preserve"> </w:t>
      </w:r>
      <w:r w:rsidRPr="00500E21">
        <w:t>event)</w:t>
      </w:r>
      <w:r>
        <w:t xml:space="preserve">           </w:t>
      </w:r>
      <w:r w:rsidRPr="00500E21">
        <w:t xml:space="preserve">“ No, she </w:t>
      </w:r>
      <w:r w:rsidRPr="00CD558D">
        <w:rPr>
          <w:b/>
          <w:bCs/>
        </w:rPr>
        <w:t>was</w:t>
      </w:r>
      <w:r w:rsidRPr="00500E21">
        <w:t xml:space="preserve"> sick </w:t>
      </w:r>
      <w:r>
        <w:t>the whole weekend so she</w:t>
      </w:r>
      <w:r w:rsidRPr="00500E21">
        <w:t xml:space="preserve"> didn’t come”</w:t>
      </w:r>
    </w:p>
    <w:p w14:paraId="0EFA5C58" w14:textId="77777777" w:rsidR="006365AD" w:rsidRPr="00500E21" w:rsidRDefault="006365AD" w:rsidP="00E633DD">
      <w:pPr>
        <w:pStyle w:val="Example1"/>
        <w:numPr>
          <w:ilvl w:val="0"/>
          <w:numId w:val="0"/>
        </w:numPr>
        <w:spacing w:line="240" w:lineRule="auto"/>
        <w:ind w:left="720"/>
        <w:jc w:val="left"/>
      </w:pPr>
    </w:p>
    <w:p w14:paraId="35B55F08" w14:textId="77777777" w:rsidR="006365AD" w:rsidRDefault="006365AD" w:rsidP="005D0A24">
      <w:pPr>
        <w:spacing w:line="240" w:lineRule="auto"/>
        <w:ind w:left="709"/>
        <w:rPr>
          <w:rFonts w:asciiTheme="majorBidi" w:hAnsiTheme="majorBidi" w:cstheme="majorBidi"/>
        </w:rPr>
      </w:pPr>
      <w:r>
        <w:rPr>
          <w:rFonts w:asciiTheme="majorBidi" w:hAnsiTheme="majorBidi" w:cstheme="majorBidi"/>
        </w:rPr>
        <w:t xml:space="preserve"> b. Did you visit Marta? </w:t>
      </w:r>
      <w:r w:rsidRPr="00B0513D">
        <w:rPr>
          <w:rFonts w:asciiTheme="majorBidi" w:hAnsiTheme="majorBidi" w:cstheme="majorBidi"/>
        </w:rPr>
        <w:t>How is she?</w:t>
      </w:r>
      <w:r w:rsidRPr="00B0513D">
        <w:rPr>
          <w:rFonts w:asciiTheme="majorBidi" w:hAnsiTheme="majorBidi" w:cstheme="majorBidi"/>
        </w:rPr>
        <w:br/>
        <w:t xml:space="preserve">     Fui a verla pero no me quedé porque </w:t>
      </w:r>
      <w:r w:rsidRPr="00B0513D">
        <w:rPr>
          <w:rFonts w:asciiTheme="majorBidi" w:hAnsiTheme="majorBidi" w:cstheme="majorBidi"/>
          <w:b/>
          <w:bCs/>
          <w:u w:val="single"/>
        </w:rPr>
        <w:t>estaba</w:t>
      </w:r>
      <w:r w:rsidRPr="00B0513D">
        <w:rPr>
          <w:rFonts w:asciiTheme="majorBidi" w:hAnsiTheme="majorBidi" w:cstheme="majorBidi"/>
          <w:u w:val="single"/>
          <w:vertAlign w:val="subscript"/>
        </w:rPr>
        <w:t>imp</w:t>
      </w:r>
      <w:r w:rsidRPr="00B0513D">
        <w:rPr>
          <w:rFonts w:asciiTheme="majorBidi" w:hAnsiTheme="majorBidi" w:cstheme="majorBidi"/>
        </w:rPr>
        <w:t xml:space="preserve"> enferma. </w:t>
      </w:r>
      <w:r>
        <w:rPr>
          <w:rFonts w:asciiTheme="majorBidi" w:hAnsiTheme="majorBidi" w:cstheme="majorBidi"/>
        </w:rPr>
        <w:t>(imperfective, continuous)</w:t>
      </w:r>
      <w:r>
        <w:rPr>
          <w:rFonts w:asciiTheme="majorBidi" w:hAnsiTheme="majorBidi" w:cstheme="majorBidi"/>
        </w:rPr>
        <w:br/>
        <w:t xml:space="preserve">     “I went to see her but I didn’t stay because she </w:t>
      </w:r>
      <w:r w:rsidRPr="00CD558D">
        <w:rPr>
          <w:rFonts w:asciiTheme="majorBidi" w:hAnsiTheme="majorBidi" w:cstheme="majorBidi"/>
          <w:b/>
          <w:bCs/>
        </w:rPr>
        <w:t>was</w:t>
      </w:r>
      <w:r>
        <w:rPr>
          <w:rFonts w:asciiTheme="majorBidi" w:hAnsiTheme="majorBidi" w:cstheme="majorBidi"/>
        </w:rPr>
        <w:t xml:space="preserve"> sick”</w:t>
      </w:r>
    </w:p>
    <w:p w14:paraId="0A0B7F31" w14:textId="77777777" w:rsidR="006365AD" w:rsidRDefault="006365AD" w:rsidP="005D0A24">
      <w:pPr>
        <w:spacing w:after="240" w:line="240" w:lineRule="auto"/>
        <w:jc w:val="both"/>
      </w:pPr>
    </w:p>
    <w:p w14:paraId="761B20A3" w14:textId="2B1F3AE3" w:rsidR="006365AD" w:rsidRDefault="006365AD" w:rsidP="00EE79C3">
      <w:pPr>
        <w:spacing w:after="240"/>
        <w:jc w:val="both"/>
        <w:rPr>
          <w:rFonts w:asciiTheme="majorBidi" w:hAnsiTheme="majorBidi" w:cstheme="majorBidi"/>
        </w:rPr>
      </w:pPr>
      <w:r w:rsidRPr="005D0A24">
        <w:rPr>
          <w:rFonts w:asciiTheme="majorBidi" w:hAnsiTheme="majorBidi" w:cstheme="majorBidi"/>
        </w:rPr>
        <w:t xml:space="preserve">Arche </w:t>
      </w:r>
      <w:r>
        <w:rPr>
          <w:rFonts w:asciiTheme="majorBidi" w:hAnsiTheme="majorBidi" w:cstheme="majorBidi"/>
        </w:rPr>
        <w:t>(</w:t>
      </w:r>
      <w:r w:rsidRPr="005D0A24">
        <w:rPr>
          <w:rFonts w:asciiTheme="majorBidi" w:hAnsiTheme="majorBidi" w:cstheme="majorBidi"/>
        </w:rPr>
        <w:t>2014</w:t>
      </w:r>
      <w:r>
        <w:rPr>
          <w:rFonts w:asciiTheme="majorBidi" w:hAnsiTheme="majorBidi" w:cstheme="majorBidi"/>
        </w:rPr>
        <w:t>a</w:t>
      </w:r>
      <w:r w:rsidRPr="005D0A24">
        <w:rPr>
          <w:rFonts w:asciiTheme="majorBidi" w:hAnsiTheme="majorBidi" w:cstheme="majorBidi"/>
        </w:rPr>
        <w:t xml:space="preserve">) </w:t>
      </w:r>
      <w:r>
        <w:rPr>
          <w:rFonts w:asciiTheme="majorBidi" w:hAnsiTheme="majorBidi" w:cstheme="majorBidi"/>
        </w:rPr>
        <w:t>has argued that the P</w:t>
      </w:r>
      <w:r w:rsidRPr="005D0A24">
        <w:rPr>
          <w:rFonts w:asciiTheme="majorBidi" w:hAnsiTheme="majorBidi" w:cstheme="majorBidi"/>
        </w:rPr>
        <w:t xml:space="preserve">ast form in English </w:t>
      </w:r>
      <w:r>
        <w:rPr>
          <w:rFonts w:asciiTheme="majorBidi" w:hAnsiTheme="majorBidi" w:cstheme="majorBidi"/>
        </w:rPr>
        <w:t xml:space="preserve">is also compatible with expressions of habituality </w:t>
      </w:r>
      <w:r w:rsidRPr="005D0A24">
        <w:rPr>
          <w:rFonts w:asciiTheme="majorBidi" w:hAnsiTheme="majorBidi" w:cstheme="majorBidi"/>
        </w:rPr>
        <w:t xml:space="preserve">(see </w:t>
      </w:r>
      <w:r>
        <w:rPr>
          <w:rFonts w:asciiTheme="majorBidi" w:hAnsiTheme="majorBidi" w:cstheme="majorBidi"/>
        </w:rPr>
        <w:t xml:space="preserve">also </w:t>
      </w:r>
      <w:r w:rsidRPr="005D0A24">
        <w:rPr>
          <w:rFonts w:asciiTheme="majorBidi" w:hAnsiTheme="majorBidi" w:cstheme="majorBidi"/>
        </w:rPr>
        <w:t>Montrul &amp; Slabakova 2002, 2003 and Slabakova &amp; Montrul 2002</w:t>
      </w:r>
      <w:r>
        <w:rPr>
          <w:rFonts w:asciiTheme="majorBidi" w:hAnsiTheme="majorBidi" w:cstheme="majorBidi"/>
        </w:rPr>
        <w:t>).</w:t>
      </w:r>
      <w:r w:rsidRPr="008C45DA">
        <w:rPr>
          <w:rStyle w:val="EndnoteReference"/>
          <w:rFonts w:asciiTheme="majorBidi" w:hAnsiTheme="majorBidi" w:cstheme="majorBidi"/>
        </w:rPr>
        <w:t xml:space="preserve"> </w:t>
      </w:r>
      <w:r>
        <w:rPr>
          <w:rStyle w:val="EndnoteReference"/>
          <w:rFonts w:asciiTheme="majorBidi" w:hAnsiTheme="majorBidi" w:cstheme="majorBidi"/>
        </w:rPr>
        <w:endnoteReference w:id="3"/>
      </w:r>
    </w:p>
    <w:p w14:paraId="09C00301" w14:textId="179CFCA5" w:rsidR="006365AD" w:rsidRPr="006414A7" w:rsidRDefault="006365AD">
      <w:pPr>
        <w:pStyle w:val="Example1"/>
      </w:pPr>
      <w:r>
        <w:t xml:space="preserve">My grandfather visited us every Sunday. He often </w:t>
      </w:r>
      <w:r w:rsidRPr="00E633DD">
        <w:t>strolled in the park</w:t>
      </w:r>
      <w:r>
        <w:t xml:space="preserve"> in the afternoon.</w:t>
      </w:r>
      <w:r w:rsidRPr="00E633DD">
        <w:t xml:space="preserve"> </w:t>
      </w:r>
      <w:r>
        <w:tab/>
      </w:r>
      <w:r>
        <w:tab/>
        <w:t xml:space="preserve">                                                                             (imperfective, habitual)</w:t>
      </w:r>
    </w:p>
    <w:p w14:paraId="26400585" w14:textId="744AC02F" w:rsidR="006365AD" w:rsidRPr="006C6539" w:rsidRDefault="006365AD" w:rsidP="00EE79C3">
      <w:pPr>
        <w:spacing w:after="240"/>
        <w:ind w:firstLine="360"/>
        <w:jc w:val="both"/>
        <w:rPr>
          <w:rFonts w:asciiTheme="majorBidi" w:hAnsiTheme="majorBidi" w:cstheme="majorBidi"/>
        </w:rPr>
      </w:pPr>
      <w:r>
        <w:rPr>
          <w:rFonts w:asciiTheme="majorBidi" w:hAnsiTheme="majorBidi" w:cstheme="majorBidi"/>
        </w:rPr>
        <w:lastRenderedPageBreak/>
        <w:t>Since the P</w:t>
      </w:r>
      <w:r w:rsidRPr="005D0A24">
        <w:rPr>
          <w:rFonts w:asciiTheme="majorBidi" w:hAnsiTheme="majorBidi" w:cstheme="majorBidi"/>
        </w:rPr>
        <w:t xml:space="preserve">ast in English </w:t>
      </w:r>
      <w:r>
        <w:rPr>
          <w:rFonts w:asciiTheme="majorBidi" w:hAnsiTheme="majorBidi" w:cstheme="majorBidi"/>
        </w:rPr>
        <w:t xml:space="preserve">can be </w:t>
      </w:r>
      <w:r w:rsidRPr="005D0A24">
        <w:rPr>
          <w:rFonts w:asciiTheme="majorBidi" w:hAnsiTheme="majorBidi" w:cstheme="majorBidi"/>
        </w:rPr>
        <w:t xml:space="preserve">used </w:t>
      </w:r>
      <w:r>
        <w:rPr>
          <w:rFonts w:asciiTheme="majorBidi" w:hAnsiTheme="majorBidi" w:cstheme="majorBidi"/>
        </w:rPr>
        <w:t>to express</w:t>
      </w:r>
      <w:r w:rsidRPr="005D0A24">
        <w:rPr>
          <w:rFonts w:asciiTheme="majorBidi" w:hAnsiTheme="majorBidi" w:cstheme="majorBidi"/>
        </w:rPr>
        <w:t xml:space="preserve"> two different semantic</w:t>
      </w:r>
      <w:r>
        <w:rPr>
          <w:rFonts w:asciiTheme="majorBidi" w:hAnsiTheme="majorBidi" w:cstheme="majorBidi"/>
        </w:rPr>
        <w:t xml:space="preserve"> interpretations (</w:t>
      </w:r>
      <w:r w:rsidRPr="005D0A24">
        <w:rPr>
          <w:rFonts w:asciiTheme="majorBidi" w:hAnsiTheme="majorBidi" w:cstheme="majorBidi"/>
        </w:rPr>
        <w:t>imperfective and perfective</w:t>
      </w:r>
      <w:r>
        <w:rPr>
          <w:rFonts w:asciiTheme="majorBidi" w:hAnsiTheme="majorBidi" w:cstheme="majorBidi"/>
        </w:rPr>
        <w:t>)</w:t>
      </w:r>
      <w:r>
        <w:rPr>
          <w:rStyle w:val="EndnoteReference"/>
          <w:rFonts w:asciiTheme="majorBidi" w:hAnsiTheme="majorBidi" w:cstheme="majorBidi"/>
        </w:rPr>
        <w:endnoteReference w:id="4"/>
      </w:r>
      <w:r w:rsidRPr="005D0A24">
        <w:rPr>
          <w:rFonts w:asciiTheme="majorBidi" w:hAnsiTheme="majorBidi" w:cstheme="majorBidi"/>
        </w:rPr>
        <w:t xml:space="preserve"> </w:t>
      </w:r>
      <w:r>
        <w:rPr>
          <w:rFonts w:asciiTheme="majorBidi" w:hAnsiTheme="majorBidi" w:cstheme="majorBidi"/>
        </w:rPr>
        <w:t xml:space="preserve">across contexts, Arche (2014a) characterises it as being an </w:t>
      </w:r>
      <w:r w:rsidRPr="009D6FC5">
        <w:rPr>
          <w:rFonts w:asciiTheme="majorBidi" w:hAnsiTheme="majorBidi" w:cstheme="majorBidi"/>
        </w:rPr>
        <w:t>ambiguous</w:t>
      </w:r>
      <w:r>
        <w:rPr>
          <w:rFonts w:asciiTheme="majorBidi" w:hAnsiTheme="majorBidi" w:cstheme="majorBidi"/>
          <w:b/>
          <w:bCs/>
        </w:rPr>
        <w:t xml:space="preserve"> </w:t>
      </w:r>
      <w:r>
        <w:rPr>
          <w:rFonts w:asciiTheme="majorBidi" w:hAnsiTheme="majorBidi" w:cstheme="majorBidi"/>
        </w:rPr>
        <w:t>form</w:t>
      </w:r>
      <w:r w:rsidRPr="000B3031">
        <w:rPr>
          <w:rFonts w:asciiTheme="majorBidi" w:hAnsiTheme="majorBidi" w:cstheme="majorBidi"/>
        </w:rPr>
        <w:t>.</w:t>
      </w:r>
      <w:r>
        <w:rPr>
          <w:rFonts w:asciiTheme="majorBidi" w:hAnsiTheme="majorBidi" w:cstheme="majorBidi"/>
        </w:rPr>
        <w:t xml:space="preserve"> That is, a sentence such as ‘</w:t>
      </w:r>
      <w:r w:rsidRPr="00CD558D">
        <w:rPr>
          <w:rFonts w:asciiTheme="majorBidi" w:hAnsiTheme="majorBidi" w:cstheme="majorBidi"/>
          <w:i/>
          <w:iCs/>
        </w:rPr>
        <w:t>When Marta was a child, she played in the park</w:t>
      </w:r>
      <w:r>
        <w:rPr>
          <w:rFonts w:asciiTheme="majorBidi" w:hAnsiTheme="majorBidi" w:cstheme="majorBidi"/>
        </w:rPr>
        <w:t xml:space="preserve">’ can have either a perfective (i.e. she played once) or an imperfective (i.e. she used to play habitually, more than once) interpretation. This analysis differs from previous accounts which have argued that the Past in English receives a perfective interpretation by default (Brinton 1988; Smith 1991), </w:t>
      </w:r>
      <w:r w:rsidRPr="005D0A24">
        <w:rPr>
          <w:rFonts w:asciiTheme="majorBidi" w:hAnsiTheme="majorBidi" w:cstheme="majorBidi"/>
        </w:rPr>
        <w:t xml:space="preserve">and from those </w:t>
      </w:r>
      <w:r>
        <w:rPr>
          <w:rFonts w:asciiTheme="majorBidi" w:hAnsiTheme="majorBidi" w:cstheme="majorBidi"/>
        </w:rPr>
        <w:t>which have proposed that</w:t>
      </w:r>
      <w:r w:rsidRPr="005D0A24">
        <w:rPr>
          <w:rFonts w:asciiTheme="majorBidi" w:hAnsiTheme="majorBidi" w:cstheme="majorBidi"/>
        </w:rPr>
        <w:t xml:space="preserve"> English (event) verbs are intrinsically perfective (Giorgi &amp; Pianesi 1997)</w:t>
      </w:r>
      <w:r>
        <w:rPr>
          <w:rFonts w:asciiTheme="majorBidi" w:hAnsiTheme="majorBidi" w:cstheme="majorBidi"/>
        </w:rPr>
        <w:t>. This has important consequences for SLA theory and our understanding of the learning task that English speakers face when acquiring the Spanish Imperfect vs Preterit distinction. P</w:t>
      </w:r>
      <w:r w:rsidRPr="006C6539">
        <w:rPr>
          <w:rFonts w:asciiTheme="majorBidi" w:hAnsiTheme="majorBidi" w:cstheme="majorBidi"/>
        </w:rPr>
        <w:t xml:space="preserve">revious research </w:t>
      </w:r>
      <w:r>
        <w:rPr>
          <w:rFonts w:asciiTheme="majorBidi" w:hAnsiTheme="majorBidi" w:cstheme="majorBidi"/>
        </w:rPr>
        <w:t>examining</w:t>
      </w:r>
      <w:r w:rsidRPr="006C6539">
        <w:rPr>
          <w:rFonts w:asciiTheme="majorBidi" w:hAnsiTheme="majorBidi" w:cstheme="majorBidi"/>
        </w:rPr>
        <w:t xml:space="preserve"> the acquisition of </w:t>
      </w:r>
      <w:r>
        <w:rPr>
          <w:rFonts w:asciiTheme="majorBidi" w:hAnsiTheme="majorBidi" w:cstheme="majorBidi"/>
        </w:rPr>
        <w:t xml:space="preserve">these two forms </w:t>
      </w:r>
      <w:r w:rsidRPr="006C6539">
        <w:rPr>
          <w:rFonts w:asciiTheme="majorBidi" w:hAnsiTheme="majorBidi" w:cstheme="majorBidi"/>
        </w:rPr>
        <w:t>has generally assu</w:t>
      </w:r>
      <w:r>
        <w:rPr>
          <w:rFonts w:asciiTheme="majorBidi" w:hAnsiTheme="majorBidi" w:cstheme="majorBidi"/>
        </w:rPr>
        <w:t>med that English P</w:t>
      </w:r>
      <w:r w:rsidRPr="006C6539">
        <w:rPr>
          <w:rFonts w:asciiTheme="majorBidi" w:hAnsiTheme="majorBidi" w:cstheme="majorBidi"/>
        </w:rPr>
        <w:t>ast tense encodes perfective aspect by default</w:t>
      </w:r>
      <w:r>
        <w:rPr>
          <w:rFonts w:asciiTheme="majorBidi" w:hAnsiTheme="majorBidi" w:cstheme="majorBidi"/>
        </w:rPr>
        <w:t xml:space="preserve"> ignoring the fact that this form is often used in imperfective contexts as well (see Andersen (1991), </w:t>
      </w:r>
      <w:r w:rsidRPr="005D0A24">
        <w:rPr>
          <w:rFonts w:asciiTheme="majorBidi" w:hAnsiTheme="majorBidi" w:cstheme="majorBidi"/>
        </w:rPr>
        <w:t>Montrul &amp; Slabakova (2002, 2003)</w:t>
      </w:r>
      <w:r>
        <w:rPr>
          <w:rFonts w:asciiTheme="majorBidi" w:hAnsiTheme="majorBidi" w:cstheme="majorBidi"/>
        </w:rPr>
        <w:t>,</w:t>
      </w:r>
      <w:r w:rsidRPr="005D0A24">
        <w:rPr>
          <w:rFonts w:asciiTheme="majorBidi" w:hAnsiTheme="majorBidi" w:cstheme="majorBidi"/>
        </w:rPr>
        <w:t xml:space="preserve"> Slabakova &amp; Montrul (2002)</w:t>
      </w:r>
      <w:r>
        <w:rPr>
          <w:rFonts w:asciiTheme="majorBidi" w:hAnsiTheme="majorBidi" w:cstheme="majorBidi"/>
        </w:rPr>
        <w:t xml:space="preserve"> and </w:t>
      </w:r>
      <w:r w:rsidRPr="005D0A24">
        <w:rPr>
          <w:rFonts w:asciiTheme="majorBidi" w:hAnsiTheme="majorBidi" w:cstheme="majorBidi"/>
        </w:rPr>
        <w:t xml:space="preserve">Salaberry </w:t>
      </w:r>
      <w:r>
        <w:rPr>
          <w:rFonts w:asciiTheme="majorBidi" w:hAnsiTheme="majorBidi" w:cstheme="majorBidi"/>
        </w:rPr>
        <w:t>(</w:t>
      </w:r>
      <w:r w:rsidRPr="005D0A24">
        <w:rPr>
          <w:rFonts w:asciiTheme="majorBidi" w:hAnsiTheme="majorBidi" w:cstheme="majorBidi"/>
        </w:rPr>
        <w:t>2008)</w:t>
      </w:r>
      <w:r>
        <w:rPr>
          <w:rFonts w:asciiTheme="majorBidi" w:hAnsiTheme="majorBidi" w:cstheme="majorBidi"/>
        </w:rPr>
        <w:t xml:space="preserve">). In particular, </w:t>
      </w:r>
      <w:r w:rsidRPr="005D0A24">
        <w:rPr>
          <w:rFonts w:asciiTheme="majorBidi" w:hAnsiTheme="majorBidi" w:cstheme="majorBidi"/>
        </w:rPr>
        <w:t>Slabakova &amp; Montrul (2002)</w:t>
      </w:r>
      <w:r>
        <w:rPr>
          <w:rFonts w:asciiTheme="majorBidi" w:hAnsiTheme="majorBidi" w:cstheme="majorBidi"/>
        </w:rPr>
        <w:t>, following Giorgi and Pianesi (1997),</w:t>
      </w:r>
      <w:r w:rsidRPr="005D0A24">
        <w:rPr>
          <w:rFonts w:asciiTheme="majorBidi" w:hAnsiTheme="majorBidi" w:cstheme="majorBidi"/>
        </w:rPr>
        <w:t xml:space="preserve"> </w:t>
      </w:r>
      <w:r>
        <w:rPr>
          <w:rFonts w:asciiTheme="majorBidi" w:hAnsiTheme="majorBidi" w:cstheme="majorBidi"/>
        </w:rPr>
        <w:t xml:space="preserve">have </w:t>
      </w:r>
      <w:r w:rsidRPr="005D0A24">
        <w:rPr>
          <w:rFonts w:asciiTheme="majorBidi" w:hAnsiTheme="majorBidi" w:cstheme="majorBidi"/>
        </w:rPr>
        <w:t>argue</w:t>
      </w:r>
      <w:r>
        <w:rPr>
          <w:rFonts w:asciiTheme="majorBidi" w:hAnsiTheme="majorBidi" w:cstheme="majorBidi"/>
        </w:rPr>
        <w:t>d</w:t>
      </w:r>
      <w:r w:rsidRPr="005D0A24">
        <w:rPr>
          <w:rFonts w:asciiTheme="majorBidi" w:hAnsiTheme="majorBidi" w:cstheme="majorBidi"/>
        </w:rPr>
        <w:t xml:space="preserve"> that </w:t>
      </w:r>
      <w:r w:rsidRPr="006C6539">
        <w:rPr>
          <w:rFonts w:asciiTheme="majorBidi" w:hAnsiTheme="majorBidi" w:cstheme="majorBidi"/>
        </w:rPr>
        <w:t>Spanish verbs</w:t>
      </w:r>
      <w:r w:rsidRPr="00662D36">
        <w:rPr>
          <w:rFonts w:asciiTheme="majorBidi" w:hAnsiTheme="majorBidi" w:cstheme="majorBidi"/>
        </w:rPr>
        <w:t xml:space="preserve"> </w:t>
      </w:r>
      <w:r>
        <w:rPr>
          <w:rFonts w:asciiTheme="majorBidi" w:hAnsiTheme="majorBidi" w:cstheme="majorBidi"/>
        </w:rPr>
        <w:t>c</w:t>
      </w:r>
      <w:r w:rsidRPr="006C6539">
        <w:rPr>
          <w:rFonts w:asciiTheme="majorBidi" w:hAnsiTheme="majorBidi" w:cstheme="majorBidi"/>
        </w:rPr>
        <w:t>an be associated with either a [+perfective] and a [-perfective] feature</w:t>
      </w:r>
      <w:r>
        <w:rPr>
          <w:rFonts w:asciiTheme="majorBidi" w:hAnsiTheme="majorBidi" w:cstheme="majorBidi"/>
        </w:rPr>
        <w:t xml:space="preserve"> whereas English verbs are only associated with </w:t>
      </w:r>
      <w:r w:rsidRPr="006C6539">
        <w:rPr>
          <w:rFonts w:asciiTheme="majorBidi" w:hAnsiTheme="majorBidi" w:cstheme="majorBidi"/>
        </w:rPr>
        <w:t>[+perfective]. In th</w:t>
      </w:r>
      <w:r>
        <w:rPr>
          <w:rFonts w:asciiTheme="majorBidi" w:hAnsiTheme="majorBidi" w:cstheme="majorBidi"/>
        </w:rPr>
        <w:t>eir</w:t>
      </w:r>
      <w:r w:rsidRPr="006C6539">
        <w:rPr>
          <w:rFonts w:asciiTheme="majorBidi" w:hAnsiTheme="majorBidi" w:cstheme="majorBidi"/>
        </w:rPr>
        <w:t xml:space="preserve"> account, these features are</w:t>
      </w:r>
      <w:r>
        <w:rPr>
          <w:rFonts w:asciiTheme="majorBidi" w:hAnsiTheme="majorBidi" w:cstheme="majorBidi"/>
        </w:rPr>
        <w:t xml:space="preserve"> </w:t>
      </w:r>
      <w:r w:rsidRPr="006C6539">
        <w:rPr>
          <w:rFonts w:asciiTheme="majorBidi" w:hAnsiTheme="majorBidi" w:cstheme="majorBidi"/>
        </w:rPr>
        <w:t xml:space="preserve">checked through Simple Past morphology in English </w:t>
      </w:r>
      <w:r>
        <w:rPr>
          <w:rFonts w:asciiTheme="majorBidi" w:hAnsiTheme="majorBidi" w:cstheme="majorBidi"/>
        </w:rPr>
        <w:t>but</w:t>
      </w:r>
      <w:r w:rsidRPr="006C6539">
        <w:rPr>
          <w:rFonts w:asciiTheme="majorBidi" w:hAnsiTheme="majorBidi" w:cstheme="majorBidi"/>
        </w:rPr>
        <w:t xml:space="preserve"> through Preterit and Imperfect morphology in Spanish</w:t>
      </w:r>
      <w:r>
        <w:rPr>
          <w:rFonts w:asciiTheme="majorBidi" w:hAnsiTheme="majorBidi" w:cstheme="majorBidi"/>
        </w:rPr>
        <w:t>, congruent with the fact that the English Past has often been characterised as a marker of perfective aspect.</w:t>
      </w:r>
      <w:r>
        <w:rPr>
          <w:rStyle w:val="EndnoteReference"/>
          <w:rFonts w:asciiTheme="majorBidi" w:hAnsiTheme="majorBidi" w:cstheme="majorBidi"/>
        </w:rPr>
        <w:endnoteReference w:id="5"/>
      </w:r>
      <w:r w:rsidRPr="006C6539">
        <w:rPr>
          <w:rFonts w:asciiTheme="majorBidi" w:hAnsiTheme="majorBidi" w:cstheme="majorBidi"/>
        </w:rPr>
        <w:t xml:space="preserve"> </w:t>
      </w:r>
      <w:r w:rsidRPr="005D0A24">
        <w:rPr>
          <w:rFonts w:asciiTheme="majorBidi" w:hAnsiTheme="majorBidi" w:cstheme="majorBidi"/>
        </w:rPr>
        <w:t xml:space="preserve">However, </w:t>
      </w:r>
      <w:r>
        <w:rPr>
          <w:rFonts w:asciiTheme="majorBidi" w:hAnsiTheme="majorBidi" w:cstheme="majorBidi"/>
        </w:rPr>
        <w:t>how speakers override the presumed ‘default interpretation’ in imperfective contexts (see example (6)) is left unexplained by this account.</w:t>
      </w:r>
    </w:p>
    <w:p w14:paraId="01209616" w14:textId="77777777" w:rsidR="006365AD" w:rsidRPr="00874937" w:rsidRDefault="006365AD" w:rsidP="00E8069D">
      <w:pPr>
        <w:pStyle w:val="Example1"/>
      </w:pPr>
      <w:r w:rsidRPr="00874937">
        <w:t xml:space="preserve">a. </w:t>
      </w:r>
      <w:r>
        <w:t xml:space="preserve">When I was a child </w:t>
      </w:r>
      <w:r w:rsidRPr="00874937">
        <w:t xml:space="preserve">I </w:t>
      </w:r>
      <w:r w:rsidRPr="00E7006E">
        <w:rPr>
          <w:u w:val="single"/>
        </w:rPr>
        <w:t>went fishing</w:t>
      </w:r>
      <w:r w:rsidRPr="00874937">
        <w:t xml:space="preserve"> </w:t>
      </w:r>
      <w:r>
        <w:t xml:space="preserve">every weekend. </w:t>
      </w:r>
      <w:r>
        <w:tab/>
      </w:r>
      <w:r w:rsidRPr="00874937">
        <w:t>(imperfective, habitual)</w:t>
      </w:r>
    </w:p>
    <w:p w14:paraId="5A2A8A81" w14:textId="159F1B86" w:rsidR="006365AD" w:rsidRPr="00D85D39" w:rsidRDefault="006365AD" w:rsidP="00810621">
      <w:pPr>
        <w:spacing w:line="240" w:lineRule="auto"/>
        <w:ind w:firstLine="720"/>
        <w:jc w:val="both"/>
      </w:pPr>
      <w:r>
        <w:t xml:space="preserve">b. </w:t>
      </w:r>
      <w:r w:rsidRPr="00D85D39">
        <w:t xml:space="preserve">When </w:t>
      </w:r>
      <w:r w:rsidRPr="00810621">
        <w:t xml:space="preserve">I </w:t>
      </w:r>
      <w:r>
        <w:t>lived</w:t>
      </w:r>
      <w:r w:rsidRPr="00D85D39">
        <w:t xml:space="preserve"> in France </w:t>
      </w:r>
      <w:r w:rsidRPr="00810621">
        <w:rPr>
          <w:u w:val="single"/>
        </w:rPr>
        <w:t>I had</w:t>
      </w:r>
      <w:r w:rsidRPr="00D85D39">
        <w:t xml:space="preserve"> a very small car.</w:t>
      </w:r>
      <w:r>
        <w:tab/>
        <w:t xml:space="preserve">        (imperfective, continuous)</w:t>
      </w:r>
    </w:p>
    <w:p w14:paraId="2D105FC4" w14:textId="77777777" w:rsidR="006365AD" w:rsidRDefault="006365AD" w:rsidP="005D0A24">
      <w:pPr>
        <w:spacing w:line="240" w:lineRule="auto"/>
        <w:jc w:val="both"/>
      </w:pPr>
    </w:p>
    <w:p w14:paraId="4E613013" w14:textId="77777777" w:rsidR="00A43C31" w:rsidRDefault="006365AD" w:rsidP="00A43C31">
      <w:pPr>
        <w:spacing w:before="0" w:after="0"/>
        <w:ind w:firstLine="720"/>
        <w:jc w:val="both"/>
      </w:pPr>
      <w:r>
        <w:lastRenderedPageBreak/>
        <w:t xml:space="preserve">One key difference between the theoretical model followed by Montrul and Slabakova and the one we follow in this study regards the description of (im)perfectivity itself. In Arche (2014a) </w:t>
      </w:r>
      <w:r w:rsidRPr="00FA29BE">
        <w:rPr>
          <w:rFonts w:cs="Times New Roman"/>
        </w:rPr>
        <w:t xml:space="preserve">(im)perfectivity is </w:t>
      </w:r>
      <w:r w:rsidRPr="00D02D4E">
        <w:rPr>
          <w:rFonts w:cs="Times New Roman"/>
        </w:rPr>
        <w:t xml:space="preserve">not described as an unanalysed single feature </w:t>
      </w:r>
      <w:r>
        <w:t xml:space="preserve">but as a constellation of semantic features of specified nature (namely, interval ordering predicates and quantifiers over occasions) located in identified syntactic heads which are the same in English and Spanish (see example (3)). This analysis allows us to identify the differences between the perfective vs imperfective and, importantly, to distinguish among the imperfective interpretations available in a precise and straightforward fashion. It also allows us to define </w:t>
      </w:r>
      <w:r w:rsidRPr="00075530">
        <w:t xml:space="preserve">cross-linguistic differences </w:t>
      </w:r>
      <w:r>
        <w:t>according to</w:t>
      </w:r>
      <w:r w:rsidRPr="00075530">
        <w:t xml:space="preserve"> how the various meanings associated with the different </w:t>
      </w:r>
      <w:r>
        <w:t xml:space="preserve">aspect-related </w:t>
      </w:r>
      <w:r w:rsidRPr="00075530">
        <w:t>features are mapped onto morphological forms in the two languages</w:t>
      </w:r>
      <w:r>
        <w:t>,</w:t>
      </w:r>
      <w:r w:rsidRPr="00075530">
        <w:t xml:space="preserve"> rather than whether the</w:t>
      </w:r>
      <w:r>
        <w:t xml:space="preserve"> L2</w:t>
      </w:r>
      <w:r w:rsidRPr="00075530">
        <w:t xml:space="preserve"> features </w:t>
      </w:r>
      <w:r>
        <w:t>themselves are selected in the L1 or not (see Domínguez, Arche and Myles, 2011).</w:t>
      </w:r>
    </w:p>
    <w:p w14:paraId="34DD6F07" w14:textId="3ED5E697" w:rsidR="00F50213" w:rsidRDefault="006365AD" w:rsidP="00A43C31">
      <w:pPr>
        <w:spacing w:before="0" w:after="0"/>
        <w:ind w:firstLine="720"/>
        <w:jc w:val="both"/>
        <w:rPr>
          <w:rFonts w:asciiTheme="majorBidi" w:hAnsiTheme="majorBidi" w:cstheme="majorBidi"/>
        </w:rPr>
      </w:pPr>
      <w:r>
        <w:rPr>
          <w:rFonts w:asciiTheme="majorBidi" w:hAnsiTheme="majorBidi" w:cstheme="majorBidi"/>
        </w:rPr>
        <w:t xml:space="preserve">According to this analysis, </w:t>
      </w:r>
      <w:r w:rsidRPr="005D0A24">
        <w:rPr>
          <w:rFonts w:asciiTheme="majorBidi" w:hAnsiTheme="majorBidi" w:cstheme="majorBidi"/>
        </w:rPr>
        <w:t xml:space="preserve">English </w:t>
      </w:r>
      <w:r>
        <w:rPr>
          <w:rFonts w:asciiTheme="majorBidi" w:hAnsiTheme="majorBidi" w:cstheme="majorBidi"/>
        </w:rPr>
        <w:t>learners of Spanish</w:t>
      </w:r>
      <w:r w:rsidRPr="005D0A24">
        <w:rPr>
          <w:rFonts w:asciiTheme="majorBidi" w:hAnsiTheme="majorBidi" w:cstheme="majorBidi"/>
        </w:rPr>
        <w:t xml:space="preserve"> need to </w:t>
      </w:r>
      <w:r>
        <w:rPr>
          <w:rFonts w:asciiTheme="majorBidi" w:hAnsiTheme="majorBidi" w:cstheme="majorBidi"/>
        </w:rPr>
        <w:t xml:space="preserve">a) </w:t>
      </w:r>
      <w:r w:rsidRPr="005D0A24">
        <w:rPr>
          <w:rFonts w:asciiTheme="majorBidi" w:hAnsiTheme="majorBidi" w:cstheme="majorBidi"/>
        </w:rPr>
        <w:t xml:space="preserve">learn that each morphological form available in Spanish </w:t>
      </w:r>
      <w:r>
        <w:rPr>
          <w:rFonts w:asciiTheme="majorBidi" w:hAnsiTheme="majorBidi" w:cstheme="majorBidi"/>
        </w:rPr>
        <w:t>(Preterit and Imperfect) expresses</w:t>
      </w:r>
      <w:r w:rsidRPr="005D0A24">
        <w:rPr>
          <w:rFonts w:asciiTheme="majorBidi" w:hAnsiTheme="majorBidi" w:cstheme="majorBidi"/>
        </w:rPr>
        <w:t xml:space="preserve"> </w:t>
      </w:r>
      <w:r>
        <w:rPr>
          <w:rFonts w:asciiTheme="majorBidi" w:hAnsiTheme="majorBidi" w:cstheme="majorBidi"/>
        </w:rPr>
        <w:t xml:space="preserve">either perfectivity or imperfectivity </w:t>
      </w:r>
      <w:r w:rsidRPr="005D0A24">
        <w:rPr>
          <w:rFonts w:asciiTheme="majorBidi" w:hAnsiTheme="majorBidi" w:cstheme="majorBidi"/>
        </w:rPr>
        <w:t>(</w:t>
      </w:r>
      <w:r>
        <w:rPr>
          <w:rFonts w:asciiTheme="majorBidi" w:hAnsiTheme="majorBidi" w:cstheme="majorBidi"/>
        </w:rPr>
        <w:t xml:space="preserve">i.e. there is </w:t>
      </w:r>
      <w:r w:rsidRPr="005D0A24">
        <w:rPr>
          <w:rFonts w:asciiTheme="majorBidi" w:hAnsiTheme="majorBidi" w:cstheme="majorBidi"/>
        </w:rPr>
        <w:t>no ambiguity)</w:t>
      </w:r>
      <w:r>
        <w:rPr>
          <w:rFonts w:asciiTheme="majorBidi" w:hAnsiTheme="majorBidi" w:cstheme="majorBidi"/>
        </w:rPr>
        <w:t>,</w:t>
      </w:r>
      <w:r w:rsidRPr="005D0A24">
        <w:rPr>
          <w:rFonts w:asciiTheme="majorBidi" w:hAnsiTheme="majorBidi" w:cstheme="majorBidi"/>
        </w:rPr>
        <w:t xml:space="preserve"> and </w:t>
      </w:r>
      <w:r>
        <w:rPr>
          <w:rFonts w:asciiTheme="majorBidi" w:hAnsiTheme="majorBidi" w:cstheme="majorBidi"/>
        </w:rPr>
        <w:t xml:space="preserve">b) </w:t>
      </w:r>
      <w:r w:rsidRPr="005D0A24">
        <w:rPr>
          <w:rFonts w:asciiTheme="majorBidi" w:hAnsiTheme="majorBidi" w:cstheme="majorBidi"/>
        </w:rPr>
        <w:t xml:space="preserve">redistribute the meanings associated with the English Simple Past onto these </w:t>
      </w:r>
      <w:r>
        <w:rPr>
          <w:rFonts w:asciiTheme="majorBidi" w:hAnsiTheme="majorBidi" w:cstheme="majorBidi"/>
        </w:rPr>
        <w:t xml:space="preserve">two forms. The specific mapping of relevant features (understood here as properties in an abstract sense as these are characterised as interval-ordering heads) onto specific forms in English and in Spanish is represented in Figure 1. This figure shows that the features, which are assembled under the same heads to provide the same </w:t>
      </w:r>
    </w:p>
    <w:p w14:paraId="4E4348F4" w14:textId="2EFC00E7" w:rsidR="00F50213" w:rsidRDefault="00F50213" w:rsidP="00F50213">
      <w:pPr>
        <w:spacing w:before="0" w:after="0" w:line="240" w:lineRule="auto"/>
        <w:jc w:val="both"/>
        <w:rPr>
          <w:rFonts w:asciiTheme="majorBidi" w:hAnsiTheme="majorBidi" w:cstheme="majorBidi"/>
        </w:rPr>
      </w:pPr>
      <w:r>
        <w:rPr>
          <w:noProof/>
        </w:rPr>
        <w:lastRenderedPageBreak/>
        <mc:AlternateContent>
          <mc:Choice Requires="wpg">
            <w:drawing>
              <wp:anchor distT="0" distB="0" distL="114300" distR="114300" simplePos="0" relativeHeight="251693056" behindDoc="0" locked="0" layoutInCell="1" allowOverlap="1" wp14:anchorId="1BFD2D94" wp14:editId="6882B108">
                <wp:simplePos x="0" y="0"/>
                <wp:positionH relativeFrom="column">
                  <wp:posOffset>1349912</wp:posOffset>
                </wp:positionH>
                <wp:positionV relativeFrom="paragraph">
                  <wp:posOffset>617855</wp:posOffset>
                </wp:positionV>
                <wp:extent cx="829027" cy="1775637"/>
                <wp:effectExtent l="38100" t="0" r="28575" b="34290"/>
                <wp:wrapNone/>
                <wp:docPr id="119" name="Group 119"/>
                <wp:cNvGraphicFramePr/>
                <a:graphic xmlns:a="http://schemas.openxmlformats.org/drawingml/2006/main">
                  <a:graphicData uri="http://schemas.microsoft.com/office/word/2010/wordprocessingGroup">
                    <wpg:wgp>
                      <wpg:cNvGrpSpPr/>
                      <wpg:grpSpPr>
                        <a:xfrm>
                          <a:off x="0" y="0"/>
                          <a:ext cx="829027" cy="1775637"/>
                          <a:chOff x="0" y="0"/>
                          <a:chExt cx="829027" cy="1775637"/>
                        </a:xfrm>
                      </wpg:grpSpPr>
                      <wps:wsp>
                        <wps:cNvPr id="109" name="Straight Arrow Connector 109"/>
                        <wps:cNvCnPr/>
                        <wps:spPr>
                          <a:xfrm flipH="1">
                            <a:off x="0" y="0"/>
                            <a:ext cx="797442" cy="2339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0" name="Straight Arrow Connector 110"/>
                        <wps:cNvCnPr/>
                        <wps:spPr>
                          <a:xfrm flipH="1">
                            <a:off x="127591" y="595423"/>
                            <a:ext cx="688290" cy="1807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 name="Straight Arrow Connector 111"/>
                        <wps:cNvCnPr/>
                        <wps:spPr>
                          <a:xfrm flipH="1" flipV="1">
                            <a:off x="31898" y="244549"/>
                            <a:ext cx="797129" cy="3615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 name="Straight Arrow Connector 113"/>
                        <wps:cNvCnPr/>
                        <wps:spPr>
                          <a:xfrm flipH="1" flipV="1">
                            <a:off x="63795" y="297711"/>
                            <a:ext cx="623051" cy="9781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4" name="Straight Arrow Connector 114"/>
                        <wps:cNvCnPr/>
                        <wps:spPr>
                          <a:xfrm flipH="1" flipV="1">
                            <a:off x="191386" y="1403497"/>
                            <a:ext cx="520995" cy="372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25ACA49" id="Group 119" o:spid="_x0000_s1026" style="position:absolute;margin-left:106.3pt;margin-top:48.65pt;width:65.3pt;height:139.8pt;z-index:251693056" coordsize="8290,1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27MFwMAAFUPAAAOAAAAZHJzL2Uyb0RvYy54bWzsV0tv2zAMvg/YfxB8X235EcdGk2Jou+4w&#10;bMW67a7a8gOzJUNS4+Tfj6IfGfpeC/Sw9qLEEkmRnz5S1OHRtm3IhitdS7Fy6IHnEC4ymdeiXDk/&#10;f3z6sHSINkzkrJGCr5wd187R+v27w75LuS8r2eRcETAidNp3K6cypktdV2cVb5k+kB0XsFhI1TID&#10;n6p0c8V6sN42ru95C7eXKu+UzLjWMHsyLDprtF8UPDPfikJzQ5qVA74ZHBWOl3Z014csLRXrqjob&#10;3WBP8KJltYBNZ1MnzDBypeobpto6U1LLwhxksnVlUdQZxxggGupdi+ZMyasOYynTvuxmmADaazg9&#10;2Wz2dXOuSJ3D2dHEIYK1cEi4L7ETAE/flSlInanuojtX40Q5fNmIt4Vq7S/EQrYI7G4Glm8NyWBy&#10;6SeeHzskgyUax9EiiAfkswqO54ZaVp3er+hO27rWu9mZvgMS6T1O+nk4XVSs4wi/tghMOHkzThdG&#10;sbqsDPmolOzJsRQCCCcVoSCDSKHisRhx06kGCCfQSNHU3WcABIlzH3xxEoehP8DnB0FCF9b6DAJL&#10;O6XNGZctsX9Wjh79mh0atmCbL9oMipOC9aURdjSsbk5FTsyuAwYYVTNRNnzcx4oA1JP/+M/sGj6o&#10;f+cFMAiOedgGc5cfN4psGGRd/pvOVkDSqhR108xKHoZ/p9Ioa9U45vNjFWdp3FEKMyu2tZDqtl3N&#10;dnK1GOSnqIdYbdiXMt/haSIcQDabIC/BOgrVa8jOu1kHMk9jHfXjKKEOgfSMkij0A2sHAB+zcLG0&#10;CTym79KLI1x/45/F6E7i/m/8A3o8yD9MH5sPUC4frHpY/35NVWOsfwFdJtAyABH9MIxCLKN7IkIh&#10;pD6UX3uPBAsaeXiNvBHxVRExeAQRsUA9i4jQoiTRQMQkjikye0/EhR94EWSEJWISL2nydiNj7/eq&#10;iBg+gojhv9zIt1ZEmtBguUAm0tALwmRsnafLOfK9xDIVa2Lsg8zYbk2N+dTrvTWH+1b0xS5nfKDA&#10;2w3b9fGdaR+Hf39jl7l/Da//AAAA//8DAFBLAwQUAAYACAAAACEAHCoxpeIAAAAKAQAADwAAAGRy&#10;cy9kb3ducmV2LnhtbEyPTUvDQBCG74L/YRnBm918aNrGbEop6qkUbAXpbZpMk9Dsbshuk/TfO570&#10;NsM8vPO82WrSrRiod401CsJZAIJMYcvGVAq+Du9PCxDOoymxtYYU3MjBKr+/yzAt7Wg+adj7SnCI&#10;cSkqqL3vUildUZNGN7MdGb6dba/R89pXsuxx5HDdyigIEqmxMfyhxo42NRWX/VUr+BhxXMfh27C9&#10;nDe34+Fl970NSanHh2n9CsLT5P9g+NVndcjZ6WSvpnSiVRCFUcKoguU8BsFA/BxHIE48zJMlyDyT&#10;/yvkPwAAAP//AwBQSwECLQAUAAYACAAAACEAtoM4kv4AAADhAQAAEwAAAAAAAAAAAAAAAAAAAAAA&#10;W0NvbnRlbnRfVHlwZXNdLnhtbFBLAQItABQABgAIAAAAIQA4/SH/1gAAAJQBAAALAAAAAAAAAAAA&#10;AAAAAC8BAABfcmVscy8ucmVsc1BLAQItABQABgAIAAAAIQCOv27MFwMAAFUPAAAOAAAAAAAAAAAA&#10;AAAAAC4CAABkcnMvZTJvRG9jLnhtbFBLAQItABQABgAIAAAAIQAcKjGl4gAAAAoBAAAPAAAAAAAA&#10;AAAAAAAAAHEFAABkcnMvZG93bnJldi54bWxQSwUGAAAAAAQABADzAAAAgAYAAAAA&#10;">
                <v:shapetype id="_x0000_t32" coordsize="21600,21600" o:spt="32" o:oned="t" path="m,l21600,21600e" filled="f">
                  <v:path arrowok="t" fillok="f" o:connecttype="none"/>
                  <o:lock v:ext="edit" shapetype="t"/>
                </v:shapetype>
                <v:shape id="Straight Arrow Connector 109" o:spid="_x0000_s1027" type="#_x0000_t32" style="position:absolute;width:7974;height:23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kPycMAAADcAAAADwAAAGRycy9kb3ducmV2LnhtbERPTWvCQBC9F/wPywi9Nbv2IG3qKiII&#10;JR6kMWCPQ3ZM0mZnQ3aN23/vFgq9zeN9zmoTbS8mGn3nWMMiUyCIa2c6bjRUp/3TCwgfkA32jknD&#10;D3nYrGcPK8yNu/EHTWVoRAphn6OGNoQhl9LXLVn0mRuIE3dxo8WQ4NhIM+IthdtePiu1lBY7Tg0t&#10;DrRrqf4ur1ZDcf66nGTVRbRlXBYHtT/2nwutH+dx+wYiUAz/4j/3u0nz1Sv8PpMu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D8nDAAAA3AAAAA8AAAAAAAAAAAAA&#10;AAAAoQIAAGRycy9kb3ducmV2LnhtbFBLBQYAAAAABAAEAPkAAACRAwAAAAA=&#10;" strokecolor="black [3040]">
                  <v:stroke endarrow="block"/>
                </v:shape>
                <v:shape id="Straight Arrow Connector 110" o:spid="_x0000_s1028" type="#_x0000_t32" style="position:absolute;left:1275;top:5954;width:6883;height:18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owicQAAADcAAAADwAAAGRycy9kb3ducmV2LnhtbESPQWvCQBCF74X+h2UK3uomHkSiq4gg&#10;iD1Io6DHITsmabOzIbvV9d87h4K3Gd6b975ZrJLr1I2G0Ho2kI8zUMSVty3XBk7H7ecMVIjIFjvP&#10;ZOBBAVbL97cFFtbf+ZtuZayVhHAo0EATY19oHaqGHIax74lFu/rBYZR1qLUd8C7hrtOTLJtqhy1L&#10;Q4M9bRqqfss/Z2B//rke9alN6Mo03X9l20N3yY0ZfaT1HFSkFF/m/+udFfxc8OUZmUAv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jCJxAAAANwAAAAPAAAAAAAAAAAA&#10;AAAAAKECAABkcnMvZG93bnJldi54bWxQSwUGAAAAAAQABAD5AAAAkgMAAAAA&#10;" strokecolor="black [3040]">
                  <v:stroke endarrow="block"/>
                </v:shape>
                <v:shape id="Straight Arrow Connector 111" o:spid="_x0000_s1029" type="#_x0000_t32" style="position:absolute;left:318;top:2445;width:7972;height:361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UHMAAAADcAAAADwAAAGRycy9kb3ducmV2LnhtbERPS4vCMBC+L/gfwgh7WTSth12pRvGB&#10;sNetIngbk7EtNpPaRK3/3gjC3ubje8503tla3Kj1lWMF6TABQaydqbhQsNtuBmMQPiAbrB2Tggd5&#10;mM96H1PMjLvzH93yUIgYwj5DBWUITSal1yVZ9EPXEEfu5FqLIcK2kKbFewy3tRwlybe0WHFsKLGh&#10;VUn6nF+tAn2kfUPryzrf/oTlofvyuV9qpT773WICIlAX/sVv96+J89MUXs/EC+T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ZWFBzAAAAA3AAAAA8AAAAAAAAAAAAAAAAA&#10;oQIAAGRycy9kb3ducmV2LnhtbFBLBQYAAAAABAAEAPkAAACOAwAAAAA=&#10;" strokecolor="black [3040]">
                  <v:stroke endarrow="block"/>
                </v:shape>
                <v:shape id="Straight Arrow Connector 113" o:spid="_x0000_s1030" type="#_x0000_t32" style="position:absolute;left:637;top:2977;width:6231;height:97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gv8MIAAADcAAAADwAAAGRycy9kb3ducmV2LnhtbERPS2sCMRC+C/6HMAUv4mZtQct2o/hA&#10;6LVrEXobk+lm6WayblLd/vumIPQ2H99zyvXgWnGlPjSeFcyzHASx9qbhWsH78TB7BhEissHWMyn4&#10;oQDr1XhUYmH8jd/oWsVapBAOBSqwMXaFlEFbchgy3xEn7tP3DmOCfS1Nj7cU7lr5mOcL6bDh1GCx&#10;o50l/VV9OwX6TKeO9pd9dVzG7ccwDVXYaqUmD8PmBUSkIf6L7+5Xk+bPn+DvmXSB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gv8MIAAADcAAAADwAAAAAAAAAAAAAA&#10;AAChAgAAZHJzL2Rvd25yZXYueG1sUEsFBgAAAAAEAAQA+QAAAJADAAAAAA==&#10;" strokecolor="black [3040]">
                  <v:stroke endarrow="block"/>
                </v:shape>
                <v:shape id="Straight Arrow Connector 114" o:spid="_x0000_s1031" type="#_x0000_t32" style="position:absolute;left:1913;top:14034;width:5210;height:37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G3hMIAAADcAAAADwAAAGRycy9kb3ducmV2LnhtbERPS2sCMRC+C/6HMAUv4mYtRct2o/hA&#10;6LVrEXobk+lm6WayblLd/vumIPQ2H99zyvXgWnGlPjSeFcyzHASx9qbhWsH78TB7BhEissHWMyn4&#10;oQDr1XhUYmH8jd/oWsVapBAOBSqwMXaFlEFbchgy3xEn7tP3DmOCfS1Nj7cU7lr5mOcL6bDh1GCx&#10;o50l/VV9OwX6TKeO9pd9dVzG7ccwDVXYaqUmD8PmBUSkIf6L7+5Xk+bPn+DvmXSB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iG3hMIAAADcAAAADwAAAAAAAAAAAAAA&#10;AAChAgAAZHJzL2Rvd25yZXYueG1sUEsFBgAAAAAEAAQA+QAAAJADAAAAAA==&#10;" strokecolor="black [3040]">
                  <v:stroke endarrow="block"/>
                </v:shape>
              </v:group>
            </w:pict>
          </mc:Fallback>
        </mc:AlternateContent>
      </w:r>
      <w:r>
        <w:rPr>
          <w:noProof/>
        </w:rPr>
        <mc:AlternateContent>
          <mc:Choice Requires="wpg">
            <w:drawing>
              <wp:anchor distT="0" distB="0" distL="114300" distR="114300" simplePos="0" relativeHeight="251694080" behindDoc="0" locked="0" layoutInCell="1" allowOverlap="1" wp14:anchorId="5A575896" wp14:editId="696DBA28">
                <wp:simplePos x="0" y="0"/>
                <wp:positionH relativeFrom="column">
                  <wp:posOffset>3767959</wp:posOffset>
                </wp:positionH>
                <wp:positionV relativeFrom="paragraph">
                  <wp:posOffset>696682</wp:posOffset>
                </wp:positionV>
                <wp:extent cx="1014261" cy="1771578"/>
                <wp:effectExtent l="0" t="0" r="33655" b="38735"/>
                <wp:wrapNone/>
                <wp:docPr id="120" name="Group 120"/>
                <wp:cNvGraphicFramePr/>
                <a:graphic xmlns:a="http://schemas.openxmlformats.org/drawingml/2006/main">
                  <a:graphicData uri="http://schemas.microsoft.com/office/word/2010/wordprocessingGroup">
                    <wpg:wgp>
                      <wpg:cNvGrpSpPr/>
                      <wpg:grpSpPr>
                        <a:xfrm>
                          <a:off x="0" y="0"/>
                          <a:ext cx="1014261" cy="1771578"/>
                          <a:chOff x="0" y="0"/>
                          <a:chExt cx="1014261" cy="1771578"/>
                        </a:xfrm>
                      </wpg:grpSpPr>
                      <wps:wsp>
                        <wps:cNvPr id="115" name="Straight Arrow Connector 115"/>
                        <wps:cNvCnPr/>
                        <wps:spPr>
                          <a:xfrm>
                            <a:off x="85060" y="0"/>
                            <a:ext cx="929201" cy="212652"/>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16" name="Straight Arrow Connector 116"/>
                        <wps:cNvCnPr/>
                        <wps:spPr>
                          <a:xfrm>
                            <a:off x="0" y="637954"/>
                            <a:ext cx="954397" cy="18075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17" name="Straight Arrow Connector 117"/>
                        <wps:cNvCnPr/>
                        <wps:spPr>
                          <a:xfrm flipV="1">
                            <a:off x="53162" y="871870"/>
                            <a:ext cx="875537" cy="89970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118" name="Straight Arrow Connector 118"/>
                        <wps:cNvCnPr/>
                        <wps:spPr>
                          <a:xfrm flipV="1">
                            <a:off x="85060" y="871870"/>
                            <a:ext cx="829340" cy="297712"/>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308F9BD" id="Group 120" o:spid="_x0000_s1026" style="position:absolute;margin-left:296.7pt;margin-top:54.85pt;width:79.85pt;height:139.5pt;z-index:251694080" coordsize="10142,1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D5mAQMAAEINAAAOAAAAZHJzL2Uyb0RvYy54bWzsl1lv3CAQx98r9Tsgvzc+Nj6V3ajK9VK1&#10;UdP2nWB8qBgQ0Hj323fAx7bJKtscjdQqL7bBzDDz5+cBHx2vO4ZuqNKt4EsvPAg8RDkRZcvrpff1&#10;y/m7zEPaYF5iJjhdehuqvePV2zdHvSxoJBrBSqoQOOG66OXSa4yRhe9r0tAO6wMhKYeXlVAdNtBU&#10;tV8q3IP3jvlRECR+L1QplSBUa+g9HV56K+e/qigxn6pKU4PY0oPYjLsqd722V391hItaYdm0ZAwD&#10;PyKKDrccJp1dnWKD0Q/V3nHVtUQJLSpzQETni6pqCXU5QDZhcCubCyV+SJdLXfS1nGUCaW/p9Gi3&#10;5OPNpUJtCWsXgT4cd7BIbl5kO0CeXtYFjLpQ8kpeqrGjHlo243WlOnuHXNDaCbuZhaVrgwh0hkF4&#10;GCWhhwi8C9M0jNNskJ40sD537EhztsfSnyb2bXxzOL0EjPRWKf00pa4aLKlbAG01mJQK40mpK6Nw&#10;WzcGvVdK9OhEcA7ICYVCGOO0coYnfFROFxpE3CFbFgcJ6H9XujzKgYxBuSiMkjiyfuf0cSGVNhdU&#10;dMg+LD09RjSHEjou8c0HbQbDycBGwbi9asHa8rxlzDXsp0dPmEI3GD4asw7HCX8bZZ2cYt0Mg0p4&#10;GtbT4Jad8RKZjQSQjGoxrxkdPdjZYL0mEdyT2TA6RPKZVgCipcVF7ErANg5MCOVmioVxGG3NKoh6&#10;Ngz2G47jrSl15eEhxrOFm1lwMxt3LRdq1+xb+aph/KTAkLeV4FqUG4eHkwbotd/ci2Cc/AHGiV07&#10;Gw/wvx/jAeFkkebx4QDEVAKgY5GnYwXIgjRejFBM9WPC8gkcvziU5fdHALk1eiCMW8P/DUTgYth5&#10;7qmn6X4QUcVa+W0qIOOGFC/CJHKVNUvDLB23/AnLLI3jxYhlludp4Pal5y2vr1h6/2Z9hLPrXiwd&#10;L/fXx51Ybjf8nVhG+eIQiqk9L0U5HJj+wq7/iuVzY+nOonBQd+ez8afC/gn82nb7//bXZ/UTAAD/&#10;/wMAUEsDBBQABgAIAAAAIQCEvxAf4QAAAAsBAAAPAAAAZHJzL2Rvd25yZXYueG1sTI9BT4NAEIXv&#10;Jv6HzZh4swsiQpGlaRr11DSxNTHepjAFUnaWsFug/971pMfJ+/LeN/lq1p0YabCtYQXhIgBBXJqq&#10;5VrB5+HtIQVhHXKFnWFScCULq+L2JsesMhN/0Lh3tfAlbDNU0DjXZ1LasiGNdmF6Yp+dzKDR+XOo&#10;ZTXg5Mt1Jx+D4FlqbNkvNNjTpqHyvL9oBe8TTusofB2359Pm+n2Id1/bkJS6v5vXLyAcze4Phl99&#10;rw6FdzqaC1dWdAriZfTkUR8EywSEJ5I4CkEcFURpmoAscvn/h+IHAAD//wMAUEsBAi0AFAAGAAgA&#10;AAAhALaDOJL+AAAA4QEAABMAAAAAAAAAAAAAAAAAAAAAAFtDb250ZW50X1R5cGVzXS54bWxQSwEC&#10;LQAUAAYACAAAACEAOP0h/9YAAACUAQAACwAAAAAAAAAAAAAAAAAvAQAAX3JlbHMvLnJlbHNQSwEC&#10;LQAUAAYACAAAACEARDw+ZgEDAABCDQAADgAAAAAAAAAAAAAAAAAuAgAAZHJzL2Uyb0RvYy54bWxQ&#10;SwECLQAUAAYACAAAACEAhL8QH+EAAAALAQAADwAAAAAAAAAAAAAAAABbBQAAZHJzL2Rvd25yZXYu&#10;eG1sUEsFBgAAAAAEAAQA8wAAAGkGAAAAAA==&#10;">
                <v:shape id="Straight Arrow Connector 115" o:spid="_x0000_s1027" type="#_x0000_t32" style="position:absolute;left:850;width:9292;height:2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scQcIAAADcAAAADwAAAGRycy9kb3ducmV2LnhtbERPTYvCMBC9C/sfwgjeNNXVslajLMKK&#10;eHK7i3gcmrEtNpPaRK3/3giCt3m8z5kvW1OJKzWutKxgOIhAEGdWl5wr+P/76X+BcB5ZY2WZFNzJ&#10;wXLx0Zljou2Nf+ma+lyEEHYJKii8rxMpXVaQQTewNXHgjrYx6ANscqkbvIVwU8lRFMXSYMmhocCa&#10;VgVlp/RiFNS7QxqP4/uWp9X681yudvtplivV67bfMxCeWv8Wv9wbHeYPJ/B8Jlw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scQcIAAADcAAAADwAAAAAAAAAAAAAA&#10;AAChAgAAZHJzL2Rvd25yZXYueG1sUEsFBgAAAAAEAAQA+QAAAJADAAAAAA==&#10;" strokecolor="black [3213]">
                  <v:stroke dashstyle="dash" endarrow="block"/>
                </v:shape>
                <v:shape id="Straight Arrow Connector 116" o:spid="_x0000_s1028" type="#_x0000_t32" style="position:absolute;top:6379;width:9543;height:18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4nFMMAAADcAAAADwAAAGRycy9kb3ducmV2LnhtbERP3WrCMBS+H/gO4Qi7m2llqKtGEUEY&#10;iLLVPcCxOTbdmpPaZFp9ejMQdnc+vt8zW3S2FmdqfeVYQTpIQBAXTldcKvjar18mIHxA1lg7JgVX&#10;8rCY955mmGl34U8656EUMYR9hgpMCE0mpS8MWfQD1xBH7uhaiyHCtpS6xUsMt7UcJslIWqw4Nhhs&#10;aGWo+Ml/rYK1DqfXcbndmeN3nb99+E16qw5KPfe75RREoC78ix/udx3npyP4eyZe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JxTDAAAA3AAAAA8AAAAAAAAAAAAA&#10;AAAAoQIAAGRycy9kb3ducmV2LnhtbFBLBQYAAAAABAAEAPkAAACRAwAAAAA=&#10;" strokecolor="black [3040]">
                  <v:stroke dashstyle="dash" endarrow="block"/>
                </v:shape>
                <v:shape id="Straight Arrow Connector 117" o:spid="_x0000_s1029" type="#_x0000_t32" style="position:absolute;left:531;top:8718;width:8755;height:89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jiE8QAAADcAAAADwAAAGRycy9kb3ducmV2LnhtbESPS6vCMBCF9xf8D2EENxdN9eKDahQR&#10;BBcXwdd+aMa22kxqE23990YQ3M1wznfmzGzRmEI8qHK5ZQX9XgSCOLE651TB8bDuTkA4j6yxsEwK&#10;nuRgMW/9zDDWtuYdPfY+FSGEXYwKMu/LWEqXZGTQ9WxJHLSzrQz6sFap1BXWIdwUchBFI2kw53Ah&#10;w5JWGSXX/d2EGsPbqfk7rW/belQvf1dHObj8S6U67WY5BeGp8V/zh97owPXH8H4mTCD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mOITxAAAANwAAAAPAAAAAAAAAAAA&#10;AAAAAKECAABkcnMvZG93bnJldi54bWxQSwUGAAAAAAQABAD5AAAAkgMAAAAA&#10;" strokecolor="black [3040]">
                  <v:stroke dashstyle="dash" endarrow="block"/>
                </v:shape>
                <v:shape id="Straight Arrow Connector 118" o:spid="_x0000_s1030" type="#_x0000_t32" style="position:absolute;left:850;top:8718;width:8294;height:29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2YcQAAADcAAAADwAAAGRycy9kb3ducmV2LnhtbESPT4vCQAzF7wt+hyGCl0WnuqxIdRQR&#10;BA+ysP65h05sq51M7Yy2fntzWNhbHnm/l5fFqnOVelITSs8GxqMEFHHmbcm5gdNxO5yBChHZYuWZ&#10;DLwowGrZ+1hgan3Lv/Q8xFxJCIcUDRQx1qnWISvIYRj5mlh2F984jCKbXNsGWwl3lZ4kyVQ7LFku&#10;FFjTpqDsdng4qfF9P3df5+39p52268/NSU+ue23MoN+t56AidfHf/EfvrHBjaSvPyAR6+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B3ZhxAAAANwAAAAPAAAAAAAAAAAA&#10;AAAAAKECAABkcnMvZG93bnJldi54bWxQSwUGAAAAAAQABAD5AAAAkgMAAAAA&#10;" strokecolor="black [3040]">
                  <v:stroke dashstyle="dash" endarrow="block"/>
                </v:shape>
              </v:group>
            </w:pict>
          </mc:Fallback>
        </mc:AlternateContent>
      </w:r>
      <w:r>
        <w:rPr>
          <w:noProof/>
        </w:rPr>
        <mc:AlternateContent>
          <mc:Choice Requires="wpg">
            <w:drawing>
              <wp:anchor distT="0" distB="0" distL="114300" distR="114300" simplePos="0" relativeHeight="251692032" behindDoc="0" locked="0" layoutInCell="1" allowOverlap="1" wp14:anchorId="4D192988" wp14:editId="6BBF454B">
                <wp:simplePos x="0" y="0"/>
                <wp:positionH relativeFrom="margin">
                  <wp:posOffset>388335</wp:posOffset>
                </wp:positionH>
                <wp:positionV relativeFrom="paragraph">
                  <wp:posOffset>31115</wp:posOffset>
                </wp:positionV>
                <wp:extent cx="5123815" cy="2623820"/>
                <wp:effectExtent l="0" t="0" r="19685" b="5080"/>
                <wp:wrapTopAndBottom/>
                <wp:docPr id="27" name="Group 27"/>
                <wp:cNvGraphicFramePr/>
                <a:graphic xmlns:a="http://schemas.openxmlformats.org/drawingml/2006/main">
                  <a:graphicData uri="http://schemas.microsoft.com/office/word/2010/wordprocessingGroup">
                    <wpg:wgp>
                      <wpg:cNvGrpSpPr/>
                      <wpg:grpSpPr>
                        <a:xfrm>
                          <a:off x="0" y="0"/>
                          <a:ext cx="5123815" cy="2623820"/>
                          <a:chOff x="-784594" y="205746"/>
                          <a:chExt cx="5124127" cy="2624553"/>
                        </a:xfrm>
                      </wpg:grpSpPr>
                      <wps:wsp>
                        <wps:cNvPr id="28" name="Text Box 28"/>
                        <wps:cNvSpPr txBox="1"/>
                        <wps:spPr>
                          <a:xfrm>
                            <a:off x="844163" y="2391514"/>
                            <a:ext cx="1019175" cy="438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46B11" w14:textId="77777777" w:rsidR="006365AD" w:rsidRPr="006968D2" w:rsidRDefault="006365AD" w:rsidP="00D9187A">
                              <w:pPr>
                                <w:rPr>
                                  <w:b/>
                                  <w:bCs/>
                                </w:rPr>
                              </w:pPr>
                              <w:r w:rsidRPr="006968D2">
                                <w:rPr>
                                  <w:b/>
                                  <w:bCs/>
                                </w:rPr>
                                <w:t>Progressive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360388" y="944315"/>
                            <a:ext cx="47498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7C3DD3" w14:textId="77777777" w:rsidR="006365AD" w:rsidRDefault="006365AD" w:rsidP="00D9187A">
                              <w:pPr>
                                <w:spacing w:before="0" w:after="0" w:line="240" w:lineRule="auto"/>
                              </w:pPr>
                              <w:r>
                                <w:t>Past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1" name="Group 51"/>
                        <wpg:cNvGrpSpPr/>
                        <wpg:grpSpPr>
                          <a:xfrm>
                            <a:off x="-784594" y="1471948"/>
                            <a:ext cx="5124127" cy="839944"/>
                            <a:chOff x="-2508619" y="100348"/>
                            <a:chExt cx="5124127" cy="839944"/>
                          </a:xfrm>
                        </wpg:grpSpPr>
                        <wps:wsp>
                          <wps:cNvPr id="52" name="Text Box 52"/>
                          <wps:cNvSpPr txBox="1"/>
                          <wps:spPr>
                            <a:xfrm>
                              <a:off x="-2347359" y="100348"/>
                              <a:ext cx="9048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5C888B" w14:textId="77777777" w:rsidR="006365AD" w:rsidRDefault="006365AD" w:rsidP="00D9187A">
                                <w:pPr>
                                  <w:spacing w:before="0" w:after="0" w:line="240" w:lineRule="auto"/>
                                </w:pPr>
                                <w:r>
                                  <w:t>Periphrases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2508619" y="667160"/>
                              <a:ext cx="1115819" cy="2731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EFB82" w14:textId="77777777" w:rsidR="006365AD" w:rsidRDefault="006365AD" w:rsidP="00D9187A">
                                <w:pPr>
                                  <w:spacing w:before="0" w:after="0" w:line="240" w:lineRule="auto"/>
                                </w:pPr>
                                <w:r>
                                  <w:t>Coupla +V-ing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1805883" y="198761"/>
                              <a:ext cx="809625" cy="296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33A137" w14:textId="77777777" w:rsidR="006365AD" w:rsidRDefault="006365AD" w:rsidP="00D9187A">
                                <w:pPr>
                                  <w:spacing w:before="0" w:after="0" w:line="240" w:lineRule="auto"/>
                                </w:pPr>
                                <w:r>
                                  <w:t>Imperfect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5" name="Group 55"/>
                        <wpg:cNvGrpSpPr/>
                        <wpg:grpSpPr>
                          <a:xfrm>
                            <a:off x="-144748" y="205746"/>
                            <a:ext cx="1032738" cy="419100"/>
                            <a:chOff x="-2268116" y="196221"/>
                            <a:chExt cx="1015365" cy="419100"/>
                          </a:xfrm>
                        </wpg:grpSpPr>
                        <wps:wsp>
                          <wps:cNvPr id="56" name="Text Box 56"/>
                          <wps:cNvSpPr txBox="1"/>
                          <wps:spPr>
                            <a:xfrm>
                              <a:off x="-2268116" y="196221"/>
                              <a:ext cx="101536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C7F8B" w14:textId="77777777" w:rsidR="006365AD" w:rsidRPr="00742FCC" w:rsidRDefault="006365AD" w:rsidP="00D9187A">
                                <w:pPr>
                                  <w:spacing w:before="0" w:after="0" w:line="240" w:lineRule="auto"/>
                                  <w:jc w:val="center"/>
                                  <w:rPr>
                                    <w:b/>
                                    <w:bCs/>
                                  </w:rPr>
                                </w:pPr>
                                <w:r w:rsidRPr="00742FCC">
                                  <w:rPr>
                                    <w:b/>
                                    <w:bCs/>
                                  </w:rPr>
                                  <w:t>English</w:t>
                                </w:r>
                                <w:r>
                                  <w:rPr>
                                    <w:b/>
                                    <w:bCs/>
                                  </w:rPr>
                                  <w:br/>
                                </w:r>
                                <w:r>
                                  <w:rPr>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Straight Arrow Connector 57"/>
                          <wps:cNvCnPr/>
                          <wps:spPr>
                            <a:xfrm flipV="1">
                              <a:off x="-2000666" y="506822"/>
                              <a:ext cx="4476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8" name="Text Box 58"/>
                        <wps:cNvSpPr txBox="1"/>
                        <wps:spPr>
                          <a:xfrm>
                            <a:off x="3576538" y="962247"/>
                            <a:ext cx="658782" cy="296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75B2B1" w14:textId="77777777" w:rsidR="006365AD" w:rsidRDefault="006365AD" w:rsidP="00D9187A">
                              <w:pPr>
                                <w:spacing w:before="0" w:after="0" w:line="240" w:lineRule="auto"/>
                              </w:pPr>
                              <w:r>
                                <w:t>Preterit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9" name="Group 59"/>
                        <wpg:cNvGrpSpPr/>
                        <wpg:grpSpPr>
                          <a:xfrm>
                            <a:off x="887990" y="577652"/>
                            <a:ext cx="1904635" cy="451263"/>
                            <a:chOff x="863870" y="-22423"/>
                            <a:chExt cx="1872992" cy="451263"/>
                          </a:xfrm>
                        </wpg:grpSpPr>
                        <wps:wsp>
                          <wps:cNvPr id="60" name="Text Box 60"/>
                          <wps:cNvSpPr txBox="1"/>
                          <wps:spPr>
                            <a:xfrm>
                              <a:off x="863870" y="-9526"/>
                              <a:ext cx="857250" cy="3917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4F6D0" w14:textId="77777777" w:rsidR="006365AD" w:rsidRPr="006968D2" w:rsidRDefault="006365AD" w:rsidP="00D9187A">
                                <w:pPr>
                                  <w:rPr>
                                    <w:b/>
                                    <w:bCs/>
                                  </w:rPr>
                                </w:pPr>
                                <w:r w:rsidRPr="006968D2">
                                  <w:rPr>
                                    <w:b/>
                                    <w:bCs/>
                                  </w:rPr>
                                  <w:t>Perfective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1" name="Group 61"/>
                          <wpg:cNvGrpSpPr/>
                          <wpg:grpSpPr>
                            <a:xfrm>
                              <a:off x="1753006" y="-22423"/>
                              <a:ext cx="983856" cy="451263"/>
                              <a:chOff x="933856" y="-31948"/>
                              <a:chExt cx="983856" cy="451263"/>
                            </a:xfrm>
                          </wpg:grpSpPr>
                          <wps:wsp>
                            <wps:cNvPr id="62" name="Text Box 62"/>
                            <wps:cNvSpPr txBox="1"/>
                            <wps:spPr>
                              <a:xfrm>
                                <a:off x="933856" y="-31948"/>
                                <a:ext cx="983856" cy="451263"/>
                              </a:xfrm>
                              <a:prstGeom prst="rect">
                                <a:avLst/>
                              </a:prstGeom>
                              <a:noFill/>
                              <a:ln w="6350">
                                <a:noFill/>
                              </a:ln>
                              <a:effectLst/>
                            </wps:spPr>
                            <wps:txbx>
                              <w:txbxContent>
                                <w:p w14:paraId="0B8D511F" w14:textId="77777777" w:rsidR="006365AD" w:rsidRPr="00742FCC" w:rsidRDefault="006365AD" w:rsidP="00D9187A">
                                  <w:pPr>
                                    <w:spacing w:before="0" w:after="0" w:line="240" w:lineRule="auto"/>
                                  </w:pPr>
                                  <w:r>
                                    <w:t xml:space="preserve"> </w:t>
                                  </w:r>
                                  <w:r w:rsidRPr="00F02D8B">
                                    <w:t>TT</w:t>
                                  </w:r>
                                  <w:r>
                                    <w:t xml:space="preserve">= overlap    </w:t>
                                  </w:r>
                                  <w:r>
                                    <w:br/>
                                    <w:t xml:space="preserve"> </w:t>
                                  </w:r>
                                  <w:r w:rsidRPr="00F02D8B">
                                    <w:t>QP</w:t>
                                  </w:r>
                                  <w:r>
                                    <w:t xml:space="preserve">= </w:t>
                                  </w:r>
                                  <w:r>
                                    <w:rPr>
                                      <w:rFonts w:cs="Times New Roman"/>
                                    </w:rPr>
                                    <w:t>|</w:t>
                                  </w:r>
                                  <w:r>
                                    <w:t>1</w:t>
                                  </w:r>
                                  <w:r>
                                    <w:rPr>
                                      <w:rFonts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Left Bracket 63"/>
                            <wps:cNvSpPr/>
                            <wps:spPr>
                              <a:xfrm>
                                <a:off x="942202" y="15238"/>
                                <a:ext cx="95250" cy="35750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56" name="Group 256"/>
                        <wpg:cNvGrpSpPr/>
                        <wpg:grpSpPr>
                          <a:xfrm>
                            <a:off x="926695" y="1215434"/>
                            <a:ext cx="1905812" cy="451265"/>
                            <a:chOff x="808272" y="-127591"/>
                            <a:chExt cx="1874166" cy="451265"/>
                          </a:xfrm>
                        </wpg:grpSpPr>
                        <wps:wsp>
                          <wps:cNvPr id="257" name="Text Box 257"/>
                          <wps:cNvSpPr txBox="1"/>
                          <wps:spPr>
                            <a:xfrm>
                              <a:off x="808272" y="-115713"/>
                              <a:ext cx="783771" cy="4393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DD7A5" w14:textId="77777777" w:rsidR="006365AD" w:rsidRPr="006968D2" w:rsidRDefault="006365AD" w:rsidP="00D9187A">
                                <w:pPr>
                                  <w:rPr>
                                    <w:b/>
                                    <w:bCs/>
                                  </w:rPr>
                                </w:pPr>
                                <w:r w:rsidRPr="006968D2">
                                  <w:rPr>
                                    <w:b/>
                                    <w:bCs/>
                                  </w:rPr>
                                  <w:t>Habitual</w:t>
                                </w:r>
                                <w:r>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8" name="Group 258"/>
                          <wpg:cNvGrpSpPr/>
                          <wpg:grpSpPr>
                            <a:xfrm>
                              <a:off x="1634172" y="-127591"/>
                              <a:ext cx="1048266" cy="451263"/>
                              <a:chOff x="891222" y="-127591"/>
                              <a:chExt cx="1048266" cy="451263"/>
                            </a:xfrm>
                          </wpg:grpSpPr>
                          <wps:wsp>
                            <wps:cNvPr id="259" name="Text Box 259"/>
                            <wps:cNvSpPr txBox="1"/>
                            <wps:spPr>
                              <a:xfrm>
                                <a:off x="930085" y="-127591"/>
                                <a:ext cx="1009403" cy="451263"/>
                              </a:xfrm>
                              <a:prstGeom prst="rect">
                                <a:avLst/>
                              </a:prstGeom>
                              <a:noFill/>
                              <a:ln w="6350">
                                <a:noFill/>
                              </a:ln>
                              <a:effectLst/>
                            </wps:spPr>
                            <wps:txbx>
                              <w:txbxContent>
                                <w:p w14:paraId="5BF6B66C" w14:textId="77777777" w:rsidR="006365AD" w:rsidRPr="00742FCC" w:rsidRDefault="006365AD" w:rsidP="00D9187A">
                                  <w:pPr>
                                    <w:spacing w:before="0" w:after="0" w:line="240" w:lineRule="auto"/>
                                  </w:pPr>
                                  <w:r w:rsidRPr="00F02D8B">
                                    <w:t>TT</w:t>
                                  </w:r>
                                  <w:r>
                                    <w:t xml:space="preserve">= within    </w:t>
                                  </w:r>
                                  <w:r>
                                    <w:br/>
                                  </w:r>
                                  <w:r w:rsidRPr="00F02D8B">
                                    <w:t>QP</w:t>
                                  </w:r>
                                  <w:r>
                                    <w:t xml:space="preserve">= </w:t>
                                  </w:r>
                                  <w:r>
                                    <w:rPr>
                                      <w:rFonts w:cs="Times New Roman"/>
                                    </w:rPr>
                                    <w:t>&gt;1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0" name="Left Bracket 260"/>
                            <wps:cNvSpPr/>
                            <wps:spPr>
                              <a:xfrm>
                                <a:off x="891222" y="-53302"/>
                                <a:ext cx="95250" cy="35750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61" name="Group 261"/>
                        <wpg:cNvGrpSpPr/>
                        <wpg:grpSpPr>
                          <a:xfrm>
                            <a:off x="782959" y="1839819"/>
                            <a:ext cx="2048425" cy="465866"/>
                            <a:chOff x="769940" y="-27081"/>
                            <a:chExt cx="2014366" cy="465866"/>
                          </a:xfrm>
                        </wpg:grpSpPr>
                        <wps:wsp>
                          <wps:cNvPr id="262" name="Text Box 262"/>
                          <wps:cNvSpPr txBox="1"/>
                          <wps:spPr>
                            <a:xfrm>
                              <a:off x="769940" y="0"/>
                              <a:ext cx="992505" cy="438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13324" w14:textId="77777777" w:rsidR="006365AD" w:rsidRPr="006968D2" w:rsidRDefault="006365AD" w:rsidP="00D9187A">
                                <w:pPr>
                                  <w:rPr>
                                    <w:b/>
                                    <w:bCs/>
                                  </w:rPr>
                                </w:pPr>
                                <w:r w:rsidRPr="006968D2">
                                  <w:rPr>
                                    <w:b/>
                                    <w:bCs/>
                                  </w:rPr>
                                  <w:t>Continuous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63" name="Group 263"/>
                          <wpg:cNvGrpSpPr/>
                          <wpg:grpSpPr>
                            <a:xfrm>
                              <a:off x="1737164" y="-27081"/>
                              <a:ext cx="1047142" cy="451263"/>
                              <a:chOff x="813239" y="-46131"/>
                              <a:chExt cx="1047142" cy="451263"/>
                            </a:xfrm>
                          </wpg:grpSpPr>
                          <wps:wsp>
                            <wps:cNvPr id="266" name="Text Box 266"/>
                            <wps:cNvSpPr txBox="1"/>
                            <wps:spPr>
                              <a:xfrm>
                                <a:off x="850978" y="-46131"/>
                                <a:ext cx="1009403" cy="451263"/>
                              </a:xfrm>
                              <a:prstGeom prst="rect">
                                <a:avLst/>
                              </a:prstGeom>
                              <a:noFill/>
                              <a:ln w="6350">
                                <a:noFill/>
                              </a:ln>
                              <a:effectLst/>
                            </wps:spPr>
                            <wps:txbx>
                              <w:txbxContent>
                                <w:p w14:paraId="68D3A0C0" w14:textId="77777777" w:rsidR="006365AD" w:rsidRPr="00742FCC" w:rsidRDefault="006365AD" w:rsidP="00D9187A">
                                  <w:pPr>
                                    <w:spacing w:before="0" w:after="0" w:line="240" w:lineRule="auto"/>
                                  </w:pPr>
                                  <w:r w:rsidRPr="00F02D8B">
                                    <w:t>TT</w:t>
                                  </w:r>
                                  <w:r>
                                    <w:t xml:space="preserve">= within    </w:t>
                                  </w:r>
                                  <w:r>
                                    <w:br/>
                                  </w:r>
                                  <w:r w:rsidRPr="00F02D8B">
                                    <w:t>QP</w:t>
                                  </w:r>
                                  <w:r>
                                    <w:t xml:space="preserve">= </w:t>
                                  </w:r>
                                  <w:r>
                                    <w:rPr>
                                      <w:rFonts w:cs="Times New Roman"/>
                                    </w:rPr>
                                    <w:sym w:font="Symbol" w:char="F024"/>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7" name="Left Bracket 267"/>
                            <wps:cNvSpPr/>
                            <wps:spPr>
                              <a:xfrm>
                                <a:off x="813239" y="26360"/>
                                <a:ext cx="95250" cy="35750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68" name="Group 268"/>
                        <wpg:cNvGrpSpPr/>
                        <wpg:grpSpPr>
                          <a:xfrm>
                            <a:off x="1759739" y="2379035"/>
                            <a:ext cx="1062052" cy="451263"/>
                            <a:chOff x="807239" y="-21265"/>
                            <a:chExt cx="1062052" cy="451263"/>
                          </a:xfrm>
                        </wpg:grpSpPr>
                        <wps:wsp>
                          <wps:cNvPr id="269" name="Text Box 269"/>
                          <wps:cNvSpPr txBox="1"/>
                          <wps:spPr>
                            <a:xfrm>
                              <a:off x="859888" y="-21265"/>
                              <a:ext cx="1009403" cy="451263"/>
                            </a:xfrm>
                            <a:prstGeom prst="rect">
                              <a:avLst/>
                            </a:prstGeom>
                            <a:noFill/>
                            <a:ln w="6350">
                              <a:noFill/>
                            </a:ln>
                            <a:effectLst/>
                          </wps:spPr>
                          <wps:txbx>
                            <w:txbxContent>
                              <w:p w14:paraId="19CADA31" w14:textId="77777777" w:rsidR="006365AD" w:rsidRPr="00742FCC" w:rsidRDefault="006365AD" w:rsidP="00D9187A">
                                <w:pPr>
                                  <w:spacing w:before="0" w:after="0" w:line="240" w:lineRule="auto"/>
                                </w:pPr>
                                <w:r w:rsidRPr="00F02D8B">
                                  <w:t>TT</w:t>
                                </w:r>
                                <w:r>
                                  <w:t xml:space="preserve">= within    </w:t>
                                </w:r>
                                <w:r>
                                  <w:br/>
                                </w:r>
                                <w:r w:rsidRPr="00F02D8B">
                                  <w:t>QP</w:t>
                                </w:r>
                                <w:r>
                                  <w:t xml:space="preserve">= </w:t>
                                </w:r>
                                <w:r>
                                  <w:rPr>
                                    <w:rFonts w:cs="Times New Roman"/>
                                  </w:rPr>
                                  <w:t>|</w:t>
                                </w:r>
                                <w:r>
                                  <w:t>1</w:t>
                                </w:r>
                                <w:r>
                                  <w:rPr>
                                    <w:rFonts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Left Bracket 270"/>
                          <wps:cNvSpPr/>
                          <wps:spPr>
                            <a:xfrm>
                              <a:off x="807239" y="5095"/>
                              <a:ext cx="95250" cy="35750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1" name="Group 271"/>
                        <wpg:cNvGrpSpPr/>
                        <wpg:grpSpPr>
                          <a:xfrm>
                            <a:off x="3098064" y="265904"/>
                            <a:ext cx="1032738" cy="419100"/>
                            <a:chOff x="-606312" y="265904"/>
                            <a:chExt cx="1015365" cy="419100"/>
                          </a:xfrm>
                        </wpg:grpSpPr>
                        <wps:wsp>
                          <wps:cNvPr id="272" name="Text Box 272"/>
                          <wps:cNvSpPr txBox="1"/>
                          <wps:spPr>
                            <a:xfrm>
                              <a:off x="-606312" y="265904"/>
                              <a:ext cx="101536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21479F" w14:textId="77777777" w:rsidR="006365AD" w:rsidRPr="00742FCC" w:rsidRDefault="006365AD" w:rsidP="00D9187A">
                                <w:pPr>
                                  <w:spacing w:before="0" w:after="0" w:line="240" w:lineRule="auto"/>
                                  <w:jc w:val="center"/>
                                  <w:rPr>
                                    <w:b/>
                                    <w:bCs/>
                                  </w:rPr>
                                </w:pPr>
                                <w:r>
                                  <w:rPr>
                                    <w:b/>
                                    <w:bCs/>
                                  </w:rPr>
                                  <w:t>Spanish</w:t>
                                </w:r>
                                <w:r>
                                  <w:rPr>
                                    <w:b/>
                                    <w:bCs/>
                                  </w:rPr>
                                  <w:br/>
                                </w:r>
                                <w:r>
                                  <w:rPr>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3" name="Straight Arrow Connector 273"/>
                          <wps:cNvCnPr/>
                          <wps:spPr>
                            <a:xfrm flipV="1">
                              <a:off x="-311051" y="571669"/>
                              <a:ext cx="447675" cy="952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D192988" id="Group 27" o:spid="_x0000_s1026" style="position:absolute;left:0;text-align:left;margin-left:30.6pt;margin-top:2.45pt;width:403.45pt;height:206.6pt;z-index:251692032;mso-position-horizontal-relative:margin;mso-width-relative:margin;mso-height-relative:margin" coordorigin="-7845,2057" coordsize="51241,2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P1FgoAAO5YAAAOAAAAZHJzL2Uyb0RvYy54bWzsXNtyo0gSfd+I/QeCd7UpiuLiaPWE132J&#10;jeiY6Vj3zjxjhCzFIGABt+T9+j11oQohyd1oxpJHy4vNpVRQSeXJzJNZ9fanzSqzvqVVvSzyqU3e&#10;OLaV5kkxW+YPU/vfXz9OQtuqmzifxVmRp1P7Ka3tn979/W9v1+V16haLIpullYVO8vp6XU7tRdOU&#10;11dXdbJIV3H9pijTHDfnRbWKG5xWD1ezKl6j91V25TqOf7UuqllZFUla17j6Xt6034n+5/M0aX6Z&#10;z+u0sbKpjXdrxN9K/L3nf6/evY2vH6q4XCwT9RrxEW+xipc5Hqq7eh83sfVYLXe6Wi2TqqiLefMm&#10;KVZXxXy+TFIxBoyGOL3RfKqKx1KM5eF6/VBqMUG0PTkd3W3y87cvlbWcTW03sK08XuEbicdaOIdw&#10;1uXDNdp8qsq78kulLjzIMz7ezbxa8f8YibURYn3SYk03jZXgIiMuDQmzrQT3XB8nrhJ8ssDX4b+b&#10;BKHHIs+2eAuHBZ4vv0yy+GA68Qh/R9WJxxjlba7ad7jir6rfbF1iPtVGZPUfE9ndIi5T8SVqLo5W&#10;ZJjcUmRf+Vj/UWwsN5RSE824yKxmg+tQjfZ6jYt7JBd6HvGpFACNCCOelEArROKQiARKiB4Ng5Bt&#10;DT++Lqu6+ZQWK4sfTO0Kc19Myfjb57qRkmqb8OfXRbacfVxmmTjh+pbeZpX1LYamZI14Xch2q1WW&#10;W+up7VPmiI7zgv9c9pzlvJtUaJx6HP8EcrDiqHnKUt4my/+VzjHjxGzZ8+w4SdJcP1+05q3meNSQ&#10;H6r25q2G/FiOA78QTy7yRv94tcyLSoxeQJQR2ez3VmRz2R5TszNufths7jdC1YiY3fzSfTF7whyp&#10;CglMdZl8XOLrfY7r5ktcAYmAWUDX5hf8mWcFpF+oI9taFNV/913n7THbcde21kC2qV3/5zGuUtvK&#10;/plDDyLieRwKxYnHAiijVXXv3Hfv5I+r2wJTggDHy0Qc8vZN1h7Oq2L1G0D4hj8Vt+I8wbOndtMe&#10;3jYSbwHiSXpzIxoB/Mq4+ZzflQnvmouZz82vm9/iqlQTuMHU/7loNS++7s1j2Zb/Mi9uHptivhST&#10;3EhVfQCgAIexU8BBtAsHUav2QI0hcDChvkND4AsAMfI8CviEokHDFBx6gReFkDZHQ0o86p4dDbaQ&#10;gn9MjSb3WZz8rsCq0wroMqLGENQQn9jM7xE1Xh41lEeh/SBl+BnQsOsr4RzaOdBX6vo8xAtI5Anf&#10;weg4/Cbj8oQ0Ag5IEDBuk8uc0CfAHcAAcRzadnHAbzKdnNNtYm4rPe024ZIQ4GC3aeJSL6BsVwIt&#10;UEaOF7Zukxv47giUl+9eCTUZgfLC3CvEe/1oS4aA/EsPda+6wOn7AfFVRNrCBiGEhRxYRbgZUEIF&#10;QmnYPEO41XGd5NNHB+tPDssEoTDixqXhBmilHkvDtIUYiBskdFgYSpqGRGHgC8fPuGyhE/nwMCRq&#10;RD7zxrDs4skc7bqOZM5pyBzD9MqYS5C+OvxqQzRo4VaIpqLnQXT2BFRZgJiqT0trL8GhbkBxn3sJ&#10;HghaZ4fYdl0/JCD8RIQGcHAVYpgIDcwuo37L7OpOtKthhsuJY26eXpzYZnjfPmRqznIgZE4OScAI&#10;8fnxn8HVGpntTjJgELOtiJCR2b4oZpvp3OBdU8XLh0Vj3VRVsbZuizxHnqmoLDQxDM5trnKFbQZI&#10;JumsebYsf20Jf5UynCCN6/i+REjm+KErDKrxqQDBfsvgROx7/E2tXlC/mcwu9JIHPE/G6XRJQDfx&#10;MvuQz6zmqUT6s6mWcf6QpXw8iqOWmRyRuOP4W+/JZcnHHEwKDchjdfRN5rwE7y8yazrekQm4g087&#10;In/VbITqYsAH81fSv+FSUUZIHHUo0lNYpt2UKzs25UpZ4DNuvXmOBZbZE1PYTDyfIcsKrlJQAKMz&#10;b/8/ZGaF/zZSAKekADoAIpzz1oHX2VRZjwKOXxiYQQ58GAZRhDQpNJwF0PaeaSHIDqCcQfnvyLeg&#10;AgMPia91hiX0UWohO4Aj67n6/geViCVh4EaRQglPd3FO7x1cZt97l/Qmn9cDvffu+GF8VVlO67qH&#10;qB5AMYhASBStBNHZ6Y7Rcz/Sc9eFCiOLcRoWQ5er9ZkLcIpbzIXkGAcml1EqRuFWC+TrAleruVFI&#10;Qx7lC+JCo1YH+CIqGwA5J9Tkpg1tsb+Hs+Lebl7Z1+TcQNw7MPznxacHP5iy0LDFQ5Lji+x0hZl2&#10;iUdtPpU2nyD44fWhkpb7nM5Rb1qhrgqlzdJp6Rh34Sdth97cqVEBd+S5rgNVgWYThmJc6fHomY0I&#10;u7XoLGDOdyx6hhdR7yGq+PbG2WP4fOERRdJUr6na0zDmfYbiQKzhGsJbFb/jwvBoI3J9Hy6w0CyX&#10;MI/2a7gjZA9JN1YQ2tWxuqETuoHUzQmq3Vm0my0IAxSKdy33toaasZ8sW+AaelAXdPFrCoYGWt4t&#10;ERAWEBVytQAVhDQI4CIJz4VGCM/4g443vVtlFT1GbayD5ytoXqwOXk+R0Us5lZdyEAA1r9oCoHIh&#10;B9EtWMHikX341SovQTUmQPKZuCOMiIsMAMfQQwi4vw+NAGdBQE1WdRBQh9QDETBC5IbVPTsiMEJ0&#10;Is+BL7gdvGkBnD360KniUa9PpdcniD5cwytuhR/8+rapV2eHVrp1NJxRilAE7U3Whaf4xgBksN39&#10;4fzdRS4b+csHIH3Szz2K9UO6MmrXQmCtBy9g3tItF6bTa+sTPeQ3YYpFA53vCHwsM4H6cfPrBk64&#10;E39gmbJHtQXXXWjjcw7rC5avn/DAMuMeKP3oQtyOBHo14UjzcD5ERR7jClysDt5eNrydIH7NK3BF&#10;zHzhpMwrW4B7KPIwpKaKPFo6c1jkEVAs4pAbCHSBy/jMWGHndakXnclVWxCEWOJB5TqyiecTuoN8&#10;iF32dXFe5EMo1SvU5OGVcsAGxh0hc6JAlsN0JWBE+MrDDl3UP4YdFxV26OLDXtih6SM1z9WsPxR2&#10;GP1GmYeMWcaoY2qbcsOXrBoco46X3+TCuN4/mvbw+6wfLggtGmh7WRQo0+nSIHJQUSWiCmM5fGzq&#10;86zxdQJtfF2UYem8yIe2zMrZ28V5je8e0s8/lvQLWRSq/T4mHQkYEb5y4yvcqdGjPmXh5Ck4P177&#10;uKfkANRAz8n8jvE1+g0nswcPI+MHP6St7+dUqKrAl5tkHdxxamT81F5Tt69gg6mu7T1Y2efyvLXU&#10;JhXr4sJwe0sdbP2kYl2YStQw983td1cl+o5PeSECaL5uD6a67xUuShSFEf1gF8lGhTwDg93JAREY&#10;gzuuSnx+udFfh+3Tc2QkBi6JGAh0OeTdoVWJWJ3dwYdByxIpIQ7f5wsQiSIkFHZtg+zLr0rke+i9&#10;j+uF3JJzhiP5BuNqRazR/MOrFYXBxqa6onRMbQDMd+3tnosw2mxT/O5/AAAA//8DAFBLAwQUAAYA&#10;CAAAACEAgVLbJ94AAAAIAQAADwAAAGRycy9kb3ducmV2LnhtbEyPQUvDQBCF74L/YRnBm91s1RBj&#10;NqUU9VQEW0G8TbPTJDS7G7LbJP33jie9zeM93nyvWM22EyMNofVOg1okIMhV3rSu1vC5f73LQISI&#10;zmDnHWm4UIBVeX1VYG785D5o3MVacIkLOWpoYuxzKUPVkMWw8D059o5+sBhZDrU0A05cbju5TJJU&#10;Wmwdf2iwp01D1Wl3threJpzW9+pl3J6Om8v3/vH9a6tI69ubef0MItIc/8Lwi8/oUDLTwZ+dCaLT&#10;kKolJzU8PIFgO0szBeLAWvEhy0L+H1D+AAAA//8DAFBLAQItABQABgAIAAAAIQC2gziS/gAAAOEB&#10;AAATAAAAAAAAAAAAAAAAAAAAAABbQ29udGVudF9UeXBlc10ueG1sUEsBAi0AFAAGAAgAAAAhADj9&#10;If/WAAAAlAEAAAsAAAAAAAAAAAAAAAAALwEAAF9yZWxzLy5yZWxzUEsBAi0AFAAGAAgAAAAhAFNu&#10;U/UWCgAA7lgAAA4AAAAAAAAAAAAAAAAALgIAAGRycy9lMm9Eb2MueG1sUEsBAi0AFAAGAAgAAAAh&#10;AIFS2yfeAAAACAEAAA8AAAAAAAAAAAAAAAAAcAwAAGRycy9kb3ducmV2LnhtbFBLBQYAAAAABAAE&#10;APMAAAB7DQAAAAA=&#10;">
                <v:shapetype id="_x0000_t202" coordsize="21600,21600" o:spt="202" path="m,l,21600r21600,l21600,xe">
                  <v:stroke joinstyle="miter"/>
                  <v:path gradientshapeok="t" o:connecttype="rect"/>
                </v:shapetype>
                <v:shape id="Text Box 28" o:spid="_x0000_s1027" type="#_x0000_t202" style="position:absolute;left:8441;top:23915;width:10192;height:4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Y8IA&#10;AADbAAAADwAAAGRycy9kb3ducmV2LnhtbERPy2rCQBTdC/7DcAU3RSdVWiU6Sik+irsaH7i7ZK5J&#10;aOZOyIxJ+vedRcHl4byX686UoqHaFZYVvI4jEMSp1QVnCk7JdjQH4TyyxtIyKfglB+tVv7fEWNuW&#10;v6k5+kyEEHYxKsi9r2IpXZqTQTe2FXHg7rY26AOsM6lrbEO4KeUkit6lwYJDQ44VfeaU/hwfRsHt&#10;JbseXLc7t9O3abXZN8nsohOlhoPuYwHCU+ef4n/3l1YwCWP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jwgAAANsAAAAPAAAAAAAAAAAAAAAAAJgCAABkcnMvZG93&#10;bnJldi54bWxQSwUGAAAAAAQABAD1AAAAhwMAAAAA&#10;" fillcolor="white [3201]" stroked="f" strokeweight=".5pt">
                  <v:textbox>
                    <w:txbxContent>
                      <w:p w14:paraId="1AB46B11" w14:textId="77777777" w:rsidR="006365AD" w:rsidRPr="006968D2" w:rsidRDefault="006365AD" w:rsidP="00D9187A">
                        <w:pPr>
                          <w:rPr>
                            <w:b/>
                            <w:bCs/>
                          </w:rPr>
                        </w:pPr>
                        <w:r w:rsidRPr="006968D2">
                          <w:rPr>
                            <w:b/>
                            <w:bCs/>
                          </w:rPr>
                          <w:t>Progressive</w:t>
                        </w:r>
                      </w:p>
                    </w:txbxContent>
                  </v:textbox>
                </v:shape>
                <v:shape id="Text Box 29" o:spid="_x0000_s1028" type="#_x0000_t202" style="position:absolute;left:-3603;top:9443;width:4748;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IQsEA&#10;AADbAAAADwAAAGRycy9kb3ducmV2LnhtbESPQWsCMRSE74X+h/AKvdWsHsq6GkWLSqEnbfH82DyT&#10;4OZlSdJ1+++bQsHjMDPfMMv16DsxUEwusILppAJB3Abt2Cj4+ty/1CBSRtbYBSYFP5RgvXp8WGKj&#10;w42PNJyyEQXCqUEFNue+kTK1ljymSeiJi3cJ0WMuMhqpI94K3HdyVlWv0qPjsmCxpzdL7fX07RXs&#10;tmZu2hqj3dXauWE8Xz7MQannp3GzAJFpzPfwf/tdK5jN4e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CELBAAAA2wAAAA8AAAAAAAAAAAAAAAAAmAIAAGRycy9kb3du&#10;cmV2LnhtbFBLBQYAAAAABAAEAPUAAACGAwAAAAA=&#10;" fillcolor="white [3201]" strokeweight=".5pt">
                  <v:textbox>
                    <w:txbxContent>
                      <w:p w14:paraId="167C3DD3" w14:textId="77777777" w:rsidR="006365AD" w:rsidRDefault="006365AD" w:rsidP="00D9187A">
                        <w:pPr>
                          <w:spacing w:before="0" w:after="0" w:line="240" w:lineRule="auto"/>
                        </w:pPr>
                        <w:r>
                          <w:t>Past</w:t>
                        </w:r>
                      </w:p>
                    </w:txbxContent>
                  </v:textbox>
                </v:shape>
                <v:group id="Group 51" o:spid="_x0000_s1029" style="position:absolute;left:-7845;top:14719;width:51240;height:8399" coordorigin="-25086,1003" coordsize="51241,8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52" o:spid="_x0000_s1030" type="#_x0000_t202" style="position:absolute;left:-23473;top:1003;width:904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pTsIA&#10;AADbAAAADwAAAGRycy9kb3ducmV2LnhtbESPQWsCMRSE74X+h/AK3mq2g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o+lOwgAAANsAAAAPAAAAAAAAAAAAAAAAAJgCAABkcnMvZG93&#10;bnJldi54bWxQSwUGAAAAAAQABAD1AAAAhwMAAAAA&#10;" fillcolor="white [3201]" strokeweight=".5pt">
                    <v:textbox>
                      <w:txbxContent>
                        <w:p w14:paraId="375C888B" w14:textId="77777777" w:rsidR="006365AD" w:rsidRDefault="006365AD" w:rsidP="00D9187A">
                          <w:pPr>
                            <w:spacing w:before="0" w:after="0" w:line="240" w:lineRule="auto"/>
                          </w:pPr>
                          <w:r>
                            <w:t>Periphrases</w:t>
                          </w:r>
                        </w:p>
                      </w:txbxContent>
                    </v:textbox>
                  </v:shape>
                  <v:shape id="Text Box 53" o:spid="_x0000_s1031" type="#_x0000_t202" style="position:absolute;left:-25086;top:6671;width:11158;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9M1cIA&#10;AADbAAAADwAAAGRycy9kb3ducmV2LnhtbESPQUsDMRSE74L/ITzBm81qqa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0zVwgAAANsAAAAPAAAAAAAAAAAAAAAAAJgCAABkcnMvZG93&#10;bnJldi54bWxQSwUGAAAAAAQABAD1AAAAhwMAAAAA&#10;" fillcolor="white [3201]" strokeweight=".5pt">
                    <v:textbox>
                      <w:txbxContent>
                        <w:p w14:paraId="73EEFB82" w14:textId="77777777" w:rsidR="006365AD" w:rsidRDefault="006365AD" w:rsidP="00D9187A">
                          <w:pPr>
                            <w:spacing w:before="0" w:after="0" w:line="240" w:lineRule="auto"/>
                          </w:pPr>
                          <w:proofErr w:type="spellStart"/>
                          <w:r>
                            <w:t>Coupla</w:t>
                          </w:r>
                          <w:proofErr w:type="spellEnd"/>
                          <w:r>
                            <w:t xml:space="preserve"> +V-</w:t>
                          </w:r>
                          <w:proofErr w:type="spellStart"/>
                          <w:r>
                            <w:t>ing</w:t>
                          </w:r>
                          <w:proofErr w:type="spellEnd"/>
                        </w:p>
                      </w:txbxContent>
                    </v:textbox>
                  </v:shape>
                  <v:shape id="Text Box 54" o:spid="_x0000_s1032" type="#_x0000_t202" style="position:absolute;left:18058;top:1987;width:8097;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UocIA&#10;AADbAAAADwAAAGRycy9kb3ducmV2LnhtbESPQUsDMRSE74L/ITzBm80qra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BtShwgAAANsAAAAPAAAAAAAAAAAAAAAAAJgCAABkcnMvZG93&#10;bnJldi54bWxQSwUGAAAAAAQABAD1AAAAhwMAAAAA&#10;" fillcolor="white [3201]" strokeweight=".5pt">
                    <v:textbox>
                      <w:txbxContent>
                        <w:p w14:paraId="3233A137" w14:textId="77777777" w:rsidR="006365AD" w:rsidRDefault="006365AD" w:rsidP="00D9187A">
                          <w:pPr>
                            <w:spacing w:before="0" w:after="0" w:line="240" w:lineRule="auto"/>
                          </w:pPr>
                          <w:r>
                            <w:t>Imperfect</w:t>
                          </w:r>
                        </w:p>
                      </w:txbxContent>
                    </v:textbox>
                  </v:shape>
                </v:group>
                <v:group id="Group 55" o:spid="_x0000_s1033" style="position:absolute;left:-1447;top:2057;width:10326;height:4191" coordorigin="-22681,1962" coordsize="10153,4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 Box 56" o:spid="_x0000_s1034" type="#_x0000_t202" style="position:absolute;left:-22681;top:1962;width:10154;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D98YA&#10;AADbAAAADwAAAGRycy9kb3ducmV2LnhtbESPS2vDMBCE74H+B7GFXkIityEPnCihlLYJudXOg9wW&#10;a2ObWitjqbbz76tCoMdhZr5hVpveVKKlxpWWFTyPIxDEmdUl5woO6cdoAcJ5ZI2VZVJwIweb9cNg&#10;hbG2HX9Rm/hcBAi7GBUU3texlC4ryKAb25o4eFfbGPRBNrnUDXYBbir5EkUzabDksFBgTW8FZd/J&#10;j1FwGebnves/j91kOqnft206P+lUqafH/nUJwlPv/8P39k4rmM7g70v4A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zD98YAAADbAAAADwAAAAAAAAAAAAAAAACYAgAAZHJz&#10;L2Rvd25yZXYueG1sUEsFBgAAAAAEAAQA9QAAAIsDAAAAAA==&#10;" fillcolor="white [3201]" stroked="f" strokeweight=".5pt">
                    <v:textbox>
                      <w:txbxContent>
                        <w:p w14:paraId="01BC7F8B" w14:textId="77777777" w:rsidR="006365AD" w:rsidRPr="00742FCC" w:rsidRDefault="006365AD" w:rsidP="00D9187A">
                          <w:pPr>
                            <w:spacing w:before="0" w:after="0" w:line="240" w:lineRule="auto"/>
                            <w:jc w:val="center"/>
                            <w:rPr>
                              <w:b/>
                              <w:bCs/>
                            </w:rPr>
                          </w:pPr>
                          <w:r w:rsidRPr="00742FCC">
                            <w:rPr>
                              <w:b/>
                              <w:bCs/>
                            </w:rPr>
                            <w:t>English</w:t>
                          </w:r>
                          <w:r>
                            <w:rPr>
                              <w:b/>
                              <w:bCs/>
                            </w:rPr>
                            <w:br/>
                          </w:r>
                          <w:r>
                            <w:rPr>
                              <w:b/>
                              <w:bCs/>
                            </w:rPr>
                            <w:br/>
                          </w:r>
                        </w:p>
                      </w:txbxContent>
                    </v:textbox>
                  </v:shape>
                  <v:shape id="Straight Arrow Connector 57" o:spid="_x0000_s1035" type="#_x0000_t32" style="position:absolute;left:-20006;top:5068;width:4477;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ap/8QAAADbAAAADwAAAGRycy9kb3ducmV2LnhtbESPQWvCQBSE7wX/w/KE3ppNCrWSuooI&#10;gWIPxSRgj4/sM0mbfRuyW13/vVsQehxm5htmtQlmEGeaXG9ZQZakIIgbq3tuFdRV8bQE4TyyxsEy&#10;KbiSg8169rDCXNsLH+hc+lZECLscFXTej7mUrunIoEvsSBy9k50M+iinVuoJLxFuBvmcpgtpsOe4&#10;0OFIu46an/LXKNgfv0+VrPuApgyL/UdafA5fmVKP87B9A+Ep+P/wvf2uFby8wt+X+AP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lqn/xAAAANsAAAAPAAAAAAAAAAAA&#10;AAAAAKECAABkcnMvZG93bnJldi54bWxQSwUGAAAAAAQABAD5AAAAkgMAAAAA&#10;" strokecolor="black [3040]">
                    <v:stroke endarrow="block"/>
                  </v:shape>
                </v:group>
                <v:shape id="Text Box 58" o:spid="_x0000_s1036" type="#_x0000_t202" style="position:absolute;left:35765;top:9622;width:6588;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vepL8A&#10;AADbAAAADwAAAGRycy9kb3ducmV2LnhtbERPTWsCMRC9F/ofwhR6q1kLlu1qFBUtBU/a0vOwGZPg&#10;ZrIk6br9981B8Ph434vV6DsxUEwusILppAJB3Abt2Cj4/tq/1CBSRtbYBSYFf5RgtXx8WGCjw5WP&#10;NJyyESWEU4MKbM59I2VqLXlMk9ATF+4cosdcYDRSR7yWcN/J16p6kx4dlwaLPW0ttZfTr1ew25h3&#10;09YY7a7Wzg3jz/lgPpR6fhrXcxCZxnwX39yfWsGsjC1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S96kvwAAANsAAAAPAAAAAAAAAAAAAAAAAJgCAABkcnMvZG93bnJl&#10;di54bWxQSwUGAAAAAAQABAD1AAAAhAMAAAAA&#10;" fillcolor="white [3201]" strokeweight=".5pt">
                  <v:textbox>
                    <w:txbxContent>
                      <w:p w14:paraId="3775B2B1" w14:textId="77777777" w:rsidR="006365AD" w:rsidRDefault="006365AD" w:rsidP="00D9187A">
                        <w:pPr>
                          <w:spacing w:before="0" w:after="0" w:line="240" w:lineRule="auto"/>
                        </w:pPr>
                        <w:r>
                          <w:t>Preterit</w:t>
                        </w:r>
                      </w:p>
                    </w:txbxContent>
                  </v:textbox>
                </v:shape>
                <v:group id="Group 59" o:spid="_x0000_s1037" style="position:absolute;left:8879;top:5776;width:19047;height:4513" coordorigin="8638,-224" coordsize="18729,4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Text Box 60" o:spid="_x0000_s1038" type="#_x0000_t202" style="position:absolute;left:8638;top:-95;width:8573;height:3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0pcMA&#10;AADbAAAADwAAAGRycy9kb3ducmV2LnhtbERPTWvCQBC9C/6HZYRepG5a0ZY0G5HSVvGmaSvehuw0&#10;CWZnQ3abxH/vHgSPj/edrAZTi45aV1lW8DSLQBDnVldcKPjOPh9fQTiPrLG2TAou5GCVjkcJxtr2&#10;vKfu4AsRQtjFqKD0vomldHlJBt3MNsSB+7OtQR9gW0jdYh/CTS2fo2gpDVYcGkps6L2k/Hz4NwpO&#10;0+K4c8PXTz9fzJuPTZe9/OpMqYfJsH4D4Wnwd/HNvdUKlmF9+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U0pcMAAADbAAAADwAAAAAAAAAAAAAAAACYAgAAZHJzL2Rv&#10;d25yZXYueG1sUEsFBgAAAAAEAAQA9QAAAIgDAAAAAA==&#10;" fillcolor="white [3201]" stroked="f" strokeweight=".5pt">
                    <v:textbox>
                      <w:txbxContent>
                        <w:p w14:paraId="3954F6D0" w14:textId="77777777" w:rsidR="006365AD" w:rsidRPr="006968D2" w:rsidRDefault="006365AD" w:rsidP="00D9187A">
                          <w:pPr>
                            <w:rPr>
                              <w:b/>
                              <w:bCs/>
                            </w:rPr>
                          </w:pPr>
                          <w:r w:rsidRPr="006968D2">
                            <w:rPr>
                              <w:b/>
                              <w:bCs/>
                            </w:rPr>
                            <w:t>Perfective</w:t>
                          </w:r>
                        </w:p>
                      </w:txbxContent>
                    </v:textbox>
                  </v:shape>
                  <v:group id="Group 61" o:spid="_x0000_s1039" style="position:absolute;left:17530;top:-224;width:9838;height:4512" coordorigin="9338,-319" coordsize="9838,4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Text Box 62" o:spid="_x0000_s1040" type="#_x0000_t202" style="position:absolute;left:9338;top:-319;width:9839;height:4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14:paraId="0B8D511F" w14:textId="77777777" w:rsidR="006365AD" w:rsidRPr="00742FCC" w:rsidRDefault="006365AD" w:rsidP="00D9187A">
                            <w:pPr>
                              <w:spacing w:before="0" w:after="0" w:line="240" w:lineRule="auto"/>
                            </w:pPr>
                            <w:r>
                              <w:t xml:space="preserve"> </w:t>
                            </w:r>
                            <w:r w:rsidRPr="00F02D8B">
                              <w:t>TT</w:t>
                            </w:r>
                            <w:r>
                              <w:t xml:space="preserve">= overlap    </w:t>
                            </w:r>
                            <w:r>
                              <w:br/>
                              <w:t xml:space="preserve"> </w:t>
                            </w:r>
                            <w:r w:rsidRPr="00F02D8B">
                              <w:t>QP</w:t>
                            </w:r>
                            <w:r>
                              <w:t xml:space="preserve">= </w:t>
                            </w:r>
                            <w:r>
                              <w:rPr>
                                <w:rFonts w:cs="Times New Roman"/>
                              </w:rPr>
                              <w:t>|</w:t>
                            </w:r>
                            <w:r>
                              <w:t>1</w:t>
                            </w:r>
                            <w:r>
                              <w:rPr>
                                <w:rFonts w:cs="Times New Roman"/>
                              </w:rPr>
                              <w:t>|</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63" o:spid="_x0000_s1041" type="#_x0000_t85" style="position:absolute;left:9422;top:152;width:952;height:3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N+FMUA&#10;AADbAAAADwAAAGRycy9kb3ducmV2LnhtbESPQWvCQBSE7wX/w/KE3upuI6SSuooKAaH0UBWkt0f2&#10;mYRm34bsahJ/vVso9DjMzDfMcj3YRtyo87VjDa8zBYK4cKbmUsPpmL8sQPiAbLBxTBpG8rBeTZ6W&#10;mBnX8xfdDqEUEcI+Qw1VCG0mpS8qsuhnriWO3sV1FkOUXSlNh32E20YmSqXSYs1xocKWdhUVP4er&#10;1TDPt/XbNvm+SPV5H08f540adr3Wz9Nh8w4i0BD+w3/tvdGQzuH3S/wB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834UxQAAANsAAAAPAAAAAAAAAAAAAAAAAJgCAABkcnMv&#10;ZG93bnJldi54bWxQSwUGAAAAAAQABAD1AAAAigMAAAAA&#10;" adj="480" strokecolor="black [3040]"/>
                  </v:group>
                </v:group>
                <v:group id="Group 256" o:spid="_x0000_s1042" style="position:absolute;left:9266;top:12154;width:19059;height:4512" coordorigin="8082,-1275" coordsize="18741,4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Text Box 257" o:spid="_x0000_s1043" type="#_x0000_t202" style="position:absolute;left:8082;top:-1157;width:7838;height:4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68cA&#10;AADcAAAADwAAAGRycy9kb3ducmV2LnhtbESPT2vCQBTE74V+h+UVvJS6UbFK6ipF/Ic3k9bS2yP7&#10;moRm34bsmsRv7wqFHoeZ+Q2zWPWmEi01rrSsYDSMQBBnVpecK/hIty9zEM4ja6wsk4IrOVgtHx8W&#10;GGvb8YnaxOciQNjFqKDwvo6ldFlBBt3Q1sTB+7GNQR9kk0vdYBfgppLjKHqVBksOCwXWtC4o+00u&#10;RsH3c/51dP3us5tMJ/Vm36azs06VGjz1728gPPX+P/zXPmgF4+kM7mfC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P6evHAAAA3AAAAA8AAAAAAAAAAAAAAAAAmAIAAGRy&#10;cy9kb3ducmV2LnhtbFBLBQYAAAAABAAEAPUAAACMAwAAAAA=&#10;" fillcolor="white [3201]" stroked="f" strokeweight=".5pt">
                    <v:textbox>
                      <w:txbxContent>
                        <w:p w14:paraId="476DD7A5" w14:textId="77777777" w:rsidR="006365AD" w:rsidRPr="006968D2" w:rsidRDefault="006365AD" w:rsidP="00D9187A">
                          <w:pPr>
                            <w:rPr>
                              <w:b/>
                              <w:bCs/>
                            </w:rPr>
                          </w:pPr>
                          <w:r w:rsidRPr="006968D2">
                            <w:rPr>
                              <w:b/>
                              <w:bCs/>
                            </w:rPr>
                            <w:t>Habitual</w:t>
                          </w:r>
                          <w:r>
                            <w:rPr>
                              <w:b/>
                              <w:bCs/>
                            </w:rPr>
                            <w:t xml:space="preserve">  </w:t>
                          </w:r>
                        </w:p>
                      </w:txbxContent>
                    </v:textbox>
                  </v:shape>
                  <v:group id="Group 258" o:spid="_x0000_s1044" style="position:absolute;left:16341;top:-1275;width:10483;height:4511" coordorigin="8912,-1275" coordsize="10482,4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Text Box 259" o:spid="_x0000_s1045" type="#_x0000_t202" style="position:absolute;left:9300;top:-1275;width:10094;height:4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jt/8UA&#10;AADcAAAADwAAAGRycy9kb3ducmV2LnhtbESPT4vCMBTE78J+h/AWvGlqwcWtRpGCrIge/HPZ27N5&#10;tsXmpdtErfvpjSB4HGbmN8xk1ppKXKlxpWUFg34EgjizuuRcwWG/6I1AOI+ssbJMCu7kYDb96Eww&#10;0fbGW7rufC4ChF2CCgrv60RKlxVk0PVtTRy8k20M+iCbXOoGbwFuKhlH0Zc0WHJYKLCmtKDsvLsY&#10;Bat0scHtMTaj/yr9WZ/m9d/hd6hU97Odj0F4av07/GovtYJ4+A3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O3/xQAAANwAAAAPAAAAAAAAAAAAAAAAAJgCAABkcnMv&#10;ZG93bnJldi54bWxQSwUGAAAAAAQABAD1AAAAigMAAAAA&#10;" filled="f" stroked="f" strokeweight=".5pt">
                      <v:textbox>
                        <w:txbxContent>
                          <w:p w14:paraId="5BF6B66C" w14:textId="77777777" w:rsidR="006365AD" w:rsidRPr="00742FCC" w:rsidRDefault="006365AD" w:rsidP="00D9187A">
                            <w:pPr>
                              <w:spacing w:before="0" w:after="0" w:line="240" w:lineRule="auto"/>
                            </w:pPr>
                            <w:r w:rsidRPr="00F02D8B">
                              <w:t>TT</w:t>
                            </w:r>
                            <w:r>
                              <w:t xml:space="preserve">= within    </w:t>
                            </w:r>
                            <w:r>
                              <w:br/>
                            </w:r>
                            <w:r w:rsidRPr="00F02D8B">
                              <w:t>QP</w:t>
                            </w:r>
                            <w:r>
                              <w:t xml:space="preserve">= </w:t>
                            </w:r>
                            <w:r>
                              <w:rPr>
                                <w:rFonts w:cs="Times New Roman"/>
                              </w:rPr>
                              <w:t>&gt;1</w:t>
                            </w:r>
                          </w:p>
                        </w:txbxContent>
                      </v:textbox>
                    </v:shape>
                    <v:shape id="Left Bracket 260" o:spid="_x0000_s1046" type="#_x0000_t85" style="position:absolute;left:8912;top:-533;width:952;height:3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owsQA&#10;AADcAAAADwAAAGRycy9kb3ducmV2LnhtbERPz2vCMBS+D/Y/hDfYbU3soBtdo6ggDMTDtDB2ezTP&#10;tti8lCazrX+9OQx2/Ph+F6vJduJKg28da1gkCgRx5UzLtYbytHt5B+EDssHOMWmYycNq+fhQYG7c&#10;yF90PYZaxBD2OWpoQuhzKX3VkEWfuJ44cmc3WAwRDrU0A44x3HYyVSqTFluODQ32tG2ouhx/rYbX&#10;3aZ926Q/Z6kOt7ncf6/VtB21fn6a1h8gAk3hX/zn/jQa0izOj2fi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3qMLEAAAA3AAAAA8AAAAAAAAAAAAAAAAAmAIAAGRycy9k&#10;b3ducmV2LnhtbFBLBQYAAAAABAAEAPUAAACJAwAAAAA=&#10;" adj="480" strokecolor="black [3040]"/>
                  </v:group>
                </v:group>
                <v:group id="Group 261" o:spid="_x0000_s1047" style="position:absolute;left:7829;top:18398;width:20484;height:4658" coordorigin="7699,-270" coordsize="20143,4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Text Box 262" o:spid="_x0000_s1048" type="#_x0000_t202" style="position:absolute;left:7699;width:9925;height:4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AzscA&#10;AADcAAAADwAAAGRycy9kb3ducmV2LnhtbESPT2vCQBTE74LfYXmCF6kbI7WSukoRbYu3Gv/g7ZF9&#10;TUKzb0N2TdJv3y0Uehxm5jfMatObSrTUuNKygtk0AkGcWV1yruCU7h+WIJxH1lhZJgXf5GCzHg5W&#10;mGjb8Qe1R5+LAGGXoILC+zqR0mUFGXRTWxMH79M2Bn2QTS51g12Am0rGUbSQBksOCwXWtC0o+zre&#10;jYLbJL8eXP967uaP83r31qZPF50qNR71L88gPPX+P/zXftcK4kUMv2fCE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UgM7HAAAA3AAAAA8AAAAAAAAAAAAAAAAAmAIAAGRy&#10;cy9kb3ducmV2LnhtbFBLBQYAAAAABAAEAPUAAACMAwAAAAA=&#10;" fillcolor="white [3201]" stroked="f" strokeweight=".5pt">
                    <v:textbox>
                      <w:txbxContent>
                        <w:p w14:paraId="22C13324" w14:textId="77777777" w:rsidR="006365AD" w:rsidRPr="006968D2" w:rsidRDefault="006365AD" w:rsidP="00D9187A">
                          <w:pPr>
                            <w:rPr>
                              <w:b/>
                              <w:bCs/>
                            </w:rPr>
                          </w:pPr>
                          <w:r w:rsidRPr="006968D2">
                            <w:rPr>
                              <w:b/>
                              <w:bCs/>
                            </w:rPr>
                            <w:t>Continuous</w:t>
                          </w:r>
                        </w:p>
                      </w:txbxContent>
                    </v:textbox>
                  </v:shape>
                  <v:group id="Group 263" o:spid="_x0000_s1049" style="position:absolute;left:17371;top:-270;width:10472;height:4511" coordorigin="8132,-461" coordsize="10471,4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Text Box 266" o:spid="_x0000_s1050" type="#_x0000_t202" style="position:absolute;left:8509;top:-461;width:10094;height:4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uzMMUA&#10;AADcAAAADwAAAGRycy9kb3ducmV2LnhtbESPT4vCMBTE74LfITzBm6ZbsEjXKFIQRdyDfy7e3jbP&#10;tmzzUpuo1U+/WVjwOMzMb5jZojO1uFPrKssKPsYRCOLc6ooLBafjajQF4TyyxtoyKXiSg8W835th&#10;qu2D93Q/+EIECLsUFZTeN6mULi/JoBvbhjh4F9sa9EG2hdQtPgLc1DKOokQarDgslNhQVlL+c7gZ&#10;Bdts9YX779hMX3W23l2WzfV0nig1HHTLTxCeOv8O/7c3WkGcJPB3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7MwxQAAANwAAAAPAAAAAAAAAAAAAAAAAJgCAABkcnMv&#10;ZG93bnJldi54bWxQSwUGAAAAAAQABAD1AAAAigMAAAAA&#10;" filled="f" stroked="f" strokeweight=".5pt">
                      <v:textbox>
                        <w:txbxContent>
                          <w:p w14:paraId="68D3A0C0" w14:textId="77777777" w:rsidR="006365AD" w:rsidRPr="00742FCC" w:rsidRDefault="006365AD" w:rsidP="00D9187A">
                            <w:pPr>
                              <w:spacing w:before="0" w:after="0" w:line="240" w:lineRule="auto"/>
                            </w:pPr>
                            <w:r w:rsidRPr="00F02D8B">
                              <w:t>TT</w:t>
                            </w:r>
                            <w:r>
                              <w:t xml:space="preserve">= within    </w:t>
                            </w:r>
                            <w:r>
                              <w:br/>
                            </w:r>
                            <w:r w:rsidRPr="00F02D8B">
                              <w:t>QP</w:t>
                            </w:r>
                            <w:r>
                              <w:t xml:space="preserve">= </w:t>
                            </w:r>
                            <w:r>
                              <w:rPr>
                                <w:rFonts w:cs="Times New Roman"/>
                              </w:rPr>
                              <w:sym w:font="Symbol" w:char="F024"/>
                            </w:r>
                          </w:p>
                        </w:txbxContent>
                      </v:textbox>
                    </v:shape>
                    <v:shape id="Left Bracket 267" o:spid="_x0000_s1051" type="#_x0000_t85" style="position:absolute;left:8132;top:263;width:952;height:3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4wtsUA&#10;AADcAAAADwAAAGRycy9kb3ducmV2LnhtbESPQYvCMBSE7wv+h/AEb2tiBZVqFBUEQfawKoi3R/Ns&#10;i81LaaKt/vrNwsIeh5n5hlmsOluJJzW+dKxhNFQgiDNnSs41nE+7zxkIH5ANVo5Jw4s8rJa9jwWm&#10;xrX8Tc9jyEWEsE9RQxFCnUrps4Is+qGriaN3c43FEGWTS9NgG+G2kolSE2mx5LhQYE3bgrL78WE1&#10;jHebcrpJrjepvt6v8+GyVt221XrQ79ZzEIG68B/+a++NhmQyhd8z8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jC2xQAAANwAAAAPAAAAAAAAAAAAAAAAAJgCAABkcnMv&#10;ZG93bnJldi54bWxQSwUGAAAAAAQABAD1AAAAigMAAAAA&#10;" adj="480" strokecolor="black [3040]"/>
                  </v:group>
                </v:group>
                <v:group id="Group 268" o:spid="_x0000_s1052" style="position:absolute;left:17597;top:23790;width:10620;height:4512" coordorigin="8072,-212" coordsize="10620,4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Text Box 269" o:spid="_x0000_s1053" type="#_x0000_t202" style="position:absolute;left:8598;top:-212;width:10094;height:4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QscA&#10;AADcAAAADwAAAGRycy9kb3ducmV2LnhtbESPQWvCQBSE70L/w/IKvenGQINNXUUCoUXsweilt9fs&#10;Mwlm36bZrYn++m6h4HGYmW+Y5Xo0rbhQ7xrLCuazCARxaXXDlYLjIZ8uQDiPrLG1TAqu5GC9epgs&#10;MdV24D1dCl+JAGGXooLa+y6V0pU1GXQz2xEH72R7gz7IvpK6xyHATSvjKEqkwYbDQo0dZTWV5+LH&#10;KNhm+Qfuv2KzuLXZ2+606b6Pn89KPT2Om1cQnkZ/D/+337WCOHmB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UJ0LHAAAA3AAAAA8AAAAAAAAAAAAAAAAAmAIAAGRy&#10;cy9kb3ducmV2LnhtbFBLBQYAAAAABAAEAPUAAACMAwAAAAA=&#10;" filled="f" stroked="f" strokeweight=".5pt">
                    <v:textbox>
                      <w:txbxContent>
                        <w:p w14:paraId="19CADA31" w14:textId="77777777" w:rsidR="006365AD" w:rsidRPr="00742FCC" w:rsidRDefault="006365AD" w:rsidP="00D9187A">
                          <w:pPr>
                            <w:spacing w:before="0" w:after="0" w:line="240" w:lineRule="auto"/>
                          </w:pPr>
                          <w:r w:rsidRPr="00F02D8B">
                            <w:t>TT</w:t>
                          </w:r>
                          <w:r>
                            <w:t xml:space="preserve">= within    </w:t>
                          </w:r>
                          <w:r>
                            <w:br/>
                          </w:r>
                          <w:r w:rsidRPr="00F02D8B">
                            <w:t>QP</w:t>
                          </w:r>
                          <w:r>
                            <w:t xml:space="preserve">= </w:t>
                          </w:r>
                          <w:r>
                            <w:rPr>
                              <w:rFonts w:cs="Times New Roman"/>
                            </w:rPr>
                            <w:t>|</w:t>
                          </w:r>
                          <w:r>
                            <w:t>1</w:t>
                          </w:r>
                          <w:r>
                            <w:rPr>
                              <w:rFonts w:cs="Times New Roman"/>
                            </w:rPr>
                            <w:t>|</w:t>
                          </w:r>
                        </w:p>
                      </w:txbxContent>
                    </v:textbox>
                  </v:shape>
                  <v:shape id="Left Bracket 270" o:spid="_x0000_s1054" type="#_x0000_t85" style="position:absolute;left:8072;top:50;width:952;height:3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4+H8EA&#10;AADcAAAADwAAAGRycy9kb3ducmV2LnhtbERPTYvCMBC9L/gfwgje1sQKKtUoKgiC7GFVEG9DM7bF&#10;ZlKaaKu/fnMQ9vh434tVZyvxpMaXjjWMhgoEceZMybmG82n3PQPhA7LByjFpeJGH1bL3tcDUuJZ/&#10;6XkMuYgh7FPUUIRQp1L6rCCLfuhq4sjdXGMxRNjk0jTYxnBbyUSpibRYcmwosKZtQdn9+LAaxrtN&#10;Od0k15tUP+/X+XBZq27baj3od+s5iEBd+Bd/3HujIZnG+fFMP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uPh/BAAAA3AAAAA8AAAAAAAAAAAAAAAAAmAIAAGRycy9kb3du&#10;cmV2LnhtbFBLBQYAAAAABAAEAPUAAACGAwAAAAA=&#10;" adj="480" strokecolor="black [3040]"/>
                </v:group>
                <v:group id="Group 271" o:spid="_x0000_s1055" style="position:absolute;left:30980;top:2659;width:10328;height:4191" coordorigin="-6063,2659" coordsize="10153,4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Text Box 272" o:spid="_x0000_s1056" type="#_x0000_t202" style="position:absolute;left:-6063;top:2659;width:10153;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WE8cA&#10;AADcAAAADwAAAGRycy9kb3ducmV2LnhtbESPT2vCQBTE7wW/w/IKXopuGqlKdJVSqi3eNP7B2yP7&#10;mgSzb0N2TdJv3y0Uehxm5jfMct2bSrTUuNKygudxBII4s7rkXMEx3YzmIJxH1lhZJgXf5GC9Gjws&#10;MdG24z21B5+LAGGXoILC+zqR0mUFGXRjWxMH78s2Bn2QTS51g12Am0rGUTSVBksOCwXW9FZQdjvc&#10;jYLrU37ZuX576iYvk/r9o01nZ50qNXzsXxcgPPX+P/zX/tQK4lkMv2fC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NFhPHAAAA3AAAAA8AAAAAAAAAAAAAAAAAmAIAAGRy&#10;cy9kb3ducmV2LnhtbFBLBQYAAAAABAAEAPUAAACMAwAAAAA=&#10;" fillcolor="white [3201]" stroked="f" strokeweight=".5pt">
                    <v:textbox>
                      <w:txbxContent>
                        <w:p w14:paraId="1621479F" w14:textId="77777777" w:rsidR="006365AD" w:rsidRPr="00742FCC" w:rsidRDefault="006365AD" w:rsidP="00D9187A">
                          <w:pPr>
                            <w:spacing w:before="0" w:after="0" w:line="240" w:lineRule="auto"/>
                            <w:jc w:val="center"/>
                            <w:rPr>
                              <w:b/>
                              <w:bCs/>
                            </w:rPr>
                          </w:pPr>
                          <w:r>
                            <w:rPr>
                              <w:b/>
                              <w:bCs/>
                            </w:rPr>
                            <w:t>Spanish</w:t>
                          </w:r>
                          <w:r>
                            <w:rPr>
                              <w:b/>
                              <w:bCs/>
                            </w:rPr>
                            <w:br/>
                          </w:r>
                          <w:r>
                            <w:rPr>
                              <w:b/>
                              <w:bCs/>
                            </w:rPr>
                            <w:br/>
                          </w:r>
                        </w:p>
                      </w:txbxContent>
                    </v:textbox>
                  </v:shape>
                  <v:shape id="Straight Arrow Connector 273" o:spid="_x0000_s1057" type="#_x0000_t32" style="position:absolute;left:-3110;top:5716;width:4476;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lgzMUAAADcAAAADwAAAGRycy9kb3ducmV2LnhtbESPzYrCQBCE78K+w9ALe5F1YsS4REcR&#10;QdiDCP7dm0ybZDfTEzOjiW/vCILHorq+6potOlOJGzWutKxgOIhAEGdWl5wrOB7W3z8gnEfWWFkm&#10;BXdysJh/9GaYatvyjm57n4sAYZeigsL7OpXSZQUZdANbEwfvbBuDPsgml7rBNsBNJeMoSqTBkkND&#10;gTWtCsr+91cT3hhfTt3otL5s26Rd9ldHGf9tpFJfn91yCsJT59/Hr/SvVhBPRvAcEwg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llgzMUAAADcAAAADwAAAAAAAAAA&#10;AAAAAAChAgAAZHJzL2Rvd25yZXYueG1sUEsFBgAAAAAEAAQA+QAAAJMDAAAAAA==&#10;" strokecolor="black [3040]">
                    <v:stroke dashstyle="dash" endarrow="block"/>
                  </v:shape>
                </v:group>
                <w10:wrap type="topAndBottom" anchorx="margin"/>
              </v:group>
            </w:pict>
          </mc:Fallback>
        </mc:AlternateContent>
      </w:r>
    </w:p>
    <w:p w14:paraId="6CD8C0C3" w14:textId="77777777" w:rsidR="00F50213" w:rsidRPr="008E114D" w:rsidRDefault="00F50213" w:rsidP="00F50213">
      <w:pPr>
        <w:spacing w:before="0" w:after="0" w:line="240" w:lineRule="auto"/>
        <w:jc w:val="center"/>
        <w:rPr>
          <w:sz w:val="20"/>
          <w:szCs w:val="18"/>
        </w:rPr>
      </w:pPr>
      <w:r w:rsidRPr="008E114D">
        <w:rPr>
          <w:rFonts w:asciiTheme="majorBidi" w:hAnsiTheme="majorBidi" w:cstheme="majorBidi"/>
          <w:sz w:val="20"/>
          <w:szCs w:val="18"/>
        </w:rPr>
        <w:t xml:space="preserve">Figure 1. Mapping of features of Aspect (Asp) </w:t>
      </w:r>
      <w:r w:rsidRPr="008E114D">
        <w:rPr>
          <w:sz w:val="20"/>
          <w:szCs w:val="18"/>
        </w:rPr>
        <w:t>and the quantifier &lt;occasions&gt; (Q) for the perfective and imperfective (habitual, continuous and progressive) onto corresponding forms in English and in Spanish.</w:t>
      </w:r>
    </w:p>
    <w:p w14:paraId="06528F90" w14:textId="77777777" w:rsidR="00F50213" w:rsidRDefault="00F50213" w:rsidP="00A43C31">
      <w:pPr>
        <w:spacing w:before="0" w:after="0"/>
        <w:ind w:firstLine="720"/>
        <w:jc w:val="both"/>
        <w:rPr>
          <w:rFonts w:asciiTheme="majorBidi" w:hAnsiTheme="majorBidi" w:cstheme="majorBidi"/>
        </w:rPr>
      </w:pPr>
    </w:p>
    <w:p w14:paraId="0C820D34" w14:textId="77777777" w:rsidR="00F50213" w:rsidRDefault="006365AD" w:rsidP="00F50213">
      <w:pPr>
        <w:spacing w:before="0" w:after="0"/>
        <w:jc w:val="both"/>
      </w:pPr>
      <w:r>
        <w:rPr>
          <w:rFonts w:asciiTheme="majorBidi" w:hAnsiTheme="majorBidi" w:cstheme="majorBidi"/>
        </w:rPr>
        <w:t xml:space="preserve">interpretations in both English and Spanish, are expressed differently in these languages. Crucially, the three meanings associated with the imperfective are straightforwardly mapped onto the Imperfect in Spanish but onto more than form in English. One of these forms is the Past, which </w:t>
      </w:r>
      <w:r>
        <w:t xml:space="preserve">expresses situations that represent both ongoing (within) and finished </w:t>
      </w:r>
      <w:r w:rsidR="00F50213">
        <w:t>(overlap) intervals in English.</w:t>
      </w:r>
    </w:p>
    <w:p w14:paraId="41E3F56C" w14:textId="74413903" w:rsidR="006365AD" w:rsidRDefault="006365AD" w:rsidP="00F50213">
      <w:pPr>
        <w:spacing w:before="0" w:after="0"/>
        <w:ind w:firstLine="720"/>
        <w:jc w:val="both"/>
      </w:pPr>
      <w:r>
        <w:t>W</w:t>
      </w:r>
      <w:r w:rsidRPr="00075530">
        <w:t xml:space="preserve">hen acquiring Spanish aspectual morphology, English speakers will have to learn that the distribution of correspondences between forms and meanings differ in these two languages. In </w:t>
      </w:r>
      <w:r>
        <w:t>particular that the same form (P</w:t>
      </w:r>
      <w:r w:rsidRPr="00075530">
        <w:t xml:space="preserve">ast) cannot be used to express both finished and unfinished </w:t>
      </w:r>
      <w:r>
        <w:t>events</w:t>
      </w:r>
      <w:r w:rsidRPr="00075530">
        <w:t xml:space="preserve"> in Spanish. </w:t>
      </w:r>
      <w:r>
        <w:t xml:space="preserve">According to this model, the continuous-Imperfect and habitual-Imperfect remappings would be potentially challenging since English speakers would need to dissociate the Past (used to express perfective aspect in English) from these meanings and form. </w:t>
      </w:r>
    </w:p>
    <w:p w14:paraId="614B0C18" w14:textId="5FF6A8BA" w:rsidR="006365AD" w:rsidRPr="00145BCF" w:rsidRDefault="006365AD" w:rsidP="00A43C31">
      <w:pPr>
        <w:spacing w:before="0" w:after="0"/>
        <w:ind w:firstLine="720"/>
        <w:jc w:val="both"/>
      </w:pPr>
      <w:r>
        <w:t>The</w:t>
      </w:r>
      <w:r w:rsidRPr="00075530">
        <w:t xml:space="preserve"> </w:t>
      </w:r>
      <w:r>
        <w:t>re-</w:t>
      </w:r>
      <w:r w:rsidRPr="00075530">
        <w:t xml:space="preserve">mapping process </w:t>
      </w:r>
      <w:r>
        <w:t xml:space="preserve">we describe </w:t>
      </w:r>
      <w:r w:rsidRPr="00075530">
        <w:t xml:space="preserve">can be understood </w:t>
      </w:r>
      <w:r>
        <w:t>as a process of feature reassembly (FR) as proposed</w:t>
      </w:r>
      <w:r w:rsidRPr="00075530">
        <w:t xml:space="preserve"> </w:t>
      </w:r>
      <w:r>
        <w:t>by Lardiere (2005, 2007, 2008, 2009) and Hwang and</w:t>
      </w:r>
      <w:r w:rsidRPr="0035761F">
        <w:t xml:space="preserve"> Lardiere (2013)</w:t>
      </w:r>
      <w:r>
        <w:t xml:space="preserve">. Assuming </w:t>
      </w:r>
      <w:r w:rsidRPr="00075530">
        <w:t xml:space="preserve">full </w:t>
      </w:r>
      <w:r>
        <w:t xml:space="preserve">L1 </w:t>
      </w:r>
      <w:r w:rsidRPr="00075530">
        <w:t>transfer</w:t>
      </w:r>
      <w:r>
        <w:t>, Lardiere</w:t>
      </w:r>
      <w:r w:rsidRPr="00075530">
        <w:t xml:space="preserve"> </w:t>
      </w:r>
      <w:r>
        <w:t>proposes</w:t>
      </w:r>
      <w:r w:rsidRPr="00075530">
        <w:t xml:space="preserve"> that L2 acquisition involves </w:t>
      </w:r>
      <w:r>
        <w:t xml:space="preserve">the </w:t>
      </w:r>
      <w:r w:rsidRPr="00075530">
        <w:t>reassembling of specific features into new functional c</w:t>
      </w:r>
      <w:r>
        <w:t>ategories and lexical items where</w:t>
      </w:r>
      <w:r w:rsidRPr="00075530">
        <w:t xml:space="preserve"> </w:t>
      </w:r>
      <w:r w:rsidRPr="00075530">
        <w:lastRenderedPageBreak/>
        <w:t xml:space="preserve">mismatches between the L1 and L2 exist. Consequently, successful acquisition depends on whether learners can effectively reconfigure L1 features which </w:t>
      </w:r>
      <w:r>
        <w:t xml:space="preserve">do not </w:t>
      </w:r>
      <w:r w:rsidRPr="00075530">
        <w:t xml:space="preserve">have the same morpholexical expressions in the L2. </w:t>
      </w:r>
      <w:r>
        <w:t>The FR</w:t>
      </w:r>
      <w:r w:rsidRPr="00075530">
        <w:t xml:space="preserve"> </w:t>
      </w:r>
      <w:r>
        <w:t xml:space="preserve">approach </w:t>
      </w:r>
      <w:r w:rsidRPr="00075530">
        <w:t>is framed within Chomsky’s (</w:t>
      </w:r>
      <w:r w:rsidRPr="000D3A18">
        <w:t>1995, 1998, 2000</w:t>
      </w:r>
      <w:r>
        <w:t>) Minimalist Program which assumes</w:t>
      </w:r>
      <w:r w:rsidRPr="00075530">
        <w:t xml:space="preserve"> that the Faculty of Language comprises a universal computational system (CH</w:t>
      </w:r>
      <w:r w:rsidRPr="00075530">
        <w:rPr>
          <w:vertAlign w:val="subscript"/>
        </w:rPr>
        <w:t>L</w:t>
      </w:r>
      <w:r w:rsidRPr="00075530">
        <w:t>) and a lexicon (LEX) which contains lexical items constructed</w:t>
      </w:r>
      <w:r>
        <w:t xml:space="preserve"> from well-defined matrices of </w:t>
      </w:r>
      <w:r w:rsidRPr="00075530">
        <w:t>fo</w:t>
      </w:r>
      <w:r>
        <w:t>rmal, phonological and semantic</w:t>
      </w:r>
      <w:r w:rsidRPr="00075530">
        <w:t xml:space="preserve"> features (F). Such features are part of a universal inventory, made available by Universal Grammar, which can be accessed during the process of acquiring a first language</w:t>
      </w:r>
      <w:r w:rsidRPr="00075530">
        <w:rPr>
          <w:rFonts w:ascii="TTA20401A8t00" w:hAnsi="TTA20401A8t00" w:cs="TTA20401A8t00"/>
        </w:rPr>
        <w:t xml:space="preserve">. </w:t>
      </w:r>
      <w:r w:rsidRPr="00961035">
        <w:t xml:space="preserve">Chomsky </w:t>
      </w:r>
      <w:r>
        <w:t>(</w:t>
      </w:r>
      <w:r w:rsidRPr="00961035">
        <w:t>2000, 2001, 2004)</w:t>
      </w:r>
      <w:r>
        <w:t xml:space="preserve"> argues that acquiring a first</w:t>
      </w:r>
      <w:r w:rsidRPr="00961035">
        <w:t xml:space="preserve"> language is characterised as including two equally relevant processes: feature selection (selection of a subset [F</w:t>
      </w:r>
      <w:r w:rsidRPr="00961035">
        <w:rPr>
          <w:vertAlign w:val="subscript"/>
        </w:rPr>
        <w:t>L1</w:t>
      </w:r>
      <w:r w:rsidRPr="00961035">
        <w:t>] of F) and feature assembly (assembly of features of [F</w:t>
      </w:r>
      <w:r w:rsidRPr="00961035">
        <w:rPr>
          <w:vertAlign w:val="subscript"/>
        </w:rPr>
        <w:t>L1</w:t>
      </w:r>
      <w:r w:rsidRPr="00961035">
        <w:t>] into particular lexical items [Lex</w:t>
      </w:r>
      <w:r w:rsidRPr="00961035">
        <w:rPr>
          <w:vertAlign w:val="subscript"/>
        </w:rPr>
        <w:t>L1</w:t>
      </w:r>
      <w:r w:rsidRPr="00961035">
        <w:t xml:space="preserve">]). </w:t>
      </w:r>
      <w:r>
        <w:t>We assume that these are</w:t>
      </w:r>
      <w:r w:rsidRPr="00961035">
        <w:t xml:space="preserve"> one-time processes (only available whilst the language-specific feature specifications are selected in each language), triggered by exposure to</w:t>
      </w:r>
      <w:r>
        <w:t xml:space="preserve"> the available linguistic input. This </w:t>
      </w:r>
      <w:r w:rsidRPr="00961035">
        <w:t>results in each language selecting a particular [F</w:t>
      </w:r>
      <w:r w:rsidRPr="00961035">
        <w:rPr>
          <w:vertAlign w:val="subscript"/>
        </w:rPr>
        <w:t>L1</w:t>
      </w:r>
      <w:r w:rsidRPr="00961035">
        <w:t>] and assembling a particular [Lex</w:t>
      </w:r>
      <w:r w:rsidRPr="00961035">
        <w:rPr>
          <w:vertAlign w:val="subscript"/>
        </w:rPr>
        <w:t>L1</w:t>
      </w:r>
      <w:r>
        <w:t>]. D</w:t>
      </w:r>
      <w:r w:rsidRPr="00961035">
        <w:t>ifferences between languages can then be said to be determined by differences in both the features selected and how these are specifically assembled onto functional categories and lexical i</w:t>
      </w:r>
      <w:r>
        <w:t>tems.</w:t>
      </w:r>
    </w:p>
    <w:p w14:paraId="16070046" w14:textId="1959BE7E" w:rsidR="006365AD" w:rsidRDefault="006365AD" w:rsidP="004F4E04">
      <w:pPr>
        <w:pStyle w:val="Style1"/>
        <w:ind w:hanging="720"/>
      </w:pPr>
      <w:r w:rsidRPr="00CE2465">
        <w:t xml:space="preserve">L1 influence and </w:t>
      </w:r>
      <w:r>
        <w:t xml:space="preserve">the </w:t>
      </w:r>
      <w:r w:rsidRPr="00CE2465">
        <w:t>reassembly of features in the second language</w:t>
      </w:r>
    </w:p>
    <w:p w14:paraId="7B95BF81" w14:textId="77777777" w:rsidR="006365AD" w:rsidRDefault="006365AD" w:rsidP="00A43C31">
      <w:pPr>
        <w:spacing w:before="0" w:after="0"/>
        <w:jc w:val="both"/>
      </w:pPr>
      <w:r>
        <w:t>There are no previous studies examining the acquisition of the three meanings of the Spanish Imperfect (progressive, habitual and continuous) separately. Some studies have analysed the emergence and use of these meanings in L2 French although results arising from these studies are mixed and do not reveal a clear path of acquisition. For instance,</w:t>
      </w:r>
      <w:r w:rsidRPr="0044442A">
        <w:t xml:space="preserve"> </w:t>
      </w:r>
      <w:r>
        <w:t xml:space="preserve">whilst Harley (1992) observes that French learners acquired the progressive before the habitual, Kihlstedt (2002) argues that French learners’ use of the Imperfect emerged in the habitual context before the progressive. In contrast, the opposite result is reported in a study by Howard (2005). It is clear </w:t>
      </w:r>
      <w:r>
        <w:lastRenderedPageBreak/>
        <w:t xml:space="preserve">that more theoretically-sound research on the acquisition of the three meanings is necessary in a variety of languages. </w:t>
      </w:r>
      <w:r>
        <w:rPr>
          <w:rFonts w:asciiTheme="majorBidi" w:hAnsiTheme="majorBidi" w:cstheme="majorBidi"/>
        </w:rPr>
        <w:t>Recent research has shown evidence of L1 influence in the acquisition of aspect-related morphology in a second language</w:t>
      </w:r>
      <w:r w:rsidRPr="00101AF6">
        <w:rPr>
          <w:rFonts w:asciiTheme="majorBidi" w:hAnsiTheme="majorBidi" w:cstheme="majorBidi"/>
        </w:rPr>
        <w:t xml:space="preserve"> (</w:t>
      </w:r>
      <w:r>
        <w:rPr>
          <w:rFonts w:asciiTheme="majorBidi" w:hAnsiTheme="majorBidi" w:cstheme="majorBidi"/>
        </w:rPr>
        <w:t>see e.g. Slabakova 2000, 2001, 2002, 2008; Salaberry 2000, 2008; Duff and Li 2002</w:t>
      </w:r>
      <w:r w:rsidRPr="00101AF6">
        <w:rPr>
          <w:rFonts w:asciiTheme="majorBidi" w:hAnsiTheme="majorBidi" w:cstheme="majorBidi"/>
        </w:rPr>
        <w:t>;</w:t>
      </w:r>
      <w:r>
        <w:rPr>
          <w:rFonts w:asciiTheme="majorBidi" w:hAnsiTheme="majorBidi" w:cstheme="majorBidi"/>
        </w:rPr>
        <w:t xml:space="preserve"> Montrul and Slabakova 2002</w:t>
      </w:r>
      <w:r w:rsidRPr="00101AF6">
        <w:rPr>
          <w:rFonts w:asciiTheme="majorBidi" w:hAnsiTheme="majorBidi" w:cstheme="majorBidi"/>
        </w:rPr>
        <w:t xml:space="preserve">; </w:t>
      </w:r>
      <w:r>
        <w:rPr>
          <w:rFonts w:asciiTheme="majorBidi" w:hAnsiTheme="majorBidi" w:cstheme="majorBidi"/>
        </w:rPr>
        <w:t xml:space="preserve">2003; </w:t>
      </w:r>
      <w:r>
        <w:t>Slabakova and Montrul 2002</w:t>
      </w:r>
      <w:r w:rsidRPr="00101AF6">
        <w:rPr>
          <w:rFonts w:asciiTheme="majorBidi" w:hAnsiTheme="majorBidi" w:cstheme="majorBidi"/>
        </w:rPr>
        <w:t xml:space="preserve">; </w:t>
      </w:r>
      <w:r w:rsidRPr="00101AF6">
        <w:t>Gabri</w:t>
      </w:r>
      <w:r>
        <w:t>ele, Martohardjono and McClure 2005</w:t>
      </w:r>
      <w:r w:rsidRPr="00101AF6">
        <w:t xml:space="preserve">; </w:t>
      </w:r>
      <w:r>
        <w:rPr>
          <w:rFonts w:asciiTheme="majorBidi" w:hAnsiTheme="majorBidi" w:cstheme="majorBidi"/>
        </w:rPr>
        <w:t>Gabriele 2005, 2008, 2009</w:t>
      </w:r>
      <w:r w:rsidRPr="00101AF6">
        <w:t xml:space="preserve">; </w:t>
      </w:r>
      <w:r>
        <w:rPr>
          <w:rFonts w:asciiTheme="majorBidi" w:hAnsiTheme="majorBidi" w:cstheme="majorBidi"/>
        </w:rPr>
        <w:t xml:space="preserve">Izquierdo and Collins 2008; Chin 2008; Roberts and Liszka 2013; </w:t>
      </w:r>
      <w:r>
        <w:t>Gujord 2013</w:t>
      </w:r>
      <w:r w:rsidRPr="00101AF6">
        <w:t>;</w:t>
      </w:r>
      <w:r>
        <w:rPr>
          <w:rFonts w:asciiTheme="majorBidi" w:hAnsiTheme="majorBidi" w:cstheme="majorBidi"/>
        </w:rPr>
        <w:t xml:space="preserve"> McManus 2015</w:t>
      </w:r>
      <w:r w:rsidRPr="00CA7DCB">
        <w:rPr>
          <w:rFonts w:asciiTheme="majorBidi" w:hAnsiTheme="majorBidi" w:cstheme="majorBidi"/>
        </w:rPr>
        <w:t>).</w:t>
      </w:r>
      <w:r>
        <w:rPr>
          <w:rFonts w:asciiTheme="majorBidi" w:hAnsiTheme="majorBidi" w:cstheme="majorBidi"/>
        </w:rPr>
        <w:t xml:space="preserve"> </w:t>
      </w:r>
      <w:r>
        <w:t xml:space="preserve">There is, however, no consensus regarding the source and the extent of L1 transfer in the acquisition of aspectual distinctions in a second language. </w:t>
      </w:r>
    </w:p>
    <w:p w14:paraId="7F65B845" w14:textId="3AE0AB7A" w:rsidR="006365AD" w:rsidRPr="006F7913" w:rsidRDefault="006365AD" w:rsidP="00A43C31">
      <w:pPr>
        <w:spacing w:before="0" w:after="0"/>
        <w:ind w:firstLine="720"/>
        <w:jc w:val="both"/>
      </w:pPr>
      <w:r>
        <w:t>On the one hand</w:t>
      </w:r>
      <w:r w:rsidRPr="00F928EF">
        <w:t xml:space="preserve">, the </w:t>
      </w:r>
      <w:r>
        <w:t>‘</w:t>
      </w:r>
      <w:r w:rsidRPr="00F928EF">
        <w:t xml:space="preserve">Aspect Hypothesis’ (AH) (Andersen &amp; Shirai, 1994, 1996) argues that the inherent lexical semantic properties of </w:t>
      </w:r>
      <w:r>
        <w:t xml:space="preserve">the verb </w:t>
      </w:r>
      <w:r w:rsidRPr="00F928EF">
        <w:t>guide the acquisition of aspect and bias the use of certain</w:t>
      </w:r>
      <w:r>
        <w:t xml:space="preserve"> morphological forms. Under the AH, </w:t>
      </w:r>
      <w:r w:rsidRPr="00F928EF">
        <w:t xml:space="preserve">the choice between Imperfect and Preterit </w:t>
      </w:r>
      <w:r>
        <w:t xml:space="preserve">in L2 Spanish </w:t>
      </w:r>
      <w:r w:rsidRPr="00F928EF">
        <w:t>is determined by semantic features such as whether the event is [+</w:t>
      </w:r>
      <w:r>
        <w:t xml:space="preserve">/- </w:t>
      </w:r>
      <w:r w:rsidRPr="00F928EF">
        <w:t>dynamic], [+</w:t>
      </w:r>
      <w:r>
        <w:t xml:space="preserve">/- </w:t>
      </w:r>
      <w:r w:rsidRPr="00F928EF">
        <w:t>durative] or [+</w:t>
      </w:r>
      <w:r>
        <w:t xml:space="preserve">/- </w:t>
      </w:r>
      <w:r w:rsidRPr="00F928EF">
        <w:t>telic]. One relevant prediction of th</w:t>
      </w:r>
      <w:r>
        <w:t>is hypothesis</w:t>
      </w:r>
      <w:r w:rsidRPr="00F928EF">
        <w:t xml:space="preserve"> is that perfective and imperfective morphology emerges in a series of stages (i.e. learners first associate perfective forms with telic events</w:t>
      </w:r>
      <w:r>
        <w:t xml:space="preserve"> (</w:t>
      </w:r>
      <w:r>
        <w:rPr>
          <w:rFonts w:asciiTheme="majorBidi" w:hAnsiTheme="majorBidi" w:cstheme="majorBidi"/>
        </w:rPr>
        <w:t>events that need a culmination point to be substantiated such as ‘</w:t>
      </w:r>
      <w:r w:rsidRPr="00063AFB">
        <w:rPr>
          <w:rFonts w:asciiTheme="majorBidi" w:hAnsiTheme="majorBidi" w:cstheme="majorBidi"/>
          <w:i/>
          <w:iCs/>
        </w:rPr>
        <w:t>read a book’</w:t>
      </w:r>
      <w:r>
        <w:rPr>
          <w:rFonts w:asciiTheme="majorBidi" w:hAnsiTheme="majorBidi" w:cstheme="majorBidi"/>
        </w:rPr>
        <w:t>)</w:t>
      </w:r>
      <w:r w:rsidRPr="00F928EF">
        <w:t xml:space="preserve"> before these forms spre</w:t>
      </w:r>
      <w:r>
        <w:t>ad to the atelic classes</w:t>
      </w:r>
      <w:r w:rsidRPr="00F928EF">
        <w:t xml:space="preserve">, and that imperfective forms emerge after perfective forms (Andersen &amp; Shirai </w:t>
      </w:r>
      <w:r>
        <w:t>(</w:t>
      </w:r>
      <w:r w:rsidRPr="00F928EF">
        <w:t>1996:533</w:t>
      </w:r>
      <w:r>
        <w:t>)</w:t>
      </w:r>
      <w:r w:rsidRPr="00F928EF">
        <w:t xml:space="preserve">; Andersen </w:t>
      </w:r>
      <w:r>
        <w:t>(</w:t>
      </w:r>
      <w:r w:rsidRPr="00F928EF">
        <w:t>2002:79)</w:t>
      </w:r>
      <w:r>
        <w:t>)</w:t>
      </w:r>
      <w:r w:rsidRPr="00F928EF">
        <w:t xml:space="preserve">. </w:t>
      </w:r>
      <w:r>
        <w:t xml:space="preserve">The AH </w:t>
      </w:r>
      <w:r w:rsidRPr="00F928EF">
        <w:t>does not take into account differences in the expression of aspectual distinctions between the native and the target languages, in particular whether thes</w:t>
      </w:r>
      <w:r>
        <w:t>e distinctions are grammaticalis</w:t>
      </w:r>
      <w:r w:rsidRPr="00F928EF">
        <w:t xml:space="preserve">ed (e.g. Spanish) or not (e.g. English); instead, the AH </w:t>
      </w:r>
      <w:r>
        <w:t>proposes</w:t>
      </w:r>
      <w:r w:rsidRPr="00F928EF">
        <w:t xml:space="preserve"> a universal path of acquisition for all speakers regardless of the learners’ L1. Mixed results have been obtained b</w:t>
      </w:r>
      <w:r>
        <w:t>y studies which</w:t>
      </w:r>
      <w:r w:rsidRPr="00F928EF">
        <w:t xml:space="preserve"> have examined the </w:t>
      </w:r>
      <w:r w:rsidRPr="008E114D">
        <w:rPr>
          <w:szCs w:val="24"/>
        </w:rPr>
        <w:t xml:space="preserve">AH and its role in understanding L1 transfer in this domain. Although some studies (e.g. Collins 2002, 2004) have shown that both lexical aspect (i.e. the inherent lexical semantic properties of the verb and its complements) and L1 </w:t>
      </w:r>
      <w:r w:rsidRPr="008E114D">
        <w:rPr>
          <w:szCs w:val="24"/>
        </w:rPr>
        <w:lastRenderedPageBreak/>
        <w:t xml:space="preserve">transfer interact, </w:t>
      </w:r>
      <w:r w:rsidRPr="008E114D">
        <w:rPr>
          <w:rFonts w:asciiTheme="majorBidi" w:hAnsiTheme="majorBidi" w:cstheme="majorBidi"/>
          <w:szCs w:val="24"/>
        </w:rPr>
        <w:t>use of imperfective forms in the earliest possible stages in L2 Spanish has been widely attested (Bergström 1995; Camps 2002; Dominguez et. al., 2013).</w:t>
      </w:r>
      <w:r>
        <w:rPr>
          <w:rFonts w:asciiTheme="majorBidi" w:hAnsiTheme="majorBidi" w:cstheme="majorBidi"/>
          <w:sz w:val="22"/>
        </w:rPr>
        <w:t xml:space="preserve"> </w:t>
      </w:r>
    </w:p>
    <w:p w14:paraId="7C5B1AE3" w14:textId="03285C4D" w:rsidR="006365AD" w:rsidRPr="00F928EF" w:rsidRDefault="006365AD" w:rsidP="00A43C31">
      <w:pPr>
        <w:spacing w:before="0" w:after="0"/>
        <w:ind w:firstLine="720"/>
        <w:jc w:val="both"/>
      </w:pPr>
      <w:r>
        <w:t>R</w:t>
      </w:r>
      <w:r w:rsidRPr="00B6065E">
        <w:t>ecently</w:t>
      </w:r>
      <w:r>
        <w:t>,</w:t>
      </w:r>
      <w:r w:rsidRPr="00B6065E">
        <w:t xml:space="preserve"> Gujord (2013) examined the acquisition of Norwegi</w:t>
      </w:r>
      <w:r>
        <w:t>an P</w:t>
      </w:r>
      <w:r w:rsidRPr="00B6065E">
        <w:t>ast morphology by Vietnamese and Somali speakers and could not conclude that L1 effects were determined by lexical aspec</w:t>
      </w:r>
      <w:r>
        <w:t>t, against the predictions of the AH</w:t>
      </w:r>
      <w:r w:rsidRPr="00B6065E">
        <w:t>.</w:t>
      </w:r>
      <w:r>
        <w:t xml:space="preserve"> In a study examining </w:t>
      </w:r>
      <w:r w:rsidRPr="00B6065E">
        <w:t>L1 transfer in the acquisition of English by 21 French</w:t>
      </w:r>
      <w:r>
        <w:t xml:space="preserve"> learners, </w:t>
      </w:r>
      <w:r w:rsidRPr="00B6065E">
        <w:t xml:space="preserve">Ayoun and Salaberry (2008) </w:t>
      </w:r>
      <w:r>
        <w:t>found</w:t>
      </w:r>
      <w:r w:rsidRPr="00B6065E">
        <w:t xml:space="preserve"> limited L1 effects</w:t>
      </w:r>
      <w:r>
        <w:t xml:space="preserve"> </w:t>
      </w:r>
      <w:r w:rsidRPr="00B6065E">
        <w:t xml:space="preserve">for </w:t>
      </w:r>
      <w:r>
        <w:t>some of the learners</w:t>
      </w:r>
      <w:r w:rsidRPr="00B6065E">
        <w:t xml:space="preserve">. </w:t>
      </w:r>
      <w:r w:rsidRPr="006D5FFB">
        <w:t xml:space="preserve">Gabriele, Martohardjono and McClure (2005) examined whether Japanese learners of English can assign target-like interpretations to inflectional morphology </w:t>
      </w:r>
      <w:r>
        <w:t xml:space="preserve">(e.g. </w:t>
      </w:r>
      <w:r w:rsidRPr="006D5FFB">
        <w:t xml:space="preserve">the progressive </w:t>
      </w:r>
      <w:r w:rsidRPr="00F928EF">
        <w:rPr>
          <w:i/>
          <w:iCs/>
        </w:rPr>
        <w:t>be+ing</w:t>
      </w:r>
      <w:r>
        <w:t>)</w:t>
      </w:r>
      <w:r w:rsidRPr="006D5FFB">
        <w:t xml:space="preserve"> </w:t>
      </w:r>
      <w:r>
        <w:t xml:space="preserve">used to express aspectual information. </w:t>
      </w:r>
      <w:r w:rsidRPr="006D5FFB">
        <w:t>In Japanese</w:t>
      </w:r>
      <w:r>
        <w:t>,</w:t>
      </w:r>
      <w:r w:rsidRPr="006D5FFB">
        <w:t xml:space="preserve"> the aspectual marker </w:t>
      </w:r>
      <w:r w:rsidRPr="00F928EF">
        <w:rPr>
          <w:i/>
          <w:iCs/>
        </w:rPr>
        <w:t>te-iru</w:t>
      </w:r>
      <w:r w:rsidRPr="006D5FFB">
        <w:t xml:space="preserve"> can have </w:t>
      </w:r>
      <w:r>
        <w:t>either</w:t>
      </w:r>
      <w:r w:rsidRPr="006D5FFB">
        <w:t xml:space="preserve"> a progressive </w:t>
      </w:r>
      <w:r>
        <w:t>or</w:t>
      </w:r>
      <w:r w:rsidRPr="006D5FFB">
        <w:t xml:space="preserve"> a perfective interpretation depending on the lexical semantics of the verb</w:t>
      </w:r>
      <w:r>
        <w:t xml:space="preserve"> and the event context</w:t>
      </w:r>
      <w:r w:rsidRPr="006D5FFB">
        <w:t xml:space="preserve">. In contrast, in English the marker </w:t>
      </w:r>
      <w:r w:rsidRPr="00F928EF">
        <w:rPr>
          <w:i/>
          <w:iCs/>
        </w:rPr>
        <w:t>be+ing</w:t>
      </w:r>
      <w:r w:rsidRPr="006D5FFB">
        <w:t xml:space="preserve"> </w:t>
      </w:r>
      <w:r>
        <w:t xml:space="preserve">usually </w:t>
      </w:r>
      <w:r w:rsidRPr="006D5FFB">
        <w:t>denotes progressivity regardless of the lexical semantics of the verb.</w:t>
      </w:r>
      <w:r>
        <w:rPr>
          <w:rStyle w:val="EndnoteReference"/>
        </w:rPr>
        <w:endnoteReference w:id="6"/>
      </w:r>
      <w:r w:rsidRPr="006D5FFB">
        <w:t xml:space="preserve"> </w:t>
      </w:r>
      <w:r>
        <w:t>They argue</w:t>
      </w:r>
      <w:r w:rsidRPr="006D5FFB">
        <w:t xml:space="preserve"> that although learners have more problems with the progressive than with the simple </w:t>
      </w:r>
      <w:r>
        <w:t>Past</w:t>
      </w:r>
      <w:r w:rsidRPr="006D5FFB">
        <w:t xml:space="preserve">, this was not due </w:t>
      </w:r>
      <w:r w:rsidRPr="00CE2132">
        <w:t xml:space="preserve">to L1 transfer of lexical semantics. The authors </w:t>
      </w:r>
      <w:r>
        <w:t xml:space="preserve">claim </w:t>
      </w:r>
      <w:r w:rsidRPr="006D5FFB">
        <w:t>that transfer is not d</w:t>
      </w:r>
      <w:r>
        <w:t xml:space="preserve">etermined by lexical semantics and </w:t>
      </w:r>
      <w:r w:rsidRPr="006D5FFB">
        <w:t>propose that mismatches in form and meaning pa</w:t>
      </w:r>
      <w:r>
        <w:t>i</w:t>
      </w:r>
      <w:r w:rsidRPr="006D5FFB">
        <w:t>rings</w:t>
      </w:r>
      <w:r w:rsidRPr="000A2538">
        <w:t xml:space="preserve"> </w:t>
      </w:r>
      <w:r w:rsidRPr="006D5FFB">
        <w:t>between the L1 and the L2</w:t>
      </w:r>
      <w:r>
        <w:t>, which are independent of the lexical content shown of forms,</w:t>
      </w:r>
      <w:r w:rsidRPr="006D5FFB">
        <w:t xml:space="preserve"> </w:t>
      </w:r>
      <w:r>
        <w:t>are</w:t>
      </w:r>
      <w:r w:rsidRPr="006D5FFB">
        <w:t xml:space="preserve"> the source of problems. </w:t>
      </w:r>
    </w:p>
    <w:p w14:paraId="4E235EFD" w14:textId="77777777" w:rsidR="006365AD" w:rsidRPr="00B9788C" w:rsidRDefault="006365AD" w:rsidP="00A43C31">
      <w:pPr>
        <w:spacing w:before="0" w:after="0"/>
        <w:ind w:firstLine="720"/>
        <w:jc w:val="both"/>
      </w:pPr>
      <w:r w:rsidRPr="007E3AD1">
        <w:t>Salaberry (2000, 2008) assumes that the</w:t>
      </w:r>
      <w:r>
        <w:t xml:space="preserve"> prototypical aspectual interpretation of the Past tense in English is perfective </w:t>
      </w:r>
      <w:r w:rsidRPr="007E3AD1">
        <w:t>(punctual, single events) (see Andersen &amp; Shirai 1996; Dhal 1985)</w:t>
      </w:r>
      <w:r>
        <w:t xml:space="preserve"> and </w:t>
      </w:r>
      <w:r w:rsidRPr="007E3AD1">
        <w:t xml:space="preserve">that in Spanish the Preterit is the basic </w:t>
      </w:r>
      <w:r>
        <w:t>Past</w:t>
      </w:r>
      <w:r w:rsidRPr="007E3AD1">
        <w:t xml:space="preserve"> tense marker (see Doiz-Bienzoba’s 1995, 2002) which English speakers quickly identify as t</w:t>
      </w:r>
      <w:r>
        <w:t>he Past tense equivalent. Salaberry</w:t>
      </w:r>
      <w:r w:rsidRPr="007E3AD1">
        <w:t xml:space="preserve"> reports that English learners of Spanish </w:t>
      </w:r>
      <w:r>
        <w:t>start using</w:t>
      </w:r>
      <w:r w:rsidRPr="007E3AD1">
        <w:t xml:space="preserve"> only</w:t>
      </w:r>
      <w:r>
        <w:t xml:space="preserve"> P</w:t>
      </w:r>
      <w:r w:rsidRPr="007E3AD1">
        <w:t>reterit with all verb types</w:t>
      </w:r>
      <w:r>
        <w:t xml:space="preserve">, a </w:t>
      </w:r>
      <w:r w:rsidRPr="007E3AD1">
        <w:t xml:space="preserve">result that </w:t>
      </w:r>
      <w:r>
        <w:t>he</w:t>
      </w:r>
      <w:r w:rsidRPr="007E3AD1">
        <w:t xml:space="preserve"> interprets as evidence that English spea</w:t>
      </w:r>
      <w:r>
        <w:t>kers initially assume that the P</w:t>
      </w:r>
      <w:r w:rsidRPr="007E3AD1">
        <w:t>reterit is</w:t>
      </w:r>
      <w:r>
        <w:t xml:space="preserve"> the past prototype in Spanish (see also González 2003). </w:t>
      </w:r>
      <w:r w:rsidRPr="007E3AD1">
        <w:t xml:space="preserve">He </w:t>
      </w:r>
      <w:r>
        <w:t>refers to this possibility</w:t>
      </w:r>
      <w:r w:rsidRPr="007E3AD1">
        <w:t xml:space="preserve"> </w:t>
      </w:r>
      <w:r>
        <w:t>as</w:t>
      </w:r>
      <w:r w:rsidRPr="007E3AD1">
        <w:t xml:space="preserve"> the ‘Default Past Tense Hypothesis’ (DPTH)</w:t>
      </w:r>
      <w:r>
        <w:t xml:space="preserve">. Importantly, this author argues that learners’ early overuse of the </w:t>
      </w:r>
      <w:r>
        <w:lastRenderedPageBreak/>
        <w:t>P</w:t>
      </w:r>
      <w:r w:rsidRPr="007E3AD1">
        <w:t xml:space="preserve">reterit </w:t>
      </w:r>
      <w:r>
        <w:t xml:space="preserve">signals that they are not marking aspectual distinctions at this stage (but see Domínguez et. al., (2013) for evidence of the contrary). </w:t>
      </w:r>
      <w:r w:rsidRPr="007E3AD1">
        <w:t>The use of the Preterit as a d</w:t>
      </w:r>
      <w:r>
        <w:t>efault tense marker is generalis</w:t>
      </w:r>
      <w:r w:rsidRPr="007E3AD1">
        <w:t>ed in very early stages</w:t>
      </w:r>
      <w:r>
        <w:t>, according to Salaberry,</w:t>
      </w:r>
      <w:r w:rsidRPr="007E3AD1">
        <w:t xml:space="preserve"> and persists </w:t>
      </w:r>
      <w:r>
        <w:t>until advanced stages of proficiency (</w:t>
      </w:r>
      <w:r w:rsidRPr="007E3AD1">
        <w:t>2008:246).</w:t>
      </w:r>
      <w:r>
        <w:rPr>
          <w:rStyle w:val="EndnoteReference"/>
        </w:rPr>
        <w:endnoteReference w:id="7"/>
      </w:r>
    </w:p>
    <w:p w14:paraId="3DFFF8BC" w14:textId="1DB2D0FD" w:rsidR="006365AD" w:rsidRPr="005F75D7" w:rsidRDefault="006365AD" w:rsidP="00A43C31">
      <w:pPr>
        <w:spacing w:before="0" w:after="0"/>
        <w:ind w:firstLine="720"/>
        <w:jc w:val="both"/>
      </w:pPr>
      <w:r>
        <w:t>Some o</w:t>
      </w:r>
      <w:r w:rsidRPr="00B9788C">
        <w:t xml:space="preserve">ther studies </w:t>
      </w:r>
      <w:r>
        <w:t xml:space="preserve">examining L1 transfer effects </w:t>
      </w:r>
      <w:r w:rsidRPr="00B9788C">
        <w:t>have</w:t>
      </w:r>
      <w:r>
        <w:t xml:space="preserve"> </w:t>
      </w:r>
      <w:r w:rsidRPr="00B9788C">
        <w:t xml:space="preserve">argued that the problem resides in acquiring the semantic contrasts </w:t>
      </w:r>
      <w:r>
        <w:t>associated</w:t>
      </w:r>
      <w:r w:rsidRPr="00B9788C">
        <w:t xml:space="preserve"> </w:t>
      </w:r>
      <w:r>
        <w:t xml:space="preserve">with Imperfect and Preterit forms. For instance, </w:t>
      </w:r>
      <w:r w:rsidRPr="00223B69">
        <w:rPr>
          <w:rFonts w:asciiTheme="majorBidi" w:hAnsiTheme="majorBidi" w:cstheme="majorBidi"/>
        </w:rPr>
        <w:t xml:space="preserve">Izquierdo and Collins (2008) </w:t>
      </w:r>
      <w:r>
        <w:rPr>
          <w:rFonts w:asciiTheme="majorBidi" w:hAnsiTheme="majorBidi" w:cstheme="majorBidi"/>
        </w:rPr>
        <w:t>found</w:t>
      </w:r>
      <w:r w:rsidRPr="00223B69">
        <w:rPr>
          <w:rFonts w:asciiTheme="majorBidi" w:hAnsiTheme="majorBidi" w:cstheme="majorBidi"/>
        </w:rPr>
        <w:t xml:space="preserve"> support </w:t>
      </w:r>
      <w:r>
        <w:rPr>
          <w:rFonts w:asciiTheme="majorBidi" w:hAnsiTheme="majorBidi" w:cstheme="majorBidi"/>
        </w:rPr>
        <w:t>for</w:t>
      </w:r>
      <w:r w:rsidRPr="00223B69">
        <w:rPr>
          <w:rFonts w:asciiTheme="majorBidi" w:hAnsiTheme="majorBidi" w:cstheme="majorBidi"/>
        </w:rPr>
        <w:t xml:space="preserve"> positive transfer when both the L1 and the L</w:t>
      </w:r>
      <w:r>
        <w:rPr>
          <w:rFonts w:asciiTheme="majorBidi" w:hAnsiTheme="majorBidi" w:cstheme="majorBidi"/>
        </w:rPr>
        <w:t>2 grammaticalis</w:t>
      </w:r>
      <w:r w:rsidRPr="00223B69">
        <w:rPr>
          <w:rFonts w:asciiTheme="majorBidi" w:hAnsiTheme="majorBidi" w:cstheme="majorBidi"/>
        </w:rPr>
        <w:t>e aspectual distinctions.</w:t>
      </w:r>
      <w:r w:rsidRPr="00223B69">
        <w:t xml:space="preserve"> </w:t>
      </w:r>
      <w:r w:rsidRPr="00223B69">
        <w:rPr>
          <w:rFonts w:asciiTheme="majorBidi" w:hAnsiTheme="majorBidi" w:cstheme="majorBidi"/>
        </w:rPr>
        <w:t xml:space="preserve">Recently, using a self-paced reading task, Roberts and Liszka (2013) </w:t>
      </w:r>
      <w:r>
        <w:rPr>
          <w:rFonts w:asciiTheme="majorBidi" w:hAnsiTheme="majorBidi" w:cstheme="majorBidi"/>
        </w:rPr>
        <w:t xml:space="preserve">also </w:t>
      </w:r>
      <w:r w:rsidRPr="00223B69">
        <w:rPr>
          <w:rFonts w:asciiTheme="majorBidi" w:hAnsiTheme="majorBidi" w:cstheme="majorBidi"/>
        </w:rPr>
        <w:t>provide</w:t>
      </w:r>
      <w:r>
        <w:rPr>
          <w:rFonts w:asciiTheme="majorBidi" w:hAnsiTheme="majorBidi" w:cstheme="majorBidi"/>
        </w:rPr>
        <w:t>d</w:t>
      </w:r>
      <w:r w:rsidRPr="00223B69">
        <w:rPr>
          <w:rFonts w:asciiTheme="majorBidi" w:hAnsiTheme="majorBidi" w:cstheme="majorBidi"/>
        </w:rPr>
        <w:t xml:space="preserve"> support for L1 influence in the acquisition of aspect in an L2 as they found that advanced French speakers of English are more sensitive to tense/aspect mismatches than German speakers</w:t>
      </w:r>
      <w:r>
        <w:rPr>
          <w:rFonts w:asciiTheme="majorBidi" w:hAnsiTheme="majorBidi" w:cstheme="majorBidi"/>
        </w:rPr>
        <w:t xml:space="preserve"> of English</w:t>
      </w:r>
      <w:r w:rsidRPr="00223B69">
        <w:rPr>
          <w:rFonts w:asciiTheme="majorBidi" w:hAnsiTheme="majorBidi" w:cstheme="majorBidi"/>
        </w:rPr>
        <w:t xml:space="preserve">. They argue that </w:t>
      </w:r>
      <w:r>
        <w:rPr>
          <w:rFonts w:asciiTheme="majorBidi" w:hAnsiTheme="majorBidi" w:cstheme="majorBidi"/>
        </w:rPr>
        <w:t>the grammaticalis</w:t>
      </w:r>
      <w:r w:rsidRPr="00223B69">
        <w:rPr>
          <w:rFonts w:asciiTheme="majorBidi" w:hAnsiTheme="majorBidi" w:cstheme="majorBidi"/>
        </w:rPr>
        <w:t xml:space="preserve">ation of aspect distinctions </w:t>
      </w:r>
      <w:r>
        <w:rPr>
          <w:rFonts w:asciiTheme="majorBidi" w:hAnsiTheme="majorBidi" w:cstheme="majorBidi"/>
        </w:rPr>
        <w:t xml:space="preserve">which is </w:t>
      </w:r>
      <w:r w:rsidRPr="00223B69">
        <w:rPr>
          <w:rFonts w:asciiTheme="majorBidi" w:hAnsiTheme="majorBidi" w:cstheme="majorBidi"/>
        </w:rPr>
        <w:t>present in French</w:t>
      </w:r>
      <w:r>
        <w:rPr>
          <w:rFonts w:asciiTheme="majorBidi" w:hAnsiTheme="majorBidi" w:cstheme="majorBidi"/>
        </w:rPr>
        <w:t>, but not in German,</w:t>
      </w:r>
      <w:r w:rsidRPr="00223B69">
        <w:rPr>
          <w:rFonts w:asciiTheme="majorBidi" w:hAnsiTheme="majorBidi" w:cstheme="majorBidi"/>
        </w:rPr>
        <w:t xml:space="preserve"> is an advantage </w:t>
      </w:r>
      <w:r>
        <w:rPr>
          <w:rFonts w:asciiTheme="majorBidi" w:hAnsiTheme="majorBidi" w:cstheme="majorBidi"/>
        </w:rPr>
        <w:t>for learning</w:t>
      </w:r>
      <w:r w:rsidRPr="00223B69">
        <w:rPr>
          <w:rFonts w:asciiTheme="majorBidi" w:hAnsiTheme="majorBidi" w:cstheme="majorBidi"/>
        </w:rPr>
        <w:t xml:space="preserve"> English.</w:t>
      </w:r>
      <w:r>
        <w:rPr>
          <w:rFonts w:asciiTheme="majorBidi" w:hAnsiTheme="majorBidi" w:cstheme="majorBidi"/>
        </w:rPr>
        <w:t xml:space="preserve"> </w:t>
      </w:r>
    </w:p>
    <w:p w14:paraId="1FF6228F" w14:textId="23FB5DCF" w:rsidR="006365AD" w:rsidRDefault="006365AD" w:rsidP="00A43C31">
      <w:pPr>
        <w:spacing w:before="0" w:after="0"/>
        <w:ind w:firstLine="720"/>
        <w:jc w:val="both"/>
        <w:rPr>
          <w:rFonts w:asciiTheme="majorBidi" w:hAnsiTheme="majorBidi" w:cstheme="majorBidi"/>
        </w:rPr>
      </w:pPr>
      <w:r>
        <w:rPr>
          <w:rFonts w:asciiTheme="majorBidi" w:hAnsiTheme="majorBidi" w:cstheme="majorBidi"/>
        </w:rPr>
        <w:t>Despite these results, it remains unclear how much of the difficulty acquiring aspect in a second language resides in acquiring</w:t>
      </w:r>
      <w:r w:rsidRPr="005C62B0">
        <w:rPr>
          <w:rFonts w:asciiTheme="majorBidi" w:hAnsiTheme="majorBidi" w:cstheme="majorBidi"/>
        </w:rPr>
        <w:t xml:space="preserve"> new mor</w:t>
      </w:r>
      <w:r>
        <w:rPr>
          <w:rFonts w:asciiTheme="majorBidi" w:hAnsiTheme="majorBidi" w:cstheme="majorBidi"/>
        </w:rPr>
        <w:t>phological forms</w:t>
      </w:r>
      <w:r w:rsidRPr="005C62B0">
        <w:rPr>
          <w:rFonts w:asciiTheme="majorBidi" w:hAnsiTheme="majorBidi" w:cstheme="majorBidi"/>
        </w:rPr>
        <w:t>.</w:t>
      </w:r>
      <w:r>
        <w:rPr>
          <w:rStyle w:val="EndnoteReference"/>
          <w:rFonts w:asciiTheme="majorBidi" w:hAnsiTheme="majorBidi" w:cstheme="majorBidi"/>
        </w:rPr>
        <w:endnoteReference w:id="8"/>
      </w:r>
      <w:r w:rsidRPr="005C62B0">
        <w:rPr>
          <w:rFonts w:asciiTheme="majorBidi" w:hAnsiTheme="majorBidi" w:cstheme="majorBidi"/>
        </w:rPr>
        <w:t xml:space="preserve"> There is </w:t>
      </w:r>
      <w:r>
        <w:rPr>
          <w:rFonts w:asciiTheme="majorBidi" w:hAnsiTheme="majorBidi" w:cstheme="majorBidi"/>
        </w:rPr>
        <w:t xml:space="preserve">some </w:t>
      </w:r>
      <w:r w:rsidRPr="005C62B0">
        <w:rPr>
          <w:rFonts w:asciiTheme="majorBidi" w:hAnsiTheme="majorBidi" w:cstheme="majorBidi"/>
        </w:rPr>
        <w:t xml:space="preserve">evidence of L1 effects in the acquisition of </w:t>
      </w:r>
      <w:r>
        <w:rPr>
          <w:rFonts w:asciiTheme="majorBidi" w:hAnsiTheme="majorBidi" w:cstheme="majorBidi"/>
        </w:rPr>
        <w:t>new</w:t>
      </w:r>
      <w:r w:rsidRPr="005C62B0">
        <w:rPr>
          <w:rFonts w:asciiTheme="majorBidi" w:hAnsiTheme="majorBidi" w:cstheme="majorBidi"/>
        </w:rPr>
        <w:t xml:space="preserve"> </w:t>
      </w:r>
      <w:r>
        <w:rPr>
          <w:rFonts w:asciiTheme="majorBidi" w:hAnsiTheme="majorBidi" w:cstheme="majorBidi"/>
        </w:rPr>
        <w:t>aspectual forms</w:t>
      </w:r>
      <w:r w:rsidRPr="005C62B0">
        <w:rPr>
          <w:rFonts w:asciiTheme="majorBidi" w:hAnsiTheme="majorBidi" w:cstheme="majorBidi"/>
        </w:rPr>
        <w:t xml:space="preserve"> (</w:t>
      </w:r>
      <w:r>
        <w:rPr>
          <w:rFonts w:asciiTheme="majorBidi" w:hAnsiTheme="majorBidi" w:cstheme="majorBidi"/>
        </w:rPr>
        <w:t xml:space="preserve">see </w:t>
      </w:r>
      <w:r w:rsidRPr="005C62B0">
        <w:rPr>
          <w:rFonts w:asciiTheme="majorBidi" w:hAnsiTheme="majorBidi" w:cstheme="majorBidi"/>
        </w:rPr>
        <w:t>Duff and Li, 2002; Gabriele 2008)</w:t>
      </w:r>
      <w:r w:rsidRPr="005C62B0">
        <w:t xml:space="preserve">. </w:t>
      </w:r>
      <w:r>
        <w:rPr>
          <w:rFonts w:asciiTheme="majorBidi" w:hAnsiTheme="majorBidi" w:cstheme="majorBidi"/>
        </w:rPr>
        <w:t>Gabriele (2008</w:t>
      </w:r>
      <w:r w:rsidRPr="005C62B0">
        <w:rPr>
          <w:rFonts w:asciiTheme="majorBidi" w:hAnsiTheme="majorBidi" w:cstheme="majorBidi"/>
        </w:rPr>
        <w:t>)</w:t>
      </w:r>
      <w:r>
        <w:rPr>
          <w:rFonts w:asciiTheme="majorBidi" w:hAnsiTheme="majorBidi" w:cstheme="majorBidi"/>
        </w:rPr>
        <w:t xml:space="preserve"> explicitly</w:t>
      </w:r>
      <w:r w:rsidRPr="005C62B0">
        <w:rPr>
          <w:rFonts w:asciiTheme="majorBidi" w:hAnsiTheme="majorBidi" w:cstheme="majorBidi"/>
        </w:rPr>
        <w:t xml:space="preserve"> argues that </w:t>
      </w:r>
      <w:r>
        <w:rPr>
          <w:rFonts w:asciiTheme="majorBidi" w:hAnsiTheme="majorBidi" w:cstheme="majorBidi"/>
        </w:rPr>
        <w:t>in order for learners to</w:t>
      </w:r>
      <w:r w:rsidRPr="005C62B0">
        <w:rPr>
          <w:rFonts w:asciiTheme="majorBidi" w:hAnsiTheme="majorBidi" w:cstheme="majorBidi"/>
        </w:rPr>
        <w:t xml:space="preserve"> </w:t>
      </w:r>
      <w:r>
        <w:rPr>
          <w:rFonts w:asciiTheme="majorBidi" w:hAnsiTheme="majorBidi" w:cstheme="majorBidi"/>
        </w:rPr>
        <w:t xml:space="preserve">understand how telicity works in the target language, they need to acquire </w:t>
      </w:r>
      <w:r w:rsidRPr="00CE2132">
        <w:rPr>
          <w:rFonts w:asciiTheme="majorBidi" w:hAnsiTheme="majorBidi" w:cstheme="majorBidi"/>
        </w:rPr>
        <w:t>how telicity is morphologically expressed. Recent</w:t>
      </w:r>
      <w:r>
        <w:rPr>
          <w:rFonts w:asciiTheme="majorBidi" w:hAnsiTheme="majorBidi" w:cstheme="majorBidi"/>
        </w:rPr>
        <w:t xml:space="preserve"> studies have also shown that those contexts in which the same semantic interpretation is expressed differently in the L1 and in the L2 are particularly prone to L1 transfer. In a recent study, </w:t>
      </w:r>
      <w:r w:rsidRPr="00CD558D">
        <w:rPr>
          <w:rFonts w:asciiTheme="majorBidi" w:hAnsiTheme="majorBidi" w:cstheme="majorBidi"/>
        </w:rPr>
        <w:t>McManus (2015)</w:t>
      </w:r>
      <w:r>
        <w:rPr>
          <w:rFonts w:asciiTheme="majorBidi" w:hAnsiTheme="majorBidi" w:cstheme="majorBidi"/>
        </w:rPr>
        <w:t xml:space="preserve"> </w:t>
      </w:r>
      <w:r w:rsidRPr="00D85D39">
        <w:rPr>
          <w:rFonts w:asciiTheme="majorBidi" w:hAnsiTheme="majorBidi" w:cstheme="majorBidi"/>
        </w:rPr>
        <w:t xml:space="preserve">notes </w:t>
      </w:r>
      <w:r>
        <w:rPr>
          <w:rFonts w:asciiTheme="majorBidi" w:hAnsiTheme="majorBidi" w:cstheme="majorBidi"/>
        </w:rPr>
        <w:t xml:space="preserve">that L1 transfer may apply </w:t>
      </w:r>
      <w:r w:rsidRPr="00D85D39">
        <w:rPr>
          <w:rFonts w:asciiTheme="majorBidi" w:hAnsiTheme="majorBidi" w:cstheme="majorBidi"/>
        </w:rPr>
        <w:t>when one form express</w:t>
      </w:r>
      <w:r>
        <w:rPr>
          <w:rFonts w:asciiTheme="majorBidi" w:hAnsiTheme="majorBidi" w:cstheme="majorBidi"/>
        </w:rPr>
        <w:t xml:space="preserve">es different meanings in the L1, </w:t>
      </w:r>
      <w:r w:rsidRPr="00D85D39">
        <w:rPr>
          <w:rFonts w:asciiTheme="majorBidi" w:hAnsiTheme="majorBidi" w:cstheme="majorBidi"/>
        </w:rPr>
        <w:t>but the same meanings are mappe</w:t>
      </w:r>
      <w:r>
        <w:rPr>
          <w:rFonts w:asciiTheme="majorBidi" w:hAnsiTheme="majorBidi" w:cstheme="majorBidi"/>
        </w:rPr>
        <w:t>d onto separate forms in the L2.</w:t>
      </w:r>
    </w:p>
    <w:p w14:paraId="40988EC2" w14:textId="70082FA2" w:rsidR="006365AD" w:rsidRPr="00704DE3" w:rsidRDefault="006365AD" w:rsidP="00F3402C">
      <w:pPr>
        <w:spacing w:before="0" w:after="0"/>
        <w:ind w:firstLine="720"/>
        <w:jc w:val="both"/>
        <w:rPr>
          <w:rFonts w:asciiTheme="majorBidi" w:hAnsiTheme="majorBidi" w:cstheme="majorBidi"/>
        </w:rPr>
      </w:pPr>
      <w:r>
        <w:rPr>
          <w:rFonts w:asciiTheme="majorBidi" w:hAnsiTheme="majorBidi" w:cstheme="majorBidi"/>
        </w:rPr>
        <w:t>The studies</w:t>
      </w:r>
      <w:r w:rsidRPr="00704DE3">
        <w:rPr>
          <w:rFonts w:asciiTheme="majorBidi" w:hAnsiTheme="majorBidi" w:cstheme="majorBidi"/>
        </w:rPr>
        <w:t xml:space="preserve"> </w:t>
      </w:r>
      <w:r>
        <w:rPr>
          <w:rFonts w:asciiTheme="majorBidi" w:hAnsiTheme="majorBidi" w:cstheme="majorBidi"/>
        </w:rPr>
        <w:t xml:space="preserve">carried out by Slabakova and Montrul (2002) and </w:t>
      </w:r>
      <w:r w:rsidRPr="00704DE3">
        <w:rPr>
          <w:rFonts w:asciiTheme="majorBidi" w:hAnsiTheme="majorBidi" w:cstheme="majorBidi"/>
        </w:rPr>
        <w:t>M</w:t>
      </w:r>
      <w:r>
        <w:rPr>
          <w:rFonts w:asciiTheme="majorBidi" w:hAnsiTheme="majorBidi" w:cstheme="majorBidi"/>
        </w:rPr>
        <w:t>ontrul and Slabakova (2002, 2003) have been crucial for</w:t>
      </w:r>
      <w:r w:rsidRPr="00704DE3">
        <w:rPr>
          <w:rFonts w:asciiTheme="majorBidi" w:hAnsiTheme="majorBidi" w:cstheme="majorBidi"/>
        </w:rPr>
        <w:t xml:space="preserve"> understand</w:t>
      </w:r>
      <w:r>
        <w:rPr>
          <w:rFonts w:asciiTheme="majorBidi" w:hAnsiTheme="majorBidi" w:cstheme="majorBidi"/>
        </w:rPr>
        <w:t>ing</w:t>
      </w:r>
      <w:r w:rsidRPr="00704DE3">
        <w:rPr>
          <w:rFonts w:asciiTheme="majorBidi" w:hAnsiTheme="majorBidi" w:cstheme="majorBidi"/>
        </w:rPr>
        <w:t xml:space="preserve"> the learning task </w:t>
      </w:r>
      <w:r>
        <w:rPr>
          <w:rFonts w:asciiTheme="majorBidi" w:hAnsiTheme="majorBidi" w:cstheme="majorBidi"/>
        </w:rPr>
        <w:t xml:space="preserve">faced by English speakers of Spanish </w:t>
      </w:r>
      <w:r w:rsidRPr="00704DE3">
        <w:rPr>
          <w:rFonts w:asciiTheme="majorBidi" w:hAnsiTheme="majorBidi" w:cstheme="majorBidi"/>
        </w:rPr>
        <w:t xml:space="preserve">and the nature of transfer in this domain. </w:t>
      </w:r>
      <w:r>
        <w:rPr>
          <w:rFonts w:asciiTheme="majorBidi" w:hAnsiTheme="majorBidi" w:cstheme="majorBidi"/>
        </w:rPr>
        <w:t>These studies</w:t>
      </w:r>
      <w:r w:rsidRPr="00704DE3">
        <w:rPr>
          <w:rFonts w:asciiTheme="majorBidi" w:hAnsiTheme="majorBidi" w:cstheme="majorBidi"/>
        </w:rPr>
        <w:t xml:space="preserve"> provide a parametric</w:t>
      </w:r>
      <w:r>
        <w:rPr>
          <w:rFonts w:asciiTheme="majorBidi" w:hAnsiTheme="majorBidi" w:cstheme="majorBidi"/>
        </w:rPr>
        <w:t>-type</w:t>
      </w:r>
      <w:r w:rsidRPr="00704DE3">
        <w:rPr>
          <w:rFonts w:asciiTheme="majorBidi" w:hAnsiTheme="majorBidi" w:cstheme="majorBidi"/>
        </w:rPr>
        <w:t xml:space="preserve"> analysis of aspectual distinctions where the focus is on how formal features of aspect-related </w:t>
      </w:r>
      <w:r w:rsidRPr="00704DE3">
        <w:rPr>
          <w:rFonts w:asciiTheme="majorBidi" w:hAnsiTheme="majorBidi" w:cstheme="majorBidi"/>
        </w:rPr>
        <w:lastRenderedPageBreak/>
        <w:t>functional categories</w:t>
      </w:r>
      <w:r>
        <w:rPr>
          <w:rFonts w:asciiTheme="majorBidi" w:hAnsiTheme="majorBidi" w:cstheme="majorBidi"/>
        </w:rPr>
        <w:t>, such as AspP,</w:t>
      </w:r>
      <w:r w:rsidRPr="00704DE3">
        <w:rPr>
          <w:rFonts w:asciiTheme="majorBidi" w:hAnsiTheme="majorBidi" w:cstheme="majorBidi"/>
        </w:rPr>
        <w:t xml:space="preserve"> are expressed in the L1 (</w:t>
      </w:r>
      <w:r>
        <w:rPr>
          <w:rFonts w:asciiTheme="majorBidi" w:hAnsiTheme="majorBidi" w:cstheme="majorBidi"/>
        </w:rPr>
        <w:t>English) and the L2 (Spanish).</w:t>
      </w:r>
      <w:r w:rsidRPr="00704DE3">
        <w:rPr>
          <w:rFonts w:asciiTheme="majorBidi" w:hAnsiTheme="majorBidi" w:cstheme="majorBidi"/>
        </w:rPr>
        <w:t xml:space="preserve"> They </w:t>
      </w:r>
      <w:r>
        <w:rPr>
          <w:rFonts w:asciiTheme="majorBidi" w:hAnsiTheme="majorBidi" w:cstheme="majorBidi"/>
        </w:rPr>
        <w:t>argue</w:t>
      </w:r>
      <w:r w:rsidRPr="00704DE3">
        <w:rPr>
          <w:rFonts w:asciiTheme="majorBidi" w:hAnsiTheme="majorBidi" w:cstheme="majorBidi"/>
        </w:rPr>
        <w:t xml:space="preserve"> that since aspectual distinctions are grammaticali</w:t>
      </w:r>
      <w:r>
        <w:rPr>
          <w:rFonts w:asciiTheme="majorBidi" w:hAnsiTheme="majorBidi" w:cstheme="majorBidi"/>
        </w:rPr>
        <w:t>s</w:t>
      </w:r>
      <w:r w:rsidRPr="00704DE3">
        <w:rPr>
          <w:rFonts w:asciiTheme="majorBidi" w:hAnsiTheme="majorBidi" w:cstheme="majorBidi"/>
        </w:rPr>
        <w:t xml:space="preserve">ed in Spanish, </w:t>
      </w:r>
      <w:r>
        <w:rPr>
          <w:rFonts w:asciiTheme="majorBidi" w:hAnsiTheme="majorBidi" w:cstheme="majorBidi"/>
        </w:rPr>
        <w:t>English learners</w:t>
      </w:r>
      <w:r w:rsidRPr="00704DE3">
        <w:rPr>
          <w:rFonts w:asciiTheme="majorBidi" w:hAnsiTheme="majorBidi" w:cstheme="majorBidi"/>
        </w:rPr>
        <w:t xml:space="preserve"> </w:t>
      </w:r>
      <w:r>
        <w:rPr>
          <w:rFonts w:asciiTheme="majorBidi" w:hAnsiTheme="majorBidi" w:cstheme="majorBidi"/>
        </w:rPr>
        <w:t>need to learn</w:t>
      </w:r>
      <w:r w:rsidRPr="00704DE3">
        <w:rPr>
          <w:rFonts w:asciiTheme="majorBidi" w:hAnsiTheme="majorBidi" w:cstheme="majorBidi"/>
        </w:rPr>
        <w:t xml:space="preserve"> which morphological form corresponds t</w:t>
      </w:r>
      <w:r>
        <w:rPr>
          <w:rFonts w:asciiTheme="majorBidi" w:hAnsiTheme="majorBidi" w:cstheme="majorBidi"/>
        </w:rPr>
        <w:t>o which semantic interpretation</w:t>
      </w:r>
      <w:r w:rsidRPr="00704DE3">
        <w:rPr>
          <w:rFonts w:asciiTheme="majorBidi" w:hAnsiTheme="majorBidi" w:cstheme="majorBidi"/>
        </w:rPr>
        <w:t xml:space="preserve">. Montrul and Slabakova (2002, 2003) and Slabakova and Montrul (2002) propose </w:t>
      </w:r>
      <w:r>
        <w:rPr>
          <w:rFonts w:asciiTheme="majorBidi" w:hAnsiTheme="majorBidi" w:cstheme="majorBidi"/>
        </w:rPr>
        <w:t>that the</w:t>
      </w:r>
      <w:r w:rsidRPr="00704DE3">
        <w:rPr>
          <w:rFonts w:asciiTheme="majorBidi" w:hAnsiTheme="majorBidi" w:cstheme="majorBidi"/>
        </w:rPr>
        <w:t xml:space="preserve"> learning task for English speakers involves four steps</w:t>
      </w:r>
      <w:r>
        <w:rPr>
          <w:rFonts w:asciiTheme="majorBidi" w:hAnsiTheme="majorBidi" w:cstheme="majorBidi"/>
        </w:rPr>
        <w:t>:</w:t>
      </w:r>
      <w:r w:rsidRPr="00704DE3">
        <w:rPr>
          <w:rFonts w:asciiTheme="majorBidi" w:hAnsiTheme="majorBidi" w:cstheme="majorBidi"/>
        </w:rPr>
        <w:t xml:space="preserve"> a) recogni</w:t>
      </w:r>
      <w:r>
        <w:rPr>
          <w:rFonts w:asciiTheme="majorBidi" w:hAnsiTheme="majorBidi" w:cstheme="majorBidi"/>
        </w:rPr>
        <w:t>s</w:t>
      </w:r>
      <w:r w:rsidRPr="00704DE3">
        <w:rPr>
          <w:rFonts w:asciiTheme="majorBidi" w:hAnsiTheme="majorBidi" w:cstheme="majorBidi"/>
        </w:rPr>
        <w:t>ing key syntactic characteristics of verbs</w:t>
      </w:r>
      <w:r>
        <w:rPr>
          <w:rFonts w:asciiTheme="majorBidi" w:hAnsiTheme="majorBidi" w:cstheme="majorBidi"/>
        </w:rPr>
        <w:t xml:space="preserve"> </w:t>
      </w:r>
      <w:r w:rsidRPr="00704DE3">
        <w:rPr>
          <w:rFonts w:asciiTheme="majorBidi" w:hAnsiTheme="majorBidi" w:cstheme="majorBidi"/>
        </w:rPr>
        <w:t>in Spanish</w:t>
      </w:r>
      <w:r>
        <w:rPr>
          <w:rFonts w:asciiTheme="majorBidi" w:hAnsiTheme="majorBidi" w:cstheme="majorBidi"/>
        </w:rPr>
        <w:t xml:space="preserve"> which are different in English (e.g. the fact that they are associated with an imperfective feature in their analysis),</w:t>
      </w:r>
      <w:r w:rsidRPr="00704DE3">
        <w:rPr>
          <w:rFonts w:asciiTheme="majorBidi" w:hAnsiTheme="majorBidi" w:cstheme="majorBidi"/>
        </w:rPr>
        <w:t xml:space="preserve"> b) lea</w:t>
      </w:r>
      <w:r>
        <w:rPr>
          <w:rFonts w:asciiTheme="majorBidi" w:hAnsiTheme="majorBidi" w:cstheme="majorBidi"/>
        </w:rPr>
        <w:t>rning the appropriate morphological forms,</w:t>
      </w:r>
      <w:r w:rsidRPr="00704DE3">
        <w:rPr>
          <w:rFonts w:asciiTheme="majorBidi" w:hAnsiTheme="majorBidi" w:cstheme="majorBidi"/>
        </w:rPr>
        <w:t xml:space="preserve"> c) acquir</w:t>
      </w:r>
      <w:r>
        <w:rPr>
          <w:rFonts w:asciiTheme="majorBidi" w:hAnsiTheme="majorBidi" w:cstheme="majorBidi"/>
        </w:rPr>
        <w:t xml:space="preserve">ing a new [-perfective] feature, </w:t>
      </w:r>
      <w:r w:rsidRPr="00704DE3">
        <w:rPr>
          <w:rFonts w:asciiTheme="majorBidi" w:hAnsiTheme="majorBidi" w:cstheme="majorBidi"/>
        </w:rPr>
        <w:t>and d) mapping each fea</w:t>
      </w:r>
      <w:r>
        <w:rPr>
          <w:rFonts w:asciiTheme="majorBidi" w:hAnsiTheme="majorBidi" w:cstheme="majorBidi"/>
        </w:rPr>
        <w:t xml:space="preserve">ture to the corresponding form. </w:t>
      </w:r>
      <w:r w:rsidRPr="00704DE3">
        <w:rPr>
          <w:rFonts w:asciiTheme="majorBidi" w:hAnsiTheme="majorBidi" w:cstheme="majorBidi"/>
        </w:rPr>
        <w:t xml:space="preserve">Despite the complexity of </w:t>
      </w:r>
      <w:r>
        <w:rPr>
          <w:rFonts w:asciiTheme="majorBidi" w:hAnsiTheme="majorBidi" w:cstheme="majorBidi"/>
        </w:rPr>
        <w:t xml:space="preserve">this </w:t>
      </w:r>
      <w:r w:rsidRPr="00704DE3">
        <w:rPr>
          <w:rFonts w:asciiTheme="majorBidi" w:hAnsiTheme="majorBidi" w:cstheme="majorBidi"/>
        </w:rPr>
        <w:t xml:space="preserve">task, </w:t>
      </w:r>
      <w:r>
        <w:rPr>
          <w:rFonts w:asciiTheme="majorBidi" w:hAnsiTheme="majorBidi" w:cstheme="majorBidi"/>
        </w:rPr>
        <w:t xml:space="preserve">these authors </w:t>
      </w:r>
      <w:r w:rsidRPr="00704DE3">
        <w:rPr>
          <w:rFonts w:asciiTheme="majorBidi" w:hAnsiTheme="majorBidi" w:cstheme="majorBidi"/>
        </w:rPr>
        <w:t>argue that ultimate atta</w:t>
      </w:r>
      <w:r>
        <w:rPr>
          <w:rFonts w:asciiTheme="majorBidi" w:hAnsiTheme="majorBidi" w:cstheme="majorBidi"/>
        </w:rPr>
        <w:t>inment in this area is possible.</w:t>
      </w:r>
    </w:p>
    <w:p w14:paraId="37A974E7" w14:textId="581F4BA6" w:rsidR="006365AD" w:rsidRPr="00F716B4" w:rsidRDefault="006365AD" w:rsidP="00F3402C">
      <w:pPr>
        <w:spacing w:before="0" w:after="0"/>
        <w:ind w:firstLine="720"/>
        <w:jc w:val="both"/>
        <w:rPr>
          <w:rFonts w:asciiTheme="majorBidi" w:hAnsiTheme="majorBidi" w:cstheme="majorBidi"/>
          <w:u w:val="single"/>
        </w:rPr>
      </w:pPr>
      <w:r>
        <w:rPr>
          <w:rFonts w:asciiTheme="majorBidi" w:hAnsiTheme="majorBidi" w:cstheme="majorBidi"/>
        </w:rPr>
        <w:t xml:space="preserve">Slabakova and Montrul (2002) also </w:t>
      </w:r>
      <w:r w:rsidRPr="00704DE3">
        <w:rPr>
          <w:rFonts w:asciiTheme="majorBidi" w:hAnsiTheme="majorBidi" w:cstheme="majorBidi"/>
        </w:rPr>
        <w:t xml:space="preserve">make specific predictions </w:t>
      </w:r>
      <w:r>
        <w:rPr>
          <w:rFonts w:asciiTheme="majorBidi" w:hAnsiTheme="majorBidi" w:cstheme="majorBidi"/>
        </w:rPr>
        <w:t>based on L1 transfer. They</w:t>
      </w:r>
      <w:r w:rsidRPr="00704DE3">
        <w:rPr>
          <w:rFonts w:asciiTheme="majorBidi" w:hAnsiTheme="majorBidi" w:cstheme="majorBidi"/>
        </w:rPr>
        <w:t xml:space="preserve"> </w:t>
      </w:r>
      <w:r>
        <w:rPr>
          <w:rFonts w:asciiTheme="majorBidi" w:hAnsiTheme="majorBidi" w:cstheme="majorBidi"/>
        </w:rPr>
        <w:t>hypothesise</w:t>
      </w:r>
      <w:r w:rsidRPr="00704DE3">
        <w:rPr>
          <w:rFonts w:asciiTheme="majorBidi" w:hAnsiTheme="majorBidi" w:cstheme="majorBidi"/>
        </w:rPr>
        <w:t xml:space="preserve"> t</w:t>
      </w:r>
      <w:r>
        <w:rPr>
          <w:rFonts w:asciiTheme="majorBidi" w:hAnsiTheme="majorBidi" w:cstheme="majorBidi"/>
        </w:rPr>
        <w:t>hat English speakers would map the English P</w:t>
      </w:r>
      <w:r w:rsidRPr="00704DE3">
        <w:rPr>
          <w:rFonts w:asciiTheme="majorBidi" w:hAnsiTheme="majorBidi" w:cstheme="majorBidi"/>
        </w:rPr>
        <w:t>rogressive onto the</w:t>
      </w:r>
      <w:r>
        <w:rPr>
          <w:rFonts w:asciiTheme="majorBidi" w:hAnsiTheme="majorBidi" w:cstheme="majorBidi"/>
        </w:rPr>
        <w:t xml:space="preserve"> </w:t>
      </w:r>
      <w:r w:rsidRPr="00704DE3">
        <w:rPr>
          <w:rFonts w:asciiTheme="majorBidi" w:hAnsiTheme="majorBidi" w:cstheme="majorBidi"/>
        </w:rPr>
        <w:t xml:space="preserve">Imperfect and </w:t>
      </w:r>
      <w:r>
        <w:rPr>
          <w:rFonts w:asciiTheme="majorBidi" w:hAnsiTheme="majorBidi" w:cstheme="majorBidi"/>
        </w:rPr>
        <w:t>the English P</w:t>
      </w:r>
      <w:r w:rsidRPr="00704DE3">
        <w:rPr>
          <w:rFonts w:asciiTheme="majorBidi" w:hAnsiTheme="majorBidi" w:cstheme="majorBidi"/>
        </w:rPr>
        <w:t xml:space="preserve">ast tense onto the Preterit (see also Salaberry 2008). The mapping would entail transferring the [+progressive] feature from English onto Spanish which, the authors argue, would provide the </w:t>
      </w:r>
      <w:r>
        <w:rPr>
          <w:rFonts w:asciiTheme="majorBidi" w:hAnsiTheme="majorBidi" w:cstheme="majorBidi"/>
        </w:rPr>
        <w:t>correct</w:t>
      </w:r>
      <w:r w:rsidRPr="00704DE3">
        <w:rPr>
          <w:rFonts w:asciiTheme="majorBidi" w:hAnsiTheme="majorBidi" w:cstheme="majorBidi"/>
        </w:rPr>
        <w:t xml:space="preserve"> </w:t>
      </w:r>
      <w:r>
        <w:rPr>
          <w:rFonts w:asciiTheme="majorBidi" w:hAnsiTheme="majorBidi" w:cstheme="majorBidi"/>
        </w:rPr>
        <w:t>interpretation</w:t>
      </w:r>
      <w:r w:rsidRPr="00704DE3">
        <w:rPr>
          <w:rFonts w:asciiTheme="majorBidi" w:hAnsiTheme="majorBidi" w:cstheme="majorBidi"/>
        </w:rPr>
        <w:t xml:space="preserve"> for the dyna</w:t>
      </w:r>
      <w:r>
        <w:rPr>
          <w:rFonts w:asciiTheme="majorBidi" w:hAnsiTheme="majorBidi" w:cstheme="majorBidi"/>
        </w:rPr>
        <w:t xml:space="preserve">mic classes but not for states, </w:t>
      </w:r>
      <w:r w:rsidRPr="00704DE3">
        <w:rPr>
          <w:rFonts w:asciiTheme="majorBidi" w:hAnsiTheme="majorBidi" w:cstheme="majorBidi"/>
        </w:rPr>
        <w:t xml:space="preserve">as </w:t>
      </w:r>
      <w:r>
        <w:rPr>
          <w:rFonts w:asciiTheme="majorBidi" w:hAnsiTheme="majorBidi" w:cstheme="majorBidi"/>
        </w:rPr>
        <w:t>these eventualities</w:t>
      </w:r>
      <w:r w:rsidRPr="00704DE3">
        <w:rPr>
          <w:rFonts w:asciiTheme="majorBidi" w:hAnsiTheme="majorBidi" w:cstheme="majorBidi"/>
        </w:rPr>
        <w:t xml:space="preserve"> are not </w:t>
      </w:r>
      <w:r>
        <w:rPr>
          <w:rFonts w:asciiTheme="majorBidi" w:hAnsiTheme="majorBidi" w:cstheme="majorBidi"/>
        </w:rPr>
        <w:t>compatible</w:t>
      </w:r>
      <w:r w:rsidRPr="00704DE3">
        <w:rPr>
          <w:rFonts w:asciiTheme="majorBidi" w:hAnsiTheme="majorBidi" w:cstheme="majorBidi"/>
        </w:rPr>
        <w:t xml:space="preserve"> with a progressive mean</w:t>
      </w:r>
      <w:r>
        <w:rPr>
          <w:rFonts w:asciiTheme="majorBidi" w:hAnsiTheme="majorBidi" w:cstheme="majorBidi"/>
        </w:rPr>
        <w:t>ing</w:t>
      </w:r>
      <w:r w:rsidRPr="00704DE3">
        <w:rPr>
          <w:rFonts w:asciiTheme="majorBidi" w:hAnsiTheme="majorBidi" w:cstheme="majorBidi"/>
        </w:rPr>
        <w:t xml:space="preserve"> in either language (</w:t>
      </w:r>
      <w:r>
        <w:rPr>
          <w:rFonts w:asciiTheme="majorBidi" w:hAnsiTheme="majorBidi" w:cstheme="majorBidi"/>
        </w:rPr>
        <w:t>e</w:t>
      </w:r>
      <w:r w:rsidRPr="00704DE3">
        <w:rPr>
          <w:rFonts w:asciiTheme="majorBidi" w:hAnsiTheme="majorBidi" w:cstheme="majorBidi"/>
        </w:rPr>
        <w:t xml:space="preserve">.g. </w:t>
      </w:r>
      <w:r>
        <w:rPr>
          <w:rFonts w:asciiTheme="majorBidi" w:hAnsiTheme="majorBidi" w:cstheme="majorBidi"/>
        </w:rPr>
        <w:t>‘*</w:t>
      </w:r>
      <w:r w:rsidRPr="00704DE3">
        <w:rPr>
          <w:rFonts w:asciiTheme="majorBidi" w:hAnsiTheme="majorBidi" w:cstheme="majorBidi"/>
        </w:rPr>
        <w:t>I was knowing the truth</w:t>
      </w:r>
      <w:r>
        <w:rPr>
          <w:rFonts w:asciiTheme="majorBidi" w:hAnsiTheme="majorBidi" w:cstheme="majorBidi"/>
        </w:rPr>
        <w:t>’</w:t>
      </w:r>
      <w:r w:rsidRPr="00704DE3">
        <w:rPr>
          <w:rFonts w:asciiTheme="majorBidi" w:hAnsiTheme="majorBidi" w:cstheme="majorBidi"/>
        </w:rPr>
        <w:t>/</w:t>
      </w:r>
      <w:r>
        <w:rPr>
          <w:rFonts w:asciiTheme="majorBidi" w:hAnsiTheme="majorBidi" w:cstheme="majorBidi"/>
        </w:rPr>
        <w:t>*</w:t>
      </w:r>
      <w:r w:rsidRPr="009C47AE">
        <w:rPr>
          <w:rFonts w:asciiTheme="majorBidi" w:hAnsiTheme="majorBidi" w:cstheme="majorBidi"/>
          <w:i/>
          <w:iCs/>
        </w:rPr>
        <w:t>Estaba sabiendo la verdad</w:t>
      </w:r>
      <w:r w:rsidRPr="00704DE3">
        <w:rPr>
          <w:rFonts w:asciiTheme="majorBidi" w:hAnsiTheme="majorBidi" w:cstheme="majorBidi"/>
        </w:rPr>
        <w:t>).</w:t>
      </w:r>
      <w:r>
        <w:rPr>
          <w:rStyle w:val="EndnoteReference"/>
          <w:rFonts w:asciiTheme="majorBidi" w:hAnsiTheme="majorBidi" w:cstheme="majorBidi"/>
        </w:rPr>
        <w:endnoteReference w:id="9"/>
      </w:r>
      <w:r>
        <w:rPr>
          <w:rFonts w:asciiTheme="majorBidi" w:hAnsiTheme="majorBidi" w:cstheme="majorBidi"/>
        </w:rPr>
        <w:t xml:space="preserve"> They propose </w:t>
      </w:r>
      <w:r w:rsidRPr="00704DE3">
        <w:rPr>
          <w:rFonts w:asciiTheme="majorBidi" w:hAnsiTheme="majorBidi" w:cstheme="majorBidi"/>
        </w:rPr>
        <w:t xml:space="preserve">that acquiring </w:t>
      </w:r>
      <w:r>
        <w:rPr>
          <w:rFonts w:asciiTheme="majorBidi" w:hAnsiTheme="majorBidi" w:cstheme="majorBidi"/>
        </w:rPr>
        <w:t xml:space="preserve">the </w:t>
      </w:r>
      <w:r w:rsidRPr="00704DE3">
        <w:rPr>
          <w:rFonts w:asciiTheme="majorBidi" w:hAnsiTheme="majorBidi" w:cstheme="majorBidi"/>
        </w:rPr>
        <w:t xml:space="preserve">semantic interpretations with states would be particularly difficult because </w:t>
      </w:r>
      <w:r w:rsidRPr="00F716B4">
        <w:rPr>
          <w:rFonts w:asciiTheme="majorBidi" w:hAnsiTheme="majorBidi" w:cstheme="majorBidi"/>
        </w:rPr>
        <w:t xml:space="preserve">the bounded/unbounded distinction is neutralised in English with </w:t>
      </w:r>
      <w:r>
        <w:rPr>
          <w:rFonts w:asciiTheme="majorBidi" w:hAnsiTheme="majorBidi" w:cstheme="majorBidi"/>
        </w:rPr>
        <w:t>states</w:t>
      </w:r>
      <w:r w:rsidRPr="00F716B4">
        <w:rPr>
          <w:rFonts w:asciiTheme="majorBidi" w:hAnsiTheme="majorBidi" w:cstheme="majorBidi"/>
        </w:rPr>
        <w:t xml:space="preserve"> but not in Spanish</w:t>
      </w:r>
      <w:r>
        <w:rPr>
          <w:rFonts w:asciiTheme="majorBidi" w:hAnsiTheme="majorBidi" w:cstheme="majorBidi"/>
        </w:rPr>
        <w:t>,</w:t>
      </w:r>
      <w:r w:rsidRPr="00F716B4">
        <w:rPr>
          <w:rFonts w:asciiTheme="majorBidi" w:hAnsiTheme="majorBidi" w:cstheme="majorBidi"/>
        </w:rPr>
        <w:t xml:space="preserve"> and because learners cannot transfer the [+progressive] feature from English</w:t>
      </w:r>
      <w:r>
        <w:rPr>
          <w:rFonts w:asciiTheme="majorBidi" w:hAnsiTheme="majorBidi" w:cstheme="majorBidi"/>
        </w:rPr>
        <w:t xml:space="preserve"> in this case</w:t>
      </w:r>
      <w:r w:rsidRPr="00F716B4">
        <w:rPr>
          <w:rFonts w:asciiTheme="majorBidi" w:hAnsiTheme="majorBidi" w:cstheme="majorBidi"/>
        </w:rPr>
        <w:t xml:space="preserve">. However, in </w:t>
      </w:r>
      <w:r>
        <w:rPr>
          <w:rFonts w:asciiTheme="majorBidi" w:hAnsiTheme="majorBidi" w:cstheme="majorBidi"/>
        </w:rPr>
        <w:t>their</w:t>
      </w:r>
      <w:r w:rsidRPr="00F716B4">
        <w:rPr>
          <w:rFonts w:asciiTheme="majorBidi" w:hAnsiTheme="majorBidi" w:cstheme="majorBidi"/>
        </w:rPr>
        <w:t xml:space="preserve"> study</w:t>
      </w:r>
      <w:r>
        <w:rPr>
          <w:rFonts w:asciiTheme="majorBidi" w:hAnsiTheme="majorBidi" w:cstheme="majorBidi"/>
        </w:rPr>
        <w:t>,</w:t>
      </w:r>
      <w:r w:rsidRPr="00F716B4">
        <w:rPr>
          <w:rFonts w:asciiTheme="majorBidi" w:hAnsiTheme="majorBidi" w:cstheme="majorBidi"/>
        </w:rPr>
        <w:t xml:space="preserve"> learners did not perform worse with states, perhaps, as these authors suggest, because they </w:t>
      </w:r>
      <w:r>
        <w:rPr>
          <w:rFonts w:asciiTheme="majorBidi" w:hAnsiTheme="majorBidi" w:cstheme="majorBidi"/>
        </w:rPr>
        <w:t>were already</w:t>
      </w:r>
      <w:r w:rsidRPr="00F716B4">
        <w:rPr>
          <w:rFonts w:asciiTheme="majorBidi" w:hAnsiTheme="majorBidi" w:cstheme="majorBidi"/>
        </w:rPr>
        <w:t xml:space="preserve"> too advanced to show any signs of L1 transfer. </w:t>
      </w:r>
    </w:p>
    <w:p w14:paraId="31D71898" w14:textId="481A6DEC" w:rsidR="006365AD" w:rsidRDefault="006365AD" w:rsidP="00A43C31">
      <w:pPr>
        <w:spacing w:before="0" w:after="0"/>
        <w:ind w:firstLine="357"/>
        <w:jc w:val="both"/>
      </w:pPr>
      <w:r w:rsidRPr="00704DE3">
        <w:rPr>
          <w:rFonts w:asciiTheme="majorBidi" w:hAnsiTheme="majorBidi" w:cstheme="majorBidi"/>
        </w:rPr>
        <w:t xml:space="preserve">Slabakova and Montrul (2003) </w:t>
      </w:r>
      <w:r>
        <w:rPr>
          <w:rFonts w:asciiTheme="majorBidi" w:hAnsiTheme="majorBidi" w:cstheme="majorBidi"/>
        </w:rPr>
        <w:t>hypothesise</w:t>
      </w:r>
      <w:r w:rsidRPr="00704DE3">
        <w:rPr>
          <w:rFonts w:asciiTheme="majorBidi" w:hAnsiTheme="majorBidi" w:cstheme="majorBidi"/>
        </w:rPr>
        <w:t xml:space="preserve"> </w:t>
      </w:r>
      <w:r>
        <w:rPr>
          <w:rFonts w:asciiTheme="majorBidi" w:hAnsiTheme="majorBidi" w:cstheme="majorBidi"/>
        </w:rPr>
        <w:t>that</w:t>
      </w:r>
      <w:r w:rsidRPr="00704DE3">
        <w:rPr>
          <w:rFonts w:asciiTheme="majorBidi" w:hAnsiTheme="majorBidi" w:cstheme="majorBidi"/>
        </w:rPr>
        <w:t xml:space="preserve"> </w:t>
      </w:r>
      <w:r>
        <w:rPr>
          <w:rFonts w:asciiTheme="majorBidi" w:hAnsiTheme="majorBidi" w:cstheme="majorBidi"/>
        </w:rPr>
        <w:t>acquiring the</w:t>
      </w:r>
      <w:r w:rsidRPr="00022D5E">
        <w:rPr>
          <w:rFonts w:asciiTheme="majorBidi" w:hAnsiTheme="majorBidi" w:cstheme="majorBidi"/>
        </w:rPr>
        <w:t xml:space="preserve"> morphological distinction encoded by the Preterit and the Imperfect will be sufficient to acquire the missing </w:t>
      </w:r>
      <w:r>
        <w:rPr>
          <w:rFonts w:asciiTheme="majorBidi" w:hAnsiTheme="majorBidi" w:cstheme="majorBidi"/>
        </w:rPr>
        <w:t xml:space="preserve">[-perfective] </w:t>
      </w:r>
      <w:r w:rsidRPr="00022D5E">
        <w:rPr>
          <w:rFonts w:asciiTheme="majorBidi" w:hAnsiTheme="majorBidi" w:cstheme="majorBidi"/>
        </w:rPr>
        <w:t>feature</w:t>
      </w:r>
      <w:r>
        <w:rPr>
          <w:rFonts w:asciiTheme="majorBidi" w:hAnsiTheme="majorBidi" w:cstheme="majorBidi"/>
        </w:rPr>
        <w:t xml:space="preserve"> and the missing semantics (in their data speakers who show knowledge of the</w:t>
      </w:r>
      <w:r w:rsidRPr="00704DE3">
        <w:rPr>
          <w:rFonts w:asciiTheme="majorBidi" w:hAnsiTheme="majorBidi" w:cstheme="majorBidi"/>
        </w:rPr>
        <w:t xml:space="preserve"> aspectual </w:t>
      </w:r>
      <w:r w:rsidRPr="00704DE3">
        <w:rPr>
          <w:rFonts w:asciiTheme="majorBidi" w:hAnsiTheme="majorBidi" w:cstheme="majorBidi"/>
        </w:rPr>
        <w:lastRenderedPageBreak/>
        <w:t xml:space="preserve">distinctions </w:t>
      </w:r>
      <w:r>
        <w:rPr>
          <w:rFonts w:asciiTheme="majorBidi" w:hAnsiTheme="majorBidi" w:cstheme="majorBidi"/>
        </w:rPr>
        <w:t xml:space="preserve">are also aware of the Preterit/Imperfect contrast). Montrul and Slabakova (2002:144) propose that </w:t>
      </w:r>
      <w:r w:rsidRPr="00CD72A0">
        <w:rPr>
          <w:rFonts w:asciiTheme="majorBidi" w:hAnsiTheme="majorBidi" w:cstheme="majorBidi"/>
        </w:rPr>
        <w:t>“perhaps the acquisition of the morphology triggers acquisition of the feature value [-perfective], and once this feature is acquired the perfective/imperfective aspectual contrasts appear to emerge in interlanguage.”</w:t>
      </w:r>
      <w:r>
        <w:rPr>
          <w:rFonts w:asciiTheme="majorBidi" w:hAnsiTheme="majorBidi" w:cstheme="majorBidi"/>
        </w:rPr>
        <w:t xml:space="preserve"> However, a</w:t>
      </w:r>
      <w:r w:rsidRPr="00704DE3">
        <w:rPr>
          <w:rFonts w:asciiTheme="majorBidi" w:hAnsiTheme="majorBidi" w:cstheme="majorBidi"/>
        </w:rPr>
        <w:t>s they themselves acknowledge</w:t>
      </w:r>
      <w:r>
        <w:rPr>
          <w:rFonts w:asciiTheme="majorBidi" w:hAnsiTheme="majorBidi" w:cstheme="majorBidi"/>
        </w:rPr>
        <w:t xml:space="preserve">, </w:t>
      </w:r>
      <w:r w:rsidRPr="00704DE3">
        <w:rPr>
          <w:rFonts w:asciiTheme="majorBidi" w:hAnsiTheme="majorBidi" w:cstheme="majorBidi"/>
        </w:rPr>
        <w:t xml:space="preserve">it is </w:t>
      </w:r>
      <w:r>
        <w:rPr>
          <w:rFonts w:asciiTheme="majorBidi" w:hAnsiTheme="majorBidi" w:cstheme="majorBidi"/>
        </w:rPr>
        <w:t>not completely clear how much</w:t>
      </w:r>
      <w:r w:rsidRPr="00704DE3">
        <w:rPr>
          <w:rFonts w:asciiTheme="majorBidi" w:hAnsiTheme="majorBidi" w:cstheme="majorBidi"/>
        </w:rPr>
        <w:t xml:space="preserve"> parameter resetting </w:t>
      </w:r>
      <w:r>
        <w:rPr>
          <w:rFonts w:asciiTheme="majorBidi" w:hAnsiTheme="majorBidi" w:cstheme="majorBidi"/>
        </w:rPr>
        <w:t>depends on</w:t>
      </w:r>
      <w:r w:rsidRPr="00704DE3">
        <w:rPr>
          <w:rFonts w:asciiTheme="majorBidi" w:hAnsiTheme="majorBidi" w:cstheme="majorBidi"/>
        </w:rPr>
        <w:t xml:space="preserve"> </w:t>
      </w:r>
      <w:r>
        <w:rPr>
          <w:rFonts w:asciiTheme="majorBidi" w:hAnsiTheme="majorBidi" w:cstheme="majorBidi"/>
        </w:rPr>
        <w:t>learners’ noticing of the morphological paradigm. Furthermore, the authors do not make it explicit</w:t>
      </w:r>
      <w:r w:rsidRPr="00704DE3">
        <w:rPr>
          <w:rFonts w:asciiTheme="majorBidi" w:hAnsiTheme="majorBidi" w:cstheme="majorBidi"/>
        </w:rPr>
        <w:t xml:space="preserve"> what triggers what</w:t>
      </w:r>
      <w:r>
        <w:rPr>
          <w:rFonts w:asciiTheme="majorBidi" w:hAnsiTheme="majorBidi" w:cstheme="majorBidi"/>
        </w:rPr>
        <w:t xml:space="preserve"> in this specific context</w:t>
      </w:r>
      <w:r w:rsidRPr="00704DE3">
        <w:rPr>
          <w:rFonts w:asciiTheme="majorBidi" w:hAnsiTheme="majorBidi" w:cstheme="majorBidi"/>
        </w:rPr>
        <w:t>,</w:t>
      </w:r>
      <w:r>
        <w:rPr>
          <w:rFonts w:asciiTheme="majorBidi" w:hAnsiTheme="majorBidi" w:cstheme="majorBidi"/>
        </w:rPr>
        <w:t xml:space="preserve"> i.e.</w:t>
      </w:r>
      <w:r w:rsidRPr="00704DE3">
        <w:rPr>
          <w:rFonts w:asciiTheme="majorBidi" w:hAnsiTheme="majorBidi" w:cstheme="majorBidi"/>
        </w:rPr>
        <w:t xml:space="preserve"> </w:t>
      </w:r>
      <w:r>
        <w:rPr>
          <w:rFonts w:asciiTheme="majorBidi" w:hAnsiTheme="majorBidi" w:cstheme="majorBidi"/>
        </w:rPr>
        <w:t xml:space="preserve">whether the </w:t>
      </w:r>
      <w:r w:rsidRPr="00704DE3">
        <w:rPr>
          <w:rFonts w:asciiTheme="majorBidi" w:hAnsiTheme="majorBidi" w:cstheme="majorBidi"/>
        </w:rPr>
        <w:t>selection of a new syntactic</w:t>
      </w:r>
      <w:r>
        <w:rPr>
          <w:rFonts w:asciiTheme="majorBidi" w:hAnsiTheme="majorBidi" w:cstheme="majorBidi"/>
        </w:rPr>
        <w:t>-semantic</w:t>
      </w:r>
      <w:r w:rsidRPr="00704DE3">
        <w:rPr>
          <w:rFonts w:asciiTheme="majorBidi" w:hAnsiTheme="majorBidi" w:cstheme="majorBidi"/>
        </w:rPr>
        <w:t xml:space="preserve"> feature triggers </w:t>
      </w:r>
      <w:r>
        <w:rPr>
          <w:rFonts w:asciiTheme="majorBidi" w:hAnsiTheme="majorBidi" w:cstheme="majorBidi"/>
        </w:rPr>
        <w:t xml:space="preserve">the </w:t>
      </w:r>
      <w:r w:rsidRPr="00704DE3">
        <w:rPr>
          <w:rFonts w:asciiTheme="majorBidi" w:hAnsiTheme="majorBidi" w:cstheme="majorBidi"/>
        </w:rPr>
        <w:t>acquisition of the corresponding morphology</w:t>
      </w:r>
      <w:r>
        <w:rPr>
          <w:rFonts w:asciiTheme="majorBidi" w:hAnsiTheme="majorBidi" w:cstheme="majorBidi"/>
        </w:rPr>
        <w:t>,</w:t>
      </w:r>
      <w:r w:rsidRPr="00704DE3">
        <w:rPr>
          <w:rFonts w:asciiTheme="majorBidi" w:hAnsiTheme="majorBidi" w:cstheme="majorBidi"/>
        </w:rPr>
        <w:t xml:space="preserve"> or </w:t>
      </w:r>
      <w:r>
        <w:rPr>
          <w:rFonts w:asciiTheme="majorBidi" w:hAnsiTheme="majorBidi" w:cstheme="majorBidi"/>
        </w:rPr>
        <w:t>whether noticing the morphological contrast</w:t>
      </w:r>
      <w:r w:rsidRPr="00704DE3">
        <w:rPr>
          <w:rFonts w:asciiTheme="majorBidi" w:hAnsiTheme="majorBidi" w:cstheme="majorBidi"/>
        </w:rPr>
        <w:t xml:space="preserve"> drives the ac</w:t>
      </w:r>
      <w:r>
        <w:rPr>
          <w:rFonts w:asciiTheme="majorBidi" w:hAnsiTheme="majorBidi" w:cstheme="majorBidi"/>
        </w:rPr>
        <w:t>quisition of the formal feature.</w:t>
      </w:r>
      <w:r w:rsidRPr="00704DE3">
        <w:rPr>
          <w:rFonts w:asciiTheme="majorBidi" w:hAnsiTheme="majorBidi" w:cstheme="majorBidi"/>
        </w:rPr>
        <w:t xml:space="preserve"> </w:t>
      </w:r>
      <w:r>
        <w:rPr>
          <w:rFonts w:asciiTheme="majorBidi" w:hAnsiTheme="majorBidi" w:cstheme="majorBidi"/>
        </w:rPr>
        <w:t>I</w:t>
      </w:r>
      <w:r w:rsidRPr="00704DE3">
        <w:rPr>
          <w:rFonts w:asciiTheme="majorBidi" w:hAnsiTheme="majorBidi" w:cstheme="majorBidi"/>
        </w:rPr>
        <w:t>f the acquisition of a</w:t>
      </w:r>
      <w:r>
        <w:rPr>
          <w:rFonts w:asciiTheme="majorBidi" w:hAnsiTheme="majorBidi" w:cstheme="majorBidi"/>
        </w:rPr>
        <w:t xml:space="preserve"> semantic</w:t>
      </w:r>
      <w:r w:rsidRPr="00704DE3">
        <w:rPr>
          <w:rFonts w:asciiTheme="majorBidi" w:hAnsiTheme="majorBidi" w:cstheme="majorBidi"/>
        </w:rPr>
        <w:t xml:space="preserve"> feature triggers the acquisition of its associated morphology, </w:t>
      </w:r>
      <w:r>
        <w:rPr>
          <w:rFonts w:asciiTheme="majorBidi" w:hAnsiTheme="majorBidi" w:cstheme="majorBidi"/>
        </w:rPr>
        <w:t>as they propose, the acquisition of the Spanish Imperfect would be particularly challenging for English speakers who would need to acquire the missing</w:t>
      </w:r>
      <w:r w:rsidRPr="00704DE3">
        <w:rPr>
          <w:rFonts w:asciiTheme="majorBidi" w:hAnsiTheme="majorBidi" w:cstheme="majorBidi"/>
        </w:rPr>
        <w:t xml:space="preserve"> [-perfective] feature. </w:t>
      </w:r>
      <w:r>
        <w:rPr>
          <w:rFonts w:asciiTheme="majorBidi" w:hAnsiTheme="majorBidi" w:cstheme="majorBidi"/>
        </w:rPr>
        <w:t xml:space="preserve">However, such difficulty was not completely obvious in their data. </w:t>
      </w:r>
      <w:r w:rsidRPr="00704DE3">
        <w:rPr>
          <w:rFonts w:asciiTheme="majorBidi" w:hAnsiTheme="majorBidi" w:cstheme="majorBidi"/>
        </w:rPr>
        <w:t>In our view</w:t>
      </w:r>
      <w:r>
        <w:rPr>
          <w:rFonts w:asciiTheme="majorBidi" w:hAnsiTheme="majorBidi" w:cstheme="majorBidi"/>
        </w:rPr>
        <w:t>,</w:t>
      </w:r>
      <w:r w:rsidRPr="00704DE3">
        <w:rPr>
          <w:rFonts w:asciiTheme="majorBidi" w:hAnsiTheme="majorBidi" w:cstheme="majorBidi"/>
        </w:rPr>
        <w:t xml:space="preserve"> </w:t>
      </w:r>
      <w:r>
        <w:rPr>
          <w:rFonts w:asciiTheme="majorBidi" w:hAnsiTheme="majorBidi" w:cstheme="majorBidi"/>
        </w:rPr>
        <w:t>one problem with Slabakova and Montrul’s argument is that it becomes circular because of the assumption</w:t>
      </w:r>
      <w:r w:rsidRPr="00704DE3">
        <w:rPr>
          <w:rFonts w:asciiTheme="majorBidi" w:hAnsiTheme="majorBidi" w:cstheme="majorBidi"/>
        </w:rPr>
        <w:t xml:space="preserve"> </w:t>
      </w:r>
      <w:r w:rsidRPr="007F768E">
        <w:rPr>
          <w:rFonts w:asciiTheme="majorBidi" w:hAnsiTheme="majorBidi" w:cstheme="majorBidi"/>
        </w:rPr>
        <w:t>that</w:t>
      </w:r>
      <w:r w:rsidRPr="00CD72A0">
        <w:rPr>
          <w:rFonts w:asciiTheme="majorBidi" w:hAnsiTheme="majorBidi" w:cstheme="majorBidi"/>
          <w:i/>
          <w:iCs/>
        </w:rPr>
        <w:t xml:space="preserve"> </w:t>
      </w:r>
      <w:r w:rsidRPr="00CD72A0">
        <w:rPr>
          <w:rFonts w:asciiTheme="majorBidi" w:hAnsiTheme="majorBidi" w:cstheme="majorBidi"/>
        </w:rPr>
        <w:t>“the choice of the Imperfect or the Preterit in Spanish has effects on the semantic interpretation of the event”</w:t>
      </w:r>
      <w:r>
        <w:rPr>
          <w:rFonts w:asciiTheme="majorBidi" w:hAnsiTheme="majorBidi" w:cstheme="majorBidi"/>
          <w:i/>
          <w:iCs/>
        </w:rPr>
        <w:t xml:space="preserve"> </w:t>
      </w:r>
      <w:r w:rsidRPr="00C208B6">
        <w:rPr>
          <w:rFonts w:asciiTheme="majorBidi" w:hAnsiTheme="majorBidi" w:cstheme="majorBidi"/>
        </w:rPr>
        <w:t>(</w:t>
      </w:r>
      <w:r>
        <w:rPr>
          <w:rFonts w:asciiTheme="majorBidi" w:hAnsiTheme="majorBidi" w:cstheme="majorBidi"/>
        </w:rPr>
        <w:t>Slabakova and Montrul 2002:369).</w:t>
      </w:r>
      <w:r>
        <w:rPr>
          <w:rFonts w:asciiTheme="majorBidi" w:hAnsiTheme="majorBidi" w:cstheme="majorBidi"/>
          <w:i/>
          <w:iCs/>
        </w:rPr>
        <w:t xml:space="preserve"> </w:t>
      </w:r>
      <w:r>
        <w:t xml:space="preserve">Whether it is the morphological contrasts or the </w:t>
      </w:r>
      <w:r w:rsidRPr="00B72AC0">
        <w:t>[-perfective] feature</w:t>
      </w:r>
      <w:r>
        <w:t xml:space="preserve"> which needs to be acquired first, remains unresolved under this approach. The analysis we presented in Section 2 does not suffer from such circularity since the bundle of features encoding aspect semantics are assumed to be available in both English and Spanish (i.e. no new feature needs to be acquired). In our analysis, the morphological forms in Spanish are mere </w:t>
      </w:r>
      <w:r w:rsidRPr="00B72AC0">
        <w:t>expression</w:t>
      </w:r>
      <w:r>
        <w:t>s</w:t>
      </w:r>
      <w:r w:rsidRPr="00B72AC0">
        <w:t xml:space="preserve"> </w:t>
      </w:r>
      <w:r>
        <w:t>of a</w:t>
      </w:r>
      <w:r w:rsidRPr="00B72AC0">
        <w:t xml:space="preserve"> </w:t>
      </w:r>
      <w:r>
        <w:t xml:space="preserve">particular aspectual meaning (perfective or imperfective) </w:t>
      </w:r>
      <w:r>
        <w:rPr>
          <w:rFonts w:asciiTheme="majorBidi" w:hAnsiTheme="majorBidi" w:cstheme="majorBidi"/>
        </w:rPr>
        <w:t>which are encoded in interval-ordering heads which exist in both languages (see Arche 2014a; Arche, Domínguez and Myles 2015)</w:t>
      </w:r>
      <w:r>
        <w:t xml:space="preserve">. </w:t>
      </w:r>
      <w:r>
        <w:rPr>
          <w:color w:val="000000"/>
        </w:rPr>
        <w:t xml:space="preserve">Under this approach, the forms themselves (Imperfect and Preterit) cannot act as the trigger of the acquisition of the aspectual contrasts they encode, since </w:t>
      </w:r>
      <w:r>
        <w:rPr>
          <w:color w:val="000000"/>
        </w:rPr>
        <w:lastRenderedPageBreak/>
        <w:t>we assume that the heads containing the relevant information are present and hence transferrable from the start.</w:t>
      </w:r>
    </w:p>
    <w:p w14:paraId="5E97DEAD" w14:textId="40798576" w:rsidR="006365AD" w:rsidRDefault="006365AD" w:rsidP="004F4E04">
      <w:pPr>
        <w:pStyle w:val="Style1"/>
        <w:ind w:hanging="720"/>
      </w:pPr>
      <w:r>
        <w:t>Predictions</w:t>
      </w:r>
    </w:p>
    <w:p w14:paraId="5F22F204" w14:textId="06F4944E" w:rsidR="006365AD" w:rsidRPr="007E5E67" w:rsidRDefault="006365AD" w:rsidP="00002DA0">
      <w:pPr>
        <w:jc w:val="both"/>
        <w:rPr>
          <w:rFonts w:asciiTheme="majorBidi" w:hAnsiTheme="majorBidi" w:cstheme="majorBidi"/>
        </w:rPr>
      </w:pPr>
      <w:r>
        <w:t xml:space="preserve">We follow </w:t>
      </w:r>
      <w:r w:rsidRPr="00E8412B">
        <w:t>Lardiere</w:t>
      </w:r>
      <w:r>
        <w:t xml:space="preserve">’s Feature-Reassembly, in assuming that </w:t>
      </w:r>
      <w:r w:rsidRPr="00E8412B">
        <w:t xml:space="preserve">during </w:t>
      </w:r>
      <w:r>
        <w:t xml:space="preserve">L2 </w:t>
      </w:r>
      <w:r w:rsidRPr="00E8412B">
        <w:t xml:space="preserve">acquisition speakers will first look </w:t>
      </w:r>
      <w:r w:rsidRPr="00FC2CCE">
        <w:t xml:space="preserve">for </w:t>
      </w:r>
      <w:r>
        <w:t>a form in the L1 that is analogous to the L2</w:t>
      </w:r>
      <w:r w:rsidRPr="00FC2CCE">
        <w:t xml:space="preserve"> form</w:t>
      </w:r>
      <w:r>
        <w:t xml:space="preserve">. </w:t>
      </w:r>
      <w:r w:rsidRPr="00E8412B">
        <w:t>The challenging cases are</w:t>
      </w:r>
      <w:r>
        <w:t>, thus,</w:t>
      </w:r>
      <w:r w:rsidRPr="00E8412B">
        <w:t xml:space="preserve"> those where the same feature exists but it is assembled onto differen</w:t>
      </w:r>
      <w:r>
        <w:t>t</w:t>
      </w:r>
      <w:r w:rsidRPr="00E8412B">
        <w:t xml:space="preserve"> lexical items in the two languages. </w:t>
      </w:r>
      <w:r>
        <w:rPr>
          <w:rFonts w:asciiTheme="majorBidi" w:hAnsiTheme="majorBidi" w:cstheme="majorBidi"/>
        </w:rPr>
        <w:t>When acquiring</w:t>
      </w:r>
      <w:r w:rsidRPr="000D3A18">
        <w:rPr>
          <w:rFonts w:asciiTheme="majorBidi" w:hAnsiTheme="majorBidi" w:cstheme="majorBidi"/>
        </w:rPr>
        <w:t xml:space="preserve"> the Spanish</w:t>
      </w:r>
      <w:r>
        <w:rPr>
          <w:rFonts w:asciiTheme="majorBidi" w:hAnsiTheme="majorBidi" w:cstheme="majorBidi"/>
        </w:rPr>
        <w:t xml:space="preserve"> Imperfect, English speakers will detect that two different morphological forms (Preterit and Imperfect) exist</w:t>
      </w:r>
      <w:r w:rsidRPr="00A40B4C">
        <w:rPr>
          <w:rFonts w:asciiTheme="majorBidi" w:hAnsiTheme="majorBidi" w:cstheme="majorBidi"/>
        </w:rPr>
        <w:t xml:space="preserve"> </w:t>
      </w:r>
      <w:r>
        <w:rPr>
          <w:rFonts w:asciiTheme="majorBidi" w:hAnsiTheme="majorBidi" w:cstheme="majorBidi"/>
        </w:rPr>
        <w:t xml:space="preserve">through positive evidence; </w:t>
      </w:r>
      <w:r>
        <w:t xml:space="preserve">however, they still need to realise that those forms are used to contrast perfectivity and imperfectivity in Spanish, unlike in English where the same form (simple Past) can encode both. </w:t>
      </w:r>
      <w:r>
        <w:rPr>
          <w:rFonts w:asciiTheme="majorBidi" w:hAnsiTheme="majorBidi" w:cstheme="majorBidi"/>
        </w:rPr>
        <w:t>Following this analysis, the following two predictions for the acquisition of Spanish Imperfect and Preterit by English speakers are proposed:</w:t>
      </w:r>
    </w:p>
    <w:p w14:paraId="5AAB7531" w14:textId="6381ECFB" w:rsidR="006365AD" w:rsidRDefault="006365AD" w:rsidP="00F050A7">
      <w:pPr>
        <w:pStyle w:val="ListParagraph"/>
        <w:numPr>
          <w:ilvl w:val="0"/>
          <w:numId w:val="4"/>
        </w:numPr>
        <w:spacing w:line="360" w:lineRule="auto"/>
        <w:ind w:left="568" w:hanging="284"/>
        <w:contextualSpacing w:val="0"/>
        <w:jc w:val="both"/>
      </w:pPr>
      <w:r>
        <w:rPr>
          <w:rFonts w:asciiTheme="majorBidi" w:hAnsiTheme="majorBidi" w:cstheme="majorBidi"/>
        </w:rPr>
        <w:t>P</w:t>
      </w:r>
      <w:r w:rsidRPr="0058086F">
        <w:rPr>
          <w:rFonts w:asciiTheme="majorBidi" w:hAnsiTheme="majorBidi" w:cstheme="majorBidi"/>
        </w:rPr>
        <w:t xml:space="preserve">1. The Imperfect </w:t>
      </w:r>
      <w:r>
        <w:rPr>
          <w:rFonts w:asciiTheme="majorBidi" w:hAnsiTheme="majorBidi" w:cstheme="majorBidi"/>
        </w:rPr>
        <w:t xml:space="preserve">will not be more problematic than the Preterit for English learners </w:t>
      </w:r>
      <w:r w:rsidRPr="0058086F">
        <w:rPr>
          <w:rFonts w:asciiTheme="majorBidi" w:hAnsiTheme="majorBidi" w:cstheme="majorBidi"/>
        </w:rPr>
        <w:t xml:space="preserve">since we are assuming </w:t>
      </w:r>
      <w:r>
        <w:rPr>
          <w:rFonts w:asciiTheme="majorBidi" w:hAnsiTheme="majorBidi" w:cstheme="majorBidi"/>
        </w:rPr>
        <w:t xml:space="preserve">a) </w:t>
      </w:r>
      <w:r w:rsidRPr="0058086F">
        <w:rPr>
          <w:rFonts w:asciiTheme="majorBidi" w:hAnsiTheme="majorBidi" w:cstheme="majorBidi"/>
        </w:rPr>
        <w:t xml:space="preserve">the </w:t>
      </w:r>
      <w:r>
        <w:rPr>
          <w:rFonts w:asciiTheme="majorBidi" w:hAnsiTheme="majorBidi" w:cstheme="majorBidi"/>
        </w:rPr>
        <w:t xml:space="preserve">same </w:t>
      </w:r>
      <w:r w:rsidRPr="0058086F">
        <w:rPr>
          <w:rFonts w:asciiTheme="majorBidi" w:hAnsiTheme="majorBidi" w:cstheme="majorBidi"/>
        </w:rPr>
        <w:t xml:space="preserve">syntax-semantics of aspect </w:t>
      </w:r>
      <w:r>
        <w:rPr>
          <w:rFonts w:asciiTheme="majorBidi" w:hAnsiTheme="majorBidi" w:cstheme="majorBidi"/>
        </w:rPr>
        <w:t>for</w:t>
      </w:r>
      <w:r w:rsidRPr="0058086F">
        <w:rPr>
          <w:rFonts w:asciiTheme="majorBidi" w:hAnsiTheme="majorBidi" w:cstheme="majorBidi"/>
        </w:rPr>
        <w:t xml:space="preserve"> English and Spanish</w:t>
      </w:r>
      <w:r w:rsidRPr="0058086F">
        <w:t xml:space="preserve"> </w:t>
      </w:r>
      <w:r>
        <w:t>and, b) that English Past tense does not receive a perfective interpretation by default. This means that L1 influence will not bias learners to immediately identify the Preterit with English Past tense.</w:t>
      </w:r>
    </w:p>
    <w:p w14:paraId="7EBBCEA9" w14:textId="3F2889E6" w:rsidR="006365AD" w:rsidRPr="0058086F" w:rsidRDefault="006365AD" w:rsidP="00F050A7">
      <w:pPr>
        <w:pStyle w:val="ListParagraph"/>
        <w:numPr>
          <w:ilvl w:val="0"/>
          <w:numId w:val="4"/>
        </w:numPr>
        <w:spacing w:line="360" w:lineRule="auto"/>
        <w:ind w:left="568" w:hanging="284"/>
        <w:contextualSpacing w:val="0"/>
        <w:jc w:val="both"/>
        <w:rPr>
          <w:rFonts w:asciiTheme="majorBidi" w:hAnsiTheme="majorBidi" w:cstheme="majorBidi"/>
        </w:rPr>
      </w:pPr>
      <w:r>
        <w:rPr>
          <w:rFonts w:asciiTheme="majorBidi" w:hAnsiTheme="majorBidi" w:cstheme="majorBidi"/>
        </w:rPr>
        <w:t>P</w:t>
      </w:r>
      <w:r w:rsidRPr="0058086F">
        <w:rPr>
          <w:rFonts w:asciiTheme="majorBidi" w:hAnsiTheme="majorBidi" w:cstheme="majorBidi"/>
        </w:rPr>
        <w:t xml:space="preserve">2. English speakers will </w:t>
      </w:r>
      <w:r>
        <w:rPr>
          <w:rFonts w:asciiTheme="majorBidi" w:hAnsiTheme="majorBidi" w:cstheme="majorBidi"/>
        </w:rPr>
        <w:t>accept</w:t>
      </w:r>
      <w:r w:rsidRPr="0058086F">
        <w:rPr>
          <w:rFonts w:asciiTheme="majorBidi" w:hAnsiTheme="majorBidi" w:cstheme="majorBidi"/>
        </w:rPr>
        <w:t xml:space="preserve"> the Imperfe</w:t>
      </w:r>
      <w:r>
        <w:rPr>
          <w:rFonts w:asciiTheme="majorBidi" w:hAnsiTheme="majorBidi" w:cstheme="majorBidi"/>
        </w:rPr>
        <w:t>ct in the appropriate contexts but they will not reject</w:t>
      </w:r>
      <w:r w:rsidRPr="0058086F">
        <w:rPr>
          <w:rFonts w:asciiTheme="majorBidi" w:hAnsiTheme="majorBidi" w:cstheme="majorBidi"/>
        </w:rPr>
        <w:t xml:space="preserve"> the</w:t>
      </w:r>
      <w:r>
        <w:rPr>
          <w:rFonts w:asciiTheme="majorBidi" w:hAnsiTheme="majorBidi" w:cstheme="majorBidi"/>
        </w:rPr>
        <w:t xml:space="preserve"> use of the</w:t>
      </w:r>
      <w:r w:rsidRPr="0058086F">
        <w:rPr>
          <w:rFonts w:asciiTheme="majorBidi" w:hAnsiTheme="majorBidi" w:cstheme="majorBidi"/>
        </w:rPr>
        <w:t xml:space="preserve"> Preterit in ‘continuous’ </w:t>
      </w:r>
      <w:r>
        <w:rPr>
          <w:rFonts w:asciiTheme="majorBidi" w:hAnsiTheme="majorBidi" w:cstheme="majorBidi"/>
        </w:rPr>
        <w:t xml:space="preserve">and ‘habitual’ </w:t>
      </w:r>
      <w:r w:rsidRPr="0058086F">
        <w:rPr>
          <w:rFonts w:asciiTheme="majorBidi" w:hAnsiTheme="majorBidi" w:cstheme="majorBidi"/>
        </w:rPr>
        <w:t>contexts, the scenario</w:t>
      </w:r>
      <w:r>
        <w:rPr>
          <w:rFonts w:asciiTheme="majorBidi" w:hAnsiTheme="majorBidi" w:cstheme="majorBidi"/>
        </w:rPr>
        <w:t>s</w:t>
      </w:r>
      <w:r w:rsidRPr="0058086F">
        <w:rPr>
          <w:rFonts w:asciiTheme="majorBidi" w:hAnsiTheme="majorBidi" w:cstheme="majorBidi"/>
        </w:rPr>
        <w:t xml:space="preserve"> where reassembly of an existing feature onto a new form is required</w:t>
      </w:r>
      <w:r>
        <w:rPr>
          <w:rFonts w:asciiTheme="majorBidi" w:hAnsiTheme="majorBidi" w:cstheme="majorBidi"/>
        </w:rPr>
        <w:t xml:space="preserve"> (see Figure 1).</w:t>
      </w:r>
      <w:r w:rsidRPr="0058086F">
        <w:rPr>
          <w:rFonts w:asciiTheme="majorBidi" w:hAnsiTheme="majorBidi" w:cstheme="majorBidi"/>
        </w:rPr>
        <w:t xml:space="preserve"> </w:t>
      </w:r>
      <w:r>
        <w:rPr>
          <w:rFonts w:asciiTheme="majorBidi" w:hAnsiTheme="majorBidi" w:cstheme="majorBidi"/>
        </w:rPr>
        <w:t>We are</w:t>
      </w:r>
      <w:r w:rsidRPr="0058086F">
        <w:rPr>
          <w:rFonts w:asciiTheme="majorBidi" w:hAnsiTheme="majorBidi" w:cstheme="majorBidi"/>
        </w:rPr>
        <w:t xml:space="preserve"> assuming that English learners of Spanish </w:t>
      </w:r>
      <w:r>
        <w:rPr>
          <w:rFonts w:asciiTheme="majorBidi" w:hAnsiTheme="majorBidi" w:cstheme="majorBidi"/>
        </w:rPr>
        <w:t xml:space="preserve">will not be able to </w:t>
      </w:r>
      <w:r w:rsidRPr="0058086F">
        <w:rPr>
          <w:rFonts w:asciiTheme="majorBidi" w:hAnsiTheme="majorBidi" w:cstheme="majorBidi"/>
        </w:rPr>
        <w:t>disentangle the perfective from the Imperfect</w:t>
      </w:r>
      <w:r>
        <w:rPr>
          <w:rFonts w:asciiTheme="majorBidi" w:hAnsiTheme="majorBidi" w:cstheme="majorBidi"/>
        </w:rPr>
        <w:t xml:space="preserve"> completely</w:t>
      </w:r>
      <w:r w:rsidRPr="0058086F">
        <w:rPr>
          <w:rFonts w:asciiTheme="majorBidi" w:hAnsiTheme="majorBidi" w:cstheme="majorBidi"/>
        </w:rPr>
        <w:t xml:space="preserve"> in this context</w:t>
      </w:r>
      <w:r>
        <w:rPr>
          <w:rFonts w:asciiTheme="majorBidi" w:hAnsiTheme="majorBidi" w:cstheme="majorBidi"/>
        </w:rPr>
        <w:t xml:space="preserve"> due to influence from English</w:t>
      </w:r>
      <w:r w:rsidRPr="0058086F">
        <w:rPr>
          <w:rFonts w:asciiTheme="majorBidi" w:hAnsiTheme="majorBidi" w:cstheme="majorBidi"/>
        </w:rPr>
        <w:t>.</w:t>
      </w:r>
    </w:p>
    <w:p w14:paraId="276F9715" w14:textId="09719225" w:rsidR="006365AD" w:rsidRDefault="006365AD" w:rsidP="00CB31B6">
      <w:pPr>
        <w:spacing w:before="240" w:after="240"/>
        <w:ind w:firstLine="284"/>
        <w:jc w:val="both"/>
      </w:pPr>
      <w:r>
        <w:t xml:space="preserve">The validity of these predictions is tested in the following study which examines data obtained from sixty English learners of Spanish through </w:t>
      </w:r>
      <w:r w:rsidRPr="00BC2B36">
        <w:t>two oral tasks (a picture-based story retell and an interview)</w:t>
      </w:r>
      <w:r>
        <w:t xml:space="preserve">, </w:t>
      </w:r>
      <w:r w:rsidRPr="00BC2B36">
        <w:t xml:space="preserve">and a comprehension task </w:t>
      </w:r>
      <w:r>
        <w:t xml:space="preserve">(an </w:t>
      </w:r>
      <w:r w:rsidRPr="00BC2B36">
        <w:t>On-line Sentence-Context Preference Matching Task).</w:t>
      </w:r>
    </w:p>
    <w:p w14:paraId="03467169" w14:textId="28E2FF79" w:rsidR="006365AD" w:rsidRPr="00146FA9" w:rsidRDefault="006365AD" w:rsidP="006B5F0E"/>
    <w:p w14:paraId="50509615" w14:textId="77777777" w:rsidR="006365AD" w:rsidRDefault="006365AD" w:rsidP="004F4E04">
      <w:pPr>
        <w:pStyle w:val="Style1"/>
        <w:ind w:hanging="720"/>
      </w:pPr>
      <w:r>
        <w:t xml:space="preserve">The </w:t>
      </w:r>
      <w:r w:rsidRPr="00F050A7">
        <w:t>study</w:t>
      </w:r>
    </w:p>
    <w:p w14:paraId="40B2FB0A" w14:textId="69DF7173" w:rsidR="006365AD" w:rsidRPr="003D6FFA" w:rsidRDefault="006365AD" w:rsidP="004F4E04">
      <w:pPr>
        <w:pStyle w:val="Style2"/>
        <w:ind w:left="142" w:hanging="142"/>
      </w:pPr>
      <w:r w:rsidRPr="003D6FFA">
        <w:t xml:space="preserve">The </w:t>
      </w:r>
      <w:r w:rsidRPr="004F4E04">
        <w:t>oral</w:t>
      </w:r>
      <w:r w:rsidRPr="003D6FFA">
        <w:t xml:space="preserve"> </w:t>
      </w:r>
      <w:r>
        <w:t>t</w:t>
      </w:r>
      <w:r w:rsidRPr="003D6FFA">
        <w:t>asks</w:t>
      </w:r>
    </w:p>
    <w:p w14:paraId="2D557285" w14:textId="77777777" w:rsidR="006365AD" w:rsidRPr="00DB3F72" w:rsidRDefault="006365AD" w:rsidP="00F050A7">
      <w:pPr>
        <w:pStyle w:val="ListParagraph"/>
        <w:keepNext/>
        <w:keepLines/>
        <w:numPr>
          <w:ilvl w:val="0"/>
          <w:numId w:val="1"/>
        </w:numPr>
        <w:spacing w:line="360" w:lineRule="auto"/>
        <w:contextualSpacing w:val="0"/>
        <w:jc w:val="both"/>
        <w:outlineLvl w:val="1"/>
        <w:rPr>
          <w:rFonts w:eastAsia="SimSun" w:cs="Times New Roman"/>
          <w:bCs/>
          <w:vanish/>
          <w:szCs w:val="20"/>
        </w:rPr>
      </w:pPr>
    </w:p>
    <w:p w14:paraId="0C6DD6EB" w14:textId="2493371E" w:rsidR="006365AD" w:rsidRPr="00382FD4" w:rsidRDefault="006365AD" w:rsidP="00F3402C">
      <w:pPr>
        <w:pStyle w:val="Heading2"/>
        <w:numPr>
          <w:ilvl w:val="0"/>
          <w:numId w:val="0"/>
        </w:numPr>
        <w:spacing w:before="120" w:after="120" w:line="360" w:lineRule="auto"/>
      </w:pPr>
      <w:r w:rsidRPr="00F3402C">
        <w:rPr>
          <w:i/>
          <w:iCs/>
        </w:rPr>
        <w:t>Participants</w:t>
      </w:r>
      <w:r w:rsidR="00F3402C">
        <w:t xml:space="preserve">. </w:t>
      </w:r>
      <w:r>
        <w:t>The s</w:t>
      </w:r>
      <w:r w:rsidRPr="00382FD4">
        <w:t>ixty English learners</w:t>
      </w:r>
      <w:r>
        <w:t xml:space="preserve"> of Spanish </w:t>
      </w:r>
      <w:r w:rsidRPr="00382FD4">
        <w:t>were divided into three differe</w:t>
      </w:r>
      <w:r>
        <w:t>nt proficiency groups (beginner</w:t>
      </w:r>
      <w:r w:rsidRPr="00382FD4">
        <w:t>, intermediate and advanced) according to their education level in the UK system: lower secondary school (Year 10), final year of upper secondary school (Year 13), and university undergraduate students (UG) in the final year of their Spanish degree. These represent three key language learning stages in a typical instructed setting</w:t>
      </w:r>
      <w:r>
        <w:t>.</w:t>
      </w:r>
      <w:r>
        <w:rPr>
          <w:rStyle w:val="EndnoteReference"/>
        </w:rPr>
        <w:endnoteReference w:id="10"/>
      </w:r>
      <w:r>
        <w:t xml:space="preserve"> A background questionnaire completed by the learners allowed us to exclude participants who had not chosen Spanish as their main foreign language and those who could be classified as bilingual (i.e. those who spoke Spanish at home, for instance).  A control group of fifteen n</w:t>
      </w:r>
      <w:r w:rsidRPr="009C3098">
        <w:t>ative speakers</w:t>
      </w:r>
      <w:r>
        <w:t xml:space="preserve"> from Spain performed the same tasks as well. </w:t>
      </w:r>
    </w:p>
    <w:tbl>
      <w:tblPr>
        <w:tblW w:w="6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6"/>
        <w:gridCol w:w="1399"/>
        <w:gridCol w:w="3329"/>
      </w:tblGrid>
      <w:tr w:rsidR="006365AD" w:rsidRPr="002104D8" w14:paraId="0C327E8D" w14:textId="77777777" w:rsidTr="00B476DD">
        <w:trPr>
          <w:trHeight w:val="600"/>
          <w:jc w:val="center"/>
        </w:trPr>
        <w:tc>
          <w:tcPr>
            <w:tcW w:w="1472" w:type="dxa"/>
            <w:vAlign w:val="center"/>
          </w:tcPr>
          <w:p w14:paraId="6CDAA28D" w14:textId="77777777" w:rsidR="006365AD" w:rsidRPr="002104D8" w:rsidRDefault="006365AD" w:rsidP="002104D8">
            <w:pPr>
              <w:keepNext/>
              <w:keepLines/>
              <w:spacing w:before="0" w:after="0" w:line="240" w:lineRule="auto"/>
              <w:jc w:val="center"/>
              <w:rPr>
                <w:szCs w:val="24"/>
              </w:rPr>
            </w:pPr>
            <w:r w:rsidRPr="002104D8">
              <w:rPr>
                <w:b/>
                <w:bCs/>
                <w:szCs w:val="24"/>
              </w:rPr>
              <w:t>Group</w:t>
            </w:r>
          </w:p>
        </w:tc>
        <w:tc>
          <w:tcPr>
            <w:tcW w:w="1476" w:type="dxa"/>
            <w:vAlign w:val="center"/>
          </w:tcPr>
          <w:p w14:paraId="1A9AE95F" w14:textId="77777777" w:rsidR="006365AD" w:rsidRPr="002104D8" w:rsidRDefault="006365AD" w:rsidP="002104D8">
            <w:pPr>
              <w:keepNext/>
              <w:keepLines/>
              <w:spacing w:before="0" w:after="0" w:line="240" w:lineRule="auto"/>
              <w:jc w:val="center"/>
              <w:rPr>
                <w:b/>
                <w:bCs/>
                <w:szCs w:val="24"/>
              </w:rPr>
            </w:pPr>
            <w:r w:rsidRPr="002104D8">
              <w:rPr>
                <w:b/>
                <w:bCs/>
                <w:szCs w:val="24"/>
              </w:rPr>
              <w:t>Age</w:t>
            </w:r>
          </w:p>
        </w:tc>
        <w:tc>
          <w:tcPr>
            <w:tcW w:w="3516" w:type="dxa"/>
            <w:vAlign w:val="center"/>
          </w:tcPr>
          <w:p w14:paraId="43F79596" w14:textId="77777777" w:rsidR="006365AD" w:rsidRPr="002104D8" w:rsidRDefault="006365AD" w:rsidP="002104D8">
            <w:pPr>
              <w:keepNext/>
              <w:keepLines/>
              <w:spacing w:before="0" w:after="0" w:line="240" w:lineRule="auto"/>
              <w:jc w:val="center"/>
              <w:rPr>
                <w:szCs w:val="24"/>
              </w:rPr>
            </w:pPr>
            <w:r w:rsidRPr="002104D8">
              <w:rPr>
                <w:b/>
                <w:bCs/>
                <w:szCs w:val="24"/>
              </w:rPr>
              <w:t>Proficiency Level</w:t>
            </w:r>
          </w:p>
        </w:tc>
      </w:tr>
      <w:tr w:rsidR="006365AD" w:rsidRPr="002104D8" w14:paraId="54252630" w14:textId="77777777" w:rsidTr="00B476DD">
        <w:trPr>
          <w:trHeight w:val="600"/>
          <w:jc w:val="center"/>
        </w:trPr>
        <w:tc>
          <w:tcPr>
            <w:tcW w:w="1472" w:type="dxa"/>
            <w:vAlign w:val="center"/>
          </w:tcPr>
          <w:p w14:paraId="082D9FA6" w14:textId="77777777" w:rsidR="006365AD" w:rsidRPr="002104D8" w:rsidRDefault="006365AD" w:rsidP="002104D8">
            <w:pPr>
              <w:keepNext/>
              <w:keepLines/>
              <w:spacing w:before="0" w:after="0" w:line="240" w:lineRule="auto"/>
              <w:jc w:val="center"/>
              <w:rPr>
                <w:szCs w:val="24"/>
              </w:rPr>
            </w:pPr>
            <w:r w:rsidRPr="002104D8">
              <w:rPr>
                <w:szCs w:val="24"/>
              </w:rPr>
              <w:t>Y10</w:t>
            </w:r>
          </w:p>
          <w:p w14:paraId="59524E2A" w14:textId="77777777" w:rsidR="006365AD" w:rsidRPr="002104D8" w:rsidRDefault="006365AD" w:rsidP="002104D8">
            <w:pPr>
              <w:keepNext/>
              <w:keepLines/>
              <w:spacing w:before="0" w:after="0" w:line="240" w:lineRule="auto"/>
              <w:jc w:val="center"/>
              <w:rPr>
                <w:szCs w:val="24"/>
              </w:rPr>
            </w:pPr>
            <w:r w:rsidRPr="002104D8">
              <w:rPr>
                <w:szCs w:val="24"/>
              </w:rPr>
              <w:t>(n=20)</w:t>
            </w:r>
          </w:p>
        </w:tc>
        <w:tc>
          <w:tcPr>
            <w:tcW w:w="1476" w:type="dxa"/>
            <w:vAlign w:val="center"/>
          </w:tcPr>
          <w:p w14:paraId="458D7733" w14:textId="77777777" w:rsidR="006365AD" w:rsidRPr="002104D8" w:rsidRDefault="006365AD" w:rsidP="002104D8">
            <w:pPr>
              <w:keepNext/>
              <w:keepLines/>
              <w:spacing w:before="0" w:after="0" w:line="240" w:lineRule="auto"/>
              <w:jc w:val="center"/>
              <w:rPr>
                <w:szCs w:val="24"/>
              </w:rPr>
            </w:pPr>
            <w:r w:rsidRPr="002104D8">
              <w:rPr>
                <w:szCs w:val="24"/>
              </w:rPr>
              <w:t>14-15</w:t>
            </w:r>
          </w:p>
        </w:tc>
        <w:tc>
          <w:tcPr>
            <w:tcW w:w="3516" w:type="dxa"/>
            <w:vAlign w:val="center"/>
          </w:tcPr>
          <w:p w14:paraId="5F22C67A" w14:textId="77777777" w:rsidR="006365AD" w:rsidRPr="002104D8" w:rsidRDefault="006365AD" w:rsidP="002104D8">
            <w:pPr>
              <w:keepNext/>
              <w:keepLines/>
              <w:spacing w:before="0" w:after="0" w:line="240" w:lineRule="auto"/>
              <w:jc w:val="center"/>
              <w:rPr>
                <w:szCs w:val="24"/>
              </w:rPr>
            </w:pPr>
            <w:r>
              <w:rPr>
                <w:szCs w:val="24"/>
              </w:rPr>
              <w:t>Beginner</w:t>
            </w:r>
            <w:r w:rsidRPr="002104D8">
              <w:rPr>
                <w:szCs w:val="24"/>
              </w:rPr>
              <w:t xml:space="preserve"> </w:t>
            </w:r>
            <w:r>
              <w:rPr>
                <w:szCs w:val="24"/>
              </w:rPr>
              <w:br/>
            </w:r>
            <w:r w:rsidRPr="002104D8">
              <w:rPr>
                <w:szCs w:val="24"/>
              </w:rPr>
              <w:t>(c.200 hrs instruction)</w:t>
            </w:r>
          </w:p>
        </w:tc>
      </w:tr>
      <w:tr w:rsidR="006365AD" w:rsidRPr="002104D8" w14:paraId="05D8DD89" w14:textId="77777777" w:rsidTr="00B476DD">
        <w:trPr>
          <w:trHeight w:val="600"/>
          <w:jc w:val="center"/>
        </w:trPr>
        <w:tc>
          <w:tcPr>
            <w:tcW w:w="1472" w:type="dxa"/>
            <w:vAlign w:val="center"/>
          </w:tcPr>
          <w:p w14:paraId="3036E08C" w14:textId="77777777" w:rsidR="006365AD" w:rsidRPr="002104D8" w:rsidRDefault="006365AD" w:rsidP="002104D8">
            <w:pPr>
              <w:keepNext/>
              <w:keepLines/>
              <w:spacing w:before="0" w:after="0" w:line="240" w:lineRule="auto"/>
              <w:jc w:val="center"/>
              <w:rPr>
                <w:szCs w:val="24"/>
              </w:rPr>
            </w:pPr>
            <w:r w:rsidRPr="002104D8">
              <w:rPr>
                <w:szCs w:val="24"/>
              </w:rPr>
              <w:t>Y13</w:t>
            </w:r>
          </w:p>
          <w:p w14:paraId="44511DEC" w14:textId="77777777" w:rsidR="006365AD" w:rsidRPr="002104D8" w:rsidRDefault="006365AD" w:rsidP="002104D8">
            <w:pPr>
              <w:keepNext/>
              <w:keepLines/>
              <w:spacing w:before="0" w:after="0" w:line="240" w:lineRule="auto"/>
              <w:jc w:val="center"/>
              <w:rPr>
                <w:szCs w:val="24"/>
              </w:rPr>
            </w:pPr>
            <w:r w:rsidRPr="002104D8">
              <w:rPr>
                <w:szCs w:val="24"/>
              </w:rPr>
              <w:t>(n=20)</w:t>
            </w:r>
          </w:p>
        </w:tc>
        <w:tc>
          <w:tcPr>
            <w:tcW w:w="1476" w:type="dxa"/>
            <w:vAlign w:val="center"/>
          </w:tcPr>
          <w:p w14:paraId="76F5B003" w14:textId="77777777" w:rsidR="006365AD" w:rsidRPr="002104D8" w:rsidRDefault="006365AD" w:rsidP="002104D8">
            <w:pPr>
              <w:keepNext/>
              <w:keepLines/>
              <w:spacing w:before="0" w:after="0" w:line="240" w:lineRule="auto"/>
              <w:jc w:val="center"/>
              <w:rPr>
                <w:szCs w:val="24"/>
              </w:rPr>
            </w:pPr>
            <w:r w:rsidRPr="002104D8">
              <w:rPr>
                <w:szCs w:val="24"/>
              </w:rPr>
              <w:t>17-18</w:t>
            </w:r>
          </w:p>
        </w:tc>
        <w:tc>
          <w:tcPr>
            <w:tcW w:w="3516" w:type="dxa"/>
            <w:vAlign w:val="center"/>
          </w:tcPr>
          <w:p w14:paraId="4A6E55A8" w14:textId="77777777" w:rsidR="006365AD" w:rsidRPr="002104D8" w:rsidRDefault="006365AD" w:rsidP="002104D8">
            <w:pPr>
              <w:keepNext/>
              <w:keepLines/>
              <w:spacing w:before="0" w:after="0" w:line="240" w:lineRule="auto"/>
              <w:jc w:val="center"/>
              <w:rPr>
                <w:szCs w:val="24"/>
              </w:rPr>
            </w:pPr>
            <w:r w:rsidRPr="002104D8">
              <w:rPr>
                <w:szCs w:val="24"/>
              </w:rPr>
              <w:t xml:space="preserve">Intermediate </w:t>
            </w:r>
            <w:r>
              <w:rPr>
                <w:szCs w:val="24"/>
              </w:rPr>
              <w:br/>
            </w:r>
            <w:r w:rsidRPr="002104D8">
              <w:rPr>
                <w:szCs w:val="24"/>
              </w:rPr>
              <w:t>(c.500 hrs instruction)</w:t>
            </w:r>
          </w:p>
        </w:tc>
      </w:tr>
      <w:tr w:rsidR="006365AD" w:rsidRPr="002104D8" w14:paraId="312D9B21" w14:textId="77777777" w:rsidTr="00B476DD">
        <w:trPr>
          <w:trHeight w:val="660"/>
          <w:jc w:val="center"/>
        </w:trPr>
        <w:tc>
          <w:tcPr>
            <w:tcW w:w="1472" w:type="dxa"/>
            <w:vAlign w:val="center"/>
          </w:tcPr>
          <w:p w14:paraId="6BB77987" w14:textId="77777777" w:rsidR="006365AD" w:rsidRPr="002104D8" w:rsidRDefault="006365AD" w:rsidP="002104D8">
            <w:pPr>
              <w:keepNext/>
              <w:keepLines/>
              <w:spacing w:before="0" w:after="0" w:line="240" w:lineRule="auto"/>
              <w:jc w:val="center"/>
              <w:rPr>
                <w:szCs w:val="24"/>
              </w:rPr>
            </w:pPr>
            <w:r w:rsidRPr="002104D8">
              <w:rPr>
                <w:szCs w:val="24"/>
              </w:rPr>
              <w:t>Undergraduates</w:t>
            </w:r>
          </w:p>
          <w:p w14:paraId="78BE290D" w14:textId="77777777" w:rsidR="006365AD" w:rsidRPr="002104D8" w:rsidRDefault="006365AD" w:rsidP="002104D8">
            <w:pPr>
              <w:keepNext/>
              <w:keepLines/>
              <w:spacing w:before="0" w:after="0" w:line="240" w:lineRule="auto"/>
              <w:jc w:val="center"/>
              <w:rPr>
                <w:szCs w:val="24"/>
              </w:rPr>
            </w:pPr>
            <w:r w:rsidRPr="002104D8">
              <w:rPr>
                <w:szCs w:val="24"/>
              </w:rPr>
              <w:t>(n=20)</w:t>
            </w:r>
          </w:p>
        </w:tc>
        <w:tc>
          <w:tcPr>
            <w:tcW w:w="1476" w:type="dxa"/>
            <w:vAlign w:val="center"/>
          </w:tcPr>
          <w:p w14:paraId="3239BF0D" w14:textId="77777777" w:rsidR="006365AD" w:rsidRPr="002104D8" w:rsidRDefault="006365AD" w:rsidP="002104D8">
            <w:pPr>
              <w:keepNext/>
              <w:keepLines/>
              <w:spacing w:before="0" w:after="0" w:line="240" w:lineRule="auto"/>
              <w:jc w:val="center"/>
              <w:rPr>
                <w:szCs w:val="24"/>
              </w:rPr>
            </w:pPr>
            <w:r w:rsidRPr="002104D8">
              <w:rPr>
                <w:szCs w:val="24"/>
              </w:rPr>
              <w:t>21-23</w:t>
            </w:r>
          </w:p>
        </w:tc>
        <w:tc>
          <w:tcPr>
            <w:tcW w:w="3516" w:type="dxa"/>
            <w:vAlign w:val="center"/>
          </w:tcPr>
          <w:p w14:paraId="6C631BC7" w14:textId="77777777" w:rsidR="006365AD" w:rsidRPr="002104D8" w:rsidRDefault="006365AD" w:rsidP="002104D8">
            <w:pPr>
              <w:keepNext/>
              <w:keepLines/>
              <w:spacing w:before="0" w:after="0" w:line="240" w:lineRule="auto"/>
              <w:jc w:val="center"/>
              <w:rPr>
                <w:szCs w:val="24"/>
              </w:rPr>
            </w:pPr>
            <w:r w:rsidRPr="002104D8">
              <w:rPr>
                <w:szCs w:val="24"/>
              </w:rPr>
              <w:t xml:space="preserve">Advanced  </w:t>
            </w:r>
            <w:r>
              <w:rPr>
                <w:szCs w:val="24"/>
              </w:rPr>
              <w:br/>
            </w:r>
            <w:r w:rsidRPr="002104D8">
              <w:rPr>
                <w:szCs w:val="24"/>
              </w:rPr>
              <w:t>(University Spanish majors)</w:t>
            </w:r>
          </w:p>
        </w:tc>
      </w:tr>
    </w:tbl>
    <w:p w14:paraId="3DA501F4" w14:textId="77777777" w:rsidR="006365AD" w:rsidRDefault="006365AD" w:rsidP="002104D8">
      <w:pPr>
        <w:pStyle w:val="Caption"/>
        <w:jc w:val="center"/>
      </w:pPr>
      <w:r>
        <w:t xml:space="preserve">Table </w:t>
      </w:r>
      <w:fldSimple w:instr=" SEQ Table \* ARABIC ">
        <w:r>
          <w:rPr>
            <w:noProof/>
          </w:rPr>
          <w:t>2</w:t>
        </w:r>
      </w:fldSimple>
      <w:r>
        <w:t>. Learner participants in the oral production tasks</w:t>
      </w:r>
    </w:p>
    <w:p w14:paraId="7E48B39F" w14:textId="77777777" w:rsidR="006365AD" w:rsidRPr="003F79F6" w:rsidRDefault="006365AD" w:rsidP="003F79F6">
      <w:pPr>
        <w:rPr>
          <w:lang w:eastAsia="en-US"/>
        </w:rPr>
      </w:pPr>
    </w:p>
    <w:p w14:paraId="4D205E7F" w14:textId="312F9CED" w:rsidR="006365AD" w:rsidRPr="00F3402C" w:rsidRDefault="006365AD" w:rsidP="00F3402C">
      <w:pPr>
        <w:pStyle w:val="Heading2"/>
        <w:numPr>
          <w:ilvl w:val="0"/>
          <w:numId w:val="0"/>
        </w:numPr>
        <w:spacing w:before="120" w:after="120" w:line="360" w:lineRule="auto"/>
      </w:pPr>
      <w:r w:rsidRPr="00F3402C">
        <w:rPr>
          <w:i/>
          <w:iCs/>
        </w:rPr>
        <w:lastRenderedPageBreak/>
        <w:t>Task design</w:t>
      </w:r>
      <w:r w:rsidR="00F3402C">
        <w:t xml:space="preserve">. </w:t>
      </w:r>
      <w:r>
        <w:rPr>
          <w:rFonts w:asciiTheme="majorBidi" w:hAnsiTheme="majorBidi"/>
        </w:rPr>
        <w:t xml:space="preserve">Table 3 shows details of the two </w:t>
      </w:r>
      <w:r w:rsidRPr="00491504">
        <w:rPr>
          <w:rFonts w:asciiTheme="majorBidi" w:hAnsiTheme="majorBidi"/>
        </w:rPr>
        <w:t xml:space="preserve">especially designed </w:t>
      </w:r>
      <w:r>
        <w:rPr>
          <w:rFonts w:asciiTheme="majorBidi" w:hAnsiTheme="majorBidi"/>
        </w:rPr>
        <w:t>tasks used to collect the oral data</w:t>
      </w:r>
      <w:r w:rsidRPr="00491504">
        <w:rPr>
          <w:rFonts w:asciiTheme="majorBidi" w:hAnsiTheme="majorBidi"/>
        </w:rPr>
        <w:t>: one impersonal narrative</w:t>
      </w:r>
      <w:r>
        <w:rPr>
          <w:rFonts w:asciiTheme="majorBidi" w:hAnsiTheme="majorBidi"/>
        </w:rPr>
        <w:t xml:space="preserve"> (Cat Story)</w:t>
      </w:r>
      <w:r>
        <w:rPr>
          <w:rStyle w:val="EndnoteReference"/>
          <w:rFonts w:asciiTheme="majorBidi" w:hAnsiTheme="majorBidi"/>
        </w:rPr>
        <w:endnoteReference w:id="11"/>
      </w:r>
      <w:r w:rsidRPr="00491504">
        <w:rPr>
          <w:rFonts w:asciiTheme="majorBidi" w:hAnsiTheme="majorBidi"/>
        </w:rPr>
        <w:t xml:space="preserve"> and one personal narrative (elicited as part of a semi-structured interview).</w:t>
      </w:r>
      <w:r>
        <w:rPr>
          <w:rStyle w:val="EndnoteReference"/>
          <w:rFonts w:asciiTheme="majorBidi" w:hAnsiTheme="majorBidi"/>
        </w:rPr>
        <w:endnoteReference w:id="12"/>
      </w:r>
      <w:r>
        <w:rPr>
          <w:rFonts w:asciiTheme="majorBidi" w:hAnsiTheme="majorBidi"/>
        </w:rPr>
        <w:t xml:space="preserve"> They were </w:t>
      </w:r>
      <w:r w:rsidRPr="00491504">
        <w:rPr>
          <w:rFonts w:asciiTheme="majorBidi" w:hAnsiTheme="majorBidi"/>
        </w:rPr>
        <w:t xml:space="preserve">piloted with native speakers and </w:t>
      </w:r>
      <w:r>
        <w:rPr>
          <w:rFonts w:asciiTheme="majorBidi" w:hAnsiTheme="majorBidi"/>
        </w:rPr>
        <w:t xml:space="preserve">with </w:t>
      </w:r>
      <w:r w:rsidRPr="00491504">
        <w:rPr>
          <w:rFonts w:asciiTheme="majorBidi" w:hAnsiTheme="majorBidi"/>
        </w:rPr>
        <w:t xml:space="preserve">a sample of </w:t>
      </w:r>
      <w:r>
        <w:rPr>
          <w:rFonts w:asciiTheme="majorBidi" w:hAnsiTheme="majorBidi"/>
        </w:rPr>
        <w:t>learners with the same age and proficiency as our three experimental groups</w:t>
      </w:r>
      <w:r>
        <w:rPr>
          <w:rFonts w:cs="Times New Roman"/>
        </w:rPr>
        <w:t>.</w:t>
      </w:r>
      <w:r w:rsidRPr="00491504">
        <w:rPr>
          <w:rFonts w:cs="Times New Roman"/>
        </w:rPr>
        <w:t xml:space="preserve"> </w:t>
      </w:r>
    </w:p>
    <w:tbl>
      <w:tblPr>
        <w:tblW w:w="8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881"/>
        <w:gridCol w:w="3245"/>
        <w:gridCol w:w="1758"/>
        <w:gridCol w:w="1642"/>
      </w:tblGrid>
      <w:tr w:rsidR="006365AD" w:rsidRPr="00C16CF4" w14:paraId="1F6A2BAC" w14:textId="77777777" w:rsidTr="00B476DD">
        <w:trPr>
          <w:trHeight w:val="325"/>
          <w:jc w:val="center"/>
        </w:trPr>
        <w:tc>
          <w:tcPr>
            <w:tcW w:w="1881" w:type="dxa"/>
            <w:tcMar>
              <w:top w:w="17" w:type="dxa"/>
              <w:left w:w="89" w:type="dxa"/>
              <w:bottom w:w="0" w:type="dxa"/>
              <w:right w:w="89" w:type="dxa"/>
            </w:tcMar>
            <w:vAlign w:val="center"/>
          </w:tcPr>
          <w:p w14:paraId="6DD61323" w14:textId="77777777" w:rsidR="006365AD" w:rsidRPr="00C16CF4" w:rsidRDefault="006365AD" w:rsidP="00330D4D">
            <w:pPr>
              <w:keepNext/>
              <w:keepLines/>
              <w:spacing w:after="0" w:line="240" w:lineRule="auto"/>
              <w:jc w:val="center"/>
              <w:rPr>
                <w:b/>
                <w:bCs/>
                <w:szCs w:val="24"/>
              </w:rPr>
            </w:pPr>
            <w:r w:rsidRPr="00C16CF4">
              <w:rPr>
                <w:b/>
                <w:bCs/>
                <w:szCs w:val="24"/>
                <w:lang w:val="en-US"/>
              </w:rPr>
              <w:t>Oral Task Type</w:t>
            </w:r>
          </w:p>
        </w:tc>
        <w:tc>
          <w:tcPr>
            <w:tcW w:w="3245" w:type="dxa"/>
            <w:tcMar>
              <w:top w:w="17" w:type="dxa"/>
              <w:left w:w="89" w:type="dxa"/>
              <w:bottom w:w="0" w:type="dxa"/>
              <w:right w:w="89" w:type="dxa"/>
            </w:tcMar>
            <w:vAlign w:val="center"/>
          </w:tcPr>
          <w:p w14:paraId="48A92039" w14:textId="77777777" w:rsidR="006365AD" w:rsidRPr="00C16CF4" w:rsidRDefault="006365AD" w:rsidP="00330D4D">
            <w:pPr>
              <w:keepNext/>
              <w:keepLines/>
              <w:spacing w:after="0" w:line="240" w:lineRule="auto"/>
              <w:jc w:val="center"/>
              <w:rPr>
                <w:b/>
                <w:bCs/>
                <w:szCs w:val="24"/>
              </w:rPr>
            </w:pPr>
            <w:r w:rsidRPr="00C16CF4">
              <w:rPr>
                <w:b/>
                <w:bCs/>
                <w:szCs w:val="24"/>
                <w:lang w:val="en-US"/>
              </w:rPr>
              <w:t>Area investigated</w:t>
            </w:r>
          </w:p>
        </w:tc>
        <w:tc>
          <w:tcPr>
            <w:tcW w:w="1758" w:type="dxa"/>
            <w:tcMar>
              <w:top w:w="17" w:type="dxa"/>
              <w:left w:w="89" w:type="dxa"/>
              <w:bottom w:w="0" w:type="dxa"/>
              <w:right w:w="89" w:type="dxa"/>
            </w:tcMar>
            <w:vAlign w:val="center"/>
          </w:tcPr>
          <w:p w14:paraId="1B4603F3" w14:textId="77777777" w:rsidR="006365AD" w:rsidRPr="00C16CF4" w:rsidRDefault="006365AD" w:rsidP="00330D4D">
            <w:pPr>
              <w:keepNext/>
              <w:keepLines/>
              <w:spacing w:after="0" w:line="240" w:lineRule="auto"/>
              <w:jc w:val="center"/>
              <w:rPr>
                <w:b/>
                <w:bCs/>
                <w:szCs w:val="24"/>
              </w:rPr>
            </w:pPr>
            <w:r w:rsidRPr="00C16CF4">
              <w:rPr>
                <w:b/>
                <w:bCs/>
                <w:szCs w:val="24"/>
                <w:lang w:val="en-US"/>
              </w:rPr>
              <w:t>Format</w:t>
            </w:r>
          </w:p>
        </w:tc>
        <w:tc>
          <w:tcPr>
            <w:tcW w:w="1642" w:type="dxa"/>
          </w:tcPr>
          <w:p w14:paraId="68124190" w14:textId="77777777" w:rsidR="006365AD" w:rsidRPr="00C16CF4" w:rsidRDefault="006365AD" w:rsidP="00330D4D">
            <w:pPr>
              <w:keepNext/>
              <w:keepLines/>
              <w:spacing w:after="0" w:line="240" w:lineRule="auto"/>
              <w:jc w:val="center"/>
              <w:rPr>
                <w:b/>
                <w:bCs/>
                <w:szCs w:val="24"/>
                <w:lang w:val="en-US"/>
              </w:rPr>
            </w:pPr>
            <w:r w:rsidRPr="00C16CF4">
              <w:rPr>
                <w:b/>
                <w:bCs/>
                <w:szCs w:val="24"/>
                <w:lang w:val="en-US"/>
              </w:rPr>
              <w:t>Experimental control</w:t>
            </w:r>
          </w:p>
        </w:tc>
      </w:tr>
      <w:tr w:rsidR="006365AD" w:rsidRPr="00C16CF4" w14:paraId="6EAE9216" w14:textId="77777777" w:rsidTr="00B476DD">
        <w:trPr>
          <w:trHeight w:val="359"/>
          <w:jc w:val="center"/>
        </w:trPr>
        <w:tc>
          <w:tcPr>
            <w:tcW w:w="1881" w:type="dxa"/>
            <w:tcMar>
              <w:top w:w="17" w:type="dxa"/>
              <w:left w:w="89" w:type="dxa"/>
              <w:bottom w:w="0" w:type="dxa"/>
              <w:right w:w="89" w:type="dxa"/>
            </w:tcMar>
            <w:vAlign w:val="center"/>
          </w:tcPr>
          <w:p w14:paraId="471A30B6" w14:textId="77777777" w:rsidR="006365AD" w:rsidRPr="00C16CF4" w:rsidRDefault="006365AD" w:rsidP="00330D4D">
            <w:pPr>
              <w:keepNext/>
              <w:keepLines/>
              <w:spacing w:after="0" w:line="240" w:lineRule="auto"/>
              <w:rPr>
                <w:szCs w:val="24"/>
                <w:lang w:val="en-US"/>
              </w:rPr>
            </w:pPr>
            <w:r w:rsidRPr="00C16CF4">
              <w:rPr>
                <w:szCs w:val="24"/>
                <w:lang w:val="en-US"/>
              </w:rPr>
              <w:t xml:space="preserve">Impersonal </w:t>
            </w:r>
          </w:p>
          <w:p w14:paraId="52CB9E0B" w14:textId="77777777" w:rsidR="006365AD" w:rsidRPr="00C16CF4" w:rsidRDefault="006365AD" w:rsidP="00330D4D">
            <w:pPr>
              <w:keepNext/>
              <w:keepLines/>
              <w:spacing w:after="0" w:line="240" w:lineRule="auto"/>
              <w:rPr>
                <w:szCs w:val="24"/>
                <w:lang w:val="en-US"/>
              </w:rPr>
            </w:pPr>
            <w:r w:rsidRPr="00C16CF4">
              <w:rPr>
                <w:szCs w:val="24"/>
                <w:lang w:val="en-US"/>
              </w:rPr>
              <w:t>Narrative</w:t>
            </w:r>
            <w:r w:rsidRPr="00C16CF4">
              <w:rPr>
                <w:szCs w:val="24"/>
              </w:rPr>
              <w:t xml:space="preserve"> </w:t>
            </w:r>
          </w:p>
        </w:tc>
        <w:tc>
          <w:tcPr>
            <w:tcW w:w="3245" w:type="dxa"/>
            <w:tcMar>
              <w:top w:w="17" w:type="dxa"/>
              <w:left w:w="89" w:type="dxa"/>
              <w:bottom w:w="0" w:type="dxa"/>
              <w:right w:w="89" w:type="dxa"/>
            </w:tcMar>
            <w:vAlign w:val="center"/>
          </w:tcPr>
          <w:p w14:paraId="687AE35C" w14:textId="6601E1FF" w:rsidR="006365AD" w:rsidRPr="00C16CF4" w:rsidRDefault="006365AD" w:rsidP="00491504">
            <w:pPr>
              <w:keepNext/>
              <w:keepLines/>
              <w:spacing w:after="0" w:line="240" w:lineRule="auto"/>
              <w:rPr>
                <w:szCs w:val="24"/>
              </w:rPr>
            </w:pPr>
            <w:r w:rsidRPr="00C16CF4">
              <w:rPr>
                <w:szCs w:val="24"/>
              </w:rPr>
              <w:t>Emergence and develop</w:t>
            </w:r>
            <w:r>
              <w:rPr>
                <w:szCs w:val="24"/>
              </w:rPr>
              <w:t xml:space="preserve">ment of Preterit and Imperfect </w:t>
            </w:r>
            <w:r w:rsidRPr="00C16CF4">
              <w:rPr>
                <w:szCs w:val="24"/>
              </w:rPr>
              <w:t>in naturally occurring contexts</w:t>
            </w:r>
          </w:p>
        </w:tc>
        <w:tc>
          <w:tcPr>
            <w:tcW w:w="1758" w:type="dxa"/>
            <w:tcMar>
              <w:top w:w="17" w:type="dxa"/>
              <w:left w:w="89" w:type="dxa"/>
              <w:bottom w:w="0" w:type="dxa"/>
              <w:right w:w="89" w:type="dxa"/>
            </w:tcMar>
            <w:vAlign w:val="center"/>
          </w:tcPr>
          <w:p w14:paraId="4D7138AE" w14:textId="77777777" w:rsidR="006365AD" w:rsidRPr="00C16CF4" w:rsidRDefault="006365AD" w:rsidP="001E782E">
            <w:pPr>
              <w:keepNext/>
              <w:keepLines/>
              <w:spacing w:after="0" w:line="240" w:lineRule="auto"/>
              <w:jc w:val="center"/>
              <w:rPr>
                <w:szCs w:val="24"/>
              </w:rPr>
            </w:pPr>
            <w:r w:rsidRPr="00C16CF4">
              <w:rPr>
                <w:i/>
                <w:iCs/>
                <w:szCs w:val="24"/>
                <w:lang w:val="en-US"/>
              </w:rPr>
              <w:t>Cat Story</w:t>
            </w:r>
            <w:r w:rsidRPr="00C16CF4">
              <w:rPr>
                <w:szCs w:val="24"/>
                <w:lang w:val="en-US"/>
              </w:rPr>
              <w:t>: picture-based story retell</w:t>
            </w:r>
          </w:p>
        </w:tc>
        <w:tc>
          <w:tcPr>
            <w:tcW w:w="1642" w:type="dxa"/>
            <w:vAlign w:val="center"/>
          </w:tcPr>
          <w:p w14:paraId="0B985982" w14:textId="77777777" w:rsidR="006365AD" w:rsidRPr="00C16CF4" w:rsidRDefault="006365AD" w:rsidP="00382FD4">
            <w:pPr>
              <w:keepNext/>
              <w:keepLines/>
              <w:spacing w:after="0" w:line="240" w:lineRule="auto"/>
              <w:jc w:val="center"/>
              <w:rPr>
                <w:szCs w:val="24"/>
                <w:lang w:val="en-US"/>
              </w:rPr>
            </w:pPr>
            <w:r w:rsidRPr="00C16CF4">
              <w:rPr>
                <w:szCs w:val="24"/>
                <w:lang w:val="en-US"/>
              </w:rPr>
              <w:t>Semi-controlled</w:t>
            </w:r>
          </w:p>
        </w:tc>
      </w:tr>
      <w:tr w:rsidR="006365AD" w:rsidRPr="00C16CF4" w14:paraId="0946E117" w14:textId="77777777" w:rsidTr="00B476DD">
        <w:trPr>
          <w:trHeight w:val="390"/>
          <w:jc w:val="center"/>
        </w:trPr>
        <w:tc>
          <w:tcPr>
            <w:tcW w:w="1881" w:type="dxa"/>
            <w:tcMar>
              <w:top w:w="17" w:type="dxa"/>
              <w:left w:w="89" w:type="dxa"/>
              <w:bottom w:w="0" w:type="dxa"/>
              <w:right w:w="89" w:type="dxa"/>
            </w:tcMar>
            <w:vAlign w:val="center"/>
          </w:tcPr>
          <w:p w14:paraId="3A27493C" w14:textId="77777777" w:rsidR="006365AD" w:rsidRPr="00C16CF4" w:rsidRDefault="006365AD" w:rsidP="00330D4D">
            <w:pPr>
              <w:keepNext/>
              <w:keepLines/>
              <w:spacing w:after="0" w:line="240" w:lineRule="auto"/>
              <w:rPr>
                <w:szCs w:val="24"/>
              </w:rPr>
            </w:pPr>
            <w:r w:rsidRPr="00C16CF4">
              <w:rPr>
                <w:szCs w:val="24"/>
                <w:lang w:val="en-US"/>
              </w:rPr>
              <w:t>Personal Narrative</w:t>
            </w:r>
            <w:r w:rsidRPr="00C16CF4">
              <w:rPr>
                <w:szCs w:val="24"/>
              </w:rPr>
              <w:t xml:space="preserve"> </w:t>
            </w:r>
          </w:p>
        </w:tc>
        <w:tc>
          <w:tcPr>
            <w:tcW w:w="3245" w:type="dxa"/>
            <w:tcMar>
              <w:top w:w="17" w:type="dxa"/>
              <w:left w:w="89" w:type="dxa"/>
              <w:bottom w:w="0" w:type="dxa"/>
              <w:right w:w="89" w:type="dxa"/>
            </w:tcMar>
            <w:vAlign w:val="center"/>
          </w:tcPr>
          <w:p w14:paraId="1031445D" w14:textId="7B8B6E87" w:rsidR="006365AD" w:rsidRPr="00C16CF4" w:rsidRDefault="006365AD" w:rsidP="00330D4D">
            <w:pPr>
              <w:keepNext/>
              <w:keepLines/>
              <w:spacing w:after="0" w:line="240" w:lineRule="auto"/>
              <w:rPr>
                <w:szCs w:val="24"/>
              </w:rPr>
            </w:pPr>
            <w:r w:rsidRPr="00C16CF4">
              <w:rPr>
                <w:szCs w:val="24"/>
              </w:rPr>
              <w:t>Emergence and develop</w:t>
            </w:r>
            <w:r>
              <w:rPr>
                <w:szCs w:val="24"/>
              </w:rPr>
              <w:t xml:space="preserve">ment of Preterit and Imperfect </w:t>
            </w:r>
            <w:r w:rsidRPr="00C16CF4">
              <w:rPr>
                <w:szCs w:val="24"/>
              </w:rPr>
              <w:t>in naturally occurring contexts</w:t>
            </w:r>
          </w:p>
        </w:tc>
        <w:tc>
          <w:tcPr>
            <w:tcW w:w="1758" w:type="dxa"/>
            <w:tcMar>
              <w:top w:w="17" w:type="dxa"/>
              <w:left w:w="89" w:type="dxa"/>
              <w:bottom w:w="0" w:type="dxa"/>
              <w:right w:w="89" w:type="dxa"/>
            </w:tcMar>
            <w:vAlign w:val="center"/>
          </w:tcPr>
          <w:p w14:paraId="4D1854CA" w14:textId="77777777" w:rsidR="006365AD" w:rsidRPr="00C16CF4" w:rsidRDefault="006365AD" w:rsidP="001E782E">
            <w:pPr>
              <w:keepNext/>
              <w:keepLines/>
              <w:spacing w:after="0" w:line="240" w:lineRule="auto"/>
              <w:jc w:val="center"/>
              <w:rPr>
                <w:i/>
                <w:iCs/>
                <w:szCs w:val="24"/>
              </w:rPr>
            </w:pPr>
            <w:r w:rsidRPr="00C16CF4">
              <w:rPr>
                <w:i/>
                <w:iCs/>
                <w:szCs w:val="24"/>
                <w:lang w:val="en-US"/>
              </w:rPr>
              <w:t>Interview</w:t>
            </w:r>
          </w:p>
        </w:tc>
        <w:tc>
          <w:tcPr>
            <w:tcW w:w="1642" w:type="dxa"/>
            <w:vAlign w:val="center"/>
          </w:tcPr>
          <w:p w14:paraId="39799B48" w14:textId="77777777" w:rsidR="006365AD" w:rsidRPr="00C16CF4" w:rsidRDefault="006365AD" w:rsidP="00382FD4">
            <w:pPr>
              <w:keepNext/>
              <w:keepLines/>
              <w:spacing w:after="0" w:line="240" w:lineRule="auto"/>
              <w:jc w:val="center"/>
              <w:rPr>
                <w:szCs w:val="24"/>
                <w:lang w:val="en-US"/>
              </w:rPr>
            </w:pPr>
            <w:r w:rsidRPr="00C16CF4">
              <w:rPr>
                <w:szCs w:val="24"/>
                <w:lang w:val="en-US"/>
              </w:rPr>
              <w:t>Uncontrolled</w:t>
            </w:r>
          </w:p>
        </w:tc>
      </w:tr>
    </w:tbl>
    <w:p w14:paraId="7F35F137" w14:textId="77777777" w:rsidR="006365AD" w:rsidRDefault="006365AD" w:rsidP="00F411A8">
      <w:pPr>
        <w:pStyle w:val="Caption"/>
        <w:jc w:val="center"/>
      </w:pPr>
      <w:r>
        <w:t xml:space="preserve">Table </w:t>
      </w:r>
      <w:fldSimple w:instr=" SEQ Table \* ARABIC ">
        <w:r>
          <w:rPr>
            <w:noProof/>
          </w:rPr>
          <w:t>3</w:t>
        </w:r>
      </w:fldSimple>
      <w:r>
        <w:t xml:space="preserve">. Oral tasks used in the study </w:t>
      </w:r>
    </w:p>
    <w:p w14:paraId="5373BE38" w14:textId="77777777" w:rsidR="006365AD" w:rsidRPr="00F411A8" w:rsidRDefault="006365AD" w:rsidP="00F411A8">
      <w:pPr>
        <w:rPr>
          <w:lang w:eastAsia="en-US"/>
        </w:rPr>
      </w:pPr>
    </w:p>
    <w:p w14:paraId="5641F86F" w14:textId="1B186310" w:rsidR="006365AD" w:rsidRPr="00C27FAD" w:rsidRDefault="006365AD" w:rsidP="00F3402C">
      <w:pPr>
        <w:spacing w:before="0" w:after="0"/>
        <w:ind w:firstLine="720"/>
        <w:jc w:val="both"/>
        <w:rPr>
          <w:szCs w:val="20"/>
        </w:rPr>
      </w:pPr>
      <w:r w:rsidRPr="00382FD4">
        <w:rPr>
          <w:szCs w:val="20"/>
        </w:rPr>
        <w:t xml:space="preserve">In </w:t>
      </w:r>
      <w:r>
        <w:rPr>
          <w:szCs w:val="20"/>
        </w:rPr>
        <w:t>the Cat Story</w:t>
      </w:r>
      <w:r w:rsidRPr="00382FD4">
        <w:rPr>
          <w:szCs w:val="20"/>
        </w:rPr>
        <w:t xml:space="preserve"> learners looked at a series of pictures chosen </w:t>
      </w:r>
      <w:r>
        <w:rPr>
          <w:szCs w:val="20"/>
        </w:rPr>
        <w:t xml:space="preserve">to depict both perfective and imperfective situations. </w:t>
      </w:r>
      <w:r w:rsidRPr="00382FD4">
        <w:rPr>
          <w:szCs w:val="20"/>
        </w:rPr>
        <w:t>Only two written prompts were includ</w:t>
      </w:r>
      <w:r>
        <w:rPr>
          <w:szCs w:val="20"/>
        </w:rPr>
        <w:t xml:space="preserve">ed: one which provided </w:t>
      </w:r>
      <w:r w:rsidRPr="00382FD4">
        <w:rPr>
          <w:szCs w:val="20"/>
        </w:rPr>
        <w:t>imperfective contexts (“</w:t>
      </w:r>
      <w:r w:rsidRPr="00382FD4">
        <w:rPr>
          <w:i/>
          <w:iCs/>
          <w:szCs w:val="20"/>
        </w:rPr>
        <w:t>Todas las mañanas eran iguales</w:t>
      </w:r>
      <w:r w:rsidRPr="00382FD4">
        <w:rPr>
          <w:szCs w:val="20"/>
        </w:rPr>
        <w:t>” (every morning was the</w:t>
      </w:r>
      <w:r>
        <w:rPr>
          <w:szCs w:val="20"/>
        </w:rPr>
        <w:t xml:space="preserve"> same)) and another one for one-</w:t>
      </w:r>
      <w:r w:rsidRPr="00382FD4">
        <w:rPr>
          <w:szCs w:val="20"/>
        </w:rPr>
        <w:t>off/perfective contexts (“</w:t>
      </w:r>
      <w:r w:rsidRPr="00382FD4">
        <w:rPr>
          <w:i/>
          <w:iCs/>
          <w:szCs w:val="20"/>
        </w:rPr>
        <w:t>Hasta que un día</w:t>
      </w:r>
      <w:r w:rsidRPr="00382FD4">
        <w:rPr>
          <w:szCs w:val="20"/>
        </w:rPr>
        <w:t xml:space="preserve">…” (until one day…)). </w:t>
      </w:r>
      <w:r>
        <w:rPr>
          <w:szCs w:val="20"/>
        </w:rPr>
        <w:t>It was necessary to include an Imperfect form (‘</w:t>
      </w:r>
      <w:r w:rsidRPr="00AA2F00">
        <w:rPr>
          <w:i/>
          <w:iCs/>
          <w:szCs w:val="20"/>
        </w:rPr>
        <w:t>eran’</w:t>
      </w:r>
      <w:r>
        <w:rPr>
          <w:szCs w:val="20"/>
        </w:rPr>
        <w:t>) in the imperfective context. Although this may have lead some of the participants to use the imperfect, the fact that learners from all proficiencies also used Imperfect forms other than ‘</w:t>
      </w:r>
      <w:r w:rsidRPr="00147463">
        <w:rPr>
          <w:i/>
          <w:iCs/>
          <w:szCs w:val="20"/>
        </w:rPr>
        <w:t>eran’</w:t>
      </w:r>
      <w:r>
        <w:rPr>
          <w:szCs w:val="20"/>
        </w:rPr>
        <w:t xml:space="preserve"> as well as other tenses (e.g. present, Preterit) indicates that learners were not merely reproducing the form used in the prompt in this context. </w:t>
      </w:r>
      <w:r>
        <w:t>In t</w:t>
      </w:r>
      <w:r w:rsidRPr="00382FD4">
        <w:t xml:space="preserve">he </w:t>
      </w:r>
      <w:r>
        <w:t xml:space="preserve">Interview task </w:t>
      </w:r>
      <w:r w:rsidRPr="00382FD4">
        <w:t>learners were free to talk about their c</w:t>
      </w:r>
      <w:r>
        <w:t>hildhood and their upbringing. The e</w:t>
      </w:r>
      <w:r w:rsidRPr="00382FD4">
        <w:t xml:space="preserve">xperimenters use specific questions to elicit both the Imperfect (e.g. </w:t>
      </w:r>
      <w:r>
        <w:t>‘</w:t>
      </w:r>
      <w:r w:rsidRPr="00147463">
        <w:rPr>
          <w:rFonts w:cs="Times New Roman"/>
          <w:i/>
          <w:iCs/>
        </w:rPr>
        <w:t>¿</w:t>
      </w:r>
      <w:r w:rsidRPr="00147463">
        <w:rPr>
          <w:i/>
          <w:iCs/>
        </w:rPr>
        <w:t>Qué te gustaba hacer de peque</w:t>
      </w:r>
      <w:r w:rsidRPr="00147463">
        <w:rPr>
          <w:rFonts w:cs="Times New Roman"/>
          <w:i/>
          <w:iCs/>
        </w:rPr>
        <w:t>ñ</w:t>
      </w:r>
      <w:r w:rsidRPr="00147463">
        <w:rPr>
          <w:i/>
          <w:iCs/>
        </w:rPr>
        <w:t>o?</w:t>
      </w:r>
      <w:r>
        <w:t xml:space="preserve">/ </w:t>
      </w:r>
      <w:r w:rsidRPr="00382FD4">
        <w:t xml:space="preserve">What did you </w:t>
      </w:r>
      <w:r>
        <w:t xml:space="preserve">like </w:t>
      </w:r>
      <w:r w:rsidRPr="00382FD4">
        <w:t xml:space="preserve">to do when you </w:t>
      </w:r>
      <w:r>
        <w:t>were a child</w:t>
      </w:r>
      <w:r w:rsidRPr="00382FD4">
        <w:t xml:space="preserve">?') and Preterit (e.g. </w:t>
      </w:r>
      <w:r>
        <w:t>‘</w:t>
      </w:r>
      <w:r>
        <w:rPr>
          <w:rFonts w:cs="Times New Roman"/>
        </w:rPr>
        <w:t>¿</w:t>
      </w:r>
      <w:r w:rsidRPr="00147463">
        <w:rPr>
          <w:i/>
          <w:iCs/>
        </w:rPr>
        <w:t>Qué hiciste el fin de semana pasado</w:t>
      </w:r>
      <w:r>
        <w:t xml:space="preserve">?/ </w:t>
      </w:r>
      <w:r w:rsidRPr="00382FD4">
        <w:t>'W</w:t>
      </w:r>
      <w:r>
        <w:t>hat did you do last weekend?') but no further controls applied. This was necessary to ensure that all learners were given an opportunity to use the target forms.</w:t>
      </w:r>
      <w:r>
        <w:rPr>
          <w:rStyle w:val="EndnoteReference"/>
        </w:rPr>
        <w:endnoteReference w:id="13"/>
      </w:r>
    </w:p>
    <w:p w14:paraId="49E42EA3" w14:textId="00F6CED0" w:rsidR="006365AD" w:rsidRDefault="006365AD" w:rsidP="00F3402C">
      <w:pPr>
        <w:spacing w:before="0" w:after="0"/>
        <w:ind w:firstLine="360"/>
        <w:jc w:val="both"/>
      </w:pPr>
      <w:r w:rsidRPr="0086784E">
        <w:lastRenderedPageBreak/>
        <w:t>The data were audiorecorded and the soundfiles were transcribed using CHILDES/CHAT transcription conventions (</w:t>
      </w:r>
      <w:r>
        <w:t>MacWhinney 2000</w:t>
      </w:r>
      <w:r w:rsidRPr="0086784E">
        <w:t xml:space="preserve">). </w:t>
      </w:r>
      <w:r>
        <w:t xml:space="preserve">The accuracy of the transcriptions was checked by at least two members of the team. </w:t>
      </w:r>
      <w:r w:rsidRPr="0086784E">
        <w:t xml:space="preserve">Part of speech (POS) tagging of the CHAT transcripts was carried out using the Spanish MOR and POST </w:t>
      </w:r>
      <w:r>
        <w:t>routines with further accuracy checks applying at this stage</w:t>
      </w:r>
      <w:r w:rsidRPr="0086784E">
        <w:t>. The data obtained by the two task</w:t>
      </w:r>
      <w:r>
        <w:t>s</w:t>
      </w:r>
      <w:r w:rsidRPr="0086784E">
        <w:t xml:space="preserve"> were coded according to lexical aspect,</w:t>
      </w:r>
      <w:r w:rsidRPr="0086784E">
        <w:rPr>
          <w:sz w:val="20"/>
        </w:rPr>
        <w:t xml:space="preserve"> </w:t>
      </w:r>
      <w:r w:rsidRPr="0086784E">
        <w:t>semantic context (habitual, progressive and continuous</w:t>
      </w:r>
      <w:r>
        <w:t>)</w:t>
      </w:r>
      <w:r w:rsidRPr="0086784E">
        <w:t>, and forms pr</w:t>
      </w:r>
      <w:r>
        <w:t>oduced (Preterit</w:t>
      </w:r>
      <w:r w:rsidRPr="0086784E">
        <w:t xml:space="preserve">, Imperfect, Present etc.). </w:t>
      </w:r>
      <w:r>
        <w:t xml:space="preserve">The manual coding of contexts was carried out by the full-time research assistant after careful training. </w:t>
      </w:r>
      <w:r w:rsidRPr="00160164">
        <w:t xml:space="preserve">A subset of the data was also coded by other members of the team to </w:t>
      </w:r>
      <w:r w:rsidRPr="00147463">
        <w:t>ensure</w:t>
      </w:r>
      <w:r>
        <w:t xml:space="preserve"> at least 95% of i</w:t>
      </w:r>
      <w:r w:rsidRPr="00160164">
        <w:t xml:space="preserve">nter-rater </w:t>
      </w:r>
      <w:r>
        <w:t xml:space="preserve">coding </w:t>
      </w:r>
      <w:r w:rsidRPr="00160164">
        <w:t>reliability</w:t>
      </w:r>
      <w:r>
        <w:t xml:space="preserve"> following common practice in the field. </w:t>
      </w:r>
    </w:p>
    <w:p w14:paraId="0DB82B3C" w14:textId="77777777" w:rsidR="006365AD" w:rsidRPr="00344220" w:rsidRDefault="006365AD">
      <w:pPr>
        <w:jc w:val="both"/>
      </w:pPr>
    </w:p>
    <w:p w14:paraId="4E69BAED" w14:textId="49A6D0E9" w:rsidR="006365AD" w:rsidRDefault="006365AD" w:rsidP="00F3402C">
      <w:pPr>
        <w:pStyle w:val="Heading2"/>
        <w:numPr>
          <w:ilvl w:val="0"/>
          <w:numId w:val="0"/>
        </w:numPr>
        <w:spacing w:before="0"/>
      </w:pPr>
      <w:r w:rsidRPr="00F3402C">
        <w:rPr>
          <w:i/>
          <w:iCs/>
        </w:rPr>
        <w:t>Results</w:t>
      </w:r>
      <w:r w:rsidR="00F3402C">
        <w:t xml:space="preserve">. </w:t>
      </w:r>
      <w:r>
        <w:t xml:space="preserve">In this section we examine learners’ choice of form (Imperfect, Preterit or Other) in each of the three interpretations (habitual, progressive and continuous) in imperfective contexts in the two oral tasks. In all these contexts the imperfect is the obligatory form. In progressive contexts we have included uses of the progressive form (e.g. </w:t>
      </w:r>
      <w:r w:rsidRPr="007B1797">
        <w:rPr>
          <w:i/>
          <w:iCs/>
        </w:rPr>
        <w:t>Ana estaba jugando</w:t>
      </w:r>
      <w:r>
        <w:t xml:space="preserve">/’Ana was playing’) under the Imperfect category as well. The category ‘Other’ includes a variety of non-target forms including present tense (the most frequent form), uninflected forms, gerunds and the subjunctive. </w:t>
      </w:r>
    </w:p>
    <w:p w14:paraId="4934FDE0" w14:textId="4E607561" w:rsidR="006365AD" w:rsidRDefault="006365AD" w:rsidP="00F3402C">
      <w:pPr>
        <w:spacing w:before="0" w:after="0"/>
        <w:ind w:firstLine="720"/>
        <w:jc w:val="both"/>
        <w:rPr>
          <w:noProof/>
        </w:rPr>
      </w:pPr>
      <w:r>
        <w:t xml:space="preserve">Table 4 shows the percentage of use of the options in the Cat Story. In this task, the beginner Y10 group used mostly ‘Other’ forms (mostly present tense) and very low rates of Imperfect and Preterit are observed in the three contexts. Compared to the beginner group, more use of past tense forms is observed for the intermediate group. Overall, intermediate Y13 learners produced more Imperfect in progressive contexts (58%) followed by continuous contexts (44%), and habitual contexts (24%). Preterit rates were higher in the habitual (41%) </w:t>
      </w:r>
      <w:r>
        <w:lastRenderedPageBreak/>
        <w:t>and progressive (42%) contexts</w:t>
      </w:r>
      <w:r w:rsidRPr="004E5BB4">
        <w:t xml:space="preserve"> </w:t>
      </w:r>
      <w:r>
        <w:t xml:space="preserve">than in the continuous (12%) context. </w:t>
      </w:r>
      <w:r>
        <w:rPr>
          <w:noProof/>
        </w:rPr>
        <w:t>The advanced UG group show higher use of the Imperfect than the Preterit in all three contexts.</w:t>
      </w:r>
    </w:p>
    <w:tbl>
      <w:tblPr>
        <w:tblW w:w="7927" w:type="dxa"/>
        <w:jc w:val="center"/>
        <w:tblLook w:val="04A0" w:firstRow="1" w:lastRow="0" w:firstColumn="1" w:lastColumn="0" w:noHBand="0" w:noVBand="1"/>
      </w:tblPr>
      <w:tblGrid>
        <w:gridCol w:w="1300"/>
        <w:gridCol w:w="1580"/>
        <w:gridCol w:w="1782"/>
        <w:gridCol w:w="1564"/>
        <w:gridCol w:w="1701"/>
      </w:tblGrid>
      <w:tr w:rsidR="006365AD" w:rsidRPr="00033E06" w14:paraId="77F23C44" w14:textId="77777777" w:rsidTr="005234B7">
        <w:trPr>
          <w:trHeight w:val="342"/>
          <w:jc w:val="center"/>
        </w:trPr>
        <w:tc>
          <w:tcPr>
            <w:tcW w:w="1300" w:type="dxa"/>
            <w:vMerge w:val="restart"/>
            <w:tcBorders>
              <w:top w:val="single" w:sz="4" w:space="0" w:color="auto"/>
              <w:left w:val="single" w:sz="4" w:space="0" w:color="auto"/>
              <w:bottom w:val="nil"/>
              <w:right w:val="nil"/>
            </w:tcBorders>
            <w:shd w:val="clear" w:color="000000" w:fill="FFFFFF"/>
            <w:noWrap/>
            <w:vAlign w:val="center"/>
            <w:hideMark/>
          </w:tcPr>
          <w:p w14:paraId="10FC43CF"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Group</w:t>
            </w:r>
          </w:p>
        </w:tc>
        <w:tc>
          <w:tcPr>
            <w:tcW w:w="15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8C20FFA"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C</w:t>
            </w:r>
            <w:r w:rsidRPr="00033E06">
              <w:rPr>
                <w:rFonts w:ascii="Calibri" w:eastAsia="Times New Roman" w:hAnsi="Calibri" w:cs="Times New Roman"/>
                <w:b/>
                <w:bCs/>
                <w:color w:val="000000"/>
                <w:szCs w:val="24"/>
              </w:rPr>
              <w:t>ontext</w:t>
            </w:r>
          </w:p>
        </w:tc>
        <w:tc>
          <w:tcPr>
            <w:tcW w:w="5047" w:type="dxa"/>
            <w:gridSpan w:val="3"/>
            <w:tcBorders>
              <w:top w:val="single" w:sz="4" w:space="0" w:color="auto"/>
              <w:left w:val="nil"/>
              <w:bottom w:val="nil"/>
              <w:right w:val="single" w:sz="4" w:space="0" w:color="auto"/>
            </w:tcBorders>
            <w:shd w:val="clear" w:color="000000" w:fill="FFFFFF"/>
            <w:noWrap/>
            <w:vAlign w:val="bottom"/>
            <w:hideMark/>
          </w:tcPr>
          <w:p w14:paraId="07EBB102"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F</w:t>
            </w:r>
            <w:r w:rsidRPr="00033E06">
              <w:rPr>
                <w:rFonts w:ascii="Calibri" w:eastAsia="Times New Roman" w:hAnsi="Calibri" w:cs="Times New Roman"/>
                <w:b/>
                <w:bCs/>
                <w:color w:val="000000"/>
                <w:szCs w:val="24"/>
              </w:rPr>
              <w:t>orm</w:t>
            </w:r>
          </w:p>
        </w:tc>
      </w:tr>
      <w:tr w:rsidR="006365AD" w:rsidRPr="00033E06" w14:paraId="24E92F6B" w14:textId="77777777" w:rsidTr="005234B7">
        <w:trPr>
          <w:trHeight w:val="342"/>
          <w:jc w:val="center"/>
        </w:trPr>
        <w:tc>
          <w:tcPr>
            <w:tcW w:w="1300" w:type="dxa"/>
            <w:vMerge/>
            <w:tcBorders>
              <w:top w:val="single" w:sz="4" w:space="0" w:color="auto"/>
              <w:left w:val="single" w:sz="4" w:space="0" w:color="auto"/>
              <w:bottom w:val="nil"/>
              <w:right w:val="nil"/>
            </w:tcBorders>
            <w:vAlign w:val="center"/>
            <w:hideMark/>
          </w:tcPr>
          <w:p w14:paraId="22FEF2CB" w14:textId="77777777" w:rsidR="006365AD" w:rsidRPr="00033E06" w:rsidRDefault="006365AD" w:rsidP="005C53AB">
            <w:pPr>
              <w:keepNext/>
              <w:keepLines/>
              <w:spacing w:before="0" w:after="0" w:line="240" w:lineRule="auto"/>
              <w:contextualSpacing/>
              <w:rPr>
                <w:rFonts w:ascii="Calibri" w:eastAsia="Times New Roman" w:hAnsi="Calibri" w:cs="Times New Roman"/>
                <w:b/>
                <w:bCs/>
                <w:color w:val="000000"/>
                <w:szCs w:val="24"/>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14:paraId="29B5136A" w14:textId="77777777" w:rsidR="006365AD" w:rsidRPr="00033E06" w:rsidRDefault="006365AD" w:rsidP="005C53AB">
            <w:pPr>
              <w:keepNext/>
              <w:keepLines/>
              <w:spacing w:before="0" w:after="0" w:line="240" w:lineRule="auto"/>
              <w:contextualSpacing/>
              <w:rPr>
                <w:rFonts w:ascii="Calibri" w:eastAsia="Times New Roman" w:hAnsi="Calibri" w:cs="Times New Roman"/>
                <w:b/>
                <w:bCs/>
                <w:color w:val="000000"/>
                <w:szCs w:val="24"/>
              </w:rPr>
            </w:pPr>
          </w:p>
        </w:tc>
        <w:tc>
          <w:tcPr>
            <w:tcW w:w="1782" w:type="dxa"/>
            <w:tcBorders>
              <w:top w:val="nil"/>
              <w:left w:val="nil"/>
              <w:bottom w:val="single" w:sz="4" w:space="0" w:color="auto"/>
              <w:right w:val="dashed" w:sz="4" w:space="0" w:color="auto"/>
            </w:tcBorders>
            <w:shd w:val="clear" w:color="000000" w:fill="FFFFFF"/>
            <w:noWrap/>
            <w:vAlign w:val="bottom"/>
            <w:hideMark/>
          </w:tcPr>
          <w:p w14:paraId="22B68FCB" w14:textId="17D9B017" w:rsidR="006365AD" w:rsidRPr="00033E06" w:rsidRDefault="006365AD" w:rsidP="005C53AB">
            <w:pPr>
              <w:keepNext/>
              <w:keepLines/>
              <w:spacing w:before="0" w:after="0" w:line="240" w:lineRule="auto"/>
              <w:contextualSpacing/>
              <w:jc w:val="cente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I</w:t>
            </w:r>
            <w:r w:rsidRPr="00033E06">
              <w:rPr>
                <w:rFonts w:ascii="Calibri" w:eastAsia="Times New Roman" w:hAnsi="Calibri" w:cs="Times New Roman"/>
                <w:b/>
                <w:bCs/>
                <w:i/>
                <w:iCs/>
                <w:color w:val="000000"/>
                <w:szCs w:val="24"/>
              </w:rPr>
              <w:t>mperfect</w:t>
            </w:r>
          </w:p>
        </w:tc>
        <w:tc>
          <w:tcPr>
            <w:tcW w:w="1564" w:type="dxa"/>
            <w:tcBorders>
              <w:top w:val="nil"/>
              <w:left w:val="dashed" w:sz="4" w:space="0" w:color="auto"/>
              <w:bottom w:val="nil"/>
              <w:right w:val="dashed" w:sz="4" w:space="0" w:color="auto"/>
            </w:tcBorders>
            <w:shd w:val="clear" w:color="000000" w:fill="FFFFFF"/>
            <w:noWrap/>
            <w:vAlign w:val="bottom"/>
            <w:hideMark/>
          </w:tcPr>
          <w:p w14:paraId="50B720C2" w14:textId="15451DDA" w:rsidR="006365AD" w:rsidRPr="00033E06" w:rsidRDefault="006365AD" w:rsidP="005C53AB">
            <w:pPr>
              <w:keepNext/>
              <w:keepLines/>
              <w:spacing w:before="0" w:after="0" w:line="240" w:lineRule="auto"/>
              <w:contextualSpacing/>
              <w:jc w:val="cente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P</w:t>
            </w:r>
            <w:r w:rsidRPr="00033E06">
              <w:rPr>
                <w:rFonts w:ascii="Calibri" w:eastAsia="Times New Roman" w:hAnsi="Calibri" w:cs="Times New Roman"/>
                <w:b/>
                <w:bCs/>
                <w:i/>
                <w:iCs/>
                <w:color w:val="000000"/>
                <w:szCs w:val="24"/>
              </w:rPr>
              <w:t>reterit</w:t>
            </w:r>
          </w:p>
        </w:tc>
        <w:tc>
          <w:tcPr>
            <w:tcW w:w="1701" w:type="dxa"/>
            <w:tcBorders>
              <w:top w:val="nil"/>
              <w:left w:val="dashed" w:sz="4" w:space="0" w:color="auto"/>
              <w:bottom w:val="nil"/>
              <w:right w:val="single" w:sz="4" w:space="0" w:color="auto"/>
            </w:tcBorders>
            <w:shd w:val="clear" w:color="000000" w:fill="FFFFFF"/>
            <w:noWrap/>
            <w:vAlign w:val="bottom"/>
            <w:hideMark/>
          </w:tcPr>
          <w:p w14:paraId="1C708D4B"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b/>
                <w:bCs/>
                <w:i/>
                <w:iCs/>
                <w:color w:val="000000"/>
                <w:szCs w:val="24"/>
              </w:rPr>
            </w:pPr>
            <w:r w:rsidRPr="00033E06">
              <w:rPr>
                <w:rFonts w:ascii="Calibri" w:eastAsia="Times New Roman" w:hAnsi="Calibri" w:cs="Times New Roman"/>
                <w:b/>
                <w:bCs/>
                <w:i/>
                <w:iCs/>
                <w:color w:val="000000"/>
                <w:szCs w:val="24"/>
              </w:rPr>
              <w:t>other</w:t>
            </w:r>
          </w:p>
        </w:tc>
      </w:tr>
      <w:tr w:rsidR="006365AD" w:rsidRPr="00033E06" w14:paraId="5BC47733" w14:textId="77777777" w:rsidTr="005234B7">
        <w:trPr>
          <w:trHeight w:val="342"/>
          <w:jc w:val="center"/>
        </w:trPr>
        <w:tc>
          <w:tcPr>
            <w:tcW w:w="130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0CCE60D" w14:textId="77777777" w:rsidR="006365AD" w:rsidRPr="00746468"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Y10</w:t>
            </w:r>
          </w:p>
        </w:tc>
        <w:tc>
          <w:tcPr>
            <w:tcW w:w="1580" w:type="dxa"/>
            <w:tcBorders>
              <w:top w:val="single" w:sz="4" w:space="0" w:color="auto"/>
              <w:left w:val="nil"/>
              <w:bottom w:val="nil"/>
              <w:right w:val="nil"/>
            </w:tcBorders>
            <w:shd w:val="clear" w:color="000000" w:fill="FFFFFF"/>
            <w:noWrap/>
            <w:vAlign w:val="bottom"/>
            <w:hideMark/>
          </w:tcPr>
          <w:p w14:paraId="6FA253D1" w14:textId="77777777" w:rsidR="006365AD" w:rsidRPr="00746468"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CONTINUOUS</w:t>
            </w:r>
          </w:p>
        </w:tc>
        <w:tc>
          <w:tcPr>
            <w:tcW w:w="1782" w:type="dxa"/>
            <w:tcBorders>
              <w:top w:val="single" w:sz="4" w:space="0" w:color="auto"/>
              <w:left w:val="single" w:sz="4" w:space="0" w:color="auto"/>
              <w:bottom w:val="nil"/>
              <w:right w:val="dashed" w:sz="4" w:space="0" w:color="auto"/>
            </w:tcBorders>
            <w:shd w:val="clear" w:color="000000" w:fill="FFFFFF"/>
            <w:noWrap/>
            <w:vAlign w:val="center"/>
            <w:hideMark/>
          </w:tcPr>
          <w:p w14:paraId="417663A0"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10% (3/29)</w:t>
            </w:r>
          </w:p>
        </w:tc>
        <w:tc>
          <w:tcPr>
            <w:tcW w:w="1564" w:type="dxa"/>
            <w:tcBorders>
              <w:top w:val="single" w:sz="4" w:space="0" w:color="auto"/>
              <w:left w:val="dashed" w:sz="4" w:space="0" w:color="auto"/>
              <w:bottom w:val="nil"/>
              <w:right w:val="dashed" w:sz="4" w:space="0" w:color="auto"/>
            </w:tcBorders>
            <w:shd w:val="clear" w:color="000000" w:fill="FFFFFF"/>
            <w:noWrap/>
            <w:vAlign w:val="center"/>
            <w:hideMark/>
          </w:tcPr>
          <w:p w14:paraId="75D8BDC6"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7% (2/29)</w:t>
            </w:r>
          </w:p>
        </w:tc>
        <w:tc>
          <w:tcPr>
            <w:tcW w:w="1701" w:type="dxa"/>
            <w:tcBorders>
              <w:top w:val="single" w:sz="4" w:space="0" w:color="auto"/>
              <w:left w:val="dashed" w:sz="4" w:space="0" w:color="auto"/>
              <w:bottom w:val="nil"/>
              <w:right w:val="single" w:sz="4" w:space="0" w:color="auto"/>
            </w:tcBorders>
            <w:shd w:val="clear" w:color="000000" w:fill="FFFFFF"/>
            <w:noWrap/>
            <w:vAlign w:val="center"/>
            <w:hideMark/>
          </w:tcPr>
          <w:p w14:paraId="16F54E2B"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83% (24/29)</w:t>
            </w:r>
          </w:p>
        </w:tc>
      </w:tr>
      <w:tr w:rsidR="006365AD" w:rsidRPr="00033E06" w14:paraId="25CD55A8" w14:textId="77777777" w:rsidTr="005234B7">
        <w:trPr>
          <w:trHeight w:val="342"/>
          <w:jc w:val="center"/>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B1DC67B" w14:textId="77777777" w:rsidR="006365AD" w:rsidRPr="00746468" w:rsidRDefault="006365AD" w:rsidP="005C53AB">
            <w:pPr>
              <w:keepNext/>
              <w:keepLines/>
              <w:spacing w:before="0" w:after="0" w:line="240" w:lineRule="auto"/>
              <w:contextualSpacing/>
              <w:rPr>
                <w:rFonts w:ascii="Calibri" w:eastAsia="Times New Roman" w:hAnsi="Calibri" w:cs="Times New Roman"/>
                <w:color w:val="000000"/>
                <w:szCs w:val="24"/>
              </w:rPr>
            </w:pPr>
          </w:p>
        </w:tc>
        <w:tc>
          <w:tcPr>
            <w:tcW w:w="1580" w:type="dxa"/>
            <w:tcBorders>
              <w:top w:val="nil"/>
              <w:left w:val="nil"/>
              <w:bottom w:val="nil"/>
              <w:right w:val="nil"/>
            </w:tcBorders>
            <w:shd w:val="clear" w:color="000000" w:fill="FFFFFF"/>
            <w:noWrap/>
            <w:vAlign w:val="bottom"/>
            <w:hideMark/>
          </w:tcPr>
          <w:p w14:paraId="60542630" w14:textId="77777777" w:rsidR="006365AD" w:rsidRPr="00746468"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HABITUAL</w:t>
            </w:r>
          </w:p>
        </w:tc>
        <w:tc>
          <w:tcPr>
            <w:tcW w:w="1782" w:type="dxa"/>
            <w:tcBorders>
              <w:top w:val="nil"/>
              <w:left w:val="single" w:sz="4" w:space="0" w:color="auto"/>
              <w:bottom w:val="nil"/>
              <w:right w:val="dashed" w:sz="4" w:space="0" w:color="auto"/>
            </w:tcBorders>
            <w:shd w:val="clear" w:color="000000" w:fill="FFFFFF"/>
            <w:noWrap/>
            <w:vAlign w:val="center"/>
            <w:hideMark/>
          </w:tcPr>
          <w:p w14:paraId="1749E08C"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13% (14/105)</w:t>
            </w:r>
          </w:p>
        </w:tc>
        <w:tc>
          <w:tcPr>
            <w:tcW w:w="1564" w:type="dxa"/>
            <w:tcBorders>
              <w:top w:val="nil"/>
              <w:left w:val="dashed" w:sz="4" w:space="0" w:color="auto"/>
              <w:bottom w:val="nil"/>
              <w:right w:val="dashed" w:sz="4" w:space="0" w:color="auto"/>
            </w:tcBorders>
            <w:shd w:val="clear" w:color="000000" w:fill="FFFFFF"/>
            <w:noWrap/>
            <w:vAlign w:val="center"/>
            <w:hideMark/>
          </w:tcPr>
          <w:p w14:paraId="08381DED"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18% </w:t>
            </w:r>
            <w:r w:rsidRPr="00033E06">
              <w:rPr>
                <w:rFonts w:ascii="Calibri" w:eastAsia="Times New Roman" w:hAnsi="Calibri" w:cs="Times New Roman"/>
                <w:color w:val="000000"/>
                <w:szCs w:val="24"/>
              </w:rPr>
              <w:t>(19/105)</w:t>
            </w:r>
          </w:p>
        </w:tc>
        <w:tc>
          <w:tcPr>
            <w:tcW w:w="1701" w:type="dxa"/>
            <w:tcBorders>
              <w:top w:val="nil"/>
              <w:left w:val="dashed" w:sz="4" w:space="0" w:color="auto"/>
              <w:bottom w:val="nil"/>
              <w:right w:val="single" w:sz="4" w:space="0" w:color="auto"/>
            </w:tcBorders>
            <w:shd w:val="clear" w:color="000000" w:fill="FFFFFF"/>
            <w:noWrap/>
            <w:vAlign w:val="center"/>
            <w:hideMark/>
          </w:tcPr>
          <w:p w14:paraId="6BE0B003"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69% </w:t>
            </w:r>
            <w:r w:rsidRPr="00033E06">
              <w:rPr>
                <w:rFonts w:ascii="Calibri" w:eastAsia="Times New Roman" w:hAnsi="Calibri" w:cs="Times New Roman"/>
                <w:color w:val="000000"/>
                <w:szCs w:val="24"/>
              </w:rPr>
              <w:t>(72/105)</w:t>
            </w:r>
          </w:p>
        </w:tc>
      </w:tr>
      <w:tr w:rsidR="006365AD" w:rsidRPr="00033E06" w14:paraId="5F31111B" w14:textId="77777777" w:rsidTr="005234B7">
        <w:trPr>
          <w:trHeight w:val="342"/>
          <w:jc w:val="center"/>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515BDD88" w14:textId="77777777" w:rsidR="006365AD" w:rsidRPr="00746468" w:rsidRDefault="006365AD" w:rsidP="005C53AB">
            <w:pPr>
              <w:keepNext/>
              <w:keepLines/>
              <w:spacing w:before="0" w:after="0" w:line="240" w:lineRule="auto"/>
              <w:contextualSpacing/>
              <w:rPr>
                <w:rFonts w:ascii="Calibri" w:eastAsia="Times New Roman" w:hAnsi="Calibri" w:cs="Times New Roman"/>
                <w:color w:val="000000"/>
                <w:szCs w:val="24"/>
              </w:rPr>
            </w:pPr>
          </w:p>
        </w:tc>
        <w:tc>
          <w:tcPr>
            <w:tcW w:w="1580" w:type="dxa"/>
            <w:tcBorders>
              <w:top w:val="nil"/>
              <w:left w:val="nil"/>
              <w:bottom w:val="single" w:sz="4" w:space="0" w:color="auto"/>
              <w:right w:val="nil"/>
            </w:tcBorders>
            <w:shd w:val="clear" w:color="000000" w:fill="FFFFFF"/>
            <w:noWrap/>
            <w:vAlign w:val="bottom"/>
            <w:hideMark/>
          </w:tcPr>
          <w:p w14:paraId="4C4E7988" w14:textId="77777777" w:rsidR="006365AD" w:rsidRPr="00746468"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PROGRESSIVE</w:t>
            </w:r>
          </w:p>
        </w:tc>
        <w:tc>
          <w:tcPr>
            <w:tcW w:w="1782" w:type="dxa"/>
            <w:tcBorders>
              <w:top w:val="nil"/>
              <w:left w:val="single" w:sz="4" w:space="0" w:color="auto"/>
              <w:bottom w:val="single" w:sz="4" w:space="0" w:color="auto"/>
              <w:right w:val="dashed" w:sz="4" w:space="0" w:color="auto"/>
            </w:tcBorders>
            <w:shd w:val="clear" w:color="000000" w:fill="FFFFFF"/>
            <w:noWrap/>
            <w:vAlign w:val="center"/>
            <w:hideMark/>
          </w:tcPr>
          <w:p w14:paraId="7999290D"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19% (3/16)</w:t>
            </w:r>
          </w:p>
        </w:tc>
        <w:tc>
          <w:tcPr>
            <w:tcW w:w="1564" w:type="dxa"/>
            <w:tcBorders>
              <w:top w:val="nil"/>
              <w:left w:val="dashed" w:sz="4" w:space="0" w:color="auto"/>
              <w:bottom w:val="single" w:sz="4" w:space="0" w:color="auto"/>
              <w:right w:val="dashed" w:sz="4" w:space="0" w:color="auto"/>
            </w:tcBorders>
            <w:shd w:val="clear" w:color="000000" w:fill="FFFFFF"/>
            <w:noWrap/>
            <w:vAlign w:val="center"/>
            <w:hideMark/>
          </w:tcPr>
          <w:p w14:paraId="03C8BEFA"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13% (2/16)</w:t>
            </w:r>
          </w:p>
        </w:tc>
        <w:tc>
          <w:tcPr>
            <w:tcW w:w="1701" w:type="dxa"/>
            <w:tcBorders>
              <w:top w:val="nil"/>
              <w:left w:val="dashed" w:sz="4" w:space="0" w:color="auto"/>
              <w:bottom w:val="single" w:sz="4" w:space="0" w:color="auto"/>
              <w:right w:val="single" w:sz="4" w:space="0" w:color="auto"/>
            </w:tcBorders>
            <w:shd w:val="clear" w:color="000000" w:fill="FFFFFF"/>
            <w:noWrap/>
            <w:vAlign w:val="center"/>
            <w:hideMark/>
          </w:tcPr>
          <w:p w14:paraId="47533BFC"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69% (11/16)</w:t>
            </w:r>
          </w:p>
        </w:tc>
      </w:tr>
      <w:tr w:rsidR="006365AD" w:rsidRPr="00033E06" w14:paraId="6F37F7A4" w14:textId="77777777" w:rsidTr="005234B7">
        <w:trPr>
          <w:trHeight w:val="342"/>
          <w:jc w:val="center"/>
        </w:trPr>
        <w:tc>
          <w:tcPr>
            <w:tcW w:w="13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86A1B7C" w14:textId="77777777" w:rsidR="006365AD" w:rsidRPr="00746468"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Y13</w:t>
            </w:r>
          </w:p>
        </w:tc>
        <w:tc>
          <w:tcPr>
            <w:tcW w:w="1580" w:type="dxa"/>
            <w:tcBorders>
              <w:top w:val="nil"/>
              <w:left w:val="nil"/>
              <w:bottom w:val="nil"/>
              <w:right w:val="single" w:sz="4" w:space="0" w:color="auto"/>
            </w:tcBorders>
            <w:shd w:val="clear" w:color="000000" w:fill="FFFFFF"/>
            <w:noWrap/>
            <w:vAlign w:val="bottom"/>
            <w:hideMark/>
          </w:tcPr>
          <w:p w14:paraId="19AD6CB8" w14:textId="77777777" w:rsidR="006365AD" w:rsidRPr="00746468"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CONTINUOUS</w:t>
            </w:r>
          </w:p>
        </w:tc>
        <w:tc>
          <w:tcPr>
            <w:tcW w:w="1782" w:type="dxa"/>
            <w:tcBorders>
              <w:top w:val="nil"/>
              <w:left w:val="nil"/>
              <w:bottom w:val="nil"/>
              <w:right w:val="dashed" w:sz="4" w:space="0" w:color="auto"/>
            </w:tcBorders>
            <w:shd w:val="clear" w:color="000000" w:fill="FFFFFF"/>
            <w:noWrap/>
            <w:vAlign w:val="center"/>
            <w:hideMark/>
          </w:tcPr>
          <w:p w14:paraId="2D308E4F"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44% (40/91)</w:t>
            </w:r>
          </w:p>
        </w:tc>
        <w:tc>
          <w:tcPr>
            <w:tcW w:w="1564" w:type="dxa"/>
            <w:tcBorders>
              <w:top w:val="nil"/>
              <w:left w:val="dashed" w:sz="4" w:space="0" w:color="auto"/>
              <w:bottom w:val="nil"/>
              <w:right w:val="dashed" w:sz="4" w:space="0" w:color="auto"/>
            </w:tcBorders>
            <w:shd w:val="clear" w:color="000000" w:fill="FFFFFF"/>
            <w:noWrap/>
            <w:vAlign w:val="center"/>
            <w:hideMark/>
          </w:tcPr>
          <w:p w14:paraId="3AD040C5"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12% (11/91)</w:t>
            </w:r>
          </w:p>
        </w:tc>
        <w:tc>
          <w:tcPr>
            <w:tcW w:w="1701" w:type="dxa"/>
            <w:tcBorders>
              <w:top w:val="nil"/>
              <w:left w:val="dashed" w:sz="4" w:space="0" w:color="auto"/>
              <w:bottom w:val="nil"/>
              <w:right w:val="single" w:sz="4" w:space="0" w:color="auto"/>
            </w:tcBorders>
            <w:shd w:val="clear" w:color="000000" w:fill="FFFFFF"/>
            <w:noWrap/>
            <w:vAlign w:val="center"/>
            <w:hideMark/>
          </w:tcPr>
          <w:p w14:paraId="625197C3"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44% (40/91)</w:t>
            </w:r>
          </w:p>
        </w:tc>
      </w:tr>
      <w:tr w:rsidR="006365AD" w:rsidRPr="00033E06" w14:paraId="71C4FDCC" w14:textId="77777777" w:rsidTr="005234B7">
        <w:trPr>
          <w:trHeight w:val="342"/>
          <w:jc w:val="center"/>
        </w:trPr>
        <w:tc>
          <w:tcPr>
            <w:tcW w:w="1300" w:type="dxa"/>
            <w:vMerge/>
            <w:tcBorders>
              <w:top w:val="nil"/>
              <w:left w:val="single" w:sz="4" w:space="0" w:color="auto"/>
              <w:bottom w:val="single" w:sz="4" w:space="0" w:color="000000"/>
              <w:right w:val="single" w:sz="4" w:space="0" w:color="auto"/>
            </w:tcBorders>
            <w:vAlign w:val="center"/>
            <w:hideMark/>
          </w:tcPr>
          <w:p w14:paraId="51244CAF" w14:textId="77777777" w:rsidR="006365AD" w:rsidRPr="00746468" w:rsidRDefault="006365AD" w:rsidP="005C53AB">
            <w:pPr>
              <w:keepNext/>
              <w:keepLines/>
              <w:spacing w:before="0" w:after="0" w:line="240" w:lineRule="auto"/>
              <w:contextualSpacing/>
              <w:rPr>
                <w:rFonts w:ascii="Calibri" w:eastAsia="Times New Roman" w:hAnsi="Calibri" w:cs="Times New Roman"/>
                <w:color w:val="000000"/>
                <w:szCs w:val="24"/>
              </w:rPr>
            </w:pPr>
          </w:p>
        </w:tc>
        <w:tc>
          <w:tcPr>
            <w:tcW w:w="1580" w:type="dxa"/>
            <w:tcBorders>
              <w:top w:val="nil"/>
              <w:left w:val="nil"/>
              <w:bottom w:val="nil"/>
              <w:right w:val="single" w:sz="4" w:space="0" w:color="auto"/>
            </w:tcBorders>
            <w:shd w:val="clear" w:color="000000" w:fill="FFFFFF"/>
            <w:noWrap/>
            <w:vAlign w:val="bottom"/>
            <w:hideMark/>
          </w:tcPr>
          <w:p w14:paraId="789EA405" w14:textId="77777777" w:rsidR="006365AD" w:rsidRPr="00746468"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HABITUAL</w:t>
            </w:r>
          </w:p>
        </w:tc>
        <w:tc>
          <w:tcPr>
            <w:tcW w:w="1782" w:type="dxa"/>
            <w:tcBorders>
              <w:top w:val="nil"/>
              <w:left w:val="nil"/>
              <w:bottom w:val="nil"/>
              <w:right w:val="dashed" w:sz="4" w:space="0" w:color="auto"/>
            </w:tcBorders>
            <w:shd w:val="clear" w:color="000000" w:fill="FFFFFF"/>
            <w:noWrap/>
            <w:vAlign w:val="center"/>
            <w:hideMark/>
          </w:tcPr>
          <w:p w14:paraId="79075AD6"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24% (41/168)</w:t>
            </w:r>
          </w:p>
        </w:tc>
        <w:tc>
          <w:tcPr>
            <w:tcW w:w="1564" w:type="dxa"/>
            <w:tcBorders>
              <w:top w:val="nil"/>
              <w:left w:val="dashed" w:sz="4" w:space="0" w:color="auto"/>
              <w:bottom w:val="nil"/>
              <w:right w:val="dashed" w:sz="4" w:space="0" w:color="auto"/>
            </w:tcBorders>
            <w:shd w:val="clear" w:color="000000" w:fill="FFFFFF"/>
            <w:noWrap/>
            <w:vAlign w:val="center"/>
            <w:hideMark/>
          </w:tcPr>
          <w:p w14:paraId="2A34A9DF"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41% </w:t>
            </w:r>
            <w:r w:rsidRPr="00033E06">
              <w:rPr>
                <w:rFonts w:ascii="Calibri" w:eastAsia="Times New Roman" w:hAnsi="Calibri" w:cs="Times New Roman"/>
                <w:color w:val="000000"/>
                <w:szCs w:val="24"/>
              </w:rPr>
              <w:t>(69/168)</w:t>
            </w:r>
          </w:p>
        </w:tc>
        <w:tc>
          <w:tcPr>
            <w:tcW w:w="1701" w:type="dxa"/>
            <w:tcBorders>
              <w:top w:val="nil"/>
              <w:left w:val="dashed" w:sz="4" w:space="0" w:color="auto"/>
              <w:bottom w:val="nil"/>
              <w:right w:val="single" w:sz="4" w:space="0" w:color="auto"/>
            </w:tcBorders>
            <w:shd w:val="clear" w:color="000000" w:fill="FFFFFF"/>
            <w:noWrap/>
            <w:vAlign w:val="center"/>
            <w:hideMark/>
          </w:tcPr>
          <w:p w14:paraId="416599AB"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35% </w:t>
            </w:r>
            <w:r w:rsidRPr="00033E06">
              <w:rPr>
                <w:rFonts w:ascii="Calibri" w:eastAsia="Times New Roman" w:hAnsi="Calibri" w:cs="Times New Roman"/>
                <w:color w:val="000000"/>
                <w:szCs w:val="24"/>
              </w:rPr>
              <w:t>(58/168)</w:t>
            </w:r>
          </w:p>
        </w:tc>
      </w:tr>
      <w:tr w:rsidR="006365AD" w:rsidRPr="00033E06" w14:paraId="1F1B3224" w14:textId="77777777" w:rsidTr="005234B7">
        <w:trPr>
          <w:trHeight w:val="342"/>
          <w:jc w:val="center"/>
        </w:trPr>
        <w:tc>
          <w:tcPr>
            <w:tcW w:w="1300" w:type="dxa"/>
            <w:vMerge/>
            <w:tcBorders>
              <w:top w:val="nil"/>
              <w:left w:val="single" w:sz="4" w:space="0" w:color="auto"/>
              <w:bottom w:val="single" w:sz="4" w:space="0" w:color="000000"/>
              <w:right w:val="single" w:sz="4" w:space="0" w:color="auto"/>
            </w:tcBorders>
            <w:vAlign w:val="center"/>
            <w:hideMark/>
          </w:tcPr>
          <w:p w14:paraId="2D4982A8" w14:textId="77777777" w:rsidR="006365AD" w:rsidRPr="00746468" w:rsidRDefault="006365AD" w:rsidP="005C53AB">
            <w:pPr>
              <w:keepNext/>
              <w:keepLines/>
              <w:spacing w:before="0" w:after="0" w:line="240" w:lineRule="auto"/>
              <w:contextualSpacing/>
              <w:rPr>
                <w:rFonts w:ascii="Calibri" w:eastAsia="Times New Roman" w:hAnsi="Calibri" w:cs="Times New Roman"/>
                <w:color w:val="000000"/>
                <w:szCs w:val="24"/>
              </w:rPr>
            </w:pPr>
          </w:p>
        </w:tc>
        <w:tc>
          <w:tcPr>
            <w:tcW w:w="1580" w:type="dxa"/>
            <w:tcBorders>
              <w:top w:val="nil"/>
              <w:left w:val="nil"/>
              <w:bottom w:val="single" w:sz="4" w:space="0" w:color="auto"/>
              <w:right w:val="single" w:sz="4" w:space="0" w:color="auto"/>
            </w:tcBorders>
            <w:shd w:val="clear" w:color="000000" w:fill="FFFFFF"/>
            <w:noWrap/>
            <w:vAlign w:val="bottom"/>
            <w:hideMark/>
          </w:tcPr>
          <w:p w14:paraId="78263122" w14:textId="77777777" w:rsidR="006365AD" w:rsidRPr="00746468"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PROGRESSIVE</w:t>
            </w:r>
          </w:p>
        </w:tc>
        <w:tc>
          <w:tcPr>
            <w:tcW w:w="1782" w:type="dxa"/>
            <w:tcBorders>
              <w:top w:val="nil"/>
              <w:left w:val="nil"/>
              <w:bottom w:val="single" w:sz="4" w:space="0" w:color="auto"/>
              <w:right w:val="dashed" w:sz="4" w:space="0" w:color="auto"/>
            </w:tcBorders>
            <w:shd w:val="clear" w:color="000000" w:fill="FFFFFF"/>
            <w:noWrap/>
            <w:vAlign w:val="center"/>
            <w:hideMark/>
          </w:tcPr>
          <w:p w14:paraId="6C37D7D7"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58% (7/12)</w:t>
            </w:r>
          </w:p>
        </w:tc>
        <w:tc>
          <w:tcPr>
            <w:tcW w:w="1564" w:type="dxa"/>
            <w:tcBorders>
              <w:top w:val="nil"/>
              <w:left w:val="dashed" w:sz="4" w:space="0" w:color="auto"/>
              <w:bottom w:val="single" w:sz="4" w:space="0" w:color="auto"/>
              <w:right w:val="dashed" w:sz="4" w:space="0" w:color="auto"/>
            </w:tcBorders>
            <w:shd w:val="clear" w:color="000000" w:fill="FFFFFF"/>
            <w:noWrap/>
            <w:vAlign w:val="center"/>
            <w:hideMark/>
          </w:tcPr>
          <w:p w14:paraId="356041ED"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42% (5/12)</w:t>
            </w:r>
          </w:p>
        </w:tc>
        <w:tc>
          <w:tcPr>
            <w:tcW w:w="1701" w:type="dxa"/>
            <w:tcBorders>
              <w:top w:val="nil"/>
              <w:left w:val="dashed" w:sz="4" w:space="0" w:color="auto"/>
              <w:bottom w:val="single" w:sz="4" w:space="0" w:color="auto"/>
              <w:right w:val="single" w:sz="4" w:space="0" w:color="auto"/>
            </w:tcBorders>
            <w:shd w:val="clear" w:color="000000" w:fill="FFFFFF"/>
            <w:noWrap/>
            <w:vAlign w:val="center"/>
            <w:hideMark/>
          </w:tcPr>
          <w:p w14:paraId="48CDED73"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0</w:t>
            </w:r>
          </w:p>
        </w:tc>
      </w:tr>
      <w:tr w:rsidR="006365AD" w:rsidRPr="00033E06" w14:paraId="7286A6D3" w14:textId="77777777" w:rsidTr="005234B7">
        <w:trPr>
          <w:trHeight w:val="375"/>
          <w:jc w:val="center"/>
        </w:trPr>
        <w:tc>
          <w:tcPr>
            <w:tcW w:w="1300" w:type="dxa"/>
            <w:vMerge w:val="restart"/>
            <w:tcBorders>
              <w:top w:val="nil"/>
              <w:left w:val="single" w:sz="4" w:space="0" w:color="auto"/>
              <w:bottom w:val="nil"/>
              <w:right w:val="single" w:sz="4" w:space="0" w:color="auto"/>
            </w:tcBorders>
            <w:shd w:val="clear" w:color="000000" w:fill="FFFFFF"/>
            <w:noWrap/>
            <w:vAlign w:val="center"/>
            <w:hideMark/>
          </w:tcPr>
          <w:p w14:paraId="715F4EFD" w14:textId="77777777" w:rsidR="006365AD" w:rsidRPr="00746468"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UG</w:t>
            </w:r>
          </w:p>
        </w:tc>
        <w:tc>
          <w:tcPr>
            <w:tcW w:w="1580" w:type="dxa"/>
            <w:tcBorders>
              <w:top w:val="nil"/>
              <w:left w:val="nil"/>
              <w:bottom w:val="nil"/>
              <w:right w:val="single" w:sz="4" w:space="0" w:color="auto"/>
            </w:tcBorders>
            <w:shd w:val="clear" w:color="000000" w:fill="FFFFFF"/>
            <w:noWrap/>
            <w:vAlign w:val="bottom"/>
            <w:hideMark/>
          </w:tcPr>
          <w:p w14:paraId="70663DC9" w14:textId="77777777" w:rsidR="006365AD" w:rsidRPr="00746468"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CONTINUOUS</w:t>
            </w:r>
          </w:p>
        </w:tc>
        <w:tc>
          <w:tcPr>
            <w:tcW w:w="1782" w:type="dxa"/>
            <w:tcBorders>
              <w:top w:val="single" w:sz="4" w:space="0" w:color="auto"/>
              <w:left w:val="nil"/>
              <w:bottom w:val="nil"/>
              <w:right w:val="dashed" w:sz="4" w:space="0" w:color="auto"/>
            </w:tcBorders>
            <w:shd w:val="clear" w:color="000000" w:fill="FFFFFF"/>
            <w:noWrap/>
            <w:vAlign w:val="center"/>
            <w:hideMark/>
          </w:tcPr>
          <w:p w14:paraId="1D5D4E38"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67% (78/117)</w:t>
            </w:r>
          </w:p>
        </w:tc>
        <w:tc>
          <w:tcPr>
            <w:tcW w:w="1564" w:type="dxa"/>
            <w:tcBorders>
              <w:top w:val="nil"/>
              <w:left w:val="dashed" w:sz="4" w:space="0" w:color="auto"/>
              <w:bottom w:val="nil"/>
              <w:right w:val="dashed" w:sz="4" w:space="0" w:color="auto"/>
            </w:tcBorders>
            <w:shd w:val="clear" w:color="000000" w:fill="FFFFFF"/>
            <w:noWrap/>
            <w:vAlign w:val="center"/>
            <w:hideMark/>
          </w:tcPr>
          <w:p w14:paraId="1F8E7A1C"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9% (11/117)</w:t>
            </w:r>
          </w:p>
        </w:tc>
        <w:tc>
          <w:tcPr>
            <w:tcW w:w="1701" w:type="dxa"/>
            <w:tcBorders>
              <w:top w:val="nil"/>
              <w:left w:val="dashed" w:sz="4" w:space="0" w:color="auto"/>
              <w:bottom w:val="nil"/>
              <w:right w:val="single" w:sz="4" w:space="0" w:color="auto"/>
            </w:tcBorders>
            <w:shd w:val="clear" w:color="000000" w:fill="FFFFFF"/>
            <w:noWrap/>
            <w:vAlign w:val="center"/>
            <w:hideMark/>
          </w:tcPr>
          <w:p w14:paraId="37EF4DC1"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24% </w:t>
            </w:r>
            <w:r w:rsidRPr="00033E06">
              <w:rPr>
                <w:rFonts w:ascii="Calibri" w:eastAsia="Times New Roman" w:hAnsi="Calibri" w:cs="Times New Roman"/>
                <w:color w:val="000000"/>
                <w:szCs w:val="24"/>
              </w:rPr>
              <w:t>(28/117)</w:t>
            </w:r>
          </w:p>
        </w:tc>
      </w:tr>
      <w:tr w:rsidR="006365AD" w:rsidRPr="00033E06" w14:paraId="2ACC3C57" w14:textId="77777777" w:rsidTr="005234B7">
        <w:trPr>
          <w:trHeight w:val="342"/>
          <w:jc w:val="center"/>
        </w:trPr>
        <w:tc>
          <w:tcPr>
            <w:tcW w:w="1300" w:type="dxa"/>
            <w:vMerge/>
            <w:tcBorders>
              <w:top w:val="nil"/>
              <w:left w:val="single" w:sz="4" w:space="0" w:color="auto"/>
              <w:bottom w:val="nil"/>
              <w:right w:val="single" w:sz="4" w:space="0" w:color="auto"/>
            </w:tcBorders>
            <w:vAlign w:val="center"/>
            <w:hideMark/>
          </w:tcPr>
          <w:p w14:paraId="32BAD1F5" w14:textId="77777777" w:rsidR="006365AD" w:rsidRPr="00746468" w:rsidRDefault="006365AD" w:rsidP="005C53AB">
            <w:pPr>
              <w:keepNext/>
              <w:keepLines/>
              <w:spacing w:before="0" w:after="0" w:line="240" w:lineRule="auto"/>
              <w:contextualSpacing/>
              <w:rPr>
                <w:rFonts w:ascii="Calibri" w:eastAsia="Times New Roman" w:hAnsi="Calibri" w:cs="Times New Roman"/>
                <w:color w:val="000000"/>
                <w:szCs w:val="24"/>
              </w:rPr>
            </w:pPr>
          </w:p>
        </w:tc>
        <w:tc>
          <w:tcPr>
            <w:tcW w:w="1580" w:type="dxa"/>
            <w:tcBorders>
              <w:top w:val="nil"/>
              <w:left w:val="nil"/>
              <w:bottom w:val="nil"/>
              <w:right w:val="single" w:sz="4" w:space="0" w:color="auto"/>
            </w:tcBorders>
            <w:shd w:val="clear" w:color="000000" w:fill="FFFFFF"/>
            <w:noWrap/>
            <w:vAlign w:val="bottom"/>
            <w:hideMark/>
          </w:tcPr>
          <w:p w14:paraId="44156DA9" w14:textId="77777777" w:rsidR="006365AD" w:rsidRPr="00746468"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HABITUAL</w:t>
            </w:r>
          </w:p>
        </w:tc>
        <w:tc>
          <w:tcPr>
            <w:tcW w:w="1782" w:type="dxa"/>
            <w:tcBorders>
              <w:top w:val="nil"/>
              <w:left w:val="nil"/>
              <w:bottom w:val="nil"/>
              <w:right w:val="dashed" w:sz="4" w:space="0" w:color="auto"/>
            </w:tcBorders>
            <w:shd w:val="clear" w:color="000000" w:fill="FFFFFF"/>
            <w:noWrap/>
            <w:vAlign w:val="center"/>
            <w:hideMark/>
          </w:tcPr>
          <w:p w14:paraId="051CB514"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59% (83/141)</w:t>
            </w:r>
          </w:p>
        </w:tc>
        <w:tc>
          <w:tcPr>
            <w:tcW w:w="1564" w:type="dxa"/>
            <w:tcBorders>
              <w:top w:val="nil"/>
              <w:left w:val="dashed" w:sz="4" w:space="0" w:color="auto"/>
              <w:bottom w:val="nil"/>
              <w:right w:val="dashed" w:sz="4" w:space="0" w:color="auto"/>
            </w:tcBorders>
            <w:shd w:val="clear" w:color="000000" w:fill="FFFFFF"/>
            <w:noWrap/>
            <w:vAlign w:val="center"/>
            <w:hideMark/>
          </w:tcPr>
          <w:p w14:paraId="395B7B16"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19% </w:t>
            </w:r>
            <w:r w:rsidRPr="00033E06">
              <w:rPr>
                <w:rFonts w:ascii="Calibri" w:eastAsia="Times New Roman" w:hAnsi="Calibri" w:cs="Times New Roman"/>
                <w:color w:val="000000"/>
                <w:szCs w:val="24"/>
              </w:rPr>
              <w:t>(27/141)</w:t>
            </w:r>
          </w:p>
        </w:tc>
        <w:tc>
          <w:tcPr>
            <w:tcW w:w="1701" w:type="dxa"/>
            <w:tcBorders>
              <w:top w:val="nil"/>
              <w:left w:val="dashed" w:sz="4" w:space="0" w:color="auto"/>
              <w:bottom w:val="nil"/>
              <w:right w:val="single" w:sz="4" w:space="0" w:color="auto"/>
            </w:tcBorders>
            <w:shd w:val="clear" w:color="000000" w:fill="FFFFFF"/>
            <w:noWrap/>
            <w:vAlign w:val="center"/>
            <w:hideMark/>
          </w:tcPr>
          <w:p w14:paraId="058DC506"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22% </w:t>
            </w:r>
            <w:r w:rsidRPr="00033E06">
              <w:rPr>
                <w:rFonts w:ascii="Calibri" w:eastAsia="Times New Roman" w:hAnsi="Calibri" w:cs="Times New Roman"/>
                <w:color w:val="000000"/>
                <w:szCs w:val="24"/>
              </w:rPr>
              <w:t>(31/141)</w:t>
            </w:r>
          </w:p>
        </w:tc>
      </w:tr>
      <w:tr w:rsidR="006365AD" w:rsidRPr="00033E06" w14:paraId="2E679133" w14:textId="77777777" w:rsidTr="002A6A26">
        <w:trPr>
          <w:trHeight w:val="342"/>
          <w:jc w:val="center"/>
        </w:trPr>
        <w:tc>
          <w:tcPr>
            <w:tcW w:w="1300" w:type="dxa"/>
            <w:vMerge/>
            <w:tcBorders>
              <w:top w:val="nil"/>
              <w:left w:val="single" w:sz="4" w:space="0" w:color="auto"/>
              <w:bottom w:val="single" w:sz="4" w:space="0" w:color="auto"/>
              <w:right w:val="single" w:sz="4" w:space="0" w:color="auto"/>
            </w:tcBorders>
            <w:vAlign w:val="center"/>
            <w:hideMark/>
          </w:tcPr>
          <w:p w14:paraId="7833A22E" w14:textId="77777777" w:rsidR="006365AD" w:rsidRPr="00746468" w:rsidRDefault="006365AD" w:rsidP="005C53AB">
            <w:pPr>
              <w:keepNext/>
              <w:keepLines/>
              <w:spacing w:before="0" w:after="0" w:line="240" w:lineRule="auto"/>
              <w:contextualSpacing/>
              <w:rPr>
                <w:rFonts w:ascii="Calibri" w:eastAsia="Times New Roman" w:hAnsi="Calibri" w:cs="Times New Roman"/>
                <w:color w:val="000000"/>
                <w:szCs w:val="24"/>
              </w:rPr>
            </w:pPr>
          </w:p>
        </w:tc>
        <w:tc>
          <w:tcPr>
            <w:tcW w:w="1580" w:type="dxa"/>
            <w:tcBorders>
              <w:top w:val="nil"/>
              <w:left w:val="nil"/>
              <w:bottom w:val="single" w:sz="4" w:space="0" w:color="auto"/>
              <w:right w:val="single" w:sz="4" w:space="0" w:color="auto"/>
            </w:tcBorders>
            <w:shd w:val="clear" w:color="000000" w:fill="FFFFFF"/>
            <w:noWrap/>
            <w:vAlign w:val="bottom"/>
            <w:hideMark/>
          </w:tcPr>
          <w:p w14:paraId="6FE1B0F9" w14:textId="77777777" w:rsidR="006365AD" w:rsidRPr="00746468"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PROGRESSIVE</w:t>
            </w:r>
          </w:p>
        </w:tc>
        <w:tc>
          <w:tcPr>
            <w:tcW w:w="1782" w:type="dxa"/>
            <w:tcBorders>
              <w:top w:val="nil"/>
              <w:left w:val="nil"/>
              <w:bottom w:val="single" w:sz="4" w:space="0" w:color="auto"/>
              <w:right w:val="dashed" w:sz="4" w:space="0" w:color="auto"/>
            </w:tcBorders>
            <w:shd w:val="clear" w:color="000000" w:fill="FFFFFF"/>
            <w:noWrap/>
            <w:vAlign w:val="center"/>
            <w:hideMark/>
          </w:tcPr>
          <w:p w14:paraId="404F40CF"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56% (43/77)</w:t>
            </w:r>
          </w:p>
        </w:tc>
        <w:tc>
          <w:tcPr>
            <w:tcW w:w="1564" w:type="dxa"/>
            <w:tcBorders>
              <w:top w:val="nil"/>
              <w:left w:val="dashed" w:sz="4" w:space="0" w:color="auto"/>
              <w:bottom w:val="single" w:sz="4" w:space="0" w:color="auto"/>
              <w:right w:val="dashed" w:sz="4" w:space="0" w:color="auto"/>
            </w:tcBorders>
            <w:shd w:val="clear" w:color="000000" w:fill="FFFFFF"/>
            <w:noWrap/>
            <w:vAlign w:val="center"/>
            <w:hideMark/>
          </w:tcPr>
          <w:p w14:paraId="3B7624E2"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0</w:t>
            </w:r>
          </w:p>
        </w:tc>
        <w:tc>
          <w:tcPr>
            <w:tcW w:w="1701" w:type="dxa"/>
            <w:tcBorders>
              <w:top w:val="nil"/>
              <w:left w:val="dashed" w:sz="4" w:space="0" w:color="auto"/>
              <w:bottom w:val="single" w:sz="4" w:space="0" w:color="auto"/>
              <w:right w:val="single" w:sz="4" w:space="0" w:color="auto"/>
            </w:tcBorders>
            <w:shd w:val="clear" w:color="000000" w:fill="FFFFFF"/>
            <w:noWrap/>
            <w:vAlign w:val="center"/>
            <w:hideMark/>
          </w:tcPr>
          <w:p w14:paraId="3E71CA38" w14:textId="77777777" w:rsidR="006365AD" w:rsidRPr="00033E06" w:rsidRDefault="006365AD" w:rsidP="005C53AB">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44% (34/77)</w:t>
            </w:r>
          </w:p>
        </w:tc>
      </w:tr>
      <w:tr w:rsidR="006365AD" w:rsidRPr="00033E06" w14:paraId="6A4CBDF1" w14:textId="77777777" w:rsidTr="002A6A26">
        <w:trPr>
          <w:trHeight w:val="342"/>
          <w:jc w:val="center"/>
        </w:trPr>
        <w:tc>
          <w:tcPr>
            <w:tcW w:w="1300" w:type="dxa"/>
            <w:vMerge w:val="restart"/>
            <w:tcBorders>
              <w:top w:val="single" w:sz="4" w:space="0" w:color="auto"/>
              <w:left w:val="single" w:sz="4" w:space="0" w:color="auto"/>
              <w:right w:val="single" w:sz="4" w:space="0" w:color="auto"/>
            </w:tcBorders>
            <w:vAlign w:val="center"/>
          </w:tcPr>
          <w:p w14:paraId="563A169C" w14:textId="77777777" w:rsidR="006365AD" w:rsidRPr="00746468" w:rsidRDefault="006365AD" w:rsidP="002A6A26">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Controls</w:t>
            </w:r>
          </w:p>
        </w:tc>
        <w:tc>
          <w:tcPr>
            <w:tcW w:w="1580" w:type="dxa"/>
            <w:tcBorders>
              <w:top w:val="single" w:sz="4" w:space="0" w:color="auto"/>
              <w:left w:val="nil"/>
              <w:bottom w:val="nil"/>
              <w:right w:val="single" w:sz="4" w:space="0" w:color="auto"/>
            </w:tcBorders>
            <w:shd w:val="clear" w:color="000000" w:fill="FFFFFF"/>
            <w:noWrap/>
            <w:vAlign w:val="center"/>
          </w:tcPr>
          <w:p w14:paraId="0D824AA6" w14:textId="77777777" w:rsidR="006365AD" w:rsidRPr="00746468" w:rsidRDefault="006365AD" w:rsidP="002A6A26">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CONTINUOUS</w:t>
            </w:r>
          </w:p>
        </w:tc>
        <w:tc>
          <w:tcPr>
            <w:tcW w:w="1782" w:type="dxa"/>
            <w:tcBorders>
              <w:top w:val="single" w:sz="4" w:space="0" w:color="auto"/>
              <w:left w:val="nil"/>
              <w:bottom w:val="nil"/>
              <w:right w:val="dashed" w:sz="4" w:space="0" w:color="auto"/>
            </w:tcBorders>
            <w:shd w:val="clear" w:color="000000" w:fill="FFFFFF"/>
            <w:noWrap/>
            <w:vAlign w:val="center"/>
          </w:tcPr>
          <w:p w14:paraId="5A766BF7" w14:textId="77777777" w:rsidR="006365AD" w:rsidRPr="00033E06" w:rsidRDefault="006365AD" w:rsidP="002A6A26">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100% (131/131)</w:t>
            </w:r>
          </w:p>
        </w:tc>
        <w:tc>
          <w:tcPr>
            <w:tcW w:w="1564" w:type="dxa"/>
            <w:tcBorders>
              <w:top w:val="single" w:sz="4" w:space="0" w:color="auto"/>
              <w:left w:val="dashed" w:sz="4" w:space="0" w:color="auto"/>
              <w:bottom w:val="nil"/>
              <w:right w:val="dashed" w:sz="4" w:space="0" w:color="auto"/>
            </w:tcBorders>
            <w:shd w:val="clear" w:color="000000" w:fill="FFFFFF"/>
            <w:noWrap/>
            <w:vAlign w:val="center"/>
          </w:tcPr>
          <w:p w14:paraId="0C18BC46" w14:textId="77777777" w:rsidR="006365AD" w:rsidRPr="00033E06" w:rsidRDefault="006365AD" w:rsidP="002A6A26">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0</w:t>
            </w:r>
          </w:p>
        </w:tc>
        <w:tc>
          <w:tcPr>
            <w:tcW w:w="1701" w:type="dxa"/>
            <w:tcBorders>
              <w:top w:val="single" w:sz="4" w:space="0" w:color="auto"/>
              <w:left w:val="dashed" w:sz="4" w:space="0" w:color="auto"/>
              <w:bottom w:val="nil"/>
              <w:right w:val="single" w:sz="4" w:space="0" w:color="auto"/>
            </w:tcBorders>
            <w:shd w:val="clear" w:color="000000" w:fill="FFFFFF"/>
            <w:noWrap/>
            <w:vAlign w:val="center"/>
          </w:tcPr>
          <w:p w14:paraId="2BFB7F3B" w14:textId="77777777" w:rsidR="006365AD" w:rsidRPr="00033E06" w:rsidRDefault="006365AD" w:rsidP="002A6A26">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0</w:t>
            </w:r>
          </w:p>
        </w:tc>
      </w:tr>
      <w:tr w:rsidR="006365AD" w:rsidRPr="00033E06" w14:paraId="4402F50E" w14:textId="77777777" w:rsidTr="001D2F9E">
        <w:trPr>
          <w:trHeight w:val="342"/>
          <w:jc w:val="center"/>
        </w:trPr>
        <w:tc>
          <w:tcPr>
            <w:tcW w:w="1300" w:type="dxa"/>
            <w:vMerge/>
            <w:tcBorders>
              <w:left w:val="single" w:sz="4" w:space="0" w:color="auto"/>
              <w:right w:val="single" w:sz="4" w:space="0" w:color="auto"/>
            </w:tcBorders>
            <w:vAlign w:val="center"/>
          </w:tcPr>
          <w:p w14:paraId="1D1FB9A5" w14:textId="77777777" w:rsidR="006365AD" w:rsidRPr="00033E06" w:rsidRDefault="006365AD" w:rsidP="002A6A26">
            <w:pPr>
              <w:keepNext/>
              <w:keepLines/>
              <w:spacing w:before="0" w:after="0" w:line="240" w:lineRule="auto"/>
              <w:contextualSpacing/>
              <w:rPr>
                <w:rFonts w:ascii="Calibri" w:eastAsia="Times New Roman" w:hAnsi="Calibri" w:cs="Times New Roman"/>
                <w:i/>
                <w:iCs/>
                <w:color w:val="000000"/>
                <w:szCs w:val="24"/>
              </w:rPr>
            </w:pPr>
          </w:p>
        </w:tc>
        <w:tc>
          <w:tcPr>
            <w:tcW w:w="1580" w:type="dxa"/>
            <w:tcBorders>
              <w:top w:val="nil"/>
              <w:left w:val="nil"/>
              <w:bottom w:val="nil"/>
              <w:right w:val="single" w:sz="4" w:space="0" w:color="auto"/>
            </w:tcBorders>
            <w:shd w:val="clear" w:color="000000" w:fill="FFFFFF"/>
            <w:noWrap/>
            <w:vAlign w:val="center"/>
          </w:tcPr>
          <w:p w14:paraId="6521A26A" w14:textId="77777777" w:rsidR="006365AD" w:rsidRPr="00746468" w:rsidRDefault="006365AD" w:rsidP="002A6A26">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HABITUAL</w:t>
            </w:r>
          </w:p>
        </w:tc>
        <w:tc>
          <w:tcPr>
            <w:tcW w:w="1782" w:type="dxa"/>
            <w:tcBorders>
              <w:top w:val="nil"/>
              <w:left w:val="nil"/>
              <w:bottom w:val="nil"/>
              <w:right w:val="dashed" w:sz="4" w:space="0" w:color="auto"/>
            </w:tcBorders>
            <w:shd w:val="clear" w:color="000000" w:fill="FFFFFF"/>
            <w:noWrap/>
            <w:vAlign w:val="center"/>
          </w:tcPr>
          <w:p w14:paraId="5660B48B" w14:textId="77777777" w:rsidR="006365AD" w:rsidRPr="00033E06" w:rsidRDefault="006365AD" w:rsidP="002A6A26">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100% (198/198)</w:t>
            </w:r>
          </w:p>
        </w:tc>
        <w:tc>
          <w:tcPr>
            <w:tcW w:w="1564" w:type="dxa"/>
            <w:tcBorders>
              <w:top w:val="nil"/>
              <w:left w:val="dashed" w:sz="4" w:space="0" w:color="auto"/>
              <w:bottom w:val="nil"/>
              <w:right w:val="dashed" w:sz="4" w:space="0" w:color="auto"/>
            </w:tcBorders>
            <w:shd w:val="clear" w:color="000000" w:fill="FFFFFF"/>
            <w:noWrap/>
            <w:vAlign w:val="center"/>
          </w:tcPr>
          <w:p w14:paraId="56FB11E2" w14:textId="77777777" w:rsidR="006365AD" w:rsidRPr="00033E06" w:rsidRDefault="006365AD" w:rsidP="002A6A26">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0</w:t>
            </w:r>
          </w:p>
        </w:tc>
        <w:tc>
          <w:tcPr>
            <w:tcW w:w="1701" w:type="dxa"/>
            <w:tcBorders>
              <w:top w:val="nil"/>
              <w:left w:val="dashed" w:sz="4" w:space="0" w:color="auto"/>
              <w:bottom w:val="nil"/>
              <w:right w:val="single" w:sz="4" w:space="0" w:color="auto"/>
            </w:tcBorders>
            <w:shd w:val="clear" w:color="000000" w:fill="FFFFFF"/>
            <w:noWrap/>
            <w:vAlign w:val="center"/>
          </w:tcPr>
          <w:p w14:paraId="78E9FFB0" w14:textId="77777777" w:rsidR="006365AD" w:rsidRPr="00033E06" w:rsidRDefault="006365AD" w:rsidP="002A6A26">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0</w:t>
            </w:r>
          </w:p>
        </w:tc>
      </w:tr>
      <w:tr w:rsidR="006365AD" w:rsidRPr="00033E06" w14:paraId="7988BCA0" w14:textId="77777777" w:rsidTr="001D2F9E">
        <w:trPr>
          <w:trHeight w:val="342"/>
          <w:jc w:val="center"/>
        </w:trPr>
        <w:tc>
          <w:tcPr>
            <w:tcW w:w="1300" w:type="dxa"/>
            <w:vMerge/>
            <w:tcBorders>
              <w:left w:val="single" w:sz="4" w:space="0" w:color="auto"/>
              <w:bottom w:val="single" w:sz="4" w:space="0" w:color="auto"/>
              <w:right w:val="single" w:sz="4" w:space="0" w:color="auto"/>
            </w:tcBorders>
            <w:vAlign w:val="center"/>
          </w:tcPr>
          <w:p w14:paraId="407FE623" w14:textId="77777777" w:rsidR="006365AD" w:rsidRPr="00033E06" w:rsidRDefault="006365AD" w:rsidP="002A6A26">
            <w:pPr>
              <w:keepNext/>
              <w:keepLines/>
              <w:spacing w:before="0" w:after="0" w:line="240" w:lineRule="auto"/>
              <w:contextualSpacing/>
              <w:rPr>
                <w:rFonts w:ascii="Calibri" w:eastAsia="Times New Roman" w:hAnsi="Calibri" w:cs="Times New Roman"/>
                <w:i/>
                <w:iCs/>
                <w:color w:val="000000"/>
                <w:szCs w:val="24"/>
              </w:rPr>
            </w:pPr>
          </w:p>
        </w:tc>
        <w:tc>
          <w:tcPr>
            <w:tcW w:w="1580" w:type="dxa"/>
            <w:tcBorders>
              <w:top w:val="nil"/>
              <w:left w:val="nil"/>
              <w:bottom w:val="single" w:sz="4" w:space="0" w:color="auto"/>
              <w:right w:val="single" w:sz="4" w:space="0" w:color="auto"/>
            </w:tcBorders>
            <w:shd w:val="clear" w:color="000000" w:fill="FFFFFF"/>
            <w:noWrap/>
            <w:vAlign w:val="center"/>
          </w:tcPr>
          <w:p w14:paraId="05ACB492" w14:textId="77777777" w:rsidR="006365AD" w:rsidRPr="00746468" w:rsidRDefault="006365AD" w:rsidP="002A6A26">
            <w:pPr>
              <w:keepNext/>
              <w:keepLines/>
              <w:spacing w:before="0" w:after="0" w:line="240" w:lineRule="auto"/>
              <w:contextualSpacing/>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PROGRESSIVE</w:t>
            </w:r>
          </w:p>
        </w:tc>
        <w:tc>
          <w:tcPr>
            <w:tcW w:w="1782" w:type="dxa"/>
            <w:tcBorders>
              <w:top w:val="nil"/>
              <w:left w:val="nil"/>
              <w:bottom w:val="single" w:sz="4" w:space="0" w:color="auto"/>
              <w:right w:val="dashed" w:sz="4" w:space="0" w:color="auto"/>
            </w:tcBorders>
            <w:shd w:val="clear" w:color="000000" w:fill="FFFFFF"/>
            <w:noWrap/>
            <w:vAlign w:val="center"/>
          </w:tcPr>
          <w:p w14:paraId="4D97EF13" w14:textId="77777777" w:rsidR="006365AD" w:rsidRPr="00033E06" w:rsidRDefault="006365AD" w:rsidP="002A6A26">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100% (87/87)</w:t>
            </w:r>
          </w:p>
        </w:tc>
        <w:tc>
          <w:tcPr>
            <w:tcW w:w="1564" w:type="dxa"/>
            <w:tcBorders>
              <w:top w:val="nil"/>
              <w:left w:val="dashed" w:sz="4" w:space="0" w:color="auto"/>
              <w:bottom w:val="single" w:sz="4" w:space="0" w:color="auto"/>
              <w:right w:val="dashed" w:sz="4" w:space="0" w:color="auto"/>
            </w:tcBorders>
            <w:shd w:val="clear" w:color="000000" w:fill="FFFFFF"/>
            <w:noWrap/>
            <w:vAlign w:val="center"/>
          </w:tcPr>
          <w:p w14:paraId="58BB81EB" w14:textId="77777777" w:rsidR="006365AD" w:rsidRPr="00033E06" w:rsidRDefault="006365AD" w:rsidP="002A6A26">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0</w:t>
            </w:r>
          </w:p>
        </w:tc>
        <w:tc>
          <w:tcPr>
            <w:tcW w:w="1701" w:type="dxa"/>
            <w:tcBorders>
              <w:top w:val="nil"/>
              <w:left w:val="dashed" w:sz="4" w:space="0" w:color="auto"/>
              <w:bottom w:val="single" w:sz="4" w:space="0" w:color="auto"/>
              <w:right w:val="single" w:sz="4" w:space="0" w:color="auto"/>
            </w:tcBorders>
            <w:shd w:val="clear" w:color="000000" w:fill="FFFFFF"/>
            <w:noWrap/>
            <w:vAlign w:val="center"/>
          </w:tcPr>
          <w:p w14:paraId="2C74024B" w14:textId="77777777" w:rsidR="006365AD" w:rsidRPr="00033E06" w:rsidRDefault="006365AD" w:rsidP="002A6A26">
            <w:pPr>
              <w:keepNext/>
              <w:keepLines/>
              <w:spacing w:before="0" w:after="0" w:line="240" w:lineRule="auto"/>
              <w:contextualSpacing/>
              <w:jc w:val="center"/>
              <w:rPr>
                <w:rFonts w:ascii="Calibri" w:eastAsia="Times New Roman" w:hAnsi="Calibri" w:cs="Times New Roman"/>
                <w:color w:val="000000"/>
                <w:szCs w:val="24"/>
              </w:rPr>
            </w:pPr>
            <w:r w:rsidRPr="00033E06">
              <w:rPr>
                <w:rFonts w:ascii="Calibri" w:eastAsia="Times New Roman" w:hAnsi="Calibri" w:cs="Times New Roman"/>
                <w:color w:val="000000"/>
                <w:szCs w:val="24"/>
              </w:rPr>
              <w:t>0</w:t>
            </w:r>
          </w:p>
        </w:tc>
      </w:tr>
    </w:tbl>
    <w:p w14:paraId="0DB94DF9" w14:textId="148A346B" w:rsidR="006365AD" w:rsidRDefault="006365AD" w:rsidP="00C9497C">
      <w:pPr>
        <w:pStyle w:val="Caption"/>
        <w:jc w:val="center"/>
      </w:pPr>
      <w:r w:rsidRPr="00376F15">
        <w:t>Table</w:t>
      </w:r>
      <w:r>
        <w:t xml:space="preserve"> 4. Use of Preterit, Imperfect and other forms in three imperfective contexts (Cat Story)</w:t>
      </w:r>
    </w:p>
    <w:p w14:paraId="18F10913" w14:textId="77777777" w:rsidR="006365AD" w:rsidRDefault="006365AD" w:rsidP="00CE1FB9">
      <w:pPr>
        <w:jc w:val="both"/>
      </w:pPr>
    </w:p>
    <w:p w14:paraId="71F5D98B" w14:textId="7ED8E014" w:rsidR="006365AD" w:rsidRDefault="006365AD" w:rsidP="0008216E">
      <w:pPr>
        <w:ind w:firstLine="720"/>
        <w:jc w:val="both"/>
      </w:pPr>
      <w:r>
        <w:t>Example (7) shows a beginner learner using both present tense (</w:t>
      </w:r>
      <w:r w:rsidRPr="00147463">
        <w:rPr>
          <w:i/>
          <w:iCs/>
        </w:rPr>
        <w:t>escala</w:t>
      </w:r>
      <w:r>
        <w:t>/’climbs’) and the correct Imperfect (</w:t>
      </w:r>
      <w:r w:rsidRPr="00147463">
        <w:rPr>
          <w:i/>
          <w:iCs/>
        </w:rPr>
        <w:t>perseguía</w:t>
      </w:r>
      <w:r>
        <w:t>/’followed’) when describing events in an imperfective-habitual context to the investigator:</w:t>
      </w:r>
    </w:p>
    <w:p w14:paraId="7FA799CF" w14:textId="77777777" w:rsidR="006365AD" w:rsidRDefault="006365AD" w:rsidP="00191F5C">
      <w:pPr>
        <w:spacing w:line="240" w:lineRule="auto"/>
      </w:pPr>
      <w:r>
        <w:t xml:space="preserve">  7.  C11: </w:t>
      </w:r>
      <w:r w:rsidRPr="005D564B">
        <w:t xml:space="preserve">um Pancho </w:t>
      </w:r>
      <w:r>
        <w:t>*</w:t>
      </w:r>
      <w:r w:rsidRPr="007A4FCE">
        <w:rPr>
          <w:u w:val="single"/>
        </w:rPr>
        <w:t>escala</w:t>
      </w:r>
      <w:r w:rsidRPr="007A4FCE">
        <w:rPr>
          <w:vertAlign w:val="subscript"/>
        </w:rPr>
        <w:t xml:space="preserve">3p.sing.pres </w:t>
      </w:r>
      <w:r>
        <w:t>[^ eng: oh I can't think of tree]</w:t>
      </w:r>
    </w:p>
    <w:p w14:paraId="5BC4A531" w14:textId="77777777" w:rsidR="006365AD" w:rsidRPr="00E618FF" w:rsidRDefault="006365AD" w:rsidP="00191F5C">
      <w:pPr>
        <w:spacing w:line="240" w:lineRule="auto"/>
        <w:rPr>
          <w:lang w:val="pt-PT"/>
        </w:rPr>
      </w:pPr>
      <w:r w:rsidRPr="007A4FCE">
        <w:t xml:space="preserve">       </w:t>
      </w:r>
      <w:r w:rsidRPr="00E618FF">
        <w:rPr>
          <w:lang w:val="pt-PT"/>
        </w:rPr>
        <w:t xml:space="preserve">INV: un árbol </w:t>
      </w:r>
    </w:p>
    <w:p w14:paraId="2202208B" w14:textId="77777777" w:rsidR="006365AD" w:rsidRPr="00E618FF" w:rsidRDefault="006365AD" w:rsidP="00191F5C">
      <w:pPr>
        <w:spacing w:line="240" w:lineRule="auto"/>
        <w:rPr>
          <w:lang w:val="pt-PT"/>
        </w:rPr>
      </w:pPr>
      <w:r w:rsidRPr="00E618FF">
        <w:rPr>
          <w:lang w:val="pt-PT"/>
        </w:rPr>
        <w:t xml:space="preserve">       C11: un árbol, um Pancho um </w:t>
      </w:r>
      <w:r w:rsidRPr="00E618FF">
        <w:rPr>
          <w:u w:val="single"/>
          <w:lang w:val="pt-PT"/>
        </w:rPr>
        <w:t>perseguía</w:t>
      </w:r>
      <w:r w:rsidRPr="00E618FF">
        <w:rPr>
          <w:vertAlign w:val="subscript"/>
          <w:lang w:val="pt-PT"/>
        </w:rPr>
        <w:t>3p.sing.Imp</w:t>
      </w:r>
      <w:r w:rsidRPr="00E618FF">
        <w:rPr>
          <w:lang w:val="pt-PT"/>
        </w:rPr>
        <w:t xml:space="preserve"> um el mariposa</w:t>
      </w:r>
    </w:p>
    <w:p w14:paraId="46A742DF" w14:textId="77777777" w:rsidR="006365AD" w:rsidRPr="00E618FF" w:rsidRDefault="006365AD" w:rsidP="00191F5C">
      <w:pPr>
        <w:spacing w:line="240" w:lineRule="auto"/>
        <w:rPr>
          <w:lang w:val="pt-PT"/>
        </w:rPr>
      </w:pPr>
      <w:r w:rsidRPr="00E618FF">
        <w:rPr>
          <w:lang w:val="pt-PT"/>
        </w:rPr>
        <w:t xml:space="preserve"> </w:t>
      </w:r>
    </w:p>
    <w:p w14:paraId="19BD3EB4" w14:textId="77777777" w:rsidR="006365AD" w:rsidRDefault="006365AD" w:rsidP="00191F5C">
      <w:pPr>
        <w:spacing w:line="240" w:lineRule="auto"/>
      </w:pPr>
      <w:r w:rsidRPr="00E618FF">
        <w:rPr>
          <w:lang w:val="pt-PT"/>
        </w:rPr>
        <w:t xml:space="preserve">       </w:t>
      </w:r>
      <w:r w:rsidRPr="007A4FCE">
        <w:t xml:space="preserve">C11: um, Pancho climbs </w:t>
      </w:r>
      <w:r>
        <w:t>[^ eng: oh I can't think of tree]</w:t>
      </w:r>
    </w:p>
    <w:p w14:paraId="0C1B4321" w14:textId="77777777" w:rsidR="006365AD" w:rsidRDefault="006365AD" w:rsidP="00191F5C">
      <w:pPr>
        <w:spacing w:line="240" w:lineRule="auto"/>
      </w:pPr>
      <w:r>
        <w:t xml:space="preserve">       INV: a tree</w:t>
      </w:r>
    </w:p>
    <w:p w14:paraId="0CEB0443" w14:textId="77777777" w:rsidR="006365AD" w:rsidRPr="007A4FCE" w:rsidRDefault="006365AD" w:rsidP="00191F5C">
      <w:pPr>
        <w:spacing w:line="240" w:lineRule="auto"/>
      </w:pPr>
      <w:r>
        <w:t xml:space="preserve">       C11: a tree, um Pancho um was chasing um the butterfly</w:t>
      </w:r>
    </w:p>
    <w:p w14:paraId="2F0F2574" w14:textId="77777777" w:rsidR="006365AD" w:rsidRDefault="006365AD" w:rsidP="00CE1FB9">
      <w:pPr>
        <w:jc w:val="both"/>
      </w:pPr>
    </w:p>
    <w:p w14:paraId="731CA5EF" w14:textId="33070ECE" w:rsidR="006365AD" w:rsidRDefault="006365AD" w:rsidP="009B7113">
      <w:pPr>
        <w:jc w:val="both"/>
      </w:pPr>
      <w:r>
        <w:t>In example (8) another beginner learner uses mostly Preterit, the incorrect form, to describe the events in the same imperfective/habitual context:</w:t>
      </w:r>
    </w:p>
    <w:p w14:paraId="2D16B703" w14:textId="77777777" w:rsidR="006365AD" w:rsidRPr="007577A6" w:rsidRDefault="006365AD" w:rsidP="003E0E26">
      <w:pPr>
        <w:spacing w:line="240" w:lineRule="auto"/>
        <w:ind w:left="567" w:hanging="425"/>
        <w:rPr>
          <w:lang w:val="es-ES"/>
        </w:rPr>
      </w:pPr>
      <w:r>
        <w:lastRenderedPageBreak/>
        <w:t xml:space="preserve"> </w:t>
      </w:r>
      <w:r w:rsidRPr="007577A6">
        <w:rPr>
          <w:lang w:val="es-ES"/>
        </w:rPr>
        <w:t xml:space="preserve">8.   C9: Natalia </w:t>
      </w:r>
      <w:r w:rsidRPr="007577A6">
        <w:rPr>
          <w:u w:val="single"/>
          <w:lang w:val="es-ES"/>
        </w:rPr>
        <w:t>era</w:t>
      </w:r>
      <w:r w:rsidRPr="007577A6">
        <w:rPr>
          <w:vertAlign w:val="subscript"/>
          <w:lang w:val="es-ES"/>
        </w:rPr>
        <w:t>3p.sing.Imp</w:t>
      </w:r>
      <w:r w:rsidRPr="007577A6">
        <w:rPr>
          <w:lang w:val="es-ES"/>
        </w:rPr>
        <w:t xml:space="preserve"> haciendo dibujo y *</w:t>
      </w:r>
      <w:r w:rsidRPr="007577A6">
        <w:rPr>
          <w:u w:val="single"/>
          <w:lang w:val="es-ES"/>
        </w:rPr>
        <w:t>fue</w:t>
      </w:r>
      <w:r w:rsidRPr="007577A6">
        <w:rPr>
          <w:vertAlign w:val="subscript"/>
          <w:lang w:val="es-ES"/>
        </w:rPr>
        <w:t>3p.sing.Pret</w:t>
      </w:r>
      <w:r w:rsidRPr="007577A6">
        <w:rPr>
          <w:lang w:val="es-ES"/>
        </w:rPr>
        <w:t xml:space="preserve"> a la parque y *</w:t>
      </w:r>
      <w:r w:rsidRPr="007577A6">
        <w:rPr>
          <w:u w:val="single"/>
          <w:lang w:val="es-ES"/>
        </w:rPr>
        <w:t>fue</w:t>
      </w:r>
      <w:r w:rsidRPr="007577A6">
        <w:rPr>
          <w:vertAlign w:val="subscript"/>
          <w:lang w:val="es-ES"/>
        </w:rPr>
        <w:t>3p.sing.Pret</w:t>
      </w:r>
      <w:r w:rsidRPr="007577A6">
        <w:rPr>
          <w:lang w:val="es-ES"/>
        </w:rPr>
        <w:t xml:space="preserve"> en bicicleta con un amigo y *</w:t>
      </w:r>
      <w:r w:rsidRPr="007577A6">
        <w:rPr>
          <w:u w:val="single"/>
          <w:lang w:val="es-ES"/>
        </w:rPr>
        <w:t>subió</w:t>
      </w:r>
      <w:r w:rsidRPr="007577A6">
        <w:rPr>
          <w:vertAlign w:val="subscript"/>
          <w:lang w:val="es-ES"/>
        </w:rPr>
        <w:t>3p.sing.Pret</w:t>
      </w:r>
      <w:r w:rsidRPr="007577A6">
        <w:rPr>
          <w:lang w:val="es-ES"/>
        </w:rPr>
        <w:t xml:space="preserve"> un, cualquier cosa y Pancho *</w:t>
      </w:r>
      <w:r w:rsidRPr="007577A6">
        <w:rPr>
          <w:u w:val="single"/>
          <w:lang w:val="es-ES"/>
        </w:rPr>
        <w:t>durmió</w:t>
      </w:r>
      <w:r w:rsidRPr="007577A6">
        <w:rPr>
          <w:vertAlign w:val="subscript"/>
          <w:lang w:val="es-ES"/>
        </w:rPr>
        <w:t>3p.sing.Pret</w:t>
      </w:r>
      <w:r w:rsidRPr="007577A6">
        <w:rPr>
          <w:lang w:val="es-ES"/>
        </w:rPr>
        <w:t xml:space="preserve"> en un cesta y *</w:t>
      </w:r>
      <w:r w:rsidRPr="007577A6">
        <w:rPr>
          <w:u w:val="single"/>
          <w:lang w:val="es-ES"/>
        </w:rPr>
        <w:t>durmió</w:t>
      </w:r>
      <w:r w:rsidRPr="007577A6">
        <w:rPr>
          <w:vertAlign w:val="subscript"/>
          <w:lang w:val="es-ES"/>
        </w:rPr>
        <w:t>3p.sing.Pret</w:t>
      </w:r>
      <w:r w:rsidRPr="007577A6">
        <w:rPr>
          <w:lang w:val="es-ES"/>
        </w:rPr>
        <w:t xml:space="preserve"> el sol.</w:t>
      </w:r>
    </w:p>
    <w:p w14:paraId="5B77CB39" w14:textId="77777777" w:rsidR="006365AD" w:rsidRDefault="006365AD" w:rsidP="003E0E26">
      <w:pPr>
        <w:spacing w:line="240" w:lineRule="auto"/>
        <w:ind w:left="567" w:hanging="425"/>
        <w:jc w:val="both"/>
      </w:pPr>
      <w:r w:rsidRPr="007577A6">
        <w:rPr>
          <w:lang w:val="es-ES"/>
        </w:rPr>
        <w:t xml:space="preserve">       </w:t>
      </w:r>
      <w:r w:rsidRPr="00C21BE3">
        <w:t>C9: Natalia was d</w:t>
      </w:r>
      <w:r>
        <w:t>oing a picture and went to the p</w:t>
      </w:r>
      <w:r w:rsidRPr="00C21BE3">
        <w:t>ark and went on her bike with a friend and climbed up a, something, and Pancho slept in a basket and slept in the sun.</w:t>
      </w:r>
    </w:p>
    <w:p w14:paraId="1DBC4172" w14:textId="77777777" w:rsidR="006365AD" w:rsidRDefault="006365AD" w:rsidP="00CE1FB9">
      <w:pPr>
        <w:jc w:val="both"/>
      </w:pPr>
    </w:p>
    <w:p w14:paraId="35FDDC2C" w14:textId="3F169CBA" w:rsidR="006365AD" w:rsidRDefault="006365AD" w:rsidP="00F3402C">
      <w:pPr>
        <w:jc w:val="both"/>
      </w:pPr>
      <w:r>
        <w:t xml:space="preserve">The results of the Interview task are shown in Table 5. The Y10 group also produced a high percentage of ‘Other’ forms in this task. Again, we see the highest rates of Preterit (30%) are found in in the habitual context (only 5% of Imperfect was produced in this scenario). Beginner learners also produced 50% of forms with Imperfect and no Preterit in progressive contexts. </w:t>
      </w:r>
    </w:p>
    <w:tbl>
      <w:tblPr>
        <w:tblW w:w="7959" w:type="dxa"/>
        <w:jc w:val="center"/>
        <w:tblLook w:val="04A0" w:firstRow="1" w:lastRow="0" w:firstColumn="1" w:lastColumn="0" w:noHBand="0" w:noVBand="1"/>
      </w:tblPr>
      <w:tblGrid>
        <w:gridCol w:w="1300"/>
        <w:gridCol w:w="1568"/>
        <w:gridCol w:w="1874"/>
        <w:gridCol w:w="1604"/>
        <w:gridCol w:w="1622"/>
      </w:tblGrid>
      <w:tr w:rsidR="006365AD" w:rsidRPr="00C9497C" w14:paraId="4D27BE8C" w14:textId="77777777" w:rsidTr="005234B7">
        <w:trPr>
          <w:trHeight w:val="342"/>
          <w:jc w:val="center"/>
        </w:trPr>
        <w:tc>
          <w:tcPr>
            <w:tcW w:w="1300" w:type="dxa"/>
            <w:vMerge w:val="restart"/>
            <w:tcBorders>
              <w:top w:val="single" w:sz="4" w:space="0" w:color="auto"/>
              <w:left w:val="single" w:sz="4" w:space="0" w:color="auto"/>
              <w:bottom w:val="nil"/>
              <w:right w:val="nil"/>
            </w:tcBorders>
            <w:shd w:val="clear" w:color="000000" w:fill="FFFFFF"/>
            <w:noWrap/>
            <w:vAlign w:val="center"/>
            <w:hideMark/>
          </w:tcPr>
          <w:p w14:paraId="66F44E3C" w14:textId="77777777" w:rsidR="006365AD" w:rsidRPr="00C9497C" w:rsidRDefault="006365AD" w:rsidP="003C1042">
            <w:pPr>
              <w:keepNext/>
              <w:keepLines/>
              <w:spacing w:before="0" w:after="0" w:line="240" w:lineRule="auto"/>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Group</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56A5439" w14:textId="77777777" w:rsidR="006365AD" w:rsidRPr="00C9497C" w:rsidRDefault="006365AD" w:rsidP="003C1042">
            <w:pPr>
              <w:keepNext/>
              <w:keepLines/>
              <w:spacing w:before="0" w:after="0" w:line="240" w:lineRule="auto"/>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C</w:t>
            </w:r>
            <w:r w:rsidRPr="00033E06">
              <w:rPr>
                <w:rFonts w:ascii="Calibri" w:eastAsia="Times New Roman" w:hAnsi="Calibri" w:cs="Times New Roman"/>
                <w:b/>
                <w:bCs/>
                <w:color w:val="000000"/>
                <w:szCs w:val="24"/>
              </w:rPr>
              <w:t>ontext</w:t>
            </w:r>
          </w:p>
        </w:tc>
        <w:tc>
          <w:tcPr>
            <w:tcW w:w="5100" w:type="dxa"/>
            <w:gridSpan w:val="3"/>
            <w:tcBorders>
              <w:top w:val="single" w:sz="4" w:space="0" w:color="auto"/>
              <w:left w:val="nil"/>
              <w:right w:val="single" w:sz="4" w:space="0" w:color="auto"/>
            </w:tcBorders>
            <w:shd w:val="clear" w:color="000000" w:fill="FFFFFF"/>
            <w:noWrap/>
            <w:vAlign w:val="bottom"/>
            <w:hideMark/>
          </w:tcPr>
          <w:p w14:paraId="1B2DF549" w14:textId="77777777" w:rsidR="006365AD" w:rsidRPr="00C9497C" w:rsidRDefault="006365AD" w:rsidP="003C1042">
            <w:pPr>
              <w:keepNext/>
              <w:keepLines/>
              <w:spacing w:before="0" w:after="0" w:line="240" w:lineRule="auto"/>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F</w:t>
            </w:r>
            <w:r w:rsidRPr="00033E06">
              <w:rPr>
                <w:rFonts w:ascii="Calibri" w:eastAsia="Times New Roman" w:hAnsi="Calibri" w:cs="Times New Roman"/>
                <w:b/>
                <w:bCs/>
                <w:color w:val="000000"/>
                <w:szCs w:val="24"/>
              </w:rPr>
              <w:t>orm</w:t>
            </w:r>
          </w:p>
        </w:tc>
      </w:tr>
      <w:tr w:rsidR="006365AD" w:rsidRPr="00C9497C" w14:paraId="49E049E4" w14:textId="77777777" w:rsidTr="005234B7">
        <w:trPr>
          <w:trHeight w:val="342"/>
          <w:jc w:val="center"/>
        </w:trPr>
        <w:tc>
          <w:tcPr>
            <w:tcW w:w="1300" w:type="dxa"/>
            <w:vMerge/>
            <w:tcBorders>
              <w:top w:val="single" w:sz="4" w:space="0" w:color="auto"/>
              <w:left w:val="single" w:sz="4" w:space="0" w:color="auto"/>
              <w:bottom w:val="nil"/>
              <w:right w:val="nil"/>
            </w:tcBorders>
            <w:vAlign w:val="center"/>
            <w:hideMark/>
          </w:tcPr>
          <w:p w14:paraId="08C5D036" w14:textId="77777777" w:rsidR="006365AD" w:rsidRPr="00C9497C" w:rsidRDefault="006365AD" w:rsidP="003C1042">
            <w:pPr>
              <w:keepNext/>
              <w:keepLines/>
              <w:spacing w:before="0" w:after="0" w:line="240" w:lineRule="auto"/>
              <w:rPr>
                <w:rFonts w:ascii="Calibri" w:eastAsia="Times New Roman" w:hAnsi="Calibri" w:cs="Times New Roman"/>
                <w:b/>
                <w:bCs/>
                <w:color w:val="000000"/>
                <w:szCs w:val="24"/>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7D168CE" w14:textId="77777777" w:rsidR="006365AD" w:rsidRPr="00C9497C" w:rsidRDefault="006365AD" w:rsidP="003C1042">
            <w:pPr>
              <w:keepNext/>
              <w:keepLines/>
              <w:spacing w:before="0" w:after="0" w:line="240" w:lineRule="auto"/>
              <w:rPr>
                <w:rFonts w:ascii="Calibri" w:eastAsia="Times New Roman" w:hAnsi="Calibri" w:cs="Times New Roman"/>
                <w:b/>
                <w:bCs/>
                <w:color w:val="000000"/>
                <w:szCs w:val="24"/>
              </w:rPr>
            </w:pPr>
          </w:p>
        </w:tc>
        <w:tc>
          <w:tcPr>
            <w:tcW w:w="1874" w:type="dxa"/>
            <w:tcBorders>
              <w:left w:val="single" w:sz="4" w:space="0" w:color="auto"/>
              <w:bottom w:val="nil"/>
              <w:right w:val="dashed" w:sz="4" w:space="0" w:color="auto"/>
            </w:tcBorders>
            <w:shd w:val="clear" w:color="000000" w:fill="FFFFFF"/>
            <w:noWrap/>
            <w:vAlign w:val="bottom"/>
            <w:hideMark/>
          </w:tcPr>
          <w:p w14:paraId="27AE81BA" w14:textId="15099676" w:rsidR="006365AD" w:rsidRPr="00C9497C" w:rsidRDefault="006365AD" w:rsidP="003C1042">
            <w:pPr>
              <w:keepNext/>
              <w:keepLines/>
              <w:spacing w:before="0" w:after="0" w:line="240" w:lineRule="auto"/>
              <w:jc w:val="cente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I</w:t>
            </w:r>
            <w:r w:rsidRPr="00033E06">
              <w:rPr>
                <w:rFonts w:ascii="Calibri" w:eastAsia="Times New Roman" w:hAnsi="Calibri" w:cs="Times New Roman"/>
                <w:b/>
                <w:bCs/>
                <w:i/>
                <w:iCs/>
                <w:color w:val="000000"/>
                <w:szCs w:val="24"/>
              </w:rPr>
              <w:t>mperfect</w:t>
            </w:r>
          </w:p>
        </w:tc>
        <w:tc>
          <w:tcPr>
            <w:tcW w:w="1604" w:type="dxa"/>
            <w:tcBorders>
              <w:left w:val="dashed" w:sz="4" w:space="0" w:color="auto"/>
              <w:bottom w:val="nil"/>
              <w:right w:val="dashed" w:sz="4" w:space="0" w:color="auto"/>
            </w:tcBorders>
            <w:shd w:val="clear" w:color="000000" w:fill="FFFFFF"/>
            <w:noWrap/>
            <w:vAlign w:val="center"/>
            <w:hideMark/>
          </w:tcPr>
          <w:p w14:paraId="6CB37CB5" w14:textId="2BDDD914" w:rsidR="006365AD" w:rsidRPr="00C9497C" w:rsidRDefault="006365AD" w:rsidP="003C1042">
            <w:pPr>
              <w:keepNext/>
              <w:keepLines/>
              <w:spacing w:before="0" w:after="0" w:line="240" w:lineRule="auto"/>
              <w:jc w:val="cente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P</w:t>
            </w:r>
            <w:r w:rsidRPr="00C9497C">
              <w:rPr>
                <w:rFonts w:ascii="Calibri" w:eastAsia="Times New Roman" w:hAnsi="Calibri" w:cs="Times New Roman"/>
                <w:b/>
                <w:bCs/>
                <w:i/>
                <w:iCs/>
                <w:color w:val="000000"/>
                <w:szCs w:val="24"/>
              </w:rPr>
              <w:t>reterit</w:t>
            </w:r>
          </w:p>
        </w:tc>
        <w:tc>
          <w:tcPr>
            <w:tcW w:w="1622" w:type="dxa"/>
            <w:tcBorders>
              <w:left w:val="dashed" w:sz="4" w:space="0" w:color="auto"/>
              <w:bottom w:val="nil"/>
              <w:right w:val="single" w:sz="4" w:space="0" w:color="auto"/>
            </w:tcBorders>
            <w:shd w:val="clear" w:color="000000" w:fill="FFFFFF"/>
            <w:noWrap/>
            <w:vAlign w:val="bottom"/>
            <w:hideMark/>
          </w:tcPr>
          <w:p w14:paraId="3CC4182D" w14:textId="77777777" w:rsidR="006365AD" w:rsidRPr="00C9497C" w:rsidRDefault="006365AD" w:rsidP="003C1042">
            <w:pPr>
              <w:keepNext/>
              <w:keepLines/>
              <w:spacing w:before="0" w:after="0" w:line="240" w:lineRule="auto"/>
              <w:jc w:val="cente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other</w:t>
            </w:r>
          </w:p>
        </w:tc>
      </w:tr>
      <w:tr w:rsidR="006365AD" w:rsidRPr="00C9497C" w14:paraId="2A02CFF6" w14:textId="77777777" w:rsidTr="005234B7">
        <w:trPr>
          <w:trHeight w:val="342"/>
          <w:jc w:val="center"/>
        </w:trPr>
        <w:tc>
          <w:tcPr>
            <w:tcW w:w="130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C7F9DF9" w14:textId="77777777" w:rsidR="006365AD" w:rsidRPr="00746468" w:rsidRDefault="006365AD" w:rsidP="003C1042">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Y10</w:t>
            </w:r>
          </w:p>
        </w:tc>
        <w:tc>
          <w:tcPr>
            <w:tcW w:w="1559" w:type="dxa"/>
            <w:tcBorders>
              <w:top w:val="single" w:sz="4" w:space="0" w:color="auto"/>
              <w:left w:val="nil"/>
              <w:bottom w:val="nil"/>
              <w:right w:val="nil"/>
            </w:tcBorders>
            <w:shd w:val="clear" w:color="000000" w:fill="FFFFFF"/>
            <w:noWrap/>
            <w:vAlign w:val="bottom"/>
            <w:hideMark/>
          </w:tcPr>
          <w:p w14:paraId="06DC33C0" w14:textId="77777777" w:rsidR="006365AD" w:rsidRPr="00746468" w:rsidRDefault="006365AD" w:rsidP="003C1042">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CONTINUOUS</w:t>
            </w:r>
          </w:p>
        </w:tc>
        <w:tc>
          <w:tcPr>
            <w:tcW w:w="1874" w:type="dxa"/>
            <w:tcBorders>
              <w:top w:val="single" w:sz="4" w:space="0" w:color="auto"/>
              <w:left w:val="single" w:sz="4" w:space="0" w:color="auto"/>
              <w:bottom w:val="nil"/>
              <w:right w:val="dashed" w:sz="4" w:space="0" w:color="auto"/>
            </w:tcBorders>
            <w:shd w:val="clear" w:color="000000" w:fill="FFFFFF"/>
            <w:noWrap/>
            <w:vAlign w:val="center"/>
            <w:hideMark/>
          </w:tcPr>
          <w:p w14:paraId="48B9FB81"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18% (17/97)</w:t>
            </w:r>
          </w:p>
        </w:tc>
        <w:tc>
          <w:tcPr>
            <w:tcW w:w="1604" w:type="dxa"/>
            <w:tcBorders>
              <w:top w:val="single" w:sz="4" w:space="0" w:color="auto"/>
              <w:left w:val="dashed" w:sz="4" w:space="0" w:color="auto"/>
              <w:bottom w:val="nil"/>
              <w:right w:val="dashed" w:sz="4" w:space="0" w:color="auto"/>
            </w:tcBorders>
            <w:shd w:val="clear" w:color="000000" w:fill="FFFFFF"/>
            <w:noWrap/>
            <w:vAlign w:val="center"/>
            <w:hideMark/>
          </w:tcPr>
          <w:p w14:paraId="21F26AE4"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13% (13/97)</w:t>
            </w:r>
          </w:p>
        </w:tc>
        <w:tc>
          <w:tcPr>
            <w:tcW w:w="1622" w:type="dxa"/>
            <w:tcBorders>
              <w:top w:val="single" w:sz="4" w:space="0" w:color="auto"/>
              <w:left w:val="dashed" w:sz="4" w:space="0" w:color="auto"/>
              <w:bottom w:val="nil"/>
              <w:right w:val="single" w:sz="4" w:space="0" w:color="auto"/>
            </w:tcBorders>
            <w:shd w:val="clear" w:color="000000" w:fill="FFFFFF"/>
            <w:noWrap/>
            <w:vAlign w:val="center"/>
            <w:hideMark/>
          </w:tcPr>
          <w:p w14:paraId="6BFB7D4C"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69% (67/97)</w:t>
            </w:r>
          </w:p>
        </w:tc>
      </w:tr>
      <w:tr w:rsidR="006365AD" w:rsidRPr="00C9497C" w14:paraId="2E5FD1F4" w14:textId="77777777" w:rsidTr="005234B7">
        <w:trPr>
          <w:trHeight w:val="342"/>
          <w:jc w:val="center"/>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8F0D3E1" w14:textId="77777777" w:rsidR="006365AD" w:rsidRPr="00746468" w:rsidRDefault="006365AD" w:rsidP="003C1042">
            <w:pPr>
              <w:keepNext/>
              <w:keepLines/>
              <w:spacing w:before="0" w:after="0" w:line="240" w:lineRule="auto"/>
              <w:rPr>
                <w:rFonts w:ascii="Calibri" w:eastAsia="Times New Roman" w:hAnsi="Calibri" w:cs="Times New Roman"/>
                <w:color w:val="000000"/>
                <w:szCs w:val="24"/>
              </w:rPr>
            </w:pPr>
          </w:p>
        </w:tc>
        <w:tc>
          <w:tcPr>
            <w:tcW w:w="1559" w:type="dxa"/>
            <w:tcBorders>
              <w:top w:val="nil"/>
              <w:left w:val="nil"/>
              <w:bottom w:val="nil"/>
              <w:right w:val="nil"/>
            </w:tcBorders>
            <w:shd w:val="clear" w:color="000000" w:fill="FFFFFF"/>
            <w:noWrap/>
            <w:vAlign w:val="bottom"/>
            <w:hideMark/>
          </w:tcPr>
          <w:p w14:paraId="59FD2B77" w14:textId="77777777" w:rsidR="006365AD" w:rsidRPr="00746468" w:rsidRDefault="006365AD" w:rsidP="003C1042">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HABITUAL</w:t>
            </w:r>
          </w:p>
        </w:tc>
        <w:tc>
          <w:tcPr>
            <w:tcW w:w="1874" w:type="dxa"/>
            <w:tcBorders>
              <w:top w:val="nil"/>
              <w:left w:val="single" w:sz="4" w:space="0" w:color="auto"/>
              <w:bottom w:val="nil"/>
              <w:right w:val="dashed" w:sz="4" w:space="0" w:color="auto"/>
            </w:tcBorders>
            <w:shd w:val="clear" w:color="000000" w:fill="FFFFFF"/>
            <w:noWrap/>
            <w:vAlign w:val="center"/>
            <w:hideMark/>
          </w:tcPr>
          <w:p w14:paraId="60794E11"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5% (2/44)</w:t>
            </w:r>
          </w:p>
        </w:tc>
        <w:tc>
          <w:tcPr>
            <w:tcW w:w="1604" w:type="dxa"/>
            <w:tcBorders>
              <w:top w:val="nil"/>
              <w:left w:val="dashed" w:sz="4" w:space="0" w:color="auto"/>
              <w:bottom w:val="nil"/>
              <w:right w:val="dashed" w:sz="4" w:space="0" w:color="auto"/>
            </w:tcBorders>
            <w:shd w:val="clear" w:color="000000" w:fill="FFFFFF"/>
            <w:noWrap/>
            <w:vAlign w:val="center"/>
            <w:hideMark/>
          </w:tcPr>
          <w:p w14:paraId="28B4DA36"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30% (13/44)</w:t>
            </w:r>
          </w:p>
        </w:tc>
        <w:tc>
          <w:tcPr>
            <w:tcW w:w="1622" w:type="dxa"/>
            <w:tcBorders>
              <w:top w:val="nil"/>
              <w:left w:val="dashed" w:sz="4" w:space="0" w:color="auto"/>
              <w:bottom w:val="nil"/>
              <w:right w:val="single" w:sz="4" w:space="0" w:color="auto"/>
            </w:tcBorders>
            <w:shd w:val="clear" w:color="000000" w:fill="FFFFFF"/>
            <w:noWrap/>
            <w:vAlign w:val="center"/>
            <w:hideMark/>
          </w:tcPr>
          <w:p w14:paraId="3D242302"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66% (29/44)</w:t>
            </w:r>
          </w:p>
        </w:tc>
      </w:tr>
      <w:tr w:rsidR="006365AD" w:rsidRPr="00C9497C" w14:paraId="39FA2377" w14:textId="77777777" w:rsidTr="005234B7">
        <w:trPr>
          <w:trHeight w:val="342"/>
          <w:jc w:val="center"/>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D064965" w14:textId="77777777" w:rsidR="006365AD" w:rsidRPr="00746468" w:rsidRDefault="006365AD" w:rsidP="003C1042">
            <w:pPr>
              <w:keepNext/>
              <w:keepLines/>
              <w:spacing w:before="0" w:after="0" w:line="240" w:lineRule="auto"/>
              <w:rPr>
                <w:rFonts w:ascii="Calibri" w:eastAsia="Times New Roman" w:hAnsi="Calibri" w:cs="Times New Roman"/>
                <w:color w:val="000000"/>
                <w:szCs w:val="24"/>
              </w:rPr>
            </w:pPr>
          </w:p>
        </w:tc>
        <w:tc>
          <w:tcPr>
            <w:tcW w:w="1559" w:type="dxa"/>
            <w:tcBorders>
              <w:top w:val="nil"/>
              <w:left w:val="nil"/>
              <w:bottom w:val="single" w:sz="4" w:space="0" w:color="auto"/>
              <w:right w:val="nil"/>
            </w:tcBorders>
            <w:shd w:val="clear" w:color="000000" w:fill="FFFFFF"/>
            <w:noWrap/>
            <w:vAlign w:val="bottom"/>
            <w:hideMark/>
          </w:tcPr>
          <w:p w14:paraId="653A73AB" w14:textId="77777777" w:rsidR="006365AD" w:rsidRPr="00746468" w:rsidRDefault="006365AD" w:rsidP="003C1042">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PROGRESSIVE</w:t>
            </w:r>
          </w:p>
        </w:tc>
        <w:tc>
          <w:tcPr>
            <w:tcW w:w="1874" w:type="dxa"/>
            <w:tcBorders>
              <w:top w:val="nil"/>
              <w:left w:val="single" w:sz="4" w:space="0" w:color="auto"/>
              <w:bottom w:val="single" w:sz="4" w:space="0" w:color="auto"/>
              <w:right w:val="dashed" w:sz="4" w:space="0" w:color="auto"/>
            </w:tcBorders>
            <w:shd w:val="clear" w:color="000000" w:fill="FFFFFF"/>
            <w:noWrap/>
            <w:vAlign w:val="center"/>
            <w:hideMark/>
          </w:tcPr>
          <w:p w14:paraId="0E744802"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50% (2/4)</w:t>
            </w:r>
          </w:p>
        </w:tc>
        <w:tc>
          <w:tcPr>
            <w:tcW w:w="1604" w:type="dxa"/>
            <w:tcBorders>
              <w:top w:val="nil"/>
              <w:left w:val="dashed" w:sz="4" w:space="0" w:color="auto"/>
              <w:bottom w:val="single" w:sz="4" w:space="0" w:color="auto"/>
              <w:right w:val="dashed" w:sz="4" w:space="0" w:color="auto"/>
            </w:tcBorders>
            <w:shd w:val="clear" w:color="000000" w:fill="FFFFFF"/>
            <w:noWrap/>
            <w:vAlign w:val="center"/>
            <w:hideMark/>
          </w:tcPr>
          <w:p w14:paraId="1DFB22E3"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0</w:t>
            </w:r>
          </w:p>
        </w:tc>
        <w:tc>
          <w:tcPr>
            <w:tcW w:w="1622" w:type="dxa"/>
            <w:tcBorders>
              <w:top w:val="nil"/>
              <w:left w:val="dashed" w:sz="4" w:space="0" w:color="auto"/>
              <w:bottom w:val="single" w:sz="4" w:space="0" w:color="auto"/>
              <w:right w:val="single" w:sz="4" w:space="0" w:color="auto"/>
            </w:tcBorders>
            <w:shd w:val="clear" w:color="000000" w:fill="FFFFFF"/>
            <w:noWrap/>
            <w:vAlign w:val="center"/>
            <w:hideMark/>
          </w:tcPr>
          <w:p w14:paraId="46760DBF"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50% (2/4)</w:t>
            </w:r>
          </w:p>
        </w:tc>
      </w:tr>
      <w:tr w:rsidR="006365AD" w:rsidRPr="00C9497C" w14:paraId="373B317C" w14:textId="77777777" w:rsidTr="005234B7">
        <w:trPr>
          <w:trHeight w:val="342"/>
          <w:jc w:val="center"/>
        </w:trPr>
        <w:tc>
          <w:tcPr>
            <w:tcW w:w="13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C2F6638" w14:textId="77777777" w:rsidR="006365AD" w:rsidRPr="00746468" w:rsidRDefault="006365AD" w:rsidP="003C1042">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Y13</w:t>
            </w:r>
          </w:p>
        </w:tc>
        <w:tc>
          <w:tcPr>
            <w:tcW w:w="1559" w:type="dxa"/>
            <w:tcBorders>
              <w:top w:val="nil"/>
              <w:left w:val="nil"/>
              <w:bottom w:val="nil"/>
              <w:right w:val="single" w:sz="4" w:space="0" w:color="auto"/>
            </w:tcBorders>
            <w:shd w:val="clear" w:color="000000" w:fill="FFFFFF"/>
            <w:noWrap/>
            <w:vAlign w:val="bottom"/>
            <w:hideMark/>
          </w:tcPr>
          <w:p w14:paraId="517151F4" w14:textId="77777777" w:rsidR="006365AD" w:rsidRPr="00746468" w:rsidRDefault="006365AD" w:rsidP="003C1042">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CONTINUOUS</w:t>
            </w:r>
          </w:p>
        </w:tc>
        <w:tc>
          <w:tcPr>
            <w:tcW w:w="1874" w:type="dxa"/>
            <w:tcBorders>
              <w:top w:val="nil"/>
              <w:left w:val="nil"/>
              <w:bottom w:val="nil"/>
              <w:right w:val="dashed" w:sz="4" w:space="0" w:color="auto"/>
            </w:tcBorders>
            <w:shd w:val="clear" w:color="000000" w:fill="FFFFFF"/>
            <w:noWrap/>
            <w:vAlign w:val="center"/>
            <w:hideMark/>
          </w:tcPr>
          <w:p w14:paraId="0361CECB"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49% (84/171)</w:t>
            </w:r>
          </w:p>
        </w:tc>
        <w:tc>
          <w:tcPr>
            <w:tcW w:w="1604" w:type="dxa"/>
            <w:tcBorders>
              <w:top w:val="nil"/>
              <w:left w:val="dashed" w:sz="4" w:space="0" w:color="auto"/>
              <w:bottom w:val="nil"/>
              <w:right w:val="dashed" w:sz="4" w:space="0" w:color="auto"/>
            </w:tcBorders>
            <w:shd w:val="clear" w:color="000000" w:fill="FFFFFF"/>
            <w:noWrap/>
            <w:vAlign w:val="center"/>
            <w:hideMark/>
          </w:tcPr>
          <w:p w14:paraId="5A46EA5B"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23% </w:t>
            </w:r>
            <w:r w:rsidRPr="00C9497C">
              <w:rPr>
                <w:rFonts w:ascii="Calibri" w:eastAsia="Times New Roman" w:hAnsi="Calibri" w:cs="Times New Roman"/>
                <w:color w:val="000000"/>
                <w:szCs w:val="24"/>
              </w:rPr>
              <w:t>(23/171)</w:t>
            </w:r>
          </w:p>
        </w:tc>
        <w:tc>
          <w:tcPr>
            <w:tcW w:w="1622" w:type="dxa"/>
            <w:tcBorders>
              <w:top w:val="nil"/>
              <w:left w:val="dashed" w:sz="4" w:space="0" w:color="auto"/>
              <w:bottom w:val="nil"/>
              <w:right w:val="single" w:sz="4" w:space="0" w:color="auto"/>
            </w:tcBorders>
            <w:shd w:val="clear" w:color="000000" w:fill="FFFFFF"/>
            <w:noWrap/>
            <w:vAlign w:val="center"/>
            <w:hideMark/>
          </w:tcPr>
          <w:p w14:paraId="6D999021"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27% </w:t>
            </w:r>
            <w:r w:rsidRPr="00C9497C">
              <w:rPr>
                <w:rFonts w:ascii="Calibri" w:eastAsia="Times New Roman" w:hAnsi="Calibri" w:cs="Times New Roman"/>
                <w:color w:val="000000"/>
                <w:szCs w:val="24"/>
              </w:rPr>
              <w:t>(47/171)</w:t>
            </w:r>
          </w:p>
        </w:tc>
      </w:tr>
      <w:tr w:rsidR="006365AD" w:rsidRPr="00C9497C" w14:paraId="755E8CFD" w14:textId="77777777" w:rsidTr="005234B7">
        <w:trPr>
          <w:trHeight w:val="342"/>
          <w:jc w:val="center"/>
        </w:trPr>
        <w:tc>
          <w:tcPr>
            <w:tcW w:w="1300" w:type="dxa"/>
            <w:vMerge/>
            <w:tcBorders>
              <w:top w:val="nil"/>
              <w:left w:val="single" w:sz="4" w:space="0" w:color="auto"/>
              <w:bottom w:val="single" w:sz="4" w:space="0" w:color="000000"/>
              <w:right w:val="single" w:sz="4" w:space="0" w:color="auto"/>
            </w:tcBorders>
            <w:vAlign w:val="center"/>
            <w:hideMark/>
          </w:tcPr>
          <w:p w14:paraId="74E6204F" w14:textId="77777777" w:rsidR="006365AD" w:rsidRPr="00746468" w:rsidRDefault="006365AD" w:rsidP="003C1042">
            <w:pPr>
              <w:keepNext/>
              <w:keepLines/>
              <w:spacing w:before="0" w:after="0" w:line="240" w:lineRule="auto"/>
              <w:rPr>
                <w:rFonts w:ascii="Calibri" w:eastAsia="Times New Roman" w:hAnsi="Calibri" w:cs="Times New Roman"/>
                <w:color w:val="000000"/>
                <w:szCs w:val="24"/>
              </w:rPr>
            </w:pPr>
          </w:p>
        </w:tc>
        <w:tc>
          <w:tcPr>
            <w:tcW w:w="1559" w:type="dxa"/>
            <w:tcBorders>
              <w:top w:val="nil"/>
              <w:left w:val="nil"/>
              <w:bottom w:val="nil"/>
              <w:right w:val="single" w:sz="4" w:space="0" w:color="auto"/>
            </w:tcBorders>
            <w:shd w:val="clear" w:color="000000" w:fill="FFFFFF"/>
            <w:noWrap/>
            <w:vAlign w:val="bottom"/>
            <w:hideMark/>
          </w:tcPr>
          <w:p w14:paraId="3B7274BB" w14:textId="77777777" w:rsidR="006365AD" w:rsidRPr="00746468" w:rsidRDefault="006365AD" w:rsidP="003C1042">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HABITUAL</w:t>
            </w:r>
          </w:p>
        </w:tc>
        <w:tc>
          <w:tcPr>
            <w:tcW w:w="1874" w:type="dxa"/>
            <w:tcBorders>
              <w:top w:val="nil"/>
              <w:left w:val="nil"/>
              <w:bottom w:val="nil"/>
              <w:right w:val="dashed" w:sz="4" w:space="0" w:color="auto"/>
            </w:tcBorders>
            <w:shd w:val="clear" w:color="000000" w:fill="FFFFFF"/>
            <w:noWrap/>
            <w:vAlign w:val="center"/>
            <w:hideMark/>
          </w:tcPr>
          <w:p w14:paraId="30F4F17E"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65% (32/49)</w:t>
            </w:r>
          </w:p>
        </w:tc>
        <w:tc>
          <w:tcPr>
            <w:tcW w:w="1604" w:type="dxa"/>
            <w:tcBorders>
              <w:top w:val="nil"/>
              <w:left w:val="dashed" w:sz="4" w:space="0" w:color="auto"/>
              <w:bottom w:val="nil"/>
              <w:right w:val="dashed" w:sz="4" w:space="0" w:color="auto"/>
            </w:tcBorders>
            <w:shd w:val="clear" w:color="000000" w:fill="FFFFFF"/>
            <w:noWrap/>
            <w:vAlign w:val="center"/>
            <w:hideMark/>
          </w:tcPr>
          <w:p w14:paraId="3FE13428"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27% (13/49)</w:t>
            </w:r>
          </w:p>
        </w:tc>
        <w:tc>
          <w:tcPr>
            <w:tcW w:w="1622" w:type="dxa"/>
            <w:tcBorders>
              <w:top w:val="nil"/>
              <w:left w:val="dashed" w:sz="4" w:space="0" w:color="auto"/>
              <w:bottom w:val="nil"/>
              <w:right w:val="single" w:sz="4" w:space="0" w:color="auto"/>
            </w:tcBorders>
            <w:shd w:val="clear" w:color="000000" w:fill="FFFFFF"/>
            <w:noWrap/>
            <w:vAlign w:val="center"/>
            <w:hideMark/>
          </w:tcPr>
          <w:p w14:paraId="3D9AC403"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8% (4/49)</w:t>
            </w:r>
          </w:p>
        </w:tc>
      </w:tr>
      <w:tr w:rsidR="006365AD" w:rsidRPr="00C9497C" w14:paraId="59B26373" w14:textId="77777777" w:rsidTr="005234B7">
        <w:trPr>
          <w:trHeight w:val="342"/>
          <w:jc w:val="center"/>
        </w:trPr>
        <w:tc>
          <w:tcPr>
            <w:tcW w:w="1300" w:type="dxa"/>
            <w:vMerge/>
            <w:tcBorders>
              <w:top w:val="nil"/>
              <w:left w:val="single" w:sz="4" w:space="0" w:color="auto"/>
              <w:bottom w:val="single" w:sz="4" w:space="0" w:color="000000"/>
              <w:right w:val="single" w:sz="4" w:space="0" w:color="auto"/>
            </w:tcBorders>
            <w:vAlign w:val="center"/>
            <w:hideMark/>
          </w:tcPr>
          <w:p w14:paraId="4753C750" w14:textId="77777777" w:rsidR="006365AD" w:rsidRPr="00746468" w:rsidRDefault="006365AD" w:rsidP="003C1042">
            <w:pPr>
              <w:keepNext/>
              <w:keepLines/>
              <w:spacing w:before="0" w:after="0" w:line="240" w:lineRule="auto"/>
              <w:rPr>
                <w:rFonts w:ascii="Calibri" w:eastAsia="Times New Roman" w:hAnsi="Calibri" w:cs="Times New Roman"/>
                <w:color w:val="000000"/>
                <w:szCs w:val="24"/>
              </w:rPr>
            </w:pPr>
          </w:p>
        </w:tc>
        <w:tc>
          <w:tcPr>
            <w:tcW w:w="1559" w:type="dxa"/>
            <w:tcBorders>
              <w:top w:val="nil"/>
              <w:left w:val="nil"/>
              <w:bottom w:val="single" w:sz="4" w:space="0" w:color="auto"/>
              <w:right w:val="single" w:sz="4" w:space="0" w:color="auto"/>
            </w:tcBorders>
            <w:shd w:val="clear" w:color="000000" w:fill="FFFFFF"/>
            <w:noWrap/>
            <w:vAlign w:val="bottom"/>
            <w:hideMark/>
          </w:tcPr>
          <w:p w14:paraId="74121636" w14:textId="77777777" w:rsidR="006365AD" w:rsidRPr="00746468" w:rsidRDefault="006365AD" w:rsidP="003C1042">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PROGRESSIVE</w:t>
            </w:r>
          </w:p>
        </w:tc>
        <w:tc>
          <w:tcPr>
            <w:tcW w:w="1874" w:type="dxa"/>
            <w:tcBorders>
              <w:top w:val="nil"/>
              <w:left w:val="nil"/>
              <w:bottom w:val="single" w:sz="4" w:space="0" w:color="auto"/>
              <w:right w:val="dashed" w:sz="4" w:space="0" w:color="auto"/>
            </w:tcBorders>
            <w:shd w:val="clear" w:color="000000" w:fill="FFFFFF"/>
            <w:noWrap/>
            <w:vAlign w:val="center"/>
            <w:hideMark/>
          </w:tcPr>
          <w:p w14:paraId="74EB00C3"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42% (8/19)</w:t>
            </w:r>
          </w:p>
        </w:tc>
        <w:tc>
          <w:tcPr>
            <w:tcW w:w="1604" w:type="dxa"/>
            <w:tcBorders>
              <w:top w:val="nil"/>
              <w:left w:val="dashed" w:sz="4" w:space="0" w:color="auto"/>
              <w:bottom w:val="single" w:sz="4" w:space="0" w:color="auto"/>
              <w:right w:val="dashed" w:sz="4" w:space="0" w:color="auto"/>
            </w:tcBorders>
            <w:shd w:val="clear" w:color="000000" w:fill="FFFFFF"/>
            <w:noWrap/>
            <w:vAlign w:val="center"/>
            <w:hideMark/>
          </w:tcPr>
          <w:p w14:paraId="76892F73"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32% (6/19)</w:t>
            </w:r>
          </w:p>
        </w:tc>
        <w:tc>
          <w:tcPr>
            <w:tcW w:w="1622" w:type="dxa"/>
            <w:tcBorders>
              <w:top w:val="nil"/>
              <w:left w:val="dashed" w:sz="4" w:space="0" w:color="auto"/>
              <w:bottom w:val="single" w:sz="4" w:space="0" w:color="auto"/>
              <w:right w:val="single" w:sz="4" w:space="0" w:color="auto"/>
            </w:tcBorders>
            <w:shd w:val="clear" w:color="000000" w:fill="FFFFFF"/>
            <w:noWrap/>
            <w:vAlign w:val="center"/>
            <w:hideMark/>
          </w:tcPr>
          <w:p w14:paraId="07EE3D4D"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26% (5/19)</w:t>
            </w:r>
          </w:p>
        </w:tc>
      </w:tr>
      <w:tr w:rsidR="006365AD" w:rsidRPr="00C9497C" w14:paraId="03FD734D" w14:textId="77777777" w:rsidTr="005234B7">
        <w:trPr>
          <w:trHeight w:val="375"/>
          <w:jc w:val="center"/>
        </w:trPr>
        <w:tc>
          <w:tcPr>
            <w:tcW w:w="1300" w:type="dxa"/>
            <w:vMerge w:val="restart"/>
            <w:tcBorders>
              <w:top w:val="nil"/>
              <w:left w:val="single" w:sz="4" w:space="0" w:color="auto"/>
              <w:bottom w:val="nil"/>
              <w:right w:val="single" w:sz="4" w:space="0" w:color="auto"/>
            </w:tcBorders>
            <w:shd w:val="clear" w:color="000000" w:fill="FFFFFF"/>
            <w:noWrap/>
            <w:vAlign w:val="center"/>
            <w:hideMark/>
          </w:tcPr>
          <w:p w14:paraId="2B9E20A0" w14:textId="77777777" w:rsidR="006365AD" w:rsidRPr="00746468" w:rsidRDefault="006365AD" w:rsidP="003C1042">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UG</w:t>
            </w:r>
          </w:p>
        </w:tc>
        <w:tc>
          <w:tcPr>
            <w:tcW w:w="1559" w:type="dxa"/>
            <w:tcBorders>
              <w:top w:val="nil"/>
              <w:left w:val="nil"/>
              <w:bottom w:val="nil"/>
              <w:right w:val="single" w:sz="4" w:space="0" w:color="auto"/>
            </w:tcBorders>
            <w:shd w:val="clear" w:color="000000" w:fill="FFFFFF"/>
            <w:noWrap/>
            <w:vAlign w:val="bottom"/>
            <w:hideMark/>
          </w:tcPr>
          <w:p w14:paraId="6C56588A" w14:textId="77777777" w:rsidR="006365AD" w:rsidRPr="00746468" w:rsidRDefault="006365AD" w:rsidP="003C1042">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CONTINUOUS</w:t>
            </w:r>
          </w:p>
        </w:tc>
        <w:tc>
          <w:tcPr>
            <w:tcW w:w="1874" w:type="dxa"/>
            <w:tcBorders>
              <w:top w:val="nil"/>
              <w:left w:val="nil"/>
              <w:bottom w:val="nil"/>
              <w:right w:val="dashed" w:sz="4" w:space="0" w:color="auto"/>
            </w:tcBorders>
            <w:shd w:val="clear" w:color="000000" w:fill="FFFFFF"/>
            <w:noWrap/>
            <w:vAlign w:val="center"/>
            <w:hideMark/>
          </w:tcPr>
          <w:p w14:paraId="478F8BBC"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31% (19/62)</w:t>
            </w:r>
          </w:p>
        </w:tc>
        <w:tc>
          <w:tcPr>
            <w:tcW w:w="1604" w:type="dxa"/>
            <w:tcBorders>
              <w:top w:val="nil"/>
              <w:left w:val="dashed" w:sz="4" w:space="0" w:color="auto"/>
              <w:bottom w:val="nil"/>
              <w:right w:val="dashed" w:sz="4" w:space="0" w:color="auto"/>
            </w:tcBorders>
            <w:shd w:val="clear" w:color="000000" w:fill="FFFFFF"/>
            <w:noWrap/>
            <w:vAlign w:val="center"/>
            <w:hideMark/>
          </w:tcPr>
          <w:p w14:paraId="68F090D3"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16% </w:t>
            </w:r>
            <w:r w:rsidRPr="00C9497C">
              <w:rPr>
                <w:rFonts w:ascii="Calibri" w:eastAsia="Times New Roman" w:hAnsi="Calibri" w:cs="Times New Roman"/>
                <w:color w:val="000000"/>
                <w:szCs w:val="24"/>
              </w:rPr>
              <w:t>(10/62)</w:t>
            </w:r>
          </w:p>
        </w:tc>
        <w:tc>
          <w:tcPr>
            <w:tcW w:w="1622" w:type="dxa"/>
            <w:tcBorders>
              <w:top w:val="nil"/>
              <w:left w:val="dashed" w:sz="4" w:space="0" w:color="auto"/>
              <w:bottom w:val="nil"/>
              <w:right w:val="single" w:sz="4" w:space="0" w:color="auto"/>
            </w:tcBorders>
            <w:shd w:val="clear" w:color="000000" w:fill="FFFFFF"/>
            <w:noWrap/>
            <w:vAlign w:val="center"/>
            <w:hideMark/>
          </w:tcPr>
          <w:p w14:paraId="6FF0CD36"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53% </w:t>
            </w:r>
            <w:r w:rsidRPr="00C9497C">
              <w:rPr>
                <w:rFonts w:ascii="Calibri" w:eastAsia="Times New Roman" w:hAnsi="Calibri" w:cs="Times New Roman"/>
                <w:color w:val="000000"/>
                <w:szCs w:val="24"/>
              </w:rPr>
              <w:t>(33/62)</w:t>
            </w:r>
          </w:p>
        </w:tc>
      </w:tr>
      <w:tr w:rsidR="006365AD" w:rsidRPr="00C9497C" w14:paraId="04D152CF" w14:textId="77777777" w:rsidTr="005234B7">
        <w:trPr>
          <w:trHeight w:val="342"/>
          <w:jc w:val="center"/>
        </w:trPr>
        <w:tc>
          <w:tcPr>
            <w:tcW w:w="1300" w:type="dxa"/>
            <w:vMerge/>
            <w:tcBorders>
              <w:top w:val="nil"/>
              <w:left w:val="single" w:sz="4" w:space="0" w:color="auto"/>
              <w:bottom w:val="nil"/>
              <w:right w:val="single" w:sz="4" w:space="0" w:color="auto"/>
            </w:tcBorders>
            <w:vAlign w:val="center"/>
            <w:hideMark/>
          </w:tcPr>
          <w:p w14:paraId="2D3D0CFE" w14:textId="77777777" w:rsidR="006365AD" w:rsidRPr="00746468" w:rsidRDefault="006365AD" w:rsidP="003C1042">
            <w:pPr>
              <w:keepNext/>
              <w:keepLines/>
              <w:spacing w:before="0" w:after="0" w:line="240" w:lineRule="auto"/>
              <w:rPr>
                <w:rFonts w:ascii="Calibri" w:eastAsia="Times New Roman" w:hAnsi="Calibri" w:cs="Times New Roman"/>
                <w:color w:val="000000"/>
                <w:szCs w:val="24"/>
              </w:rPr>
            </w:pPr>
          </w:p>
        </w:tc>
        <w:tc>
          <w:tcPr>
            <w:tcW w:w="1559" w:type="dxa"/>
            <w:tcBorders>
              <w:top w:val="nil"/>
              <w:left w:val="nil"/>
              <w:bottom w:val="nil"/>
              <w:right w:val="single" w:sz="4" w:space="0" w:color="auto"/>
            </w:tcBorders>
            <w:shd w:val="clear" w:color="000000" w:fill="FFFFFF"/>
            <w:noWrap/>
            <w:vAlign w:val="bottom"/>
            <w:hideMark/>
          </w:tcPr>
          <w:p w14:paraId="1A2832B5" w14:textId="77777777" w:rsidR="006365AD" w:rsidRPr="00746468" w:rsidRDefault="006365AD" w:rsidP="003C1042">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HABITUAL</w:t>
            </w:r>
          </w:p>
        </w:tc>
        <w:tc>
          <w:tcPr>
            <w:tcW w:w="1874" w:type="dxa"/>
            <w:tcBorders>
              <w:top w:val="nil"/>
              <w:left w:val="nil"/>
              <w:bottom w:val="nil"/>
              <w:right w:val="dashed" w:sz="4" w:space="0" w:color="auto"/>
            </w:tcBorders>
            <w:shd w:val="clear" w:color="000000" w:fill="FFFFFF"/>
            <w:noWrap/>
            <w:vAlign w:val="center"/>
            <w:hideMark/>
          </w:tcPr>
          <w:p w14:paraId="132E19B5"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63% (64/102)</w:t>
            </w:r>
          </w:p>
        </w:tc>
        <w:tc>
          <w:tcPr>
            <w:tcW w:w="1604" w:type="dxa"/>
            <w:tcBorders>
              <w:top w:val="nil"/>
              <w:left w:val="dashed" w:sz="4" w:space="0" w:color="auto"/>
              <w:bottom w:val="nil"/>
              <w:right w:val="dashed" w:sz="4" w:space="0" w:color="auto"/>
            </w:tcBorders>
            <w:shd w:val="clear" w:color="000000" w:fill="FFFFFF"/>
            <w:noWrap/>
            <w:vAlign w:val="center"/>
            <w:hideMark/>
          </w:tcPr>
          <w:p w14:paraId="6A9CE0F6"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25% </w:t>
            </w:r>
            <w:r w:rsidRPr="00C9497C">
              <w:rPr>
                <w:rFonts w:ascii="Calibri" w:eastAsia="Times New Roman" w:hAnsi="Calibri" w:cs="Times New Roman"/>
                <w:color w:val="000000"/>
                <w:szCs w:val="24"/>
              </w:rPr>
              <w:t>(26/102)</w:t>
            </w:r>
          </w:p>
        </w:tc>
        <w:tc>
          <w:tcPr>
            <w:tcW w:w="1622" w:type="dxa"/>
            <w:tcBorders>
              <w:top w:val="nil"/>
              <w:left w:val="dashed" w:sz="4" w:space="0" w:color="auto"/>
              <w:bottom w:val="nil"/>
              <w:right w:val="single" w:sz="4" w:space="0" w:color="auto"/>
            </w:tcBorders>
            <w:shd w:val="clear" w:color="000000" w:fill="FFFFFF"/>
            <w:noWrap/>
            <w:vAlign w:val="center"/>
            <w:hideMark/>
          </w:tcPr>
          <w:p w14:paraId="1F6F1DA7"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12% </w:t>
            </w:r>
            <w:r w:rsidRPr="00C9497C">
              <w:rPr>
                <w:rFonts w:ascii="Calibri" w:eastAsia="Times New Roman" w:hAnsi="Calibri" w:cs="Times New Roman"/>
                <w:color w:val="000000"/>
                <w:szCs w:val="24"/>
              </w:rPr>
              <w:t>(12/102)</w:t>
            </w:r>
          </w:p>
        </w:tc>
      </w:tr>
      <w:tr w:rsidR="006365AD" w:rsidRPr="00C9497C" w14:paraId="79D9916F" w14:textId="77777777" w:rsidTr="00F44B33">
        <w:trPr>
          <w:trHeight w:val="342"/>
          <w:jc w:val="center"/>
        </w:trPr>
        <w:tc>
          <w:tcPr>
            <w:tcW w:w="1300" w:type="dxa"/>
            <w:vMerge/>
            <w:tcBorders>
              <w:top w:val="nil"/>
              <w:left w:val="single" w:sz="4" w:space="0" w:color="auto"/>
              <w:bottom w:val="single" w:sz="4" w:space="0" w:color="auto"/>
              <w:right w:val="single" w:sz="4" w:space="0" w:color="auto"/>
            </w:tcBorders>
            <w:vAlign w:val="center"/>
            <w:hideMark/>
          </w:tcPr>
          <w:p w14:paraId="6D627915" w14:textId="77777777" w:rsidR="006365AD" w:rsidRPr="00746468" w:rsidRDefault="006365AD" w:rsidP="003C1042">
            <w:pPr>
              <w:keepNext/>
              <w:keepLines/>
              <w:spacing w:before="0" w:after="0" w:line="240" w:lineRule="auto"/>
              <w:rPr>
                <w:rFonts w:ascii="Calibri" w:eastAsia="Times New Roman" w:hAnsi="Calibri" w:cs="Times New Roman"/>
                <w:color w:val="000000"/>
                <w:szCs w:val="24"/>
              </w:rPr>
            </w:pPr>
          </w:p>
        </w:tc>
        <w:tc>
          <w:tcPr>
            <w:tcW w:w="1559" w:type="dxa"/>
            <w:tcBorders>
              <w:top w:val="nil"/>
              <w:left w:val="nil"/>
              <w:bottom w:val="single" w:sz="4" w:space="0" w:color="auto"/>
              <w:right w:val="single" w:sz="4" w:space="0" w:color="auto"/>
            </w:tcBorders>
            <w:shd w:val="clear" w:color="000000" w:fill="FFFFFF"/>
            <w:noWrap/>
            <w:vAlign w:val="bottom"/>
            <w:hideMark/>
          </w:tcPr>
          <w:p w14:paraId="75CC0912" w14:textId="77777777" w:rsidR="006365AD" w:rsidRPr="00746468" w:rsidRDefault="006365AD" w:rsidP="003C1042">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PROGRESSIVE</w:t>
            </w:r>
          </w:p>
        </w:tc>
        <w:tc>
          <w:tcPr>
            <w:tcW w:w="1874" w:type="dxa"/>
            <w:tcBorders>
              <w:top w:val="nil"/>
              <w:left w:val="nil"/>
              <w:bottom w:val="single" w:sz="4" w:space="0" w:color="auto"/>
              <w:right w:val="dashed" w:sz="4" w:space="0" w:color="auto"/>
            </w:tcBorders>
            <w:shd w:val="clear" w:color="000000" w:fill="FFFFFF"/>
            <w:noWrap/>
            <w:vAlign w:val="center"/>
            <w:hideMark/>
          </w:tcPr>
          <w:p w14:paraId="2F84EDDA"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96% (25/26)</w:t>
            </w:r>
          </w:p>
        </w:tc>
        <w:tc>
          <w:tcPr>
            <w:tcW w:w="1604" w:type="dxa"/>
            <w:tcBorders>
              <w:top w:val="nil"/>
              <w:left w:val="dashed" w:sz="4" w:space="0" w:color="auto"/>
              <w:bottom w:val="single" w:sz="4" w:space="0" w:color="auto"/>
              <w:right w:val="dashed" w:sz="4" w:space="0" w:color="auto"/>
            </w:tcBorders>
            <w:shd w:val="clear" w:color="000000" w:fill="FFFFFF"/>
            <w:noWrap/>
            <w:vAlign w:val="center"/>
            <w:hideMark/>
          </w:tcPr>
          <w:p w14:paraId="19A596D8"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4% (1/26)</w:t>
            </w:r>
          </w:p>
        </w:tc>
        <w:tc>
          <w:tcPr>
            <w:tcW w:w="1622" w:type="dxa"/>
            <w:tcBorders>
              <w:top w:val="nil"/>
              <w:left w:val="dashed" w:sz="4" w:space="0" w:color="auto"/>
              <w:bottom w:val="single" w:sz="4" w:space="0" w:color="auto"/>
              <w:right w:val="single" w:sz="4" w:space="0" w:color="auto"/>
            </w:tcBorders>
            <w:shd w:val="clear" w:color="000000" w:fill="FFFFFF"/>
            <w:noWrap/>
            <w:vAlign w:val="center"/>
            <w:hideMark/>
          </w:tcPr>
          <w:p w14:paraId="00989D5C" w14:textId="77777777" w:rsidR="006365AD" w:rsidRPr="00C9497C" w:rsidRDefault="006365AD" w:rsidP="003C1042">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0</w:t>
            </w:r>
          </w:p>
        </w:tc>
      </w:tr>
      <w:tr w:rsidR="006365AD" w:rsidRPr="00C9497C" w14:paraId="2E972252" w14:textId="77777777" w:rsidTr="00F44B33">
        <w:trPr>
          <w:trHeight w:val="342"/>
          <w:jc w:val="center"/>
        </w:trPr>
        <w:tc>
          <w:tcPr>
            <w:tcW w:w="1300" w:type="dxa"/>
            <w:vMerge w:val="restart"/>
            <w:tcBorders>
              <w:top w:val="single" w:sz="4" w:space="0" w:color="auto"/>
              <w:left w:val="single" w:sz="4" w:space="0" w:color="auto"/>
              <w:right w:val="single" w:sz="4" w:space="0" w:color="auto"/>
            </w:tcBorders>
            <w:vAlign w:val="center"/>
          </w:tcPr>
          <w:p w14:paraId="2AAD4650" w14:textId="77777777" w:rsidR="006365AD" w:rsidRPr="00746468" w:rsidRDefault="006365AD" w:rsidP="00F44B33">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Controls</w:t>
            </w:r>
          </w:p>
        </w:tc>
        <w:tc>
          <w:tcPr>
            <w:tcW w:w="1559" w:type="dxa"/>
            <w:tcBorders>
              <w:top w:val="single" w:sz="4" w:space="0" w:color="auto"/>
              <w:left w:val="nil"/>
              <w:bottom w:val="nil"/>
              <w:right w:val="single" w:sz="4" w:space="0" w:color="auto"/>
            </w:tcBorders>
            <w:shd w:val="clear" w:color="000000" w:fill="FFFFFF"/>
            <w:noWrap/>
            <w:vAlign w:val="bottom"/>
          </w:tcPr>
          <w:p w14:paraId="546F3B29" w14:textId="77777777" w:rsidR="006365AD" w:rsidRPr="00746468" w:rsidRDefault="006365AD" w:rsidP="00F44B33">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CONTINUOUS</w:t>
            </w:r>
          </w:p>
        </w:tc>
        <w:tc>
          <w:tcPr>
            <w:tcW w:w="1874" w:type="dxa"/>
            <w:tcBorders>
              <w:top w:val="single" w:sz="4" w:space="0" w:color="auto"/>
              <w:left w:val="nil"/>
              <w:bottom w:val="nil"/>
              <w:right w:val="dashed" w:sz="4" w:space="0" w:color="auto"/>
            </w:tcBorders>
            <w:shd w:val="clear" w:color="000000" w:fill="FFFFFF"/>
            <w:noWrap/>
            <w:vAlign w:val="center"/>
          </w:tcPr>
          <w:p w14:paraId="4A3D7467" w14:textId="77777777" w:rsidR="006365AD" w:rsidRPr="00C9497C" w:rsidRDefault="006365AD" w:rsidP="00F44B33">
            <w:pPr>
              <w:keepNext/>
              <w:keepLines/>
              <w:spacing w:before="0" w:after="0" w:line="240" w:lineRule="auto"/>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100% </w:t>
            </w:r>
            <w:r w:rsidRPr="00C9497C">
              <w:rPr>
                <w:rFonts w:ascii="Calibri" w:eastAsia="Times New Roman" w:hAnsi="Calibri" w:cs="Times New Roman"/>
                <w:color w:val="000000"/>
                <w:szCs w:val="24"/>
              </w:rPr>
              <w:t>(164/164)</w:t>
            </w:r>
          </w:p>
        </w:tc>
        <w:tc>
          <w:tcPr>
            <w:tcW w:w="1604" w:type="dxa"/>
            <w:tcBorders>
              <w:top w:val="single" w:sz="4" w:space="0" w:color="auto"/>
              <w:left w:val="dashed" w:sz="4" w:space="0" w:color="auto"/>
              <w:bottom w:val="nil"/>
              <w:right w:val="dashed" w:sz="4" w:space="0" w:color="auto"/>
            </w:tcBorders>
            <w:shd w:val="clear" w:color="000000" w:fill="FFFFFF"/>
            <w:noWrap/>
            <w:vAlign w:val="center"/>
          </w:tcPr>
          <w:p w14:paraId="32A76B76" w14:textId="77777777" w:rsidR="006365AD" w:rsidRPr="00C9497C" w:rsidRDefault="006365AD" w:rsidP="00F44B33">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0</w:t>
            </w:r>
          </w:p>
        </w:tc>
        <w:tc>
          <w:tcPr>
            <w:tcW w:w="1622" w:type="dxa"/>
            <w:tcBorders>
              <w:top w:val="single" w:sz="4" w:space="0" w:color="auto"/>
              <w:left w:val="dashed" w:sz="4" w:space="0" w:color="auto"/>
              <w:bottom w:val="nil"/>
              <w:right w:val="single" w:sz="4" w:space="0" w:color="auto"/>
            </w:tcBorders>
            <w:shd w:val="clear" w:color="000000" w:fill="FFFFFF"/>
            <w:noWrap/>
            <w:vAlign w:val="center"/>
          </w:tcPr>
          <w:p w14:paraId="5BD251C0" w14:textId="77777777" w:rsidR="006365AD" w:rsidRPr="00C9497C" w:rsidRDefault="006365AD" w:rsidP="00F44B33">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0</w:t>
            </w:r>
          </w:p>
        </w:tc>
      </w:tr>
      <w:tr w:rsidR="006365AD" w:rsidRPr="00C9497C" w14:paraId="4214AFCE" w14:textId="77777777" w:rsidTr="001D2F9E">
        <w:trPr>
          <w:trHeight w:val="342"/>
          <w:jc w:val="center"/>
        </w:trPr>
        <w:tc>
          <w:tcPr>
            <w:tcW w:w="1300" w:type="dxa"/>
            <w:vMerge/>
            <w:tcBorders>
              <w:left w:val="single" w:sz="4" w:space="0" w:color="auto"/>
              <w:right w:val="single" w:sz="4" w:space="0" w:color="auto"/>
            </w:tcBorders>
            <w:vAlign w:val="center"/>
          </w:tcPr>
          <w:p w14:paraId="770C6905" w14:textId="77777777" w:rsidR="006365AD" w:rsidRPr="00746468" w:rsidRDefault="006365AD" w:rsidP="00F44B33">
            <w:pPr>
              <w:keepNext/>
              <w:keepLines/>
              <w:spacing w:before="0" w:after="0" w:line="240" w:lineRule="auto"/>
              <w:rPr>
                <w:rFonts w:ascii="Calibri" w:eastAsia="Times New Roman" w:hAnsi="Calibri" w:cs="Times New Roman"/>
                <w:color w:val="000000"/>
                <w:szCs w:val="24"/>
              </w:rPr>
            </w:pPr>
          </w:p>
        </w:tc>
        <w:tc>
          <w:tcPr>
            <w:tcW w:w="1559" w:type="dxa"/>
            <w:tcBorders>
              <w:top w:val="nil"/>
              <w:left w:val="nil"/>
              <w:bottom w:val="nil"/>
              <w:right w:val="single" w:sz="4" w:space="0" w:color="auto"/>
            </w:tcBorders>
            <w:shd w:val="clear" w:color="000000" w:fill="FFFFFF"/>
            <w:noWrap/>
            <w:vAlign w:val="bottom"/>
          </w:tcPr>
          <w:p w14:paraId="3225DEBA" w14:textId="77777777" w:rsidR="006365AD" w:rsidRPr="00746468" w:rsidRDefault="006365AD" w:rsidP="00F44B33">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HABITUAL</w:t>
            </w:r>
          </w:p>
        </w:tc>
        <w:tc>
          <w:tcPr>
            <w:tcW w:w="1874" w:type="dxa"/>
            <w:tcBorders>
              <w:top w:val="nil"/>
              <w:left w:val="nil"/>
              <w:bottom w:val="nil"/>
              <w:right w:val="dashed" w:sz="4" w:space="0" w:color="auto"/>
            </w:tcBorders>
            <w:shd w:val="clear" w:color="000000" w:fill="FFFFFF"/>
            <w:noWrap/>
            <w:vAlign w:val="center"/>
          </w:tcPr>
          <w:p w14:paraId="71DE4D6D" w14:textId="77777777" w:rsidR="006365AD" w:rsidRPr="00C9497C" w:rsidRDefault="006365AD" w:rsidP="00F44B33">
            <w:pPr>
              <w:keepNext/>
              <w:keepLines/>
              <w:spacing w:before="0" w:after="0" w:line="240" w:lineRule="auto"/>
              <w:jc w:val="center"/>
              <w:rPr>
                <w:rFonts w:ascii="Calibri" w:eastAsia="Times New Roman" w:hAnsi="Calibri" w:cs="Times New Roman"/>
                <w:color w:val="000000"/>
                <w:szCs w:val="24"/>
              </w:rPr>
            </w:pPr>
            <w:r>
              <w:rPr>
                <w:rFonts w:ascii="Calibri" w:eastAsia="Times New Roman" w:hAnsi="Calibri" w:cs="Times New Roman"/>
                <w:color w:val="000000"/>
                <w:szCs w:val="24"/>
              </w:rPr>
              <w:t xml:space="preserve">100% </w:t>
            </w:r>
            <w:r w:rsidRPr="00C9497C">
              <w:rPr>
                <w:rFonts w:ascii="Calibri" w:eastAsia="Times New Roman" w:hAnsi="Calibri" w:cs="Times New Roman"/>
                <w:color w:val="000000"/>
                <w:szCs w:val="24"/>
              </w:rPr>
              <w:t>(113/113)</w:t>
            </w:r>
          </w:p>
        </w:tc>
        <w:tc>
          <w:tcPr>
            <w:tcW w:w="1604" w:type="dxa"/>
            <w:tcBorders>
              <w:top w:val="nil"/>
              <w:left w:val="dashed" w:sz="4" w:space="0" w:color="auto"/>
              <w:bottom w:val="nil"/>
              <w:right w:val="dashed" w:sz="4" w:space="0" w:color="auto"/>
            </w:tcBorders>
            <w:shd w:val="clear" w:color="000000" w:fill="FFFFFF"/>
            <w:noWrap/>
            <w:vAlign w:val="center"/>
          </w:tcPr>
          <w:p w14:paraId="784D2FDA" w14:textId="77777777" w:rsidR="006365AD" w:rsidRPr="00C9497C" w:rsidRDefault="006365AD" w:rsidP="00F44B33">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0</w:t>
            </w:r>
          </w:p>
        </w:tc>
        <w:tc>
          <w:tcPr>
            <w:tcW w:w="1622" w:type="dxa"/>
            <w:tcBorders>
              <w:top w:val="nil"/>
              <w:left w:val="dashed" w:sz="4" w:space="0" w:color="auto"/>
              <w:bottom w:val="nil"/>
              <w:right w:val="single" w:sz="4" w:space="0" w:color="auto"/>
            </w:tcBorders>
            <w:shd w:val="clear" w:color="000000" w:fill="FFFFFF"/>
            <w:noWrap/>
            <w:vAlign w:val="center"/>
          </w:tcPr>
          <w:p w14:paraId="4431B5B5" w14:textId="77777777" w:rsidR="006365AD" w:rsidRPr="00C9497C" w:rsidRDefault="006365AD" w:rsidP="00F44B33">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0</w:t>
            </w:r>
          </w:p>
        </w:tc>
      </w:tr>
      <w:tr w:rsidR="006365AD" w:rsidRPr="00C9497C" w14:paraId="4CC0AAD9" w14:textId="77777777" w:rsidTr="001D2F9E">
        <w:trPr>
          <w:trHeight w:val="342"/>
          <w:jc w:val="center"/>
        </w:trPr>
        <w:tc>
          <w:tcPr>
            <w:tcW w:w="1300" w:type="dxa"/>
            <w:vMerge/>
            <w:tcBorders>
              <w:left w:val="single" w:sz="4" w:space="0" w:color="auto"/>
              <w:bottom w:val="single" w:sz="4" w:space="0" w:color="auto"/>
              <w:right w:val="single" w:sz="4" w:space="0" w:color="auto"/>
            </w:tcBorders>
            <w:vAlign w:val="center"/>
          </w:tcPr>
          <w:p w14:paraId="2EA93D84" w14:textId="77777777" w:rsidR="006365AD" w:rsidRPr="00746468" w:rsidRDefault="006365AD" w:rsidP="00F44B33">
            <w:pPr>
              <w:keepNext/>
              <w:keepLines/>
              <w:spacing w:before="0" w:after="0" w:line="240" w:lineRule="auto"/>
              <w:rPr>
                <w:rFonts w:ascii="Calibri" w:eastAsia="Times New Roman" w:hAnsi="Calibri" w:cs="Times New Roman"/>
                <w:color w:val="000000"/>
                <w:szCs w:val="24"/>
              </w:rPr>
            </w:pPr>
          </w:p>
        </w:tc>
        <w:tc>
          <w:tcPr>
            <w:tcW w:w="1559" w:type="dxa"/>
            <w:tcBorders>
              <w:top w:val="nil"/>
              <w:left w:val="nil"/>
              <w:bottom w:val="single" w:sz="4" w:space="0" w:color="auto"/>
              <w:right w:val="single" w:sz="4" w:space="0" w:color="auto"/>
            </w:tcBorders>
            <w:shd w:val="clear" w:color="000000" w:fill="FFFFFF"/>
            <w:noWrap/>
            <w:vAlign w:val="bottom"/>
          </w:tcPr>
          <w:p w14:paraId="2DA9B5F7" w14:textId="77777777" w:rsidR="006365AD" w:rsidRPr="00746468" w:rsidRDefault="006365AD" w:rsidP="00F44B33">
            <w:pPr>
              <w:keepNext/>
              <w:keepLines/>
              <w:spacing w:before="0" w:after="0" w:line="240" w:lineRule="auto"/>
              <w:jc w:val="center"/>
              <w:rPr>
                <w:rFonts w:ascii="Calibri" w:eastAsia="Times New Roman" w:hAnsi="Calibri" w:cs="Times New Roman"/>
                <w:color w:val="000000"/>
                <w:szCs w:val="24"/>
              </w:rPr>
            </w:pPr>
            <w:r w:rsidRPr="00746468">
              <w:rPr>
                <w:rFonts w:ascii="Calibri" w:eastAsia="Times New Roman" w:hAnsi="Calibri" w:cs="Times New Roman"/>
                <w:color w:val="000000"/>
                <w:szCs w:val="24"/>
              </w:rPr>
              <w:t>PROGRESSIVE</w:t>
            </w:r>
          </w:p>
        </w:tc>
        <w:tc>
          <w:tcPr>
            <w:tcW w:w="1874" w:type="dxa"/>
            <w:tcBorders>
              <w:top w:val="nil"/>
              <w:left w:val="nil"/>
              <w:bottom w:val="single" w:sz="4" w:space="0" w:color="auto"/>
              <w:right w:val="dashed" w:sz="4" w:space="0" w:color="auto"/>
            </w:tcBorders>
            <w:shd w:val="clear" w:color="000000" w:fill="FFFFFF"/>
            <w:noWrap/>
            <w:vAlign w:val="center"/>
          </w:tcPr>
          <w:p w14:paraId="62B6835E" w14:textId="77777777" w:rsidR="006365AD" w:rsidRPr="00C9497C" w:rsidRDefault="006365AD" w:rsidP="00F44B33">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100% (48/48)</w:t>
            </w:r>
          </w:p>
        </w:tc>
        <w:tc>
          <w:tcPr>
            <w:tcW w:w="1604" w:type="dxa"/>
            <w:tcBorders>
              <w:top w:val="nil"/>
              <w:left w:val="dashed" w:sz="4" w:space="0" w:color="auto"/>
              <w:bottom w:val="single" w:sz="4" w:space="0" w:color="auto"/>
              <w:right w:val="dashed" w:sz="4" w:space="0" w:color="auto"/>
            </w:tcBorders>
            <w:shd w:val="clear" w:color="000000" w:fill="FFFFFF"/>
            <w:noWrap/>
            <w:vAlign w:val="center"/>
          </w:tcPr>
          <w:p w14:paraId="0EDAA7A9" w14:textId="77777777" w:rsidR="006365AD" w:rsidRPr="00C9497C" w:rsidRDefault="006365AD" w:rsidP="00F44B33">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0</w:t>
            </w:r>
          </w:p>
        </w:tc>
        <w:tc>
          <w:tcPr>
            <w:tcW w:w="1622" w:type="dxa"/>
            <w:tcBorders>
              <w:top w:val="nil"/>
              <w:left w:val="dashed" w:sz="4" w:space="0" w:color="auto"/>
              <w:bottom w:val="single" w:sz="4" w:space="0" w:color="auto"/>
              <w:right w:val="single" w:sz="4" w:space="0" w:color="auto"/>
            </w:tcBorders>
            <w:shd w:val="clear" w:color="000000" w:fill="FFFFFF"/>
            <w:noWrap/>
            <w:vAlign w:val="center"/>
          </w:tcPr>
          <w:p w14:paraId="755EB131" w14:textId="77777777" w:rsidR="006365AD" w:rsidRPr="00C9497C" w:rsidRDefault="006365AD" w:rsidP="00F44B33">
            <w:pPr>
              <w:keepNext/>
              <w:keepLines/>
              <w:spacing w:before="0" w:after="0" w:line="240" w:lineRule="auto"/>
              <w:jc w:val="center"/>
              <w:rPr>
                <w:rFonts w:ascii="Calibri" w:eastAsia="Times New Roman" w:hAnsi="Calibri" w:cs="Times New Roman"/>
                <w:color w:val="000000"/>
                <w:szCs w:val="24"/>
              </w:rPr>
            </w:pPr>
            <w:r w:rsidRPr="00C9497C">
              <w:rPr>
                <w:rFonts w:ascii="Calibri" w:eastAsia="Times New Roman" w:hAnsi="Calibri" w:cs="Times New Roman"/>
                <w:color w:val="000000"/>
                <w:szCs w:val="24"/>
              </w:rPr>
              <w:t>0</w:t>
            </w:r>
          </w:p>
        </w:tc>
      </w:tr>
    </w:tbl>
    <w:p w14:paraId="16671F07" w14:textId="66A48A92" w:rsidR="006365AD" w:rsidRDefault="006365AD" w:rsidP="00CE1FB9">
      <w:pPr>
        <w:pStyle w:val="Caption"/>
        <w:jc w:val="center"/>
      </w:pPr>
      <w:r>
        <w:t>Table 5. Use of Preterit, Imperfect and other forms in three imperfective contexts (Interview)</w:t>
      </w:r>
    </w:p>
    <w:p w14:paraId="0D1DFB01" w14:textId="77777777" w:rsidR="006365AD" w:rsidRDefault="006365AD" w:rsidP="00DA4392">
      <w:pPr>
        <w:widowControl w:val="0"/>
        <w:autoSpaceDE w:val="0"/>
        <w:autoSpaceDN w:val="0"/>
        <w:adjustRightInd w:val="0"/>
        <w:jc w:val="both"/>
      </w:pPr>
    </w:p>
    <w:p w14:paraId="52331653" w14:textId="5164F9A6" w:rsidR="006365AD" w:rsidRDefault="006365AD" w:rsidP="0008216E">
      <w:pPr>
        <w:widowControl w:val="0"/>
        <w:autoSpaceDE w:val="0"/>
        <w:autoSpaceDN w:val="0"/>
        <w:adjustRightInd w:val="0"/>
        <w:ind w:firstLine="284"/>
        <w:jc w:val="both"/>
        <w:rPr>
          <w:noProof/>
        </w:rPr>
      </w:pPr>
      <w:r>
        <w:t>The</w:t>
      </w:r>
      <w:r>
        <w:rPr>
          <w:noProof/>
        </w:rPr>
        <w:t xml:space="preserve"> </w:t>
      </w:r>
      <w:r w:rsidRPr="005D5CFF">
        <w:rPr>
          <w:noProof/>
        </w:rPr>
        <w:t xml:space="preserve">intermediate learners </w:t>
      </w:r>
      <w:r>
        <w:rPr>
          <w:noProof/>
        </w:rPr>
        <w:t>used the Imperfect mostly in habitual contexts (65%), followed by the continuous (49%) and progressive (42%) contexts. In contrast to the Y10 group, intermediates prefered the Imperfect over the Preterit in the three contexts.</w:t>
      </w:r>
      <w:r w:rsidRPr="002579BA">
        <w:rPr>
          <w:noProof/>
        </w:rPr>
        <w:t xml:space="preserve"> </w:t>
      </w:r>
      <w:r>
        <w:rPr>
          <w:noProof/>
        </w:rPr>
        <w:t>In example (9) an intermediate learner correctly uses the Imperfect to describe a memory about the past in a continuous context:</w:t>
      </w:r>
    </w:p>
    <w:p w14:paraId="0CEC5A81" w14:textId="77777777" w:rsidR="006365AD" w:rsidRDefault="006365AD" w:rsidP="00E46020">
      <w:pPr>
        <w:spacing w:line="240" w:lineRule="auto"/>
        <w:ind w:left="851" w:hanging="567"/>
        <w:rPr>
          <w:lang w:val="es-ES"/>
        </w:rPr>
      </w:pPr>
      <w:r w:rsidRPr="007577A6">
        <w:rPr>
          <w:lang w:val="es-ES"/>
        </w:rPr>
        <w:lastRenderedPageBreak/>
        <w:t xml:space="preserve">9.    I52: </w:t>
      </w:r>
      <w:r w:rsidRPr="007577A6">
        <w:rPr>
          <w:u w:val="single"/>
          <w:lang w:val="es-ES"/>
        </w:rPr>
        <w:t>puedo</w:t>
      </w:r>
      <w:r w:rsidRPr="007577A6">
        <w:rPr>
          <w:vertAlign w:val="subscript"/>
          <w:lang w:val="es-ES"/>
        </w:rPr>
        <w:t>1p.sing.pre</w:t>
      </w:r>
      <w:r w:rsidRPr="007577A6">
        <w:rPr>
          <w:lang w:val="es-ES"/>
        </w:rPr>
        <w:t xml:space="preserve"> … </w:t>
      </w:r>
      <w:r w:rsidRPr="007577A6">
        <w:rPr>
          <w:u w:val="single"/>
          <w:lang w:val="es-ES"/>
        </w:rPr>
        <w:t>recuerdo</w:t>
      </w:r>
      <w:r w:rsidRPr="007577A6">
        <w:rPr>
          <w:vertAlign w:val="subscript"/>
          <w:lang w:val="es-ES"/>
        </w:rPr>
        <w:t>1p.sing.pres</w:t>
      </w:r>
      <w:r w:rsidRPr="007577A6">
        <w:rPr>
          <w:lang w:val="es-ES"/>
        </w:rPr>
        <w:t xml:space="preserve"> a mi primer día en la escuela y </w:t>
      </w:r>
      <w:r w:rsidRPr="007577A6">
        <w:rPr>
          <w:u w:val="single"/>
          <w:lang w:val="es-ES"/>
        </w:rPr>
        <w:t>estaba</w:t>
      </w:r>
      <w:r w:rsidRPr="007577A6">
        <w:rPr>
          <w:vertAlign w:val="subscript"/>
          <w:lang w:val="es-ES"/>
        </w:rPr>
        <w:t>1p.sing.Imp</w:t>
      </w:r>
      <w:r w:rsidRPr="007577A6">
        <w:rPr>
          <w:lang w:val="es-ES"/>
        </w:rPr>
        <w:t xml:space="preserve"> muy triste porque </w:t>
      </w:r>
      <w:r w:rsidRPr="007577A6">
        <w:rPr>
          <w:u w:val="single"/>
          <w:lang w:val="es-ES"/>
        </w:rPr>
        <w:t>echaba</w:t>
      </w:r>
      <w:r w:rsidRPr="007577A6">
        <w:rPr>
          <w:vertAlign w:val="subscript"/>
          <w:lang w:val="es-ES"/>
        </w:rPr>
        <w:t>1p.sing.Imp</w:t>
      </w:r>
      <w:r w:rsidRPr="007577A6">
        <w:rPr>
          <w:lang w:val="es-ES"/>
        </w:rPr>
        <w:t xml:space="preserve"> de menos a mi madre y no </w:t>
      </w:r>
      <w:r w:rsidRPr="007577A6">
        <w:rPr>
          <w:u w:val="single"/>
          <w:lang w:val="es-ES"/>
        </w:rPr>
        <w:t>podía</w:t>
      </w:r>
      <w:r w:rsidRPr="007577A6">
        <w:rPr>
          <w:vertAlign w:val="subscript"/>
          <w:lang w:val="es-ES"/>
        </w:rPr>
        <w:t>1p.sing.Imp</w:t>
      </w:r>
      <w:r w:rsidRPr="007577A6">
        <w:rPr>
          <w:lang w:val="es-ES"/>
        </w:rPr>
        <w:t xml:space="preserve"> hacer el trabajo porque </w:t>
      </w:r>
      <w:r w:rsidRPr="007577A6">
        <w:rPr>
          <w:u w:val="single"/>
          <w:lang w:val="es-ES"/>
        </w:rPr>
        <w:t>era</w:t>
      </w:r>
      <w:r w:rsidRPr="007577A6">
        <w:rPr>
          <w:vertAlign w:val="subscript"/>
          <w:lang w:val="es-ES"/>
        </w:rPr>
        <w:t>1p.sing.Imp</w:t>
      </w:r>
      <w:r w:rsidRPr="007577A6">
        <w:rPr>
          <w:lang w:val="es-ES"/>
        </w:rPr>
        <w:t xml:space="preserve"> demasiado duro para mí.</w:t>
      </w:r>
    </w:p>
    <w:p w14:paraId="5D17D5B9" w14:textId="77777777" w:rsidR="006365AD" w:rsidRPr="007577A6" w:rsidRDefault="006365AD" w:rsidP="00E46020">
      <w:pPr>
        <w:spacing w:line="240" w:lineRule="auto"/>
        <w:ind w:left="851" w:hanging="567"/>
        <w:rPr>
          <w:lang w:val="es-ES"/>
        </w:rPr>
      </w:pPr>
    </w:p>
    <w:p w14:paraId="6258AD00" w14:textId="77777777" w:rsidR="006365AD" w:rsidRPr="00191F5C" w:rsidRDefault="006365AD" w:rsidP="00191F5C">
      <w:pPr>
        <w:spacing w:line="240" w:lineRule="auto"/>
        <w:ind w:left="851" w:hanging="131"/>
      </w:pPr>
      <w:r w:rsidRPr="007577A6">
        <w:rPr>
          <w:lang w:val="es-ES"/>
        </w:rPr>
        <w:t xml:space="preserve"> </w:t>
      </w:r>
      <w:r w:rsidRPr="00191F5C">
        <w:t>I52: I can…. I remember my first day i</w:t>
      </w:r>
      <w:r>
        <w:t>n school and I was very sad because I missed my mum and I couldn’t do the work because it was too hard for me.</w:t>
      </w:r>
    </w:p>
    <w:p w14:paraId="7EF1C44B" w14:textId="77777777" w:rsidR="006365AD" w:rsidRPr="00191F5C" w:rsidRDefault="006365AD" w:rsidP="002031FF">
      <w:pPr>
        <w:spacing w:line="240" w:lineRule="auto"/>
        <w:ind w:left="851" w:hanging="851"/>
      </w:pPr>
      <w:r w:rsidRPr="00191F5C">
        <w:t xml:space="preserve">         </w:t>
      </w:r>
    </w:p>
    <w:p w14:paraId="1C0475A6" w14:textId="1E46CBFA" w:rsidR="006365AD" w:rsidRPr="002031FF" w:rsidRDefault="006365AD" w:rsidP="0008216E">
      <w:pPr>
        <w:widowControl w:val="0"/>
        <w:autoSpaceDE w:val="0"/>
        <w:autoSpaceDN w:val="0"/>
        <w:adjustRightInd w:val="0"/>
        <w:ind w:firstLine="284"/>
        <w:jc w:val="both"/>
        <w:rPr>
          <w:noProof/>
        </w:rPr>
      </w:pPr>
      <w:r>
        <w:rPr>
          <w:noProof/>
        </w:rPr>
        <w:t>In example (10</w:t>
      </w:r>
      <w:r w:rsidRPr="002031FF">
        <w:rPr>
          <w:noProof/>
        </w:rPr>
        <w:t xml:space="preserve">) the same learner </w:t>
      </w:r>
      <w:r>
        <w:rPr>
          <w:noProof/>
        </w:rPr>
        <w:t>appears</w:t>
      </w:r>
      <w:r w:rsidRPr="002031FF">
        <w:rPr>
          <w:noProof/>
        </w:rPr>
        <w:t xml:space="preserve"> more </w:t>
      </w:r>
      <w:r>
        <w:rPr>
          <w:noProof/>
        </w:rPr>
        <w:t>unsure about the correct form as this learner uses present tense, Preterit and Imperfect in the same sentence:</w:t>
      </w:r>
    </w:p>
    <w:p w14:paraId="72221347" w14:textId="77777777" w:rsidR="006365AD" w:rsidRPr="00477CA7" w:rsidRDefault="006365AD" w:rsidP="00191F5C">
      <w:pPr>
        <w:spacing w:line="240" w:lineRule="auto"/>
        <w:ind w:left="851" w:hanging="567"/>
        <w:rPr>
          <w:lang w:val="es-ES"/>
        </w:rPr>
      </w:pPr>
      <w:r w:rsidRPr="003E0E26">
        <w:rPr>
          <w:lang w:val="es-ES"/>
        </w:rPr>
        <w:t xml:space="preserve">10.    </w:t>
      </w:r>
      <w:r>
        <w:rPr>
          <w:lang w:val="es-ES"/>
        </w:rPr>
        <w:t xml:space="preserve">INV: </w:t>
      </w:r>
      <w:r>
        <w:rPr>
          <w:rFonts w:cs="Times New Roman"/>
          <w:lang w:val="es-ES"/>
        </w:rPr>
        <w:t>¿</w:t>
      </w:r>
      <w:r>
        <w:rPr>
          <w:lang w:val="es-ES"/>
        </w:rPr>
        <w:t>lloraste</w:t>
      </w:r>
      <w:r w:rsidRPr="00477CA7">
        <w:rPr>
          <w:lang w:val="es-ES"/>
        </w:rPr>
        <w:t>?</w:t>
      </w:r>
    </w:p>
    <w:p w14:paraId="204A90EB" w14:textId="77777777" w:rsidR="006365AD" w:rsidRPr="00477CA7" w:rsidRDefault="006365AD" w:rsidP="00191F5C">
      <w:pPr>
        <w:spacing w:line="240" w:lineRule="auto"/>
        <w:ind w:left="851" w:hanging="567"/>
        <w:rPr>
          <w:lang w:val="es-ES"/>
        </w:rPr>
      </w:pPr>
      <w:r>
        <w:rPr>
          <w:lang w:val="es-ES"/>
        </w:rPr>
        <w:t xml:space="preserve">         I52: sí oh mucho </w:t>
      </w:r>
    </w:p>
    <w:p w14:paraId="67A6403D" w14:textId="77777777" w:rsidR="006365AD" w:rsidRPr="00477CA7" w:rsidRDefault="006365AD" w:rsidP="00191F5C">
      <w:pPr>
        <w:spacing w:line="240" w:lineRule="auto"/>
        <w:ind w:left="851" w:hanging="567"/>
        <w:rPr>
          <w:lang w:val="es-ES"/>
        </w:rPr>
      </w:pPr>
      <w:r>
        <w:rPr>
          <w:lang w:val="es-ES"/>
        </w:rPr>
        <w:t xml:space="preserve">         INV: </w:t>
      </w:r>
      <w:r>
        <w:rPr>
          <w:rFonts w:cs="Times New Roman"/>
          <w:lang w:val="es-ES"/>
        </w:rPr>
        <w:t>¿</w:t>
      </w:r>
      <w:r>
        <w:rPr>
          <w:lang w:val="es-ES"/>
        </w:rPr>
        <w:t xml:space="preserve">pero después no? </w:t>
      </w:r>
      <w:r>
        <w:rPr>
          <w:rFonts w:cs="Times New Roman"/>
          <w:lang w:val="es-ES"/>
        </w:rPr>
        <w:t>¿</w:t>
      </w:r>
      <w:r>
        <w:rPr>
          <w:lang w:val="es-ES"/>
        </w:rPr>
        <w:t>estabas bien</w:t>
      </w:r>
      <w:r w:rsidRPr="00477CA7">
        <w:rPr>
          <w:lang w:val="es-ES"/>
        </w:rPr>
        <w:t>?</w:t>
      </w:r>
    </w:p>
    <w:p w14:paraId="6FFB5F31" w14:textId="77777777" w:rsidR="006365AD" w:rsidRDefault="006365AD" w:rsidP="00191F5C">
      <w:pPr>
        <w:spacing w:line="240" w:lineRule="auto"/>
        <w:ind w:left="851" w:hanging="567"/>
        <w:rPr>
          <w:lang w:val="es-ES"/>
        </w:rPr>
      </w:pPr>
      <w:r>
        <w:rPr>
          <w:lang w:val="es-ES"/>
        </w:rPr>
        <w:t xml:space="preserve">         I52: Sí , reconu…</w:t>
      </w:r>
      <w:r w:rsidRPr="00477CA7">
        <w:rPr>
          <w:lang w:val="es-ES"/>
        </w:rPr>
        <w:t xml:space="preserve"> </w:t>
      </w:r>
      <w:r w:rsidRPr="00E46020">
        <w:rPr>
          <w:u w:val="single"/>
          <w:lang w:val="es-ES"/>
        </w:rPr>
        <w:t>reconozco</w:t>
      </w:r>
      <w:r w:rsidRPr="002031FF">
        <w:rPr>
          <w:vertAlign w:val="subscript"/>
          <w:lang w:val="es-ES"/>
        </w:rPr>
        <w:t>1p.sing.</w:t>
      </w:r>
      <w:r>
        <w:rPr>
          <w:vertAlign w:val="subscript"/>
          <w:lang w:val="es-ES"/>
        </w:rPr>
        <w:t>pres</w:t>
      </w:r>
      <w:r>
        <w:rPr>
          <w:lang w:val="es-ES"/>
        </w:rPr>
        <w:t xml:space="preserve"> </w:t>
      </w:r>
      <w:r w:rsidRPr="00477CA7">
        <w:rPr>
          <w:lang w:val="es-ES"/>
        </w:rPr>
        <w:t>muchas personas y</w:t>
      </w:r>
      <w:r>
        <w:rPr>
          <w:lang w:val="es-ES"/>
        </w:rPr>
        <w:t xml:space="preserve"> </w:t>
      </w:r>
      <w:r w:rsidRPr="00E46020">
        <w:rPr>
          <w:u w:val="single"/>
          <w:lang w:val="es-ES"/>
        </w:rPr>
        <w:t>ten</w:t>
      </w:r>
      <w:r w:rsidRPr="002031FF">
        <w:rPr>
          <w:vertAlign w:val="subscript"/>
          <w:lang w:val="es-ES"/>
        </w:rPr>
        <w:t>1p.sing.</w:t>
      </w:r>
      <w:r>
        <w:rPr>
          <w:vertAlign w:val="subscript"/>
          <w:lang w:val="es-ES"/>
        </w:rPr>
        <w:t xml:space="preserve">pres </w:t>
      </w:r>
      <w:r>
        <w:rPr>
          <w:lang w:val="es-ES"/>
        </w:rPr>
        <w:t>…</w:t>
      </w:r>
      <w:r w:rsidRPr="00E46020">
        <w:rPr>
          <w:u w:val="single"/>
          <w:lang w:val="es-ES"/>
        </w:rPr>
        <w:t>tuvo</w:t>
      </w:r>
      <w:r w:rsidRPr="002031FF">
        <w:rPr>
          <w:vertAlign w:val="subscript"/>
          <w:lang w:val="es-ES"/>
        </w:rPr>
        <w:t>1p.sing.</w:t>
      </w:r>
      <w:r>
        <w:rPr>
          <w:vertAlign w:val="subscript"/>
          <w:lang w:val="es-ES"/>
        </w:rPr>
        <w:t>Pret</w:t>
      </w:r>
      <w:r>
        <w:rPr>
          <w:lang w:val="es-ES"/>
        </w:rPr>
        <w:t>…</w:t>
      </w:r>
      <w:r w:rsidRPr="00E46020">
        <w:rPr>
          <w:u w:val="single"/>
          <w:lang w:val="es-ES"/>
        </w:rPr>
        <w:t>tenía</w:t>
      </w:r>
      <w:r w:rsidRPr="002031FF">
        <w:rPr>
          <w:vertAlign w:val="subscript"/>
          <w:lang w:val="es-ES"/>
        </w:rPr>
        <w:t>1p.sing.</w:t>
      </w:r>
      <w:r>
        <w:rPr>
          <w:vertAlign w:val="subscript"/>
          <w:lang w:val="es-ES"/>
        </w:rPr>
        <w:t>Imp</w:t>
      </w:r>
      <w:r w:rsidRPr="00477CA7">
        <w:rPr>
          <w:lang w:val="es-ES"/>
        </w:rPr>
        <w:t xml:space="preserve"> muchos amigos de</w:t>
      </w:r>
      <w:r>
        <w:rPr>
          <w:lang w:val="es-ES"/>
        </w:rPr>
        <w:t>spués.</w:t>
      </w:r>
    </w:p>
    <w:p w14:paraId="197FBE62" w14:textId="77777777" w:rsidR="006365AD" w:rsidRPr="007577A6" w:rsidRDefault="006365AD" w:rsidP="00E46020">
      <w:pPr>
        <w:spacing w:line="240" w:lineRule="auto"/>
        <w:ind w:left="851" w:hanging="567"/>
        <w:rPr>
          <w:lang w:val="es-ES"/>
        </w:rPr>
      </w:pPr>
    </w:p>
    <w:p w14:paraId="54B77883" w14:textId="77777777" w:rsidR="006365AD" w:rsidRPr="00E46020" w:rsidRDefault="006365AD" w:rsidP="00E46020">
      <w:pPr>
        <w:spacing w:line="240" w:lineRule="auto"/>
        <w:ind w:left="851" w:hanging="567"/>
      </w:pPr>
      <w:r w:rsidRPr="007577A6">
        <w:rPr>
          <w:lang w:val="es-ES"/>
        </w:rPr>
        <w:t xml:space="preserve">         </w:t>
      </w:r>
      <w:r w:rsidRPr="00E46020">
        <w:t xml:space="preserve">INV: </w:t>
      </w:r>
      <w:r w:rsidRPr="00E46020">
        <w:rPr>
          <w:rFonts w:cs="Times New Roman"/>
        </w:rPr>
        <w:t>Did you cry?</w:t>
      </w:r>
    </w:p>
    <w:p w14:paraId="1D971B4C" w14:textId="77777777" w:rsidR="006365AD" w:rsidRPr="00E46020" w:rsidRDefault="006365AD" w:rsidP="00E46020">
      <w:pPr>
        <w:spacing w:line="240" w:lineRule="auto"/>
        <w:ind w:left="851" w:hanging="567"/>
      </w:pPr>
      <w:r w:rsidRPr="00E46020">
        <w:t xml:space="preserve">         I52: Oh yes, a lot. </w:t>
      </w:r>
    </w:p>
    <w:p w14:paraId="48FF070E" w14:textId="77777777" w:rsidR="006365AD" w:rsidRPr="007577A6" w:rsidRDefault="006365AD" w:rsidP="00E46020">
      <w:pPr>
        <w:spacing w:line="240" w:lineRule="auto"/>
        <w:ind w:left="851" w:hanging="567"/>
        <w:rPr>
          <w:lang w:val="en-US"/>
        </w:rPr>
      </w:pPr>
      <w:r w:rsidRPr="00E46020">
        <w:t xml:space="preserve">         INV: </w:t>
      </w:r>
      <w:r w:rsidRPr="00E46020">
        <w:rPr>
          <w:rFonts w:cs="Times New Roman"/>
        </w:rPr>
        <w:t>But not later</w:t>
      </w:r>
      <w:r w:rsidRPr="00E46020">
        <w:t xml:space="preserve">? </w:t>
      </w:r>
      <w:r w:rsidRPr="00E46020">
        <w:rPr>
          <w:rFonts w:cs="Times New Roman"/>
        </w:rPr>
        <w:t xml:space="preserve"> </w:t>
      </w:r>
      <w:r w:rsidRPr="007577A6">
        <w:rPr>
          <w:rFonts w:cs="Times New Roman"/>
          <w:lang w:val="en-US"/>
        </w:rPr>
        <w:t>Were you ok</w:t>
      </w:r>
      <w:r w:rsidRPr="007577A6">
        <w:rPr>
          <w:lang w:val="en-US"/>
        </w:rPr>
        <w:t>?</w:t>
      </w:r>
    </w:p>
    <w:p w14:paraId="7ABE72C2" w14:textId="77777777" w:rsidR="006365AD" w:rsidRDefault="006365AD" w:rsidP="009215CC">
      <w:pPr>
        <w:spacing w:line="240" w:lineRule="auto"/>
        <w:ind w:left="851" w:hanging="567"/>
      </w:pPr>
      <w:r w:rsidRPr="00191F5C">
        <w:t xml:space="preserve">         </w:t>
      </w:r>
      <w:r w:rsidRPr="00E46020">
        <w:t>I52: Yes, I r</w:t>
      </w:r>
      <w:r>
        <w:t>e</w:t>
      </w:r>
      <w:r w:rsidRPr="00E46020">
        <w:t>cog… recognise many people and I hav…had…</w:t>
      </w:r>
      <w:r>
        <w:t>used to have many friends later on</w:t>
      </w:r>
      <w:r w:rsidRPr="00E46020">
        <w:t>.</w:t>
      </w:r>
    </w:p>
    <w:p w14:paraId="77457209" w14:textId="77777777" w:rsidR="006365AD" w:rsidRPr="00E46020" w:rsidRDefault="006365AD" w:rsidP="009215CC">
      <w:pPr>
        <w:spacing w:line="240" w:lineRule="auto"/>
        <w:ind w:left="851" w:hanging="567"/>
      </w:pPr>
    </w:p>
    <w:p w14:paraId="3E34C353" w14:textId="37D6736B" w:rsidR="006365AD" w:rsidRDefault="006365AD" w:rsidP="0008216E">
      <w:pPr>
        <w:widowControl w:val="0"/>
        <w:autoSpaceDE w:val="0"/>
        <w:autoSpaceDN w:val="0"/>
        <w:adjustRightInd w:val="0"/>
        <w:ind w:firstLine="284"/>
        <w:jc w:val="both"/>
        <w:rPr>
          <w:noProof/>
        </w:rPr>
      </w:pPr>
      <w:r>
        <w:rPr>
          <w:noProof/>
        </w:rPr>
        <w:t>The highest use of the Imperfect in the UG group was found in progressive contexts (96%). Notice that some Perterit is still observed in the data of the advaned group, in particular in habitual (25%) and continous (16%) contexts as illustrated in example (11) which shows both correct use of the Imperfect and incorrect use of the Preterit:</w:t>
      </w:r>
    </w:p>
    <w:p w14:paraId="09360AF7" w14:textId="77777777" w:rsidR="006365AD" w:rsidRPr="009B7113" w:rsidRDefault="006365AD" w:rsidP="00191F5C">
      <w:pPr>
        <w:spacing w:line="240" w:lineRule="auto"/>
        <w:ind w:left="1134" w:hanging="708"/>
        <w:rPr>
          <w:lang w:val="es-ES"/>
        </w:rPr>
      </w:pP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r>
      <w:r w:rsidRPr="009B7113">
        <w:rPr>
          <w:lang w:val="es-ES"/>
        </w:rPr>
        <w:softHyphen/>
        <w:t xml:space="preserve"> 11.     I82: pues mi primer recuerdo </w:t>
      </w:r>
      <w:r w:rsidRPr="009B7113">
        <w:rPr>
          <w:u w:val="single"/>
          <w:lang w:val="es-ES"/>
        </w:rPr>
        <w:t>sería</w:t>
      </w:r>
      <w:r w:rsidRPr="009B7113">
        <w:rPr>
          <w:vertAlign w:val="subscript"/>
          <w:lang w:val="es-ES"/>
        </w:rPr>
        <w:t>3p.sing.cond</w:t>
      </w:r>
      <w:r w:rsidRPr="009B7113">
        <w:rPr>
          <w:lang w:val="es-ES"/>
        </w:rPr>
        <w:t xml:space="preserve">, no sé cuantos años </w:t>
      </w:r>
      <w:r w:rsidRPr="009B7113">
        <w:rPr>
          <w:u w:val="single"/>
          <w:lang w:val="es-ES"/>
        </w:rPr>
        <w:t>tenía</w:t>
      </w:r>
      <w:r w:rsidRPr="009B7113">
        <w:rPr>
          <w:vertAlign w:val="subscript"/>
          <w:lang w:val="es-ES"/>
        </w:rPr>
        <w:t>1p.sing.Imp</w:t>
      </w:r>
      <w:r w:rsidRPr="009B7113">
        <w:rPr>
          <w:lang w:val="es-ES"/>
        </w:rPr>
        <w:t xml:space="preserve">, quizás </w:t>
      </w:r>
      <w:r w:rsidRPr="009B7113">
        <w:rPr>
          <w:u w:val="single"/>
          <w:lang w:val="es-ES"/>
        </w:rPr>
        <w:t>estaba</w:t>
      </w:r>
      <w:r w:rsidRPr="009B7113">
        <w:rPr>
          <w:vertAlign w:val="subscript"/>
          <w:lang w:val="es-ES"/>
        </w:rPr>
        <w:t>1p.sing.Imp</w:t>
      </w:r>
      <w:r w:rsidRPr="009B7113">
        <w:rPr>
          <w:lang w:val="es-ES"/>
        </w:rPr>
        <w:t xml:space="preserve"> en Italia que </w:t>
      </w:r>
      <w:r w:rsidRPr="009B7113">
        <w:rPr>
          <w:u w:val="single"/>
          <w:lang w:val="es-ES"/>
        </w:rPr>
        <w:t>tengo</w:t>
      </w:r>
      <w:r w:rsidRPr="009B7113">
        <w:rPr>
          <w:vertAlign w:val="subscript"/>
          <w:lang w:val="es-ES"/>
        </w:rPr>
        <w:t>1p.sing.pres</w:t>
      </w:r>
      <w:r w:rsidRPr="009B7113">
        <w:rPr>
          <w:lang w:val="es-ES"/>
        </w:rPr>
        <w:t xml:space="preserve"> familia en el norte de Italia y *</w:t>
      </w:r>
      <w:r w:rsidRPr="009B7113">
        <w:rPr>
          <w:u w:val="single"/>
          <w:lang w:val="es-ES"/>
        </w:rPr>
        <w:t>fuimos</w:t>
      </w:r>
      <w:r w:rsidRPr="009B7113">
        <w:rPr>
          <w:vertAlign w:val="subscript"/>
          <w:lang w:val="es-ES"/>
        </w:rPr>
        <w:t>1p.pl.Pret</w:t>
      </w:r>
      <w:r w:rsidRPr="009B7113">
        <w:rPr>
          <w:lang w:val="es-ES"/>
        </w:rPr>
        <w:t xml:space="preserve"> cada año cuando </w:t>
      </w:r>
      <w:r w:rsidRPr="009B7113">
        <w:rPr>
          <w:u w:val="single"/>
          <w:lang w:val="es-ES"/>
        </w:rPr>
        <w:t>estaba</w:t>
      </w:r>
      <w:r w:rsidRPr="009B7113">
        <w:rPr>
          <w:vertAlign w:val="subscript"/>
          <w:lang w:val="es-ES"/>
        </w:rPr>
        <w:t>1p.sing.Imp</w:t>
      </w:r>
      <w:r w:rsidRPr="009B7113">
        <w:rPr>
          <w:lang w:val="es-ES"/>
        </w:rPr>
        <w:t xml:space="preserve"> pequeño.</w:t>
      </w:r>
    </w:p>
    <w:p w14:paraId="76545E72" w14:textId="6A4E5D47" w:rsidR="006365AD" w:rsidRDefault="006365AD" w:rsidP="00F3402C">
      <w:pPr>
        <w:widowControl w:val="0"/>
        <w:autoSpaceDE w:val="0"/>
        <w:autoSpaceDN w:val="0"/>
        <w:adjustRightInd w:val="0"/>
        <w:spacing w:before="240" w:after="240" w:line="240" w:lineRule="auto"/>
        <w:ind w:left="1134"/>
        <w:jc w:val="both"/>
        <w:rPr>
          <w:noProof/>
        </w:rPr>
      </w:pPr>
      <w:r w:rsidRPr="009215CC">
        <w:rPr>
          <w:noProof/>
        </w:rPr>
        <w:t>182: so my first memory would be, I don’t know how old I was, prhaps I was in Italy because I have family in the north of Italy and we went every year when I was little.</w:t>
      </w:r>
    </w:p>
    <w:p w14:paraId="1DB83506" w14:textId="3916AD9B" w:rsidR="006365AD" w:rsidRPr="0031256C" w:rsidRDefault="006365AD" w:rsidP="00F3402C">
      <w:pPr>
        <w:spacing w:before="240" w:after="240"/>
        <w:ind w:firstLine="720"/>
        <w:jc w:val="both"/>
        <w:rPr>
          <w:noProof/>
        </w:rPr>
      </w:pPr>
      <w:r>
        <w:rPr>
          <w:noProof/>
        </w:rPr>
        <w:t>A m</w:t>
      </w:r>
      <w:r w:rsidRPr="0031256C">
        <w:rPr>
          <w:noProof/>
        </w:rPr>
        <w:t>ultinomial logistic regression model</w:t>
      </w:r>
      <w:r>
        <w:rPr>
          <w:noProof/>
        </w:rPr>
        <w:t xml:space="preserve"> was used</w:t>
      </w:r>
      <w:r w:rsidRPr="0031256C">
        <w:rPr>
          <w:noProof/>
        </w:rPr>
        <w:t xml:space="preserve"> in order to determine whether the use of form (preterit, imperfect, other) depends on the type of context (habitual, continuous, </w:t>
      </w:r>
      <w:r w:rsidRPr="0031256C">
        <w:rPr>
          <w:noProof/>
        </w:rPr>
        <w:lastRenderedPageBreak/>
        <w:t>progressive) or group (Y10, Y13, UG, NS).</w:t>
      </w:r>
      <w:r>
        <w:rPr>
          <w:noProof/>
        </w:rPr>
        <w:t xml:space="preserve"> </w:t>
      </w:r>
      <w:r w:rsidRPr="0031256C">
        <w:rPr>
          <w:noProof/>
        </w:rPr>
        <w:t>The parameter values were calculated using maximum likelihood es</w:t>
      </w:r>
      <w:r>
        <w:rPr>
          <w:noProof/>
        </w:rPr>
        <w:t xml:space="preserve">timation. The ANOVA in Table 6 </w:t>
      </w:r>
      <w:r w:rsidRPr="0031256C">
        <w:rPr>
          <w:noProof/>
        </w:rPr>
        <w:t>shows how the addition of each predictor variable in the model, in all</w:t>
      </w:r>
      <w:r>
        <w:rPr>
          <w:noProof/>
        </w:rPr>
        <w:t xml:space="preserve"> combination of orders, reduces </w:t>
      </w:r>
      <w:r w:rsidRPr="0031256C">
        <w:rPr>
          <w:noProof/>
        </w:rPr>
        <w:t>the residual deviance, and whether or not the</w:t>
      </w:r>
      <w:r>
        <w:rPr>
          <w:noProof/>
        </w:rPr>
        <w:t xml:space="preserve"> size of the reduction is significant. There is very strong </w:t>
      </w:r>
      <w:r w:rsidRPr="0031256C">
        <w:rPr>
          <w:noProof/>
        </w:rPr>
        <w:t>evidence to su</w:t>
      </w:r>
      <w:r>
        <w:rPr>
          <w:noProof/>
        </w:rPr>
        <w:t>ggest that both context and profi</w:t>
      </w:r>
      <w:r w:rsidRPr="0031256C">
        <w:rPr>
          <w:noProof/>
        </w:rPr>
        <w:t>ciency have a</w:t>
      </w:r>
      <w:r>
        <w:rPr>
          <w:noProof/>
        </w:rPr>
        <w:t xml:space="preserve"> significant effect on which form </w:t>
      </w:r>
      <w:r w:rsidRPr="0031256C">
        <w:rPr>
          <w:noProof/>
        </w:rPr>
        <w:t>is used (</w:t>
      </w:r>
      <w:r w:rsidRPr="00C47D3B">
        <w:rPr>
          <w:i/>
          <w:iCs/>
          <w:noProof/>
        </w:rPr>
        <w:t>p</w:t>
      </w:r>
      <w:r w:rsidRPr="0031256C">
        <w:rPr>
          <w:noProof/>
        </w:rPr>
        <w:t xml:space="preserve"> &lt; 0</w:t>
      </w:r>
      <w:r>
        <w:rPr>
          <w:noProof/>
        </w:rPr>
        <w:t>.</w:t>
      </w:r>
      <w:r w:rsidRPr="0031256C">
        <w:rPr>
          <w:noProof/>
        </w:rPr>
        <w:t>0001). Since the res</w:t>
      </w:r>
      <w:r>
        <w:rPr>
          <w:noProof/>
        </w:rPr>
        <w:t xml:space="preserve">idual deviance after adding proficiency to the model with task </w:t>
      </w:r>
      <w:r w:rsidRPr="0031256C">
        <w:rPr>
          <w:noProof/>
        </w:rPr>
        <w:t>alone is lower than that for adding context (2568</w:t>
      </w:r>
      <w:r>
        <w:rPr>
          <w:noProof/>
        </w:rPr>
        <w:t xml:space="preserve"> vs. 3647), this means that proficiency explains more </w:t>
      </w:r>
      <w:r w:rsidRPr="0031256C">
        <w:rPr>
          <w:noProof/>
        </w:rPr>
        <w:t>of the variation in the choice of for</w:t>
      </w:r>
      <w:r>
        <w:rPr>
          <w:noProof/>
        </w:rPr>
        <w:t>m and therefore has a greater eff</w:t>
      </w:r>
      <w:r w:rsidRPr="0031256C">
        <w:rPr>
          <w:noProof/>
        </w:rPr>
        <w:t>ect than context.</w:t>
      </w:r>
    </w:p>
    <w:p w14:paraId="3ED6F987" w14:textId="77777777" w:rsidR="006365AD" w:rsidRDefault="006365AD" w:rsidP="0031256C">
      <w:pPr>
        <w:autoSpaceDE w:val="0"/>
        <w:autoSpaceDN w:val="0"/>
        <w:adjustRightInd w:val="0"/>
        <w:spacing w:before="0" w:after="0" w:line="240" w:lineRule="auto"/>
        <w:rPr>
          <w:rFonts w:ascii="CMR10" w:hAnsi="CMR10" w:cs="CMR10"/>
          <w:sz w:val="20"/>
          <w:szCs w:val="20"/>
        </w:rPr>
      </w:pPr>
    </w:p>
    <w:tbl>
      <w:tblPr>
        <w:tblW w:w="9983" w:type="dxa"/>
        <w:jc w:val="center"/>
        <w:tblLook w:val="04A0" w:firstRow="1" w:lastRow="0" w:firstColumn="1" w:lastColumn="0" w:noHBand="0" w:noVBand="1"/>
      </w:tblPr>
      <w:tblGrid>
        <w:gridCol w:w="336"/>
        <w:gridCol w:w="2075"/>
        <w:gridCol w:w="1134"/>
        <w:gridCol w:w="1417"/>
        <w:gridCol w:w="870"/>
        <w:gridCol w:w="1310"/>
        <w:gridCol w:w="1679"/>
        <w:gridCol w:w="1162"/>
      </w:tblGrid>
      <w:tr w:rsidR="006365AD" w:rsidRPr="0031256C" w14:paraId="2A1EB0B8" w14:textId="77777777" w:rsidTr="00C50C5B">
        <w:trPr>
          <w:trHeight w:val="315"/>
          <w:jc w:val="center"/>
        </w:trPr>
        <w:tc>
          <w:tcPr>
            <w:tcW w:w="2411" w:type="dxa"/>
            <w:gridSpan w:val="2"/>
            <w:tcBorders>
              <w:top w:val="single" w:sz="4" w:space="0" w:color="auto"/>
              <w:left w:val="single" w:sz="4" w:space="0" w:color="auto"/>
              <w:bottom w:val="dashed" w:sz="4" w:space="0" w:color="auto"/>
              <w:right w:val="nil"/>
            </w:tcBorders>
            <w:shd w:val="clear" w:color="000000" w:fill="FFFFFF"/>
            <w:noWrap/>
            <w:vAlign w:val="center"/>
            <w:hideMark/>
          </w:tcPr>
          <w:p w14:paraId="582F7B6B" w14:textId="77777777" w:rsidR="006365AD" w:rsidRPr="0031256C" w:rsidRDefault="006365AD" w:rsidP="0031256C">
            <w:pPr>
              <w:keepNext/>
              <w:keepLines/>
              <w:spacing w:before="0" w:after="0" w:line="240" w:lineRule="auto"/>
              <w:jc w:val="center"/>
              <w:rPr>
                <w:rFonts w:asciiTheme="majorBidi" w:eastAsia="Times New Roman" w:hAnsiTheme="majorBidi" w:cstheme="majorBidi"/>
                <w:b/>
                <w:bCs/>
                <w:color w:val="000000"/>
                <w:szCs w:val="24"/>
              </w:rPr>
            </w:pPr>
            <w:r w:rsidRPr="0031256C">
              <w:rPr>
                <w:rFonts w:asciiTheme="majorBidi" w:eastAsia="Times New Roman" w:hAnsiTheme="majorBidi" w:cstheme="majorBidi"/>
                <w:b/>
                <w:bCs/>
                <w:color w:val="000000"/>
                <w:szCs w:val="24"/>
              </w:rPr>
              <w:t>Model</w:t>
            </w:r>
          </w:p>
        </w:tc>
        <w:tc>
          <w:tcPr>
            <w:tcW w:w="1134" w:type="dxa"/>
            <w:tcBorders>
              <w:top w:val="single" w:sz="4" w:space="0" w:color="auto"/>
              <w:left w:val="single" w:sz="4" w:space="0" w:color="auto"/>
              <w:bottom w:val="dashed" w:sz="4" w:space="0" w:color="auto"/>
              <w:right w:val="single" w:sz="4" w:space="0" w:color="auto"/>
            </w:tcBorders>
            <w:shd w:val="clear" w:color="000000" w:fill="FFFFFF"/>
            <w:noWrap/>
            <w:vAlign w:val="center"/>
            <w:hideMark/>
          </w:tcPr>
          <w:p w14:paraId="309EADBC" w14:textId="77777777" w:rsidR="006365AD" w:rsidRPr="0031256C" w:rsidRDefault="006365AD" w:rsidP="0031256C">
            <w:pPr>
              <w:keepNext/>
              <w:keepLines/>
              <w:spacing w:before="0" w:after="0" w:line="240" w:lineRule="auto"/>
              <w:jc w:val="center"/>
              <w:rPr>
                <w:rFonts w:asciiTheme="majorBidi" w:eastAsia="Times New Roman" w:hAnsiTheme="majorBidi" w:cstheme="majorBidi"/>
                <w:b/>
                <w:bCs/>
                <w:color w:val="000000"/>
                <w:szCs w:val="24"/>
              </w:rPr>
            </w:pPr>
            <w:r w:rsidRPr="0031256C">
              <w:rPr>
                <w:rFonts w:asciiTheme="majorBidi" w:eastAsia="Times New Roman" w:hAnsiTheme="majorBidi" w:cstheme="majorBidi"/>
                <w:b/>
                <w:bCs/>
                <w:color w:val="000000"/>
                <w:szCs w:val="24"/>
              </w:rPr>
              <w:t>Residual df</w:t>
            </w:r>
          </w:p>
        </w:tc>
        <w:tc>
          <w:tcPr>
            <w:tcW w:w="1417" w:type="dxa"/>
            <w:tcBorders>
              <w:top w:val="single" w:sz="4" w:space="0" w:color="auto"/>
              <w:left w:val="nil"/>
              <w:bottom w:val="dashed" w:sz="4" w:space="0" w:color="auto"/>
              <w:right w:val="nil"/>
            </w:tcBorders>
            <w:shd w:val="clear" w:color="000000" w:fill="FFFFFF"/>
            <w:noWrap/>
            <w:vAlign w:val="center"/>
            <w:hideMark/>
          </w:tcPr>
          <w:p w14:paraId="527BD46C" w14:textId="77777777" w:rsidR="006365AD" w:rsidRPr="0031256C" w:rsidRDefault="006365AD" w:rsidP="0031256C">
            <w:pPr>
              <w:keepNext/>
              <w:keepLines/>
              <w:spacing w:before="0" w:after="0" w:line="240" w:lineRule="auto"/>
              <w:jc w:val="center"/>
              <w:rPr>
                <w:rFonts w:asciiTheme="majorBidi" w:eastAsia="Times New Roman" w:hAnsiTheme="majorBidi" w:cstheme="majorBidi"/>
                <w:b/>
                <w:bCs/>
                <w:color w:val="000000"/>
                <w:szCs w:val="24"/>
              </w:rPr>
            </w:pPr>
            <w:r w:rsidRPr="0031256C">
              <w:rPr>
                <w:rFonts w:asciiTheme="majorBidi" w:eastAsia="Times New Roman" w:hAnsiTheme="majorBidi" w:cstheme="majorBidi"/>
                <w:b/>
                <w:bCs/>
                <w:color w:val="000000"/>
                <w:szCs w:val="24"/>
              </w:rPr>
              <w:t>Residual Deviance</w:t>
            </w:r>
          </w:p>
        </w:tc>
        <w:tc>
          <w:tcPr>
            <w:tcW w:w="870" w:type="dxa"/>
            <w:tcBorders>
              <w:top w:val="single" w:sz="4" w:space="0" w:color="auto"/>
              <w:left w:val="single" w:sz="4" w:space="0" w:color="auto"/>
              <w:bottom w:val="dashed" w:sz="4" w:space="0" w:color="auto"/>
              <w:right w:val="single" w:sz="4" w:space="0" w:color="auto"/>
            </w:tcBorders>
            <w:shd w:val="clear" w:color="000000" w:fill="FFFFFF"/>
            <w:noWrap/>
            <w:vAlign w:val="center"/>
            <w:hideMark/>
          </w:tcPr>
          <w:p w14:paraId="739105E1" w14:textId="77777777" w:rsidR="006365AD" w:rsidRPr="0031256C" w:rsidRDefault="006365AD" w:rsidP="0031256C">
            <w:pPr>
              <w:keepNext/>
              <w:keepLines/>
              <w:spacing w:before="0" w:after="0" w:line="240" w:lineRule="auto"/>
              <w:jc w:val="center"/>
              <w:rPr>
                <w:rFonts w:asciiTheme="majorBidi" w:eastAsia="Times New Roman" w:hAnsiTheme="majorBidi" w:cstheme="majorBidi"/>
                <w:b/>
                <w:bCs/>
                <w:color w:val="000000"/>
                <w:szCs w:val="24"/>
              </w:rPr>
            </w:pPr>
            <w:r w:rsidRPr="0031256C">
              <w:rPr>
                <w:rFonts w:asciiTheme="majorBidi" w:eastAsia="Times New Roman" w:hAnsiTheme="majorBidi" w:cstheme="majorBidi"/>
                <w:b/>
                <w:bCs/>
                <w:color w:val="000000"/>
                <w:szCs w:val="24"/>
              </w:rPr>
              <w:t>Model test</w:t>
            </w:r>
          </w:p>
        </w:tc>
        <w:tc>
          <w:tcPr>
            <w:tcW w:w="1310" w:type="dxa"/>
            <w:tcBorders>
              <w:top w:val="single" w:sz="4" w:space="0" w:color="auto"/>
              <w:left w:val="nil"/>
              <w:bottom w:val="dashed" w:sz="4" w:space="0" w:color="auto"/>
              <w:right w:val="nil"/>
            </w:tcBorders>
            <w:shd w:val="clear" w:color="000000" w:fill="FFFFFF"/>
            <w:noWrap/>
            <w:vAlign w:val="center"/>
            <w:hideMark/>
          </w:tcPr>
          <w:p w14:paraId="1D9B6FFE" w14:textId="77777777" w:rsidR="006365AD" w:rsidRPr="0031256C" w:rsidRDefault="006365AD" w:rsidP="0031256C">
            <w:pPr>
              <w:keepNext/>
              <w:keepLines/>
              <w:spacing w:before="0" w:after="0" w:line="240" w:lineRule="auto"/>
              <w:jc w:val="center"/>
              <w:rPr>
                <w:rFonts w:asciiTheme="majorBidi" w:eastAsia="Times New Roman" w:hAnsiTheme="majorBidi" w:cstheme="majorBidi"/>
                <w:b/>
                <w:bCs/>
                <w:color w:val="000000"/>
                <w:szCs w:val="24"/>
              </w:rPr>
            </w:pPr>
            <w:r w:rsidRPr="0031256C">
              <w:rPr>
                <w:rFonts w:asciiTheme="majorBidi" w:eastAsia="Times New Roman" w:hAnsiTheme="majorBidi" w:cstheme="majorBidi"/>
                <w:b/>
                <w:bCs/>
                <w:color w:val="000000"/>
                <w:szCs w:val="24"/>
              </w:rPr>
              <w:t>Additional df</w:t>
            </w:r>
          </w:p>
        </w:tc>
        <w:tc>
          <w:tcPr>
            <w:tcW w:w="1679" w:type="dxa"/>
            <w:tcBorders>
              <w:top w:val="single" w:sz="4" w:space="0" w:color="auto"/>
              <w:left w:val="single" w:sz="4" w:space="0" w:color="auto"/>
              <w:bottom w:val="dashed" w:sz="4" w:space="0" w:color="auto"/>
              <w:right w:val="single" w:sz="4" w:space="0" w:color="auto"/>
            </w:tcBorders>
            <w:shd w:val="clear" w:color="000000" w:fill="FFFFFF"/>
            <w:noWrap/>
            <w:vAlign w:val="center"/>
            <w:hideMark/>
          </w:tcPr>
          <w:p w14:paraId="6F24226F" w14:textId="77777777" w:rsidR="006365AD" w:rsidRPr="0031256C" w:rsidRDefault="006365AD" w:rsidP="0031256C">
            <w:pPr>
              <w:keepNext/>
              <w:keepLines/>
              <w:spacing w:before="0" w:after="0" w:line="240" w:lineRule="auto"/>
              <w:jc w:val="center"/>
              <w:rPr>
                <w:rFonts w:asciiTheme="majorBidi" w:eastAsia="Times New Roman" w:hAnsiTheme="majorBidi" w:cstheme="majorBidi"/>
                <w:b/>
                <w:bCs/>
                <w:color w:val="000000"/>
                <w:szCs w:val="24"/>
              </w:rPr>
            </w:pPr>
            <w:r w:rsidRPr="0031256C">
              <w:rPr>
                <w:rFonts w:asciiTheme="majorBidi" w:eastAsia="Times New Roman" w:hAnsiTheme="majorBidi" w:cstheme="majorBidi"/>
                <w:b/>
                <w:bCs/>
                <w:color w:val="000000"/>
                <w:szCs w:val="24"/>
              </w:rPr>
              <w:t>Likelihood ratio statistic</w:t>
            </w:r>
          </w:p>
        </w:tc>
        <w:tc>
          <w:tcPr>
            <w:tcW w:w="1162" w:type="dxa"/>
            <w:tcBorders>
              <w:top w:val="single" w:sz="4" w:space="0" w:color="auto"/>
              <w:left w:val="nil"/>
              <w:bottom w:val="dashed" w:sz="4" w:space="0" w:color="auto"/>
              <w:right w:val="single" w:sz="4" w:space="0" w:color="auto"/>
            </w:tcBorders>
            <w:shd w:val="clear" w:color="000000" w:fill="FFFFFF"/>
            <w:noWrap/>
            <w:vAlign w:val="center"/>
            <w:hideMark/>
          </w:tcPr>
          <w:p w14:paraId="584A013F" w14:textId="77777777" w:rsidR="006365AD" w:rsidRPr="0031256C" w:rsidRDefault="006365AD" w:rsidP="0031256C">
            <w:pPr>
              <w:keepNext/>
              <w:keepLines/>
              <w:spacing w:before="0" w:after="0" w:line="240" w:lineRule="auto"/>
              <w:jc w:val="center"/>
              <w:rPr>
                <w:rFonts w:asciiTheme="majorBidi" w:eastAsia="Times New Roman" w:hAnsiTheme="majorBidi" w:cstheme="majorBidi"/>
                <w:b/>
                <w:bCs/>
                <w:color w:val="000000"/>
                <w:szCs w:val="24"/>
              </w:rPr>
            </w:pPr>
            <w:r w:rsidRPr="0031256C">
              <w:rPr>
                <w:rFonts w:asciiTheme="majorBidi" w:eastAsia="Times New Roman" w:hAnsiTheme="majorBidi" w:cstheme="majorBidi"/>
                <w:b/>
                <w:bCs/>
                <w:color w:val="000000"/>
                <w:szCs w:val="24"/>
              </w:rPr>
              <w:t>Pr</w:t>
            </w:r>
            <w:r>
              <w:rPr>
                <w:rFonts w:asciiTheme="majorBidi" w:eastAsia="Times New Roman" w:hAnsiTheme="majorBidi" w:cstheme="majorBidi"/>
                <w:b/>
                <w:bCs/>
                <w:color w:val="000000"/>
                <w:szCs w:val="24"/>
              </w:rPr>
              <w:t xml:space="preserve"> </w:t>
            </w:r>
            <w:r w:rsidRPr="0031256C">
              <w:rPr>
                <w:rFonts w:asciiTheme="majorBidi" w:eastAsia="Times New Roman" w:hAnsiTheme="majorBidi" w:cstheme="majorBidi"/>
                <w:b/>
                <w:bCs/>
                <w:color w:val="000000"/>
                <w:szCs w:val="24"/>
              </w:rPr>
              <w:t>(Chi)</w:t>
            </w:r>
          </w:p>
        </w:tc>
      </w:tr>
      <w:tr w:rsidR="006365AD" w:rsidRPr="0031256C" w14:paraId="3EEB62B9" w14:textId="77777777" w:rsidTr="00C50C5B">
        <w:trPr>
          <w:trHeight w:val="315"/>
          <w:jc w:val="center"/>
        </w:trPr>
        <w:tc>
          <w:tcPr>
            <w:tcW w:w="336" w:type="dxa"/>
            <w:tcBorders>
              <w:top w:val="dashed" w:sz="4" w:space="0" w:color="auto"/>
              <w:left w:val="single" w:sz="4" w:space="0" w:color="auto"/>
              <w:bottom w:val="dashed" w:sz="4" w:space="0" w:color="auto"/>
              <w:right w:val="nil"/>
            </w:tcBorders>
            <w:shd w:val="clear" w:color="000000" w:fill="FFFFFF"/>
            <w:noWrap/>
            <w:vAlign w:val="bottom"/>
            <w:hideMark/>
          </w:tcPr>
          <w:p w14:paraId="766E4CB8" w14:textId="77777777" w:rsidR="006365AD" w:rsidRPr="0031256C" w:rsidRDefault="006365AD" w:rsidP="0031256C">
            <w:pPr>
              <w:keepNext/>
              <w:keepLines/>
              <w:spacing w:before="0" w:after="0" w:line="240" w:lineRule="auto"/>
              <w:jc w:val="right"/>
              <w:rPr>
                <w:rFonts w:asciiTheme="majorBidi" w:eastAsia="Times New Roman" w:hAnsiTheme="majorBidi" w:cstheme="majorBidi"/>
                <w:i/>
                <w:iCs/>
                <w:color w:val="000000"/>
                <w:szCs w:val="24"/>
              </w:rPr>
            </w:pPr>
            <w:r w:rsidRPr="0031256C">
              <w:rPr>
                <w:rFonts w:asciiTheme="majorBidi" w:eastAsia="Times New Roman" w:hAnsiTheme="majorBidi" w:cstheme="majorBidi"/>
                <w:i/>
                <w:iCs/>
                <w:color w:val="000000"/>
                <w:szCs w:val="24"/>
              </w:rPr>
              <w:t>1</w:t>
            </w:r>
          </w:p>
        </w:tc>
        <w:tc>
          <w:tcPr>
            <w:tcW w:w="2075" w:type="dxa"/>
            <w:tcBorders>
              <w:top w:val="dashed" w:sz="4" w:space="0" w:color="auto"/>
              <w:left w:val="nil"/>
              <w:bottom w:val="dashed" w:sz="4" w:space="0" w:color="auto"/>
              <w:right w:val="nil"/>
            </w:tcBorders>
            <w:shd w:val="clear" w:color="000000" w:fill="FFFFFF"/>
            <w:noWrap/>
            <w:vAlign w:val="bottom"/>
            <w:hideMark/>
          </w:tcPr>
          <w:p w14:paraId="008232CC" w14:textId="77777777" w:rsidR="006365AD" w:rsidRPr="0031256C" w:rsidRDefault="006365AD" w:rsidP="0031256C">
            <w:pPr>
              <w:keepNext/>
              <w:keepLines/>
              <w:spacing w:before="0" w:after="0" w:line="240" w:lineRule="auto"/>
              <w:rPr>
                <w:rFonts w:asciiTheme="majorBidi" w:eastAsia="Times New Roman" w:hAnsiTheme="majorBidi" w:cstheme="majorBidi"/>
                <w:i/>
                <w:iCs/>
                <w:color w:val="000000"/>
                <w:szCs w:val="24"/>
              </w:rPr>
            </w:pPr>
            <w:r w:rsidRPr="0031256C">
              <w:rPr>
                <w:rFonts w:asciiTheme="majorBidi" w:eastAsia="Times New Roman" w:hAnsiTheme="majorBidi" w:cstheme="majorBidi"/>
                <w:i/>
                <w:iCs/>
                <w:color w:val="000000"/>
                <w:szCs w:val="24"/>
              </w:rPr>
              <w:t>task</w:t>
            </w:r>
          </w:p>
        </w:tc>
        <w:tc>
          <w:tcPr>
            <w:tcW w:w="1134" w:type="dxa"/>
            <w:tcBorders>
              <w:top w:val="dashed" w:sz="4" w:space="0" w:color="auto"/>
              <w:left w:val="single" w:sz="4" w:space="0" w:color="auto"/>
              <w:bottom w:val="dashed" w:sz="4" w:space="0" w:color="auto"/>
              <w:right w:val="single" w:sz="4" w:space="0" w:color="auto"/>
            </w:tcBorders>
            <w:shd w:val="clear" w:color="000000" w:fill="FFFFFF"/>
            <w:noWrap/>
            <w:vAlign w:val="center"/>
            <w:hideMark/>
          </w:tcPr>
          <w:p w14:paraId="1DE36AA4"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4138</w:t>
            </w:r>
          </w:p>
        </w:tc>
        <w:tc>
          <w:tcPr>
            <w:tcW w:w="1417" w:type="dxa"/>
            <w:tcBorders>
              <w:top w:val="dashed" w:sz="4" w:space="0" w:color="auto"/>
              <w:left w:val="nil"/>
              <w:bottom w:val="dashed" w:sz="4" w:space="0" w:color="auto"/>
              <w:right w:val="nil"/>
            </w:tcBorders>
            <w:shd w:val="clear" w:color="000000" w:fill="FFFFFF"/>
            <w:noWrap/>
            <w:vAlign w:val="center"/>
            <w:hideMark/>
          </w:tcPr>
          <w:p w14:paraId="387EE7B4"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3715.762</w:t>
            </w:r>
          </w:p>
        </w:tc>
        <w:tc>
          <w:tcPr>
            <w:tcW w:w="870" w:type="dxa"/>
            <w:tcBorders>
              <w:top w:val="dashed" w:sz="4" w:space="0" w:color="auto"/>
              <w:left w:val="single" w:sz="4" w:space="0" w:color="auto"/>
              <w:bottom w:val="dashed" w:sz="4" w:space="0" w:color="auto"/>
              <w:right w:val="single" w:sz="4" w:space="0" w:color="auto"/>
            </w:tcBorders>
            <w:shd w:val="clear" w:color="000000" w:fill="FFFFFF"/>
            <w:noWrap/>
            <w:vAlign w:val="center"/>
            <w:hideMark/>
          </w:tcPr>
          <w:p w14:paraId="778BA65D"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p>
        </w:tc>
        <w:tc>
          <w:tcPr>
            <w:tcW w:w="1310" w:type="dxa"/>
            <w:tcBorders>
              <w:top w:val="dashed" w:sz="4" w:space="0" w:color="auto"/>
              <w:left w:val="nil"/>
              <w:bottom w:val="dashed" w:sz="4" w:space="0" w:color="auto"/>
              <w:right w:val="nil"/>
            </w:tcBorders>
            <w:shd w:val="clear" w:color="000000" w:fill="FFFFFF"/>
            <w:noWrap/>
            <w:vAlign w:val="center"/>
            <w:hideMark/>
          </w:tcPr>
          <w:p w14:paraId="437A2855"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p>
        </w:tc>
        <w:tc>
          <w:tcPr>
            <w:tcW w:w="1679" w:type="dxa"/>
            <w:tcBorders>
              <w:top w:val="dashed" w:sz="4" w:space="0" w:color="auto"/>
              <w:left w:val="single" w:sz="4" w:space="0" w:color="auto"/>
              <w:bottom w:val="dashed" w:sz="4" w:space="0" w:color="auto"/>
              <w:right w:val="single" w:sz="4" w:space="0" w:color="auto"/>
            </w:tcBorders>
            <w:shd w:val="clear" w:color="000000" w:fill="FFFFFF"/>
            <w:noWrap/>
            <w:vAlign w:val="center"/>
            <w:hideMark/>
          </w:tcPr>
          <w:p w14:paraId="406A2A1B"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p>
        </w:tc>
        <w:tc>
          <w:tcPr>
            <w:tcW w:w="1162" w:type="dxa"/>
            <w:tcBorders>
              <w:top w:val="dashed" w:sz="4" w:space="0" w:color="auto"/>
              <w:left w:val="nil"/>
              <w:bottom w:val="dashed" w:sz="4" w:space="0" w:color="auto"/>
              <w:right w:val="single" w:sz="4" w:space="0" w:color="auto"/>
            </w:tcBorders>
            <w:shd w:val="clear" w:color="000000" w:fill="FFFFFF"/>
            <w:noWrap/>
            <w:vAlign w:val="center"/>
            <w:hideMark/>
          </w:tcPr>
          <w:p w14:paraId="43DE36DC"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p>
        </w:tc>
      </w:tr>
      <w:tr w:rsidR="006365AD" w:rsidRPr="0031256C" w14:paraId="5CABB42B" w14:textId="77777777" w:rsidTr="00C50C5B">
        <w:trPr>
          <w:trHeight w:val="315"/>
          <w:jc w:val="center"/>
        </w:trPr>
        <w:tc>
          <w:tcPr>
            <w:tcW w:w="336" w:type="dxa"/>
            <w:tcBorders>
              <w:top w:val="dashed" w:sz="4" w:space="0" w:color="auto"/>
              <w:left w:val="single" w:sz="4" w:space="0" w:color="auto"/>
              <w:bottom w:val="dashed" w:sz="4" w:space="0" w:color="auto"/>
              <w:right w:val="nil"/>
            </w:tcBorders>
            <w:shd w:val="clear" w:color="000000" w:fill="FFFFFF"/>
            <w:noWrap/>
            <w:vAlign w:val="bottom"/>
            <w:hideMark/>
          </w:tcPr>
          <w:p w14:paraId="67373403" w14:textId="77777777" w:rsidR="006365AD" w:rsidRPr="0031256C" w:rsidRDefault="006365AD" w:rsidP="0031256C">
            <w:pPr>
              <w:keepNext/>
              <w:keepLines/>
              <w:spacing w:before="0" w:after="0" w:line="240" w:lineRule="auto"/>
              <w:jc w:val="right"/>
              <w:rPr>
                <w:rFonts w:asciiTheme="majorBidi" w:eastAsia="Times New Roman" w:hAnsiTheme="majorBidi" w:cstheme="majorBidi"/>
                <w:i/>
                <w:iCs/>
                <w:color w:val="000000"/>
                <w:szCs w:val="24"/>
              </w:rPr>
            </w:pPr>
            <w:r w:rsidRPr="0031256C">
              <w:rPr>
                <w:rFonts w:asciiTheme="majorBidi" w:eastAsia="Times New Roman" w:hAnsiTheme="majorBidi" w:cstheme="majorBidi"/>
                <w:i/>
                <w:iCs/>
                <w:color w:val="000000"/>
                <w:szCs w:val="24"/>
              </w:rPr>
              <w:t>2</w:t>
            </w:r>
          </w:p>
        </w:tc>
        <w:tc>
          <w:tcPr>
            <w:tcW w:w="2075" w:type="dxa"/>
            <w:tcBorders>
              <w:top w:val="dashed" w:sz="4" w:space="0" w:color="auto"/>
              <w:left w:val="nil"/>
              <w:bottom w:val="dashed" w:sz="4" w:space="0" w:color="auto"/>
              <w:right w:val="nil"/>
            </w:tcBorders>
            <w:shd w:val="clear" w:color="000000" w:fill="FFFFFF"/>
            <w:noWrap/>
            <w:vAlign w:val="bottom"/>
            <w:hideMark/>
          </w:tcPr>
          <w:p w14:paraId="4BD34B01" w14:textId="77777777" w:rsidR="006365AD" w:rsidRPr="0031256C" w:rsidRDefault="006365AD" w:rsidP="0031256C">
            <w:pPr>
              <w:keepNext/>
              <w:keepLines/>
              <w:spacing w:before="0" w:after="0" w:line="240" w:lineRule="auto"/>
              <w:rPr>
                <w:rFonts w:asciiTheme="majorBidi" w:eastAsia="Times New Roman" w:hAnsiTheme="majorBidi" w:cstheme="majorBidi"/>
                <w:i/>
                <w:iCs/>
                <w:color w:val="000000"/>
                <w:szCs w:val="24"/>
              </w:rPr>
            </w:pPr>
            <w:r w:rsidRPr="0031256C">
              <w:rPr>
                <w:rFonts w:asciiTheme="majorBidi" w:eastAsia="Times New Roman" w:hAnsiTheme="majorBidi" w:cstheme="majorBidi"/>
                <w:i/>
                <w:iCs/>
                <w:color w:val="000000"/>
                <w:szCs w:val="24"/>
              </w:rPr>
              <w:t>task + proficiency</w:t>
            </w:r>
          </w:p>
        </w:tc>
        <w:tc>
          <w:tcPr>
            <w:tcW w:w="1134" w:type="dxa"/>
            <w:tcBorders>
              <w:top w:val="dashed" w:sz="4" w:space="0" w:color="auto"/>
              <w:left w:val="single" w:sz="4" w:space="0" w:color="auto"/>
              <w:bottom w:val="dashed" w:sz="4" w:space="0" w:color="auto"/>
              <w:right w:val="single" w:sz="4" w:space="0" w:color="auto"/>
            </w:tcBorders>
            <w:shd w:val="clear" w:color="000000" w:fill="FFFFFF"/>
            <w:noWrap/>
            <w:vAlign w:val="center"/>
            <w:hideMark/>
          </w:tcPr>
          <w:p w14:paraId="03F13F22"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4132</w:t>
            </w:r>
          </w:p>
        </w:tc>
        <w:tc>
          <w:tcPr>
            <w:tcW w:w="1417" w:type="dxa"/>
            <w:tcBorders>
              <w:top w:val="dashed" w:sz="4" w:space="0" w:color="auto"/>
              <w:left w:val="nil"/>
              <w:bottom w:val="dashed" w:sz="4" w:space="0" w:color="auto"/>
              <w:right w:val="nil"/>
            </w:tcBorders>
            <w:shd w:val="clear" w:color="000000" w:fill="FFFFFF"/>
            <w:noWrap/>
            <w:vAlign w:val="center"/>
            <w:hideMark/>
          </w:tcPr>
          <w:p w14:paraId="590F9FB1"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2568.161</w:t>
            </w:r>
          </w:p>
        </w:tc>
        <w:tc>
          <w:tcPr>
            <w:tcW w:w="870" w:type="dxa"/>
            <w:tcBorders>
              <w:top w:val="dashed" w:sz="4" w:space="0" w:color="auto"/>
              <w:left w:val="single" w:sz="4" w:space="0" w:color="auto"/>
              <w:bottom w:val="dashed" w:sz="4" w:space="0" w:color="auto"/>
              <w:right w:val="single" w:sz="4" w:space="0" w:color="auto"/>
            </w:tcBorders>
            <w:shd w:val="clear" w:color="000000" w:fill="FFFFFF"/>
            <w:noWrap/>
            <w:vAlign w:val="center"/>
            <w:hideMark/>
          </w:tcPr>
          <w:p w14:paraId="476E26D0"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1 vs. 2</w:t>
            </w:r>
          </w:p>
        </w:tc>
        <w:tc>
          <w:tcPr>
            <w:tcW w:w="1310" w:type="dxa"/>
            <w:tcBorders>
              <w:top w:val="dashed" w:sz="4" w:space="0" w:color="auto"/>
              <w:left w:val="nil"/>
              <w:bottom w:val="dashed" w:sz="4" w:space="0" w:color="auto"/>
              <w:right w:val="nil"/>
            </w:tcBorders>
            <w:shd w:val="clear" w:color="000000" w:fill="FFFFFF"/>
            <w:noWrap/>
            <w:vAlign w:val="center"/>
            <w:hideMark/>
          </w:tcPr>
          <w:p w14:paraId="67D3C769"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6</w:t>
            </w:r>
          </w:p>
        </w:tc>
        <w:tc>
          <w:tcPr>
            <w:tcW w:w="1679" w:type="dxa"/>
            <w:tcBorders>
              <w:top w:val="dashed" w:sz="4" w:space="0" w:color="auto"/>
              <w:left w:val="single" w:sz="4" w:space="0" w:color="auto"/>
              <w:bottom w:val="dashed" w:sz="4" w:space="0" w:color="auto"/>
              <w:right w:val="single" w:sz="4" w:space="0" w:color="auto"/>
            </w:tcBorders>
            <w:shd w:val="clear" w:color="000000" w:fill="FFFFFF"/>
            <w:noWrap/>
            <w:vAlign w:val="center"/>
            <w:hideMark/>
          </w:tcPr>
          <w:p w14:paraId="4295FCC8"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1147.601</w:t>
            </w:r>
          </w:p>
        </w:tc>
        <w:tc>
          <w:tcPr>
            <w:tcW w:w="1162" w:type="dxa"/>
            <w:tcBorders>
              <w:top w:val="dashed" w:sz="4" w:space="0" w:color="auto"/>
              <w:left w:val="nil"/>
              <w:bottom w:val="dashed" w:sz="4" w:space="0" w:color="auto"/>
              <w:right w:val="single" w:sz="4" w:space="0" w:color="auto"/>
            </w:tcBorders>
            <w:shd w:val="clear" w:color="000000" w:fill="FFFFFF"/>
            <w:noWrap/>
            <w:vAlign w:val="center"/>
            <w:hideMark/>
          </w:tcPr>
          <w:p w14:paraId="0F0F653E" w14:textId="77777777" w:rsidR="006365AD" w:rsidRPr="0031256C" w:rsidRDefault="006365AD" w:rsidP="0031256C">
            <w:pPr>
              <w:keepNext/>
              <w:keepLines/>
              <w:spacing w:before="0" w:after="0" w:line="240" w:lineRule="auto"/>
              <w:jc w:val="center"/>
              <w:rPr>
                <w:rFonts w:asciiTheme="majorBidi" w:eastAsia="Times New Roman" w:hAnsiTheme="majorBidi" w:cstheme="majorBidi"/>
                <w:i/>
                <w:iCs/>
                <w:color w:val="000000"/>
                <w:szCs w:val="24"/>
              </w:rPr>
            </w:pPr>
            <w:r w:rsidRPr="0031256C">
              <w:rPr>
                <w:rFonts w:asciiTheme="majorBidi" w:eastAsia="Times New Roman" w:hAnsiTheme="majorBidi" w:cstheme="majorBidi"/>
                <w:i/>
                <w:iCs/>
                <w:color w:val="000000"/>
                <w:szCs w:val="24"/>
              </w:rPr>
              <w:t>p&lt;0.0001</w:t>
            </w:r>
          </w:p>
        </w:tc>
      </w:tr>
      <w:tr w:rsidR="006365AD" w:rsidRPr="0031256C" w14:paraId="4D18E47B" w14:textId="77777777" w:rsidTr="00C50C5B">
        <w:trPr>
          <w:trHeight w:val="315"/>
          <w:jc w:val="center"/>
        </w:trPr>
        <w:tc>
          <w:tcPr>
            <w:tcW w:w="336" w:type="dxa"/>
            <w:tcBorders>
              <w:top w:val="dashed" w:sz="4" w:space="0" w:color="auto"/>
              <w:left w:val="single" w:sz="4" w:space="0" w:color="auto"/>
              <w:bottom w:val="dashed" w:sz="4" w:space="0" w:color="auto"/>
              <w:right w:val="nil"/>
            </w:tcBorders>
            <w:shd w:val="clear" w:color="000000" w:fill="FFFFFF"/>
            <w:noWrap/>
            <w:vAlign w:val="bottom"/>
            <w:hideMark/>
          </w:tcPr>
          <w:p w14:paraId="422BBBC0" w14:textId="77777777" w:rsidR="006365AD" w:rsidRPr="0031256C" w:rsidRDefault="006365AD" w:rsidP="0031256C">
            <w:pPr>
              <w:keepNext/>
              <w:keepLines/>
              <w:spacing w:before="0" w:after="0" w:line="240" w:lineRule="auto"/>
              <w:jc w:val="right"/>
              <w:rPr>
                <w:rFonts w:asciiTheme="majorBidi" w:eastAsia="Times New Roman" w:hAnsiTheme="majorBidi" w:cstheme="majorBidi"/>
                <w:i/>
                <w:iCs/>
                <w:color w:val="000000"/>
                <w:szCs w:val="24"/>
              </w:rPr>
            </w:pPr>
            <w:r w:rsidRPr="0031256C">
              <w:rPr>
                <w:rFonts w:asciiTheme="majorBidi" w:eastAsia="Times New Roman" w:hAnsiTheme="majorBidi" w:cstheme="majorBidi"/>
                <w:i/>
                <w:iCs/>
                <w:color w:val="000000"/>
                <w:szCs w:val="24"/>
              </w:rPr>
              <w:t>3</w:t>
            </w:r>
          </w:p>
        </w:tc>
        <w:tc>
          <w:tcPr>
            <w:tcW w:w="2075" w:type="dxa"/>
            <w:tcBorders>
              <w:top w:val="dashed" w:sz="4" w:space="0" w:color="auto"/>
              <w:left w:val="nil"/>
              <w:bottom w:val="dashed" w:sz="4" w:space="0" w:color="auto"/>
              <w:right w:val="nil"/>
            </w:tcBorders>
            <w:shd w:val="clear" w:color="000000" w:fill="FFFFFF"/>
            <w:noWrap/>
            <w:vAlign w:val="bottom"/>
            <w:hideMark/>
          </w:tcPr>
          <w:p w14:paraId="22CE7E55" w14:textId="77777777" w:rsidR="006365AD" w:rsidRPr="0031256C" w:rsidRDefault="006365AD" w:rsidP="0031256C">
            <w:pPr>
              <w:keepNext/>
              <w:keepLines/>
              <w:spacing w:before="0" w:after="0" w:line="240" w:lineRule="auto"/>
              <w:rPr>
                <w:rFonts w:asciiTheme="majorBidi" w:eastAsia="Times New Roman" w:hAnsiTheme="majorBidi" w:cstheme="majorBidi"/>
                <w:i/>
                <w:iCs/>
                <w:color w:val="000000"/>
                <w:szCs w:val="24"/>
              </w:rPr>
            </w:pPr>
            <w:r w:rsidRPr="0031256C">
              <w:rPr>
                <w:rFonts w:asciiTheme="majorBidi" w:eastAsia="Times New Roman" w:hAnsiTheme="majorBidi" w:cstheme="majorBidi"/>
                <w:i/>
                <w:iCs/>
                <w:color w:val="000000"/>
                <w:szCs w:val="24"/>
              </w:rPr>
              <w:t>task + context</w:t>
            </w:r>
          </w:p>
        </w:tc>
        <w:tc>
          <w:tcPr>
            <w:tcW w:w="1134" w:type="dxa"/>
            <w:tcBorders>
              <w:top w:val="dashed" w:sz="4" w:space="0" w:color="auto"/>
              <w:left w:val="single" w:sz="4" w:space="0" w:color="auto"/>
              <w:bottom w:val="dashed" w:sz="4" w:space="0" w:color="auto"/>
              <w:right w:val="single" w:sz="4" w:space="0" w:color="auto"/>
            </w:tcBorders>
            <w:shd w:val="clear" w:color="000000" w:fill="FFFFFF"/>
            <w:noWrap/>
            <w:vAlign w:val="center"/>
            <w:hideMark/>
          </w:tcPr>
          <w:p w14:paraId="66D14497"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4134</w:t>
            </w:r>
          </w:p>
        </w:tc>
        <w:tc>
          <w:tcPr>
            <w:tcW w:w="1417" w:type="dxa"/>
            <w:tcBorders>
              <w:top w:val="dashed" w:sz="4" w:space="0" w:color="auto"/>
              <w:left w:val="nil"/>
              <w:bottom w:val="dashed" w:sz="4" w:space="0" w:color="auto"/>
              <w:right w:val="nil"/>
            </w:tcBorders>
            <w:shd w:val="clear" w:color="000000" w:fill="FFFFFF"/>
            <w:noWrap/>
            <w:vAlign w:val="center"/>
            <w:hideMark/>
          </w:tcPr>
          <w:p w14:paraId="05413A2A"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3647.659</w:t>
            </w:r>
          </w:p>
        </w:tc>
        <w:tc>
          <w:tcPr>
            <w:tcW w:w="870" w:type="dxa"/>
            <w:tcBorders>
              <w:top w:val="dashed" w:sz="4" w:space="0" w:color="auto"/>
              <w:left w:val="single" w:sz="4" w:space="0" w:color="auto"/>
              <w:bottom w:val="dashed" w:sz="4" w:space="0" w:color="auto"/>
              <w:right w:val="single" w:sz="4" w:space="0" w:color="auto"/>
            </w:tcBorders>
            <w:shd w:val="clear" w:color="000000" w:fill="FFFFFF"/>
            <w:noWrap/>
            <w:vAlign w:val="center"/>
            <w:hideMark/>
          </w:tcPr>
          <w:p w14:paraId="3261008D"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2 vs. 3</w:t>
            </w:r>
          </w:p>
        </w:tc>
        <w:tc>
          <w:tcPr>
            <w:tcW w:w="1310" w:type="dxa"/>
            <w:tcBorders>
              <w:top w:val="dashed" w:sz="4" w:space="0" w:color="auto"/>
              <w:left w:val="nil"/>
              <w:bottom w:val="dashed" w:sz="4" w:space="0" w:color="auto"/>
              <w:right w:val="nil"/>
            </w:tcBorders>
            <w:shd w:val="clear" w:color="000000" w:fill="FFFFFF"/>
            <w:noWrap/>
            <w:vAlign w:val="center"/>
            <w:hideMark/>
          </w:tcPr>
          <w:p w14:paraId="4E5EE9E7"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4</w:t>
            </w:r>
          </w:p>
        </w:tc>
        <w:tc>
          <w:tcPr>
            <w:tcW w:w="1679" w:type="dxa"/>
            <w:tcBorders>
              <w:top w:val="dashed" w:sz="4" w:space="0" w:color="auto"/>
              <w:left w:val="single" w:sz="4" w:space="0" w:color="auto"/>
              <w:bottom w:val="dashed" w:sz="4" w:space="0" w:color="auto"/>
              <w:right w:val="single" w:sz="4" w:space="0" w:color="auto"/>
            </w:tcBorders>
            <w:shd w:val="clear" w:color="000000" w:fill="FFFFFF"/>
            <w:noWrap/>
            <w:vAlign w:val="center"/>
            <w:hideMark/>
          </w:tcPr>
          <w:p w14:paraId="2A40241A"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68.10352</w:t>
            </w:r>
          </w:p>
        </w:tc>
        <w:tc>
          <w:tcPr>
            <w:tcW w:w="1162" w:type="dxa"/>
            <w:tcBorders>
              <w:top w:val="dashed" w:sz="4" w:space="0" w:color="auto"/>
              <w:left w:val="nil"/>
              <w:bottom w:val="dashed" w:sz="4" w:space="0" w:color="auto"/>
              <w:right w:val="single" w:sz="4" w:space="0" w:color="auto"/>
            </w:tcBorders>
            <w:shd w:val="clear" w:color="000000" w:fill="FFFFFF"/>
            <w:noWrap/>
            <w:vAlign w:val="center"/>
            <w:hideMark/>
          </w:tcPr>
          <w:p w14:paraId="79B5C379" w14:textId="77777777" w:rsidR="006365AD" w:rsidRPr="0031256C" w:rsidRDefault="006365AD" w:rsidP="0031256C">
            <w:pPr>
              <w:keepNext/>
              <w:keepLines/>
              <w:spacing w:before="0" w:after="0" w:line="240" w:lineRule="auto"/>
              <w:jc w:val="center"/>
              <w:rPr>
                <w:rFonts w:asciiTheme="majorBidi" w:eastAsia="Times New Roman" w:hAnsiTheme="majorBidi" w:cstheme="majorBidi"/>
                <w:i/>
                <w:iCs/>
                <w:color w:val="000000"/>
                <w:szCs w:val="24"/>
              </w:rPr>
            </w:pPr>
            <w:r w:rsidRPr="0031256C">
              <w:rPr>
                <w:rFonts w:asciiTheme="majorBidi" w:eastAsia="Times New Roman" w:hAnsiTheme="majorBidi" w:cstheme="majorBidi"/>
                <w:i/>
                <w:iCs/>
                <w:color w:val="000000"/>
                <w:szCs w:val="24"/>
              </w:rPr>
              <w:t>p&lt;0.0001</w:t>
            </w:r>
          </w:p>
        </w:tc>
      </w:tr>
      <w:tr w:rsidR="006365AD" w:rsidRPr="0031256C" w14:paraId="3FABF688" w14:textId="77777777" w:rsidTr="00C50C5B">
        <w:trPr>
          <w:trHeight w:val="315"/>
          <w:jc w:val="center"/>
        </w:trPr>
        <w:tc>
          <w:tcPr>
            <w:tcW w:w="336" w:type="dxa"/>
            <w:tcBorders>
              <w:top w:val="dashed" w:sz="4" w:space="0" w:color="auto"/>
              <w:left w:val="single" w:sz="4" w:space="0" w:color="auto"/>
              <w:bottom w:val="dashed" w:sz="4" w:space="0" w:color="auto"/>
              <w:right w:val="nil"/>
            </w:tcBorders>
            <w:shd w:val="clear" w:color="000000" w:fill="FFFFFF"/>
            <w:noWrap/>
            <w:vAlign w:val="bottom"/>
            <w:hideMark/>
          </w:tcPr>
          <w:p w14:paraId="4F020F56" w14:textId="77777777" w:rsidR="006365AD" w:rsidRPr="0031256C" w:rsidRDefault="006365AD" w:rsidP="0031256C">
            <w:pPr>
              <w:keepNext/>
              <w:keepLines/>
              <w:spacing w:before="0" w:after="0" w:line="240" w:lineRule="auto"/>
              <w:jc w:val="right"/>
              <w:rPr>
                <w:rFonts w:asciiTheme="majorBidi" w:eastAsia="Times New Roman" w:hAnsiTheme="majorBidi" w:cstheme="majorBidi"/>
                <w:i/>
                <w:iCs/>
                <w:color w:val="000000"/>
                <w:szCs w:val="24"/>
              </w:rPr>
            </w:pPr>
            <w:r w:rsidRPr="0031256C">
              <w:rPr>
                <w:rFonts w:asciiTheme="majorBidi" w:eastAsia="Times New Roman" w:hAnsiTheme="majorBidi" w:cstheme="majorBidi"/>
                <w:i/>
                <w:iCs/>
                <w:color w:val="000000"/>
                <w:szCs w:val="24"/>
              </w:rPr>
              <w:t>4</w:t>
            </w:r>
          </w:p>
        </w:tc>
        <w:tc>
          <w:tcPr>
            <w:tcW w:w="2075" w:type="dxa"/>
            <w:tcBorders>
              <w:top w:val="dashed" w:sz="4" w:space="0" w:color="auto"/>
              <w:left w:val="nil"/>
              <w:bottom w:val="dashed" w:sz="4" w:space="0" w:color="auto"/>
              <w:right w:val="nil"/>
            </w:tcBorders>
            <w:shd w:val="clear" w:color="000000" w:fill="FFFFFF"/>
            <w:noWrap/>
            <w:vAlign w:val="bottom"/>
            <w:hideMark/>
          </w:tcPr>
          <w:p w14:paraId="1D13291E" w14:textId="77777777" w:rsidR="006365AD" w:rsidRPr="0031256C" w:rsidRDefault="006365AD" w:rsidP="0031256C">
            <w:pPr>
              <w:keepNext/>
              <w:keepLines/>
              <w:spacing w:before="0" w:after="0" w:line="240" w:lineRule="auto"/>
              <w:rPr>
                <w:rFonts w:asciiTheme="majorBidi" w:eastAsia="Times New Roman" w:hAnsiTheme="majorBidi" w:cstheme="majorBidi"/>
                <w:i/>
                <w:iCs/>
                <w:color w:val="000000"/>
                <w:szCs w:val="24"/>
              </w:rPr>
            </w:pPr>
            <w:r w:rsidRPr="0031256C">
              <w:rPr>
                <w:rFonts w:asciiTheme="majorBidi" w:eastAsia="Times New Roman" w:hAnsiTheme="majorBidi" w:cstheme="majorBidi"/>
                <w:i/>
                <w:iCs/>
                <w:color w:val="000000"/>
                <w:szCs w:val="24"/>
              </w:rPr>
              <w:t>task + proficiency + context</w:t>
            </w:r>
          </w:p>
        </w:tc>
        <w:tc>
          <w:tcPr>
            <w:tcW w:w="1134" w:type="dxa"/>
            <w:tcBorders>
              <w:top w:val="dashed" w:sz="4" w:space="0" w:color="auto"/>
              <w:left w:val="single" w:sz="4" w:space="0" w:color="auto"/>
              <w:bottom w:val="dashed" w:sz="4" w:space="0" w:color="auto"/>
              <w:right w:val="single" w:sz="4" w:space="0" w:color="auto"/>
            </w:tcBorders>
            <w:shd w:val="clear" w:color="000000" w:fill="FFFFFF"/>
            <w:noWrap/>
            <w:vAlign w:val="center"/>
            <w:hideMark/>
          </w:tcPr>
          <w:p w14:paraId="031D1355"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4128</w:t>
            </w:r>
          </w:p>
        </w:tc>
        <w:tc>
          <w:tcPr>
            <w:tcW w:w="1417" w:type="dxa"/>
            <w:tcBorders>
              <w:top w:val="dashed" w:sz="4" w:space="0" w:color="auto"/>
              <w:left w:val="nil"/>
              <w:bottom w:val="dashed" w:sz="4" w:space="0" w:color="auto"/>
              <w:right w:val="nil"/>
            </w:tcBorders>
            <w:shd w:val="clear" w:color="000000" w:fill="FFFFFF"/>
            <w:noWrap/>
            <w:vAlign w:val="center"/>
            <w:hideMark/>
          </w:tcPr>
          <w:p w14:paraId="0D7B5689"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2515.436</w:t>
            </w:r>
          </w:p>
        </w:tc>
        <w:tc>
          <w:tcPr>
            <w:tcW w:w="870" w:type="dxa"/>
            <w:tcBorders>
              <w:top w:val="dashed" w:sz="4" w:space="0" w:color="auto"/>
              <w:left w:val="single" w:sz="4" w:space="0" w:color="auto"/>
              <w:bottom w:val="dashed" w:sz="4" w:space="0" w:color="auto"/>
              <w:right w:val="single" w:sz="4" w:space="0" w:color="auto"/>
            </w:tcBorders>
            <w:shd w:val="clear" w:color="000000" w:fill="FFFFFF"/>
            <w:noWrap/>
            <w:vAlign w:val="center"/>
            <w:hideMark/>
          </w:tcPr>
          <w:p w14:paraId="4FB37128"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4 vs. 3</w:t>
            </w:r>
          </w:p>
        </w:tc>
        <w:tc>
          <w:tcPr>
            <w:tcW w:w="1310" w:type="dxa"/>
            <w:tcBorders>
              <w:top w:val="dashed" w:sz="4" w:space="0" w:color="auto"/>
              <w:left w:val="nil"/>
              <w:bottom w:val="dashed" w:sz="4" w:space="0" w:color="auto"/>
              <w:right w:val="nil"/>
            </w:tcBorders>
            <w:shd w:val="clear" w:color="000000" w:fill="FFFFFF"/>
            <w:noWrap/>
            <w:vAlign w:val="center"/>
            <w:hideMark/>
          </w:tcPr>
          <w:p w14:paraId="3208DC88"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4</w:t>
            </w:r>
          </w:p>
        </w:tc>
        <w:tc>
          <w:tcPr>
            <w:tcW w:w="1679" w:type="dxa"/>
            <w:tcBorders>
              <w:top w:val="dashed" w:sz="4" w:space="0" w:color="auto"/>
              <w:left w:val="single" w:sz="4" w:space="0" w:color="auto"/>
              <w:bottom w:val="dashed" w:sz="4" w:space="0" w:color="auto"/>
              <w:right w:val="single" w:sz="4" w:space="0" w:color="auto"/>
            </w:tcBorders>
            <w:shd w:val="clear" w:color="000000" w:fill="FFFFFF"/>
            <w:noWrap/>
            <w:vAlign w:val="center"/>
            <w:hideMark/>
          </w:tcPr>
          <w:p w14:paraId="19010E72"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52.72524</w:t>
            </w:r>
          </w:p>
        </w:tc>
        <w:tc>
          <w:tcPr>
            <w:tcW w:w="1162" w:type="dxa"/>
            <w:tcBorders>
              <w:top w:val="dashed" w:sz="4" w:space="0" w:color="auto"/>
              <w:left w:val="nil"/>
              <w:bottom w:val="dashed" w:sz="4" w:space="0" w:color="auto"/>
              <w:right w:val="single" w:sz="4" w:space="0" w:color="auto"/>
            </w:tcBorders>
            <w:shd w:val="clear" w:color="000000" w:fill="FFFFFF"/>
            <w:noWrap/>
            <w:vAlign w:val="center"/>
            <w:hideMark/>
          </w:tcPr>
          <w:p w14:paraId="5893F85D" w14:textId="77777777" w:rsidR="006365AD" w:rsidRPr="0031256C" w:rsidRDefault="006365AD" w:rsidP="0031256C">
            <w:pPr>
              <w:keepNext/>
              <w:keepLines/>
              <w:spacing w:before="0" w:after="0" w:line="240" w:lineRule="auto"/>
              <w:jc w:val="center"/>
              <w:rPr>
                <w:rFonts w:asciiTheme="majorBidi" w:eastAsia="Times New Roman" w:hAnsiTheme="majorBidi" w:cstheme="majorBidi"/>
                <w:i/>
                <w:iCs/>
                <w:color w:val="000000"/>
                <w:szCs w:val="24"/>
              </w:rPr>
            </w:pPr>
            <w:r w:rsidRPr="0031256C">
              <w:rPr>
                <w:rFonts w:asciiTheme="majorBidi" w:eastAsia="Times New Roman" w:hAnsiTheme="majorBidi" w:cstheme="majorBidi"/>
                <w:i/>
                <w:iCs/>
                <w:color w:val="000000"/>
                <w:szCs w:val="24"/>
              </w:rPr>
              <w:t>p&lt;0.0001</w:t>
            </w:r>
          </w:p>
        </w:tc>
      </w:tr>
      <w:tr w:rsidR="006365AD" w:rsidRPr="0031256C" w14:paraId="550BBA57" w14:textId="77777777" w:rsidTr="00C50C5B">
        <w:trPr>
          <w:trHeight w:val="315"/>
          <w:jc w:val="center"/>
        </w:trPr>
        <w:tc>
          <w:tcPr>
            <w:tcW w:w="336" w:type="dxa"/>
            <w:tcBorders>
              <w:top w:val="dashed" w:sz="4" w:space="0" w:color="auto"/>
              <w:left w:val="single" w:sz="4" w:space="0" w:color="auto"/>
              <w:bottom w:val="single" w:sz="4" w:space="0" w:color="auto"/>
              <w:right w:val="nil"/>
            </w:tcBorders>
            <w:shd w:val="clear" w:color="000000" w:fill="FFFFFF"/>
            <w:noWrap/>
            <w:vAlign w:val="bottom"/>
            <w:hideMark/>
          </w:tcPr>
          <w:p w14:paraId="431D84B7" w14:textId="77777777" w:rsidR="006365AD" w:rsidRPr="0031256C" w:rsidRDefault="006365AD" w:rsidP="0031256C">
            <w:pPr>
              <w:keepNext/>
              <w:keepLines/>
              <w:spacing w:before="0" w:after="0" w:line="240" w:lineRule="auto"/>
              <w:jc w:val="right"/>
              <w:rPr>
                <w:rFonts w:asciiTheme="majorBidi" w:eastAsia="Times New Roman" w:hAnsiTheme="majorBidi" w:cstheme="majorBidi"/>
                <w:i/>
                <w:iCs/>
                <w:color w:val="000000"/>
                <w:szCs w:val="24"/>
              </w:rPr>
            </w:pPr>
            <w:r w:rsidRPr="0031256C">
              <w:rPr>
                <w:rFonts w:asciiTheme="majorBidi" w:eastAsia="Times New Roman" w:hAnsiTheme="majorBidi" w:cstheme="majorBidi"/>
                <w:i/>
                <w:iCs/>
                <w:color w:val="000000"/>
                <w:szCs w:val="24"/>
              </w:rPr>
              <w:t>5</w:t>
            </w:r>
          </w:p>
        </w:tc>
        <w:tc>
          <w:tcPr>
            <w:tcW w:w="2075" w:type="dxa"/>
            <w:tcBorders>
              <w:top w:val="dashed" w:sz="4" w:space="0" w:color="auto"/>
              <w:left w:val="nil"/>
              <w:bottom w:val="single" w:sz="4" w:space="0" w:color="auto"/>
              <w:right w:val="nil"/>
            </w:tcBorders>
            <w:shd w:val="clear" w:color="000000" w:fill="FFFFFF"/>
            <w:noWrap/>
            <w:vAlign w:val="bottom"/>
            <w:hideMark/>
          </w:tcPr>
          <w:p w14:paraId="5E793AFE" w14:textId="77777777" w:rsidR="006365AD" w:rsidRPr="0031256C" w:rsidRDefault="006365AD" w:rsidP="0031256C">
            <w:pPr>
              <w:keepNext/>
              <w:keepLines/>
              <w:spacing w:before="0" w:after="0" w:line="240" w:lineRule="auto"/>
              <w:rPr>
                <w:rFonts w:asciiTheme="majorBidi" w:eastAsia="Times New Roman" w:hAnsiTheme="majorBidi" w:cstheme="majorBidi"/>
                <w:i/>
                <w:iCs/>
                <w:color w:val="000000"/>
                <w:szCs w:val="24"/>
              </w:rPr>
            </w:pPr>
            <w:r w:rsidRPr="0031256C">
              <w:rPr>
                <w:rFonts w:asciiTheme="majorBidi" w:eastAsia="Times New Roman" w:hAnsiTheme="majorBidi" w:cstheme="majorBidi"/>
                <w:i/>
                <w:iCs/>
                <w:color w:val="000000"/>
                <w:szCs w:val="24"/>
              </w:rPr>
              <w:t>task + context + proficiency</w:t>
            </w:r>
          </w:p>
        </w:tc>
        <w:tc>
          <w:tcPr>
            <w:tcW w:w="1134" w:type="dxa"/>
            <w:tcBorders>
              <w:top w:val="dashed" w:sz="4" w:space="0" w:color="auto"/>
              <w:left w:val="single" w:sz="4" w:space="0" w:color="auto"/>
              <w:bottom w:val="single" w:sz="4" w:space="0" w:color="auto"/>
              <w:right w:val="single" w:sz="4" w:space="0" w:color="auto"/>
            </w:tcBorders>
            <w:shd w:val="clear" w:color="000000" w:fill="FFFFFF"/>
            <w:noWrap/>
            <w:vAlign w:val="center"/>
            <w:hideMark/>
          </w:tcPr>
          <w:p w14:paraId="6BD90C4B"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4128</w:t>
            </w:r>
          </w:p>
        </w:tc>
        <w:tc>
          <w:tcPr>
            <w:tcW w:w="1417" w:type="dxa"/>
            <w:tcBorders>
              <w:top w:val="dashed" w:sz="4" w:space="0" w:color="auto"/>
              <w:left w:val="nil"/>
              <w:bottom w:val="single" w:sz="4" w:space="0" w:color="auto"/>
              <w:right w:val="nil"/>
            </w:tcBorders>
            <w:shd w:val="clear" w:color="000000" w:fill="FFFFFF"/>
            <w:noWrap/>
            <w:vAlign w:val="center"/>
            <w:hideMark/>
          </w:tcPr>
          <w:p w14:paraId="00B99A47"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2515.436</w:t>
            </w:r>
          </w:p>
        </w:tc>
        <w:tc>
          <w:tcPr>
            <w:tcW w:w="870" w:type="dxa"/>
            <w:tcBorders>
              <w:top w:val="dashed" w:sz="4" w:space="0" w:color="auto"/>
              <w:left w:val="single" w:sz="4" w:space="0" w:color="auto"/>
              <w:bottom w:val="single" w:sz="4" w:space="0" w:color="auto"/>
              <w:right w:val="single" w:sz="4" w:space="0" w:color="auto"/>
            </w:tcBorders>
            <w:shd w:val="clear" w:color="000000" w:fill="FFFFFF"/>
            <w:noWrap/>
            <w:vAlign w:val="center"/>
            <w:hideMark/>
          </w:tcPr>
          <w:p w14:paraId="6B60412D"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5 vs. 3</w:t>
            </w:r>
          </w:p>
        </w:tc>
        <w:tc>
          <w:tcPr>
            <w:tcW w:w="1310" w:type="dxa"/>
            <w:tcBorders>
              <w:top w:val="dashed" w:sz="4" w:space="0" w:color="auto"/>
              <w:left w:val="nil"/>
              <w:bottom w:val="single" w:sz="4" w:space="0" w:color="auto"/>
              <w:right w:val="nil"/>
            </w:tcBorders>
            <w:shd w:val="clear" w:color="000000" w:fill="FFFFFF"/>
            <w:noWrap/>
            <w:vAlign w:val="center"/>
            <w:hideMark/>
          </w:tcPr>
          <w:p w14:paraId="66B13BB4"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6</w:t>
            </w:r>
          </w:p>
        </w:tc>
        <w:tc>
          <w:tcPr>
            <w:tcW w:w="1679" w:type="dxa"/>
            <w:tcBorders>
              <w:top w:val="dashed" w:sz="4" w:space="0" w:color="auto"/>
              <w:left w:val="single" w:sz="4" w:space="0" w:color="auto"/>
              <w:bottom w:val="single" w:sz="4" w:space="0" w:color="auto"/>
              <w:right w:val="single" w:sz="4" w:space="0" w:color="auto"/>
            </w:tcBorders>
            <w:shd w:val="clear" w:color="000000" w:fill="FFFFFF"/>
            <w:noWrap/>
            <w:vAlign w:val="center"/>
            <w:hideMark/>
          </w:tcPr>
          <w:p w14:paraId="384C6466" w14:textId="77777777" w:rsidR="006365AD" w:rsidRPr="0031256C" w:rsidRDefault="006365AD" w:rsidP="0031256C">
            <w:pPr>
              <w:keepNext/>
              <w:keepLines/>
              <w:spacing w:before="0" w:after="0" w:line="240" w:lineRule="auto"/>
              <w:jc w:val="center"/>
              <w:rPr>
                <w:rFonts w:asciiTheme="majorBidi" w:eastAsia="Times New Roman" w:hAnsiTheme="majorBidi" w:cstheme="majorBidi"/>
                <w:color w:val="000000"/>
                <w:szCs w:val="24"/>
              </w:rPr>
            </w:pPr>
            <w:r w:rsidRPr="0031256C">
              <w:rPr>
                <w:rFonts w:asciiTheme="majorBidi" w:eastAsia="Times New Roman" w:hAnsiTheme="majorBidi" w:cstheme="majorBidi"/>
                <w:color w:val="000000"/>
                <w:szCs w:val="24"/>
              </w:rPr>
              <w:t>1132.223</w:t>
            </w:r>
          </w:p>
        </w:tc>
        <w:tc>
          <w:tcPr>
            <w:tcW w:w="1162" w:type="dxa"/>
            <w:tcBorders>
              <w:top w:val="dashed" w:sz="4" w:space="0" w:color="auto"/>
              <w:left w:val="nil"/>
              <w:bottom w:val="single" w:sz="4" w:space="0" w:color="auto"/>
              <w:right w:val="single" w:sz="4" w:space="0" w:color="auto"/>
            </w:tcBorders>
            <w:shd w:val="clear" w:color="000000" w:fill="FFFFFF"/>
            <w:noWrap/>
            <w:vAlign w:val="center"/>
            <w:hideMark/>
          </w:tcPr>
          <w:p w14:paraId="65B46822" w14:textId="77777777" w:rsidR="006365AD" w:rsidRPr="0031256C" w:rsidRDefault="006365AD" w:rsidP="0031256C">
            <w:pPr>
              <w:keepNext/>
              <w:keepLines/>
              <w:spacing w:before="0" w:after="0" w:line="240" w:lineRule="auto"/>
              <w:jc w:val="center"/>
              <w:rPr>
                <w:rFonts w:asciiTheme="majorBidi" w:eastAsia="Times New Roman" w:hAnsiTheme="majorBidi" w:cstheme="majorBidi"/>
                <w:i/>
                <w:iCs/>
                <w:color w:val="000000"/>
                <w:szCs w:val="24"/>
              </w:rPr>
            </w:pPr>
            <w:r w:rsidRPr="0031256C">
              <w:rPr>
                <w:rFonts w:asciiTheme="majorBidi" w:eastAsia="Times New Roman" w:hAnsiTheme="majorBidi" w:cstheme="majorBidi"/>
                <w:i/>
                <w:iCs/>
                <w:color w:val="000000"/>
                <w:szCs w:val="24"/>
              </w:rPr>
              <w:t>p&lt;0.0001</w:t>
            </w:r>
          </w:p>
        </w:tc>
      </w:tr>
    </w:tbl>
    <w:p w14:paraId="3DF87B37" w14:textId="77777777" w:rsidR="006365AD" w:rsidRPr="0031256C" w:rsidRDefault="006365AD" w:rsidP="00563F69">
      <w:pPr>
        <w:widowControl w:val="0"/>
        <w:autoSpaceDE w:val="0"/>
        <w:autoSpaceDN w:val="0"/>
        <w:adjustRightInd w:val="0"/>
        <w:jc w:val="center"/>
      </w:pPr>
      <w:r>
        <w:t xml:space="preserve">Table 6. </w:t>
      </w:r>
      <w:r w:rsidRPr="0031256C">
        <w:t>Likelihood ratio tests of multinomial models</w:t>
      </w:r>
    </w:p>
    <w:p w14:paraId="009BBE22" w14:textId="77777777" w:rsidR="006365AD" w:rsidRDefault="006365AD" w:rsidP="0031256C">
      <w:pPr>
        <w:autoSpaceDE w:val="0"/>
        <w:autoSpaceDN w:val="0"/>
        <w:adjustRightInd w:val="0"/>
        <w:spacing w:before="0" w:after="0" w:line="240" w:lineRule="auto"/>
        <w:rPr>
          <w:rFonts w:ascii="CMR10" w:hAnsi="CMR10" w:cs="CMR10"/>
          <w:sz w:val="20"/>
          <w:szCs w:val="20"/>
        </w:rPr>
      </w:pPr>
    </w:p>
    <w:p w14:paraId="71D9C6F6" w14:textId="4CDE7E55" w:rsidR="006365AD" w:rsidRPr="00EB30E4" w:rsidRDefault="006365AD" w:rsidP="0008216E">
      <w:pPr>
        <w:widowControl w:val="0"/>
        <w:autoSpaceDE w:val="0"/>
        <w:autoSpaceDN w:val="0"/>
        <w:adjustRightInd w:val="0"/>
        <w:ind w:firstLine="720"/>
        <w:jc w:val="both"/>
        <w:rPr>
          <w:noProof/>
        </w:rPr>
      </w:pPr>
      <w:r>
        <w:rPr>
          <w:noProof/>
        </w:rPr>
        <w:t>F</w:t>
      </w:r>
      <w:r w:rsidRPr="00EB30E4">
        <w:rPr>
          <w:noProof/>
        </w:rPr>
        <w:t xml:space="preserve">itted probabilities </w:t>
      </w:r>
      <w:r>
        <w:rPr>
          <w:noProof/>
        </w:rPr>
        <w:t>indicating</w:t>
      </w:r>
      <w:r w:rsidRPr="00EB30E4">
        <w:rPr>
          <w:noProof/>
        </w:rPr>
        <w:t xml:space="preserve"> the likelihood of a speaker using each form (preterit, imperfect, or other), within each predictor variable (within task, within context, and within </w:t>
      </w:r>
      <w:r>
        <w:rPr>
          <w:noProof/>
        </w:rPr>
        <w:t>group) were obtained.</w:t>
      </w:r>
      <w:r w:rsidRPr="00EB30E4">
        <w:rPr>
          <w:noProof/>
        </w:rPr>
        <w:t xml:space="preserve"> These probabilities were used to calculate the fi</w:t>
      </w:r>
      <w:r>
        <w:rPr>
          <w:noProof/>
        </w:rPr>
        <w:t xml:space="preserve">tted likelihood ratios </w:t>
      </w:r>
      <w:r w:rsidRPr="00EB30E4">
        <w:rPr>
          <w:noProof/>
        </w:rPr>
        <w:t xml:space="preserve">in </w:t>
      </w:r>
      <w:r>
        <w:rPr>
          <w:noProof/>
        </w:rPr>
        <w:t>Table 7 (for each task), Table 8 (for each group) and Table 9 (for each context)</w:t>
      </w:r>
      <w:r w:rsidRPr="00EB30E4">
        <w:rPr>
          <w:noProof/>
        </w:rPr>
        <w:t>.</w:t>
      </w:r>
      <w:r>
        <w:rPr>
          <w:noProof/>
        </w:rPr>
        <w:t xml:space="preserve"> In Table 7 we see that no statistical differences were observed for the likelihood of using the Imperfect over the Preterite in the two tasks. However, a s</w:t>
      </w:r>
      <w:r w:rsidRPr="008E54B4">
        <w:rPr>
          <w:noProof/>
        </w:rPr>
        <w:t>peaker is 1.4</w:t>
      </w:r>
      <w:r>
        <w:rPr>
          <w:noProof/>
        </w:rPr>
        <w:t>9 times more likely to use the I</w:t>
      </w:r>
      <w:r w:rsidRPr="008E54B4">
        <w:rPr>
          <w:noProof/>
        </w:rPr>
        <w:t xml:space="preserve">mperfect over the 'other' form </w:t>
      </w:r>
      <w:r>
        <w:rPr>
          <w:noProof/>
        </w:rPr>
        <w:t>in the Cat Story; this increases to 2.09 in the I</w:t>
      </w:r>
      <w:r w:rsidRPr="008E54B4">
        <w:rPr>
          <w:noProof/>
        </w:rPr>
        <w:t>nterview.</w:t>
      </w:r>
      <w:r>
        <w:rPr>
          <w:noProof/>
        </w:rPr>
        <w:t xml:space="preserve"> In contrast, a </w:t>
      </w:r>
      <w:r w:rsidRPr="008E54B4">
        <w:rPr>
          <w:noProof/>
        </w:rPr>
        <w:t>speaker is 3.09 times more likely to use the 'other' for</w:t>
      </w:r>
      <w:r>
        <w:rPr>
          <w:noProof/>
        </w:rPr>
        <w:t>m over the Preterit in the Cat S</w:t>
      </w:r>
      <w:r w:rsidRPr="008E54B4">
        <w:rPr>
          <w:noProof/>
        </w:rPr>
        <w:t>tory</w:t>
      </w:r>
      <w:r>
        <w:rPr>
          <w:noProof/>
        </w:rPr>
        <w:t xml:space="preserve"> </w:t>
      </w:r>
      <w:r w:rsidRPr="008E54B4">
        <w:rPr>
          <w:noProof/>
        </w:rPr>
        <w:t xml:space="preserve">task, but </w:t>
      </w:r>
      <w:r>
        <w:rPr>
          <w:noProof/>
        </w:rPr>
        <w:t>this decreases to 1.84 in the I</w:t>
      </w:r>
      <w:r w:rsidRPr="008E54B4">
        <w:rPr>
          <w:noProof/>
        </w:rPr>
        <w:t>nterview.</w:t>
      </w:r>
    </w:p>
    <w:tbl>
      <w:tblPr>
        <w:tblW w:w="6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947"/>
        <w:gridCol w:w="1833"/>
        <w:gridCol w:w="1833"/>
      </w:tblGrid>
      <w:tr w:rsidR="006365AD" w:rsidRPr="00563F69" w14:paraId="409C134B" w14:textId="77777777" w:rsidTr="008E54B4">
        <w:trPr>
          <w:trHeight w:val="315"/>
          <w:jc w:val="center"/>
        </w:trPr>
        <w:tc>
          <w:tcPr>
            <w:tcW w:w="1280" w:type="dxa"/>
            <w:vMerge w:val="restart"/>
            <w:shd w:val="clear" w:color="000000" w:fill="FFFFFF"/>
            <w:noWrap/>
            <w:vAlign w:val="center"/>
          </w:tcPr>
          <w:p w14:paraId="4AB2B671" w14:textId="77777777" w:rsidR="006365AD" w:rsidRDefault="006365AD" w:rsidP="00F76AF2">
            <w:pPr>
              <w:keepNext/>
              <w:keepLines/>
              <w:spacing w:before="0" w:after="0" w:line="240" w:lineRule="auto"/>
              <w:rPr>
                <w:rFonts w:ascii="Calibri" w:eastAsia="Times New Roman" w:hAnsi="Calibri" w:cs="Times New Roman"/>
                <w:b/>
                <w:bCs/>
                <w:color w:val="000000"/>
                <w:szCs w:val="24"/>
              </w:rPr>
            </w:pPr>
            <w:r>
              <w:rPr>
                <w:rFonts w:ascii="Calibri" w:eastAsia="Times New Roman" w:hAnsi="Calibri" w:cs="Times New Roman"/>
                <w:b/>
                <w:bCs/>
                <w:color w:val="000000"/>
                <w:szCs w:val="24"/>
              </w:rPr>
              <w:lastRenderedPageBreak/>
              <w:t>T</w:t>
            </w:r>
            <w:r w:rsidRPr="00563F69">
              <w:rPr>
                <w:rFonts w:ascii="Calibri" w:eastAsia="Times New Roman" w:hAnsi="Calibri" w:cs="Times New Roman"/>
                <w:b/>
                <w:bCs/>
                <w:color w:val="000000"/>
                <w:szCs w:val="24"/>
              </w:rPr>
              <w:t>ask</w:t>
            </w:r>
          </w:p>
        </w:tc>
        <w:tc>
          <w:tcPr>
            <w:tcW w:w="5613" w:type="dxa"/>
            <w:gridSpan w:val="3"/>
            <w:tcBorders>
              <w:bottom w:val="nil"/>
            </w:tcBorders>
            <w:shd w:val="clear" w:color="000000" w:fill="FFFFFF"/>
            <w:noWrap/>
            <w:vAlign w:val="center"/>
          </w:tcPr>
          <w:p w14:paraId="450DE1CB" w14:textId="77777777" w:rsidR="006365AD" w:rsidRPr="00563F69" w:rsidRDefault="006365AD" w:rsidP="00F76AF2">
            <w:pPr>
              <w:keepNext/>
              <w:keepLines/>
              <w:spacing w:before="0" w:after="0" w:line="240" w:lineRule="auto"/>
              <w:jc w:val="center"/>
              <w:rPr>
                <w:rFonts w:ascii="Calibri" w:eastAsia="Times New Roman" w:hAnsi="Calibri" w:cs="Times New Roman"/>
                <w:i/>
                <w:iCs/>
                <w:color w:val="000000"/>
                <w:szCs w:val="24"/>
              </w:rPr>
            </w:pPr>
            <w:r w:rsidRPr="008E54B4">
              <w:rPr>
                <w:rFonts w:ascii="Calibri" w:eastAsia="Times New Roman" w:hAnsi="Calibri" w:cs="Times New Roman"/>
                <w:b/>
                <w:bCs/>
                <w:color w:val="000000"/>
                <w:szCs w:val="24"/>
              </w:rPr>
              <w:t>Form</w:t>
            </w:r>
          </w:p>
        </w:tc>
      </w:tr>
      <w:tr w:rsidR="006365AD" w:rsidRPr="00563F69" w14:paraId="28B8CA03" w14:textId="77777777" w:rsidTr="008E54B4">
        <w:trPr>
          <w:trHeight w:val="315"/>
          <w:jc w:val="center"/>
        </w:trPr>
        <w:tc>
          <w:tcPr>
            <w:tcW w:w="1280" w:type="dxa"/>
            <w:vMerge/>
            <w:shd w:val="clear" w:color="000000" w:fill="FFFFFF"/>
            <w:noWrap/>
            <w:vAlign w:val="center"/>
          </w:tcPr>
          <w:p w14:paraId="3E9D0953" w14:textId="77777777" w:rsidR="006365AD" w:rsidRPr="00563F69" w:rsidRDefault="006365AD" w:rsidP="00F76AF2">
            <w:pPr>
              <w:keepNext/>
              <w:keepLines/>
              <w:spacing w:before="0" w:after="0" w:line="240" w:lineRule="auto"/>
              <w:rPr>
                <w:rFonts w:ascii="Calibri" w:eastAsia="Times New Roman" w:hAnsi="Calibri" w:cs="Times New Roman"/>
                <w:i/>
                <w:iCs/>
                <w:color w:val="000000"/>
                <w:szCs w:val="24"/>
              </w:rPr>
            </w:pPr>
          </w:p>
        </w:tc>
        <w:tc>
          <w:tcPr>
            <w:tcW w:w="1947" w:type="dxa"/>
            <w:tcBorders>
              <w:top w:val="nil"/>
            </w:tcBorders>
            <w:shd w:val="clear" w:color="000000" w:fill="FFFFFF"/>
            <w:noWrap/>
            <w:vAlign w:val="center"/>
          </w:tcPr>
          <w:p w14:paraId="297B9044" w14:textId="77777777" w:rsidR="006365AD" w:rsidRPr="00563F69" w:rsidRDefault="006365AD" w:rsidP="00F76AF2">
            <w:pPr>
              <w:keepNext/>
              <w:keepLines/>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i/>
                <w:iCs/>
                <w:color w:val="000000"/>
                <w:szCs w:val="24"/>
              </w:rPr>
              <w:t>imperfect:preterit</w:t>
            </w:r>
          </w:p>
        </w:tc>
        <w:tc>
          <w:tcPr>
            <w:tcW w:w="1833" w:type="dxa"/>
            <w:tcBorders>
              <w:top w:val="nil"/>
            </w:tcBorders>
            <w:shd w:val="clear" w:color="000000" w:fill="FFFFFF"/>
            <w:noWrap/>
            <w:vAlign w:val="center"/>
          </w:tcPr>
          <w:p w14:paraId="045A55C0" w14:textId="77777777" w:rsidR="006365AD" w:rsidRPr="00563F69" w:rsidRDefault="006365AD" w:rsidP="00F76AF2">
            <w:pPr>
              <w:keepNext/>
              <w:keepLines/>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i/>
                <w:iCs/>
                <w:color w:val="000000"/>
                <w:szCs w:val="24"/>
              </w:rPr>
              <w:t>imperfect:other</w:t>
            </w:r>
          </w:p>
        </w:tc>
        <w:tc>
          <w:tcPr>
            <w:tcW w:w="1833" w:type="dxa"/>
            <w:tcBorders>
              <w:top w:val="nil"/>
            </w:tcBorders>
            <w:shd w:val="clear" w:color="000000" w:fill="FFFFFF"/>
            <w:noWrap/>
            <w:vAlign w:val="center"/>
          </w:tcPr>
          <w:p w14:paraId="18986073" w14:textId="77777777" w:rsidR="006365AD" w:rsidRPr="00563F69" w:rsidRDefault="006365AD" w:rsidP="00F76AF2">
            <w:pPr>
              <w:keepNext/>
              <w:keepLines/>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i/>
                <w:iCs/>
                <w:color w:val="000000"/>
                <w:szCs w:val="24"/>
              </w:rPr>
              <w:t>other:preterit</w:t>
            </w:r>
          </w:p>
        </w:tc>
      </w:tr>
      <w:tr w:rsidR="006365AD" w:rsidRPr="00563F69" w14:paraId="5BE5048B" w14:textId="77777777" w:rsidTr="008E54B4">
        <w:trPr>
          <w:trHeight w:val="315"/>
          <w:jc w:val="center"/>
        </w:trPr>
        <w:tc>
          <w:tcPr>
            <w:tcW w:w="1280" w:type="dxa"/>
            <w:shd w:val="clear" w:color="000000" w:fill="FFFFFF"/>
            <w:noWrap/>
            <w:vAlign w:val="center"/>
            <w:hideMark/>
          </w:tcPr>
          <w:p w14:paraId="542A8B56" w14:textId="77777777" w:rsidR="006365AD" w:rsidRPr="00563F69" w:rsidRDefault="006365AD" w:rsidP="00F76AF2">
            <w:pPr>
              <w:keepNext/>
              <w:keepLines/>
              <w:spacing w:before="0" w:after="0" w:line="240" w:lineRule="auto"/>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cat story</w:t>
            </w:r>
          </w:p>
        </w:tc>
        <w:tc>
          <w:tcPr>
            <w:tcW w:w="1947" w:type="dxa"/>
            <w:shd w:val="clear" w:color="000000" w:fill="FFFFFF"/>
            <w:noWrap/>
            <w:vAlign w:val="center"/>
            <w:hideMark/>
          </w:tcPr>
          <w:p w14:paraId="7F304F8F" w14:textId="77777777" w:rsidR="006365AD" w:rsidRPr="00563F69" w:rsidRDefault="006365AD" w:rsidP="00F76AF2">
            <w:pPr>
              <w:keepNext/>
              <w:keepLines/>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color w:val="000000"/>
                <w:szCs w:val="24"/>
              </w:rPr>
              <w:t>4.61</w:t>
            </w:r>
          </w:p>
        </w:tc>
        <w:tc>
          <w:tcPr>
            <w:tcW w:w="1833" w:type="dxa"/>
            <w:shd w:val="clear" w:color="000000" w:fill="FFFFFF"/>
            <w:noWrap/>
            <w:vAlign w:val="center"/>
            <w:hideMark/>
          </w:tcPr>
          <w:p w14:paraId="7B6921AC" w14:textId="77777777" w:rsidR="006365AD" w:rsidRPr="00563F69" w:rsidRDefault="006365AD" w:rsidP="00F76AF2">
            <w:pPr>
              <w:keepNext/>
              <w:keepLines/>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color w:val="000000"/>
                <w:szCs w:val="24"/>
              </w:rPr>
              <w:t>1.49</w:t>
            </w:r>
            <w:r>
              <w:rPr>
                <w:rFonts w:ascii="Calibri" w:eastAsia="Times New Roman" w:hAnsi="Calibri" w:cs="Times New Roman"/>
                <w:color w:val="000000"/>
                <w:szCs w:val="24"/>
              </w:rPr>
              <w:t>*</w:t>
            </w:r>
          </w:p>
        </w:tc>
        <w:tc>
          <w:tcPr>
            <w:tcW w:w="1833" w:type="dxa"/>
            <w:shd w:val="clear" w:color="000000" w:fill="FFFFFF"/>
            <w:noWrap/>
            <w:vAlign w:val="center"/>
            <w:hideMark/>
          </w:tcPr>
          <w:p w14:paraId="0B3DC617" w14:textId="77777777" w:rsidR="006365AD" w:rsidRPr="00563F69" w:rsidRDefault="006365AD" w:rsidP="00F76AF2">
            <w:pPr>
              <w:keepNext/>
              <w:keepLines/>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color w:val="000000"/>
                <w:szCs w:val="24"/>
              </w:rPr>
              <w:t>3.09</w:t>
            </w:r>
            <w:r>
              <w:rPr>
                <w:rFonts w:ascii="Calibri" w:eastAsia="Times New Roman" w:hAnsi="Calibri" w:cs="Times New Roman"/>
                <w:color w:val="000000"/>
                <w:szCs w:val="24"/>
              </w:rPr>
              <w:t>*</w:t>
            </w:r>
          </w:p>
        </w:tc>
      </w:tr>
      <w:tr w:rsidR="006365AD" w:rsidRPr="00563F69" w14:paraId="778ED62B" w14:textId="77777777" w:rsidTr="008E54B4">
        <w:trPr>
          <w:trHeight w:val="315"/>
          <w:jc w:val="center"/>
        </w:trPr>
        <w:tc>
          <w:tcPr>
            <w:tcW w:w="1280" w:type="dxa"/>
            <w:shd w:val="clear" w:color="000000" w:fill="FFFFFF"/>
            <w:noWrap/>
            <w:vAlign w:val="center"/>
            <w:hideMark/>
          </w:tcPr>
          <w:p w14:paraId="7BEC3E6E" w14:textId="77777777" w:rsidR="006365AD" w:rsidRPr="00563F69" w:rsidRDefault="006365AD" w:rsidP="00F76AF2">
            <w:pPr>
              <w:keepNext/>
              <w:keepLines/>
              <w:spacing w:before="0" w:after="0" w:line="240" w:lineRule="auto"/>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interview</w:t>
            </w:r>
          </w:p>
        </w:tc>
        <w:tc>
          <w:tcPr>
            <w:tcW w:w="1947" w:type="dxa"/>
            <w:shd w:val="clear" w:color="000000" w:fill="FFFFFF"/>
            <w:noWrap/>
            <w:vAlign w:val="center"/>
            <w:hideMark/>
          </w:tcPr>
          <w:p w14:paraId="3123FE6B" w14:textId="77777777" w:rsidR="006365AD" w:rsidRPr="00563F69" w:rsidRDefault="006365AD" w:rsidP="00F76AF2">
            <w:pPr>
              <w:keepNext/>
              <w:keepLines/>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color w:val="000000"/>
                <w:szCs w:val="24"/>
              </w:rPr>
              <w:t>3.85</w:t>
            </w:r>
          </w:p>
        </w:tc>
        <w:tc>
          <w:tcPr>
            <w:tcW w:w="1833" w:type="dxa"/>
            <w:shd w:val="clear" w:color="000000" w:fill="FFFFFF"/>
            <w:noWrap/>
            <w:vAlign w:val="center"/>
            <w:hideMark/>
          </w:tcPr>
          <w:p w14:paraId="4CE41D78" w14:textId="77777777" w:rsidR="006365AD" w:rsidRPr="00563F69" w:rsidRDefault="006365AD" w:rsidP="00F76AF2">
            <w:pPr>
              <w:keepNext/>
              <w:keepLines/>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color w:val="000000"/>
                <w:szCs w:val="24"/>
              </w:rPr>
              <w:t>2.09</w:t>
            </w:r>
            <w:r>
              <w:rPr>
                <w:rFonts w:ascii="Calibri" w:eastAsia="Times New Roman" w:hAnsi="Calibri" w:cs="Times New Roman"/>
                <w:color w:val="000000"/>
                <w:szCs w:val="24"/>
              </w:rPr>
              <w:t>*</w:t>
            </w:r>
          </w:p>
        </w:tc>
        <w:tc>
          <w:tcPr>
            <w:tcW w:w="1833" w:type="dxa"/>
            <w:shd w:val="clear" w:color="000000" w:fill="FFFFFF"/>
            <w:noWrap/>
            <w:vAlign w:val="center"/>
            <w:hideMark/>
          </w:tcPr>
          <w:p w14:paraId="664B7330" w14:textId="77777777" w:rsidR="006365AD" w:rsidRPr="00563F69" w:rsidRDefault="006365AD" w:rsidP="00F76AF2">
            <w:pPr>
              <w:keepNext/>
              <w:keepLines/>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color w:val="000000"/>
                <w:szCs w:val="24"/>
              </w:rPr>
              <w:t>1.84</w:t>
            </w:r>
            <w:r>
              <w:rPr>
                <w:rFonts w:ascii="Calibri" w:eastAsia="Times New Roman" w:hAnsi="Calibri" w:cs="Times New Roman"/>
                <w:color w:val="000000"/>
                <w:szCs w:val="24"/>
              </w:rPr>
              <w:t>*</w:t>
            </w:r>
          </w:p>
        </w:tc>
      </w:tr>
    </w:tbl>
    <w:p w14:paraId="3DBB38BE" w14:textId="2E7E785D" w:rsidR="006365AD" w:rsidRDefault="006365AD" w:rsidP="00C47D3B">
      <w:pPr>
        <w:widowControl w:val="0"/>
        <w:autoSpaceDE w:val="0"/>
        <w:autoSpaceDN w:val="0"/>
        <w:adjustRightInd w:val="0"/>
        <w:spacing w:line="240" w:lineRule="auto"/>
        <w:jc w:val="center"/>
        <w:rPr>
          <w:noProof/>
        </w:rPr>
      </w:pPr>
      <w:r>
        <w:rPr>
          <w:noProof/>
        </w:rPr>
        <w:t>Table 7.</w:t>
      </w:r>
      <w:r w:rsidRPr="00563F69">
        <w:t xml:space="preserve"> </w:t>
      </w:r>
      <w:r w:rsidRPr="00563F69">
        <w:rPr>
          <w:noProof/>
        </w:rPr>
        <w:t>Fitted likelihood ratios</w:t>
      </w:r>
      <w:r>
        <w:rPr>
          <w:noProof/>
        </w:rPr>
        <w:t xml:space="preserve"> (task).</w:t>
      </w:r>
      <w:r>
        <w:rPr>
          <w:noProof/>
        </w:rPr>
        <w:br/>
        <w:t xml:space="preserve"> Note: Significant differences in ratios are indicated by an asterisc.</w:t>
      </w:r>
    </w:p>
    <w:p w14:paraId="44DC6333" w14:textId="77777777" w:rsidR="006365AD" w:rsidRDefault="006365AD" w:rsidP="00110A2B">
      <w:pPr>
        <w:widowControl w:val="0"/>
        <w:autoSpaceDE w:val="0"/>
        <w:autoSpaceDN w:val="0"/>
        <w:adjustRightInd w:val="0"/>
        <w:jc w:val="both"/>
        <w:rPr>
          <w:noProof/>
        </w:rPr>
      </w:pPr>
    </w:p>
    <w:p w14:paraId="527C9415" w14:textId="6252CA87" w:rsidR="006365AD" w:rsidRPr="00466819" w:rsidRDefault="006365AD" w:rsidP="0008216E">
      <w:pPr>
        <w:widowControl w:val="0"/>
        <w:autoSpaceDE w:val="0"/>
        <w:autoSpaceDN w:val="0"/>
        <w:adjustRightInd w:val="0"/>
        <w:ind w:firstLine="720"/>
        <w:jc w:val="both"/>
        <w:rPr>
          <w:noProof/>
        </w:rPr>
      </w:pPr>
      <w:r>
        <w:rPr>
          <w:noProof/>
        </w:rPr>
        <w:t xml:space="preserve">Table 8 shows that the likehood of using the Imperfect over the Preterit and other forms increases with profiency. </w:t>
      </w:r>
      <w:r w:rsidRPr="00466819">
        <w:rPr>
          <w:noProof/>
        </w:rPr>
        <w:t>A UG speaker is 4.8</w:t>
      </w:r>
      <w:r>
        <w:rPr>
          <w:noProof/>
        </w:rPr>
        <w:t>4 times more likely to use the Imperfect over the P</w:t>
      </w:r>
      <w:r w:rsidRPr="00466819">
        <w:rPr>
          <w:noProof/>
        </w:rPr>
        <w:t xml:space="preserve">reterit, whereas </w:t>
      </w:r>
      <w:r>
        <w:rPr>
          <w:noProof/>
        </w:rPr>
        <w:t>this reduces to</w:t>
      </w:r>
      <w:r w:rsidRPr="00110A2B">
        <w:rPr>
          <w:noProof/>
        </w:rPr>
        <w:t xml:space="preserve"> </w:t>
      </w:r>
      <w:r>
        <w:rPr>
          <w:noProof/>
        </w:rPr>
        <w:t xml:space="preserve">only 1.04 for </w:t>
      </w:r>
      <w:r w:rsidRPr="00466819">
        <w:rPr>
          <w:noProof/>
        </w:rPr>
        <w:t>a Y10 speaker.</w:t>
      </w:r>
      <w:r>
        <w:rPr>
          <w:noProof/>
        </w:rPr>
        <w:t xml:space="preserve"> A Y10 speakers is more likely to use an ‘other’ form over the Preterit than the other two learner groups.</w:t>
      </w:r>
    </w:p>
    <w:tbl>
      <w:tblPr>
        <w:tblW w:w="6968" w:type="dxa"/>
        <w:jc w:val="center"/>
        <w:tblLook w:val="04A0" w:firstRow="1" w:lastRow="0" w:firstColumn="1" w:lastColumn="0" w:noHBand="0" w:noVBand="1"/>
      </w:tblPr>
      <w:tblGrid>
        <w:gridCol w:w="1280"/>
        <w:gridCol w:w="1952"/>
        <w:gridCol w:w="2188"/>
        <w:gridCol w:w="1538"/>
        <w:gridCol w:w="10"/>
      </w:tblGrid>
      <w:tr w:rsidR="006365AD" w:rsidRPr="00563F69" w14:paraId="1DA0FC47" w14:textId="77777777" w:rsidTr="00AA2407">
        <w:trPr>
          <w:gridAfter w:val="1"/>
          <w:wAfter w:w="10" w:type="dxa"/>
          <w:trHeight w:val="315"/>
          <w:jc w:val="center"/>
        </w:trPr>
        <w:tc>
          <w:tcPr>
            <w:tcW w:w="1280" w:type="dxa"/>
            <w:vMerge w:val="restart"/>
            <w:tcBorders>
              <w:top w:val="single" w:sz="4" w:space="0" w:color="auto"/>
              <w:left w:val="single" w:sz="4" w:space="0" w:color="auto"/>
              <w:bottom w:val="single" w:sz="4" w:space="0" w:color="000000"/>
              <w:right w:val="single" w:sz="4" w:space="0" w:color="auto"/>
            </w:tcBorders>
            <w:vAlign w:val="center"/>
          </w:tcPr>
          <w:p w14:paraId="1049D946" w14:textId="77777777" w:rsidR="006365AD" w:rsidRPr="00563F69" w:rsidRDefault="006365AD" w:rsidP="00563F69">
            <w:pPr>
              <w:spacing w:before="0" w:after="0" w:line="240" w:lineRule="auto"/>
              <w:rPr>
                <w:rFonts w:ascii="Calibri" w:eastAsia="Times New Roman" w:hAnsi="Calibri" w:cs="Times New Roman"/>
                <w:b/>
                <w:bCs/>
                <w:color w:val="000000"/>
                <w:szCs w:val="24"/>
              </w:rPr>
            </w:pPr>
            <w:r>
              <w:rPr>
                <w:rFonts w:ascii="Calibri" w:eastAsia="Times New Roman" w:hAnsi="Calibri" w:cs="Times New Roman"/>
                <w:b/>
                <w:bCs/>
                <w:color w:val="000000"/>
                <w:szCs w:val="24"/>
              </w:rPr>
              <w:t>Group</w:t>
            </w:r>
          </w:p>
        </w:tc>
        <w:tc>
          <w:tcPr>
            <w:tcW w:w="5678" w:type="dxa"/>
            <w:gridSpan w:val="3"/>
            <w:tcBorders>
              <w:top w:val="single" w:sz="4" w:space="0" w:color="auto"/>
              <w:left w:val="nil"/>
              <w:right w:val="single" w:sz="4" w:space="0" w:color="000000"/>
            </w:tcBorders>
            <w:shd w:val="clear" w:color="000000" w:fill="FFFFFF"/>
            <w:noWrap/>
            <w:vAlign w:val="bottom"/>
          </w:tcPr>
          <w:p w14:paraId="7C211EA1" w14:textId="77777777" w:rsidR="006365AD" w:rsidRPr="00AA2407" w:rsidRDefault="006365AD" w:rsidP="007C4F5F">
            <w:pPr>
              <w:spacing w:before="0" w:after="0" w:line="240" w:lineRule="auto"/>
              <w:jc w:val="center"/>
              <w:rPr>
                <w:rFonts w:ascii="Calibri" w:eastAsia="Times New Roman" w:hAnsi="Calibri" w:cs="Times New Roman"/>
                <w:b/>
                <w:bCs/>
                <w:color w:val="000000"/>
                <w:szCs w:val="24"/>
              </w:rPr>
            </w:pPr>
            <w:r w:rsidRPr="00AA2407">
              <w:rPr>
                <w:rFonts w:ascii="Calibri" w:eastAsia="Times New Roman" w:hAnsi="Calibri" w:cs="Times New Roman"/>
                <w:b/>
                <w:bCs/>
                <w:color w:val="000000"/>
                <w:szCs w:val="24"/>
              </w:rPr>
              <w:t>Form</w:t>
            </w:r>
          </w:p>
        </w:tc>
      </w:tr>
      <w:tr w:rsidR="006365AD" w:rsidRPr="00563F69" w14:paraId="3A20CEE0" w14:textId="77777777" w:rsidTr="00AA2407">
        <w:trPr>
          <w:gridAfter w:val="1"/>
          <w:wAfter w:w="10" w:type="dxa"/>
          <w:trHeight w:val="315"/>
          <w:jc w:val="center"/>
        </w:trPr>
        <w:tc>
          <w:tcPr>
            <w:tcW w:w="1280" w:type="dxa"/>
            <w:vMerge/>
            <w:tcBorders>
              <w:top w:val="single" w:sz="4" w:space="0" w:color="auto"/>
              <w:left w:val="single" w:sz="4" w:space="0" w:color="auto"/>
              <w:bottom w:val="single" w:sz="4" w:space="0" w:color="000000"/>
              <w:right w:val="single" w:sz="4" w:space="0" w:color="auto"/>
            </w:tcBorders>
            <w:vAlign w:val="center"/>
            <w:hideMark/>
          </w:tcPr>
          <w:p w14:paraId="43FAF7F3" w14:textId="77777777" w:rsidR="006365AD" w:rsidRPr="00563F69" w:rsidRDefault="006365AD" w:rsidP="00563F69">
            <w:pPr>
              <w:spacing w:before="0" w:after="0" w:line="240" w:lineRule="auto"/>
              <w:rPr>
                <w:rFonts w:ascii="Calibri" w:eastAsia="Times New Roman" w:hAnsi="Calibri" w:cs="Times New Roman"/>
                <w:b/>
                <w:bCs/>
                <w:color w:val="000000"/>
                <w:szCs w:val="24"/>
              </w:rPr>
            </w:pPr>
          </w:p>
        </w:tc>
        <w:tc>
          <w:tcPr>
            <w:tcW w:w="1952" w:type="dxa"/>
            <w:tcBorders>
              <w:left w:val="nil"/>
              <w:bottom w:val="single" w:sz="4" w:space="0" w:color="auto"/>
              <w:right w:val="single" w:sz="4" w:space="0" w:color="000000"/>
            </w:tcBorders>
            <w:shd w:val="clear" w:color="000000" w:fill="FFFFFF"/>
            <w:noWrap/>
            <w:vAlign w:val="bottom"/>
            <w:hideMark/>
          </w:tcPr>
          <w:p w14:paraId="0E06FC0C" w14:textId="77777777" w:rsidR="006365AD" w:rsidRPr="00563F69" w:rsidRDefault="006365AD" w:rsidP="00563F69">
            <w:pPr>
              <w:spacing w:before="0" w:after="0" w:line="240" w:lineRule="auto"/>
              <w:jc w:val="center"/>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imperfect:preterit</w:t>
            </w:r>
          </w:p>
        </w:tc>
        <w:tc>
          <w:tcPr>
            <w:tcW w:w="2188" w:type="dxa"/>
            <w:tcBorders>
              <w:left w:val="nil"/>
              <w:bottom w:val="single" w:sz="4" w:space="0" w:color="auto"/>
              <w:right w:val="single" w:sz="4" w:space="0" w:color="000000"/>
            </w:tcBorders>
            <w:shd w:val="clear" w:color="000000" w:fill="FFFFFF"/>
            <w:noWrap/>
            <w:vAlign w:val="bottom"/>
            <w:hideMark/>
          </w:tcPr>
          <w:p w14:paraId="3D0018E0" w14:textId="77777777" w:rsidR="006365AD" w:rsidRPr="00563F69" w:rsidRDefault="006365AD" w:rsidP="00563F69">
            <w:pPr>
              <w:spacing w:before="0" w:after="0" w:line="240" w:lineRule="auto"/>
              <w:jc w:val="center"/>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imperfect:other</w:t>
            </w:r>
          </w:p>
        </w:tc>
        <w:tc>
          <w:tcPr>
            <w:tcW w:w="1538" w:type="dxa"/>
            <w:tcBorders>
              <w:left w:val="nil"/>
              <w:bottom w:val="single" w:sz="4" w:space="0" w:color="auto"/>
              <w:right w:val="single" w:sz="4" w:space="0" w:color="000000"/>
            </w:tcBorders>
            <w:shd w:val="clear" w:color="000000" w:fill="FFFFFF"/>
            <w:noWrap/>
            <w:vAlign w:val="bottom"/>
            <w:hideMark/>
          </w:tcPr>
          <w:p w14:paraId="47C70BE9" w14:textId="77777777" w:rsidR="006365AD" w:rsidRPr="00563F69" w:rsidRDefault="006365AD" w:rsidP="007C4F5F">
            <w:pPr>
              <w:spacing w:before="0" w:after="0" w:line="240" w:lineRule="auto"/>
              <w:jc w:val="center"/>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other:preteri</w:t>
            </w:r>
            <w:r>
              <w:rPr>
                <w:rFonts w:ascii="Calibri" w:eastAsia="Times New Roman" w:hAnsi="Calibri" w:cs="Times New Roman"/>
                <w:i/>
                <w:iCs/>
                <w:color w:val="000000"/>
                <w:szCs w:val="24"/>
              </w:rPr>
              <w:t>t</w:t>
            </w:r>
          </w:p>
        </w:tc>
      </w:tr>
      <w:tr w:rsidR="006365AD" w:rsidRPr="00563F69" w14:paraId="143FB8A9" w14:textId="77777777" w:rsidTr="00AA2407">
        <w:trPr>
          <w:trHeight w:val="315"/>
          <w:jc w:val="center"/>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17AD2A10" w14:textId="77777777" w:rsidR="006365AD" w:rsidRPr="00563F69" w:rsidRDefault="006365AD" w:rsidP="00563F69">
            <w:pPr>
              <w:spacing w:before="0" w:after="0" w:line="240" w:lineRule="auto"/>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NS</w:t>
            </w:r>
          </w:p>
        </w:tc>
        <w:tc>
          <w:tcPr>
            <w:tcW w:w="1952" w:type="dxa"/>
            <w:tcBorders>
              <w:top w:val="nil"/>
              <w:left w:val="nil"/>
              <w:bottom w:val="single" w:sz="4" w:space="0" w:color="auto"/>
              <w:right w:val="single" w:sz="4" w:space="0" w:color="auto"/>
            </w:tcBorders>
            <w:shd w:val="clear" w:color="000000" w:fill="FFFFFF"/>
            <w:noWrap/>
            <w:vAlign w:val="center"/>
            <w:hideMark/>
          </w:tcPr>
          <w:p w14:paraId="6933749D" w14:textId="77777777" w:rsidR="006365AD" w:rsidRPr="00563F69" w:rsidRDefault="006365AD" w:rsidP="00563F69">
            <w:pPr>
              <w:spacing w:before="0" w:after="0" w:line="240" w:lineRule="auto"/>
              <w:jc w:val="center"/>
              <w:rPr>
                <w:rFonts w:ascii="Calibri" w:eastAsia="Times New Roman" w:hAnsi="Calibri" w:cs="Times New Roman"/>
                <w:szCs w:val="24"/>
              </w:rPr>
            </w:pPr>
            <w:r w:rsidRPr="00563F69">
              <w:rPr>
                <w:rFonts w:ascii="Calibri" w:eastAsia="Times New Roman" w:hAnsi="Calibri" w:cs="Times New Roman"/>
                <w:szCs w:val="24"/>
              </w:rPr>
              <w:t>always imperfect</w:t>
            </w:r>
          </w:p>
        </w:tc>
        <w:tc>
          <w:tcPr>
            <w:tcW w:w="2188" w:type="dxa"/>
            <w:tcBorders>
              <w:top w:val="nil"/>
              <w:left w:val="nil"/>
              <w:bottom w:val="single" w:sz="4" w:space="0" w:color="auto"/>
              <w:right w:val="single" w:sz="4" w:space="0" w:color="auto"/>
            </w:tcBorders>
            <w:shd w:val="clear" w:color="000000" w:fill="FFFFFF"/>
            <w:noWrap/>
            <w:vAlign w:val="center"/>
            <w:hideMark/>
          </w:tcPr>
          <w:p w14:paraId="760D8BD7" w14:textId="77777777" w:rsidR="006365AD" w:rsidRPr="00563F69" w:rsidRDefault="006365AD" w:rsidP="00466819">
            <w:pPr>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color w:val="000000"/>
                <w:szCs w:val="24"/>
              </w:rPr>
              <w:t>always imperfect</w:t>
            </w:r>
          </w:p>
        </w:tc>
        <w:tc>
          <w:tcPr>
            <w:tcW w:w="154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0BAAB06" w14:textId="77777777" w:rsidR="006365AD" w:rsidRPr="00563F69" w:rsidRDefault="006365AD" w:rsidP="00563F69">
            <w:pPr>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color w:val="000000"/>
                <w:szCs w:val="24"/>
              </w:rPr>
              <w:t>Neither</w:t>
            </w:r>
            <w:r>
              <w:rPr>
                <w:rFonts w:ascii="Calibri" w:eastAsia="Times New Roman" w:hAnsi="Calibri" w:cs="Times New Roman"/>
                <w:color w:val="000000"/>
                <w:szCs w:val="24"/>
              </w:rPr>
              <w:t>*</w:t>
            </w:r>
          </w:p>
        </w:tc>
      </w:tr>
      <w:tr w:rsidR="006365AD" w:rsidRPr="00563F69" w14:paraId="71D0FE7E" w14:textId="77777777" w:rsidTr="00AA2407">
        <w:trPr>
          <w:trHeight w:val="315"/>
          <w:jc w:val="center"/>
        </w:trPr>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BD6B4" w14:textId="77777777" w:rsidR="006365AD" w:rsidRPr="00563F69" w:rsidRDefault="006365AD" w:rsidP="00B476DD">
            <w:pPr>
              <w:spacing w:before="0" w:after="0" w:line="240" w:lineRule="auto"/>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Y10</w:t>
            </w:r>
          </w:p>
        </w:tc>
        <w:tc>
          <w:tcPr>
            <w:tcW w:w="1952" w:type="dxa"/>
            <w:tcBorders>
              <w:top w:val="nil"/>
              <w:left w:val="nil"/>
              <w:bottom w:val="single" w:sz="4" w:space="0" w:color="auto"/>
              <w:right w:val="single" w:sz="4" w:space="0" w:color="auto"/>
            </w:tcBorders>
            <w:shd w:val="clear" w:color="000000" w:fill="FFFFFF"/>
            <w:noWrap/>
            <w:vAlign w:val="center"/>
            <w:hideMark/>
          </w:tcPr>
          <w:p w14:paraId="54889C48" w14:textId="77777777" w:rsidR="006365AD" w:rsidRPr="00563F69" w:rsidRDefault="006365AD" w:rsidP="00B476DD">
            <w:pPr>
              <w:spacing w:before="0" w:after="0" w:line="240" w:lineRule="auto"/>
              <w:jc w:val="center"/>
              <w:rPr>
                <w:rFonts w:ascii="Calibri" w:eastAsia="Times New Roman" w:hAnsi="Calibri" w:cs="Times New Roman"/>
                <w:szCs w:val="24"/>
              </w:rPr>
            </w:pPr>
            <w:r w:rsidRPr="00563F69">
              <w:rPr>
                <w:rFonts w:ascii="Calibri" w:eastAsia="Times New Roman" w:hAnsi="Calibri" w:cs="Times New Roman"/>
                <w:szCs w:val="24"/>
              </w:rPr>
              <w:t>1.04</w:t>
            </w:r>
            <w:r>
              <w:rPr>
                <w:rFonts w:ascii="Calibri" w:eastAsia="Times New Roman" w:hAnsi="Calibri" w:cs="Times New Roman"/>
                <w:szCs w:val="24"/>
              </w:rPr>
              <w:t>*</w:t>
            </w:r>
          </w:p>
        </w:tc>
        <w:tc>
          <w:tcPr>
            <w:tcW w:w="2188" w:type="dxa"/>
            <w:tcBorders>
              <w:top w:val="nil"/>
              <w:left w:val="nil"/>
              <w:bottom w:val="single" w:sz="4" w:space="0" w:color="auto"/>
              <w:right w:val="single" w:sz="4" w:space="0" w:color="auto"/>
            </w:tcBorders>
            <w:shd w:val="clear" w:color="000000" w:fill="FFFFFF"/>
            <w:noWrap/>
            <w:vAlign w:val="center"/>
            <w:hideMark/>
          </w:tcPr>
          <w:p w14:paraId="17E05325" w14:textId="77777777" w:rsidR="006365AD" w:rsidRPr="00563F69" w:rsidRDefault="006365AD" w:rsidP="00B476DD">
            <w:pPr>
              <w:spacing w:before="0" w:after="0" w:line="240" w:lineRule="auto"/>
              <w:jc w:val="center"/>
              <w:rPr>
                <w:rFonts w:ascii="Calibri" w:eastAsia="Times New Roman" w:hAnsi="Calibri" w:cs="Times New Roman"/>
                <w:szCs w:val="24"/>
              </w:rPr>
            </w:pPr>
            <w:r w:rsidRPr="00563F69">
              <w:rPr>
                <w:rFonts w:ascii="Calibri" w:eastAsia="Times New Roman" w:hAnsi="Calibri" w:cs="Times New Roman"/>
                <w:szCs w:val="24"/>
              </w:rPr>
              <w:t>0.21</w:t>
            </w:r>
            <w:r>
              <w:rPr>
                <w:rFonts w:ascii="Calibri" w:eastAsia="Times New Roman" w:hAnsi="Calibri" w:cs="Times New Roman"/>
                <w:color w:val="000000"/>
                <w:szCs w:val="24"/>
              </w:rPr>
              <w:t>*</w:t>
            </w:r>
          </w:p>
        </w:tc>
        <w:tc>
          <w:tcPr>
            <w:tcW w:w="154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275E1" w14:textId="77777777" w:rsidR="006365AD" w:rsidRPr="00563F69" w:rsidRDefault="006365AD" w:rsidP="00B476DD">
            <w:pPr>
              <w:spacing w:before="0" w:after="0" w:line="240" w:lineRule="auto"/>
              <w:jc w:val="center"/>
              <w:rPr>
                <w:rFonts w:ascii="Calibri" w:eastAsia="Times New Roman" w:hAnsi="Calibri" w:cs="Times New Roman"/>
                <w:szCs w:val="24"/>
              </w:rPr>
            </w:pPr>
            <w:r w:rsidRPr="00563F69">
              <w:rPr>
                <w:rFonts w:ascii="Calibri" w:eastAsia="Times New Roman" w:hAnsi="Calibri" w:cs="Times New Roman"/>
                <w:szCs w:val="24"/>
              </w:rPr>
              <w:t>4.92</w:t>
            </w:r>
            <w:r>
              <w:rPr>
                <w:rFonts w:ascii="Calibri" w:eastAsia="Times New Roman" w:hAnsi="Calibri" w:cs="Times New Roman"/>
                <w:color w:val="000000"/>
                <w:szCs w:val="24"/>
              </w:rPr>
              <w:t>*</w:t>
            </w:r>
          </w:p>
        </w:tc>
      </w:tr>
      <w:tr w:rsidR="006365AD" w:rsidRPr="00563F69" w14:paraId="23F7D764" w14:textId="77777777" w:rsidTr="00AA2407">
        <w:trPr>
          <w:trHeight w:val="315"/>
          <w:jc w:val="center"/>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79C02C18" w14:textId="77777777" w:rsidR="006365AD" w:rsidRPr="00563F69" w:rsidRDefault="006365AD" w:rsidP="00B476DD">
            <w:pPr>
              <w:spacing w:before="0" w:after="0" w:line="240" w:lineRule="auto"/>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Y13</w:t>
            </w:r>
          </w:p>
        </w:tc>
        <w:tc>
          <w:tcPr>
            <w:tcW w:w="1952" w:type="dxa"/>
            <w:tcBorders>
              <w:top w:val="nil"/>
              <w:left w:val="nil"/>
              <w:bottom w:val="single" w:sz="4" w:space="0" w:color="auto"/>
              <w:right w:val="single" w:sz="4" w:space="0" w:color="auto"/>
            </w:tcBorders>
            <w:shd w:val="clear" w:color="000000" w:fill="FFFFFF"/>
            <w:noWrap/>
            <w:vAlign w:val="center"/>
            <w:hideMark/>
          </w:tcPr>
          <w:p w14:paraId="5C688C87" w14:textId="77777777" w:rsidR="006365AD" w:rsidRPr="00563F69" w:rsidRDefault="006365AD" w:rsidP="00B476DD">
            <w:pPr>
              <w:spacing w:before="0" w:after="0" w:line="240" w:lineRule="auto"/>
              <w:jc w:val="center"/>
              <w:rPr>
                <w:rFonts w:ascii="Calibri" w:eastAsia="Times New Roman" w:hAnsi="Calibri" w:cs="Times New Roman"/>
                <w:szCs w:val="24"/>
              </w:rPr>
            </w:pPr>
            <w:r w:rsidRPr="00563F69">
              <w:rPr>
                <w:rFonts w:ascii="Calibri" w:eastAsia="Times New Roman" w:hAnsi="Calibri" w:cs="Times New Roman"/>
                <w:szCs w:val="24"/>
              </w:rPr>
              <w:t>1.73</w:t>
            </w:r>
            <w:r>
              <w:rPr>
                <w:rFonts w:ascii="Calibri" w:eastAsia="Times New Roman" w:hAnsi="Calibri" w:cs="Times New Roman"/>
                <w:szCs w:val="24"/>
              </w:rPr>
              <w:t>*</w:t>
            </w:r>
          </w:p>
        </w:tc>
        <w:tc>
          <w:tcPr>
            <w:tcW w:w="2188" w:type="dxa"/>
            <w:tcBorders>
              <w:top w:val="nil"/>
              <w:left w:val="nil"/>
              <w:bottom w:val="single" w:sz="4" w:space="0" w:color="auto"/>
              <w:right w:val="single" w:sz="4" w:space="0" w:color="auto"/>
            </w:tcBorders>
            <w:shd w:val="clear" w:color="000000" w:fill="FFFFFF"/>
            <w:noWrap/>
            <w:vAlign w:val="center"/>
            <w:hideMark/>
          </w:tcPr>
          <w:p w14:paraId="31E401F8" w14:textId="77777777" w:rsidR="006365AD" w:rsidRPr="00563F69" w:rsidRDefault="006365AD" w:rsidP="00B476DD">
            <w:pPr>
              <w:spacing w:before="0" w:after="0" w:line="240" w:lineRule="auto"/>
              <w:jc w:val="center"/>
              <w:rPr>
                <w:rFonts w:ascii="Calibri" w:eastAsia="Times New Roman" w:hAnsi="Calibri" w:cs="Times New Roman"/>
                <w:szCs w:val="24"/>
              </w:rPr>
            </w:pPr>
            <w:r w:rsidRPr="00563F69">
              <w:rPr>
                <w:rFonts w:ascii="Calibri" w:eastAsia="Times New Roman" w:hAnsi="Calibri" w:cs="Times New Roman"/>
                <w:szCs w:val="24"/>
              </w:rPr>
              <w:t>1.48</w:t>
            </w:r>
            <w:r>
              <w:rPr>
                <w:rFonts w:ascii="Calibri" w:eastAsia="Times New Roman" w:hAnsi="Calibri" w:cs="Times New Roman"/>
                <w:color w:val="000000"/>
                <w:szCs w:val="24"/>
              </w:rPr>
              <w:t>*</w:t>
            </w:r>
          </w:p>
        </w:tc>
        <w:tc>
          <w:tcPr>
            <w:tcW w:w="154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C424A" w14:textId="77777777" w:rsidR="006365AD" w:rsidRPr="00563F69" w:rsidRDefault="006365AD" w:rsidP="00B476DD">
            <w:pPr>
              <w:spacing w:before="0" w:after="0" w:line="240" w:lineRule="auto"/>
              <w:jc w:val="center"/>
              <w:rPr>
                <w:rFonts w:ascii="Calibri" w:eastAsia="Times New Roman" w:hAnsi="Calibri" w:cs="Times New Roman"/>
                <w:szCs w:val="24"/>
              </w:rPr>
            </w:pPr>
            <w:r w:rsidRPr="00563F69">
              <w:rPr>
                <w:rFonts w:ascii="Calibri" w:eastAsia="Times New Roman" w:hAnsi="Calibri" w:cs="Times New Roman"/>
                <w:szCs w:val="24"/>
              </w:rPr>
              <w:t>1.17</w:t>
            </w:r>
            <w:r>
              <w:rPr>
                <w:rFonts w:ascii="Calibri" w:eastAsia="Times New Roman" w:hAnsi="Calibri" w:cs="Times New Roman"/>
                <w:color w:val="000000"/>
                <w:szCs w:val="24"/>
              </w:rPr>
              <w:t>*</w:t>
            </w:r>
          </w:p>
        </w:tc>
      </w:tr>
      <w:tr w:rsidR="006365AD" w:rsidRPr="00563F69" w14:paraId="34351A4E" w14:textId="77777777" w:rsidTr="00AA2407">
        <w:trPr>
          <w:trHeight w:val="315"/>
          <w:jc w:val="center"/>
        </w:trPr>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EEE3E" w14:textId="77777777" w:rsidR="006365AD" w:rsidRPr="00563F69" w:rsidRDefault="006365AD" w:rsidP="00563F69">
            <w:pPr>
              <w:spacing w:before="0" w:after="0" w:line="240" w:lineRule="auto"/>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UG</w:t>
            </w:r>
          </w:p>
        </w:tc>
        <w:tc>
          <w:tcPr>
            <w:tcW w:w="19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D6B556" w14:textId="77777777" w:rsidR="006365AD" w:rsidRPr="00563F69" w:rsidRDefault="006365AD" w:rsidP="00563F69">
            <w:pPr>
              <w:spacing w:before="0" w:after="0" w:line="240" w:lineRule="auto"/>
              <w:jc w:val="center"/>
              <w:rPr>
                <w:rFonts w:ascii="Calibri" w:eastAsia="Times New Roman" w:hAnsi="Calibri" w:cs="Times New Roman"/>
                <w:szCs w:val="24"/>
              </w:rPr>
            </w:pPr>
            <w:r w:rsidRPr="00563F69">
              <w:rPr>
                <w:rFonts w:ascii="Calibri" w:eastAsia="Times New Roman" w:hAnsi="Calibri" w:cs="Times New Roman"/>
                <w:szCs w:val="24"/>
              </w:rPr>
              <w:t>4.84</w:t>
            </w:r>
            <w:r>
              <w:rPr>
                <w:rFonts w:ascii="Calibri" w:eastAsia="Times New Roman" w:hAnsi="Calibri" w:cs="Times New Roman"/>
                <w:szCs w:val="24"/>
              </w:rPr>
              <w:t>*</w:t>
            </w:r>
          </w:p>
        </w:tc>
        <w:tc>
          <w:tcPr>
            <w:tcW w:w="2188" w:type="dxa"/>
            <w:tcBorders>
              <w:top w:val="nil"/>
              <w:left w:val="nil"/>
              <w:bottom w:val="single" w:sz="4" w:space="0" w:color="auto"/>
              <w:right w:val="single" w:sz="4" w:space="0" w:color="auto"/>
            </w:tcBorders>
            <w:shd w:val="clear" w:color="000000" w:fill="FFFFFF"/>
            <w:noWrap/>
            <w:vAlign w:val="center"/>
            <w:hideMark/>
          </w:tcPr>
          <w:p w14:paraId="08F784FA" w14:textId="77777777" w:rsidR="006365AD" w:rsidRPr="00563F69" w:rsidRDefault="006365AD" w:rsidP="00563F69">
            <w:pPr>
              <w:spacing w:before="0" w:after="0" w:line="240" w:lineRule="auto"/>
              <w:jc w:val="center"/>
              <w:rPr>
                <w:rFonts w:ascii="Calibri" w:eastAsia="Times New Roman" w:hAnsi="Calibri" w:cs="Times New Roman"/>
                <w:szCs w:val="24"/>
              </w:rPr>
            </w:pPr>
            <w:r w:rsidRPr="00563F69">
              <w:rPr>
                <w:rFonts w:ascii="Calibri" w:eastAsia="Times New Roman" w:hAnsi="Calibri" w:cs="Times New Roman"/>
                <w:szCs w:val="24"/>
              </w:rPr>
              <w:t>2.45</w:t>
            </w:r>
            <w:r>
              <w:rPr>
                <w:rFonts w:ascii="Calibri" w:eastAsia="Times New Roman" w:hAnsi="Calibri" w:cs="Times New Roman"/>
                <w:color w:val="000000"/>
                <w:szCs w:val="24"/>
              </w:rPr>
              <w:t>*</w:t>
            </w:r>
          </w:p>
        </w:tc>
        <w:tc>
          <w:tcPr>
            <w:tcW w:w="154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53168" w14:textId="77777777" w:rsidR="006365AD" w:rsidRPr="00563F69" w:rsidRDefault="006365AD" w:rsidP="00563F69">
            <w:pPr>
              <w:spacing w:before="0" w:after="0" w:line="240" w:lineRule="auto"/>
              <w:jc w:val="center"/>
              <w:rPr>
                <w:rFonts w:ascii="Calibri" w:eastAsia="Times New Roman" w:hAnsi="Calibri" w:cs="Times New Roman"/>
                <w:szCs w:val="24"/>
              </w:rPr>
            </w:pPr>
            <w:r w:rsidRPr="00563F69">
              <w:rPr>
                <w:rFonts w:ascii="Calibri" w:eastAsia="Times New Roman" w:hAnsi="Calibri" w:cs="Times New Roman"/>
                <w:szCs w:val="24"/>
              </w:rPr>
              <w:t>1.97</w:t>
            </w:r>
            <w:r>
              <w:rPr>
                <w:rFonts w:ascii="Calibri" w:eastAsia="Times New Roman" w:hAnsi="Calibri" w:cs="Times New Roman"/>
                <w:color w:val="000000"/>
                <w:szCs w:val="24"/>
              </w:rPr>
              <w:t>*</w:t>
            </w:r>
          </w:p>
        </w:tc>
      </w:tr>
    </w:tbl>
    <w:p w14:paraId="16E2B7FC" w14:textId="457E541D" w:rsidR="006365AD" w:rsidRDefault="006365AD" w:rsidP="00C47D3B">
      <w:pPr>
        <w:widowControl w:val="0"/>
        <w:autoSpaceDE w:val="0"/>
        <w:autoSpaceDN w:val="0"/>
        <w:adjustRightInd w:val="0"/>
        <w:spacing w:line="240" w:lineRule="auto"/>
        <w:jc w:val="center"/>
        <w:rPr>
          <w:noProof/>
        </w:rPr>
      </w:pPr>
      <w:r>
        <w:rPr>
          <w:noProof/>
        </w:rPr>
        <w:tab/>
        <w:t xml:space="preserve">Table 8. </w:t>
      </w:r>
      <w:r w:rsidRPr="00563F69">
        <w:rPr>
          <w:noProof/>
        </w:rPr>
        <w:t>Fitted likelihood ratios</w:t>
      </w:r>
      <w:r>
        <w:rPr>
          <w:noProof/>
        </w:rPr>
        <w:t xml:space="preserve"> (group) </w:t>
      </w:r>
      <w:r>
        <w:rPr>
          <w:noProof/>
        </w:rPr>
        <w:br/>
        <w:t>Note: Significant differences in ratios are indicated by an asterisc.</w:t>
      </w:r>
    </w:p>
    <w:p w14:paraId="743EECA9" w14:textId="77777777" w:rsidR="006365AD" w:rsidRDefault="006365AD" w:rsidP="00466819">
      <w:pPr>
        <w:widowControl w:val="0"/>
        <w:tabs>
          <w:tab w:val="center" w:pos="4737"/>
          <w:tab w:val="left" w:pos="8468"/>
        </w:tabs>
        <w:autoSpaceDE w:val="0"/>
        <w:autoSpaceDN w:val="0"/>
        <w:adjustRightInd w:val="0"/>
        <w:rPr>
          <w:noProof/>
        </w:rPr>
      </w:pPr>
    </w:p>
    <w:p w14:paraId="2D0A16CB" w14:textId="77777777" w:rsidR="006365AD" w:rsidRPr="008D2DF0" w:rsidRDefault="006365AD" w:rsidP="0008216E">
      <w:pPr>
        <w:widowControl w:val="0"/>
        <w:autoSpaceDE w:val="0"/>
        <w:autoSpaceDN w:val="0"/>
        <w:adjustRightInd w:val="0"/>
        <w:ind w:firstLine="720"/>
        <w:jc w:val="both"/>
        <w:rPr>
          <w:noProof/>
        </w:rPr>
      </w:pPr>
      <w:r>
        <w:rPr>
          <w:noProof/>
        </w:rPr>
        <w:t xml:space="preserve">As for context, Table 9 shows that a speaker is 7.28 times more likely to use the Imperfect over the Preterit in progressive </w:t>
      </w:r>
      <w:r w:rsidRPr="008D2DF0">
        <w:rPr>
          <w:noProof/>
        </w:rPr>
        <w:t>contexts, follow</w:t>
      </w:r>
      <w:r>
        <w:rPr>
          <w:noProof/>
        </w:rPr>
        <w:t>ed by the continuous (5.</w:t>
      </w:r>
      <w:r w:rsidRPr="008D2DF0">
        <w:rPr>
          <w:noProof/>
        </w:rPr>
        <w:t>38 times) and the habitual (2.43 times). A speaker is also 3.54 times more likely to</w:t>
      </w:r>
      <w:r>
        <w:rPr>
          <w:noProof/>
        </w:rPr>
        <w:t xml:space="preserve"> use the 'other' form over the P</w:t>
      </w:r>
      <w:r w:rsidRPr="008D2DF0">
        <w:rPr>
          <w:noProof/>
        </w:rPr>
        <w:t>reterit form when the context is continuous, but this decreases to 1.24 times when the context is habitual.</w:t>
      </w:r>
      <w:r>
        <w:rPr>
          <w:noProof/>
        </w:rPr>
        <w:t xml:space="preserve"> Finally, a</w:t>
      </w:r>
      <w:r w:rsidRPr="008D2DF0">
        <w:rPr>
          <w:noProof/>
        </w:rPr>
        <w:t xml:space="preserve"> speaker is 1.24 times more likely to use other</w:t>
      </w:r>
      <w:r>
        <w:rPr>
          <w:noProof/>
        </w:rPr>
        <w:t xml:space="preserve"> forms over the P</w:t>
      </w:r>
      <w:r w:rsidRPr="008D2DF0">
        <w:rPr>
          <w:noProof/>
        </w:rPr>
        <w:t>rete</w:t>
      </w:r>
      <w:r>
        <w:rPr>
          <w:noProof/>
        </w:rPr>
        <w:t xml:space="preserve">rit when the context is habitual, </w:t>
      </w:r>
      <w:r w:rsidRPr="008D2DF0">
        <w:rPr>
          <w:noProof/>
        </w:rPr>
        <w:t>but this increases to 3.93 times when it is progressive.</w:t>
      </w:r>
    </w:p>
    <w:tbl>
      <w:tblPr>
        <w:tblW w:w="7063" w:type="dxa"/>
        <w:jc w:val="center"/>
        <w:tblLook w:val="04A0" w:firstRow="1" w:lastRow="0" w:firstColumn="1" w:lastColumn="0" w:noHBand="0" w:noVBand="1"/>
      </w:tblPr>
      <w:tblGrid>
        <w:gridCol w:w="1329"/>
        <w:gridCol w:w="1977"/>
        <w:gridCol w:w="2003"/>
        <w:gridCol w:w="1754"/>
      </w:tblGrid>
      <w:tr w:rsidR="006365AD" w:rsidRPr="00563F69" w14:paraId="458E8F18" w14:textId="77777777" w:rsidTr="007C4F5F">
        <w:trPr>
          <w:trHeight w:val="315"/>
          <w:jc w:val="center"/>
        </w:trPr>
        <w:tc>
          <w:tcPr>
            <w:tcW w:w="132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71925E9" w14:textId="77777777" w:rsidR="006365AD" w:rsidRPr="00563F69" w:rsidRDefault="006365AD" w:rsidP="00563F69">
            <w:pPr>
              <w:spacing w:before="0" w:after="0" w:line="240" w:lineRule="auto"/>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C</w:t>
            </w:r>
            <w:r w:rsidRPr="00563F69">
              <w:rPr>
                <w:rFonts w:ascii="Calibri" w:eastAsia="Times New Roman" w:hAnsi="Calibri" w:cs="Times New Roman"/>
                <w:b/>
                <w:bCs/>
                <w:color w:val="000000"/>
                <w:szCs w:val="24"/>
              </w:rPr>
              <w:t>ontext</w:t>
            </w:r>
          </w:p>
        </w:tc>
        <w:tc>
          <w:tcPr>
            <w:tcW w:w="5734" w:type="dxa"/>
            <w:gridSpan w:val="3"/>
            <w:tcBorders>
              <w:top w:val="single" w:sz="4" w:space="0" w:color="auto"/>
              <w:left w:val="nil"/>
              <w:bottom w:val="nil"/>
              <w:right w:val="single" w:sz="4" w:space="0" w:color="000000"/>
            </w:tcBorders>
            <w:shd w:val="clear" w:color="000000" w:fill="FFFFFF"/>
            <w:noWrap/>
            <w:vAlign w:val="bottom"/>
            <w:hideMark/>
          </w:tcPr>
          <w:p w14:paraId="1AD05661" w14:textId="77777777" w:rsidR="006365AD" w:rsidRPr="00563F69" w:rsidRDefault="006365AD" w:rsidP="00563F69">
            <w:pPr>
              <w:spacing w:before="0" w:after="0" w:line="240" w:lineRule="auto"/>
              <w:jc w:val="center"/>
              <w:rPr>
                <w:rFonts w:ascii="Calibri" w:eastAsia="Times New Roman" w:hAnsi="Calibri" w:cs="Times New Roman"/>
                <w:b/>
                <w:bCs/>
                <w:color w:val="000000"/>
                <w:szCs w:val="24"/>
              </w:rPr>
            </w:pPr>
            <w:r>
              <w:rPr>
                <w:rFonts w:ascii="Calibri" w:eastAsia="Times New Roman" w:hAnsi="Calibri" w:cs="Times New Roman"/>
                <w:b/>
                <w:bCs/>
                <w:color w:val="000000"/>
                <w:szCs w:val="24"/>
              </w:rPr>
              <w:t>F</w:t>
            </w:r>
            <w:r w:rsidRPr="00563F69">
              <w:rPr>
                <w:rFonts w:ascii="Calibri" w:eastAsia="Times New Roman" w:hAnsi="Calibri" w:cs="Times New Roman"/>
                <w:b/>
                <w:bCs/>
                <w:color w:val="000000"/>
                <w:szCs w:val="24"/>
              </w:rPr>
              <w:t>orm</w:t>
            </w:r>
          </w:p>
        </w:tc>
      </w:tr>
      <w:tr w:rsidR="006365AD" w:rsidRPr="00563F69" w14:paraId="306B0AFA" w14:textId="77777777" w:rsidTr="007C4F5F">
        <w:trPr>
          <w:trHeight w:val="315"/>
          <w:jc w:val="center"/>
        </w:trPr>
        <w:tc>
          <w:tcPr>
            <w:tcW w:w="1329" w:type="dxa"/>
            <w:vMerge/>
            <w:tcBorders>
              <w:top w:val="single" w:sz="4" w:space="0" w:color="auto"/>
              <w:left w:val="single" w:sz="4" w:space="0" w:color="auto"/>
              <w:bottom w:val="single" w:sz="4" w:space="0" w:color="000000"/>
              <w:right w:val="single" w:sz="4" w:space="0" w:color="auto"/>
            </w:tcBorders>
            <w:vAlign w:val="center"/>
            <w:hideMark/>
          </w:tcPr>
          <w:p w14:paraId="09146CFB" w14:textId="77777777" w:rsidR="006365AD" w:rsidRPr="00563F69" w:rsidRDefault="006365AD" w:rsidP="00563F69">
            <w:pPr>
              <w:spacing w:before="0" w:after="0" w:line="240" w:lineRule="auto"/>
              <w:rPr>
                <w:rFonts w:ascii="Calibri" w:eastAsia="Times New Roman" w:hAnsi="Calibri" w:cs="Times New Roman"/>
                <w:b/>
                <w:bCs/>
                <w:color w:val="000000"/>
                <w:szCs w:val="24"/>
              </w:rPr>
            </w:pPr>
          </w:p>
        </w:tc>
        <w:tc>
          <w:tcPr>
            <w:tcW w:w="1977" w:type="dxa"/>
            <w:tcBorders>
              <w:top w:val="nil"/>
              <w:left w:val="nil"/>
              <w:bottom w:val="single" w:sz="4" w:space="0" w:color="auto"/>
              <w:right w:val="single" w:sz="4" w:space="0" w:color="000000"/>
            </w:tcBorders>
            <w:shd w:val="clear" w:color="000000" w:fill="FFFFFF"/>
            <w:noWrap/>
            <w:vAlign w:val="bottom"/>
            <w:hideMark/>
          </w:tcPr>
          <w:p w14:paraId="6FA583D1" w14:textId="77777777" w:rsidR="006365AD" w:rsidRPr="00563F69" w:rsidRDefault="006365AD" w:rsidP="00563F69">
            <w:pPr>
              <w:spacing w:before="0" w:after="0" w:line="240" w:lineRule="auto"/>
              <w:jc w:val="center"/>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imperfect:preterit</w:t>
            </w:r>
          </w:p>
        </w:tc>
        <w:tc>
          <w:tcPr>
            <w:tcW w:w="2003" w:type="dxa"/>
            <w:tcBorders>
              <w:top w:val="nil"/>
              <w:left w:val="nil"/>
              <w:bottom w:val="single" w:sz="4" w:space="0" w:color="auto"/>
              <w:right w:val="single" w:sz="4" w:space="0" w:color="000000"/>
            </w:tcBorders>
            <w:shd w:val="clear" w:color="000000" w:fill="FFFFFF"/>
            <w:noWrap/>
            <w:vAlign w:val="bottom"/>
            <w:hideMark/>
          </w:tcPr>
          <w:p w14:paraId="3BBED054" w14:textId="77777777" w:rsidR="006365AD" w:rsidRPr="00563F69" w:rsidRDefault="006365AD" w:rsidP="00563F69">
            <w:pPr>
              <w:spacing w:before="0" w:after="0" w:line="240" w:lineRule="auto"/>
              <w:jc w:val="center"/>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imperfect:other</w:t>
            </w:r>
          </w:p>
        </w:tc>
        <w:tc>
          <w:tcPr>
            <w:tcW w:w="1754" w:type="dxa"/>
            <w:tcBorders>
              <w:top w:val="nil"/>
              <w:left w:val="nil"/>
              <w:bottom w:val="single" w:sz="4" w:space="0" w:color="auto"/>
              <w:right w:val="single" w:sz="4" w:space="0" w:color="000000"/>
            </w:tcBorders>
            <w:shd w:val="clear" w:color="000000" w:fill="FFFFFF"/>
            <w:noWrap/>
            <w:vAlign w:val="bottom"/>
            <w:hideMark/>
          </w:tcPr>
          <w:p w14:paraId="224AF378" w14:textId="77777777" w:rsidR="006365AD" w:rsidRPr="00563F69" w:rsidRDefault="006365AD" w:rsidP="00563F69">
            <w:pPr>
              <w:spacing w:before="0" w:after="0" w:line="240" w:lineRule="auto"/>
              <w:jc w:val="center"/>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other:preterit</w:t>
            </w:r>
          </w:p>
        </w:tc>
      </w:tr>
      <w:tr w:rsidR="006365AD" w:rsidRPr="00563F69" w14:paraId="76C8C66F" w14:textId="77777777" w:rsidTr="007C4F5F">
        <w:trPr>
          <w:trHeight w:val="315"/>
          <w:jc w:val="center"/>
        </w:trPr>
        <w:tc>
          <w:tcPr>
            <w:tcW w:w="1329" w:type="dxa"/>
            <w:tcBorders>
              <w:top w:val="nil"/>
              <w:left w:val="single" w:sz="4" w:space="0" w:color="auto"/>
              <w:bottom w:val="single" w:sz="4" w:space="0" w:color="auto"/>
              <w:right w:val="single" w:sz="4" w:space="0" w:color="auto"/>
            </w:tcBorders>
            <w:shd w:val="clear" w:color="000000" w:fill="FFFFFF"/>
            <w:noWrap/>
            <w:vAlign w:val="center"/>
            <w:hideMark/>
          </w:tcPr>
          <w:p w14:paraId="1590DE22" w14:textId="77777777" w:rsidR="006365AD" w:rsidRPr="00563F69" w:rsidRDefault="006365AD" w:rsidP="00563F69">
            <w:pPr>
              <w:spacing w:before="0" w:after="0" w:line="240" w:lineRule="auto"/>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continuous</w:t>
            </w:r>
          </w:p>
        </w:tc>
        <w:tc>
          <w:tcPr>
            <w:tcW w:w="1977" w:type="dxa"/>
            <w:tcBorders>
              <w:top w:val="single" w:sz="4" w:space="0" w:color="auto"/>
              <w:left w:val="nil"/>
              <w:bottom w:val="single" w:sz="4" w:space="0" w:color="auto"/>
              <w:right w:val="single" w:sz="4" w:space="0" w:color="auto"/>
            </w:tcBorders>
            <w:shd w:val="clear" w:color="000000" w:fill="FFFFFF"/>
            <w:noWrap/>
            <w:vAlign w:val="center"/>
            <w:hideMark/>
          </w:tcPr>
          <w:p w14:paraId="71A67280" w14:textId="77777777" w:rsidR="006365AD" w:rsidRPr="00563F69" w:rsidRDefault="006365AD" w:rsidP="007C4F5F">
            <w:pPr>
              <w:spacing w:before="0" w:after="0" w:line="240" w:lineRule="auto"/>
              <w:jc w:val="center"/>
              <w:rPr>
                <w:rFonts w:ascii="Calibri" w:eastAsia="Times New Roman" w:hAnsi="Calibri" w:cs="Times New Roman"/>
                <w:szCs w:val="24"/>
              </w:rPr>
            </w:pPr>
            <w:r w:rsidRPr="00563F69">
              <w:rPr>
                <w:rFonts w:ascii="Calibri" w:eastAsia="Times New Roman" w:hAnsi="Calibri" w:cs="Times New Roman"/>
                <w:szCs w:val="24"/>
              </w:rPr>
              <w:t>5.38</w:t>
            </w:r>
            <w:r>
              <w:rPr>
                <w:rFonts w:ascii="Calibri" w:eastAsia="Times New Roman" w:hAnsi="Calibri" w:cs="Times New Roman"/>
                <w:szCs w:val="24"/>
              </w:rPr>
              <w:t>*</w:t>
            </w:r>
          </w:p>
        </w:tc>
        <w:tc>
          <w:tcPr>
            <w:tcW w:w="20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38287" w14:textId="77777777" w:rsidR="006365AD" w:rsidRPr="00563F69" w:rsidRDefault="006365AD" w:rsidP="007C4F5F">
            <w:pPr>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color w:val="000000"/>
                <w:szCs w:val="24"/>
              </w:rPr>
              <w:t>1.52</w:t>
            </w:r>
          </w:p>
        </w:tc>
        <w:tc>
          <w:tcPr>
            <w:tcW w:w="17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3296A" w14:textId="77777777" w:rsidR="006365AD" w:rsidRPr="00563F69" w:rsidRDefault="006365AD" w:rsidP="007C4F5F">
            <w:pPr>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color w:val="000000"/>
                <w:szCs w:val="24"/>
              </w:rPr>
              <w:t>3.54</w:t>
            </w:r>
            <w:r>
              <w:rPr>
                <w:rFonts w:ascii="Calibri" w:eastAsia="Times New Roman" w:hAnsi="Calibri" w:cs="Times New Roman"/>
                <w:szCs w:val="24"/>
              </w:rPr>
              <w:t>*</w:t>
            </w:r>
          </w:p>
        </w:tc>
      </w:tr>
      <w:tr w:rsidR="006365AD" w:rsidRPr="00563F69" w14:paraId="701C5F5D" w14:textId="77777777" w:rsidTr="007C4F5F">
        <w:trPr>
          <w:trHeight w:val="315"/>
          <w:jc w:val="center"/>
        </w:trPr>
        <w:tc>
          <w:tcPr>
            <w:tcW w:w="1329" w:type="dxa"/>
            <w:tcBorders>
              <w:top w:val="nil"/>
              <w:left w:val="single" w:sz="4" w:space="0" w:color="auto"/>
              <w:bottom w:val="single" w:sz="4" w:space="0" w:color="auto"/>
              <w:right w:val="single" w:sz="4" w:space="0" w:color="auto"/>
            </w:tcBorders>
            <w:shd w:val="clear" w:color="000000" w:fill="FFFFFF"/>
            <w:noWrap/>
            <w:vAlign w:val="center"/>
            <w:hideMark/>
          </w:tcPr>
          <w:p w14:paraId="0F7184FE" w14:textId="77777777" w:rsidR="006365AD" w:rsidRPr="00563F69" w:rsidRDefault="006365AD" w:rsidP="00563F69">
            <w:pPr>
              <w:spacing w:before="0" w:after="0" w:line="240" w:lineRule="auto"/>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habitual</w:t>
            </w:r>
          </w:p>
        </w:tc>
        <w:tc>
          <w:tcPr>
            <w:tcW w:w="1977" w:type="dxa"/>
            <w:tcBorders>
              <w:top w:val="single" w:sz="4" w:space="0" w:color="auto"/>
              <w:left w:val="nil"/>
              <w:bottom w:val="single" w:sz="4" w:space="0" w:color="auto"/>
              <w:right w:val="single" w:sz="4" w:space="0" w:color="auto"/>
            </w:tcBorders>
            <w:shd w:val="clear" w:color="000000" w:fill="FFFFFF"/>
            <w:noWrap/>
            <w:vAlign w:val="bottom"/>
            <w:hideMark/>
          </w:tcPr>
          <w:p w14:paraId="1107B0B6" w14:textId="77777777" w:rsidR="006365AD" w:rsidRPr="00563F69" w:rsidRDefault="006365AD" w:rsidP="007C4F5F">
            <w:pPr>
              <w:spacing w:before="0" w:after="0" w:line="240" w:lineRule="auto"/>
              <w:jc w:val="center"/>
              <w:rPr>
                <w:rFonts w:ascii="Calibri" w:eastAsia="Times New Roman" w:hAnsi="Calibri" w:cs="Times New Roman"/>
                <w:szCs w:val="24"/>
              </w:rPr>
            </w:pPr>
            <w:r w:rsidRPr="00563F69">
              <w:rPr>
                <w:rFonts w:ascii="Calibri" w:eastAsia="Times New Roman" w:hAnsi="Calibri" w:cs="Times New Roman"/>
                <w:szCs w:val="24"/>
              </w:rPr>
              <w:t>2.43</w:t>
            </w:r>
            <w:r>
              <w:rPr>
                <w:rFonts w:ascii="Calibri" w:eastAsia="Times New Roman" w:hAnsi="Calibri" w:cs="Times New Roman"/>
                <w:szCs w:val="24"/>
              </w:rPr>
              <w:t>*</w:t>
            </w:r>
          </w:p>
        </w:tc>
        <w:tc>
          <w:tcPr>
            <w:tcW w:w="20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12DE93" w14:textId="77777777" w:rsidR="006365AD" w:rsidRPr="00563F69" w:rsidRDefault="006365AD" w:rsidP="007C4F5F">
            <w:pPr>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color w:val="000000"/>
                <w:szCs w:val="24"/>
              </w:rPr>
              <w:t>1.96</w:t>
            </w:r>
          </w:p>
        </w:tc>
        <w:tc>
          <w:tcPr>
            <w:tcW w:w="17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F1B0E7" w14:textId="77777777" w:rsidR="006365AD" w:rsidRPr="00563F69" w:rsidRDefault="006365AD" w:rsidP="007C4F5F">
            <w:pPr>
              <w:spacing w:before="0" w:after="0" w:line="240" w:lineRule="auto"/>
              <w:jc w:val="center"/>
              <w:rPr>
                <w:rFonts w:ascii="Calibri" w:eastAsia="Times New Roman" w:hAnsi="Calibri" w:cs="Times New Roman"/>
                <w:color w:val="000000"/>
                <w:szCs w:val="24"/>
              </w:rPr>
            </w:pPr>
            <w:r w:rsidRPr="00563F69">
              <w:rPr>
                <w:rFonts w:ascii="Calibri" w:eastAsia="Times New Roman" w:hAnsi="Calibri" w:cs="Times New Roman"/>
                <w:color w:val="000000"/>
                <w:szCs w:val="24"/>
              </w:rPr>
              <w:t>1.24</w:t>
            </w:r>
            <w:r>
              <w:rPr>
                <w:rFonts w:ascii="Calibri" w:eastAsia="Times New Roman" w:hAnsi="Calibri" w:cs="Times New Roman"/>
                <w:szCs w:val="24"/>
              </w:rPr>
              <w:t>*</w:t>
            </w:r>
          </w:p>
        </w:tc>
      </w:tr>
      <w:tr w:rsidR="006365AD" w:rsidRPr="00563F69" w14:paraId="2591D67E" w14:textId="77777777" w:rsidTr="007C4F5F">
        <w:trPr>
          <w:trHeight w:val="315"/>
          <w:jc w:val="center"/>
        </w:trPr>
        <w:tc>
          <w:tcPr>
            <w:tcW w:w="1329" w:type="dxa"/>
            <w:tcBorders>
              <w:top w:val="nil"/>
              <w:left w:val="single" w:sz="4" w:space="0" w:color="auto"/>
              <w:bottom w:val="single" w:sz="4" w:space="0" w:color="auto"/>
              <w:right w:val="single" w:sz="4" w:space="0" w:color="auto"/>
            </w:tcBorders>
            <w:shd w:val="clear" w:color="000000" w:fill="FFFFFF"/>
            <w:noWrap/>
            <w:vAlign w:val="center"/>
            <w:hideMark/>
          </w:tcPr>
          <w:p w14:paraId="0B835DA3" w14:textId="77777777" w:rsidR="006365AD" w:rsidRPr="00563F69" w:rsidRDefault="006365AD" w:rsidP="00563F69">
            <w:pPr>
              <w:spacing w:before="0" w:after="0" w:line="240" w:lineRule="auto"/>
              <w:rPr>
                <w:rFonts w:ascii="Calibri" w:eastAsia="Times New Roman" w:hAnsi="Calibri" w:cs="Times New Roman"/>
                <w:i/>
                <w:iCs/>
                <w:color w:val="000000"/>
                <w:szCs w:val="24"/>
              </w:rPr>
            </w:pPr>
            <w:r w:rsidRPr="00563F69">
              <w:rPr>
                <w:rFonts w:ascii="Calibri" w:eastAsia="Times New Roman" w:hAnsi="Calibri" w:cs="Times New Roman"/>
                <w:i/>
                <w:iCs/>
                <w:color w:val="000000"/>
                <w:szCs w:val="24"/>
              </w:rPr>
              <w:t>progressive</w:t>
            </w:r>
          </w:p>
        </w:tc>
        <w:tc>
          <w:tcPr>
            <w:tcW w:w="1977" w:type="dxa"/>
            <w:tcBorders>
              <w:top w:val="single" w:sz="4" w:space="0" w:color="auto"/>
              <w:left w:val="nil"/>
              <w:bottom w:val="single" w:sz="4" w:space="0" w:color="auto"/>
              <w:right w:val="single" w:sz="4" w:space="0" w:color="auto"/>
            </w:tcBorders>
            <w:shd w:val="clear" w:color="000000" w:fill="FFFFFF"/>
            <w:noWrap/>
            <w:vAlign w:val="bottom"/>
            <w:hideMark/>
          </w:tcPr>
          <w:p w14:paraId="49ABEA97" w14:textId="77777777" w:rsidR="006365AD" w:rsidRPr="00563F69" w:rsidRDefault="006365AD" w:rsidP="007C4F5F">
            <w:pPr>
              <w:spacing w:before="0" w:after="0" w:line="240" w:lineRule="auto"/>
              <w:jc w:val="center"/>
              <w:rPr>
                <w:rFonts w:ascii="Calibri" w:eastAsia="Times New Roman" w:hAnsi="Calibri" w:cs="Times New Roman"/>
                <w:color w:val="FF0000"/>
                <w:szCs w:val="24"/>
              </w:rPr>
            </w:pPr>
            <w:r w:rsidRPr="00563F69">
              <w:rPr>
                <w:rFonts w:ascii="Calibri" w:eastAsia="Times New Roman" w:hAnsi="Calibri" w:cs="Times New Roman"/>
                <w:szCs w:val="24"/>
              </w:rPr>
              <w:t>7.28</w:t>
            </w:r>
            <w:r>
              <w:rPr>
                <w:rFonts w:ascii="Calibri" w:eastAsia="Times New Roman" w:hAnsi="Calibri" w:cs="Times New Roman"/>
                <w:szCs w:val="24"/>
              </w:rPr>
              <w:t>*</w:t>
            </w:r>
          </w:p>
        </w:tc>
        <w:tc>
          <w:tcPr>
            <w:tcW w:w="20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537B6B" w14:textId="77777777" w:rsidR="006365AD" w:rsidRPr="00563F69" w:rsidRDefault="006365AD" w:rsidP="00563F69">
            <w:pPr>
              <w:spacing w:before="0" w:after="0" w:line="240" w:lineRule="auto"/>
              <w:jc w:val="center"/>
              <w:rPr>
                <w:rFonts w:ascii="Calibri" w:eastAsia="Times New Roman" w:hAnsi="Calibri" w:cs="Times New Roman"/>
                <w:color w:val="FF0000"/>
                <w:szCs w:val="24"/>
              </w:rPr>
            </w:pPr>
            <w:r w:rsidRPr="00563F69">
              <w:rPr>
                <w:rFonts w:ascii="Calibri" w:eastAsia="Times New Roman" w:hAnsi="Calibri" w:cs="Times New Roman"/>
                <w:color w:val="000000"/>
                <w:szCs w:val="24"/>
              </w:rPr>
              <w:t>1.85</w:t>
            </w:r>
          </w:p>
        </w:tc>
        <w:tc>
          <w:tcPr>
            <w:tcW w:w="17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B2AC8A" w14:textId="77777777" w:rsidR="006365AD" w:rsidRPr="00563F69" w:rsidRDefault="006365AD" w:rsidP="007C4F5F">
            <w:pPr>
              <w:spacing w:before="0" w:after="0" w:line="240" w:lineRule="auto"/>
              <w:jc w:val="center"/>
              <w:rPr>
                <w:rFonts w:ascii="Calibri" w:eastAsia="Times New Roman" w:hAnsi="Calibri" w:cs="Times New Roman"/>
                <w:color w:val="FF0000"/>
                <w:szCs w:val="24"/>
              </w:rPr>
            </w:pPr>
            <w:r w:rsidRPr="00563F69">
              <w:rPr>
                <w:rFonts w:ascii="Calibri" w:eastAsia="Times New Roman" w:hAnsi="Calibri" w:cs="Times New Roman"/>
                <w:color w:val="000000"/>
                <w:szCs w:val="24"/>
              </w:rPr>
              <w:t>3.93</w:t>
            </w:r>
            <w:r>
              <w:rPr>
                <w:rFonts w:ascii="Calibri" w:eastAsia="Times New Roman" w:hAnsi="Calibri" w:cs="Times New Roman"/>
                <w:szCs w:val="24"/>
              </w:rPr>
              <w:t>*</w:t>
            </w:r>
          </w:p>
        </w:tc>
      </w:tr>
    </w:tbl>
    <w:p w14:paraId="7F4203CD" w14:textId="2298C5C9" w:rsidR="006365AD" w:rsidRDefault="006365AD" w:rsidP="00C47D3B">
      <w:pPr>
        <w:widowControl w:val="0"/>
        <w:autoSpaceDE w:val="0"/>
        <w:autoSpaceDN w:val="0"/>
        <w:adjustRightInd w:val="0"/>
        <w:spacing w:line="240" w:lineRule="auto"/>
        <w:jc w:val="center"/>
        <w:rPr>
          <w:noProof/>
        </w:rPr>
      </w:pPr>
      <w:r>
        <w:rPr>
          <w:noProof/>
        </w:rPr>
        <w:lastRenderedPageBreak/>
        <w:t xml:space="preserve">Table 9. </w:t>
      </w:r>
      <w:r w:rsidRPr="00563F69">
        <w:rPr>
          <w:noProof/>
        </w:rPr>
        <w:t>Fitted likelihood ratios</w:t>
      </w:r>
      <w:r>
        <w:rPr>
          <w:noProof/>
        </w:rPr>
        <w:t xml:space="preserve"> (context). </w:t>
      </w:r>
      <w:r>
        <w:rPr>
          <w:noProof/>
        </w:rPr>
        <w:br/>
        <w:t>Note: Significant differences in ratios are indicated by an asterisc.</w:t>
      </w:r>
    </w:p>
    <w:p w14:paraId="66DE67A1" w14:textId="1A6DBEEB" w:rsidR="006365AD" w:rsidRDefault="006365AD" w:rsidP="00563F69">
      <w:pPr>
        <w:widowControl w:val="0"/>
        <w:autoSpaceDE w:val="0"/>
        <w:autoSpaceDN w:val="0"/>
        <w:adjustRightInd w:val="0"/>
        <w:jc w:val="center"/>
        <w:rPr>
          <w:noProof/>
        </w:rPr>
      </w:pPr>
    </w:p>
    <w:p w14:paraId="7D3A6CBE" w14:textId="5BBCD32D" w:rsidR="006365AD" w:rsidRDefault="006365AD" w:rsidP="0008216E">
      <w:pPr>
        <w:widowControl w:val="0"/>
        <w:autoSpaceDE w:val="0"/>
        <w:autoSpaceDN w:val="0"/>
        <w:adjustRightInd w:val="0"/>
        <w:ind w:firstLine="349"/>
        <w:jc w:val="both"/>
        <w:rPr>
          <w:noProof/>
        </w:rPr>
      </w:pPr>
      <w:r w:rsidRPr="00C50C5B">
        <w:rPr>
          <w:noProof/>
        </w:rPr>
        <w:t xml:space="preserve">In summary, there are significant differences in the choice of form </w:t>
      </w:r>
      <w:r>
        <w:rPr>
          <w:noProof/>
        </w:rPr>
        <w:t xml:space="preserve">between all combinations of the </w:t>
      </w:r>
      <w:r w:rsidRPr="00C50C5B">
        <w:rPr>
          <w:noProof/>
        </w:rPr>
        <w:t xml:space="preserve">four levels </w:t>
      </w:r>
      <w:r>
        <w:rPr>
          <w:noProof/>
        </w:rPr>
        <w:t>by</w:t>
      </w:r>
      <w:r w:rsidRPr="00C50C5B">
        <w:rPr>
          <w:noProof/>
        </w:rPr>
        <w:t xml:space="preserve"> proficiency</w:t>
      </w:r>
      <w:r>
        <w:rPr>
          <w:noProof/>
        </w:rPr>
        <w:t xml:space="preserve"> level</w:t>
      </w:r>
      <w:r w:rsidRPr="00C50C5B">
        <w:rPr>
          <w:noProof/>
        </w:rPr>
        <w:t xml:space="preserve">. Within context, there are significant differences </w:t>
      </w:r>
      <w:r>
        <w:rPr>
          <w:noProof/>
        </w:rPr>
        <w:t xml:space="preserve">in the choice of form </w:t>
      </w:r>
      <w:r w:rsidRPr="00C50C5B">
        <w:rPr>
          <w:noProof/>
        </w:rPr>
        <w:t>between continuous and habitual, and between habitual and progress</w:t>
      </w:r>
      <w:r>
        <w:rPr>
          <w:noProof/>
        </w:rPr>
        <w:t xml:space="preserve">ive, but not between continuous </w:t>
      </w:r>
      <w:r w:rsidRPr="00C50C5B">
        <w:rPr>
          <w:noProof/>
        </w:rPr>
        <w:t>and progressive.</w:t>
      </w:r>
      <w:r>
        <w:rPr>
          <w:noProof/>
        </w:rPr>
        <w:t xml:space="preserve"> </w:t>
      </w:r>
    </w:p>
    <w:p w14:paraId="456AAC62" w14:textId="77777777" w:rsidR="006365AD" w:rsidRDefault="006365AD" w:rsidP="00B476DD">
      <w:pPr>
        <w:widowControl w:val="0"/>
        <w:autoSpaceDE w:val="0"/>
        <w:autoSpaceDN w:val="0"/>
        <w:adjustRightInd w:val="0"/>
        <w:jc w:val="both"/>
        <w:rPr>
          <w:noProof/>
        </w:rPr>
      </w:pPr>
    </w:p>
    <w:p w14:paraId="28641314" w14:textId="46530135" w:rsidR="006365AD" w:rsidRPr="003D6FFA" w:rsidRDefault="006365AD" w:rsidP="004F4E04">
      <w:pPr>
        <w:pStyle w:val="Style2"/>
        <w:ind w:left="426"/>
      </w:pPr>
      <w:r>
        <w:t xml:space="preserve"> The comprehension t</w:t>
      </w:r>
      <w:r w:rsidRPr="003D6FFA">
        <w:t>ask</w:t>
      </w:r>
    </w:p>
    <w:p w14:paraId="223CBA30" w14:textId="77777777" w:rsidR="006365AD" w:rsidRPr="00497230" w:rsidRDefault="006365AD" w:rsidP="009B7113">
      <w:pPr>
        <w:widowControl w:val="0"/>
        <w:autoSpaceDE w:val="0"/>
        <w:autoSpaceDN w:val="0"/>
        <w:adjustRightInd w:val="0"/>
        <w:jc w:val="both"/>
        <w:rPr>
          <w:noProof/>
        </w:rPr>
      </w:pPr>
      <w:r>
        <w:rPr>
          <w:noProof/>
        </w:rPr>
        <w:t xml:space="preserve">An </w:t>
      </w:r>
      <w:r>
        <w:rPr>
          <w:i/>
          <w:iCs/>
          <w:noProof/>
        </w:rPr>
        <w:t>On-line Sentence-Context Preference Matching Task</w:t>
      </w:r>
      <w:r>
        <w:rPr>
          <w:noProof/>
        </w:rPr>
        <w:t xml:space="preserve"> (SCMT) was designed to investigate possible L1 effects in the acquisition of the Imperfect by examining learners’ interpretations of each of its three associated meanings</w:t>
      </w:r>
      <w:r>
        <w:rPr>
          <w:rFonts w:asciiTheme="majorBidi" w:hAnsiTheme="majorBidi" w:cstheme="majorBidi"/>
        </w:rPr>
        <w:t xml:space="preserve">. </w:t>
      </w:r>
    </w:p>
    <w:p w14:paraId="64C5A3B5" w14:textId="1EFCA2DD" w:rsidR="006365AD" w:rsidRPr="00D278CA" w:rsidRDefault="006365AD" w:rsidP="00F3402C">
      <w:pPr>
        <w:pStyle w:val="Heading2"/>
        <w:numPr>
          <w:ilvl w:val="0"/>
          <w:numId w:val="0"/>
        </w:numPr>
      </w:pPr>
      <w:r w:rsidRPr="00F3402C">
        <w:rPr>
          <w:i/>
          <w:iCs/>
        </w:rPr>
        <w:lastRenderedPageBreak/>
        <w:t>Task design</w:t>
      </w:r>
      <w:r w:rsidR="00F3402C">
        <w:t xml:space="preserve">. </w:t>
      </w:r>
      <w:r w:rsidRPr="00DA4392">
        <w:t>The same sixty English learners of Spanish took part in the comprehension task as well. Twenty native speakers of peninsular Spanish, tested in Spain, formed the control group.</w:t>
      </w:r>
      <w:r>
        <w:t xml:space="preserve"> </w:t>
      </w:r>
      <w:r w:rsidRPr="00D278CA">
        <w:t xml:space="preserve">Two sets of variables were </w:t>
      </w:r>
      <w:r>
        <w:t>examined, the</w:t>
      </w:r>
      <w:r w:rsidRPr="00D278CA">
        <w:t xml:space="preserve"> type of predicate (eventive or stative) and </w:t>
      </w:r>
      <w:r>
        <w:t xml:space="preserve">the </w:t>
      </w:r>
      <w:r w:rsidRPr="00D278CA">
        <w:t xml:space="preserve">type of context (one-time event, habitual, progressive, </w:t>
      </w:r>
      <w:r>
        <w:t>or</w:t>
      </w:r>
      <w:r w:rsidRPr="00D278CA">
        <w:t xml:space="preserve"> continuous). These were combined to produce </w:t>
      </w:r>
      <w:r>
        <w:t>7 situations and 32</w:t>
      </w:r>
      <w:r w:rsidRPr="00D278CA">
        <w:t xml:space="preserve"> test items</w:t>
      </w:r>
      <w:r>
        <w:t xml:space="preserve"> as shown in Table 10:</w:t>
      </w:r>
      <w:r>
        <w:rPr>
          <w:rStyle w:val="EndnoteReference"/>
        </w:rPr>
        <w:endnoteReference w:id="14"/>
      </w: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2126"/>
        <w:gridCol w:w="2693"/>
        <w:gridCol w:w="2131"/>
      </w:tblGrid>
      <w:tr w:rsidR="006365AD" w:rsidRPr="00D278CA" w14:paraId="1EDDE7B3" w14:textId="77777777" w:rsidTr="00AA05E6">
        <w:trPr>
          <w:jc w:val="center"/>
        </w:trPr>
        <w:tc>
          <w:tcPr>
            <w:tcW w:w="1730" w:type="dxa"/>
            <w:vAlign w:val="center"/>
          </w:tcPr>
          <w:p w14:paraId="0D26541D" w14:textId="77777777" w:rsidR="006365AD" w:rsidRPr="00D278CA" w:rsidRDefault="006365AD" w:rsidP="00EF7330">
            <w:pPr>
              <w:keepNext/>
              <w:keepLines/>
              <w:spacing w:before="0" w:after="0" w:line="240" w:lineRule="auto"/>
              <w:jc w:val="center"/>
              <w:rPr>
                <w:b/>
                <w:bCs/>
              </w:rPr>
            </w:pPr>
            <w:r w:rsidRPr="00D278CA">
              <w:rPr>
                <w:b/>
                <w:bCs/>
              </w:rPr>
              <w:t>SITUATION</w:t>
            </w:r>
          </w:p>
        </w:tc>
        <w:tc>
          <w:tcPr>
            <w:tcW w:w="2126" w:type="dxa"/>
            <w:vAlign w:val="center"/>
          </w:tcPr>
          <w:p w14:paraId="12758B98" w14:textId="77777777" w:rsidR="006365AD" w:rsidRPr="00D278CA" w:rsidRDefault="006365AD" w:rsidP="00EF7330">
            <w:pPr>
              <w:keepNext/>
              <w:keepLines/>
              <w:spacing w:before="0" w:after="0" w:line="240" w:lineRule="auto"/>
              <w:jc w:val="center"/>
              <w:rPr>
                <w:b/>
                <w:bCs/>
              </w:rPr>
            </w:pPr>
            <w:r w:rsidRPr="00D278CA">
              <w:rPr>
                <w:b/>
                <w:bCs/>
              </w:rPr>
              <w:t>CONTEXT</w:t>
            </w:r>
          </w:p>
        </w:tc>
        <w:tc>
          <w:tcPr>
            <w:tcW w:w="2693" w:type="dxa"/>
            <w:vAlign w:val="center"/>
          </w:tcPr>
          <w:p w14:paraId="4278FC64" w14:textId="77777777" w:rsidR="006365AD" w:rsidRPr="00D278CA" w:rsidRDefault="006365AD" w:rsidP="00EF7330">
            <w:pPr>
              <w:keepNext/>
              <w:keepLines/>
              <w:spacing w:before="0" w:after="0" w:line="240" w:lineRule="auto"/>
              <w:jc w:val="center"/>
              <w:rPr>
                <w:b/>
                <w:bCs/>
              </w:rPr>
            </w:pPr>
            <w:r w:rsidRPr="00D278CA">
              <w:rPr>
                <w:b/>
                <w:bCs/>
              </w:rPr>
              <w:t xml:space="preserve">TYPE OF </w:t>
            </w:r>
            <w:r w:rsidRPr="00D278CA">
              <w:rPr>
                <w:b/>
                <w:bCs/>
              </w:rPr>
              <w:br/>
              <w:t>VERB</w:t>
            </w:r>
          </w:p>
        </w:tc>
        <w:tc>
          <w:tcPr>
            <w:tcW w:w="2131" w:type="dxa"/>
            <w:vAlign w:val="center"/>
          </w:tcPr>
          <w:p w14:paraId="36776EAE" w14:textId="77777777" w:rsidR="006365AD" w:rsidRPr="00D278CA" w:rsidRDefault="006365AD" w:rsidP="00EF7330">
            <w:pPr>
              <w:keepNext/>
              <w:keepLines/>
              <w:spacing w:before="0" w:after="0" w:line="240" w:lineRule="auto"/>
              <w:jc w:val="center"/>
              <w:rPr>
                <w:b/>
                <w:bCs/>
              </w:rPr>
            </w:pPr>
            <w:r w:rsidRPr="00D278CA">
              <w:rPr>
                <w:b/>
                <w:bCs/>
              </w:rPr>
              <w:t>TARGET FORM</w:t>
            </w:r>
          </w:p>
        </w:tc>
      </w:tr>
      <w:tr w:rsidR="006365AD" w:rsidRPr="00D278CA" w14:paraId="0C1EE83E" w14:textId="77777777" w:rsidTr="00AA05E6">
        <w:trPr>
          <w:trHeight w:val="608"/>
          <w:jc w:val="center"/>
        </w:trPr>
        <w:tc>
          <w:tcPr>
            <w:tcW w:w="1730" w:type="dxa"/>
            <w:vAlign w:val="center"/>
          </w:tcPr>
          <w:p w14:paraId="420E7360" w14:textId="77777777" w:rsidR="006365AD" w:rsidRPr="00D278CA" w:rsidRDefault="006365AD" w:rsidP="00EF7330">
            <w:pPr>
              <w:keepNext/>
              <w:keepLines/>
              <w:spacing w:before="0" w:after="0" w:line="240" w:lineRule="auto"/>
              <w:jc w:val="center"/>
            </w:pPr>
            <w:r w:rsidRPr="00D278CA">
              <w:t>1</w:t>
            </w:r>
          </w:p>
        </w:tc>
        <w:tc>
          <w:tcPr>
            <w:tcW w:w="2126" w:type="dxa"/>
            <w:vAlign w:val="center"/>
          </w:tcPr>
          <w:p w14:paraId="3F6D104D" w14:textId="77777777" w:rsidR="006365AD" w:rsidRPr="00D278CA" w:rsidRDefault="006365AD" w:rsidP="00EF7330">
            <w:pPr>
              <w:keepNext/>
              <w:keepLines/>
              <w:spacing w:before="0" w:after="0" w:line="240" w:lineRule="auto"/>
              <w:jc w:val="center"/>
            </w:pPr>
            <w:r w:rsidRPr="00D278CA">
              <w:t>Habitual</w:t>
            </w:r>
          </w:p>
        </w:tc>
        <w:tc>
          <w:tcPr>
            <w:tcW w:w="2693" w:type="dxa"/>
            <w:vAlign w:val="center"/>
          </w:tcPr>
          <w:p w14:paraId="56173F6D" w14:textId="77777777" w:rsidR="006365AD" w:rsidRPr="00D278CA" w:rsidRDefault="006365AD" w:rsidP="00EF7330">
            <w:pPr>
              <w:keepNext/>
              <w:keepLines/>
              <w:spacing w:before="0" w:after="0" w:line="240" w:lineRule="auto"/>
              <w:jc w:val="center"/>
            </w:pPr>
            <w:r w:rsidRPr="00D278CA">
              <w:t>Eventive</w:t>
            </w:r>
          </w:p>
        </w:tc>
        <w:tc>
          <w:tcPr>
            <w:tcW w:w="2131" w:type="dxa"/>
            <w:vAlign w:val="center"/>
          </w:tcPr>
          <w:p w14:paraId="54E91030" w14:textId="77777777" w:rsidR="006365AD" w:rsidRPr="00D278CA" w:rsidRDefault="006365AD" w:rsidP="00EF7330">
            <w:pPr>
              <w:keepNext/>
              <w:keepLines/>
              <w:spacing w:before="0" w:after="0" w:line="240" w:lineRule="auto"/>
              <w:jc w:val="center"/>
            </w:pPr>
            <w:r w:rsidRPr="00D278CA">
              <w:t>Imperfect</w:t>
            </w:r>
          </w:p>
        </w:tc>
      </w:tr>
      <w:tr w:rsidR="006365AD" w:rsidRPr="00D278CA" w14:paraId="3D52508D" w14:textId="77777777" w:rsidTr="00AA05E6">
        <w:trPr>
          <w:trHeight w:val="532"/>
          <w:jc w:val="center"/>
        </w:trPr>
        <w:tc>
          <w:tcPr>
            <w:tcW w:w="1730" w:type="dxa"/>
            <w:vAlign w:val="center"/>
          </w:tcPr>
          <w:p w14:paraId="18C04E18" w14:textId="77777777" w:rsidR="006365AD" w:rsidRPr="00D278CA" w:rsidRDefault="006365AD" w:rsidP="00EF7330">
            <w:pPr>
              <w:keepNext/>
              <w:keepLines/>
              <w:spacing w:before="0" w:after="0" w:line="240" w:lineRule="auto"/>
              <w:jc w:val="center"/>
            </w:pPr>
            <w:r w:rsidRPr="00D278CA">
              <w:t>2</w:t>
            </w:r>
          </w:p>
        </w:tc>
        <w:tc>
          <w:tcPr>
            <w:tcW w:w="2126" w:type="dxa"/>
            <w:vAlign w:val="center"/>
          </w:tcPr>
          <w:p w14:paraId="2480B1B5" w14:textId="77777777" w:rsidR="006365AD" w:rsidRPr="00D278CA" w:rsidRDefault="006365AD" w:rsidP="00EF7330">
            <w:pPr>
              <w:keepNext/>
              <w:keepLines/>
              <w:spacing w:before="0" w:after="0" w:line="240" w:lineRule="auto"/>
              <w:jc w:val="center"/>
            </w:pPr>
            <w:r w:rsidRPr="00D278CA">
              <w:t>Habitual</w:t>
            </w:r>
          </w:p>
        </w:tc>
        <w:tc>
          <w:tcPr>
            <w:tcW w:w="2693" w:type="dxa"/>
            <w:vAlign w:val="center"/>
          </w:tcPr>
          <w:p w14:paraId="782E2F10" w14:textId="77777777" w:rsidR="006365AD" w:rsidRPr="00D278CA" w:rsidRDefault="006365AD" w:rsidP="00EF7330">
            <w:pPr>
              <w:keepNext/>
              <w:keepLines/>
              <w:spacing w:before="0" w:after="0" w:line="240" w:lineRule="auto"/>
              <w:jc w:val="center"/>
            </w:pPr>
            <w:r w:rsidRPr="00D278CA">
              <w:t>Stative</w:t>
            </w:r>
          </w:p>
        </w:tc>
        <w:tc>
          <w:tcPr>
            <w:tcW w:w="2131" w:type="dxa"/>
            <w:vAlign w:val="center"/>
          </w:tcPr>
          <w:p w14:paraId="1ED06F80" w14:textId="77777777" w:rsidR="006365AD" w:rsidRPr="00D278CA" w:rsidRDefault="006365AD" w:rsidP="00EF7330">
            <w:pPr>
              <w:keepNext/>
              <w:keepLines/>
              <w:spacing w:before="0" w:after="0" w:line="240" w:lineRule="auto"/>
              <w:jc w:val="center"/>
            </w:pPr>
            <w:r w:rsidRPr="00D278CA">
              <w:t>Imperfect</w:t>
            </w:r>
          </w:p>
        </w:tc>
      </w:tr>
      <w:tr w:rsidR="006365AD" w:rsidRPr="00D278CA" w14:paraId="104AC606" w14:textId="77777777" w:rsidTr="00AA05E6">
        <w:trPr>
          <w:trHeight w:val="429"/>
          <w:jc w:val="center"/>
        </w:trPr>
        <w:tc>
          <w:tcPr>
            <w:tcW w:w="1730" w:type="dxa"/>
            <w:vAlign w:val="center"/>
          </w:tcPr>
          <w:p w14:paraId="19E8FCE7" w14:textId="77777777" w:rsidR="006365AD" w:rsidRPr="00D278CA" w:rsidRDefault="006365AD" w:rsidP="00EF7330">
            <w:pPr>
              <w:keepNext/>
              <w:keepLines/>
              <w:spacing w:before="0" w:after="0" w:line="240" w:lineRule="auto"/>
              <w:jc w:val="center"/>
            </w:pPr>
            <w:r w:rsidRPr="00D278CA">
              <w:t>3</w:t>
            </w:r>
          </w:p>
        </w:tc>
        <w:tc>
          <w:tcPr>
            <w:tcW w:w="2126" w:type="dxa"/>
            <w:vAlign w:val="center"/>
          </w:tcPr>
          <w:p w14:paraId="1A3AEEEE" w14:textId="77777777" w:rsidR="006365AD" w:rsidRPr="00D278CA" w:rsidRDefault="006365AD" w:rsidP="00EF7330">
            <w:pPr>
              <w:keepNext/>
              <w:keepLines/>
              <w:spacing w:before="0" w:after="0" w:line="240" w:lineRule="auto"/>
              <w:jc w:val="center"/>
            </w:pPr>
            <w:r w:rsidRPr="00D278CA">
              <w:t>One-time event</w:t>
            </w:r>
          </w:p>
        </w:tc>
        <w:tc>
          <w:tcPr>
            <w:tcW w:w="2693" w:type="dxa"/>
            <w:vAlign w:val="center"/>
          </w:tcPr>
          <w:p w14:paraId="61ECDF19" w14:textId="77777777" w:rsidR="006365AD" w:rsidRPr="00D278CA" w:rsidRDefault="006365AD" w:rsidP="00EF7330">
            <w:pPr>
              <w:keepNext/>
              <w:keepLines/>
              <w:spacing w:before="0" w:after="0" w:line="240" w:lineRule="auto"/>
              <w:jc w:val="center"/>
              <w:rPr>
                <w:lang w:val="es-ES"/>
              </w:rPr>
            </w:pPr>
            <w:r w:rsidRPr="00D278CA">
              <w:t>Eve</w:t>
            </w:r>
            <w:r w:rsidRPr="00D278CA">
              <w:rPr>
                <w:lang w:val="es-ES"/>
              </w:rPr>
              <w:t>ntive</w:t>
            </w:r>
          </w:p>
        </w:tc>
        <w:tc>
          <w:tcPr>
            <w:tcW w:w="2131" w:type="dxa"/>
            <w:vAlign w:val="center"/>
          </w:tcPr>
          <w:p w14:paraId="5737BC97" w14:textId="77777777" w:rsidR="006365AD" w:rsidRPr="00D278CA" w:rsidRDefault="006365AD" w:rsidP="00EF7330">
            <w:pPr>
              <w:keepNext/>
              <w:keepLines/>
              <w:spacing w:before="0" w:after="0" w:line="240" w:lineRule="auto"/>
              <w:jc w:val="center"/>
              <w:rPr>
                <w:lang w:val="es-ES"/>
              </w:rPr>
            </w:pPr>
            <w:r w:rsidRPr="00D278CA">
              <w:rPr>
                <w:lang w:val="es-ES"/>
              </w:rPr>
              <w:t>Preterit</w:t>
            </w:r>
          </w:p>
        </w:tc>
      </w:tr>
      <w:tr w:rsidR="006365AD" w:rsidRPr="00D278CA" w14:paraId="0FE445A4" w14:textId="77777777" w:rsidTr="00AA05E6">
        <w:trPr>
          <w:trHeight w:val="545"/>
          <w:jc w:val="center"/>
        </w:trPr>
        <w:tc>
          <w:tcPr>
            <w:tcW w:w="1730" w:type="dxa"/>
            <w:vAlign w:val="center"/>
          </w:tcPr>
          <w:p w14:paraId="1F9B8D81" w14:textId="77777777" w:rsidR="006365AD" w:rsidRPr="00D278CA" w:rsidRDefault="006365AD" w:rsidP="00EF7330">
            <w:pPr>
              <w:keepNext/>
              <w:keepLines/>
              <w:spacing w:before="0" w:after="0" w:line="240" w:lineRule="auto"/>
              <w:jc w:val="center"/>
              <w:rPr>
                <w:lang w:val="es-ES"/>
              </w:rPr>
            </w:pPr>
            <w:r w:rsidRPr="00D278CA">
              <w:rPr>
                <w:lang w:val="es-ES"/>
              </w:rPr>
              <w:t>4</w:t>
            </w:r>
          </w:p>
        </w:tc>
        <w:tc>
          <w:tcPr>
            <w:tcW w:w="2126" w:type="dxa"/>
            <w:vAlign w:val="center"/>
          </w:tcPr>
          <w:p w14:paraId="2D903F9E" w14:textId="77777777" w:rsidR="006365AD" w:rsidRPr="00D278CA" w:rsidRDefault="006365AD" w:rsidP="00EF7330">
            <w:pPr>
              <w:keepNext/>
              <w:keepLines/>
              <w:spacing w:before="0" w:after="0" w:line="240" w:lineRule="auto"/>
              <w:jc w:val="center"/>
            </w:pPr>
            <w:r w:rsidRPr="00D278CA">
              <w:rPr>
                <w:lang w:val="es-ES"/>
              </w:rPr>
              <w:t>One-time event</w:t>
            </w:r>
          </w:p>
        </w:tc>
        <w:tc>
          <w:tcPr>
            <w:tcW w:w="2693" w:type="dxa"/>
            <w:vAlign w:val="center"/>
          </w:tcPr>
          <w:p w14:paraId="11E55B41" w14:textId="77777777" w:rsidR="006365AD" w:rsidRPr="00D278CA" w:rsidRDefault="006365AD" w:rsidP="00EF7330">
            <w:pPr>
              <w:keepNext/>
              <w:keepLines/>
              <w:spacing w:before="0" w:after="0" w:line="240" w:lineRule="auto"/>
              <w:jc w:val="center"/>
              <w:rPr>
                <w:lang w:val="es-ES"/>
              </w:rPr>
            </w:pPr>
            <w:r w:rsidRPr="00D278CA">
              <w:rPr>
                <w:lang w:val="es-ES"/>
              </w:rPr>
              <w:t>Stative</w:t>
            </w:r>
          </w:p>
        </w:tc>
        <w:tc>
          <w:tcPr>
            <w:tcW w:w="2131" w:type="dxa"/>
            <w:vAlign w:val="center"/>
          </w:tcPr>
          <w:p w14:paraId="26EA91B3" w14:textId="77777777" w:rsidR="006365AD" w:rsidRPr="00D278CA" w:rsidRDefault="006365AD" w:rsidP="00EF7330">
            <w:pPr>
              <w:keepNext/>
              <w:keepLines/>
              <w:spacing w:before="0" w:after="0" w:line="240" w:lineRule="auto"/>
              <w:jc w:val="center"/>
              <w:rPr>
                <w:lang w:val="es-ES"/>
              </w:rPr>
            </w:pPr>
            <w:r w:rsidRPr="00D278CA">
              <w:rPr>
                <w:lang w:val="es-ES"/>
              </w:rPr>
              <w:t>Preterit</w:t>
            </w:r>
          </w:p>
        </w:tc>
      </w:tr>
      <w:tr w:rsidR="006365AD" w:rsidRPr="00D278CA" w14:paraId="5CD15E87" w14:textId="77777777" w:rsidTr="00AA05E6">
        <w:trPr>
          <w:trHeight w:val="425"/>
          <w:jc w:val="center"/>
        </w:trPr>
        <w:tc>
          <w:tcPr>
            <w:tcW w:w="1730" w:type="dxa"/>
            <w:vAlign w:val="center"/>
          </w:tcPr>
          <w:p w14:paraId="43504E3D" w14:textId="77777777" w:rsidR="006365AD" w:rsidRPr="00D278CA" w:rsidRDefault="006365AD" w:rsidP="00EF7330">
            <w:pPr>
              <w:keepNext/>
              <w:keepLines/>
              <w:spacing w:before="0" w:after="0" w:line="240" w:lineRule="auto"/>
              <w:jc w:val="center"/>
              <w:rPr>
                <w:lang w:val="es-ES"/>
              </w:rPr>
            </w:pPr>
            <w:r w:rsidRPr="00D278CA">
              <w:rPr>
                <w:lang w:val="es-ES"/>
              </w:rPr>
              <w:t>5</w:t>
            </w:r>
          </w:p>
        </w:tc>
        <w:tc>
          <w:tcPr>
            <w:tcW w:w="2126" w:type="dxa"/>
            <w:vAlign w:val="center"/>
          </w:tcPr>
          <w:p w14:paraId="7AD653B2" w14:textId="77777777" w:rsidR="006365AD" w:rsidRPr="00D278CA" w:rsidRDefault="006365AD" w:rsidP="00EF7330">
            <w:pPr>
              <w:keepNext/>
              <w:keepLines/>
              <w:spacing w:before="0" w:after="0" w:line="240" w:lineRule="auto"/>
              <w:jc w:val="center"/>
              <w:rPr>
                <w:lang w:val="es-ES"/>
              </w:rPr>
            </w:pPr>
            <w:r w:rsidRPr="00D278CA">
              <w:rPr>
                <w:lang w:val="es-ES"/>
              </w:rPr>
              <w:t>Continuous</w:t>
            </w:r>
          </w:p>
        </w:tc>
        <w:tc>
          <w:tcPr>
            <w:tcW w:w="2693" w:type="dxa"/>
            <w:vAlign w:val="center"/>
          </w:tcPr>
          <w:p w14:paraId="0B55D631" w14:textId="77777777" w:rsidR="006365AD" w:rsidRPr="00D278CA" w:rsidRDefault="006365AD" w:rsidP="00EF7330">
            <w:pPr>
              <w:keepNext/>
              <w:keepLines/>
              <w:spacing w:before="0" w:after="0" w:line="240" w:lineRule="auto"/>
              <w:jc w:val="center"/>
              <w:rPr>
                <w:lang w:val="es-ES"/>
              </w:rPr>
            </w:pPr>
            <w:r w:rsidRPr="00D278CA">
              <w:rPr>
                <w:lang w:val="es-ES"/>
              </w:rPr>
              <w:t>Stative</w:t>
            </w:r>
          </w:p>
        </w:tc>
        <w:tc>
          <w:tcPr>
            <w:tcW w:w="2131" w:type="dxa"/>
            <w:vAlign w:val="center"/>
          </w:tcPr>
          <w:p w14:paraId="7706D975" w14:textId="77777777" w:rsidR="006365AD" w:rsidRPr="00D278CA" w:rsidRDefault="006365AD" w:rsidP="00EF7330">
            <w:pPr>
              <w:keepNext/>
              <w:keepLines/>
              <w:spacing w:before="0" w:after="0" w:line="240" w:lineRule="auto"/>
              <w:jc w:val="center"/>
              <w:rPr>
                <w:lang w:val="es-ES"/>
              </w:rPr>
            </w:pPr>
            <w:r w:rsidRPr="00D278CA">
              <w:rPr>
                <w:lang w:val="es-ES"/>
              </w:rPr>
              <w:t>Imperfect</w:t>
            </w:r>
          </w:p>
        </w:tc>
      </w:tr>
      <w:tr w:rsidR="006365AD" w:rsidRPr="00D278CA" w14:paraId="5BB01039" w14:textId="77777777" w:rsidTr="00AA05E6">
        <w:trPr>
          <w:trHeight w:val="683"/>
          <w:jc w:val="center"/>
        </w:trPr>
        <w:tc>
          <w:tcPr>
            <w:tcW w:w="1730" w:type="dxa"/>
            <w:vAlign w:val="center"/>
          </w:tcPr>
          <w:p w14:paraId="67245927" w14:textId="77777777" w:rsidR="006365AD" w:rsidRPr="00D278CA" w:rsidRDefault="006365AD" w:rsidP="00EF7330">
            <w:pPr>
              <w:keepNext/>
              <w:keepLines/>
              <w:spacing w:before="0" w:after="0" w:line="240" w:lineRule="auto"/>
              <w:jc w:val="center"/>
              <w:rPr>
                <w:lang w:val="es-ES"/>
              </w:rPr>
            </w:pPr>
            <w:r w:rsidRPr="00D278CA">
              <w:rPr>
                <w:lang w:val="es-ES"/>
              </w:rPr>
              <w:t>6</w:t>
            </w:r>
          </w:p>
        </w:tc>
        <w:tc>
          <w:tcPr>
            <w:tcW w:w="2126" w:type="dxa"/>
            <w:vAlign w:val="center"/>
          </w:tcPr>
          <w:p w14:paraId="787D0D86" w14:textId="77777777" w:rsidR="006365AD" w:rsidRPr="00D278CA" w:rsidRDefault="006365AD" w:rsidP="00EF7330">
            <w:pPr>
              <w:keepNext/>
              <w:keepLines/>
              <w:spacing w:before="0" w:after="0" w:line="240" w:lineRule="auto"/>
              <w:jc w:val="center"/>
              <w:rPr>
                <w:lang w:val="es-ES"/>
              </w:rPr>
            </w:pPr>
            <w:r w:rsidRPr="00D278CA">
              <w:rPr>
                <w:lang w:val="es-ES"/>
              </w:rPr>
              <w:t>Progressive</w:t>
            </w:r>
          </w:p>
        </w:tc>
        <w:tc>
          <w:tcPr>
            <w:tcW w:w="2693" w:type="dxa"/>
            <w:vAlign w:val="center"/>
          </w:tcPr>
          <w:p w14:paraId="707CBE25" w14:textId="77777777" w:rsidR="006365AD" w:rsidRPr="00D278CA" w:rsidRDefault="006365AD" w:rsidP="00EF7330">
            <w:pPr>
              <w:keepNext/>
              <w:keepLines/>
              <w:spacing w:before="0" w:after="0" w:line="240" w:lineRule="auto"/>
              <w:jc w:val="center"/>
              <w:rPr>
                <w:lang w:val="es-ES"/>
              </w:rPr>
            </w:pPr>
            <w:r w:rsidRPr="00D278CA">
              <w:rPr>
                <w:lang w:val="es-ES"/>
              </w:rPr>
              <w:t>Eventive</w:t>
            </w:r>
            <w:r>
              <w:rPr>
                <w:lang w:val="es-ES"/>
              </w:rPr>
              <w:t xml:space="preserve"> </w:t>
            </w:r>
            <w:r>
              <w:rPr>
                <w:lang w:val="es-ES"/>
              </w:rPr>
              <w:br/>
              <w:t>(excluding achievements)</w:t>
            </w:r>
          </w:p>
        </w:tc>
        <w:tc>
          <w:tcPr>
            <w:tcW w:w="2131" w:type="dxa"/>
            <w:vAlign w:val="center"/>
          </w:tcPr>
          <w:p w14:paraId="7C978401" w14:textId="77777777" w:rsidR="006365AD" w:rsidRPr="00D278CA" w:rsidRDefault="006365AD" w:rsidP="00EF7330">
            <w:pPr>
              <w:keepNext/>
              <w:keepLines/>
              <w:spacing w:before="0" w:after="0" w:line="240" w:lineRule="auto"/>
              <w:jc w:val="center"/>
              <w:rPr>
                <w:lang w:val="es-ES"/>
              </w:rPr>
            </w:pPr>
            <w:r w:rsidRPr="00D278CA">
              <w:rPr>
                <w:lang w:val="es-ES"/>
              </w:rPr>
              <w:t>Imperfect</w:t>
            </w:r>
          </w:p>
        </w:tc>
      </w:tr>
      <w:tr w:rsidR="006365AD" w:rsidRPr="00D278CA" w14:paraId="71F5CF85" w14:textId="77777777" w:rsidTr="00AA05E6">
        <w:trPr>
          <w:trHeight w:val="565"/>
          <w:jc w:val="center"/>
        </w:trPr>
        <w:tc>
          <w:tcPr>
            <w:tcW w:w="1730" w:type="dxa"/>
            <w:vAlign w:val="center"/>
          </w:tcPr>
          <w:p w14:paraId="0C6B5046" w14:textId="77777777" w:rsidR="006365AD" w:rsidRPr="00D278CA" w:rsidRDefault="006365AD" w:rsidP="00EF7330">
            <w:pPr>
              <w:keepNext/>
              <w:keepLines/>
              <w:spacing w:before="0" w:after="0" w:line="240" w:lineRule="auto"/>
              <w:jc w:val="center"/>
            </w:pPr>
            <w:r w:rsidRPr="00D278CA">
              <w:t>7</w:t>
            </w:r>
          </w:p>
        </w:tc>
        <w:tc>
          <w:tcPr>
            <w:tcW w:w="2126" w:type="dxa"/>
            <w:vAlign w:val="center"/>
          </w:tcPr>
          <w:p w14:paraId="0BF340AF" w14:textId="77777777" w:rsidR="006365AD" w:rsidRPr="00D278CA" w:rsidRDefault="006365AD" w:rsidP="00EF7330">
            <w:pPr>
              <w:keepNext/>
              <w:keepLines/>
              <w:spacing w:before="0" w:after="0" w:line="240" w:lineRule="auto"/>
              <w:jc w:val="center"/>
            </w:pPr>
            <w:r w:rsidRPr="00D278CA">
              <w:t>Progressive</w:t>
            </w:r>
          </w:p>
        </w:tc>
        <w:tc>
          <w:tcPr>
            <w:tcW w:w="2693" w:type="dxa"/>
            <w:vAlign w:val="center"/>
          </w:tcPr>
          <w:p w14:paraId="0E053658" w14:textId="77777777" w:rsidR="006365AD" w:rsidRPr="00D278CA" w:rsidRDefault="006365AD" w:rsidP="00EF7330">
            <w:pPr>
              <w:keepNext/>
              <w:keepLines/>
              <w:spacing w:before="0" w:after="0" w:line="240" w:lineRule="auto"/>
              <w:jc w:val="center"/>
            </w:pPr>
            <w:r w:rsidRPr="00D278CA">
              <w:t>Eventive</w:t>
            </w:r>
            <w:r>
              <w:br/>
            </w:r>
            <w:r w:rsidRPr="00D278CA">
              <w:t xml:space="preserve"> (achievements</w:t>
            </w:r>
            <w:r>
              <w:t xml:space="preserve"> </w:t>
            </w:r>
            <w:r w:rsidRPr="00D278CA">
              <w:t>)</w:t>
            </w:r>
          </w:p>
        </w:tc>
        <w:tc>
          <w:tcPr>
            <w:tcW w:w="2131" w:type="dxa"/>
            <w:vAlign w:val="center"/>
          </w:tcPr>
          <w:p w14:paraId="79028D5B" w14:textId="77777777" w:rsidR="006365AD" w:rsidRPr="00D278CA" w:rsidRDefault="006365AD" w:rsidP="00EF7330">
            <w:pPr>
              <w:keepNext/>
              <w:keepLines/>
              <w:spacing w:before="0" w:after="0" w:line="240" w:lineRule="auto"/>
              <w:jc w:val="center"/>
              <w:rPr>
                <w:lang w:val="en-US"/>
              </w:rPr>
            </w:pPr>
            <w:r w:rsidRPr="00D278CA">
              <w:rPr>
                <w:lang w:val="en-US"/>
              </w:rPr>
              <w:t>Imperfect</w:t>
            </w:r>
          </w:p>
        </w:tc>
      </w:tr>
    </w:tbl>
    <w:p w14:paraId="3DB98303" w14:textId="5D00CD7A" w:rsidR="006365AD" w:rsidRDefault="006365AD" w:rsidP="00F3402C">
      <w:pPr>
        <w:pStyle w:val="Caption"/>
        <w:jc w:val="center"/>
        <w:rPr>
          <w:szCs w:val="24"/>
        </w:rPr>
      </w:pPr>
      <w:r w:rsidRPr="00B476DD">
        <w:t xml:space="preserve">Table </w:t>
      </w:r>
      <w:r>
        <w:t>10</w:t>
      </w:r>
      <w:r w:rsidRPr="00B476DD">
        <w:t>.</w:t>
      </w:r>
      <w:r>
        <w:t xml:space="preserve"> </w:t>
      </w:r>
      <w:r w:rsidRPr="002048C7">
        <w:rPr>
          <w:szCs w:val="24"/>
        </w:rPr>
        <w:t xml:space="preserve"> </w:t>
      </w:r>
      <w:r w:rsidRPr="008C6459">
        <w:rPr>
          <w:szCs w:val="24"/>
        </w:rPr>
        <w:t>SCMT design</w:t>
      </w:r>
    </w:p>
    <w:p w14:paraId="02D7AF52" w14:textId="77777777" w:rsidR="00F3402C" w:rsidRPr="00F3402C" w:rsidRDefault="00F3402C" w:rsidP="00F3402C">
      <w:pPr>
        <w:rPr>
          <w:lang w:eastAsia="en-US"/>
        </w:rPr>
      </w:pPr>
    </w:p>
    <w:p w14:paraId="10E3E847" w14:textId="77777777" w:rsidR="006365AD" w:rsidRPr="00D278CA" w:rsidRDefault="006365AD" w:rsidP="0008216E">
      <w:pPr>
        <w:spacing w:after="240"/>
        <w:ind w:firstLine="360"/>
        <w:jc w:val="both"/>
      </w:pPr>
      <w:r>
        <w:t>The eighty</w:t>
      </w:r>
      <w:r w:rsidRPr="00D278CA">
        <w:t xml:space="preserve"> participants were asked to rate the</w:t>
      </w:r>
      <w:r>
        <w:t xml:space="preserve"> appropriateness of a pair of Imperfect/P</w:t>
      </w:r>
      <w:r w:rsidRPr="00D278CA">
        <w:t>reterit sentences using a 5 point Likert scale (-2, -1, 0, +1, +2)</w:t>
      </w:r>
      <w:r>
        <w:t>, where (-2) means completely inappropriate and (+2) completely appropriate</w:t>
      </w:r>
      <w:r w:rsidRPr="00D278CA">
        <w:t xml:space="preserve">. Each context was designed to </w:t>
      </w:r>
      <w:r>
        <w:t>bias</w:t>
      </w:r>
      <w:r w:rsidRPr="00D278CA">
        <w:t xml:space="preserve"> the </w:t>
      </w:r>
      <w:r>
        <w:t xml:space="preserve">acceptance of either the </w:t>
      </w:r>
      <w:r w:rsidRPr="00D278CA">
        <w:t xml:space="preserve">sentence with perfective morphology (contexts depicting a one-off event) or the sentence with imperfective morphology (contexts depicting continuous, habitual, or progressive </w:t>
      </w:r>
      <w:r>
        <w:t>events</w:t>
      </w:r>
      <w:r w:rsidRPr="00D278CA">
        <w:t>). Example (</w:t>
      </w:r>
      <w:r>
        <w:t>12</w:t>
      </w:r>
      <w:r w:rsidRPr="00D278CA">
        <w:t xml:space="preserve">) illustrates a sample test item where the introductory context represents a habitual action. </w:t>
      </w:r>
      <w:r>
        <w:t>Option</w:t>
      </w:r>
      <w:r w:rsidRPr="00D278CA">
        <w:t xml:space="preserve"> (b) with imperfective morphology is appropriate in this context:</w:t>
      </w:r>
      <w:r>
        <w:rPr>
          <w:rStyle w:val="EndnoteReference"/>
        </w:rPr>
        <w:endnoteReference w:id="15"/>
      </w:r>
    </w:p>
    <w:p w14:paraId="1252ABA3" w14:textId="77777777" w:rsidR="006365AD" w:rsidRPr="00D278CA" w:rsidRDefault="006365AD" w:rsidP="00F050A7">
      <w:pPr>
        <w:pStyle w:val="Example1"/>
        <w:numPr>
          <w:ilvl w:val="0"/>
          <w:numId w:val="7"/>
        </w:numPr>
        <w:rPr>
          <w:noProof/>
        </w:rPr>
      </w:pPr>
      <w:r w:rsidRPr="00D278CA">
        <w:rPr>
          <w:noProof/>
        </w:rPr>
        <w:t>When Ana was a child she had a very close friend, Amy, and she liked to spend a lot of time at her house after school.</w:t>
      </w:r>
    </w:p>
    <w:p w14:paraId="088F3667" w14:textId="77777777" w:rsidR="006365AD" w:rsidRPr="00D278CA" w:rsidRDefault="006365AD" w:rsidP="00F050A7">
      <w:pPr>
        <w:numPr>
          <w:ilvl w:val="0"/>
          <w:numId w:val="2"/>
        </w:numPr>
        <w:spacing w:after="0" w:line="240" w:lineRule="auto"/>
        <w:jc w:val="both"/>
        <w:rPr>
          <w:noProof/>
          <w:lang w:val="es-ES"/>
        </w:rPr>
      </w:pPr>
      <w:r w:rsidRPr="00D278CA">
        <w:rPr>
          <w:noProof/>
          <w:lang w:val="es-ES"/>
        </w:rPr>
        <w:lastRenderedPageBreak/>
        <w:t xml:space="preserve">Ana </w:t>
      </w:r>
      <w:r w:rsidRPr="00D278CA">
        <w:rPr>
          <w:b/>
          <w:bCs/>
          <w:noProof/>
          <w:lang w:val="es-ES"/>
        </w:rPr>
        <w:t>estuvo</w:t>
      </w:r>
      <w:r w:rsidRPr="00D278CA">
        <w:rPr>
          <w:b/>
          <w:bCs/>
          <w:noProof/>
          <w:vertAlign w:val="subscript"/>
          <w:lang w:val="es-ES"/>
        </w:rPr>
        <w:t xml:space="preserve">pret </w:t>
      </w:r>
      <w:r w:rsidRPr="00D278CA">
        <w:rPr>
          <w:noProof/>
          <w:lang w:val="es-ES"/>
        </w:rPr>
        <w:t xml:space="preserve">mucho en casa de Amy al salir del colegio </w:t>
      </w:r>
      <w:r>
        <w:rPr>
          <w:noProof/>
          <w:lang w:val="es-ES"/>
        </w:rPr>
        <w:t xml:space="preserve">    </w:t>
      </w:r>
      <w:r w:rsidRPr="00D278CA">
        <w:rPr>
          <w:noProof/>
          <w:lang w:val="es-ES"/>
        </w:rPr>
        <w:t>(inappropriate)</w:t>
      </w:r>
    </w:p>
    <w:p w14:paraId="7926CB02" w14:textId="77777777" w:rsidR="006365AD" w:rsidRPr="00D278CA" w:rsidRDefault="006365AD" w:rsidP="00D278CA">
      <w:pPr>
        <w:ind w:left="700"/>
        <w:rPr>
          <w:noProof/>
        </w:rPr>
      </w:pPr>
      <w:r w:rsidRPr="00D278CA">
        <w:rPr>
          <w:noProof/>
        </w:rPr>
        <w:t xml:space="preserve">“Ana was in Amy’s house </w:t>
      </w:r>
      <w:r>
        <w:rPr>
          <w:noProof/>
        </w:rPr>
        <w:t>a lot after getting off school”</w:t>
      </w:r>
    </w:p>
    <w:p w14:paraId="6046F167" w14:textId="77777777" w:rsidR="006365AD" w:rsidRDefault="006365AD" w:rsidP="00F050A7">
      <w:pPr>
        <w:numPr>
          <w:ilvl w:val="0"/>
          <w:numId w:val="2"/>
        </w:numPr>
        <w:spacing w:after="0" w:line="240" w:lineRule="auto"/>
        <w:jc w:val="both"/>
        <w:rPr>
          <w:noProof/>
          <w:lang w:val="es-ES"/>
        </w:rPr>
      </w:pPr>
      <w:r w:rsidRPr="00D278CA">
        <w:rPr>
          <w:noProof/>
          <w:lang w:val="es-ES"/>
        </w:rPr>
        <w:t xml:space="preserve">Ana </w:t>
      </w:r>
      <w:r w:rsidRPr="00D278CA">
        <w:rPr>
          <w:b/>
          <w:bCs/>
          <w:noProof/>
          <w:lang w:val="es-ES"/>
        </w:rPr>
        <w:t>estaba</w:t>
      </w:r>
      <w:r w:rsidRPr="00D278CA">
        <w:rPr>
          <w:b/>
          <w:bCs/>
          <w:noProof/>
          <w:vertAlign w:val="subscript"/>
          <w:lang w:val="es-ES"/>
        </w:rPr>
        <w:t>imp</w:t>
      </w:r>
      <w:r w:rsidRPr="00D278CA">
        <w:rPr>
          <w:noProof/>
          <w:lang w:val="es-ES"/>
        </w:rPr>
        <w:t xml:space="preserve"> mucho en casa de Amy al salir del colegio</w:t>
      </w:r>
      <w:r>
        <w:rPr>
          <w:noProof/>
          <w:lang w:val="es-ES"/>
        </w:rPr>
        <w:t xml:space="preserve">     </w:t>
      </w:r>
      <w:r w:rsidRPr="00D278CA">
        <w:rPr>
          <w:noProof/>
          <w:lang w:val="es-ES"/>
        </w:rPr>
        <w:t xml:space="preserve"> (appropriate)</w:t>
      </w:r>
    </w:p>
    <w:p w14:paraId="1CA7E8FE" w14:textId="77777777" w:rsidR="006365AD" w:rsidRPr="00D278CA" w:rsidRDefault="006365AD" w:rsidP="007E1683">
      <w:pPr>
        <w:pStyle w:val="ListParagraph"/>
        <w:ind w:left="700"/>
        <w:rPr>
          <w:noProof/>
        </w:rPr>
      </w:pPr>
      <w:r w:rsidRPr="00D278CA">
        <w:rPr>
          <w:noProof/>
        </w:rPr>
        <w:t xml:space="preserve">“Ana was in Amy’s house </w:t>
      </w:r>
      <w:r>
        <w:rPr>
          <w:noProof/>
        </w:rPr>
        <w:t>a lot after getting off school”</w:t>
      </w:r>
    </w:p>
    <w:p w14:paraId="14CBE95D" w14:textId="276D82C8" w:rsidR="006365AD" w:rsidRPr="0059262A" w:rsidRDefault="006365AD" w:rsidP="00F3402C">
      <w:pPr>
        <w:ind w:firstLine="700"/>
        <w:jc w:val="both"/>
        <w:rPr>
          <w:lang w:val="en-US"/>
        </w:rPr>
      </w:pPr>
      <w:r w:rsidRPr="0059262A">
        <w:rPr>
          <w:lang w:val="en-US"/>
        </w:rPr>
        <w:t xml:space="preserve">The </w:t>
      </w:r>
      <w:r>
        <w:rPr>
          <w:lang w:val="en-US"/>
        </w:rPr>
        <w:t>choices made</w:t>
      </w:r>
      <w:r w:rsidRPr="0059262A">
        <w:rPr>
          <w:lang w:val="en-US"/>
        </w:rPr>
        <w:t xml:space="preserve"> by each partic</w:t>
      </w:r>
      <w:r>
        <w:rPr>
          <w:lang w:val="en-US"/>
        </w:rPr>
        <w:t xml:space="preserve">ipant were counted and the mean scores </w:t>
      </w:r>
      <w:r w:rsidRPr="0059262A">
        <w:rPr>
          <w:lang w:val="en-US"/>
        </w:rPr>
        <w:t xml:space="preserve">of each chosen option in each experimental condition </w:t>
      </w:r>
      <w:r>
        <w:rPr>
          <w:lang w:val="en-US"/>
        </w:rPr>
        <w:t>were</w:t>
      </w:r>
      <w:r w:rsidRPr="0059262A">
        <w:rPr>
          <w:lang w:val="en-US"/>
        </w:rPr>
        <w:t xml:space="preserve"> calculated. </w:t>
      </w:r>
    </w:p>
    <w:p w14:paraId="2B1588C2" w14:textId="20223BA9" w:rsidR="006365AD" w:rsidRDefault="006365AD" w:rsidP="00AC525C">
      <w:pPr>
        <w:pStyle w:val="Heading2"/>
        <w:numPr>
          <w:ilvl w:val="0"/>
          <w:numId w:val="0"/>
        </w:numPr>
        <w:jc w:val="both"/>
      </w:pPr>
      <w:r w:rsidRPr="00AC525C">
        <w:rPr>
          <w:i/>
          <w:iCs/>
        </w:rPr>
        <w:t>Results</w:t>
      </w:r>
      <w:r w:rsidR="00F3402C">
        <w:t xml:space="preserve">. </w:t>
      </w:r>
      <w:r>
        <w:t xml:space="preserve">We present the mean percentages for acceptance/rejection of the correct and incorrect options in Figure 2. Note that the Imperfect is the correct form in all contexts except in ‘One-time event’ contexts where the Preterit is appropriate. It was possible for the participants to accept and/or reject both target sentences in this task. </w:t>
      </w:r>
      <w:r w:rsidRPr="00AC525C">
        <w:t>Each percentage shows the combined pr</w:t>
      </w:r>
      <w:r w:rsidR="00AC525C">
        <w:t>oportion of responses for 1, and 2</w:t>
      </w:r>
      <w:r w:rsidRPr="00AC525C">
        <w:t xml:space="preserve"> (accept)</w:t>
      </w:r>
      <w:r w:rsidR="00AC525C">
        <w:t>,</w:t>
      </w:r>
      <w:r w:rsidRPr="00AC525C">
        <w:t xml:space="preserve"> and </w:t>
      </w:r>
      <w:r w:rsidR="00AC525C">
        <w:t>for -1 and -2</w:t>
      </w:r>
      <w:r w:rsidRPr="00AC525C">
        <w:t xml:space="preserve"> (reject) in each of the six situations:</w:t>
      </w:r>
    </w:p>
    <w:p w14:paraId="32C9A2D1" w14:textId="2992E2CF" w:rsidR="006365AD" w:rsidRDefault="006365AD" w:rsidP="00147463">
      <w:pPr>
        <w:jc w:val="center"/>
      </w:pPr>
      <w:r>
        <w:rPr>
          <w:noProof/>
        </w:rPr>
        <w:drawing>
          <wp:inline distT="0" distB="0" distL="0" distR="0" wp14:anchorId="0313EC28" wp14:editId="2604D219">
            <wp:extent cx="5337175" cy="3072809"/>
            <wp:effectExtent l="0" t="0" r="15875"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2085D6" w14:textId="5D922680" w:rsidR="006365AD" w:rsidRPr="00147463" w:rsidRDefault="006365AD" w:rsidP="00147463">
      <w:pPr>
        <w:jc w:val="center"/>
        <w:rPr>
          <w:sz w:val="20"/>
          <w:szCs w:val="18"/>
        </w:rPr>
      </w:pPr>
      <w:r w:rsidRPr="00147463">
        <w:rPr>
          <w:sz w:val="20"/>
          <w:szCs w:val="18"/>
        </w:rPr>
        <w:t>Figure</w:t>
      </w:r>
      <w:r>
        <w:rPr>
          <w:sz w:val="20"/>
          <w:szCs w:val="18"/>
        </w:rPr>
        <w:t xml:space="preserve"> </w:t>
      </w:r>
      <w:r w:rsidRPr="00147463">
        <w:rPr>
          <w:sz w:val="20"/>
          <w:szCs w:val="18"/>
        </w:rPr>
        <w:t>2. Mean acceptance and rejection scores for the two input sentences across contexts</w:t>
      </w:r>
    </w:p>
    <w:p w14:paraId="12BB5D41" w14:textId="77777777" w:rsidR="006365AD" w:rsidRDefault="006365AD" w:rsidP="00022C2B">
      <w:pPr>
        <w:jc w:val="both"/>
      </w:pPr>
    </w:p>
    <w:p w14:paraId="13011A23" w14:textId="0CD93268" w:rsidR="006365AD" w:rsidRDefault="006365AD" w:rsidP="0008216E">
      <w:pPr>
        <w:ind w:firstLine="720"/>
        <w:jc w:val="both"/>
      </w:pPr>
      <w:r>
        <w:lastRenderedPageBreak/>
        <w:t>The native controls accepted and rejected the Imperfect and the Preterit in each context mostly as expected.</w:t>
      </w:r>
      <w:r>
        <w:rPr>
          <w:rStyle w:val="EndnoteReference"/>
        </w:rPr>
        <w:endnoteReference w:id="16"/>
      </w:r>
      <w:r>
        <w:t xml:space="preserve"> In contrast, the beginner Y10 group show much more indeterminacy in their choices in all contexts. The acceptance rates for the appropriate form range from 46% in continuous contexts to 68% in eventive, one-off contexts. The Imperfect was only accepted at a rate of 48% in progressive contexts by this group. This result contrasts with the high rates of acceptance of the Imperfect by the other two learner groups. The highest acceptance rates are found in the one-off contexts where the Preterit is the correct option (68% with events). The rejection rates for the inappropriate sentences are quite low as well. The intermediate group was more accurate accepting the appropriate sentence than rejecting the inappropriate one. They had difficulty rejecting the Preterit in continuous (40%) and progressive contexts (50%). The results of the advanced group are very similar to those of the controls for the appropriate sentence (the sentence that was correct). There is a clear acceptance of Imperfect and Preterit when these are appropriate, showing that these speakers know that the sentence with Imperfect is the right option in the three imperfective contexts. In contrast, the rates for the inappropriate sentence (the sentence they had to reject) were lower, in particular in One-off contexts and in the Continuous context where they only rejected the Preterit at a rate of 55%. The highest appropriate rejection rates of the Preterit were in habitual contexts, a result which contrasts with the high use of the Preterit in habitual contexts observed in the oral tasks. </w:t>
      </w:r>
      <w:r>
        <w:rPr>
          <w:lang w:eastAsia="en-US"/>
        </w:rPr>
        <w:t xml:space="preserve">Next, </w:t>
      </w:r>
      <w:r w:rsidRPr="0060641A">
        <w:rPr>
          <w:lang w:eastAsia="en-US"/>
        </w:rPr>
        <w:t>we</w:t>
      </w:r>
      <w:r>
        <w:rPr>
          <w:lang w:eastAsia="en-US"/>
        </w:rPr>
        <w:t xml:space="preserve"> examine </w:t>
      </w:r>
      <w:r w:rsidRPr="003372D4">
        <w:t>the overall means of correct answers (</w:t>
      </w:r>
      <w:r>
        <w:t xml:space="preserve">combining </w:t>
      </w:r>
      <w:r w:rsidRPr="003372D4">
        <w:t>both correct acceptance of imperfect and correct rejection of preterit</w:t>
      </w:r>
      <w:r>
        <w:t>)</w:t>
      </w:r>
      <w:r w:rsidRPr="003372D4">
        <w:t xml:space="preserve"> </w:t>
      </w:r>
      <w:r>
        <w:rPr>
          <w:lang w:eastAsia="en-US"/>
        </w:rPr>
        <w:t xml:space="preserve">for the three contexts. </w:t>
      </w:r>
      <w:r>
        <w:t xml:space="preserve">Figure 3 </w:t>
      </w:r>
      <w:r w:rsidRPr="003372D4">
        <w:t xml:space="preserve">shows </w:t>
      </w:r>
      <w:r>
        <w:t>that</w:t>
      </w:r>
      <w:r w:rsidRPr="003372D4">
        <w:t xml:space="preserve"> the </w:t>
      </w:r>
      <w:r>
        <w:t xml:space="preserve">acceptance of the Imperfect </w:t>
      </w:r>
      <w:r w:rsidRPr="003372D4">
        <w:t>increase</w:t>
      </w:r>
      <w:r>
        <w:t>s</w:t>
      </w:r>
      <w:r w:rsidRPr="003372D4">
        <w:t xml:space="preserve"> with proficiency across all </w:t>
      </w:r>
      <w:r>
        <w:t>three situations. The</w:t>
      </w:r>
      <w:r w:rsidRPr="003372D4">
        <w:t xml:space="preserve"> </w:t>
      </w:r>
      <w:r>
        <w:t>lowest</w:t>
      </w:r>
      <w:r w:rsidRPr="003372D4">
        <w:t xml:space="preserve"> scores a</w:t>
      </w:r>
      <w:r>
        <w:t>re observed in the continuous context even for the advanced group (0.73 for UG and 0.43 for Y13).</w:t>
      </w:r>
    </w:p>
    <w:p w14:paraId="3F542972" w14:textId="58B303C3" w:rsidR="006365AD" w:rsidRPr="00966B59" w:rsidRDefault="006365AD" w:rsidP="00966B59">
      <w:pPr>
        <w:jc w:val="center"/>
        <w:rPr>
          <w:lang w:eastAsia="en-US"/>
        </w:rPr>
      </w:pPr>
      <w:r w:rsidRPr="0084741E">
        <w:rPr>
          <w:b/>
          <w:noProof/>
        </w:rPr>
        <w:lastRenderedPageBreak/>
        <w:drawing>
          <wp:inline distT="0" distB="0" distL="0" distR="0" wp14:anchorId="0BC35D84" wp14:editId="154BB8A7">
            <wp:extent cx="5731510" cy="4819122"/>
            <wp:effectExtent l="0" t="0" r="254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819122"/>
                    </a:xfrm>
                    <a:prstGeom prst="rect">
                      <a:avLst/>
                    </a:prstGeom>
                    <a:noFill/>
                    <a:ln>
                      <a:noFill/>
                    </a:ln>
                  </pic:spPr>
                </pic:pic>
              </a:graphicData>
            </a:graphic>
          </wp:inline>
        </w:drawing>
      </w:r>
    </w:p>
    <w:p w14:paraId="1AC6CE56" w14:textId="109B0320" w:rsidR="006365AD" w:rsidRPr="005E05F5" w:rsidRDefault="006365AD" w:rsidP="002518CF">
      <w:pPr>
        <w:pStyle w:val="Caption"/>
        <w:jc w:val="center"/>
        <w:rPr>
          <w:szCs w:val="20"/>
        </w:rPr>
      </w:pPr>
      <w:bookmarkStart w:id="1" w:name="_Ref394653605"/>
      <w:r>
        <w:t>Figure</w:t>
      </w:r>
      <w:bookmarkEnd w:id="1"/>
      <w:r>
        <w:t xml:space="preserve"> 3. </w:t>
      </w:r>
      <w:r>
        <w:rPr>
          <w:szCs w:val="20"/>
        </w:rPr>
        <w:t>C</w:t>
      </w:r>
      <w:r w:rsidRPr="005E05F5">
        <w:rPr>
          <w:szCs w:val="20"/>
        </w:rPr>
        <w:t xml:space="preserve">orrect answers in </w:t>
      </w:r>
      <w:r>
        <w:rPr>
          <w:szCs w:val="20"/>
        </w:rPr>
        <w:t xml:space="preserve">the </w:t>
      </w:r>
      <w:r w:rsidRPr="005E05F5">
        <w:rPr>
          <w:szCs w:val="20"/>
        </w:rPr>
        <w:t>three semantic contexts</w:t>
      </w:r>
      <w:r>
        <w:rPr>
          <w:szCs w:val="20"/>
        </w:rPr>
        <w:t>, across groups.</w:t>
      </w:r>
    </w:p>
    <w:p w14:paraId="02B091F8" w14:textId="65C7E599" w:rsidR="006365AD" w:rsidRPr="008C6459" w:rsidRDefault="006365AD" w:rsidP="00147463">
      <w:pPr>
        <w:jc w:val="both"/>
        <w:rPr>
          <w:noProof/>
          <w:szCs w:val="20"/>
        </w:rPr>
      </w:pPr>
    </w:p>
    <w:p w14:paraId="0FCCD68F" w14:textId="0D8B2A85" w:rsidR="006365AD" w:rsidRPr="00A97A14" w:rsidRDefault="006365AD" w:rsidP="0008216E">
      <w:pPr>
        <w:ind w:firstLine="720"/>
        <w:jc w:val="both"/>
      </w:pPr>
      <w:r>
        <w:t>An ANOVA shows</w:t>
      </w:r>
      <w:r w:rsidRPr="00147463">
        <w:t xml:space="preserve"> a significant difference between the groups in the habitual context (F(3,76)</w:t>
      </w:r>
      <w:r>
        <w:t xml:space="preserve"> </w:t>
      </w:r>
      <w:r w:rsidRPr="00147463">
        <w:t>=</w:t>
      </w:r>
      <w:r>
        <w:t xml:space="preserve"> </w:t>
      </w:r>
      <w:r w:rsidRPr="00147463">
        <w:t xml:space="preserve">17.58, </w:t>
      </w:r>
      <w:r w:rsidRPr="00C47D3B">
        <w:rPr>
          <w:i/>
          <w:iCs/>
        </w:rPr>
        <w:t>p</w:t>
      </w:r>
      <w:r w:rsidRPr="00147463">
        <w:t>&lt;0.001), the continuous context (F(3,76)</w:t>
      </w:r>
      <w:r>
        <w:t xml:space="preserve"> </w:t>
      </w:r>
      <w:r w:rsidRPr="00147463">
        <w:t>=</w:t>
      </w:r>
      <w:r>
        <w:t xml:space="preserve"> </w:t>
      </w:r>
      <w:r w:rsidRPr="00147463">
        <w:t xml:space="preserve">23.61, </w:t>
      </w:r>
      <w:r w:rsidRPr="00C47D3B">
        <w:rPr>
          <w:i/>
          <w:iCs/>
        </w:rPr>
        <w:t>p</w:t>
      </w:r>
      <w:r w:rsidRPr="00147463">
        <w:t>&lt;0.001) and the progressive context (F(3,76)</w:t>
      </w:r>
      <w:r>
        <w:t xml:space="preserve"> </w:t>
      </w:r>
      <w:r w:rsidRPr="00147463">
        <w:t>=</w:t>
      </w:r>
      <w:r>
        <w:t xml:space="preserve"> </w:t>
      </w:r>
      <w:r w:rsidRPr="00147463">
        <w:t xml:space="preserve">19.18; </w:t>
      </w:r>
      <w:r w:rsidRPr="00C47D3B">
        <w:rPr>
          <w:i/>
          <w:iCs/>
        </w:rPr>
        <w:t>p</w:t>
      </w:r>
      <w:r w:rsidRPr="00147463">
        <w:t>&lt;0.001)</w:t>
      </w:r>
      <w:r>
        <w:t>. Table 11 shows the comparisons between groups for the three contexts (habitual, continuous and progressive). Beginners’ responses were significantly different to the other two groups in all contexts except for the continuous. Intermediates were significantly different to the native controls in continuous and progressive contexts only, whereas significant differences were found for the advanced group in continuous context only when compared with the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285"/>
        <w:gridCol w:w="2285"/>
        <w:gridCol w:w="2285"/>
      </w:tblGrid>
      <w:tr w:rsidR="006365AD" w:rsidRPr="00496B5B" w14:paraId="488A06DA" w14:textId="77777777" w:rsidTr="008E114D">
        <w:trPr>
          <w:trHeight w:val="350"/>
        </w:trPr>
        <w:tc>
          <w:tcPr>
            <w:tcW w:w="1199" w:type="pct"/>
            <w:shd w:val="clear" w:color="auto" w:fill="D9D9D9"/>
          </w:tcPr>
          <w:p w14:paraId="404FDAEE" w14:textId="77777777" w:rsidR="006365AD" w:rsidRPr="00496B5B" w:rsidRDefault="006365AD" w:rsidP="00147463">
            <w:pPr>
              <w:spacing w:before="40" w:after="0" w:line="240" w:lineRule="auto"/>
              <w:rPr>
                <w:b/>
              </w:rPr>
            </w:pPr>
            <w:r w:rsidRPr="00496B5B">
              <w:rPr>
                <w:b/>
              </w:rPr>
              <w:lastRenderedPageBreak/>
              <w:t>Beginners compared to…</w:t>
            </w:r>
          </w:p>
        </w:tc>
        <w:tc>
          <w:tcPr>
            <w:tcW w:w="1267" w:type="pct"/>
            <w:shd w:val="clear" w:color="auto" w:fill="D9D9D9"/>
          </w:tcPr>
          <w:p w14:paraId="528EB207" w14:textId="2473017C" w:rsidR="006365AD" w:rsidRPr="00496B5B" w:rsidRDefault="006365AD" w:rsidP="00147463">
            <w:pPr>
              <w:spacing w:before="40" w:after="0" w:line="240" w:lineRule="auto"/>
              <w:rPr>
                <w:b/>
              </w:rPr>
            </w:pPr>
            <w:r>
              <w:rPr>
                <w:b/>
              </w:rPr>
              <w:t>Habitual</w:t>
            </w:r>
            <w:r w:rsidRPr="00496B5B">
              <w:rPr>
                <w:b/>
              </w:rPr>
              <w:t>:</w:t>
            </w:r>
          </w:p>
          <w:p w14:paraId="4750A104" w14:textId="77777777" w:rsidR="006365AD" w:rsidRPr="00147463" w:rsidRDefault="006365AD" w:rsidP="00147463">
            <w:pPr>
              <w:spacing w:before="40" w:after="0" w:line="240" w:lineRule="auto"/>
              <w:rPr>
                <w:bCs/>
              </w:rPr>
            </w:pPr>
            <w:r w:rsidRPr="00147463">
              <w:rPr>
                <w:bCs/>
                <w:sz w:val="20"/>
                <w:szCs w:val="18"/>
              </w:rPr>
              <w:t xml:space="preserve">Tukey’s HSD test mean difference (95% CI; </w:t>
            </w:r>
            <w:r w:rsidRPr="00297D27">
              <w:rPr>
                <w:bCs/>
                <w:i/>
                <w:iCs/>
                <w:sz w:val="20"/>
                <w:szCs w:val="18"/>
              </w:rPr>
              <w:t>p</w:t>
            </w:r>
            <w:r w:rsidRPr="00147463">
              <w:rPr>
                <w:bCs/>
                <w:sz w:val="20"/>
                <w:szCs w:val="18"/>
              </w:rPr>
              <w:t xml:space="preserve">-value) </w:t>
            </w:r>
          </w:p>
        </w:tc>
        <w:tc>
          <w:tcPr>
            <w:tcW w:w="1267" w:type="pct"/>
            <w:shd w:val="clear" w:color="auto" w:fill="D9D9D9"/>
          </w:tcPr>
          <w:p w14:paraId="7B3DF48F" w14:textId="75AC9BCD" w:rsidR="006365AD" w:rsidRPr="00496B5B" w:rsidRDefault="006365AD" w:rsidP="00147463">
            <w:pPr>
              <w:spacing w:before="40" w:after="0" w:line="240" w:lineRule="auto"/>
              <w:rPr>
                <w:b/>
              </w:rPr>
            </w:pPr>
            <w:r>
              <w:rPr>
                <w:b/>
              </w:rPr>
              <w:t>Continuous:</w:t>
            </w:r>
          </w:p>
          <w:p w14:paraId="12DC178D" w14:textId="77777777" w:rsidR="006365AD" w:rsidRPr="00147463" w:rsidRDefault="006365AD" w:rsidP="00147463">
            <w:pPr>
              <w:spacing w:before="40" w:after="0" w:line="240" w:lineRule="auto"/>
              <w:rPr>
                <w:bCs/>
              </w:rPr>
            </w:pPr>
            <w:r w:rsidRPr="00147463">
              <w:rPr>
                <w:bCs/>
                <w:sz w:val="20"/>
                <w:szCs w:val="18"/>
              </w:rPr>
              <w:t xml:space="preserve">Tukey’s HSD test mean difference (95% CI; </w:t>
            </w:r>
            <w:r w:rsidRPr="00297D27">
              <w:rPr>
                <w:bCs/>
                <w:i/>
                <w:iCs/>
                <w:sz w:val="20"/>
                <w:szCs w:val="18"/>
              </w:rPr>
              <w:t>p</w:t>
            </w:r>
            <w:r w:rsidRPr="00147463">
              <w:rPr>
                <w:bCs/>
                <w:sz w:val="20"/>
                <w:szCs w:val="18"/>
              </w:rPr>
              <w:t>-value)</w:t>
            </w:r>
          </w:p>
        </w:tc>
        <w:tc>
          <w:tcPr>
            <w:tcW w:w="1267" w:type="pct"/>
            <w:shd w:val="clear" w:color="auto" w:fill="D9D9D9"/>
          </w:tcPr>
          <w:p w14:paraId="20802A9B" w14:textId="5DE985B1" w:rsidR="006365AD" w:rsidRPr="00496B5B" w:rsidRDefault="006365AD" w:rsidP="00147463">
            <w:pPr>
              <w:spacing w:before="40" w:after="0" w:line="240" w:lineRule="auto"/>
              <w:rPr>
                <w:b/>
              </w:rPr>
            </w:pPr>
            <w:r>
              <w:rPr>
                <w:b/>
              </w:rPr>
              <w:t>Progressive:</w:t>
            </w:r>
          </w:p>
          <w:p w14:paraId="6FEF407E" w14:textId="77777777" w:rsidR="006365AD" w:rsidRPr="00147463" w:rsidRDefault="006365AD" w:rsidP="00147463">
            <w:pPr>
              <w:spacing w:before="40" w:after="0" w:line="240" w:lineRule="auto"/>
              <w:rPr>
                <w:bCs/>
              </w:rPr>
            </w:pPr>
            <w:r w:rsidRPr="00147463">
              <w:rPr>
                <w:bCs/>
                <w:sz w:val="20"/>
                <w:szCs w:val="18"/>
              </w:rPr>
              <w:t xml:space="preserve">Tukey’s HSD test mean difference (95% CI; </w:t>
            </w:r>
            <w:r w:rsidRPr="00297D27">
              <w:rPr>
                <w:bCs/>
                <w:i/>
                <w:iCs/>
                <w:sz w:val="20"/>
                <w:szCs w:val="18"/>
              </w:rPr>
              <w:t>p</w:t>
            </w:r>
            <w:r w:rsidRPr="00147463">
              <w:rPr>
                <w:bCs/>
                <w:sz w:val="20"/>
                <w:szCs w:val="18"/>
              </w:rPr>
              <w:t>-value)</w:t>
            </w:r>
          </w:p>
        </w:tc>
      </w:tr>
      <w:tr w:rsidR="006365AD" w:rsidRPr="00496B5B" w14:paraId="2E233CB0" w14:textId="77777777" w:rsidTr="008E114D">
        <w:tc>
          <w:tcPr>
            <w:tcW w:w="1199" w:type="pct"/>
            <w:shd w:val="clear" w:color="auto" w:fill="auto"/>
          </w:tcPr>
          <w:p w14:paraId="7235B461" w14:textId="62BAB3E9" w:rsidR="006365AD" w:rsidRPr="00A97A14" w:rsidRDefault="006365AD" w:rsidP="00147463">
            <w:pPr>
              <w:spacing w:before="40" w:after="0" w:line="240" w:lineRule="auto"/>
            </w:pPr>
            <w:r w:rsidRPr="00A97A14">
              <w:t>Intermediate</w:t>
            </w:r>
            <w:r>
              <w:t>s</w:t>
            </w:r>
          </w:p>
        </w:tc>
        <w:tc>
          <w:tcPr>
            <w:tcW w:w="1267" w:type="pct"/>
            <w:shd w:val="clear" w:color="auto" w:fill="auto"/>
          </w:tcPr>
          <w:p w14:paraId="1155EF9E" w14:textId="77777777" w:rsidR="006365AD" w:rsidRPr="00496B5B" w:rsidRDefault="006365AD" w:rsidP="00147463">
            <w:pPr>
              <w:spacing w:before="40" w:after="0" w:line="240" w:lineRule="auto"/>
              <w:rPr>
                <w:color w:val="0000FF"/>
              </w:rPr>
            </w:pPr>
            <w:r w:rsidRPr="00496B5B">
              <w:rPr>
                <w:color w:val="0000FF"/>
              </w:rPr>
              <w:t xml:space="preserve">-1.03 (-1.57, -0.48; </w:t>
            </w:r>
            <w:r w:rsidRPr="00C47D3B">
              <w:rPr>
                <w:i/>
                <w:iCs/>
                <w:color w:val="0000FF"/>
              </w:rPr>
              <w:t>p</w:t>
            </w:r>
            <w:r w:rsidRPr="00496B5B">
              <w:rPr>
                <w:color w:val="0000FF"/>
              </w:rPr>
              <w:t>&lt;0.001)</w:t>
            </w:r>
          </w:p>
        </w:tc>
        <w:tc>
          <w:tcPr>
            <w:tcW w:w="1267" w:type="pct"/>
            <w:shd w:val="clear" w:color="auto" w:fill="auto"/>
          </w:tcPr>
          <w:p w14:paraId="28D635F9" w14:textId="74C10F52" w:rsidR="006365AD" w:rsidRPr="00A97A14" w:rsidRDefault="006365AD" w:rsidP="00147463">
            <w:pPr>
              <w:spacing w:before="40" w:after="0" w:line="240" w:lineRule="auto"/>
            </w:pPr>
            <w:r>
              <w:t xml:space="preserve">-0.51 (-1.07, 0.05; </w:t>
            </w:r>
            <w:r>
              <w:br/>
            </w:r>
            <w:r w:rsidRPr="00C47D3B">
              <w:rPr>
                <w:i/>
                <w:iCs/>
              </w:rPr>
              <w:t>p</w:t>
            </w:r>
            <w:r>
              <w:t xml:space="preserve"> = .086)</w:t>
            </w:r>
          </w:p>
        </w:tc>
        <w:tc>
          <w:tcPr>
            <w:tcW w:w="1267" w:type="pct"/>
            <w:shd w:val="clear" w:color="auto" w:fill="auto"/>
          </w:tcPr>
          <w:p w14:paraId="3CE1666D" w14:textId="2E80C9E4" w:rsidR="006365AD" w:rsidRPr="00A97A14" w:rsidRDefault="006365AD" w:rsidP="00147463">
            <w:pPr>
              <w:spacing w:before="40" w:after="0" w:line="240" w:lineRule="auto"/>
            </w:pPr>
            <w:r w:rsidRPr="00496B5B">
              <w:rPr>
                <w:color w:val="0000FF"/>
              </w:rPr>
              <w:t xml:space="preserve">-0.75 (-1.33, -0.15; </w:t>
            </w:r>
            <w:r>
              <w:rPr>
                <w:color w:val="0000FF"/>
              </w:rPr>
              <w:br/>
            </w:r>
            <w:r w:rsidRPr="00C47D3B">
              <w:rPr>
                <w:i/>
                <w:iCs/>
                <w:color w:val="0000FF"/>
              </w:rPr>
              <w:t>p</w:t>
            </w:r>
            <w:r>
              <w:rPr>
                <w:color w:val="0000FF"/>
              </w:rPr>
              <w:t xml:space="preserve"> </w:t>
            </w:r>
            <w:r w:rsidRPr="00496B5B">
              <w:rPr>
                <w:color w:val="0000FF"/>
              </w:rPr>
              <w:t>=</w:t>
            </w:r>
            <w:r>
              <w:rPr>
                <w:color w:val="0000FF"/>
              </w:rPr>
              <w:t xml:space="preserve"> </w:t>
            </w:r>
            <w:r w:rsidRPr="00496B5B">
              <w:rPr>
                <w:color w:val="0000FF"/>
              </w:rPr>
              <w:t>.008)</w:t>
            </w:r>
          </w:p>
        </w:tc>
      </w:tr>
      <w:tr w:rsidR="006365AD" w14:paraId="533B78A0" w14:textId="77777777" w:rsidTr="008E114D">
        <w:tc>
          <w:tcPr>
            <w:tcW w:w="1199" w:type="pct"/>
            <w:shd w:val="clear" w:color="auto" w:fill="auto"/>
          </w:tcPr>
          <w:p w14:paraId="18DC04A8" w14:textId="77777777" w:rsidR="006365AD" w:rsidRPr="00A97A14" w:rsidRDefault="006365AD" w:rsidP="00147463">
            <w:pPr>
              <w:spacing w:before="40" w:after="0" w:line="240" w:lineRule="auto"/>
            </w:pPr>
            <w:r w:rsidRPr="00A97A14">
              <w:t>Advanced</w:t>
            </w:r>
          </w:p>
        </w:tc>
        <w:tc>
          <w:tcPr>
            <w:tcW w:w="1267" w:type="pct"/>
            <w:shd w:val="clear" w:color="auto" w:fill="auto"/>
          </w:tcPr>
          <w:p w14:paraId="4BAB56E8" w14:textId="77777777" w:rsidR="006365AD" w:rsidRPr="00496B5B" w:rsidRDefault="006365AD" w:rsidP="00147463">
            <w:pPr>
              <w:spacing w:before="40" w:after="0" w:line="240" w:lineRule="auto"/>
              <w:rPr>
                <w:color w:val="0000FF"/>
              </w:rPr>
            </w:pPr>
            <w:r w:rsidRPr="00496B5B">
              <w:rPr>
                <w:color w:val="0000FF"/>
              </w:rPr>
              <w:t xml:space="preserve">-1.29 (-1.84, -0.75; </w:t>
            </w:r>
            <w:r w:rsidRPr="00C47D3B">
              <w:rPr>
                <w:i/>
                <w:iCs/>
                <w:color w:val="0000FF"/>
              </w:rPr>
              <w:t>p</w:t>
            </w:r>
            <w:r w:rsidRPr="00496B5B">
              <w:rPr>
                <w:color w:val="0000FF"/>
              </w:rPr>
              <w:t>&lt;0.001)</w:t>
            </w:r>
          </w:p>
        </w:tc>
        <w:tc>
          <w:tcPr>
            <w:tcW w:w="1267" w:type="pct"/>
            <w:shd w:val="clear" w:color="auto" w:fill="auto"/>
          </w:tcPr>
          <w:p w14:paraId="0731CCC4" w14:textId="77777777" w:rsidR="006365AD" w:rsidRPr="00496B5B" w:rsidRDefault="006365AD" w:rsidP="00147463">
            <w:pPr>
              <w:spacing w:before="40" w:after="0" w:line="240" w:lineRule="auto"/>
              <w:rPr>
                <w:color w:val="0000FF"/>
              </w:rPr>
            </w:pPr>
            <w:r w:rsidRPr="00496B5B">
              <w:rPr>
                <w:color w:val="0000FF"/>
              </w:rPr>
              <w:t xml:space="preserve">-0.89 (-1.45, -0.33; </w:t>
            </w:r>
            <w:r w:rsidRPr="00C47D3B">
              <w:rPr>
                <w:i/>
                <w:iCs/>
                <w:color w:val="0000FF"/>
              </w:rPr>
              <w:t>p</w:t>
            </w:r>
            <w:r w:rsidRPr="00496B5B">
              <w:rPr>
                <w:color w:val="0000FF"/>
              </w:rPr>
              <w:t>&lt;0.001)</w:t>
            </w:r>
          </w:p>
        </w:tc>
        <w:tc>
          <w:tcPr>
            <w:tcW w:w="1267" w:type="pct"/>
            <w:shd w:val="clear" w:color="auto" w:fill="auto"/>
          </w:tcPr>
          <w:p w14:paraId="1C891D73" w14:textId="77777777" w:rsidR="006365AD" w:rsidRPr="00496B5B" w:rsidRDefault="006365AD" w:rsidP="00147463">
            <w:pPr>
              <w:spacing w:before="40" w:after="0" w:line="240" w:lineRule="auto"/>
              <w:rPr>
                <w:color w:val="0000FF"/>
              </w:rPr>
            </w:pPr>
            <w:r w:rsidRPr="00496B5B">
              <w:rPr>
                <w:color w:val="0000FF"/>
              </w:rPr>
              <w:t xml:space="preserve">-1.13 (-1.72, -0.54; </w:t>
            </w:r>
            <w:r w:rsidRPr="00C47D3B">
              <w:rPr>
                <w:i/>
                <w:iCs/>
                <w:color w:val="0000FF"/>
              </w:rPr>
              <w:t>p</w:t>
            </w:r>
            <w:r w:rsidRPr="00496B5B">
              <w:rPr>
                <w:color w:val="0000FF"/>
              </w:rPr>
              <w:t>&lt;0.001)</w:t>
            </w:r>
          </w:p>
        </w:tc>
      </w:tr>
      <w:tr w:rsidR="006365AD" w14:paraId="3EE753B7" w14:textId="77777777" w:rsidTr="008E114D">
        <w:tc>
          <w:tcPr>
            <w:tcW w:w="1199" w:type="pct"/>
            <w:tcBorders>
              <w:bottom w:val="single" w:sz="4" w:space="0" w:color="auto"/>
            </w:tcBorders>
            <w:shd w:val="clear" w:color="auto" w:fill="auto"/>
          </w:tcPr>
          <w:p w14:paraId="2B8F86A4" w14:textId="595F94F9" w:rsidR="006365AD" w:rsidRPr="00A97A14" w:rsidRDefault="006365AD" w:rsidP="00147463">
            <w:pPr>
              <w:spacing w:before="40" w:after="0" w:line="240" w:lineRule="auto"/>
            </w:pPr>
            <w:r w:rsidRPr="00A97A14">
              <w:t>Native</w:t>
            </w:r>
            <w:r>
              <w:t>s</w:t>
            </w:r>
          </w:p>
        </w:tc>
        <w:tc>
          <w:tcPr>
            <w:tcW w:w="1267" w:type="pct"/>
            <w:tcBorders>
              <w:bottom w:val="single" w:sz="4" w:space="0" w:color="auto"/>
            </w:tcBorders>
            <w:shd w:val="clear" w:color="auto" w:fill="auto"/>
          </w:tcPr>
          <w:p w14:paraId="3C2D065D" w14:textId="77777777" w:rsidR="006365AD" w:rsidRPr="00496B5B" w:rsidRDefault="006365AD" w:rsidP="00147463">
            <w:pPr>
              <w:spacing w:before="40" w:after="0" w:line="240" w:lineRule="auto"/>
              <w:rPr>
                <w:color w:val="0000FF"/>
              </w:rPr>
            </w:pPr>
            <w:r w:rsidRPr="00496B5B">
              <w:rPr>
                <w:color w:val="0000FF"/>
              </w:rPr>
              <w:t xml:space="preserve">-1.31 (-1.86, -0.76; </w:t>
            </w:r>
            <w:r w:rsidRPr="00C47D3B">
              <w:rPr>
                <w:i/>
                <w:iCs/>
                <w:color w:val="0000FF"/>
              </w:rPr>
              <w:t>p</w:t>
            </w:r>
            <w:r w:rsidRPr="00496B5B">
              <w:rPr>
                <w:color w:val="0000FF"/>
              </w:rPr>
              <w:t>&lt;0.001)</w:t>
            </w:r>
          </w:p>
        </w:tc>
        <w:tc>
          <w:tcPr>
            <w:tcW w:w="1267" w:type="pct"/>
            <w:tcBorders>
              <w:bottom w:val="single" w:sz="4" w:space="0" w:color="auto"/>
            </w:tcBorders>
            <w:shd w:val="clear" w:color="auto" w:fill="auto"/>
          </w:tcPr>
          <w:p w14:paraId="2659EDE3" w14:textId="77777777" w:rsidR="006365AD" w:rsidRPr="00496B5B" w:rsidRDefault="006365AD" w:rsidP="00147463">
            <w:pPr>
              <w:spacing w:before="40" w:after="0" w:line="240" w:lineRule="auto"/>
              <w:rPr>
                <w:color w:val="0000FF"/>
              </w:rPr>
            </w:pPr>
            <w:r w:rsidRPr="00496B5B">
              <w:rPr>
                <w:color w:val="0000FF"/>
              </w:rPr>
              <w:t xml:space="preserve">-1.74 (-2.31, -1.18; </w:t>
            </w:r>
            <w:r w:rsidRPr="00C47D3B">
              <w:rPr>
                <w:i/>
                <w:iCs/>
                <w:color w:val="0000FF"/>
              </w:rPr>
              <w:t>p</w:t>
            </w:r>
            <w:r w:rsidRPr="00496B5B">
              <w:rPr>
                <w:color w:val="0000FF"/>
              </w:rPr>
              <w:t>&lt;0.001)</w:t>
            </w:r>
          </w:p>
        </w:tc>
        <w:tc>
          <w:tcPr>
            <w:tcW w:w="1267" w:type="pct"/>
            <w:tcBorders>
              <w:bottom w:val="single" w:sz="4" w:space="0" w:color="auto"/>
            </w:tcBorders>
            <w:shd w:val="clear" w:color="auto" w:fill="auto"/>
          </w:tcPr>
          <w:p w14:paraId="6307D79B" w14:textId="77777777" w:rsidR="006365AD" w:rsidRPr="00496B5B" w:rsidRDefault="006365AD" w:rsidP="00147463">
            <w:pPr>
              <w:spacing w:before="40" w:after="0" w:line="240" w:lineRule="auto"/>
              <w:rPr>
                <w:color w:val="0000FF"/>
              </w:rPr>
            </w:pPr>
            <w:r w:rsidRPr="00496B5B">
              <w:rPr>
                <w:color w:val="0000FF"/>
              </w:rPr>
              <w:t xml:space="preserve">-1.65 (-2.24, -1.06; </w:t>
            </w:r>
            <w:r w:rsidRPr="00C47D3B">
              <w:rPr>
                <w:i/>
                <w:iCs/>
                <w:color w:val="0000FF"/>
              </w:rPr>
              <w:t>p</w:t>
            </w:r>
            <w:r w:rsidRPr="00496B5B">
              <w:rPr>
                <w:color w:val="0000FF"/>
              </w:rPr>
              <w:t>&lt;0.001)</w:t>
            </w:r>
          </w:p>
        </w:tc>
      </w:tr>
      <w:tr w:rsidR="006365AD" w:rsidRPr="00496B5B" w14:paraId="14C60D88" w14:textId="77777777" w:rsidTr="008E114D">
        <w:trPr>
          <w:trHeight w:val="350"/>
        </w:trPr>
        <w:tc>
          <w:tcPr>
            <w:tcW w:w="1199" w:type="pct"/>
            <w:tcBorders>
              <w:bottom w:val="single" w:sz="4" w:space="0" w:color="auto"/>
            </w:tcBorders>
            <w:shd w:val="clear" w:color="auto" w:fill="D9D9D9"/>
          </w:tcPr>
          <w:p w14:paraId="48EA68CE" w14:textId="63C389D0" w:rsidR="006365AD" w:rsidRDefault="006365AD" w:rsidP="00147463">
            <w:pPr>
              <w:spacing w:before="40" w:after="0" w:line="240" w:lineRule="auto"/>
              <w:rPr>
                <w:b/>
              </w:rPr>
            </w:pPr>
            <w:r>
              <w:rPr>
                <w:b/>
              </w:rPr>
              <w:t>Intermediates</w:t>
            </w:r>
          </w:p>
          <w:p w14:paraId="4B83575D" w14:textId="7D3A8417" w:rsidR="006365AD" w:rsidRPr="00496B5B" w:rsidRDefault="006365AD" w:rsidP="00147463">
            <w:pPr>
              <w:spacing w:before="40" w:after="0" w:line="240" w:lineRule="auto"/>
              <w:rPr>
                <w:b/>
              </w:rPr>
            </w:pPr>
            <w:r w:rsidRPr="00496B5B">
              <w:rPr>
                <w:b/>
              </w:rPr>
              <w:t>compared to…</w:t>
            </w:r>
          </w:p>
        </w:tc>
        <w:tc>
          <w:tcPr>
            <w:tcW w:w="1267" w:type="pct"/>
            <w:tcBorders>
              <w:bottom w:val="single" w:sz="4" w:space="0" w:color="auto"/>
            </w:tcBorders>
            <w:shd w:val="clear" w:color="auto" w:fill="D9D9D9"/>
          </w:tcPr>
          <w:p w14:paraId="08BB7A5B" w14:textId="77777777" w:rsidR="006365AD" w:rsidRPr="00496B5B" w:rsidRDefault="006365AD" w:rsidP="00147463">
            <w:pPr>
              <w:spacing w:before="40" w:after="0" w:line="240" w:lineRule="auto"/>
              <w:rPr>
                <w:b/>
              </w:rPr>
            </w:pPr>
          </w:p>
        </w:tc>
        <w:tc>
          <w:tcPr>
            <w:tcW w:w="1267" w:type="pct"/>
            <w:tcBorders>
              <w:bottom w:val="single" w:sz="4" w:space="0" w:color="auto"/>
            </w:tcBorders>
            <w:shd w:val="clear" w:color="auto" w:fill="D9D9D9"/>
          </w:tcPr>
          <w:p w14:paraId="1B51BA4B" w14:textId="77777777" w:rsidR="006365AD" w:rsidRPr="00496B5B" w:rsidRDefault="006365AD" w:rsidP="00147463">
            <w:pPr>
              <w:spacing w:before="40" w:after="0" w:line="240" w:lineRule="auto"/>
              <w:rPr>
                <w:b/>
              </w:rPr>
            </w:pPr>
          </w:p>
        </w:tc>
        <w:tc>
          <w:tcPr>
            <w:tcW w:w="1267" w:type="pct"/>
            <w:tcBorders>
              <w:bottom w:val="single" w:sz="4" w:space="0" w:color="auto"/>
            </w:tcBorders>
            <w:shd w:val="clear" w:color="auto" w:fill="D9D9D9"/>
          </w:tcPr>
          <w:p w14:paraId="2964A2CB" w14:textId="77777777" w:rsidR="006365AD" w:rsidRPr="00496B5B" w:rsidRDefault="006365AD" w:rsidP="00147463">
            <w:pPr>
              <w:spacing w:before="40" w:after="0" w:line="240" w:lineRule="auto"/>
              <w:rPr>
                <w:b/>
              </w:rPr>
            </w:pPr>
          </w:p>
        </w:tc>
      </w:tr>
      <w:tr w:rsidR="006365AD" w:rsidRPr="00C47D3B" w14:paraId="7DA85E91" w14:textId="77777777" w:rsidTr="008E114D">
        <w:tc>
          <w:tcPr>
            <w:tcW w:w="1199" w:type="pct"/>
            <w:shd w:val="clear" w:color="auto" w:fill="auto"/>
          </w:tcPr>
          <w:p w14:paraId="0D01CE56" w14:textId="77777777" w:rsidR="006365AD" w:rsidRPr="00A97A14" w:rsidRDefault="006365AD" w:rsidP="00147463">
            <w:pPr>
              <w:spacing w:before="40" w:after="0" w:line="240" w:lineRule="auto"/>
            </w:pPr>
            <w:r w:rsidRPr="00A97A14">
              <w:t>Advanced</w:t>
            </w:r>
          </w:p>
        </w:tc>
        <w:tc>
          <w:tcPr>
            <w:tcW w:w="1267" w:type="pct"/>
            <w:shd w:val="clear" w:color="auto" w:fill="auto"/>
          </w:tcPr>
          <w:p w14:paraId="19556800" w14:textId="0CCD7C3E" w:rsidR="006365AD" w:rsidRPr="00C47D3B" w:rsidRDefault="006365AD" w:rsidP="00147463">
            <w:pPr>
              <w:spacing w:before="40" w:after="0" w:line="240" w:lineRule="auto"/>
              <w:rPr>
                <w:lang w:val="fr-FR"/>
              </w:rPr>
            </w:pPr>
            <w:r w:rsidRPr="00C47D3B">
              <w:rPr>
                <w:lang w:val="fr-FR"/>
              </w:rPr>
              <w:t xml:space="preserve">-0.27 (-0.82, 0.28; </w:t>
            </w:r>
            <w:r w:rsidRPr="00C47D3B">
              <w:rPr>
                <w:lang w:val="fr-FR"/>
              </w:rPr>
              <w:br/>
            </w:r>
            <w:r w:rsidRPr="00C47D3B">
              <w:rPr>
                <w:i/>
                <w:iCs/>
                <w:lang w:val="fr-FR"/>
              </w:rPr>
              <w:t>p</w:t>
            </w:r>
            <w:r w:rsidRPr="00C47D3B">
              <w:rPr>
                <w:lang w:val="fr-FR"/>
              </w:rPr>
              <w:t xml:space="preserve"> = .567)</w:t>
            </w:r>
          </w:p>
        </w:tc>
        <w:tc>
          <w:tcPr>
            <w:tcW w:w="1267" w:type="pct"/>
            <w:shd w:val="clear" w:color="auto" w:fill="auto"/>
          </w:tcPr>
          <w:p w14:paraId="7C8388A9" w14:textId="77777777" w:rsidR="006365AD" w:rsidRPr="00C47D3B" w:rsidRDefault="006365AD" w:rsidP="00147463">
            <w:pPr>
              <w:spacing w:before="40" w:after="0" w:line="240" w:lineRule="auto"/>
              <w:rPr>
                <w:lang w:val="fr-FR"/>
              </w:rPr>
            </w:pPr>
            <w:r w:rsidRPr="00C47D3B">
              <w:rPr>
                <w:lang w:val="fr-FR"/>
              </w:rPr>
              <w:t>-0.38 (-0.94, 0.19; p=0.304)</w:t>
            </w:r>
          </w:p>
        </w:tc>
        <w:tc>
          <w:tcPr>
            <w:tcW w:w="1267" w:type="pct"/>
            <w:shd w:val="clear" w:color="auto" w:fill="auto"/>
          </w:tcPr>
          <w:p w14:paraId="5D1EB23B" w14:textId="31D2E863" w:rsidR="006365AD" w:rsidRPr="00C47D3B" w:rsidRDefault="006365AD" w:rsidP="00147463">
            <w:pPr>
              <w:spacing w:before="40" w:after="0" w:line="240" w:lineRule="auto"/>
              <w:rPr>
                <w:lang w:val="fr-FR"/>
              </w:rPr>
            </w:pPr>
            <w:r w:rsidRPr="00C47D3B">
              <w:rPr>
                <w:lang w:val="fr-FR"/>
              </w:rPr>
              <w:t xml:space="preserve">0.39 (-0.98, 0.20; </w:t>
            </w:r>
            <w:r>
              <w:rPr>
                <w:lang w:val="fr-FR"/>
              </w:rPr>
              <w:t xml:space="preserve"> </w:t>
            </w:r>
            <w:r>
              <w:rPr>
                <w:lang w:val="fr-FR"/>
              </w:rPr>
              <w:br/>
            </w:r>
            <w:r w:rsidRPr="00C47D3B">
              <w:rPr>
                <w:i/>
                <w:iCs/>
                <w:lang w:val="fr-FR"/>
              </w:rPr>
              <w:t>p</w:t>
            </w:r>
            <w:r>
              <w:rPr>
                <w:i/>
                <w:iCs/>
                <w:lang w:val="fr-FR"/>
              </w:rPr>
              <w:t xml:space="preserve"> </w:t>
            </w:r>
            <w:r w:rsidRPr="00C47D3B">
              <w:rPr>
                <w:lang w:val="fr-FR"/>
              </w:rPr>
              <w:t>=</w:t>
            </w:r>
            <w:r>
              <w:rPr>
                <w:lang w:val="fr-FR"/>
              </w:rPr>
              <w:t xml:space="preserve"> </w:t>
            </w:r>
            <w:r w:rsidRPr="00C47D3B">
              <w:rPr>
                <w:lang w:val="fr-FR"/>
              </w:rPr>
              <w:t>.320)</w:t>
            </w:r>
          </w:p>
        </w:tc>
      </w:tr>
      <w:tr w:rsidR="006365AD" w:rsidRPr="00496B5B" w14:paraId="1CFFFD1A" w14:textId="77777777" w:rsidTr="008E114D">
        <w:tc>
          <w:tcPr>
            <w:tcW w:w="1199" w:type="pct"/>
            <w:tcBorders>
              <w:bottom w:val="single" w:sz="4" w:space="0" w:color="auto"/>
            </w:tcBorders>
            <w:shd w:val="clear" w:color="auto" w:fill="auto"/>
          </w:tcPr>
          <w:p w14:paraId="3F40D869" w14:textId="42E2FC88" w:rsidR="006365AD" w:rsidRPr="00C47D3B" w:rsidRDefault="006365AD" w:rsidP="00147463">
            <w:pPr>
              <w:spacing w:before="40" w:after="0" w:line="240" w:lineRule="auto"/>
              <w:rPr>
                <w:lang w:val="fr-FR"/>
              </w:rPr>
            </w:pPr>
            <w:r w:rsidRPr="00C47D3B">
              <w:rPr>
                <w:lang w:val="fr-FR"/>
              </w:rPr>
              <w:t>Natives</w:t>
            </w:r>
          </w:p>
        </w:tc>
        <w:tc>
          <w:tcPr>
            <w:tcW w:w="1267" w:type="pct"/>
            <w:tcBorders>
              <w:bottom w:val="single" w:sz="4" w:space="0" w:color="auto"/>
            </w:tcBorders>
            <w:shd w:val="clear" w:color="auto" w:fill="auto"/>
          </w:tcPr>
          <w:p w14:paraId="7D10631D" w14:textId="77777777" w:rsidR="006365AD" w:rsidRDefault="006365AD" w:rsidP="00147463">
            <w:pPr>
              <w:spacing w:before="40" w:after="0" w:line="240" w:lineRule="auto"/>
              <w:rPr>
                <w:lang w:val="fr-FR"/>
              </w:rPr>
            </w:pPr>
            <w:r w:rsidRPr="00C47D3B">
              <w:rPr>
                <w:lang w:val="fr-FR"/>
              </w:rPr>
              <w:t xml:space="preserve">-0.28 (-0.83, 0.26; </w:t>
            </w:r>
          </w:p>
          <w:p w14:paraId="35BB182D" w14:textId="66A1EEB1" w:rsidR="006365AD" w:rsidRPr="00C47D3B" w:rsidRDefault="006365AD" w:rsidP="00147463">
            <w:pPr>
              <w:spacing w:before="40" w:after="0" w:line="240" w:lineRule="auto"/>
              <w:rPr>
                <w:lang w:val="fr-FR"/>
              </w:rPr>
            </w:pPr>
            <w:r>
              <w:rPr>
                <w:i/>
                <w:iCs/>
                <w:lang w:val="fr-FR"/>
              </w:rPr>
              <w:t xml:space="preserve">p </w:t>
            </w:r>
            <w:r w:rsidRPr="00C47D3B">
              <w:rPr>
                <w:lang w:val="fr-FR"/>
              </w:rPr>
              <w:t>=</w:t>
            </w:r>
            <w:r>
              <w:rPr>
                <w:lang w:val="fr-FR"/>
              </w:rPr>
              <w:t xml:space="preserve"> </w:t>
            </w:r>
            <w:r w:rsidRPr="00C47D3B">
              <w:rPr>
                <w:lang w:val="fr-FR"/>
              </w:rPr>
              <w:t>.530)</w:t>
            </w:r>
          </w:p>
        </w:tc>
        <w:tc>
          <w:tcPr>
            <w:tcW w:w="1267" w:type="pct"/>
            <w:tcBorders>
              <w:bottom w:val="single" w:sz="4" w:space="0" w:color="auto"/>
            </w:tcBorders>
            <w:shd w:val="clear" w:color="auto" w:fill="auto"/>
          </w:tcPr>
          <w:p w14:paraId="659B3CA1" w14:textId="77777777" w:rsidR="006365AD" w:rsidRPr="00C47D3B" w:rsidRDefault="006365AD" w:rsidP="00147463">
            <w:pPr>
              <w:spacing w:before="40" w:after="0" w:line="240" w:lineRule="auto"/>
              <w:rPr>
                <w:color w:val="0000FF"/>
                <w:lang w:val="fr-FR"/>
              </w:rPr>
            </w:pPr>
            <w:r w:rsidRPr="00C47D3B">
              <w:rPr>
                <w:color w:val="0000FF"/>
                <w:lang w:val="fr-FR"/>
              </w:rPr>
              <w:t xml:space="preserve">-1.23 (-1.79, -0.67; </w:t>
            </w:r>
            <w:r w:rsidRPr="00C47D3B">
              <w:rPr>
                <w:i/>
                <w:iCs/>
                <w:color w:val="0000FF"/>
                <w:lang w:val="fr-FR"/>
              </w:rPr>
              <w:t>p</w:t>
            </w:r>
            <w:r w:rsidRPr="00C47D3B">
              <w:rPr>
                <w:color w:val="0000FF"/>
                <w:lang w:val="fr-FR"/>
              </w:rPr>
              <w:t>&lt;0.001)</w:t>
            </w:r>
          </w:p>
        </w:tc>
        <w:tc>
          <w:tcPr>
            <w:tcW w:w="1267" w:type="pct"/>
            <w:tcBorders>
              <w:bottom w:val="single" w:sz="4" w:space="0" w:color="auto"/>
            </w:tcBorders>
            <w:shd w:val="clear" w:color="auto" w:fill="auto"/>
          </w:tcPr>
          <w:p w14:paraId="0F71D4DE" w14:textId="77777777" w:rsidR="006365AD" w:rsidRPr="00496B5B" w:rsidRDefault="006365AD" w:rsidP="00147463">
            <w:pPr>
              <w:spacing w:before="40" w:after="0" w:line="240" w:lineRule="auto"/>
              <w:rPr>
                <w:color w:val="0000FF"/>
              </w:rPr>
            </w:pPr>
            <w:r w:rsidRPr="00C47D3B">
              <w:rPr>
                <w:color w:val="0000FF"/>
                <w:lang w:val="fr-FR"/>
              </w:rPr>
              <w:t>-0</w:t>
            </w:r>
            <w:r w:rsidRPr="00496B5B">
              <w:rPr>
                <w:color w:val="0000FF"/>
              </w:rPr>
              <w:t xml:space="preserve">.91 (=1.50, -0.32; </w:t>
            </w:r>
            <w:r w:rsidRPr="00C47D3B">
              <w:rPr>
                <w:i/>
                <w:iCs/>
                <w:color w:val="0000FF"/>
              </w:rPr>
              <w:t>p</w:t>
            </w:r>
            <w:r w:rsidRPr="00496B5B">
              <w:rPr>
                <w:color w:val="0000FF"/>
              </w:rPr>
              <w:t>&lt;0.001)</w:t>
            </w:r>
          </w:p>
        </w:tc>
      </w:tr>
      <w:tr w:rsidR="006365AD" w:rsidRPr="00496B5B" w14:paraId="5E742448" w14:textId="77777777" w:rsidTr="008E114D">
        <w:trPr>
          <w:trHeight w:val="350"/>
        </w:trPr>
        <w:tc>
          <w:tcPr>
            <w:tcW w:w="1199" w:type="pct"/>
            <w:shd w:val="clear" w:color="auto" w:fill="D9D9D9"/>
          </w:tcPr>
          <w:p w14:paraId="239D879E" w14:textId="77777777" w:rsidR="006365AD" w:rsidRPr="00496B5B" w:rsidRDefault="006365AD" w:rsidP="00147463">
            <w:pPr>
              <w:spacing w:before="40" w:after="0" w:line="240" w:lineRule="auto"/>
              <w:rPr>
                <w:b/>
              </w:rPr>
            </w:pPr>
            <w:r w:rsidRPr="00496B5B">
              <w:rPr>
                <w:b/>
              </w:rPr>
              <w:t>Advanced compared to…</w:t>
            </w:r>
          </w:p>
        </w:tc>
        <w:tc>
          <w:tcPr>
            <w:tcW w:w="1267" w:type="pct"/>
            <w:shd w:val="clear" w:color="auto" w:fill="D9D9D9"/>
          </w:tcPr>
          <w:p w14:paraId="6D688293" w14:textId="77777777" w:rsidR="006365AD" w:rsidRPr="00496B5B" w:rsidRDefault="006365AD" w:rsidP="00147463">
            <w:pPr>
              <w:spacing w:before="40" w:after="0" w:line="240" w:lineRule="auto"/>
              <w:rPr>
                <w:b/>
              </w:rPr>
            </w:pPr>
          </w:p>
        </w:tc>
        <w:tc>
          <w:tcPr>
            <w:tcW w:w="1267" w:type="pct"/>
            <w:shd w:val="clear" w:color="auto" w:fill="D9D9D9"/>
          </w:tcPr>
          <w:p w14:paraId="5D663ADC" w14:textId="77777777" w:rsidR="006365AD" w:rsidRPr="00496B5B" w:rsidRDefault="006365AD" w:rsidP="00147463">
            <w:pPr>
              <w:spacing w:before="40" w:after="0" w:line="240" w:lineRule="auto"/>
              <w:rPr>
                <w:b/>
              </w:rPr>
            </w:pPr>
          </w:p>
        </w:tc>
        <w:tc>
          <w:tcPr>
            <w:tcW w:w="1267" w:type="pct"/>
            <w:shd w:val="clear" w:color="auto" w:fill="D9D9D9"/>
          </w:tcPr>
          <w:p w14:paraId="35ECF4B2" w14:textId="77777777" w:rsidR="006365AD" w:rsidRPr="00496B5B" w:rsidRDefault="006365AD" w:rsidP="00147463">
            <w:pPr>
              <w:spacing w:before="40" w:after="0" w:line="240" w:lineRule="auto"/>
              <w:rPr>
                <w:b/>
              </w:rPr>
            </w:pPr>
          </w:p>
        </w:tc>
      </w:tr>
      <w:tr w:rsidR="006365AD" w14:paraId="49A45932" w14:textId="77777777" w:rsidTr="008E114D">
        <w:tc>
          <w:tcPr>
            <w:tcW w:w="1199" w:type="pct"/>
            <w:tcBorders>
              <w:bottom w:val="single" w:sz="4" w:space="0" w:color="auto"/>
            </w:tcBorders>
            <w:shd w:val="clear" w:color="auto" w:fill="auto"/>
          </w:tcPr>
          <w:p w14:paraId="28A0D345" w14:textId="18FED2B6" w:rsidR="006365AD" w:rsidRPr="00A97A14" w:rsidRDefault="006365AD" w:rsidP="00147463">
            <w:pPr>
              <w:spacing w:before="40" w:after="0" w:line="240" w:lineRule="auto"/>
            </w:pPr>
            <w:r w:rsidRPr="00A97A14">
              <w:t>Native</w:t>
            </w:r>
            <w:r>
              <w:t>s</w:t>
            </w:r>
          </w:p>
        </w:tc>
        <w:tc>
          <w:tcPr>
            <w:tcW w:w="1267" w:type="pct"/>
            <w:tcBorders>
              <w:bottom w:val="single" w:sz="4" w:space="0" w:color="auto"/>
            </w:tcBorders>
            <w:shd w:val="clear" w:color="auto" w:fill="auto"/>
          </w:tcPr>
          <w:p w14:paraId="3CD5D43C" w14:textId="4612458A" w:rsidR="006365AD" w:rsidRPr="00A97A14" w:rsidRDefault="006365AD" w:rsidP="00147463">
            <w:pPr>
              <w:spacing w:before="40" w:after="0" w:line="240" w:lineRule="auto"/>
            </w:pPr>
            <w:r>
              <w:t xml:space="preserve">-0.01 (-0.56, 0.54; </w:t>
            </w:r>
            <w:r>
              <w:br/>
            </w:r>
            <w:r w:rsidRPr="00C47D3B">
              <w:rPr>
                <w:i/>
                <w:iCs/>
              </w:rPr>
              <w:t>p</w:t>
            </w:r>
            <w:r>
              <w:t xml:space="preserve"> = 1)</w:t>
            </w:r>
          </w:p>
        </w:tc>
        <w:tc>
          <w:tcPr>
            <w:tcW w:w="1267" w:type="pct"/>
            <w:tcBorders>
              <w:bottom w:val="single" w:sz="4" w:space="0" w:color="auto"/>
            </w:tcBorders>
            <w:shd w:val="clear" w:color="auto" w:fill="auto"/>
          </w:tcPr>
          <w:p w14:paraId="723BD74A" w14:textId="18DBF169" w:rsidR="006365AD" w:rsidRPr="00496B5B" w:rsidRDefault="006365AD" w:rsidP="00147463">
            <w:pPr>
              <w:spacing w:before="40" w:after="0" w:line="240" w:lineRule="auto"/>
              <w:rPr>
                <w:color w:val="0000FF"/>
              </w:rPr>
            </w:pPr>
            <w:r w:rsidRPr="00496B5B">
              <w:rPr>
                <w:color w:val="0000FF"/>
              </w:rPr>
              <w:t xml:space="preserve">-0.86 (-1.42, -0.29; </w:t>
            </w:r>
            <w:r>
              <w:rPr>
                <w:color w:val="0000FF"/>
              </w:rPr>
              <w:br/>
            </w:r>
            <w:r w:rsidRPr="00C47D3B">
              <w:rPr>
                <w:i/>
                <w:iCs/>
                <w:color w:val="0000FF"/>
              </w:rPr>
              <w:t>p</w:t>
            </w:r>
            <w:r>
              <w:rPr>
                <w:color w:val="0000FF"/>
              </w:rPr>
              <w:t xml:space="preserve"> = </w:t>
            </w:r>
            <w:r w:rsidRPr="00496B5B">
              <w:rPr>
                <w:color w:val="0000FF"/>
              </w:rPr>
              <w:t>.001)</w:t>
            </w:r>
          </w:p>
        </w:tc>
        <w:tc>
          <w:tcPr>
            <w:tcW w:w="1267" w:type="pct"/>
            <w:tcBorders>
              <w:bottom w:val="single" w:sz="4" w:space="0" w:color="auto"/>
            </w:tcBorders>
            <w:shd w:val="clear" w:color="auto" w:fill="auto"/>
          </w:tcPr>
          <w:p w14:paraId="7CBF1562" w14:textId="5D3391B8" w:rsidR="006365AD" w:rsidRPr="00A97A14" w:rsidRDefault="006365AD" w:rsidP="00147463">
            <w:pPr>
              <w:spacing w:before="40" w:after="0" w:line="240" w:lineRule="auto"/>
            </w:pPr>
            <w:r>
              <w:t xml:space="preserve">-0.53 (-1.12, 0.07; </w:t>
            </w:r>
            <w:r>
              <w:br/>
            </w:r>
            <w:r w:rsidRPr="00C47D3B">
              <w:rPr>
                <w:i/>
                <w:iCs/>
              </w:rPr>
              <w:t>p</w:t>
            </w:r>
            <w:r>
              <w:t xml:space="preserve"> = .100)</w:t>
            </w:r>
          </w:p>
        </w:tc>
      </w:tr>
    </w:tbl>
    <w:p w14:paraId="40FEB219" w14:textId="2EEAEA9D" w:rsidR="006365AD" w:rsidRPr="0008216E" w:rsidRDefault="006365AD" w:rsidP="0008216E">
      <w:pPr>
        <w:jc w:val="center"/>
        <w:rPr>
          <w:b/>
          <w:color w:val="0000FF"/>
        </w:rPr>
      </w:pPr>
      <w:r w:rsidRPr="00147463">
        <w:rPr>
          <w:sz w:val="20"/>
          <w:szCs w:val="18"/>
          <w:lang w:val="en-US"/>
        </w:rPr>
        <w:t>Table 11.</w:t>
      </w:r>
      <w:r w:rsidRPr="00DA0799">
        <w:rPr>
          <w:b/>
          <w:color w:val="0000FF"/>
        </w:rPr>
        <w:t xml:space="preserve"> </w:t>
      </w:r>
      <w:r>
        <w:rPr>
          <w:sz w:val="20"/>
          <w:szCs w:val="18"/>
          <w:lang w:val="en-US"/>
        </w:rPr>
        <w:t>B</w:t>
      </w:r>
      <w:r w:rsidRPr="00147463">
        <w:rPr>
          <w:sz w:val="20"/>
          <w:szCs w:val="18"/>
          <w:lang w:val="en-US"/>
        </w:rPr>
        <w:t>etween</w:t>
      </w:r>
      <w:r>
        <w:rPr>
          <w:sz w:val="20"/>
          <w:szCs w:val="18"/>
          <w:lang w:val="en-US"/>
        </w:rPr>
        <w:t>-</w:t>
      </w:r>
      <w:r w:rsidRPr="00147463">
        <w:rPr>
          <w:sz w:val="20"/>
          <w:szCs w:val="18"/>
          <w:lang w:val="en-US"/>
        </w:rPr>
        <w:t>group difference given by the Tukey post estimation test.</w:t>
      </w:r>
    </w:p>
    <w:p w14:paraId="08D2BBE3" w14:textId="30AA19E9" w:rsidR="006365AD" w:rsidRPr="00EF7330" w:rsidRDefault="006365AD" w:rsidP="00D3780C">
      <w:pPr>
        <w:pStyle w:val="ListParagraph"/>
        <w:widowControl w:val="0"/>
        <w:autoSpaceDE w:val="0"/>
        <w:autoSpaceDN w:val="0"/>
        <w:adjustRightInd w:val="0"/>
        <w:ind w:left="-142"/>
        <w:jc w:val="both"/>
        <w:rPr>
          <w:rFonts w:asciiTheme="majorBidi" w:hAnsiTheme="majorBidi" w:cstheme="majorBidi"/>
          <w:szCs w:val="24"/>
          <w:lang w:val="en-US"/>
        </w:rPr>
      </w:pPr>
      <w:r>
        <w:rPr>
          <w:lang w:val="en-US"/>
        </w:rPr>
        <w:t xml:space="preserve">Next, we examine the difference between the controls and the advanced group in more detail to find out whether this difference is observed in both the acceptance of the Imperfect and the rejection of the Preterit (both are correct options in this case). </w:t>
      </w:r>
      <w:r w:rsidRPr="00147463">
        <w:rPr>
          <w:rFonts w:asciiTheme="majorBidi" w:hAnsiTheme="majorBidi" w:cstheme="majorBidi"/>
          <w:szCs w:val="24"/>
          <w:lang w:val="en-US"/>
        </w:rPr>
        <w:t xml:space="preserve">An ANOVA shows </w:t>
      </w:r>
      <w:r w:rsidRPr="00147463">
        <w:rPr>
          <w:rFonts w:asciiTheme="majorBidi" w:hAnsiTheme="majorBidi" w:cstheme="majorBidi"/>
          <w:szCs w:val="24"/>
        </w:rPr>
        <w:t xml:space="preserve">a significant effect of proficiency on </w:t>
      </w:r>
      <w:r>
        <w:rPr>
          <w:rFonts w:asciiTheme="majorBidi" w:hAnsiTheme="majorBidi" w:cstheme="majorBidi"/>
          <w:szCs w:val="24"/>
        </w:rPr>
        <w:t xml:space="preserve">the </w:t>
      </w:r>
      <w:r w:rsidRPr="00147463">
        <w:rPr>
          <w:rFonts w:asciiTheme="majorBidi" w:hAnsiTheme="majorBidi" w:cstheme="majorBidi"/>
          <w:szCs w:val="24"/>
        </w:rPr>
        <w:t>acceptance rate</w:t>
      </w:r>
      <w:r w:rsidRPr="00147463">
        <w:rPr>
          <w:rStyle w:val="apple-converted-space"/>
          <w:rFonts w:asciiTheme="majorBidi" w:hAnsiTheme="majorBidi" w:cstheme="majorBidi"/>
          <w:szCs w:val="24"/>
        </w:rPr>
        <w:t> </w:t>
      </w:r>
      <w:r w:rsidRPr="00147463">
        <w:rPr>
          <w:rFonts w:asciiTheme="majorBidi" w:hAnsiTheme="majorBidi" w:cstheme="majorBidi"/>
          <w:i/>
          <w:iCs/>
          <w:szCs w:val="24"/>
        </w:rPr>
        <w:t>F</w:t>
      </w:r>
      <w:r w:rsidRPr="00147463">
        <w:rPr>
          <w:rFonts w:asciiTheme="majorBidi" w:hAnsiTheme="majorBidi" w:cstheme="majorBidi"/>
          <w:szCs w:val="24"/>
        </w:rPr>
        <w:t xml:space="preserve">(2, 55) = 6.12, </w:t>
      </w:r>
      <w:r w:rsidRPr="0016166A">
        <w:rPr>
          <w:rFonts w:asciiTheme="majorBidi" w:hAnsiTheme="majorBidi" w:cstheme="majorBidi"/>
          <w:i/>
          <w:iCs/>
          <w:szCs w:val="24"/>
        </w:rPr>
        <w:t>p</w:t>
      </w:r>
      <w:r w:rsidRPr="00010163">
        <w:rPr>
          <w:rFonts w:asciiTheme="majorBidi" w:hAnsiTheme="majorBidi" w:cstheme="majorBidi"/>
          <w:szCs w:val="24"/>
        </w:rPr>
        <w:t>&lt;.01. Bonferroni tests reveal</w:t>
      </w:r>
      <w:r w:rsidRPr="00147463">
        <w:rPr>
          <w:rFonts w:asciiTheme="majorBidi" w:hAnsiTheme="majorBidi" w:cstheme="majorBidi"/>
          <w:szCs w:val="24"/>
        </w:rPr>
        <w:t xml:space="preserve"> a </w:t>
      </w:r>
      <w:r>
        <w:rPr>
          <w:rFonts w:asciiTheme="majorBidi" w:hAnsiTheme="majorBidi" w:cstheme="majorBidi"/>
          <w:szCs w:val="24"/>
        </w:rPr>
        <w:t>significant difference between n</w:t>
      </w:r>
      <w:r w:rsidRPr="00147463">
        <w:rPr>
          <w:rFonts w:asciiTheme="majorBidi" w:hAnsiTheme="majorBidi" w:cstheme="majorBidi"/>
          <w:szCs w:val="24"/>
        </w:rPr>
        <w:t>ative speakers and Year 13</w:t>
      </w:r>
      <w:r>
        <w:rPr>
          <w:rFonts w:asciiTheme="majorBidi" w:hAnsiTheme="majorBidi" w:cstheme="majorBidi"/>
          <w:szCs w:val="24"/>
        </w:rPr>
        <w:t xml:space="preserve"> (</w:t>
      </w:r>
      <w:r w:rsidRPr="0016166A">
        <w:rPr>
          <w:rFonts w:asciiTheme="majorBidi" w:hAnsiTheme="majorBidi" w:cstheme="majorBidi"/>
          <w:i/>
          <w:iCs/>
          <w:szCs w:val="24"/>
        </w:rPr>
        <w:t>p</w:t>
      </w:r>
      <w:r>
        <w:rPr>
          <w:rFonts w:asciiTheme="majorBidi" w:hAnsiTheme="majorBidi" w:cstheme="majorBidi"/>
          <w:szCs w:val="24"/>
        </w:rPr>
        <w:t>&lt;</w:t>
      </w:r>
      <w:r w:rsidRPr="00147463">
        <w:rPr>
          <w:rFonts w:asciiTheme="majorBidi" w:hAnsiTheme="majorBidi" w:cstheme="majorBidi"/>
          <w:szCs w:val="24"/>
        </w:rPr>
        <w:t>.01)</w:t>
      </w:r>
      <w:r>
        <w:rPr>
          <w:rFonts w:asciiTheme="majorBidi" w:hAnsiTheme="majorBidi" w:cstheme="majorBidi"/>
          <w:szCs w:val="24"/>
        </w:rPr>
        <w:t xml:space="preserve"> in the acceptance in continuous contexts</w:t>
      </w:r>
      <w:r w:rsidRPr="00147463">
        <w:rPr>
          <w:rFonts w:asciiTheme="majorBidi" w:hAnsiTheme="majorBidi" w:cstheme="majorBidi"/>
          <w:szCs w:val="24"/>
        </w:rPr>
        <w:t>, no significant difference between UGs and Year 13</w:t>
      </w:r>
      <w:r>
        <w:rPr>
          <w:rFonts w:asciiTheme="majorBidi" w:hAnsiTheme="majorBidi" w:cstheme="majorBidi"/>
          <w:szCs w:val="24"/>
        </w:rPr>
        <w:t xml:space="preserve"> (</w:t>
      </w:r>
      <w:r w:rsidRPr="0016166A">
        <w:rPr>
          <w:rFonts w:asciiTheme="majorBidi" w:hAnsiTheme="majorBidi" w:cstheme="majorBidi"/>
          <w:i/>
          <w:iCs/>
          <w:szCs w:val="24"/>
        </w:rPr>
        <w:t>p</w:t>
      </w:r>
      <w:r w:rsidRPr="00147463">
        <w:rPr>
          <w:rStyle w:val="apple-converted-space"/>
          <w:rFonts w:asciiTheme="majorBidi" w:hAnsiTheme="majorBidi" w:cstheme="majorBidi"/>
          <w:szCs w:val="24"/>
        </w:rPr>
        <w:t> </w:t>
      </w:r>
      <w:r w:rsidRPr="00147463">
        <w:rPr>
          <w:rFonts w:asciiTheme="majorBidi" w:hAnsiTheme="majorBidi" w:cstheme="majorBidi"/>
          <w:szCs w:val="24"/>
        </w:rPr>
        <w:t>= 1</w:t>
      </w:r>
      <w:r>
        <w:rPr>
          <w:rFonts w:asciiTheme="majorBidi" w:hAnsiTheme="majorBidi" w:cstheme="majorBidi"/>
          <w:szCs w:val="24"/>
        </w:rPr>
        <w:t>),</w:t>
      </w:r>
      <w:r w:rsidRPr="00147463">
        <w:rPr>
          <w:rFonts w:asciiTheme="majorBidi" w:hAnsiTheme="majorBidi" w:cstheme="majorBidi"/>
          <w:szCs w:val="24"/>
        </w:rPr>
        <w:t xml:space="preserve"> and </w:t>
      </w:r>
      <w:r>
        <w:rPr>
          <w:rFonts w:asciiTheme="majorBidi" w:hAnsiTheme="majorBidi" w:cstheme="majorBidi"/>
          <w:szCs w:val="24"/>
        </w:rPr>
        <w:t>the difference between UGs and native s</w:t>
      </w:r>
      <w:r w:rsidRPr="00147463">
        <w:rPr>
          <w:rFonts w:asciiTheme="majorBidi" w:hAnsiTheme="majorBidi" w:cstheme="majorBidi"/>
          <w:szCs w:val="24"/>
        </w:rPr>
        <w:t>peakers was approaching significance</w:t>
      </w:r>
      <w:r w:rsidRPr="00147463">
        <w:rPr>
          <w:rStyle w:val="apple-converted-space"/>
          <w:rFonts w:asciiTheme="majorBidi" w:hAnsiTheme="majorBidi" w:cstheme="majorBidi"/>
          <w:szCs w:val="24"/>
        </w:rPr>
        <w:t> </w:t>
      </w:r>
      <w:r>
        <w:rPr>
          <w:rStyle w:val="apple-converted-space"/>
          <w:rFonts w:asciiTheme="majorBidi" w:hAnsiTheme="majorBidi" w:cstheme="majorBidi"/>
          <w:szCs w:val="24"/>
        </w:rPr>
        <w:t>(</w:t>
      </w:r>
      <w:r w:rsidRPr="0016166A">
        <w:rPr>
          <w:rFonts w:asciiTheme="majorBidi" w:hAnsiTheme="majorBidi" w:cstheme="majorBidi"/>
          <w:i/>
          <w:iCs/>
          <w:szCs w:val="24"/>
        </w:rPr>
        <w:t>p</w:t>
      </w:r>
      <w:r w:rsidRPr="0016166A">
        <w:rPr>
          <w:rStyle w:val="apple-converted-space"/>
          <w:rFonts w:asciiTheme="majorBidi" w:hAnsiTheme="majorBidi" w:cstheme="majorBidi"/>
          <w:i/>
          <w:iCs/>
          <w:szCs w:val="24"/>
        </w:rPr>
        <w:t> </w:t>
      </w:r>
      <w:r w:rsidRPr="00147463">
        <w:rPr>
          <w:rFonts w:asciiTheme="majorBidi" w:hAnsiTheme="majorBidi" w:cstheme="majorBidi"/>
          <w:szCs w:val="24"/>
        </w:rPr>
        <w:t>= .051</w:t>
      </w:r>
      <w:r>
        <w:rPr>
          <w:rFonts w:asciiTheme="majorBidi" w:hAnsiTheme="majorBidi" w:cstheme="majorBidi"/>
          <w:szCs w:val="24"/>
        </w:rPr>
        <w:t>)</w:t>
      </w:r>
      <w:r w:rsidRPr="00147463">
        <w:rPr>
          <w:rFonts w:asciiTheme="majorBidi" w:hAnsiTheme="majorBidi" w:cstheme="majorBidi"/>
          <w:szCs w:val="24"/>
        </w:rPr>
        <w:t>.</w:t>
      </w:r>
      <w:r>
        <w:rPr>
          <w:rFonts w:asciiTheme="majorBidi" w:hAnsiTheme="majorBidi" w:cstheme="majorBidi"/>
          <w:szCs w:val="24"/>
          <w:lang w:val="en-US"/>
        </w:rPr>
        <w:t xml:space="preserve"> </w:t>
      </w:r>
      <w:r>
        <w:t xml:space="preserve">This </w:t>
      </w:r>
      <w:r w:rsidRPr="00183F59">
        <w:t xml:space="preserve">indicates that </w:t>
      </w:r>
      <w:r w:rsidRPr="00147463">
        <w:t xml:space="preserve">advanced </w:t>
      </w:r>
      <w:r w:rsidRPr="00183F59">
        <w:t>learners have more problems abandoning perfective morphology than accepting the</w:t>
      </w:r>
      <w:r>
        <w:t xml:space="preserve"> I</w:t>
      </w:r>
      <w:r w:rsidRPr="00183F59">
        <w:t>mperfect</w:t>
      </w:r>
      <w:r>
        <w:t xml:space="preserve"> in continuous contexts</w:t>
      </w:r>
      <w:r w:rsidRPr="00183F59">
        <w:t>.</w:t>
      </w:r>
    </w:p>
    <w:p w14:paraId="72416CED" w14:textId="72949774" w:rsidR="006365AD" w:rsidRDefault="006365AD" w:rsidP="00113E0B">
      <w:pPr>
        <w:pStyle w:val="Heading1"/>
      </w:pPr>
      <w:r w:rsidRPr="00D5451D">
        <w:t>Discussion</w:t>
      </w:r>
      <w:r>
        <w:t xml:space="preserve"> and conclusions</w:t>
      </w:r>
    </w:p>
    <w:p w14:paraId="32533209" w14:textId="289939A9" w:rsidR="006365AD" w:rsidRPr="00EF7330" w:rsidRDefault="006365AD" w:rsidP="00D3780C">
      <w:pPr>
        <w:spacing w:before="0" w:after="0"/>
        <w:jc w:val="both"/>
      </w:pPr>
      <w:r>
        <w:t xml:space="preserve">We predicted that English learners of Spanish would not find acquiring the Imperfect more problematic than the Preterit since we assume that Past tense forms in English are not perfective </w:t>
      </w:r>
      <w:r>
        <w:lastRenderedPageBreak/>
        <w:t>by default, contra previous research. This prediction was corroborated by our data. The two oral tasks in the production study showed although the use of the Imperfect increases with proficiency, this form is already used by our less-experienced learners. The comprehension data also show that when the advanced group make the wrong choice of form, they do this because they incorrectly accept the Preterit in imperfective contexts. These results suggest that English speakers at all proficiencies know that the Imperfect is a form available in Spanish to mark imperfectivity</w:t>
      </w:r>
      <w:r>
        <w:rPr>
          <w:rStyle w:val="EndnoteReference"/>
        </w:rPr>
        <w:endnoteReference w:id="17"/>
      </w:r>
      <w:r>
        <w:t xml:space="preserve"> (see also Domínguez et al. 2013). The results of the two oral tasks also show that learners incorrectly overuse the Preterit mostly in habitual contexts. However, evidence from the comprehension task contradicts the oral data as these speakers correctly accept the Imperfect and reject the Preterit in this context. In Spanish, habituality can be expressed with either a periphrasis (‘</w:t>
      </w:r>
      <w:r w:rsidRPr="004015BD">
        <w:rPr>
          <w:i/>
          <w:iCs/>
        </w:rPr>
        <w:t>soler + infinitive’</w:t>
      </w:r>
      <w:r>
        <w:t>/’used to + infinitive’) or with the Imperfect form. In an oral production task, which is known to pose extra challenge to learners, these speakers would face an even bigger challenge in habitual contexts as they would need to choose between the two options available. Note that learners would not face this difficulty in a comprehension task, which might explain the difference in the results obtained in each of the tasks regarding the choice of P</w:t>
      </w:r>
      <w:r w:rsidR="00D3780C">
        <w:t xml:space="preserve">reterit in habitual contexts.  </w:t>
      </w:r>
    </w:p>
    <w:p w14:paraId="75B270D0" w14:textId="065226BA" w:rsidR="00FE4134" w:rsidRPr="00833ED9" w:rsidRDefault="006365AD" w:rsidP="00D3780C">
      <w:pPr>
        <w:spacing w:before="0" w:after="0"/>
        <w:ind w:firstLine="720"/>
        <w:jc w:val="both"/>
        <w:rPr>
          <w:rFonts w:asciiTheme="majorBidi" w:hAnsiTheme="majorBidi" w:cstheme="majorBidi"/>
        </w:rPr>
      </w:pPr>
      <w:r>
        <w:rPr>
          <w:rFonts w:asciiTheme="majorBidi" w:hAnsiTheme="majorBidi" w:cstheme="majorBidi"/>
        </w:rPr>
        <w:t>We also predicted that the</w:t>
      </w:r>
      <w:r w:rsidRPr="002B1D4A">
        <w:rPr>
          <w:rFonts w:asciiTheme="majorBidi" w:hAnsiTheme="majorBidi" w:cstheme="majorBidi"/>
        </w:rPr>
        <w:t xml:space="preserve"> </w:t>
      </w:r>
      <w:r>
        <w:rPr>
          <w:rFonts w:asciiTheme="majorBidi" w:hAnsiTheme="majorBidi" w:cstheme="majorBidi"/>
        </w:rPr>
        <w:t>‘</w:t>
      </w:r>
      <w:r w:rsidRPr="002B1D4A">
        <w:rPr>
          <w:rFonts w:asciiTheme="majorBidi" w:hAnsiTheme="majorBidi" w:cstheme="majorBidi"/>
        </w:rPr>
        <w:t>continuous</w:t>
      </w:r>
      <w:r>
        <w:rPr>
          <w:rFonts w:asciiTheme="majorBidi" w:hAnsiTheme="majorBidi" w:cstheme="majorBidi"/>
        </w:rPr>
        <w:t>’ and ‘habitual’ meanings, the meanings which require feature-reassembly, would be</w:t>
      </w:r>
      <w:r w:rsidRPr="002B1D4A">
        <w:rPr>
          <w:rFonts w:asciiTheme="majorBidi" w:hAnsiTheme="majorBidi" w:cstheme="majorBidi"/>
        </w:rPr>
        <w:t xml:space="preserve"> persistently problematic for </w:t>
      </w:r>
      <w:r>
        <w:rPr>
          <w:rFonts w:asciiTheme="majorBidi" w:hAnsiTheme="majorBidi" w:cstheme="majorBidi"/>
        </w:rPr>
        <w:t xml:space="preserve">the </w:t>
      </w:r>
      <w:r w:rsidRPr="002B1D4A">
        <w:rPr>
          <w:rFonts w:asciiTheme="majorBidi" w:hAnsiTheme="majorBidi" w:cstheme="majorBidi"/>
        </w:rPr>
        <w:t>Eng</w:t>
      </w:r>
      <w:r>
        <w:rPr>
          <w:rFonts w:asciiTheme="majorBidi" w:hAnsiTheme="majorBidi" w:cstheme="majorBidi"/>
        </w:rPr>
        <w:t>lish learners. We hypothesised that English speakers would have problems dissociating the ‘continuous’ and the ‘habitual’ from the Preterit since these</w:t>
      </w:r>
      <w:r w:rsidRPr="002B1D4A">
        <w:rPr>
          <w:rFonts w:asciiTheme="majorBidi" w:hAnsiTheme="majorBidi" w:cstheme="majorBidi"/>
        </w:rPr>
        <w:t xml:space="preserve"> </w:t>
      </w:r>
      <w:r>
        <w:rPr>
          <w:rFonts w:asciiTheme="majorBidi" w:hAnsiTheme="majorBidi" w:cstheme="majorBidi"/>
        </w:rPr>
        <w:t>meanings are expressed with forms which also convey perfectivity in English. O</w:t>
      </w:r>
      <w:r w:rsidRPr="00861235">
        <w:rPr>
          <w:rFonts w:asciiTheme="majorBidi" w:hAnsiTheme="majorBidi" w:cstheme="majorBidi"/>
        </w:rPr>
        <w:t>ur results fully support this prediction for the continuous meaning in all tasks, and partially support it for the habitual as only some of the oral data s</w:t>
      </w:r>
      <w:r>
        <w:rPr>
          <w:rFonts w:asciiTheme="majorBidi" w:hAnsiTheme="majorBidi" w:cstheme="majorBidi"/>
        </w:rPr>
        <w:t>how problems with this meaning. The</w:t>
      </w:r>
      <w:r>
        <w:t xml:space="preserve"> comprehension results show persistent problems with the ‘continuous’ even at advanced </w:t>
      </w:r>
      <w:r>
        <w:rPr>
          <w:noProof/>
        </w:rPr>
        <w:t>level. These advanced learners were found to have problems rejecting the Preterit in this context, but not in the other two contexts.</w:t>
      </w:r>
      <w:r>
        <w:rPr>
          <w:rStyle w:val="EndnoteReference"/>
          <w:noProof/>
        </w:rPr>
        <w:endnoteReference w:id="18"/>
      </w:r>
      <w:r>
        <w:rPr>
          <w:noProof/>
        </w:rPr>
        <w:t xml:space="preserve"> In this respect, the beginner data </w:t>
      </w:r>
      <w:r>
        <w:rPr>
          <w:noProof/>
        </w:rPr>
        <w:lastRenderedPageBreak/>
        <w:t>provides support for</w:t>
      </w:r>
      <w:r w:rsidRPr="009C2AC3">
        <w:rPr>
          <w:noProof/>
        </w:rPr>
        <w:t xml:space="preserve"> </w:t>
      </w:r>
      <w:r w:rsidRPr="009C2AC3">
        <w:t xml:space="preserve">Slabakova and Montrul’s (2002) </w:t>
      </w:r>
      <w:r>
        <w:t>suggestion</w:t>
      </w:r>
      <w:r w:rsidRPr="009C2AC3">
        <w:t xml:space="preserve"> that L1 transfer </w:t>
      </w:r>
      <w:r>
        <w:t xml:space="preserve">particularly </w:t>
      </w:r>
      <w:r w:rsidRPr="009C2AC3">
        <w:t xml:space="preserve">affects the </w:t>
      </w:r>
      <w:r>
        <w:t xml:space="preserve">acquisition of states, </w:t>
      </w:r>
      <w:r w:rsidRPr="009C2AC3">
        <w:t xml:space="preserve">which they could not corroborate </w:t>
      </w:r>
      <w:r>
        <w:t xml:space="preserve">as they did not include beginner speakers in their study. However, in contrast to </w:t>
      </w:r>
      <w:r w:rsidRPr="009C2AC3">
        <w:t>Slab</w:t>
      </w:r>
      <w:r>
        <w:t>akova and Montrul</w:t>
      </w:r>
      <w:r w:rsidRPr="009C2AC3">
        <w:t xml:space="preserve"> (2002</w:t>
      </w:r>
      <w:r>
        <w:t>, 2003</w:t>
      </w:r>
      <w:r w:rsidRPr="009C2AC3">
        <w:t xml:space="preserve">) </w:t>
      </w:r>
      <w:r>
        <w:t>and Montrul and Slabakova (2002), results from our comprehension task show</w:t>
      </w:r>
      <w:r w:rsidRPr="009C2AC3">
        <w:t xml:space="preserve"> </w:t>
      </w:r>
      <w:r>
        <w:t>that L1 effects persist in the grammar of advanced speakers as problems rejecting the Preterit in imperfective/continuous contexts</w:t>
      </w:r>
      <w:r w:rsidRPr="009C2AC3">
        <w:t xml:space="preserve"> </w:t>
      </w:r>
      <w:r>
        <w:t>are observed in the results of all three learner groups</w:t>
      </w:r>
      <w:r w:rsidRPr="009C2AC3">
        <w:t xml:space="preserve"> (see also Salaberry 2008).</w:t>
      </w:r>
      <w:r>
        <w:rPr>
          <w:rStyle w:val="EndnoteReference"/>
        </w:rPr>
        <w:endnoteReference w:id="19"/>
      </w:r>
      <w:r>
        <w:rPr>
          <w:rFonts w:asciiTheme="majorBidi" w:hAnsiTheme="majorBidi" w:cstheme="majorBidi"/>
        </w:rPr>
        <w:t xml:space="preserve"> </w:t>
      </w:r>
      <w:r w:rsidR="00D04BF6">
        <w:rPr>
          <w:noProof/>
        </w:rPr>
        <w:t xml:space="preserve">Overall, these results indicate that </w:t>
      </w:r>
      <w:r w:rsidR="0002295C">
        <w:rPr>
          <w:noProof/>
        </w:rPr>
        <w:t>problems</w:t>
      </w:r>
      <w:r w:rsidR="00D04BF6">
        <w:rPr>
          <w:noProof/>
        </w:rPr>
        <w:t xml:space="preserve"> acquiring the Impe</w:t>
      </w:r>
      <w:r w:rsidR="00064CC2">
        <w:rPr>
          <w:noProof/>
        </w:rPr>
        <w:t>r</w:t>
      </w:r>
      <w:r w:rsidR="00D04BF6">
        <w:rPr>
          <w:noProof/>
        </w:rPr>
        <w:t>fect</w:t>
      </w:r>
      <w:r w:rsidR="00403A3D">
        <w:rPr>
          <w:noProof/>
        </w:rPr>
        <w:t xml:space="preserve"> cannot be</w:t>
      </w:r>
      <w:r w:rsidR="0002295C">
        <w:rPr>
          <w:noProof/>
        </w:rPr>
        <w:t xml:space="preserve"> generalised </w:t>
      </w:r>
      <w:r w:rsidR="00403A3D">
        <w:rPr>
          <w:noProof/>
        </w:rPr>
        <w:t>to the acquisition of</w:t>
      </w:r>
      <w:r w:rsidR="0002295C">
        <w:rPr>
          <w:noProof/>
        </w:rPr>
        <w:t xml:space="preserve"> </w:t>
      </w:r>
      <w:r w:rsidR="009968FE">
        <w:rPr>
          <w:noProof/>
        </w:rPr>
        <w:t>this</w:t>
      </w:r>
      <w:r w:rsidR="00D04BF6">
        <w:rPr>
          <w:noProof/>
        </w:rPr>
        <w:t xml:space="preserve"> form as a whole</w:t>
      </w:r>
      <w:r w:rsidR="00A95E5F">
        <w:rPr>
          <w:noProof/>
        </w:rPr>
        <w:t>,</w:t>
      </w:r>
      <w:r w:rsidR="0002295C">
        <w:rPr>
          <w:noProof/>
        </w:rPr>
        <w:t xml:space="preserve"> </w:t>
      </w:r>
      <w:r w:rsidR="00D04BF6">
        <w:rPr>
          <w:noProof/>
        </w:rPr>
        <w:t xml:space="preserve">and that the difficulty </w:t>
      </w:r>
      <w:r w:rsidR="0002295C">
        <w:rPr>
          <w:noProof/>
        </w:rPr>
        <w:t xml:space="preserve">can be traced down to </w:t>
      </w:r>
      <w:r w:rsidR="00D04BF6">
        <w:rPr>
          <w:noProof/>
        </w:rPr>
        <w:t xml:space="preserve">existing </w:t>
      </w:r>
      <w:r w:rsidR="00403A3D">
        <w:rPr>
          <w:noProof/>
        </w:rPr>
        <w:t>mismatches in certain</w:t>
      </w:r>
      <w:r w:rsidR="0002295C">
        <w:rPr>
          <w:noProof/>
        </w:rPr>
        <w:t xml:space="preserve"> form-meaning associations between the native and the target grammars. </w:t>
      </w:r>
    </w:p>
    <w:p w14:paraId="599ED638" w14:textId="24BA974D" w:rsidR="0002295C" w:rsidRPr="00FE4134" w:rsidRDefault="00AC35B0" w:rsidP="00D3780C">
      <w:pPr>
        <w:spacing w:before="0" w:after="0"/>
        <w:ind w:firstLine="720"/>
        <w:jc w:val="both"/>
      </w:pPr>
      <w:r>
        <w:t>R</w:t>
      </w:r>
      <w:r w:rsidR="0002295C">
        <w:t xml:space="preserve">ecently, Roberts and Liszka (2013) have proposed that </w:t>
      </w:r>
      <w:r w:rsidR="00311272">
        <w:t xml:space="preserve">the fact that aspect is </w:t>
      </w:r>
      <w:r w:rsidR="00235A10">
        <w:t>grammaticalis</w:t>
      </w:r>
      <w:r w:rsidR="0045104A">
        <w:t>ed</w:t>
      </w:r>
      <w:r w:rsidR="00311272">
        <w:t xml:space="preserve"> in the native language </w:t>
      </w:r>
      <w:r w:rsidR="00932245">
        <w:t xml:space="preserve">can </w:t>
      </w:r>
      <w:r w:rsidR="00311272">
        <w:t xml:space="preserve">in some </w:t>
      </w:r>
      <w:r w:rsidR="0045104A">
        <w:t>way</w:t>
      </w:r>
      <w:r w:rsidR="00314BAC">
        <w:t xml:space="preserve"> </w:t>
      </w:r>
      <w:r w:rsidR="0002295C">
        <w:t xml:space="preserve">facilitate the acquisition of aspect </w:t>
      </w:r>
      <w:r w:rsidR="00311272">
        <w:t xml:space="preserve">marking </w:t>
      </w:r>
      <w:r w:rsidR="0002295C">
        <w:t>in a second language</w:t>
      </w:r>
      <w:r w:rsidR="00855817">
        <w:t xml:space="preserve"> even if the marking</w:t>
      </w:r>
      <w:r w:rsidR="004E4A44">
        <w:t xml:space="preserve"> works in different ways</w:t>
      </w:r>
      <w:r w:rsidR="0002295C">
        <w:t xml:space="preserve">. </w:t>
      </w:r>
      <w:r w:rsidR="00932245">
        <w:t>T</w:t>
      </w:r>
      <w:r w:rsidR="0002295C">
        <w:t>heir study examined the acquisition of English by French and German speakers. Whereas German does not mark any aspectual distinction morphologically, French and English distinguish aspectual differences with overt morphology but in different ways; for instance French distinguishes the imperfective/perfective distinction whereas English marks the progressive</w:t>
      </w:r>
      <w:r w:rsidR="00BA0106">
        <w:t>/</w:t>
      </w:r>
      <w:r w:rsidR="0002295C">
        <w:t>non-progressive interpretations. In their study</w:t>
      </w:r>
      <w:r w:rsidR="004D6ADA">
        <w:t>,</w:t>
      </w:r>
      <w:r w:rsidR="0002295C">
        <w:t xml:space="preserve"> French learners performed better than the German learners. The</w:t>
      </w:r>
      <w:r w:rsidR="00BA0106">
        <w:t>y</w:t>
      </w:r>
      <w:r w:rsidR="0002295C">
        <w:t xml:space="preserve"> suggest that although French and English do not encode aspect in the same way, aspectual forms </w:t>
      </w:r>
      <w:r w:rsidR="0045104A">
        <w:t>are a</w:t>
      </w:r>
      <w:r w:rsidR="0002295C">
        <w:t xml:space="preserve"> feature in both grammars. French </w:t>
      </w:r>
      <w:r w:rsidR="00403A3D">
        <w:t xml:space="preserve">speakers may have </w:t>
      </w:r>
      <w:r w:rsidR="0002295C">
        <w:t xml:space="preserve">an advantage over German speakers </w:t>
      </w:r>
      <w:r w:rsidR="0094047B">
        <w:t xml:space="preserve">because </w:t>
      </w:r>
      <w:r w:rsidR="0002295C">
        <w:t xml:space="preserve">they are more </w:t>
      </w:r>
      <w:r w:rsidR="0045104A">
        <w:t>sensitive</w:t>
      </w:r>
      <w:r w:rsidR="0002295C">
        <w:t xml:space="preserve"> to </w:t>
      </w:r>
      <w:r w:rsidR="0045104A">
        <w:t xml:space="preserve">the grammatical marking of </w:t>
      </w:r>
      <w:r w:rsidR="0002295C">
        <w:t>aspect</w:t>
      </w:r>
      <w:r w:rsidR="0094047B">
        <w:t xml:space="preserve"> </w:t>
      </w:r>
      <w:r w:rsidR="0002295C">
        <w:t xml:space="preserve">in English. They propose that it is the fact that aspect </w:t>
      </w:r>
      <w:r w:rsidR="00932245">
        <w:t xml:space="preserve">itself </w:t>
      </w:r>
      <w:r w:rsidR="0002295C">
        <w:t>is</w:t>
      </w:r>
      <w:r w:rsidR="00861235">
        <w:t xml:space="preserve"> morphologically</w:t>
      </w:r>
      <w:r w:rsidR="0002295C">
        <w:t xml:space="preserve"> marked, regardless of how it is </w:t>
      </w:r>
      <w:r w:rsidR="00403A3D">
        <w:t>marked</w:t>
      </w:r>
      <w:r w:rsidR="0002295C">
        <w:t xml:space="preserve">, which provides the advantage. This proposal, however, cannot explain why English speakers find </w:t>
      </w:r>
      <w:r w:rsidR="00C91538">
        <w:t>marking imperfectivity</w:t>
      </w:r>
      <w:r w:rsidR="0002295C">
        <w:t xml:space="preserve">, and not </w:t>
      </w:r>
      <w:r w:rsidR="00C91538">
        <w:t>acquiring the</w:t>
      </w:r>
      <w:r w:rsidR="0002295C">
        <w:t xml:space="preserve"> Preterit</w:t>
      </w:r>
      <w:r w:rsidR="00C91538">
        <w:t xml:space="preserve"> </w:t>
      </w:r>
      <w:r w:rsidR="00C91538" w:rsidRPr="00BC19C7">
        <w:rPr>
          <w:i/>
          <w:iCs/>
        </w:rPr>
        <w:t>per se</w:t>
      </w:r>
      <w:r w:rsidR="0002295C">
        <w:t>, problematic</w:t>
      </w:r>
      <w:r w:rsidR="002A23B3">
        <w:t xml:space="preserve"> in Spanish</w:t>
      </w:r>
      <w:r w:rsidR="0002295C">
        <w:t>. In our view</w:t>
      </w:r>
      <w:r w:rsidR="007D61D1">
        <w:t>,</w:t>
      </w:r>
      <w:r w:rsidR="0002295C">
        <w:t xml:space="preserve"> the edge that aspect marking</w:t>
      </w:r>
      <w:r w:rsidR="00314BAC">
        <w:t xml:space="preserve"> in English provides</w:t>
      </w:r>
      <w:r w:rsidR="002A1C1E">
        <w:t xml:space="preserve"> may have a facilitative </w:t>
      </w:r>
      <w:r w:rsidR="002A1C1E">
        <w:lastRenderedPageBreak/>
        <w:t>effect, but it</w:t>
      </w:r>
      <w:r w:rsidR="00314BAC">
        <w:t xml:space="preserve"> </w:t>
      </w:r>
      <w:r w:rsidR="0002295C">
        <w:t xml:space="preserve">is not </w:t>
      </w:r>
      <w:r w:rsidR="002A23B3">
        <w:t xml:space="preserve">sufficient to </w:t>
      </w:r>
      <w:r w:rsidR="00935D68">
        <w:t>ensure full</w:t>
      </w:r>
      <w:r w:rsidR="002A23B3">
        <w:t xml:space="preserve"> acquisition of the </w:t>
      </w:r>
      <w:r w:rsidR="0094047B">
        <w:t>Im</w:t>
      </w:r>
      <w:r w:rsidR="002A23B3">
        <w:t>perfect/Preterit distinction</w:t>
      </w:r>
      <w:r w:rsidR="00314BAC">
        <w:t>. What seems to be</w:t>
      </w:r>
      <w:r w:rsidR="0002295C">
        <w:t xml:space="preserve"> relevant </w:t>
      </w:r>
      <w:r w:rsidR="00855817">
        <w:t xml:space="preserve">in this case </w:t>
      </w:r>
      <w:r w:rsidR="0002295C">
        <w:t xml:space="preserve">is </w:t>
      </w:r>
      <w:r w:rsidR="00314BAC">
        <w:t>whether the aspectual</w:t>
      </w:r>
      <w:r w:rsidR="0002295C">
        <w:t xml:space="preserve"> forms </w:t>
      </w:r>
      <w:r w:rsidR="00855817">
        <w:t xml:space="preserve">available in the target grammar </w:t>
      </w:r>
      <w:r w:rsidR="00BA0106">
        <w:t>a</w:t>
      </w:r>
      <w:r w:rsidR="00240B09">
        <w:t xml:space="preserve">re used to </w:t>
      </w:r>
      <w:r w:rsidR="0002295C">
        <w:t>represent the same interpretation in both languages</w:t>
      </w:r>
      <w:r w:rsidR="00935D68">
        <w:t>;</w:t>
      </w:r>
      <w:r w:rsidR="0045104A">
        <w:t xml:space="preserve"> in other words</w:t>
      </w:r>
      <w:r w:rsidR="00935D68">
        <w:t>,</w:t>
      </w:r>
      <w:r w:rsidR="0045104A">
        <w:t xml:space="preserve"> it is not </w:t>
      </w:r>
      <w:r w:rsidR="002A1C1E">
        <w:t xml:space="preserve">only </w:t>
      </w:r>
      <w:r w:rsidR="0045104A">
        <w:t>about whether a feature exists or it is expressed in the grammar</w:t>
      </w:r>
      <w:r w:rsidR="002A1C1E">
        <w:t>,</w:t>
      </w:r>
      <w:r w:rsidR="0045104A">
        <w:t xml:space="preserve"> but </w:t>
      </w:r>
      <w:r w:rsidR="00861235">
        <w:t>whether th</w:t>
      </w:r>
      <w:r w:rsidR="00E04550">
        <w:t>at</w:t>
      </w:r>
      <w:r w:rsidR="0045104A">
        <w:t xml:space="preserve"> feature </w:t>
      </w:r>
      <w:r w:rsidR="00E45B30">
        <w:t>is assembled</w:t>
      </w:r>
      <w:r w:rsidR="002A1C1E">
        <w:t xml:space="preserve"> onto </w:t>
      </w:r>
      <w:r w:rsidR="00861235">
        <w:t>forms expressing the same meaning in both languages</w:t>
      </w:r>
      <w:r w:rsidR="002A1C1E">
        <w:t>.</w:t>
      </w:r>
    </w:p>
    <w:p w14:paraId="3D8D0985" w14:textId="1B566D5D" w:rsidR="00104886" w:rsidRDefault="0094047B" w:rsidP="00D3780C">
      <w:pPr>
        <w:spacing w:before="0" w:after="0"/>
        <w:ind w:firstLine="720"/>
        <w:jc w:val="both"/>
      </w:pPr>
      <w:r>
        <w:t>In contrast to</w:t>
      </w:r>
      <w:r w:rsidR="0002295C">
        <w:t xml:space="preserve"> Montrul and Slabakova </w:t>
      </w:r>
      <w:r>
        <w:t>(2002, 2003)</w:t>
      </w:r>
      <w:r w:rsidR="00FE4134">
        <w:t>,</w:t>
      </w:r>
      <w:r>
        <w:t xml:space="preserve"> we have argued that</w:t>
      </w:r>
      <w:r w:rsidR="005023EC">
        <w:t xml:space="preserve"> </w:t>
      </w:r>
      <w:r w:rsidR="0002295C" w:rsidRPr="00D65124">
        <w:rPr>
          <w:lang w:val="en-US"/>
        </w:rPr>
        <w:t xml:space="preserve">problems in the acquisition of the Spanish Imperfect </w:t>
      </w:r>
      <w:r w:rsidR="005023EC">
        <w:rPr>
          <w:lang w:val="en-US"/>
        </w:rPr>
        <w:t>are</w:t>
      </w:r>
      <w:r w:rsidR="008F663C">
        <w:rPr>
          <w:lang w:val="en-US"/>
        </w:rPr>
        <w:t xml:space="preserve"> not due to the need to acquire a new syntactic-semantic</w:t>
      </w:r>
      <w:r w:rsidR="005023EC">
        <w:rPr>
          <w:lang w:val="en-US"/>
        </w:rPr>
        <w:t xml:space="preserve"> </w:t>
      </w:r>
      <w:r w:rsidR="008F663C">
        <w:rPr>
          <w:lang w:val="en-US"/>
        </w:rPr>
        <w:t xml:space="preserve">feature. </w:t>
      </w:r>
      <w:r w:rsidR="002D40EB">
        <w:t>In our data, t</w:t>
      </w:r>
      <w:r w:rsidR="0002295C" w:rsidRPr="00D65124">
        <w:rPr>
          <w:lang w:val="en-US"/>
        </w:rPr>
        <w:t xml:space="preserve">he persistent problems </w:t>
      </w:r>
      <w:r w:rsidR="00BC19C7">
        <w:rPr>
          <w:lang w:val="en-US"/>
        </w:rPr>
        <w:t xml:space="preserve">with </w:t>
      </w:r>
      <w:r w:rsidR="005023EC">
        <w:rPr>
          <w:lang w:val="en-US"/>
        </w:rPr>
        <w:t xml:space="preserve">rejecting the Preterit in continuous contexts </w:t>
      </w:r>
      <w:r>
        <w:rPr>
          <w:lang w:val="en-US"/>
        </w:rPr>
        <w:t xml:space="preserve">in the </w:t>
      </w:r>
      <w:r w:rsidR="00A35035">
        <w:rPr>
          <w:noProof/>
        </w:rPr>
        <w:t xml:space="preserve">interpretation task </w:t>
      </w:r>
      <w:r w:rsidR="00797C3F">
        <w:rPr>
          <w:lang w:val="en-US"/>
        </w:rPr>
        <w:t>are difficult to account for by</w:t>
      </w:r>
      <w:r w:rsidR="0002295C" w:rsidRPr="00D65124">
        <w:rPr>
          <w:lang w:val="en-US"/>
        </w:rPr>
        <w:t xml:space="preserve"> </w:t>
      </w:r>
      <w:r>
        <w:rPr>
          <w:lang w:val="en-US"/>
        </w:rPr>
        <w:t>the una</w:t>
      </w:r>
      <w:r w:rsidR="005023EC">
        <w:rPr>
          <w:lang w:val="en-US"/>
        </w:rPr>
        <w:t>vailability of a [-perfective]</w:t>
      </w:r>
      <w:r>
        <w:rPr>
          <w:lang w:val="en-US"/>
        </w:rPr>
        <w:t xml:space="preserve"> feature</w:t>
      </w:r>
      <w:r w:rsidR="005023EC">
        <w:rPr>
          <w:lang w:val="en-US"/>
        </w:rPr>
        <w:t xml:space="preserve"> </w:t>
      </w:r>
      <w:r w:rsidR="002D1D33">
        <w:rPr>
          <w:lang w:val="en-US"/>
        </w:rPr>
        <w:t>since the problem does not affect the acceptance of the</w:t>
      </w:r>
      <w:r w:rsidR="005023EC">
        <w:rPr>
          <w:lang w:val="en-US"/>
        </w:rPr>
        <w:t xml:space="preserve"> Imperfect but </w:t>
      </w:r>
      <w:r w:rsidR="002D1D33">
        <w:rPr>
          <w:lang w:val="en-US"/>
        </w:rPr>
        <w:t>the rejection of</w:t>
      </w:r>
      <w:r w:rsidR="005023EC">
        <w:rPr>
          <w:lang w:val="en-US"/>
        </w:rPr>
        <w:t xml:space="preserve"> the Preterit. </w:t>
      </w:r>
      <w:r w:rsidR="00FE4134">
        <w:t>In the present</w:t>
      </w:r>
      <w:r w:rsidR="00B25EB1">
        <w:t xml:space="preserve"> study</w:t>
      </w:r>
      <w:r w:rsidR="00FE4134">
        <w:t>,</w:t>
      </w:r>
      <w:r w:rsidR="00B25EB1">
        <w:t xml:space="preserve"> we have shown </w:t>
      </w:r>
      <w:r w:rsidR="002D1D33">
        <w:t>that</w:t>
      </w:r>
      <w:r w:rsidR="0002295C">
        <w:t xml:space="preserve"> </w:t>
      </w:r>
      <w:r w:rsidR="002D1D33">
        <w:t>the process of remapping existing aspectual meanings onto new forms</w:t>
      </w:r>
      <w:r w:rsidR="00ED6294">
        <w:t xml:space="preserve"> </w:t>
      </w:r>
      <w:r w:rsidR="002D1D33">
        <w:t xml:space="preserve">is </w:t>
      </w:r>
      <w:r w:rsidR="00ED6294">
        <w:t>influenced</w:t>
      </w:r>
      <w:r w:rsidR="002D1D33">
        <w:t xml:space="preserve"> by the learners’</w:t>
      </w:r>
      <w:r w:rsidR="0002295C">
        <w:t xml:space="preserve"> native language (</w:t>
      </w:r>
      <w:r w:rsidR="002D1D33">
        <w:t>see</w:t>
      </w:r>
      <w:r w:rsidR="00C379F1">
        <w:t xml:space="preserve"> </w:t>
      </w:r>
      <w:r w:rsidR="0002295C">
        <w:t xml:space="preserve">Lardiere 2009). </w:t>
      </w:r>
      <w:r w:rsidR="00ED6294">
        <w:t xml:space="preserve">This is an important </w:t>
      </w:r>
      <w:r w:rsidR="002D1D33">
        <w:t>finding</w:t>
      </w:r>
      <w:r w:rsidR="00ED6294">
        <w:t xml:space="preserve"> </w:t>
      </w:r>
      <w:r w:rsidR="00ED6294" w:rsidRPr="005D271F">
        <w:rPr>
          <w:szCs w:val="24"/>
        </w:rPr>
        <w:t xml:space="preserve">since the role of the native language </w:t>
      </w:r>
      <w:r w:rsidR="00797C3F" w:rsidRPr="005D271F">
        <w:rPr>
          <w:szCs w:val="24"/>
        </w:rPr>
        <w:t>in</w:t>
      </w:r>
      <w:r w:rsidR="00ED6294" w:rsidRPr="005D271F">
        <w:rPr>
          <w:szCs w:val="24"/>
        </w:rPr>
        <w:t xml:space="preserve"> acquiring new aspectual morphology has recently </w:t>
      </w:r>
      <w:r w:rsidR="00F612D5" w:rsidRPr="005D271F">
        <w:rPr>
          <w:szCs w:val="24"/>
        </w:rPr>
        <w:t xml:space="preserve">been </w:t>
      </w:r>
      <w:r w:rsidR="00ED6294" w:rsidRPr="005D271F">
        <w:rPr>
          <w:szCs w:val="24"/>
        </w:rPr>
        <w:t>questioned</w:t>
      </w:r>
      <w:r w:rsidR="00C379F1" w:rsidRPr="005D271F">
        <w:rPr>
          <w:szCs w:val="24"/>
        </w:rPr>
        <w:t xml:space="preserve">. </w:t>
      </w:r>
      <w:r w:rsidR="002D1D33" w:rsidRPr="005D271F">
        <w:rPr>
          <w:szCs w:val="24"/>
        </w:rPr>
        <w:t>Specifically, i</w:t>
      </w:r>
      <w:r w:rsidR="00ED6294" w:rsidRPr="005D271F">
        <w:rPr>
          <w:szCs w:val="24"/>
        </w:rPr>
        <w:t xml:space="preserve">n a study examining the acquisition of the imperfective marker </w:t>
      </w:r>
      <w:r w:rsidR="00ED6294" w:rsidRPr="005D271F">
        <w:rPr>
          <w:i/>
          <w:iCs/>
          <w:szCs w:val="24"/>
        </w:rPr>
        <w:t>te-iru</w:t>
      </w:r>
      <w:r w:rsidR="00ED6294" w:rsidRPr="005D271F">
        <w:rPr>
          <w:szCs w:val="24"/>
        </w:rPr>
        <w:t xml:space="preserve"> in Japanese by Chinese speakers, </w:t>
      </w:r>
      <w:r w:rsidR="00C379F1" w:rsidRPr="005D271F">
        <w:rPr>
          <w:szCs w:val="24"/>
        </w:rPr>
        <w:t>Gabriele and McClure (2011)</w:t>
      </w:r>
      <w:r w:rsidR="00CF2CDD" w:rsidRPr="005D271F">
        <w:rPr>
          <w:szCs w:val="24"/>
        </w:rPr>
        <w:t xml:space="preserve">, see also Gabriele (2009), </w:t>
      </w:r>
      <w:r w:rsidR="00ED6294" w:rsidRPr="005D271F">
        <w:rPr>
          <w:szCs w:val="24"/>
        </w:rPr>
        <w:t>have</w:t>
      </w:r>
      <w:r w:rsidR="0002295C" w:rsidRPr="005D271F">
        <w:rPr>
          <w:szCs w:val="24"/>
        </w:rPr>
        <w:t xml:space="preserve"> argued that the complexity of the interpretations encoded by the forms and its transparency (whether there is a one-to one form meaning mapping for instance) </w:t>
      </w:r>
      <w:r w:rsidR="00B02D9B" w:rsidRPr="005D271F">
        <w:rPr>
          <w:szCs w:val="24"/>
        </w:rPr>
        <w:t xml:space="preserve">can </w:t>
      </w:r>
      <w:r w:rsidR="002A23B3" w:rsidRPr="005D271F">
        <w:rPr>
          <w:szCs w:val="24"/>
        </w:rPr>
        <w:t>explain</w:t>
      </w:r>
      <w:r w:rsidR="0002295C" w:rsidRPr="005D271F">
        <w:rPr>
          <w:szCs w:val="24"/>
        </w:rPr>
        <w:t xml:space="preserve"> how easily learners acquire </w:t>
      </w:r>
      <w:r w:rsidR="001956A5" w:rsidRPr="005D271F">
        <w:rPr>
          <w:szCs w:val="24"/>
        </w:rPr>
        <w:t xml:space="preserve">the </w:t>
      </w:r>
      <w:r w:rsidR="0002295C" w:rsidRPr="005D271F">
        <w:rPr>
          <w:szCs w:val="24"/>
        </w:rPr>
        <w:t>new forms</w:t>
      </w:r>
      <w:r w:rsidR="008F663C">
        <w:rPr>
          <w:szCs w:val="24"/>
        </w:rPr>
        <w:t xml:space="preserve"> regardless of L1-L2 differences</w:t>
      </w:r>
      <w:r w:rsidR="0002295C" w:rsidRPr="005D271F">
        <w:rPr>
          <w:szCs w:val="24"/>
        </w:rPr>
        <w:t xml:space="preserve">. Gabriele and McClure (2011:63) </w:t>
      </w:r>
      <w:r w:rsidR="00314BAC" w:rsidRPr="005D271F">
        <w:rPr>
          <w:szCs w:val="24"/>
        </w:rPr>
        <w:t xml:space="preserve">reject </w:t>
      </w:r>
      <w:r w:rsidR="0002295C" w:rsidRPr="005D271F">
        <w:rPr>
          <w:szCs w:val="24"/>
        </w:rPr>
        <w:t xml:space="preserve">a pure L1 transfer explanation arguing that </w:t>
      </w:r>
      <w:r w:rsidR="0002295C" w:rsidRPr="005D271F">
        <w:rPr>
          <w:i/>
          <w:iCs/>
          <w:szCs w:val="24"/>
        </w:rPr>
        <w:t>“Languages</w:t>
      </w:r>
      <w:r w:rsidR="0002295C" w:rsidRPr="002A23B3">
        <w:rPr>
          <w:i/>
          <w:iCs/>
        </w:rPr>
        <w:t xml:space="preserve"> in which the morphemes for tense and aspect are not easily decomposed will present a challenge, regardless of whether or not those semantic concepts are present in the native language of the learners</w:t>
      </w:r>
      <w:r w:rsidR="0002295C" w:rsidRPr="00EC2759">
        <w:t>.</w:t>
      </w:r>
      <w:r w:rsidR="0002295C">
        <w:t xml:space="preserve">” </w:t>
      </w:r>
      <w:r w:rsidR="001956A5">
        <w:t xml:space="preserve">In our view, it is difficult to dissociate L1 influence </w:t>
      </w:r>
      <w:r w:rsidR="00797C3F">
        <w:t>from the assembling or remapping</w:t>
      </w:r>
      <w:r w:rsidR="001956A5">
        <w:t xml:space="preserve"> task completely; in fact, an approach such as L</w:t>
      </w:r>
      <w:r w:rsidR="00935D68">
        <w:t>ardiere’s FR</w:t>
      </w:r>
      <w:r w:rsidR="00A35035">
        <w:t>,</w:t>
      </w:r>
      <w:r w:rsidR="00624876">
        <w:t xml:space="preserve"> </w:t>
      </w:r>
      <w:r w:rsidR="001956A5">
        <w:t xml:space="preserve">which we have </w:t>
      </w:r>
      <w:r w:rsidR="00624876">
        <w:t xml:space="preserve">investigated </w:t>
      </w:r>
      <w:r w:rsidR="001956A5">
        <w:t>in this study</w:t>
      </w:r>
      <w:r w:rsidR="00A35035">
        <w:t xml:space="preserve">, </w:t>
      </w:r>
      <w:r w:rsidR="001956A5">
        <w:t xml:space="preserve">makes the link </w:t>
      </w:r>
      <w:r w:rsidR="00797C3F">
        <w:t xml:space="preserve">between these two aspects of the task </w:t>
      </w:r>
      <w:r w:rsidR="002D1D33">
        <w:t xml:space="preserve">both </w:t>
      </w:r>
      <w:r w:rsidR="001956A5">
        <w:t xml:space="preserve">explicit </w:t>
      </w:r>
      <w:r w:rsidR="00104886">
        <w:t xml:space="preserve">and necessary as </w:t>
      </w:r>
      <w:r w:rsidR="001956A5">
        <w:t>forming new mappings is</w:t>
      </w:r>
      <w:r w:rsidR="00BA0429">
        <w:t xml:space="preserve"> completely</w:t>
      </w:r>
      <w:r w:rsidR="001956A5">
        <w:t xml:space="preserve"> </w:t>
      </w:r>
      <w:r w:rsidR="00BA0429">
        <w:lastRenderedPageBreak/>
        <w:t>influenced</w:t>
      </w:r>
      <w:r w:rsidR="001956A5">
        <w:t xml:space="preserve"> by how these mappings are established in the learners’</w:t>
      </w:r>
      <w:r w:rsidR="00797C3F">
        <w:t xml:space="preserve"> </w:t>
      </w:r>
      <w:r w:rsidR="001956A5">
        <w:t xml:space="preserve">native grammar. </w:t>
      </w:r>
      <w:r w:rsidR="00AC35B0">
        <w:t>This can explain why</w:t>
      </w:r>
      <w:r w:rsidR="0002295C">
        <w:t xml:space="preserve"> </w:t>
      </w:r>
      <w:r w:rsidR="001956A5">
        <w:t>some aspects of the Imperfec</w:t>
      </w:r>
      <w:r w:rsidR="00AC35B0">
        <w:t>t, rather than the Imperfect as a whole, present</w:t>
      </w:r>
      <w:r w:rsidR="001956A5">
        <w:t xml:space="preserve"> challenges to English speakers. </w:t>
      </w:r>
      <w:r w:rsidR="008F663C">
        <w:t>This seems particularly relevant</w:t>
      </w:r>
      <w:r w:rsidR="00797C3F">
        <w:t xml:space="preserve"> since t</w:t>
      </w:r>
      <w:r w:rsidR="001956A5">
        <w:t xml:space="preserve">here is no reason to assume that </w:t>
      </w:r>
      <w:r w:rsidR="0002295C">
        <w:t xml:space="preserve">the im/perfective </w:t>
      </w:r>
      <w:r w:rsidR="00BA0429">
        <w:t>grammaticalis</w:t>
      </w:r>
      <w:r w:rsidR="0002295C">
        <w:t xml:space="preserve">ation offers the same level of transparency for </w:t>
      </w:r>
      <w:r w:rsidR="001956A5">
        <w:t>each of the morphological forms available</w:t>
      </w:r>
      <w:r w:rsidR="00797C3F">
        <w:t xml:space="preserve"> in Spanish (Imperfect and Preterit)</w:t>
      </w:r>
      <w:r w:rsidR="0002295C">
        <w:t xml:space="preserve">. </w:t>
      </w:r>
      <w:r w:rsidR="00797C3F">
        <w:t>However, a</w:t>
      </w:r>
      <w:r w:rsidR="001956A5">
        <w:t xml:space="preserve">lthough our results support the view that the L1 </w:t>
      </w:r>
      <w:r w:rsidR="001956A5" w:rsidRPr="007268AA">
        <w:t>influences the mapping of meanings onto new forms,</w:t>
      </w:r>
      <w:r w:rsidR="005A7205" w:rsidRPr="007268AA">
        <w:t xml:space="preserve"> learners still need to acquire each of the relevant morphological forms </w:t>
      </w:r>
      <w:r w:rsidR="002D40EB" w:rsidRPr="007268AA">
        <w:t xml:space="preserve">(as noted by Montrul and Slabakova </w:t>
      </w:r>
      <w:r w:rsidR="005D271F" w:rsidRPr="007268AA">
        <w:t>(</w:t>
      </w:r>
      <w:r w:rsidR="002D40EB" w:rsidRPr="007268AA">
        <w:t>2002</w:t>
      </w:r>
      <w:r w:rsidR="005D271F" w:rsidRPr="007268AA">
        <w:t>)</w:t>
      </w:r>
      <w:r w:rsidR="002D40EB" w:rsidRPr="007268AA">
        <w:t xml:space="preserve"> and Gabriele and McClure </w:t>
      </w:r>
      <w:r w:rsidR="005D271F" w:rsidRPr="007268AA">
        <w:t>(</w:t>
      </w:r>
      <w:r w:rsidR="002D40EB" w:rsidRPr="007268AA">
        <w:t>2011</w:t>
      </w:r>
      <w:r w:rsidR="005D271F" w:rsidRPr="007268AA">
        <w:t>)</w:t>
      </w:r>
      <w:r w:rsidR="002D40EB" w:rsidRPr="007268AA">
        <w:t>)</w:t>
      </w:r>
      <w:r w:rsidR="005A7205" w:rsidRPr="007268AA">
        <w:t xml:space="preserve">. </w:t>
      </w:r>
      <w:r w:rsidR="007268AA" w:rsidRPr="007268AA">
        <w:t>What determines the</w:t>
      </w:r>
      <w:r w:rsidR="005A7205" w:rsidRPr="007268AA">
        <w:t xml:space="preserve"> difficulties in acquiring</w:t>
      </w:r>
      <w:r w:rsidR="007268AA" w:rsidRPr="007268AA">
        <w:t xml:space="preserve"> the morphological forms themselves</w:t>
      </w:r>
      <w:r w:rsidR="005A7205" w:rsidRPr="007268AA">
        <w:t xml:space="preserve"> </w:t>
      </w:r>
      <w:r w:rsidR="007268AA" w:rsidRPr="007268AA">
        <w:t xml:space="preserve">is an issue </w:t>
      </w:r>
      <w:r w:rsidR="00A35035">
        <w:t xml:space="preserve">which </w:t>
      </w:r>
      <w:r w:rsidR="001956A5" w:rsidRPr="007268AA">
        <w:t>requires further</w:t>
      </w:r>
      <w:r w:rsidR="00314BAC" w:rsidRPr="007268AA">
        <w:t xml:space="preserve"> </w:t>
      </w:r>
      <w:r w:rsidR="001956A5" w:rsidRPr="007268AA">
        <w:t>examination</w:t>
      </w:r>
      <w:r w:rsidR="00797C3F" w:rsidRPr="007268AA">
        <w:t xml:space="preserve">. </w:t>
      </w:r>
      <w:r w:rsidR="0063406E" w:rsidRPr="007268AA">
        <w:t>For instance, our beginner learners appear not</w:t>
      </w:r>
      <w:r w:rsidR="0063406E">
        <w:t xml:space="preserve"> to distinguish between the two forms in the interpretation task which may support the view that the acquisition of the forms </w:t>
      </w:r>
      <w:r w:rsidR="00624876">
        <w:t xml:space="preserve">themselves </w:t>
      </w:r>
      <w:r w:rsidR="0063406E">
        <w:t xml:space="preserve">precedes the acquisition of the new mappings; however, the intermediate learners already show knowledge of the morphological distinction but still have problems mapping the right interpretation onto the Imperfect. </w:t>
      </w:r>
      <w:r w:rsidR="00F54469">
        <w:t xml:space="preserve">This </w:t>
      </w:r>
      <w:r w:rsidR="00D11AE3">
        <w:t>seems to suggest</w:t>
      </w:r>
      <w:r w:rsidR="00F54469">
        <w:t xml:space="preserve"> that knowledge of the morphological distinctions does not guarantee acquisition of the appropriate semantic interpretations</w:t>
      </w:r>
      <w:r w:rsidR="005A7205">
        <w:t xml:space="preserve"> in this domain</w:t>
      </w:r>
      <w:r w:rsidR="00F54469">
        <w:t xml:space="preserve">. </w:t>
      </w:r>
      <w:r w:rsidR="00AC4192">
        <w:t>More</w:t>
      </w:r>
      <w:r w:rsidR="00797C3F">
        <w:t xml:space="preserve"> research examining</w:t>
      </w:r>
      <w:r w:rsidR="001956A5">
        <w:t xml:space="preserve"> different pairs of languages which varying degrees of morphological transparency</w:t>
      </w:r>
      <w:r w:rsidR="00797C3F">
        <w:t xml:space="preserve"> </w:t>
      </w:r>
      <w:r w:rsidR="005A7205">
        <w:t xml:space="preserve">(i.e. one-to-one mappings) </w:t>
      </w:r>
      <w:r w:rsidR="00AC4192">
        <w:t>is</w:t>
      </w:r>
      <w:r w:rsidR="00BA0429">
        <w:t xml:space="preserve"> necessary </w:t>
      </w:r>
      <w:r w:rsidR="00797C3F">
        <w:t xml:space="preserve">to </w:t>
      </w:r>
      <w:r w:rsidR="0063406E">
        <w:t>fully resolve</w:t>
      </w:r>
      <w:r w:rsidR="00F86496">
        <w:t xml:space="preserve"> this issue.</w:t>
      </w:r>
      <w:r w:rsidR="00104886">
        <w:t xml:space="preserve"> </w:t>
      </w:r>
    </w:p>
    <w:p w14:paraId="66B311B9" w14:textId="77777777" w:rsidR="00104886" w:rsidRDefault="003E5108" w:rsidP="00D3780C">
      <w:pPr>
        <w:spacing w:before="0" w:after="0"/>
        <w:ind w:firstLine="720"/>
        <w:jc w:val="both"/>
      </w:pPr>
      <w:r>
        <w:t>Looking forward</w:t>
      </w:r>
      <w:r w:rsidR="00E669F3">
        <w:t>, o</w:t>
      </w:r>
      <w:r w:rsidR="00064CC2">
        <w:t xml:space="preserve">ur </w:t>
      </w:r>
      <w:r w:rsidR="00104886">
        <w:t xml:space="preserve">results </w:t>
      </w:r>
      <w:r w:rsidR="00E669F3">
        <w:t xml:space="preserve">have shown that </w:t>
      </w:r>
      <w:r w:rsidR="00EE4675">
        <w:t>the</w:t>
      </w:r>
      <w:r w:rsidR="00E669F3">
        <w:t xml:space="preserve"> Feature Reassembly </w:t>
      </w:r>
      <w:r w:rsidR="00EE4675">
        <w:t>approach</w:t>
      </w:r>
      <w:r w:rsidR="00E669F3">
        <w:t xml:space="preserve"> can </w:t>
      </w:r>
      <w:r w:rsidR="00EE4675">
        <w:t xml:space="preserve">provide testable hypotheses to </w:t>
      </w:r>
      <w:r w:rsidR="00E669F3">
        <w:t>elucidate the</w:t>
      </w:r>
      <w:r w:rsidR="00104886" w:rsidRPr="00EA4203">
        <w:t xml:space="preserve"> problematic nature </w:t>
      </w:r>
      <w:r w:rsidR="00E669F3">
        <w:t xml:space="preserve">of the </w:t>
      </w:r>
      <w:r w:rsidR="00EF5140">
        <w:t xml:space="preserve">acquisition of </w:t>
      </w:r>
      <w:r w:rsidR="00EE4675">
        <w:t>aspectual morphology in a second language</w:t>
      </w:r>
      <w:r w:rsidR="00E669F3">
        <w:t xml:space="preserve">. </w:t>
      </w:r>
      <w:r>
        <w:t>T</w:t>
      </w:r>
      <w:r w:rsidR="00EE4675">
        <w:t xml:space="preserve">he specific </w:t>
      </w:r>
      <w:r w:rsidR="00FE4134">
        <w:t>predictions</w:t>
      </w:r>
      <w:r w:rsidR="00EE4675">
        <w:t xml:space="preserve"> outlined in this study </w:t>
      </w:r>
      <w:r>
        <w:t>provide a basis for</w:t>
      </w:r>
      <w:r w:rsidR="00E669F3" w:rsidRPr="00E669F3">
        <w:t xml:space="preserve"> future research examining </w:t>
      </w:r>
      <w:r w:rsidR="00E669F3">
        <w:t>other languages pairs and other types of form-meaning (re)mappings</w:t>
      </w:r>
      <w:r w:rsidR="00E669F3" w:rsidRPr="00E669F3">
        <w:t>.</w:t>
      </w:r>
      <w:r>
        <w:t xml:space="preserve"> We argue that this is essential for research that aims to </w:t>
      </w:r>
      <w:r w:rsidR="0089074A">
        <w:t xml:space="preserve">provide an explanatory account </w:t>
      </w:r>
      <w:r>
        <w:t>of the role that the L1 plays in</w:t>
      </w:r>
      <w:r w:rsidR="004D6ADA">
        <w:t xml:space="preserve"> the </w:t>
      </w:r>
      <w:r w:rsidR="0089074A">
        <w:t>acquisition of aspect</w:t>
      </w:r>
      <w:r w:rsidR="004D6ADA">
        <w:t xml:space="preserve"> in another language</w:t>
      </w:r>
      <w:r>
        <w:t>.</w:t>
      </w:r>
    </w:p>
    <w:p w14:paraId="55461D67" w14:textId="77777777" w:rsidR="009F44E5" w:rsidRDefault="009F44E5" w:rsidP="00D11AE3">
      <w:pPr>
        <w:jc w:val="both"/>
        <w:rPr>
          <w:b/>
          <w:bCs/>
        </w:rPr>
      </w:pPr>
    </w:p>
    <w:p w14:paraId="345F7F1D" w14:textId="03A885DE" w:rsidR="00DA0799" w:rsidRDefault="006D7D47" w:rsidP="00D3780C">
      <w:pPr>
        <w:spacing w:line="360" w:lineRule="auto"/>
        <w:jc w:val="both"/>
      </w:pPr>
      <w:r w:rsidRPr="006D7D47">
        <w:rPr>
          <w:b/>
          <w:bCs/>
        </w:rPr>
        <w:lastRenderedPageBreak/>
        <w:t xml:space="preserve">Acknowledgments </w:t>
      </w:r>
      <w:r w:rsidRPr="006D7D47">
        <w:rPr>
          <w:b/>
          <w:bCs/>
        </w:rPr>
        <w:br/>
      </w:r>
      <w:r>
        <w:t>We are grateful to Dr. Sonya Ridden for her advice carrying out the statistical analyses.</w:t>
      </w:r>
    </w:p>
    <w:p w14:paraId="7DE2CD62" w14:textId="77777777" w:rsidR="009F44E5" w:rsidRDefault="009F44E5" w:rsidP="00D3780C">
      <w:pPr>
        <w:spacing w:line="360" w:lineRule="auto"/>
        <w:jc w:val="both"/>
      </w:pPr>
    </w:p>
    <w:p w14:paraId="2436C6C1" w14:textId="40F4810D" w:rsidR="006D7D47" w:rsidRPr="006D7D47" w:rsidRDefault="006D7D47" w:rsidP="00D3780C">
      <w:pPr>
        <w:spacing w:line="360" w:lineRule="auto"/>
        <w:jc w:val="both"/>
        <w:rPr>
          <w:b/>
          <w:bCs/>
        </w:rPr>
      </w:pPr>
      <w:r w:rsidRPr="006D7D47">
        <w:rPr>
          <w:b/>
          <w:bCs/>
        </w:rPr>
        <w:t>Declaration of conflicting interest</w:t>
      </w:r>
    </w:p>
    <w:p w14:paraId="647393A8" w14:textId="58B2C562" w:rsidR="006D7D47" w:rsidRDefault="006D7D47" w:rsidP="00D3780C">
      <w:pPr>
        <w:spacing w:line="360" w:lineRule="auto"/>
        <w:jc w:val="both"/>
      </w:pPr>
      <w:r>
        <w:t>The author(s) declared no potential conflicts of interest with respect to the research, authorship, and/or publication of this article.</w:t>
      </w:r>
    </w:p>
    <w:p w14:paraId="00EE280F" w14:textId="77777777" w:rsidR="009F44E5" w:rsidRDefault="009F44E5" w:rsidP="00D3780C">
      <w:pPr>
        <w:spacing w:line="360" w:lineRule="auto"/>
        <w:jc w:val="both"/>
      </w:pPr>
    </w:p>
    <w:p w14:paraId="5D4B14E5" w14:textId="77777777" w:rsidR="006D7D47" w:rsidRPr="006D7D47" w:rsidRDefault="006D7D47" w:rsidP="00D3780C">
      <w:pPr>
        <w:spacing w:line="360" w:lineRule="auto"/>
        <w:jc w:val="both"/>
        <w:rPr>
          <w:b/>
          <w:bCs/>
        </w:rPr>
      </w:pPr>
      <w:r w:rsidRPr="006D7D47">
        <w:rPr>
          <w:b/>
          <w:bCs/>
        </w:rPr>
        <w:t>Funding</w:t>
      </w:r>
    </w:p>
    <w:p w14:paraId="7C3C12AE" w14:textId="63C4FA76" w:rsidR="006D7D47" w:rsidRDefault="006D7D47" w:rsidP="00D3780C">
      <w:pPr>
        <w:spacing w:line="360" w:lineRule="auto"/>
        <w:jc w:val="both"/>
      </w:pPr>
      <w:r>
        <w:t xml:space="preserve">This </w:t>
      </w:r>
      <w:r w:rsidR="00A43C31">
        <w:t>work</w:t>
      </w:r>
      <w:r>
        <w:t xml:space="preserve"> was supported by the UK </w:t>
      </w:r>
      <w:r w:rsidRPr="00A70BD2">
        <w:t>Economic and Social Research Council (ESRC)</w:t>
      </w:r>
      <w:r>
        <w:t xml:space="preserve"> [grant number </w:t>
      </w:r>
      <w:r w:rsidRPr="006D7D47">
        <w:rPr>
          <w:i/>
          <w:iCs/>
        </w:rPr>
        <w:t>RES-062-23-1075</w:t>
      </w:r>
      <w:r>
        <w:t xml:space="preserve">]. </w:t>
      </w:r>
    </w:p>
    <w:p w14:paraId="41CE45D5" w14:textId="77777777" w:rsidR="005F3BC0" w:rsidRDefault="005F3BC0" w:rsidP="00D3780C">
      <w:pPr>
        <w:spacing w:line="360" w:lineRule="auto"/>
        <w:jc w:val="both"/>
      </w:pPr>
    </w:p>
    <w:p w14:paraId="4AA52DAE" w14:textId="2159DCBD" w:rsidR="00163751" w:rsidRPr="005F3BC0" w:rsidRDefault="001137ED" w:rsidP="00D3780C">
      <w:pPr>
        <w:spacing w:line="360" w:lineRule="auto"/>
        <w:jc w:val="both"/>
        <w:rPr>
          <w:b/>
          <w:bCs/>
        </w:rPr>
      </w:pPr>
      <w:r w:rsidRPr="005F3BC0">
        <w:rPr>
          <w:b/>
          <w:bCs/>
        </w:rPr>
        <w:t>Notes</w:t>
      </w:r>
    </w:p>
    <w:sectPr w:rsidR="00163751" w:rsidRPr="005F3BC0" w:rsidSect="00DA263E">
      <w:footerReference w:type="default" r:id="rId11"/>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B5F56" w14:textId="77777777" w:rsidR="00C47D3B" w:rsidRDefault="00C47D3B" w:rsidP="00C85F0F">
      <w:pPr>
        <w:spacing w:after="0" w:line="240" w:lineRule="auto"/>
      </w:pPr>
      <w:r>
        <w:separator/>
      </w:r>
    </w:p>
  </w:endnote>
  <w:endnote w:type="continuationSeparator" w:id="0">
    <w:p w14:paraId="051C2AE4" w14:textId="77777777" w:rsidR="00C47D3B" w:rsidRDefault="00C47D3B" w:rsidP="00C85F0F">
      <w:pPr>
        <w:spacing w:after="0" w:line="240" w:lineRule="auto"/>
      </w:pPr>
      <w:r>
        <w:continuationSeparator/>
      </w:r>
    </w:p>
  </w:endnote>
  <w:endnote w:id="1">
    <w:p w14:paraId="7E4CB32D" w14:textId="37E59DFB" w:rsidR="006365AD" w:rsidRDefault="006365AD" w:rsidP="006365AD">
      <w:pPr>
        <w:pStyle w:val="EndnoteText"/>
        <w:spacing w:line="240" w:lineRule="auto"/>
      </w:pPr>
      <w:r>
        <w:rPr>
          <w:rStyle w:val="EndnoteReference"/>
        </w:rPr>
        <w:endnoteRef/>
      </w:r>
      <w:r>
        <w:t xml:space="preserve"> In this study, we propose a concrete set of theoretically-motivated predictions for each of the three meanings associated with the Imperfect (a mismatch exists regarding how each of these meanings is expressed in English and in Spanish). This allows us to provide a fine-grained analysis of the precise elements which may (or may not) be involved in L1 transfer in this specific language pair (see Lardiere 2009).</w:t>
      </w:r>
    </w:p>
  </w:endnote>
  <w:endnote w:id="2">
    <w:p w14:paraId="63C53273" w14:textId="77777777" w:rsidR="000E6121" w:rsidRDefault="000E6121" w:rsidP="000E6121">
      <w:pPr>
        <w:spacing w:line="240" w:lineRule="auto"/>
        <w:jc w:val="both"/>
      </w:pPr>
      <w:r>
        <w:rPr>
          <w:rStyle w:val="EndnoteReference"/>
        </w:rPr>
        <w:endnoteRef/>
      </w:r>
      <w:r>
        <w:t xml:space="preserve"> </w:t>
      </w:r>
      <w:r>
        <w:rPr>
          <w:sz w:val="20"/>
          <w:szCs w:val="18"/>
        </w:rPr>
        <w:t>For a different account of the perfective see Demirdache and Uribe-Etxebarria (2014)</w:t>
      </w:r>
      <w:r w:rsidRPr="004044E7">
        <w:rPr>
          <w:sz w:val="20"/>
          <w:szCs w:val="18"/>
        </w:rPr>
        <w:t>.</w:t>
      </w:r>
    </w:p>
  </w:endnote>
  <w:endnote w:id="3">
    <w:p w14:paraId="2C0FD003" w14:textId="58EF5288" w:rsidR="006365AD" w:rsidRPr="00346BFD" w:rsidRDefault="006365AD" w:rsidP="006365AD">
      <w:pPr>
        <w:pStyle w:val="EndnoteText"/>
        <w:spacing w:line="240" w:lineRule="auto"/>
        <w:rPr>
          <w:lang w:val="en-US"/>
        </w:rPr>
      </w:pPr>
      <w:r>
        <w:rPr>
          <w:rStyle w:val="EndnoteReference"/>
        </w:rPr>
        <w:endnoteRef/>
      </w:r>
      <w:r>
        <w:t xml:space="preserve"> </w:t>
      </w:r>
      <w:r>
        <w:rPr>
          <w:lang w:val="en-US"/>
        </w:rPr>
        <w:t>According to Arche (2014a), the other imperfective reading available is the ability reading. The example ‘</w:t>
      </w:r>
      <w:r w:rsidRPr="00346BFD">
        <w:rPr>
          <w:rFonts w:ascii="Times" w:hAnsi="Times"/>
          <w:i/>
          <w:szCs w:val="24"/>
        </w:rPr>
        <w:t xml:space="preserve">My grandfather never studied languages properly but he </w:t>
      </w:r>
      <w:r w:rsidRPr="00AF4B43">
        <w:rPr>
          <w:rFonts w:ascii="Times" w:hAnsi="Times"/>
          <w:i/>
          <w:szCs w:val="24"/>
        </w:rPr>
        <w:t xml:space="preserve">read </w:t>
      </w:r>
      <w:r>
        <w:rPr>
          <w:rFonts w:ascii="Times" w:hAnsi="Times"/>
          <w:i/>
          <w:szCs w:val="24"/>
        </w:rPr>
        <w:t xml:space="preserve">French, Chinese, and </w:t>
      </w:r>
      <w:r w:rsidRPr="00346BFD">
        <w:rPr>
          <w:rFonts w:ascii="Times" w:hAnsi="Times"/>
          <w:i/>
          <w:szCs w:val="24"/>
        </w:rPr>
        <w:t>German</w:t>
      </w:r>
      <w:r>
        <w:rPr>
          <w:rFonts w:ascii="Times" w:hAnsi="Times"/>
          <w:i/>
          <w:szCs w:val="24"/>
        </w:rPr>
        <w:t>’</w:t>
      </w:r>
      <w:r>
        <w:rPr>
          <w:rFonts w:ascii="Times" w:hAnsi="Times"/>
          <w:szCs w:val="24"/>
        </w:rPr>
        <w:t xml:space="preserve">, illustrates how the simple past of the event verb in </w:t>
      </w:r>
      <w:r w:rsidRPr="00346BFD">
        <w:rPr>
          <w:rFonts w:ascii="Times" w:hAnsi="Times"/>
          <w:i/>
          <w:szCs w:val="24"/>
        </w:rPr>
        <w:t>read</w:t>
      </w:r>
      <w:r>
        <w:rPr>
          <w:rFonts w:ascii="Times" w:hAnsi="Times"/>
          <w:szCs w:val="24"/>
        </w:rPr>
        <w:t xml:space="preserve"> can refer to the ability of reading.</w:t>
      </w:r>
    </w:p>
  </w:endnote>
  <w:endnote w:id="4">
    <w:p w14:paraId="75ABDD13" w14:textId="77777777" w:rsidR="006365AD" w:rsidRPr="00EA5D67" w:rsidRDefault="006365AD" w:rsidP="006365AD">
      <w:pPr>
        <w:pStyle w:val="EndnoteText"/>
        <w:spacing w:line="240" w:lineRule="auto"/>
        <w:rPr>
          <w:i/>
          <w:iCs/>
        </w:rPr>
      </w:pPr>
      <w:r>
        <w:rPr>
          <w:rStyle w:val="EndnoteReference"/>
        </w:rPr>
        <w:endnoteRef/>
      </w:r>
      <w:r>
        <w:t xml:space="preserve"> </w:t>
      </w:r>
      <w:r>
        <w:rPr>
          <w:rFonts w:asciiTheme="majorBidi" w:hAnsiTheme="majorBidi" w:cstheme="majorBidi"/>
        </w:rPr>
        <w:t xml:space="preserve">Arche (2014a) uses evidence from </w:t>
      </w:r>
      <w:r w:rsidRPr="00E8069D">
        <w:rPr>
          <w:rFonts w:asciiTheme="majorBidi" w:hAnsiTheme="majorBidi" w:cstheme="majorBidi"/>
          <w:i/>
          <w:iCs/>
        </w:rPr>
        <w:t>so-anaphora</w:t>
      </w:r>
      <w:r>
        <w:rPr>
          <w:rFonts w:asciiTheme="majorBidi" w:hAnsiTheme="majorBidi" w:cstheme="majorBidi"/>
        </w:rPr>
        <w:t xml:space="preserve"> </w:t>
      </w:r>
      <w:r w:rsidRPr="00EA5D67">
        <w:rPr>
          <w:rFonts w:asciiTheme="majorBidi" w:hAnsiTheme="majorBidi" w:cstheme="majorBidi"/>
        </w:rPr>
        <w:t>struct</w:t>
      </w:r>
      <w:r>
        <w:rPr>
          <w:rFonts w:asciiTheme="majorBidi" w:hAnsiTheme="majorBidi" w:cstheme="majorBidi"/>
        </w:rPr>
        <w:t>ures to provide further evidence for this analysis.</w:t>
      </w:r>
    </w:p>
  </w:endnote>
  <w:endnote w:id="5">
    <w:p w14:paraId="5D4D27DF" w14:textId="77777777" w:rsidR="006365AD" w:rsidRDefault="006365AD" w:rsidP="006365AD">
      <w:pPr>
        <w:pStyle w:val="EndnoteText"/>
        <w:spacing w:line="240" w:lineRule="auto"/>
      </w:pPr>
      <w:r>
        <w:rPr>
          <w:rStyle w:val="EndnoteReference"/>
        </w:rPr>
        <w:endnoteRef/>
      </w:r>
      <w:r>
        <w:t xml:space="preserve"> </w:t>
      </w:r>
      <w:r w:rsidRPr="005D0A24">
        <w:rPr>
          <w:rFonts w:asciiTheme="majorBidi" w:hAnsiTheme="majorBidi" w:cstheme="majorBidi"/>
        </w:rPr>
        <w:t xml:space="preserve">Although Montrul and Slabakova acknowledge that Past forms can </w:t>
      </w:r>
      <w:r>
        <w:rPr>
          <w:rFonts w:asciiTheme="majorBidi" w:hAnsiTheme="majorBidi" w:cstheme="majorBidi"/>
        </w:rPr>
        <w:t xml:space="preserve">express both </w:t>
      </w:r>
      <w:r w:rsidRPr="005D0A24">
        <w:rPr>
          <w:rFonts w:asciiTheme="majorBidi" w:hAnsiTheme="majorBidi" w:cstheme="majorBidi"/>
        </w:rPr>
        <w:t>imperfective and perfective aspect, t</w:t>
      </w:r>
      <w:r>
        <w:rPr>
          <w:rFonts w:asciiTheme="majorBidi" w:hAnsiTheme="majorBidi" w:cstheme="majorBidi"/>
        </w:rPr>
        <w:t>hese authors still assume that P</w:t>
      </w:r>
      <w:r w:rsidRPr="005D0A24">
        <w:rPr>
          <w:rFonts w:asciiTheme="majorBidi" w:hAnsiTheme="majorBidi" w:cstheme="majorBidi"/>
        </w:rPr>
        <w:t>ast forms in English are perfective by defaul</w:t>
      </w:r>
      <w:r>
        <w:rPr>
          <w:rFonts w:asciiTheme="majorBidi" w:hAnsiTheme="majorBidi" w:cstheme="majorBidi"/>
        </w:rPr>
        <w:t>t</w:t>
      </w:r>
      <w:r w:rsidRPr="005D0A24">
        <w:rPr>
          <w:rFonts w:asciiTheme="majorBidi" w:hAnsiTheme="majorBidi" w:cstheme="majorBidi"/>
        </w:rPr>
        <w:t>.</w:t>
      </w:r>
    </w:p>
  </w:endnote>
  <w:endnote w:id="6">
    <w:p w14:paraId="3AFAD89F" w14:textId="426936B9" w:rsidR="006365AD" w:rsidRPr="00EF7330" w:rsidRDefault="006365AD" w:rsidP="006365AD">
      <w:pPr>
        <w:spacing w:line="240" w:lineRule="auto"/>
        <w:rPr>
          <w:rFonts w:asciiTheme="majorBidi" w:hAnsiTheme="majorBidi" w:cstheme="majorBidi"/>
          <w:color w:val="FF0000"/>
          <w:sz w:val="20"/>
          <w:szCs w:val="20"/>
        </w:rPr>
      </w:pPr>
      <w:r>
        <w:rPr>
          <w:rStyle w:val="EndnoteReference"/>
        </w:rPr>
        <w:endnoteRef/>
      </w:r>
      <w:r>
        <w:t xml:space="preserve"> </w:t>
      </w:r>
      <w:r w:rsidRPr="006F7913">
        <w:rPr>
          <w:sz w:val="20"/>
          <w:szCs w:val="20"/>
        </w:rPr>
        <w:t xml:space="preserve">One reviewer notes that in some cases </w:t>
      </w:r>
      <w:r w:rsidRPr="006F7913">
        <w:rPr>
          <w:i/>
          <w:iCs/>
          <w:sz w:val="20"/>
          <w:szCs w:val="20"/>
        </w:rPr>
        <w:t xml:space="preserve">be+ing </w:t>
      </w:r>
      <w:r w:rsidRPr="006F7913">
        <w:rPr>
          <w:sz w:val="20"/>
          <w:szCs w:val="20"/>
        </w:rPr>
        <w:t>does not denote p</w:t>
      </w:r>
      <w:r>
        <w:rPr>
          <w:sz w:val="20"/>
          <w:szCs w:val="20"/>
        </w:rPr>
        <w:t xml:space="preserve">rogressivity in English (e.g. </w:t>
      </w:r>
      <w:r w:rsidRPr="006F7913">
        <w:rPr>
          <w:sz w:val="20"/>
          <w:szCs w:val="20"/>
        </w:rPr>
        <w:t>More people are using smartphones these days). This is an interesting observation whic</w:t>
      </w:r>
      <w:r>
        <w:rPr>
          <w:sz w:val="20"/>
          <w:szCs w:val="20"/>
        </w:rPr>
        <w:t>h has no bearing on the claims we make in this study</w:t>
      </w:r>
      <w:r w:rsidRPr="006F7913">
        <w:rPr>
          <w:sz w:val="20"/>
          <w:szCs w:val="20"/>
        </w:rPr>
        <w:t>.</w:t>
      </w:r>
    </w:p>
  </w:endnote>
  <w:endnote w:id="7">
    <w:p w14:paraId="2DE51CA8" w14:textId="77777777" w:rsidR="006365AD" w:rsidRPr="005B08A9" w:rsidRDefault="006365AD" w:rsidP="006365AD">
      <w:pPr>
        <w:spacing w:line="240" w:lineRule="auto"/>
        <w:jc w:val="both"/>
        <w:rPr>
          <w:rFonts w:asciiTheme="majorBidi" w:hAnsiTheme="majorBidi" w:cstheme="majorBidi"/>
          <w:sz w:val="20"/>
          <w:szCs w:val="20"/>
        </w:rPr>
      </w:pPr>
      <w:r w:rsidRPr="003D0DAE">
        <w:rPr>
          <w:rStyle w:val="EndnoteReference"/>
          <w:sz w:val="20"/>
          <w:szCs w:val="20"/>
        </w:rPr>
        <w:endnoteRef/>
      </w:r>
      <w:r>
        <w:t xml:space="preserve"> </w:t>
      </w:r>
      <w:r w:rsidRPr="00BB0FA5">
        <w:rPr>
          <w:rFonts w:asciiTheme="majorBidi" w:hAnsiTheme="majorBidi" w:cstheme="majorBidi"/>
          <w:sz w:val="20"/>
          <w:szCs w:val="20"/>
        </w:rPr>
        <w:t>In contrast, Montrul and Slabakova (2002, 2003) and Slabakova and Montrul (2002) have argued that L1 transfer effects are not observed in advanced stages of acquisition and that nativelike knowledge</w:t>
      </w:r>
      <w:r>
        <w:rPr>
          <w:rFonts w:asciiTheme="majorBidi" w:hAnsiTheme="majorBidi" w:cstheme="majorBidi"/>
          <w:sz w:val="20"/>
          <w:szCs w:val="20"/>
        </w:rPr>
        <w:t xml:space="preserve"> in this domain</w:t>
      </w:r>
      <w:r w:rsidRPr="00BB0FA5">
        <w:rPr>
          <w:rFonts w:asciiTheme="majorBidi" w:hAnsiTheme="majorBidi" w:cstheme="majorBidi"/>
          <w:sz w:val="20"/>
          <w:szCs w:val="20"/>
        </w:rPr>
        <w:t xml:space="preserve"> is</w:t>
      </w:r>
      <w:r>
        <w:rPr>
          <w:rFonts w:asciiTheme="majorBidi" w:hAnsiTheme="majorBidi" w:cstheme="majorBidi"/>
          <w:sz w:val="20"/>
          <w:szCs w:val="20"/>
        </w:rPr>
        <w:t xml:space="preserve"> attainable</w:t>
      </w:r>
      <w:r w:rsidRPr="00BB0FA5">
        <w:rPr>
          <w:rFonts w:asciiTheme="majorBidi" w:hAnsiTheme="majorBidi" w:cstheme="majorBidi"/>
          <w:sz w:val="20"/>
          <w:szCs w:val="20"/>
        </w:rPr>
        <w:t>.</w:t>
      </w:r>
      <w:r w:rsidRPr="005B08A9">
        <w:rPr>
          <w:rFonts w:asciiTheme="majorBidi" w:hAnsiTheme="majorBidi" w:cstheme="majorBidi"/>
          <w:sz w:val="20"/>
          <w:szCs w:val="20"/>
        </w:rPr>
        <w:t xml:space="preserve"> </w:t>
      </w:r>
    </w:p>
  </w:endnote>
  <w:endnote w:id="8">
    <w:p w14:paraId="49891DE4" w14:textId="77777777" w:rsidR="006365AD" w:rsidRPr="0092515F" w:rsidRDefault="006365AD" w:rsidP="006365AD">
      <w:pPr>
        <w:spacing w:line="240" w:lineRule="auto"/>
        <w:jc w:val="both"/>
        <w:rPr>
          <w:rFonts w:asciiTheme="majorBidi" w:hAnsiTheme="majorBidi" w:cstheme="majorBidi"/>
          <w:sz w:val="20"/>
          <w:szCs w:val="20"/>
        </w:rPr>
      </w:pPr>
      <w:r w:rsidRPr="002D50F7">
        <w:rPr>
          <w:rStyle w:val="EndnoteReference"/>
          <w:sz w:val="20"/>
          <w:szCs w:val="20"/>
        </w:rPr>
        <w:endnoteRef/>
      </w:r>
      <w:r w:rsidRPr="002D50F7">
        <w:rPr>
          <w:sz w:val="20"/>
          <w:szCs w:val="20"/>
        </w:rPr>
        <w:t xml:space="preserve"> </w:t>
      </w:r>
      <w:r w:rsidRPr="002D50F7">
        <w:rPr>
          <w:rFonts w:asciiTheme="majorBidi" w:hAnsiTheme="majorBidi" w:cstheme="majorBidi"/>
          <w:sz w:val="20"/>
          <w:szCs w:val="20"/>
        </w:rPr>
        <w:t>O</w:t>
      </w:r>
      <w:r w:rsidRPr="00DD3D28">
        <w:rPr>
          <w:rFonts w:asciiTheme="majorBidi" w:hAnsiTheme="majorBidi" w:cstheme="majorBidi"/>
          <w:sz w:val="20"/>
          <w:szCs w:val="20"/>
        </w:rPr>
        <w:t>ther factors</w:t>
      </w:r>
      <w:r>
        <w:rPr>
          <w:rFonts w:asciiTheme="majorBidi" w:hAnsiTheme="majorBidi" w:cstheme="majorBidi"/>
          <w:sz w:val="20"/>
          <w:szCs w:val="20"/>
        </w:rPr>
        <w:t>,</w:t>
      </w:r>
      <w:r w:rsidRPr="00DD3D28">
        <w:rPr>
          <w:rFonts w:asciiTheme="majorBidi" w:hAnsiTheme="majorBidi" w:cstheme="majorBidi"/>
          <w:sz w:val="20"/>
          <w:szCs w:val="20"/>
        </w:rPr>
        <w:t xml:space="preserve"> including the semantic complexity of the grammatical form</w:t>
      </w:r>
      <w:r>
        <w:rPr>
          <w:rFonts w:asciiTheme="majorBidi" w:hAnsiTheme="majorBidi" w:cstheme="majorBidi"/>
          <w:sz w:val="20"/>
          <w:szCs w:val="20"/>
        </w:rPr>
        <w:t xml:space="preserve"> to be acquired, </w:t>
      </w:r>
      <w:r w:rsidRPr="00DD3D28">
        <w:rPr>
          <w:rFonts w:asciiTheme="majorBidi" w:hAnsiTheme="majorBidi" w:cstheme="majorBidi"/>
          <w:sz w:val="20"/>
          <w:szCs w:val="20"/>
        </w:rPr>
        <w:t>may also play a role (</w:t>
      </w:r>
      <w:r>
        <w:rPr>
          <w:rFonts w:asciiTheme="majorBidi" w:hAnsiTheme="majorBidi" w:cstheme="majorBidi"/>
          <w:sz w:val="20"/>
          <w:szCs w:val="20"/>
        </w:rPr>
        <w:t xml:space="preserve">see </w:t>
      </w:r>
      <w:r w:rsidRPr="00DD3D28">
        <w:rPr>
          <w:rFonts w:asciiTheme="majorBidi" w:hAnsiTheme="majorBidi" w:cstheme="majorBidi"/>
          <w:sz w:val="20"/>
          <w:szCs w:val="20"/>
        </w:rPr>
        <w:t>Gabriele et al. 2005; Gabriele and McClure 2011).</w:t>
      </w:r>
    </w:p>
  </w:endnote>
  <w:endnote w:id="9">
    <w:p w14:paraId="2C4C8AE5" w14:textId="77777777" w:rsidR="006365AD" w:rsidRPr="00704DE3" w:rsidRDefault="006365AD" w:rsidP="006365AD">
      <w:pPr>
        <w:pStyle w:val="EndnoteText"/>
        <w:spacing w:line="240" w:lineRule="auto"/>
        <w:rPr>
          <w:sz w:val="18"/>
          <w:szCs w:val="18"/>
        </w:rPr>
      </w:pPr>
      <w:r>
        <w:rPr>
          <w:rStyle w:val="EndnoteReference"/>
        </w:rPr>
        <w:endnoteRef/>
      </w:r>
      <w:r>
        <w:t xml:space="preserve"> </w:t>
      </w:r>
      <w:r>
        <w:rPr>
          <w:rFonts w:asciiTheme="majorBidi" w:hAnsiTheme="majorBidi" w:cstheme="majorBidi"/>
          <w:szCs w:val="18"/>
        </w:rPr>
        <w:t>S</w:t>
      </w:r>
      <w:r w:rsidRPr="00704DE3">
        <w:rPr>
          <w:rFonts w:asciiTheme="majorBidi" w:hAnsiTheme="majorBidi" w:cstheme="majorBidi"/>
          <w:szCs w:val="18"/>
        </w:rPr>
        <w:t>ee counterarguments in Salaberry (2008).</w:t>
      </w:r>
    </w:p>
  </w:endnote>
  <w:endnote w:id="10">
    <w:p w14:paraId="0F794F95" w14:textId="77777777" w:rsidR="006365AD" w:rsidRPr="00124850" w:rsidRDefault="006365AD" w:rsidP="006365AD">
      <w:pPr>
        <w:spacing w:line="240" w:lineRule="auto"/>
        <w:jc w:val="both"/>
        <w:rPr>
          <w:sz w:val="20"/>
          <w:szCs w:val="20"/>
        </w:rPr>
      </w:pPr>
      <w:r w:rsidRPr="007F768E">
        <w:rPr>
          <w:rStyle w:val="EndnoteReference"/>
          <w:sz w:val="20"/>
          <w:szCs w:val="20"/>
        </w:rPr>
        <w:endnoteRef/>
      </w:r>
      <w:r>
        <w:t xml:space="preserve"> </w:t>
      </w:r>
      <w:r w:rsidRPr="005F6EAE">
        <w:rPr>
          <w:sz w:val="20"/>
          <w:szCs w:val="20"/>
        </w:rPr>
        <w:t xml:space="preserve">In another study, </w:t>
      </w:r>
      <w:r w:rsidRPr="003F79F6">
        <w:rPr>
          <w:sz w:val="20"/>
          <w:szCs w:val="20"/>
        </w:rPr>
        <w:t xml:space="preserve">Tracy-Ventura and Myles (2015) </w:t>
      </w:r>
      <w:r>
        <w:rPr>
          <w:sz w:val="20"/>
          <w:szCs w:val="20"/>
        </w:rPr>
        <w:t xml:space="preserve">have </w:t>
      </w:r>
      <w:r w:rsidRPr="003F79F6">
        <w:rPr>
          <w:sz w:val="20"/>
          <w:szCs w:val="20"/>
        </w:rPr>
        <w:t>show</w:t>
      </w:r>
      <w:r>
        <w:rPr>
          <w:sz w:val="20"/>
          <w:szCs w:val="20"/>
        </w:rPr>
        <w:t>n</w:t>
      </w:r>
      <w:r w:rsidRPr="003F79F6">
        <w:rPr>
          <w:sz w:val="20"/>
          <w:szCs w:val="20"/>
        </w:rPr>
        <w:t xml:space="preserve"> evidence of significant differences in the L2 proficiency of these three groups using a measure of lexical diversity known as D (Malvern &amp; Richards 2002</w:t>
      </w:r>
      <w:r>
        <w:rPr>
          <w:sz w:val="20"/>
          <w:szCs w:val="20"/>
        </w:rPr>
        <w:t xml:space="preserve">), </w:t>
      </w:r>
      <w:r w:rsidRPr="003F79F6">
        <w:rPr>
          <w:sz w:val="20"/>
          <w:szCs w:val="20"/>
        </w:rPr>
        <w:t xml:space="preserve">which </w:t>
      </w:r>
      <w:r>
        <w:rPr>
          <w:sz w:val="20"/>
          <w:szCs w:val="20"/>
        </w:rPr>
        <w:t xml:space="preserve">is known to </w:t>
      </w:r>
      <w:r w:rsidRPr="003F79F6">
        <w:rPr>
          <w:sz w:val="20"/>
          <w:szCs w:val="20"/>
        </w:rPr>
        <w:t xml:space="preserve">positively </w:t>
      </w:r>
      <w:r>
        <w:rPr>
          <w:sz w:val="20"/>
          <w:szCs w:val="20"/>
        </w:rPr>
        <w:t xml:space="preserve">correlate </w:t>
      </w:r>
      <w:r w:rsidRPr="003F79F6">
        <w:rPr>
          <w:sz w:val="20"/>
          <w:szCs w:val="20"/>
        </w:rPr>
        <w:t>with general language proficiency</w:t>
      </w:r>
      <w:r>
        <w:rPr>
          <w:sz w:val="20"/>
          <w:szCs w:val="20"/>
        </w:rPr>
        <w:t>.</w:t>
      </w:r>
    </w:p>
  </w:endnote>
  <w:endnote w:id="11">
    <w:p w14:paraId="3BEEB92E" w14:textId="77777777" w:rsidR="006365AD" w:rsidRPr="002104D8" w:rsidRDefault="006365AD" w:rsidP="006365AD">
      <w:pPr>
        <w:pStyle w:val="EndnoteText"/>
        <w:spacing w:line="240" w:lineRule="auto"/>
      </w:pPr>
      <w:r w:rsidRPr="002104D8">
        <w:rPr>
          <w:rStyle w:val="EndnoteReference"/>
        </w:rPr>
        <w:endnoteRef/>
      </w:r>
      <w:r w:rsidRPr="002104D8">
        <w:t xml:space="preserve"> Pictures used in the Cat Story were taken with permission from a short story by Jonathan Langley ©Frances Lincoln 2000. </w:t>
      </w:r>
    </w:p>
  </w:endnote>
  <w:endnote w:id="12">
    <w:p w14:paraId="50430070" w14:textId="2B95B769" w:rsidR="006365AD" w:rsidRDefault="006365AD" w:rsidP="006365AD">
      <w:pPr>
        <w:pStyle w:val="EndnoteText"/>
        <w:spacing w:line="240" w:lineRule="auto"/>
      </w:pPr>
      <w:r w:rsidRPr="002104D8">
        <w:rPr>
          <w:rStyle w:val="EndnoteReference"/>
        </w:rPr>
        <w:endnoteRef/>
      </w:r>
      <w:r w:rsidRPr="002104D8">
        <w:t xml:space="preserve"> Full details of the oral tasks used in this study can be fou</w:t>
      </w:r>
      <w:r>
        <w:t>nd in xxxx   (anonymised for the reviewing process)</w:t>
      </w:r>
    </w:p>
  </w:endnote>
  <w:endnote w:id="13">
    <w:p w14:paraId="56B704C6" w14:textId="290FA93A" w:rsidR="006365AD" w:rsidRPr="006365AD" w:rsidRDefault="006365AD" w:rsidP="006365AD">
      <w:pPr>
        <w:pStyle w:val="EndnoteText"/>
        <w:spacing w:line="240" w:lineRule="auto"/>
        <w:rPr>
          <w:rFonts w:asciiTheme="majorBidi" w:hAnsiTheme="majorBidi" w:cstheme="majorBidi"/>
        </w:rPr>
      </w:pPr>
      <w:r>
        <w:rPr>
          <w:rStyle w:val="EndnoteReference"/>
        </w:rPr>
        <w:endnoteRef/>
      </w:r>
      <w:r>
        <w:t xml:space="preserve"> </w:t>
      </w:r>
      <w:r>
        <w:rPr>
          <w:rFonts w:asciiTheme="majorBidi" w:hAnsiTheme="majorBidi" w:cstheme="majorBidi"/>
        </w:rPr>
        <w:t>In Domínguez et. al. (</w:t>
      </w:r>
      <w:r w:rsidRPr="00C91068">
        <w:rPr>
          <w:rFonts w:asciiTheme="majorBidi" w:hAnsiTheme="majorBidi" w:cstheme="majorBidi"/>
        </w:rPr>
        <w:t>2013) we reported on the types of stative verbs used with Imperfect by these learners i</w:t>
      </w:r>
      <w:r>
        <w:rPr>
          <w:rFonts w:asciiTheme="majorBidi" w:hAnsiTheme="majorBidi" w:cstheme="majorBidi"/>
        </w:rPr>
        <w:t>n the I</w:t>
      </w:r>
      <w:r w:rsidRPr="00C91068">
        <w:rPr>
          <w:rFonts w:asciiTheme="majorBidi" w:hAnsiTheme="majorBidi" w:cstheme="majorBidi"/>
        </w:rPr>
        <w:t>nterview task</w:t>
      </w:r>
      <w:r>
        <w:rPr>
          <w:rFonts w:asciiTheme="majorBidi" w:hAnsiTheme="majorBidi" w:cstheme="majorBidi"/>
        </w:rPr>
        <w:t xml:space="preserve"> in order to investigate whether learners were using this form productively with states</w:t>
      </w:r>
      <w:r w:rsidRPr="00C91068">
        <w:rPr>
          <w:rFonts w:asciiTheme="majorBidi" w:hAnsiTheme="majorBidi" w:cstheme="majorBidi"/>
        </w:rPr>
        <w:t>. Although, as expected, ‘to be’ is the most frequently used verb by learners</w:t>
      </w:r>
      <w:r>
        <w:rPr>
          <w:rFonts w:asciiTheme="majorBidi" w:hAnsiTheme="majorBidi" w:cstheme="majorBidi"/>
        </w:rPr>
        <w:t xml:space="preserve">, this is </w:t>
      </w:r>
      <w:r w:rsidRPr="00C91068">
        <w:rPr>
          <w:rFonts w:asciiTheme="majorBidi" w:hAnsiTheme="majorBidi" w:cstheme="majorBidi"/>
        </w:rPr>
        <w:t xml:space="preserve">also the case for native controls; more importantly, the use of Imperfect with state verbs </w:t>
      </w:r>
      <w:r>
        <w:rPr>
          <w:rFonts w:asciiTheme="majorBidi" w:hAnsiTheme="majorBidi" w:cstheme="majorBidi"/>
        </w:rPr>
        <w:t>for all groups</w:t>
      </w:r>
      <w:r w:rsidRPr="00C91068">
        <w:rPr>
          <w:rFonts w:asciiTheme="majorBidi" w:hAnsiTheme="majorBidi" w:cstheme="majorBidi"/>
        </w:rPr>
        <w:t xml:space="preserve"> is not restricted to a few high frequency types as these forms a</w:t>
      </w:r>
      <w:r>
        <w:rPr>
          <w:rFonts w:asciiTheme="majorBidi" w:hAnsiTheme="majorBidi" w:cstheme="majorBidi"/>
        </w:rPr>
        <w:t>re</w:t>
      </w:r>
      <w:r w:rsidRPr="00C91068">
        <w:rPr>
          <w:rFonts w:asciiTheme="majorBidi" w:hAnsiTheme="majorBidi" w:cstheme="majorBidi"/>
        </w:rPr>
        <w:t xml:space="preserve"> used with a variety of verbs (</w:t>
      </w:r>
      <w:r>
        <w:rPr>
          <w:rFonts w:asciiTheme="majorBidi" w:hAnsiTheme="majorBidi" w:cstheme="majorBidi"/>
        </w:rPr>
        <w:t xml:space="preserve">e.g. </w:t>
      </w:r>
      <w:r w:rsidRPr="00147463">
        <w:rPr>
          <w:rFonts w:asciiTheme="majorBidi" w:hAnsiTheme="majorBidi" w:cstheme="majorBidi"/>
          <w:i/>
          <w:iCs/>
        </w:rPr>
        <w:t>tener</w:t>
      </w:r>
      <w:r>
        <w:rPr>
          <w:rFonts w:asciiTheme="majorBidi" w:hAnsiTheme="majorBidi" w:cstheme="majorBidi"/>
        </w:rPr>
        <w:t>/‘to have’,</w:t>
      </w:r>
      <w:r w:rsidRPr="00C91068">
        <w:rPr>
          <w:rFonts w:asciiTheme="majorBidi" w:hAnsiTheme="majorBidi" w:cstheme="majorBidi"/>
        </w:rPr>
        <w:t xml:space="preserve"> </w:t>
      </w:r>
      <w:r w:rsidRPr="00147463">
        <w:rPr>
          <w:rFonts w:asciiTheme="majorBidi" w:hAnsiTheme="majorBidi" w:cstheme="majorBidi"/>
          <w:i/>
          <w:iCs/>
        </w:rPr>
        <w:t>haber</w:t>
      </w:r>
      <w:r>
        <w:rPr>
          <w:rFonts w:asciiTheme="majorBidi" w:hAnsiTheme="majorBidi" w:cstheme="majorBidi"/>
        </w:rPr>
        <w:t>/‘there is/there are’</w:t>
      </w:r>
      <w:r w:rsidRPr="00C91068">
        <w:rPr>
          <w:rFonts w:asciiTheme="majorBidi" w:hAnsiTheme="majorBidi" w:cstheme="majorBidi"/>
        </w:rPr>
        <w:t xml:space="preserve">, </w:t>
      </w:r>
      <w:r w:rsidRPr="00147463">
        <w:rPr>
          <w:rFonts w:asciiTheme="majorBidi" w:hAnsiTheme="majorBidi" w:cstheme="majorBidi"/>
          <w:i/>
          <w:iCs/>
        </w:rPr>
        <w:t>gustar</w:t>
      </w:r>
      <w:r>
        <w:rPr>
          <w:rFonts w:asciiTheme="majorBidi" w:hAnsiTheme="majorBidi" w:cstheme="majorBidi"/>
        </w:rPr>
        <w:t>/‘to like’</w:t>
      </w:r>
      <w:r w:rsidRPr="00C91068">
        <w:rPr>
          <w:rFonts w:asciiTheme="majorBidi" w:hAnsiTheme="majorBidi" w:cstheme="majorBidi"/>
        </w:rPr>
        <w:t xml:space="preserve">, </w:t>
      </w:r>
      <w:r w:rsidRPr="00147463">
        <w:rPr>
          <w:rFonts w:asciiTheme="majorBidi" w:hAnsiTheme="majorBidi" w:cstheme="majorBidi"/>
          <w:i/>
          <w:iCs/>
        </w:rPr>
        <w:t>saber</w:t>
      </w:r>
      <w:r>
        <w:rPr>
          <w:rFonts w:asciiTheme="majorBidi" w:hAnsiTheme="majorBidi" w:cstheme="majorBidi"/>
        </w:rPr>
        <w:t xml:space="preserve">/‘to know’, </w:t>
      </w:r>
      <w:r w:rsidRPr="00147463">
        <w:rPr>
          <w:rFonts w:asciiTheme="majorBidi" w:hAnsiTheme="majorBidi" w:cstheme="majorBidi"/>
          <w:i/>
          <w:iCs/>
        </w:rPr>
        <w:t>pensar</w:t>
      </w:r>
      <w:r>
        <w:rPr>
          <w:rFonts w:asciiTheme="majorBidi" w:hAnsiTheme="majorBidi" w:cstheme="majorBidi"/>
        </w:rPr>
        <w:t xml:space="preserve"> /‘to think’, </w:t>
      </w:r>
      <w:r w:rsidRPr="00C91068">
        <w:rPr>
          <w:rFonts w:asciiTheme="majorBidi" w:hAnsiTheme="majorBidi" w:cstheme="majorBidi"/>
        </w:rPr>
        <w:t>etc).</w:t>
      </w:r>
    </w:p>
  </w:endnote>
  <w:endnote w:id="14">
    <w:p w14:paraId="463F083B" w14:textId="2ED466A5" w:rsidR="006365AD" w:rsidRPr="00B63AB5" w:rsidRDefault="006365AD" w:rsidP="006365AD">
      <w:pPr>
        <w:pStyle w:val="EndnoteText"/>
        <w:spacing w:line="240" w:lineRule="auto"/>
        <w:rPr>
          <w:rFonts w:cs="Times New Roman"/>
        </w:rPr>
      </w:pPr>
      <w:r w:rsidRPr="003D0DAE">
        <w:rPr>
          <w:rStyle w:val="EndnoteReference"/>
          <w:rFonts w:eastAsiaTheme="minorEastAsia" w:cstheme="minorBidi"/>
        </w:rPr>
        <w:endnoteRef/>
      </w:r>
      <w:r>
        <w:t xml:space="preserve"> </w:t>
      </w:r>
      <w:r>
        <w:rPr>
          <w:rFonts w:cs="Times New Roman"/>
        </w:rPr>
        <w:t>Results of Situation 7</w:t>
      </w:r>
      <w:r w:rsidRPr="00880FD1">
        <w:rPr>
          <w:rFonts w:cs="Times New Roman"/>
        </w:rPr>
        <w:t>, achievements in a progressive context</w:t>
      </w:r>
      <w:r>
        <w:rPr>
          <w:rFonts w:cs="Times New Roman"/>
        </w:rPr>
        <w:t xml:space="preserve"> </w:t>
      </w:r>
      <w:r w:rsidRPr="00964ABA">
        <w:rPr>
          <w:rFonts w:cs="Times New Roman"/>
        </w:rPr>
        <w:t xml:space="preserve">(Ex: </w:t>
      </w:r>
      <w:r w:rsidRPr="00147463">
        <w:rPr>
          <w:rFonts w:cs="Times New Roman"/>
          <w:i/>
          <w:iCs/>
        </w:rPr>
        <w:t>Maria llegaba a su casa</w:t>
      </w:r>
      <w:r w:rsidRPr="00964ABA">
        <w:rPr>
          <w:rFonts w:cs="Times New Roman"/>
        </w:rPr>
        <w:t>/</w:t>
      </w:r>
      <w:r>
        <w:rPr>
          <w:rFonts w:cs="Times New Roman"/>
        </w:rPr>
        <w:t>’</w:t>
      </w:r>
      <w:r w:rsidRPr="00964ABA">
        <w:rPr>
          <w:rFonts w:cs="Times New Roman"/>
        </w:rPr>
        <w:t>Mary was arriving at her house’)</w:t>
      </w:r>
      <w:r w:rsidRPr="00880FD1">
        <w:rPr>
          <w:rFonts w:cs="Times New Roman"/>
        </w:rPr>
        <w:t xml:space="preserve">, are not discussed in the present </w:t>
      </w:r>
      <w:r w:rsidRPr="00964ABA">
        <w:rPr>
          <w:rFonts w:cs="Times New Roman"/>
        </w:rPr>
        <w:t>study</w:t>
      </w:r>
      <w:r>
        <w:rPr>
          <w:rFonts w:cs="Times New Roman"/>
        </w:rPr>
        <w:t xml:space="preserve"> due to the</w:t>
      </w:r>
      <w:r w:rsidRPr="00964ABA">
        <w:rPr>
          <w:rFonts w:cs="Times New Roman"/>
        </w:rPr>
        <w:t xml:space="preserve"> peculiar semantic properties of </w:t>
      </w:r>
      <w:r>
        <w:rPr>
          <w:rFonts w:cs="Times New Roman"/>
        </w:rPr>
        <w:t>these</w:t>
      </w:r>
      <w:r w:rsidRPr="00964ABA">
        <w:rPr>
          <w:rFonts w:cs="Times New Roman"/>
        </w:rPr>
        <w:t xml:space="preserve"> events</w:t>
      </w:r>
      <w:r>
        <w:rPr>
          <w:rFonts w:cs="Times New Roman"/>
        </w:rPr>
        <w:t xml:space="preserve"> in this context.</w:t>
      </w:r>
    </w:p>
  </w:endnote>
  <w:endnote w:id="15">
    <w:p w14:paraId="7B2B9346" w14:textId="77777777" w:rsidR="006365AD" w:rsidRPr="008D7F59" w:rsidRDefault="006365AD" w:rsidP="006365AD">
      <w:pPr>
        <w:pStyle w:val="CommentText"/>
        <w:jc w:val="both"/>
      </w:pPr>
      <w:r w:rsidRPr="0059262A">
        <w:rPr>
          <w:rStyle w:val="EndnoteReference"/>
          <w:szCs w:val="18"/>
        </w:rPr>
        <w:endnoteRef/>
      </w:r>
      <w:r w:rsidRPr="0059262A">
        <w:rPr>
          <w:szCs w:val="18"/>
        </w:rPr>
        <w:t xml:space="preserve"> </w:t>
      </w:r>
      <w:r>
        <w:t>Th</w:t>
      </w:r>
      <w:r w:rsidRPr="0059262A">
        <w:t>e situations</w:t>
      </w:r>
      <w:r>
        <w:t xml:space="preserve"> were presented</w:t>
      </w:r>
      <w:r w:rsidRPr="0059262A">
        <w:t xml:space="preserve"> in English to ensure that </w:t>
      </w:r>
      <w:r>
        <w:t>the least</w:t>
      </w:r>
      <w:r w:rsidRPr="0059262A">
        <w:t xml:space="preserve"> experienced speakers (the beginner group) could perform this task. </w:t>
      </w:r>
      <w:r>
        <w:t xml:space="preserve">This also avoided priming by the verb forms available in the descriptions. </w:t>
      </w:r>
    </w:p>
  </w:endnote>
  <w:endnote w:id="16">
    <w:p w14:paraId="7E717BBA" w14:textId="307C3BD2" w:rsidR="006365AD" w:rsidRPr="006365AD" w:rsidRDefault="006365AD" w:rsidP="006365AD">
      <w:pPr>
        <w:spacing w:line="240" w:lineRule="auto"/>
        <w:jc w:val="both"/>
        <w:rPr>
          <w:sz w:val="20"/>
          <w:szCs w:val="20"/>
        </w:rPr>
      </w:pPr>
      <w:r w:rsidRPr="003D0DAE">
        <w:rPr>
          <w:rStyle w:val="EndnoteReference"/>
          <w:sz w:val="20"/>
          <w:szCs w:val="20"/>
        </w:rPr>
        <w:endnoteRef/>
      </w:r>
      <w:r w:rsidRPr="003D0DAE">
        <w:rPr>
          <w:rStyle w:val="EndnoteReference"/>
          <w:sz w:val="20"/>
          <w:szCs w:val="20"/>
        </w:rPr>
        <w:t xml:space="preserve"> </w:t>
      </w:r>
      <w:r w:rsidRPr="008D7F59">
        <w:rPr>
          <w:sz w:val="20"/>
          <w:szCs w:val="20"/>
        </w:rPr>
        <w:t>The low rejection of the Preterit in habitual co</w:t>
      </w:r>
      <w:r>
        <w:rPr>
          <w:sz w:val="20"/>
          <w:szCs w:val="20"/>
        </w:rPr>
        <w:t xml:space="preserve">ntexts with stative verbs </w:t>
      </w:r>
      <w:r w:rsidRPr="008D7F59">
        <w:rPr>
          <w:sz w:val="20"/>
          <w:szCs w:val="20"/>
        </w:rPr>
        <w:t xml:space="preserve">is due to the fact that </w:t>
      </w:r>
      <w:r>
        <w:rPr>
          <w:sz w:val="20"/>
          <w:szCs w:val="20"/>
        </w:rPr>
        <w:t xml:space="preserve">some of the </w:t>
      </w:r>
      <w:r w:rsidRPr="008D7F59">
        <w:rPr>
          <w:sz w:val="20"/>
          <w:szCs w:val="20"/>
        </w:rPr>
        <w:t>native speakers</w:t>
      </w:r>
      <w:r>
        <w:rPr>
          <w:sz w:val="20"/>
          <w:szCs w:val="20"/>
        </w:rPr>
        <w:t xml:space="preserve"> unexpectedly</w:t>
      </w:r>
      <w:r w:rsidRPr="008D7F59">
        <w:rPr>
          <w:sz w:val="20"/>
          <w:szCs w:val="20"/>
        </w:rPr>
        <w:t xml:space="preserve"> did not completely reject this form in two of the three items in the test; one sentence (</w:t>
      </w:r>
      <w:r w:rsidRPr="00C308F5">
        <w:rPr>
          <w:i/>
          <w:iCs/>
          <w:sz w:val="20"/>
          <w:szCs w:val="20"/>
        </w:rPr>
        <w:t>estar enferma</w:t>
      </w:r>
      <w:r w:rsidRPr="008D7F59">
        <w:rPr>
          <w:sz w:val="20"/>
          <w:szCs w:val="20"/>
        </w:rPr>
        <w:t>/</w:t>
      </w:r>
      <w:r>
        <w:rPr>
          <w:sz w:val="20"/>
          <w:szCs w:val="20"/>
        </w:rPr>
        <w:t>‘</w:t>
      </w:r>
      <w:r w:rsidRPr="008D7F59">
        <w:rPr>
          <w:sz w:val="20"/>
          <w:szCs w:val="20"/>
        </w:rPr>
        <w:t>to be ill</w:t>
      </w:r>
      <w:r>
        <w:rPr>
          <w:sz w:val="20"/>
          <w:szCs w:val="20"/>
        </w:rPr>
        <w:t>’</w:t>
      </w:r>
      <w:r w:rsidRPr="008D7F59">
        <w:rPr>
          <w:sz w:val="20"/>
          <w:szCs w:val="20"/>
        </w:rPr>
        <w:t>) was only rejected at a rate of 50%, and another one (</w:t>
      </w:r>
      <w:r w:rsidRPr="00C308F5">
        <w:rPr>
          <w:i/>
          <w:iCs/>
          <w:sz w:val="20"/>
          <w:szCs w:val="20"/>
        </w:rPr>
        <w:t>necesitar ayuda</w:t>
      </w:r>
      <w:r w:rsidRPr="008D7F59">
        <w:rPr>
          <w:sz w:val="20"/>
          <w:szCs w:val="20"/>
        </w:rPr>
        <w:t>/</w:t>
      </w:r>
      <w:r>
        <w:rPr>
          <w:sz w:val="20"/>
          <w:szCs w:val="20"/>
        </w:rPr>
        <w:t>‘</w:t>
      </w:r>
      <w:r w:rsidRPr="008D7F59">
        <w:rPr>
          <w:sz w:val="20"/>
          <w:szCs w:val="20"/>
        </w:rPr>
        <w:t>need help</w:t>
      </w:r>
      <w:r>
        <w:rPr>
          <w:sz w:val="20"/>
          <w:szCs w:val="20"/>
        </w:rPr>
        <w:t>’</w:t>
      </w:r>
      <w:r w:rsidRPr="008D7F59">
        <w:rPr>
          <w:sz w:val="20"/>
          <w:szCs w:val="20"/>
        </w:rPr>
        <w:t xml:space="preserve">) </w:t>
      </w:r>
      <w:r>
        <w:rPr>
          <w:sz w:val="20"/>
          <w:szCs w:val="20"/>
        </w:rPr>
        <w:t>at a rate of 60%</w:t>
      </w:r>
      <w:r w:rsidRPr="008D7F59">
        <w:rPr>
          <w:sz w:val="20"/>
          <w:szCs w:val="20"/>
        </w:rPr>
        <w:t>.</w:t>
      </w:r>
    </w:p>
  </w:endnote>
  <w:endnote w:id="17">
    <w:p w14:paraId="52A6F9EE" w14:textId="77777777" w:rsidR="006365AD" w:rsidRDefault="006365AD" w:rsidP="006365AD">
      <w:pPr>
        <w:pStyle w:val="EndnoteText"/>
        <w:spacing w:line="240" w:lineRule="auto"/>
      </w:pPr>
      <w:r>
        <w:rPr>
          <w:rStyle w:val="EndnoteReference"/>
        </w:rPr>
        <w:endnoteRef/>
      </w:r>
      <w:r>
        <w:t xml:space="preserve"> Contra Salaberry (1999, 2008), the attested overuse of the Perterit in the oral tasks is unlikely to indicate that learners use the Preterit as a default marker of Past tense, and not as a true aspectual marker. The facts that (i) use of the Imperfect is attested in our data by all groups, and (ii) learners accept use of the Imperfect in the comprehension task support this view. </w:t>
      </w:r>
    </w:p>
  </w:endnote>
  <w:endnote w:id="18">
    <w:p w14:paraId="5B65C287" w14:textId="6A1086BC" w:rsidR="006365AD" w:rsidRDefault="006365AD" w:rsidP="006365AD">
      <w:pPr>
        <w:pStyle w:val="EndnoteText"/>
        <w:spacing w:line="240" w:lineRule="auto"/>
      </w:pPr>
      <w:r>
        <w:rPr>
          <w:rStyle w:val="EndnoteReference"/>
        </w:rPr>
        <w:endnoteRef/>
      </w:r>
      <w:r>
        <w:t xml:space="preserve"> An anonymous reviewer correctly points out that the advanced learners in our study may be advanced with respect to the institutional system but may not be representative of an actual end-state grammar. We agree with this reviewer that the aspectual distinctions which appear problematic in our study could ultimately be acquired in later stages of acquisition, which is consistent with Lardiere’s claim that </w:t>
      </w:r>
      <w:r w:rsidRPr="00AE427C">
        <w:t>“any feature contrast that is detectable is, in principle, ultimately acquirable” (Lardiere, 2009, p.214)</w:t>
      </w:r>
      <w:r>
        <w:t xml:space="preserve"> despite any reassembly obstacles</w:t>
      </w:r>
      <w:r w:rsidRPr="00AE427C">
        <w:t>.</w:t>
      </w:r>
    </w:p>
  </w:endnote>
  <w:endnote w:id="19">
    <w:p w14:paraId="5FA12142" w14:textId="60AF5EFE" w:rsidR="006365AD" w:rsidRPr="00935D68" w:rsidRDefault="006365AD" w:rsidP="006365AD">
      <w:pPr>
        <w:spacing w:line="240" w:lineRule="auto"/>
        <w:jc w:val="both"/>
        <w:rPr>
          <w:sz w:val="20"/>
          <w:szCs w:val="20"/>
        </w:rPr>
      </w:pPr>
      <w:r w:rsidRPr="00935D68">
        <w:rPr>
          <w:rStyle w:val="EndnoteReference"/>
          <w:sz w:val="20"/>
          <w:szCs w:val="20"/>
        </w:rPr>
        <w:endnoteRef/>
      </w:r>
      <w:r w:rsidRPr="00935D68">
        <w:rPr>
          <w:sz w:val="20"/>
          <w:szCs w:val="20"/>
        </w:rPr>
        <w:t xml:space="preserve"> This discrepancy may partially be due to the type of task used in the different studies. In the </w:t>
      </w:r>
      <w:r>
        <w:rPr>
          <w:sz w:val="20"/>
          <w:szCs w:val="20"/>
        </w:rPr>
        <w:t>present</w:t>
      </w:r>
      <w:r w:rsidRPr="00935D68">
        <w:rPr>
          <w:sz w:val="20"/>
          <w:szCs w:val="20"/>
        </w:rPr>
        <w:t xml:space="preserve"> study</w:t>
      </w:r>
      <w:r>
        <w:rPr>
          <w:sz w:val="20"/>
          <w:szCs w:val="20"/>
        </w:rPr>
        <w:t>,</w:t>
      </w:r>
      <w:r w:rsidRPr="00935D68">
        <w:rPr>
          <w:sz w:val="20"/>
          <w:szCs w:val="20"/>
        </w:rPr>
        <w:t xml:space="preserve"> L2 speakers had to reject or accept both the Imperfect and the Preterit in imperfective contexts. This allowed us to examine what learners thought was</w:t>
      </w:r>
      <w:r>
        <w:rPr>
          <w:sz w:val="20"/>
          <w:szCs w:val="20"/>
        </w:rPr>
        <w:t xml:space="preserve"> correct as well as incorrect.</w:t>
      </w:r>
    </w:p>
    <w:p w14:paraId="4385BA71" w14:textId="77777777" w:rsidR="006365AD" w:rsidRDefault="006365AD">
      <w:pPr>
        <w:pStyle w:val="EndnoteText"/>
      </w:pPr>
    </w:p>
    <w:p w14:paraId="3E3B1355" w14:textId="77777777" w:rsidR="005F3BC0" w:rsidRPr="00F86496" w:rsidRDefault="005F3BC0" w:rsidP="005F3BC0">
      <w:pPr>
        <w:jc w:val="both"/>
        <w:rPr>
          <w:sz w:val="20"/>
          <w:szCs w:val="20"/>
        </w:rPr>
      </w:pPr>
      <w:r w:rsidRPr="009E3874">
        <w:rPr>
          <w:rFonts w:asciiTheme="majorBidi" w:hAnsiTheme="majorBidi" w:cstheme="majorBidi"/>
          <w:b/>
          <w:bCs/>
        </w:rPr>
        <w:t>References:</w:t>
      </w:r>
    </w:p>
    <w:p w14:paraId="7B616C55" w14:textId="77777777" w:rsidR="005F3BC0"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Andersen, R. W. (2002). The dimensions of pastness. </w:t>
      </w:r>
      <w:r>
        <w:rPr>
          <w:rFonts w:asciiTheme="majorBidi" w:hAnsiTheme="majorBidi" w:cstheme="majorBidi"/>
          <w:szCs w:val="24"/>
        </w:rPr>
        <w:t>In R. Salaberry and</w:t>
      </w:r>
      <w:r w:rsidRPr="00BA1D1D">
        <w:rPr>
          <w:rFonts w:asciiTheme="majorBidi" w:hAnsiTheme="majorBidi" w:cstheme="majorBidi"/>
          <w:szCs w:val="24"/>
        </w:rPr>
        <w:t xml:space="preserve"> Y. Shirai</w:t>
      </w:r>
      <w:r>
        <w:rPr>
          <w:rFonts w:asciiTheme="majorBidi" w:hAnsiTheme="majorBidi" w:cstheme="majorBidi"/>
          <w:szCs w:val="24"/>
        </w:rPr>
        <w:t xml:space="preserve"> (Eds.), </w:t>
      </w:r>
      <w:r w:rsidRPr="00D12829">
        <w:rPr>
          <w:rFonts w:asciiTheme="majorBidi" w:hAnsiTheme="majorBidi" w:cstheme="majorBidi"/>
          <w:i/>
          <w:iCs/>
          <w:szCs w:val="24"/>
        </w:rPr>
        <w:t>The L2 acquisition of tense-aspect morphology</w:t>
      </w:r>
      <w:r>
        <w:rPr>
          <w:rFonts w:asciiTheme="majorBidi" w:hAnsiTheme="majorBidi" w:cstheme="majorBidi"/>
          <w:szCs w:val="24"/>
        </w:rPr>
        <w:t>, 79-105. Amsterdam</w:t>
      </w:r>
      <w:r w:rsidRPr="00BA1D1D">
        <w:rPr>
          <w:rFonts w:asciiTheme="majorBidi" w:hAnsiTheme="majorBidi" w:cstheme="majorBidi"/>
          <w:szCs w:val="24"/>
        </w:rPr>
        <w:t xml:space="preserve">: </w:t>
      </w:r>
      <w:r>
        <w:rPr>
          <w:rFonts w:asciiTheme="majorBidi" w:hAnsiTheme="majorBidi" w:cstheme="majorBidi"/>
          <w:szCs w:val="24"/>
        </w:rPr>
        <w:t xml:space="preserve">John </w:t>
      </w:r>
      <w:r w:rsidRPr="00BA1D1D">
        <w:rPr>
          <w:rFonts w:asciiTheme="majorBidi" w:hAnsiTheme="majorBidi" w:cstheme="majorBidi"/>
          <w:szCs w:val="24"/>
        </w:rPr>
        <w:t>Benjamins</w:t>
      </w:r>
      <w:r>
        <w:rPr>
          <w:rFonts w:asciiTheme="majorBidi" w:hAnsiTheme="majorBidi" w:cstheme="majorBidi"/>
          <w:szCs w:val="24"/>
        </w:rPr>
        <w:t xml:space="preserve">, </w:t>
      </w:r>
    </w:p>
    <w:p w14:paraId="6385EB84"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Pr>
          <w:rFonts w:asciiTheme="majorBidi" w:hAnsiTheme="majorBidi" w:cstheme="majorBidi"/>
          <w:szCs w:val="24"/>
        </w:rPr>
        <w:t xml:space="preserve">Andersen, R.W. (1991). </w:t>
      </w:r>
      <w:r w:rsidRPr="00030B93">
        <w:rPr>
          <w:rFonts w:asciiTheme="majorBidi" w:hAnsiTheme="majorBidi" w:cstheme="majorBidi"/>
          <w:szCs w:val="24"/>
        </w:rPr>
        <w:t xml:space="preserve">Developmental sequences: the emergence of aspect marking in second </w:t>
      </w:r>
      <w:r>
        <w:rPr>
          <w:rFonts w:asciiTheme="majorBidi" w:hAnsiTheme="majorBidi" w:cstheme="majorBidi"/>
          <w:szCs w:val="24"/>
        </w:rPr>
        <w:t xml:space="preserve">language </w:t>
      </w:r>
      <w:r w:rsidRPr="00030B93">
        <w:rPr>
          <w:rFonts w:asciiTheme="majorBidi" w:hAnsiTheme="majorBidi" w:cstheme="majorBidi"/>
          <w:szCs w:val="24"/>
        </w:rPr>
        <w:t xml:space="preserve">acquisition. In </w:t>
      </w:r>
      <w:r>
        <w:rPr>
          <w:rFonts w:asciiTheme="majorBidi" w:hAnsiTheme="majorBidi" w:cstheme="majorBidi"/>
          <w:szCs w:val="24"/>
        </w:rPr>
        <w:t>T. Huebner and C.A. Fergueson (E</w:t>
      </w:r>
      <w:r w:rsidRPr="00030B93">
        <w:rPr>
          <w:rFonts w:asciiTheme="majorBidi" w:hAnsiTheme="majorBidi" w:cstheme="majorBidi"/>
          <w:szCs w:val="24"/>
        </w:rPr>
        <w:t xml:space="preserve">ds.), </w:t>
      </w:r>
      <w:r w:rsidRPr="00030B93">
        <w:rPr>
          <w:rFonts w:asciiTheme="majorBidi" w:hAnsiTheme="majorBidi" w:cstheme="majorBidi"/>
          <w:i/>
          <w:iCs/>
          <w:szCs w:val="24"/>
        </w:rPr>
        <w:t>Crosscurrents in Second Language Acquisition and Linguistic Theories</w:t>
      </w:r>
      <w:r w:rsidRPr="00030B93">
        <w:rPr>
          <w:rFonts w:asciiTheme="majorBidi" w:hAnsiTheme="majorBidi" w:cstheme="majorBidi"/>
          <w:szCs w:val="24"/>
        </w:rPr>
        <w:t>. Amsterdam: John Benjamins.</w:t>
      </w:r>
    </w:p>
    <w:p w14:paraId="23A923DC"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Pr>
          <w:rFonts w:asciiTheme="majorBidi" w:hAnsiTheme="majorBidi" w:cstheme="majorBidi"/>
          <w:szCs w:val="24"/>
        </w:rPr>
        <w:t>Andersen, R. W., and</w:t>
      </w:r>
      <w:r w:rsidRPr="00BA1D1D">
        <w:rPr>
          <w:rFonts w:asciiTheme="majorBidi" w:hAnsiTheme="majorBidi" w:cstheme="majorBidi"/>
          <w:szCs w:val="24"/>
        </w:rPr>
        <w:t xml:space="preserve"> Shirai, Y. (1994). Discourse motivations</w:t>
      </w:r>
      <w:r>
        <w:rPr>
          <w:rFonts w:asciiTheme="majorBidi" w:hAnsiTheme="majorBidi" w:cstheme="majorBidi"/>
          <w:szCs w:val="24"/>
        </w:rPr>
        <w:t xml:space="preserve"> for some cognitive acquisition </w:t>
      </w:r>
      <w:r w:rsidRPr="00BA1D1D">
        <w:rPr>
          <w:rFonts w:asciiTheme="majorBidi" w:hAnsiTheme="majorBidi" w:cstheme="majorBidi"/>
          <w:szCs w:val="24"/>
        </w:rPr>
        <w:t xml:space="preserve">principles. </w:t>
      </w:r>
      <w:r w:rsidRPr="00BA1D1D">
        <w:rPr>
          <w:rFonts w:asciiTheme="majorBidi" w:hAnsiTheme="majorBidi" w:cstheme="majorBidi"/>
          <w:i/>
          <w:iCs/>
          <w:szCs w:val="24"/>
        </w:rPr>
        <w:t>Studies in Second Language Acquisition, 16</w:t>
      </w:r>
      <w:r w:rsidRPr="00BA1D1D">
        <w:rPr>
          <w:rFonts w:asciiTheme="majorBidi" w:hAnsiTheme="majorBidi" w:cstheme="majorBidi"/>
          <w:szCs w:val="24"/>
        </w:rPr>
        <w:t>, 135-156.</w:t>
      </w:r>
    </w:p>
    <w:p w14:paraId="2AD180E5" w14:textId="77777777" w:rsidR="005F3BC0" w:rsidRPr="00B20AC4"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Andersen, </w:t>
      </w:r>
      <w:r w:rsidRPr="00B20AC4">
        <w:rPr>
          <w:rFonts w:asciiTheme="majorBidi" w:hAnsiTheme="majorBidi" w:cstheme="majorBidi"/>
          <w:szCs w:val="24"/>
        </w:rPr>
        <w:t xml:space="preserve">R., and Shirai, Y. (1996). Primacy of aspect in first and second language acquisition: the pidgin/creole connection. In W. C. Ritchie and T. K. Bhatia (Eds.), </w:t>
      </w:r>
      <w:r w:rsidRPr="00D12829">
        <w:rPr>
          <w:rFonts w:asciiTheme="majorBidi" w:hAnsiTheme="majorBidi" w:cstheme="majorBidi"/>
          <w:i/>
          <w:iCs/>
          <w:szCs w:val="24"/>
        </w:rPr>
        <w:t>The</w:t>
      </w:r>
      <w:r>
        <w:rPr>
          <w:rFonts w:asciiTheme="majorBidi" w:hAnsiTheme="majorBidi" w:cstheme="majorBidi"/>
          <w:szCs w:val="24"/>
        </w:rPr>
        <w:t xml:space="preserve"> </w:t>
      </w:r>
      <w:r w:rsidRPr="00B20AC4">
        <w:rPr>
          <w:rFonts w:asciiTheme="majorBidi" w:hAnsiTheme="majorBidi" w:cstheme="majorBidi"/>
          <w:i/>
          <w:iCs/>
          <w:szCs w:val="24"/>
        </w:rPr>
        <w:t>Handbook</w:t>
      </w:r>
      <w:r>
        <w:rPr>
          <w:rFonts w:asciiTheme="majorBidi" w:hAnsiTheme="majorBidi" w:cstheme="majorBidi"/>
          <w:i/>
          <w:iCs/>
          <w:szCs w:val="24"/>
        </w:rPr>
        <w:t xml:space="preserve"> of Second Language </w:t>
      </w:r>
      <w:r w:rsidRPr="00EC0AC6">
        <w:rPr>
          <w:rFonts w:asciiTheme="majorBidi" w:hAnsiTheme="majorBidi" w:cstheme="majorBidi"/>
          <w:szCs w:val="24"/>
        </w:rPr>
        <w:t>Acquisition</w:t>
      </w:r>
      <w:r>
        <w:rPr>
          <w:rFonts w:asciiTheme="majorBidi" w:hAnsiTheme="majorBidi" w:cstheme="majorBidi"/>
          <w:szCs w:val="24"/>
        </w:rPr>
        <w:t xml:space="preserve">, </w:t>
      </w:r>
      <w:r w:rsidRPr="00EC0AC6">
        <w:rPr>
          <w:rFonts w:asciiTheme="majorBidi" w:hAnsiTheme="majorBidi" w:cstheme="majorBidi"/>
          <w:szCs w:val="24"/>
        </w:rPr>
        <w:t>527</w:t>
      </w:r>
      <w:r>
        <w:rPr>
          <w:rFonts w:asciiTheme="majorBidi" w:hAnsiTheme="majorBidi" w:cstheme="majorBidi"/>
          <w:szCs w:val="24"/>
        </w:rPr>
        <w:t>-570</w:t>
      </w:r>
      <w:r w:rsidRPr="00B20AC4">
        <w:rPr>
          <w:rFonts w:asciiTheme="majorBidi" w:hAnsiTheme="majorBidi" w:cstheme="majorBidi"/>
          <w:szCs w:val="24"/>
        </w:rPr>
        <w:t>.</w:t>
      </w:r>
      <w:r>
        <w:rPr>
          <w:rFonts w:asciiTheme="majorBidi" w:hAnsiTheme="majorBidi" w:cstheme="majorBidi"/>
          <w:szCs w:val="24"/>
        </w:rPr>
        <w:t xml:space="preserve"> San Diego, CA: Academic Press. </w:t>
      </w:r>
    </w:p>
    <w:p w14:paraId="424AA017" w14:textId="77777777" w:rsidR="005F3BC0" w:rsidRPr="00B20AC4"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20AC4">
        <w:rPr>
          <w:rFonts w:asciiTheme="majorBidi" w:hAnsiTheme="majorBidi" w:cstheme="majorBidi"/>
          <w:szCs w:val="24"/>
        </w:rPr>
        <w:t xml:space="preserve">Arche, M. J. (2006). </w:t>
      </w:r>
      <w:r w:rsidRPr="00B20AC4">
        <w:rPr>
          <w:rFonts w:asciiTheme="majorBidi" w:hAnsiTheme="majorBidi" w:cstheme="majorBidi"/>
          <w:i/>
          <w:iCs/>
          <w:szCs w:val="24"/>
        </w:rPr>
        <w:t>Individuals in time. Tense, aspect and the individual/stage distinction</w:t>
      </w:r>
      <w:r>
        <w:rPr>
          <w:rFonts w:asciiTheme="majorBidi" w:hAnsiTheme="majorBidi" w:cstheme="majorBidi"/>
          <w:szCs w:val="24"/>
        </w:rPr>
        <w:t>. Amsterdam</w:t>
      </w:r>
      <w:r w:rsidRPr="00B20AC4">
        <w:rPr>
          <w:rFonts w:asciiTheme="majorBidi" w:hAnsiTheme="majorBidi" w:cstheme="majorBidi"/>
          <w:szCs w:val="24"/>
        </w:rPr>
        <w:t>: John Benjamins.</w:t>
      </w:r>
    </w:p>
    <w:p w14:paraId="43EC7676" w14:textId="77777777" w:rsidR="005F3BC0"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Pr>
          <w:rFonts w:asciiTheme="majorBidi" w:hAnsiTheme="majorBidi" w:cstheme="majorBidi"/>
          <w:szCs w:val="24"/>
          <w:shd w:val="clear" w:color="auto" w:fill="FFFFFF"/>
        </w:rPr>
        <w:t>Arche, M. J. (2014a</w:t>
      </w:r>
      <w:r w:rsidRPr="00B20AC4">
        <w:rPr>
          <w:rFonts w:asciiTheme="majorBidi" w:hAnsiTheme="majorBidi" w:cstheme="majorBidi"/>
          <w:szCs w:val="24"/>
          <w:shd w:val="clear" w:color="auto" w:fill="FFFFFF"/>
        </w:rPr>
        <w:t>)</w:t>
      </w:r>
      <w:r w:rsidRPr="00B20AC4">
        <w:rPr>
          <w:rStyle w:val="apple-converted-space"/>
          <w:rFonts w:asciiTheme="majorBidi" w:hAnsiTheme="majorBidi" w:cstheme="majorBidi"/>
          <w:szCs w:val="24"/>
          <w:shd w:val="clear" w:color="auto" w:fill="FFFFFF"/>
        </w:rPr>
        <w:t xml:space="preserve">. </w:t>
      </w:r>
      <w:r w:rsidRPr="00B20AC4">
        <w:rPr>
          <w:rFonts w:asciiTheme="majorBidi" w:hAnsiTheme="majorBidi" w:cstheme="majorBidi"/>
          <w:szCs w:val="24"/>
          <w:bdr w:val="none" w:sz="0" w:space="0" w:color="auto" w:frame="1"/>
          <w:shd w:val="clear" w:color="auto" w:fill="FFFFFF"/>
        </w:rPr>
        <w:t>The construction of viewpoint aspect: the imperfective revisited</w:t>
      </w:r>
      <w:r w:rsidRPr="00B20AC4">
        <w:rPr>
          <w:rFonts w:asciiTheme="majorBidi" w:hAnsiTheme="majorBidi" w:cstheme="majorBidi"/>
          <w:szCs w:val="24"/>
          <w:shd w:val="clear" w:color="auto" w:fill="FFFFFF"/>
        </w:rPr>
        <w:t>.</w:t>
      </w:r>
      <w:r w:rsidRPr="00B20AC4">
        <w:rPr>
          <w:rStyle w:val="apple-converted-space"/>
          <w:rFonts w:asciiTheme="majorBidi" w:hAnsiTheme="majorBidi" w:cstheme="majorBidi"/>
          <w:szCs w:val="24"/>
          <w:shd w:val="clear" w:color="auto" w:fill="FFFFFF"/>
        </w:rPr>
        <w:t> </w:t>
      </w:r>
      <w:r w:rsidRPr="00F670B4">
        <w:rPr>
          <w:rFonts w:asciiTheme="majorBidi" w:hAnsiTheme="majorBidi" w:cstheme="majorBidi"/>
          <w:i/>
          <w:iCs/>
          <w:szCs w:val="24"/>
        </w:rPr>
        <w:t>Natural Language and Linguistic Theory</w:t>
      </w:r>
      <w:r>
        <w:rPr>
          <w:rFonts w:asciiTheme="majorBidi" w:hAnsiTheme="majorBidi" w:cstheme="majorBidi"/>
          <w:szCs w:val="24"/>
        </w:rPr>
        <w:t xml:space="preserve"> 32</w:t>
      </w:r>
      <w:r w:rsidRPr="00BA1D1D">
        <w:rPr>
          <w:rFonts w:asciiTheme="majorBidi" w:hAnsiTheme="majorBidi" w:cstheme="majorBidi"/>
          <w:szCs w:val="24"/>
        </w:rPr>
        <w:t xml:space="preserve">, </w:t>
      </w:r>
      <w:r>
        <w:rPr>
          <w:rFonts w:asciiTheme="majorBidi" w:hAnsiTheme="majorBidi" w:cstheme="majorBidi"/>
          <w:szCs w:val="24"/>
        </w:rPr>
        <w:t>(</w:t>
      </w:r>
      <w:r w:rsidRPr="00BA1D1D">
        <w:rPr>
          <w:rFonts w:asciiTheme="majorBidi" w:hAnsiTheme="majorBidi" w:cstheme="majorBidi"/>
          <w:szCs w:val="24"/>
        </w:rPr>
        <w:t>4</w:t>
      </w:r>
      <w:r>
        <w:rPr>
          <w:rFonts w:asciiTheme="majorBidi" w:hAnsiTheme="majorBidi" w:cstheme="majorBidi"/>
          <w:szCs w:val="24"/>
        </w:rPr>
        <w:t>3), 791-831</w:t>
      </w:r>
      <w:r w:rsidRPr="00BA1D1D">
        <w:rPr>
          <w:rFonts w:asciiTheme="majorBidi" w:hAnsiTheme="majorBidi" w:cstheme="majorBidi"/>
          <w:szCs w:val="24"/>
        </w:rPr>
        <w:t>.</w:t>
      </w:r>
    </w:p>
    <w:p w14:paraId="61895A1E" w14:textId="77777777" w:rsidR="005F3BC0"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Pr>
          <w:rFonts w:asciiTheme="majorBidi" w:hAnsiTheme="majorBidi" w:cstheme="majorBidi"/>
          <w:szCs w:val="24"/>
          <w:shd w:val="clear" w:color="auto" w:fill="FFFFFF"/>
        </w:rPr>
        <w:t>Arche, M. J. (2014b</w:t>
      </w:r>
      <w:r w:rsidRPr="00B20AC4">
        <w:rPr>
          <w:rFonts w:asciiTheme="majorBidi" w:hAnsiTheme="majorBidi" w:cstheme="majorBidi"/>
          <w:szCs w:val="24"/>
          <w:shd w:val="clear" w:color="auto" w:fill="FFFFFF"/>
        </w:rPr>
        <w:t>)</w:t>
      </w:r>
      <w:r w:rsidRPr="00B20AC4">
        <w:rPr>
          <w:rStyle w:val="apple-converted-space"/>
          <w:rFonts w:asciiTheme="majorBidi" w:hAnsiTheme="majorBidi" w:cstheme="majorBidi"/>
          <w:szCs w:val="24"/>
          <w:shd w:val="clear" w:color="auto" w:fill="FFFFFF"/>
        </w:rPr>
        <w:t xml:space="preserve">. </w:t>
      </w:r>
      <w:r>
        <w:rPr>
          <w:rStyle w:val="apple-converted-space"/>
          <w:rFonts w:asciiTheme="majorBidi" w:hAnsiTheme="majorBidi" w:cstheme="majorBidi"/>
          <w:szCs w:val="24"/>
          <w:shd w:val="clear" w:color="auto" w:fill="FFFFFF"/>
        </w:rPr>
        <w:t>About the primitives of aspect across languages</w:t>
      </w:r>
      <w:r w:rsidRPr="00B20AC4">
        <w:rPr>
          <w:rFonts w:asciiTheme="majorBidi" w:hAnsiTheme="majorBidi" w:cstheme="majorBidi"/>
          <w:szCs w:val="24"/>
          <w:shd w:val="clear" w:color="auto" w:fill="FFFFFF"/>
        </w:rPr>
        <w:t>.</w:t>
      </w:r>
      <w:r w:rsidRPr="00B20AC4">
        <w:rPr>
          <w:rStyle w:val="apple-converted-space"/>
          <w:rFonts w:asciiTheme="majorBidi" w:hAnsiTheme="majorBidi" w:cstheme="majorBidi"/>
          <w:szCs w:val="24"/>
          <w:shd w:val="clear" w:color="auto" w:fill="FFFFFF"/>
        </w:rPr>
        <w:t> </w:t>
      </w:r>
      <w:r w:rsidRPr="00F670B4">
        <w:rPr>
          <w:rFonts w:asciiTheme="majorBidi" w:hAnsiTheme="majorBidi" w:cstheme="majorBidi"/>
          <w:i/>
          <w:iCs/>
          <w:szCs w:val="24"/>
        </w:rPr>
        <w:t>Natural Language and Linguistic Theory</w:t>
      </w:r>
      <w:r>
        <w:rPr>
          <w:rFonts w:asciiTheme="majorBidi" w:hAnsiTheme="majorBidi" w:cstheme="majorBidi"/>
          <w:szCs w:val="24"/>
        </w:rPr>
        <w:t xml:space="preserve"> 32</w:t>
      </w:r>
      <w:r w:rsidRPr="00BA1D1D">
        <w:rPr>
          <w:rFonts w:asciiTheme="majorBidi" w:hAnsiTheme="majorBidi" w:cstheme="majorBidi"/>
          <w:szCs w:val="24"/>
        </w:rPr>
        <w:t xml:space="preserve">, </w:t>
      </w:r>
      <w:r>
        <w:rPr>
          <w:rFonts w:asciiTheme="majorBidi" w:hAnsiTheme="majorBidi" w:cstheme="majorBidi"/>
          <w:szCs w:val="24"/>
        </w:rPr>
        <w:t>(</w:t>
      </w:r>
      <w:r w:rsidRPr="00BA1D1D">
        <w:rPr>
          <w:rFonts w:asciiTheme="majorBidi" w:hAnsiTheme="majorBidi" w:cstheme="majorBidi"/>
          <w:szCs w:val="24"/>
        </w:rPr>
        <w:t>4</w:t>
      </w:r>
      <w:r>
        <w:rPr>
          <w:rFonts w:asciiTheme="majorBidi" w:hAnsiTheme="majorBidi" w:cstheme="majorBidi"/>
          <w:szCs w:val="24"/>
        </w:rPr>
        <w:t>3), 711-733.</w:t>
      </w:r>
    </w:p>
    <w:p w14:paraId="6D531526" w14:textId="77777777" w:rsidR="005F3BC0" w:rsidRPr="00E04550"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Pr>
          <w:rFonts w:asciiTheme="majorBidi" w:hAnsiTheme="majorBidi" w:cstheme="majorBidi"/>
          <w:szCs w:val="24"/>
        </w:rPr>
        <w:t>Arche, M. J., Domínguez, L., and Myles, F.</w:t>
      </w:r>
      <w:r w:rsidRPr="00E04550">
        <w:rPr>
          <w:rFonts w:asciiTheme="majorBidi" w:hAnsiTheme="majorBidi" w:cstheme="majorBidi"/>
          <w:szCs w:val="24"/>
        </w:rPr>
        <w:t xml:space="preserve"> (2015). </w:t>
      </w:r>
      <w:r w:rsidRPr="00E04550">
        <w:rPr>
          <w:color w:val="000000"/>
          <w:szCs w:val="24"/>
          <w:lang w:val="en-US"/>
        </w:rPr>
        <w:t>The seeds of Aspect: which features can be</w:t>
      </w:r>
      <w:r w:rsidRPr="00E04550">
        <w:rPr>
          <w:rStyle w:val="apple-converted-space"/>
          <w:color w:val="000000"/>
          <w:szCs w:val="24"/>
          <w:lang w:val="en-US"/>
        </w:rPr>
        <w:t> </w:t>
      </w:r>
      <w:r w:rsidRPr="00E04550">
        <w:rPr>
          <w:rFonts w:ascii="Cambria" w:hAnsi="Cambria"/>
          <w:color w:val="000000"/>
          <w:szCs w:val="24"/>
          <w:lang w:val="en-US"/>
        </w:rPr>
        <w:t>involved</w:t>
      </w:r>
      <w:r w:rsidRPr="00E04550">
        <w:rPr>
          <w:rStyle w:val="apple-converted-space"/>
          <w:rFonts w:ascii="Cambria" w:hAnsi="Cambria"/>
          <w:color w:val="000000"/>
          <w:szCs w:val="24"/>
          <w:lang w:val="en-US"/>
        </w:rPr>
        <w:t> </w:t>
      </w:r>
      <w:r w:rsidRPr="00E04550">
        <w:rPr>
          <w:color w:val="000000"/>
          <w:szCs w:val="24"/>
          <w:lang w:val="en-US"/>
        </w:rPr>
        <w:t>in the acquisition of viewpoint aspect and which ones cannot</w:t>
      </w:r>
      <w:r w:rsidRPr="00E04550">
        <w:rPr>
          <w:rFonts w:asciiTheme="majorBidi" w:hAnsiTheme="majorBidi" w:cstheme="majorBidi"/>
          <w:szCs w:val="24"/>
        </w:rPr>
        <w:t>. Unpublished manuscript.</w:t>
      </w:r>
    </w:p>
    <w:p w14:paraId="275F545C"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Pr>
          <w:rFonts w:asciiTheme="majorBidi" w:hAnsiTheme="majorBidi" w:cstheme="majorBidi"/>
          <w:szCs w:val="24"/>
        </w:rPr>
        <w:t xml:space="preserve">Domínguez, L., Tracy-Ventura, N., Arche. M. J., Mitchell, R., and Myles, F. (2013). The role </w:t>
      </w:r>
      <w:r w:rsidRPr="00BA1D1D">
        <w:rPr>
          <w:rFonts w:asciiTheme="majorBidi" w:hAnsiTheme="majorBidi" w:cstheme="majorBidi"/>
          <w:szCs w:val="24"/>
        </w:rPr>
        <w:t>of dynamic contrasts in the L2 acquisition of</w:t>
      </w:r>
      <w:r>
        <w:rPr>
          <w:rFonts w:asciiTheme="majorBidi" w:hAnsiTheme="majorBidi" w:cstheme="majorBidi"/>
          <w:szCs w:val="24"/>
        </w:rPr>
        <w:t xml:space="preserve"> Spanish past tense morphology. </w:t>
      </w:r>
      <w:r w:rsidRPr="00BA1D1D">
        <w:rPr>
          <w:rFonts w:asciiTheme="majorBidi" w:hAnsiTheme="majorBidi" w:cstheme="majorBidi"/>
          <w:i/>
          <w:iCs/>
          <w:szCs w:val="24"/>
        </w:rPr>
        <w:t>Bilingualism: Language and Cognition, 16</w:t>
      </w:r>
      <w:r>
        <w:rPr>
          <w:rFonts w:asciiTheme="majorBidi" w:hAnsiTheme="majorBidi" w:cstheme="majorBidi"/>
          <w:szCs w:val="24"/>
        </w:rPr>
        <w:t>(3), 558-577.</w:t>
      </w:r>
    </w:p>
    <w:p w14:paraId="0F340326" w14:textId="77777777" w:rsidR="005F3BC0" w:rsidRPr="000421A6" w:rsidRDefault="005F3BC0" w:rsidP="005F3BC0">
      <w:pPr>
        <w:autoSpaceDE w:val="0"/>
        <w:autoSpaceDN w:val="0"/>
        <w:adjustRightInd w:val="0"/>
        <w:spacing w:after="240" w:line="240" w:lineRule="auto"/>
        <w:ind w:left="851" w:hanging="851"/>
        <w:jc w:val="both"/>
        <w:rPr>
          <w:rStyle w:val="personname"/>
          <w:rFonts w:asciiTheme="majorBidi" w:hAnsiTheme="majorBidi" w:cstheme="majorBidi"/>
          <w:szCs w:val="24"/>
          <w:shd w:val="clear" w:color="auto" w:fill="FFFFFF"/>
        </w:rPr>
      </w:pPr>
      <w:r>
        <w:rPr>
          <w:rFonts w:asciiTheme="majorBidi" w:hAnsiTheme="majorBidi" w:cstheme="majorBidi"/>
          <w:szCs w:val="24"/>
        </w:rPr>
        <w:t>Domínguez, L., Arche. M. J, and Myles, F</w:t>
      </w:r>
      <w:r>
        <w:rPr>
          <w:rStyle w:val="personname"/>
          <w:rFonts w:asciiTheme="majorBidi" w:hAnsiTheme="majorBidi" w:cstheme="majorBidi"/>
          <w:szCs w:val="24"/>
          <w:shd w:val="clear" w:color="auto" w:fill="FFFFFF"/>
        </w:rPr>
        <w:t>,</w:t>
      </w:r>
      <w:r w:rsidRPr="000421A6">
        <w:rPr>
          <w:rStyle w:val="apple-converted-space"/>
          <w:rFonts w:asciiTheme="majorBidi" w:hAnsiTheme="majorBidi" w:cstheme="majorBidi"/>
          <w:szCs w:val="24"/>
          <w:shd w:val="clear" w:color="auto" w:fill="FFFFFF"/>
        </w:rPr>
        <w:t> </w:t>
      </w:r>
      <w:r w:rsidRPr="000421A6">
        <w:rPr>
          <w:rStyle w:val="Date1"/>
          <w:rFonts w:asciiTheme="majorBidi" w:hAnsiTheme="majorBidi" w:cstheme="majorBidi"/>
          <w:szCs w:val="24"/>
          <w:shd w:val="clear" w:color="auto" w:fill="FFFFFF"/>
        </w:rPr>
        <w:t>(2011)</w:t>
      </w:r>
      <w:r>
        <w:rPr>
          <w:rStyle w:val="apple-converted-space"/>
          <w:rFonts w:asciiTheme="majorBidi" w:hAnsiTheme="majorBidi" w:cstheme="majorBidi"/>
          <w:szCs w:val="24"/>
          <w:shd w:val="clear" w:color="auto" w:fill="FFFFFF"/>
        </w:rPr>
        <w:t xml:space="preserve">. </w:t>
      </w:r>
      <w:r w:rsidRPr="000421A6">
        <w:rPr>
          <w:rStyle w:val="Title1"/>
          <w:rFonts w:asciiTheme="majorBidi" w:hAnsiTheme="majorBidi" w:cstheme="majorBidi"/>
          <w:szCs w:val="24"/>
          <w:shd w:val="clear" w:color="auto" w:fill="FFFFFF"/>
        </w:rPr>
        <w:t>Testing the predictions of the feature-assembly hypothesis: evidence from the L2 acquisition of Spanish aspect morphology.</w:t>
      </w:r>
      <w:r w:rsidRPr="000421A6">
        <w:rPr>
          <w:rStyle w:val="apple-converted-space"/>
          <w:rFonts w:asciiTheme="majorBidi" w:hAnsiTheme="majorBidi" w:cstheme="majorBidi"/>
          <w:szCs w:val="24"/>
          <w:shd w:val="clear" w:color="auto" w:fill="FFFFFF"/>
        </w:rPr>
        <w:t> </w:t>
      </w:r>
      <w:r w:rsidRPr="000421A6">
        <w:rPr>
          <w:rStyle w:val="booktitle"/>
          <w:rFonts w:asciiTheme="majorBidi" w:hAnsiTheme="majorBidi" w:cstheme="majorBidi"/>
          <w:szCs w:val="24"/>
          <w:shd w:val="clear" w:color="auto" w:fill="FFFFFF"/>
        </w:rPr>
        <w:t xml:space="preserve"> Proceedings of the 35th Annual Boston University Conference on Language Development.</w:t>
      </w:r>
      <w:r w:rsidRPr="000421A6">
        <w:rPr>
          <w:rStyle w:val="apple-converted-space"/>
          <w:rFonts w:asciiTheme="majorBidi" w:hAnsiTheme="majorBidi" w:cstheme="majorBidi"/>
          <w:szCs w:val="24"/>
          <w:shd w:val="clear" w:color="auto" w:fill="FFFFFF"/>
        </w:rPr>
        <w:t xml:space="preserve"> Somerville, MA: Cascadilla Press</w:t>
      </w:r>
      <w:r>
        <w:rPr>
          <w:rStyle w:val="personname"/>
          <w:rFonts w:asciiTheme="majorBidi" w:hAnsiTheme="majorBidi" w:cstheme="majorBidi"/>
          <w:szCs w:val="24"/>
          <w:shd w:val="clear" w:color="auto" w:fill="FFFFFF"/>
        </w:rPr>
        <w:t>.</w:t>
      </w:r>
    </w:p>
    <w:p w14:paraId="59698558"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Ayoun, D. and Salaberry, R. (2008). Acquisition of Eng</w:t>
      </w:r>
      <w:r>
        <w:rPr>
          <w:rFonts w:asciiTheme="majorBidi" w:hAnsiTheme="majorBidi" w:cstheme="majorBidi"/>
          <w:szCs w:val="24"/>
        </w:rPr>
        <w:t xml:space="preserve">lish Tense-aspect Morphology by </w:t>
      </w:r>
      <w:r w:rsidRPr="00BA1D1D">
        <w:rPr>
          <w:rFonts w:asciiTheme="majorBidi" w:hAnsiTheme="majorBidi" w:cstheme="majorBidi"/>
          <w:szCs w:val="24"/>
        </w:rPr>
        <w:t xml:space="preserve">Advanced French Instructed Learners. </w:t>
      </w:r>
      <w:r w:rsidRPr="00490607">
        <w:rPr>
          <w:rFonts w:asciiTheme="majorBidi" w:hAnsiTheme="majorBidi" w:cstheme="majorBidi"/>
          <w:i/>
          <w:szCs w:val="24"/>
        </w:rPr>
        <w:t>Language Learning</w:t>
      </w:r>
      <w:r w:rsidRPr="00BA1D1D">
        <w:rPr>
          <w:rFonts w:asciiTheme="majorBidi" w:hAnsiTheme="majorBidi" w:cstheme="majorBidi"/>
          <w:szCs w:val="24"/>
        </w:rPr>
        <w:t>, 53, 55-595.</w:t>
      </w:r>
    </w:p>
    <w:p w14:paraId="402D782E" w14:textId="77777777" w:rsidR="005F3BC0" w:rsidRDefault="005F3BC0" w:rsidP="005F3BC0">
      <w:pPr>
        <w:autoSpaceDE w:val="0"/>
        <w:autoSpaceDN w:val="0"/>
        <w:adjustRightInd w:val="0"/>
        <w:spacing w:after="240" w:line="240" w:lineRule="auto"/>
        <w:ind w:left="851" w:hanging="851"/>
        <w:jc w:val="both"/>
        <w:rPr>
          <w:rFonts w:asciiTheme="majorBidi" w:hAnsiTheme="majorBidi" w:cstheme="majorBidi"/>
          <w:i/>
          <w:iCs/>
          <w:szCs w:val="24"/>
        </w:rPr>
      </w:pPr>
      <w:r w:rsidRPr="00BA1D1D">
        <w:rPr>
          <w:rFonts w:asciiTheme="majorBidi" w:hAnsiTheme="majorBidi" w:cstheme="majorBidi"/>
          <w:szCs w:val="24"/>
        </w:rPr>
        <w:t xml:space="preserve">Bergström, A. (1995). </w:t>
      </w:r>
      <w:r w:rsidRPr="00BA1D1D">
        <w:rPr>
          <w:rFonts w:asciiTheme="majorBidi" w:hAnsiTheme="majorBidi" w:cstheme="majorBidi"/>
          <w:i/>
          <w:iCs/>
          <w:szCs w:val="24"/>
        </w:rPr>
        <w:t>The Expression of Temporal Reference by English Speaking Learners of French</w:t>
      </w:r>
      <w:r w:rsidRPr="00BA1D1D">
        <w:rPr>
          <w:rFonts w:asciiTheme="majorBidi" w:hAnsiTheme="majorBidi" w:cstheme="majorBidi"/>
          <w:szCs w:val="24"/>
        </w:rPr>
        <w:t>. Unpublished PhD Thesis: Pennsylvania State University.</w:t>
      </w:r>
    </w:p>
    <w:p w14:paraId="2B68562D" w14:textId="77777777" w:rsidR="005F3BC0" w:rsidRPr="0031269D" w:rsidRDefault="005F3BC0" w:rsidP="005F3BC0">
      <w:pPr>
        <w:autoSpaceDE w:val="0"/>
        <w:autoSpaceDN w:val="0"/>
        <w:adjustRightInd w:val="0"/>
        <w:spacing w:after="240" w:line="240" w:lineRule="auto"/>
        <w:ind w:left="851" w:hanging="851"/>
        <w:jc w:val="both"/>
        <w:rPr>
          <w:rFonts w:asciiTheme="majorBidi" w:hAnsiTheme="majorBidi" w:cstheme="majorBidi"/>
          <w:i/>
          <w:iCs/>
          <w:szCs w:val="24"/>
        </w:rPr>
      </w:pPr>
      <w:r w:rsidRPr="0031269D">
        <w:rPr>
          <w:rFonts w:asciiTheme="majorBidi" w:eastAsia="Times New Roman" w:hAnsiTheme="majorBidi" w:cstheme="majorBidi"/>
          <w:szCs w:val="24"/>
        </w:rPr>
        <w:t>Borer, H. (2005). </w:t>
      </w:r>
      <w:r w:rsidRPr="0031269D">
        <w:rPr>
          <w:rFonts w:asciiTheme="majorBidi" w:eastAsia="Times New Roman" w:hAnsiTheme="majorBidi" w:cstheme="majorBidi"/>
          <w:i/>
          <w:iCs/>
          <w:szCs w:val="24"/>
        </w:rPr>
        <w:t>The Normal Course of Events.</w:t>
      </w:r>
      <w:r w:rsidRPr="0031269D">
        <w:rPr>
          <w:rFonts w:asciiTheme="majorBidi" w:eastAsia="Times New Roman" w:hAnsiTheme="majorBidi" w:cstheme="majorBidi"/>
          <w:szCs w:val="24"/>
        </w:rPr>
        <w:t> Structuring Sense, Volume II. Oxford: Oxford University Press.</w:t>
      </w:r>
    </w:p>
    <w:p w14:paraId="5CBED18A" w14:textId="77777777" w:rsidR="005F3BC0" w:rsidRDefault="005F3BC0" w:rsidP="005F3BC0">
      <w:pPr>
        <w:autoSpaceDE w:val="0"/>
        <w:autoSpaceDN w:val="0"/>
        <w:adjustRightInd w:val="0"/>
        <w:spacing w:after="240" w:line="240" w:lineRule="auto"/>
        <w:ind w:left="851" w:hanging="851"/>
        <w:jc w:val="both"/>
        <w:rPr>
          <w:rFonts w:asciiTheme="majorBidi" w:hAnsiTheme="majorBidi" w:cstheme="majorBidi"/>
          <w:i/>
          <w:iCs/>
          <w:szCs w:val="24"/>
        </w:rPr>
      </w:pPr>
      <w:r w:rsidRPr="00BA1D1D">
        <w:rPr>
          <w:rFonts w:asciiTheme="majorBidi" w:hAnsiTheme="majorBidi" w:cstheme="majorBidi"/>
          <w:szCs w:val="24"/>
        </w:rPr>
        <w:t xml:space="preserve">Brinton, L. (1988). </w:t>
      </w:r>
      <w:r w:rsidRPr="00EC0AC6">
        <w:rPr>
          <w:rFonts w:asciiTheme="majorBidi" w:hAnsiTheme="majorBidi" w:cstheme="majorBidi"/>
          <w:i/>
          <w:iCs/>
          <w:szCs w:val="24"/>
        </w:rPr>
        <w:t>The Development of English Aspectual Systems: Aspectualizers and Post-verbal Particles</w:t>
      </w:r>
      <w:r w:rsidRPr="00BA1D1D">
        <w:rPr>
          <w:rFonts w:asciiTheme="majorBidi" w:hAnsiTheme="majorBidi" w:cstheme="majorBidi"/>
          <w:szCs w:val="24"/>
        </w:rPr>
        <w:t>. Cambridge: Cambridge University Press</w:t>
      </w:r>
      <w:r>
        <w:rPr>
          <w:rFonts w:asciiTheme="majorBidi" w:hAnsiTheme="majorBidi" w:cstheme="majorBidi"/>
          <w:szCs w:val="24"/>
        </w:rPr>
        <w:t>.</w:t>
      </w:r>
    </w:p>
    <w:p w14:paraId="1F798921" w14:textId="77777777" w:rsidR="005F3BC0" w:rsidRDefault="005F3BC0" w:rsidP="005F3BC0">
      <w:pPr>
        <w:autoSpaceDE w:val="0"/>
        <w:autoSpaceDN w:val="0"/>
        <w:adjustRightInd w:val="0"/>
        <w:spacing w:after="240" w:line="240" w:lineRule="auto"/>
        <w:ind w:left="851" w:hanging="851"/>
        <w:jc w:val="both"/>
        <w:rPr>
          <w:rFonts w:asciiTheme="majorBidi" w:hAnsiTheme="majorBidi" w:cstheme="majorBidi"/>
          <w:i/>
          <w:iCs/>
          <w:szCs w:val="24"/>
        </w:rPr>
      </w:pPr>
      <w:r w:rsidRPr="00BA1D1D">
        <w:rPr>
          <w:rFonts w:asciiTheme="majorBidi" w:hAnsiTheme="majorBidi" w:cstheme="majorBidi"/>
          <w:szCs w:val="24"/>
        </w:rPr>
        <w:t>Cam</w:t>
      </w:r>
      <w:r>
        <w:rPr>
          <w:rFonts w:asciiTheme="majorBidi" w:hAnsiTheme="majorBidi" w:cstheme="majorBidi"/>
          <w:szCs w:val="24"/>
        </w:rPr>
        <w:t xml:space="preserve">ps, </w:t>
      </w:r>
      <w:r w:rsidRPr="00BA1D1D">
        <w:rPr>
          <w:rFonts w:asciiTheme="majorBidi" w:hAnsiTheme="majorBidi" w:cstheme="majorBidi"/>
          <w:szCs w:val="24"/>
        </w:rPr>
        <w:t xml:space="preserve">J. (2002). Aspectual distinctions in Spanish as a </w:t>
      </w:r>
      <w:r>
        <w:rPr>
          <w:rFonts w:asciiTheme="majorBidi" w:hAnsiTheme="majorBidi" w:cstheme="majorBidi"/>
          <w:szCs w:val="24"/>
        </w:rPr>
        <w:t>foreign</w:t>
      </w:r>
      <w:r w:rsidRPr="00BA1D1D">
        <w:rPr>
          <w:rFonts w:asciiTheme="majorBidi" w:hAnsiTheme="majorBidi" w:cstheme="majorBidi"/>
          <w:szCs w:val="24"/>
        </w:rPr>
        <w:t xml:space="preserve"> language: The early stages of oral production. </w:t>
      </w:r>
      <w:r w:rsidRPr="00BA1D1D">
        <w:rPr>
          <w:rFonts w:asciiTheme="majorBidi" w:hAnsiTheme="majorBidi" w:cstheme="majorBidi"/>
          <w:i/>
          <w:iCs/>
          <w:szCs w:val="24"/>
        </w:rPr>
        <w:t>International Review of Applied Linguistics in Language Teaching,</w:t>
      </w:r>
      <w:r w:rsidRPr="00BA1D1D">
        <w:rPr>
          <w:rFonts w:asciiTheme="majorBidi" w:hAnsiTheme="majorBidi" w:cstheme="majorBidi"/>
          <w:szCs w:val="24"/>
        </w:rPr>
        <w:t xml:space="preserve"> 40, 179-210.</w:t>
      </w:r>
    </w:p>
    <w:p w14:paraId="148E8358" w14:textId="77777777" w:rsidR="005F3BC0" w:rsidRPr="00B20AC4" w:rsidRDefault="005F3BC0" w:rsidP="005F3BC0">
      <w:pPr>
        <w:autoSpaceDE w:val="0"/>
        <w:autoSpaceDN w:val="0"/>
        <w:adjustRightInd w:val="0"/>
        <w:spacing w:after="240" w:line="240" w:lineRule="auto"/>
        <w:ind w:left="851" w:hanging="851"/>
        <w:jc w:val="both"/>
        <w:rPr>
          <w:rFonts w:asciiTheme="majorBidi" w:hAnsiTheme="majorBidi" w:cstheme="majorBidi"/>
          <w:i/>
          <w:iCs/>
          <w:szCs w:val="24"/>
        </w:rPr>
      </w:pPr>
      <w:r w:rsidRPr="00BA1D1D">
        <w:rPr>
          <w:rFonts w:asciiTheme="majorBidi" w:hAnsiTheme="majorBidi" w:cstheme="majorBidi"/>
          <w:szCs w:val="24"/>
        </w:rPr>
        <w:t xml:space="preserve">Chomsky, N. </w:t>
      </w:r>
      <w:r>
        <w:rPr>
          <w:rFonts w:asciiTheme="majorBidi" w:hAnsiTheme="majorBidi" w:cstheme="majorBidi"/>
          <w:szCs w:val="24"/>
        </w:rPr>
        <w:t>(</w:t>
      </w:r>
      <w:r w:rsidRPr="00BA1D1D">
        <w:rPr>
          <w:rFonts w:asciiTheme="majorBidi" w:hAnsiTheme="majorBidi" w:cstheme="majorBidi"/>
          <w:szCs w:val="24"/>
        </w:rPr>
        <w:t>1995</w:t>
      </w:r>
      <w:r>
        <w:rPr>
          <w:rFonts w:asciiTheme="majorBidi" w:hAnsiTheme="majorBidi" w:cstheme="majorBidi"/>
          <w:szCs w:val="24"/>
        </w:rPr>
        <w:t>)</w:t>
      </w:r>
      <w:r w:rsidRPr="00BA1D1D">
        <w:rPr>
          <w:rFonts w:asciiTheme="majorBidi" w:hAnsiTheme="majorBidi" w:cstheme="majorBidi"/>
          <w:szCs w:val="24"/>
        </w:rPr>
        <w:t xml:space="preserve">. </w:t>
      </w:r>
      <w:r w:rsidRPr="00BA1D1D">
        <w:rPr>
          <w:rFonts w:asciiTheme="majorBidi" w:hAnsiTheme="majorBidi" w:cstheme="majorBidi"/>
          <w:i/>
          <w:iCs/>
          <w:szCs w:val="24"/>
        </w:rPr>
        <w:t>The minimalist program</w:t>
      </w:r>
      <w:r w:rsidRPr="00BA1D1D">
        <w:rPr>
          <w:rFonts w:asciiTheme="majorBidi" w:hAnsiTheme="majorBidi" w:cstheme="majorBidi"/>
          <w:szCs w:val="24"/>
        </w:rPr>
        <w:t>. Cambridge, MA: MIT Press.</w:t>
      </w:r>
    </w:p>
    <w:p w14:paraId="3A517DF7" w14:textId="77777777" w:rsidR="005F3BC0" w:rsidRPr="00BA1D1D" w:rsidRDefault="005F3BC0" w:rsidP="005F3BC0">
      <w:pPr>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Chomsky, N. </w:t>
      </w:r>
      <w:r>
        <w:rPr>
          <w:rFonts w:asciiTheme="majorBidi" w:hAnsiTheme="majorBidi" w:cstheme="majorBidi"/>
          <w:szCs w:val="24"/>
        </w:rPr>
        <w:t>(</w:t>
      </w:r>
      <w:r w:rsidRPr="00BA1D1D">
        <w:rPr>
          <w:rFonts w:asciiTheme="majorBidi" w:hAnsiTheme="majorBidi" w:cstheme="majorBidi"/>
          <w:szCs w:val="24"/>
        </w:rPr>
        <w:t>1998</w:t>
      </w:r>
      <w:r>
        <w:rPr>
          <w:rFonts w:asciiTheme="majorBidi" w:hAnsiTheme="majorBidi" w:cstheme="majorBidi"/>
          <w:szCs w:val="24"/>
        </w:rPr>
        <w:t>)</w:t>
      </w:r>
      <w:r w:rsidRPr="00BA1D1D">
        <w:rPr>
          <w:rFonts w:asciiTheme="majorBidi" w:hAnsiTheme="majorBidi" w:cstheme="majorBidi"/>
          <w:szCs w:val="24"/>
        </w:rPr>
        <w:t xml:space="preserve">. Minimalist inquiries: the framework. </w:t>
      </w:r>
      <w:r w:rsidRPr="00BA1D1D">
        <w:rPr>
          <w:rFonts w:asciiTheme="majorBidi" w:hAnsiTheme="majorBidi" w:cstheme="majorBidi"/>
          <w:i/>
          <w:iCs/>
          <w:szCs w:val="24"/>
        </w:rPr>
        <w:t>MIT working papers in linguistics</w:t>
      </w:r>
      <w:r w:rsidRPr="00BA1D1D">
        <w:rPr>
          <w:rFonts w:asciiTheme="majorBidi" w:hAnsiTheme="majorBidi" w:cstheme="majorBidi"/>
          <w:szCs w:val="24"/>
        </w:rPr>
        <w:t>. Cambridge, MA: MITWPL, 15, 1–56.</w:t>
      </w:r>
    </w:p>
    <w:p w14:paraId="635A5301" w14:textId="77777777" w:rsidR="005F3BC0" w:rsidRPr="00BA1D1D" w:rsidRDefault="005F3BC0" w:rsidP="005F3BC0">
      <w:pPr>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Chomsky, N. </w:t>
      </w:r>
      <w:r>
        <w:rPr>
          <w:rFonts w:asciiTheme="majorBidi" w:hAnsiTheme="majorBidi" w:cstheme="majorBidi"/>
          <w:szCs w:val="24"/>
        </w:rPr>
        <w:t>(</w:t>
      </w:r>
      <w:r w:rsidRPr="00BA1D1D">
        <w:rPr>
          <w:rFonts w:asciiTheme="majorBidi" w:hAnsiTheme="majorBidi" w:cstheme="majorBidi"/>
          <w:szCs w:val="24"/>
        </w:rPr>
        <w:t>2000</w:t>
      </w:r>
      <w:r>
        <w:rPr>
          <w:rFonts w:asciiTheme="majorBidi" w:hAnsiTheme="majorBidi" w:cstheme="majorBidi"/>
          <w:szCs w:val="24"/>
        </w:rPr>
        <w:t>)</w:t>
      </w:r>
      <w:r w:rsidRPr="00BA1D1D">
        <w:rPr>
          <w:rFonts w:asciiTheme="majorBidi" w:hAnsiTheme="majorBidi" w:cstheme="majorBidi"/>
          <w:szCs w:val="24"/>
        </w:rPr>
        <w:t xml:space="preserve">. </w:t>
      </w:r>
      <w:r w:rsidRPr="00BA1D1D">
        <w:rPr>
          <w:rFonts w:asciiTheme="majorBidi" w:hAnsiTheme="majorBidi" w:cstheme="majorBidi"/>
          <w:i/>
          <w:iCs/>
          <w:szCs w:val="24"/>
        </w:rPr>
        <w:t xml:space="preserve">New horizons in the study of language and mind. </w:t>
      </w:r>
      <w:r w:rsidRPr="00D12829">
        <w:rPr>
          <w:rFonts w:asciiTheme="majorBidi" w:hAnsiTheme="majorBidi" w:cstheme="majorBidi"/>
          <w:szCs w:val="24"/>
        </w:rPr>
        <w:t>Cambridge</w:t>
      </w:r>
      <w:r>
        <w:rPr>
          <w:rFonts w:asciiTheme="majorBidi" w:hAnsiTheme="majorBidi" w:cstheme="majorBidi"/>
          <w:szCs w:val="24"/>
        </w:rPr>
        <w:t xml:space="preserve">: </w:t>
      </w:r>
      <w:r w:rsidRPr="00BA1D1D">
        <w:rPr>
          <w:rFonts w:asciiTheme="majorBidi" w:hAnsiTheme="majorBidi" w:cstheme="majorBidi"/>
          <w:szCs w:val="24"/>
        </w:rPr>
        <w:t xml:space="preserve">Cambridge University Press. </w:t>
      </w:r>
    </w:p>
    <w:p w14:paraId="1B2F4B3F" w14:textId="77777777" w:rsidR="005F3BC0" w:rsidRPr="00BA1D1D" w:rsidRDefault="005F3BC0" w:rsidP="005F3BC0">
      <w:pPr>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Chomsky, N. </w:t>
      </w:r>
      <w:r>
        <w:rPr>
          <w:rFonts w:asciiTheme="majorBidi" w:hAnsiTheme="majorBidi" w:cstheme="majorBidi"/>
          <w:szCs w:val="24"/>
        </w:rPr>
        <w:t>(</w:t>
      </w:r>
      <w:r w:rsidRPr="00BA1D1D">
        <w:rPr>
          <w:rFonts w:asciiTheme="majorBidi" w:hAnsiTheme="majorBidi" w:cstheme="majorBidi"/>
          <w:szCs w:val="24"/>
        </w:rPr>
        <w:t>2001</w:t>
      </w:r>
      <w:r>
        <w:rPr>
          <w:rFonts w:asciiTheme="majorBidi" w:hAnsiTheme="majorBidi" w:cstheme="majorBidi"/>
          <w:szCs w:val="24"/>
        </w:rPr>
        <w:t>)</w:t>
      </w:r>
      <w:r w:rsidRPr="00BA1D1D">
        <w:rPr>
          <w:rFonts w:asciiTheme="majorBidi" w:hAnsiTheme="majorBidi" w:cstheme="majorBidi"/>
          <w:szCs w:val="24"/>
        </w:rPr>
        <w:t xml:space="preserve">. Derivation by Phase. In </w:t>
      </w:r>
      <w:r w:rsidRPr="00BA1D1D">
        <w:rPr>
          <w:rFonts w:asciiTheme="majorBidi" w:hAnsiTheme="majorBidi" w:cstheme="majorBidi"/>
          <w:i/>
          <w:iCs/>
          <w:szCs w:val="24"/>
        </w:rPr>
        <w:t>Ken Hale: A Life in Language</w:t>
      </w:r>
      <w:r>
        <w:rPr>
          <w:rFonts w:asciiTheme="majorBidi" w:hAnsiTheme="majorBidi" w:cstheme="majorBidi"/>
          <w:szCs w:val="24"/>
        </w:rPr>
        <w:t>. In M.</w:t>
      </w:r>
      <w:r w:rsidRPr="00BA1D1D">
        <w:rPr>
          <w:rFonts w:asciiTheme="majorBidi" w:hAnsiTheme="majorBidi" w:cstheme="majorBidi"/>
          <w:szCs w:val="24"/>
        </w:rPr>
        <w:t xml:space="preserve"> Kenstowicz</w:t>
      </w:r>
      <w:r>
        <w:rPr>
          <w:rFonts w:asciiTheme="majorBidi" w:hAnsiTheme="majorBidi" w:cstheme="majorBidi"/>
          <w:szCs w:val="24"/>
        </w:rPr>
        <w:t xml:space="preserve"> (Ed.)</w:t>
      </w:r>
      <w:r w:rsidRPr="00BA1D1D">
        <w:rPr>
          <w:rFonts w:asciiTheme="majorBidi" w:hAnsiTheme="majorBidi" w:cstheme="majorBidi"/>
          <w:szCs w:val="24"/>
        </w:rPr>
        <w:t xml:space="preserve">, 1- 52. Cambridge, Mass.: MIT Press. </w:t>
      </w:r>
    </w:p>
    <w:p w14:paraId="0066695C" w14:textId="77777777" w:rsidR="005F3BC0" w:rsidRPr="00BA1D1D" w:rsidRDefault="005F3BC0" w:rsidP="005F3BC0">
      <w:pPr>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Chomsky, N. </w:t>
      </w:r>
      <w:r>
        <w:rPr>
          <w:rFonts w:asciiTheme="majorBidi" w:hAnsiTheme="majorBidi" w:cstheme="majorBidi"/>
          <w:szCs w:val="24"/>
        </w:rPr>
        <w:t>(</w:t>
      </w:r>
      <w:r w:rsidRPr="00BA1D1D">
        <w:rPr>
          <w:rFonts w:asciiTheme="majorBidi" w:hAnsiTheme="majorBidi" w:cstheme="majorBidi"/>
          <w:szCs w:val="24"/>
        </w:rPr>
        <w:t>2004</w:t>
      </w:r>
      <w:r>
        <w:rPr>
          <w:rFonts w:asciiTheme="majorBidi" w:hAnsiTheme="majorBidi" w:cstheme="majorBidi"/>
          <w:szCs w:val="24"/>
        </w:rPr>
        <w:t>)</w:t>
      </w:r>
      <w:r w:rsidRPr="00BA1D1D">
        <w:rPr>
          <w:rFonts w:asciiTheme="majorBidi" w:hAnsiTheme="majorBidi" w:cstheme="majorBidi"/>
          <w:szCs w:val="24"/>
        </w:rPr>
        <w:t xml:space="preserve">. Beyond Explanatory Adequacy. In </w:t>
      </w:r>
      <w:r w:rsidRPr="00BA1D1D">
        <w:rPr>
          <w:rFonts w:asciiTheme="majorBidi" w:hAnsiTheme="majorBidi" w:cstheme="majorBidi"/>
          <w:i/>
          <w:iCs/>
          <w:szCs w:val="24"/>
        </w:rPr>
        <w:t>Structures and Beyond. The Cartography of Syntactic Structures</w:t>
      </w:r>
      <w:r>
        <w:rPr>
          <w:rFonts w:asciiTheme="majorBidi" w:hAnsiTheme="majorBidi" w:cstheme="majorBidi"/>
          <w:szCs w:val="24"/>
        </w:rPr>
        <w:t>. In A.</w:t>
      </w:r>
      <w:r w:rsidRPr="00BA1D1D">
        <w:rPr>
          <w:rFonts w:asciiTheme="majorBidi" w:hAnsiTheme="majorBidi" w:cstheme="majorBidi"/>
          <w:szCs w:val="24"/>
        </w:rPr>
        <w:t xml:space="preserve"> Bell</w:t>
      </w:r>
      <w:r>
        <w:rPr>
          <w:rFonts w:asciiTheme="majorBidi" w:hAnsiTheme="majorBidi" w:cstheme="majorBidi"/>
          <w:szCs w:val="24"/>
        </w:rPr>
        <w:t>etti (Ed.), 104-</w:t>
      </w:r>
      <w:r w:rsidRPr="00BA1D1D">
        <w:rPr>
          <w:rFonts w:asciiTheme="majorBidi" w:hAnsiTheme="majorBidi" w:cstheme="majorBidi"/>
          <w:szCs w:val="24"/>
        </w:rPr>
        <w:t>131. Ox</w:t>
      </w:r>
      <w:r>
        <w:rPr>
          <w:rFonts w:asciiTheme="majorBidi" w:hAnsiTheme="majorBidi" w:cstheme="majorBidi"/>
          <w:szCs w:val="24"/>
        </w:rPr>
        <w:t xml:space="preserve">ford: Oxford University Press. </w:t>
      </w:r>
    </w:p>
    <w:p w14:paraId="73E4AE1C"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Collins, L. (2002). The roles of L1 influence and lexical aspect in the acquisition of temporal morphology. </w:t>
      </w:r>
      <w:r w:rsidRPr="00BA1D1D">
        <w:rPr>
          <w:rFonts w:asciiTheme="majorBidi" w:hAnsiTheme="majorBidi" w:cstheme="majorBidi"/>
          <w:i/>
          <w:iCs/>
          <w:szCs w:val="24"/>
        </w:rPr>
        <w:t>Language Learning,</w:t>
      </w:r>
      <w:r w:rsidRPr="00BA1D1D">
        <w:rPr>
          <w:rFonts w:asciiTheme="majorBidi" w:hAnsiTheme="majorBidi" w:cstheme="majorBidi"/>
          <w:szCs w:val="24"/>
        </w:rPr>
        <w:t xml:space="preserve"> 52, 43-94.</w:t>
      </w:r>
    </w:p>
    <w:p w14:paraId="26F85126" w14:textId="77777777" w:rsidR="005F3BC0"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Collins, L. (2004). The particulars on universals: A comparison of the acquisition of tense–aspect morphology among Japanese and French-speaking learners of English. </w:t>
      </w:r>
      <w:r w:rsidRPr="00BA1D1D">
        <w:rPr>
          <w:rFonts w:asciiTheme="majorBidi" w:hAnsiTheme="majorBidi" w:cstheme="majorBidi"/>
          <w:i/>
          <w:iCs/>
          <w:szCs w:val="24"/>
        </w:rPr>
        <w:t>Canadian Modern Language Review, 61</w:t>
      </w:r>
      <w:r w:rsidRPr="00BA1D1D">
        <w:rPr>
          <w:rFonts w:asciiTheme="majorBidi" w:hAnsiTheme="majorBidi" w:cstheme="majorBidi"/>
          <w:szCs w:val="24"/>
        </w:rPr>
        <w:t>, 251-274.</w:t>
      </w:r>
    </w:p>
    <w:p w14:paraId="1F4DF31A"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Comrie, B. (1976). </w:t>
      </w:r>
      <w:r w:rsidRPr="00BA1D1D">
        <w:rPr>
          <w:rFonts w:asciiTheme="majorBidi" w:hAnsiTheme="majorBidi" w:cstheme="majorBidi"/>
          <w:i/>
          <w:iCs/>
          <w:szCs w:val="24"/>
        </w:rPr>
        <w:t>Aspect: An introduction to the study of verbal aspect and related problems</w:t>
      </w:r>
      <w:r w:rsidRPr="00BA1D1D">
        <w:rPr>
          <w:rFonts w:asciiTheme="majorBidi" w:hAnsiTheme="majorBidi" w:cstheme="majorBidi"/>
          <w:szCs w:val="24"/>
        </w:rPr>
        <w:t>. Cambridge: Cambridge University Press.</w:t>
      </w:r>
    </w:p>
    <w:p w14:paraId="0C73ED30" w14:textId="77777777" w:rsidR="005F3BC0"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Pr>
          <w:rFonts w:asciiTheme="majorBidi" w:hAnsiTheme="majorBidi" w:cstheme="majorBidi"/>
          <w:szCs w:val="24"/>
        </w:rPr>
        <w:t xml:space="preserve">Demirdache, H., and </w:t>
      </w:r>
      <w:r w:rsidRPr="00BA1D1D">
        <w:rPr>
          <w:rFonts w:asciiTheme="majorBidi" w:hAnsiTheme="majorBidi" w:cstheme="majorBidi"/>
          <w:szCs w:val="24"/>
        </w:rPr>
        <w:t>Uribe-Etxebarria</w:t>
      </w:r>
      <w:r>
        <w:rPr>
          <w:rFonts w:asciiTheme="majorBidi" w:hAnsiTheme="majorBidi" w:cstheme="majorBidi"/>
          <w:szCs w:val="24"/>
        </w:rPr>
        <w:t>, M,</w:t>
      </w:r>
      <w:r w:rsidRPr="00BA1D1D">
        <w:rPr>
          <w:rFonts w:asciiTheme="majorBidi" w:hAnsiTheme="majorBidi" w:cstheme="majorBidi"/>
          <w:szCs w:val="24"/>
        </w:rPr>
        <w:t xml:space="preserve"> (2000). The primitives of temporal relations. In R. Marti</w:t>
      </w:r>
      <w:r>
        <w:rPr>
          <w:rFonts w:asciiTheme="majorBidi" w:hAnsiTheme="majorBidi" w:cstheme="majorBidi"/>
          <w:szCs w:val="24"/>
        </w:rPr>
        <w:t>n, D. Michaels, J. Uriagereka (E</w:t>
      </w:r>
      <w:r w:rsidRPr="00BA1D1D">
        <w:rPr>
          <w:rFonts w:asciiTheme="majorBidi" w:hAnsiTheme="majorBidi" w:cstheme="majorBidi"/>
          <w:szCs w:val="24"/>
        </w:rPr>
        <w:t xml:space="preserve">ds.), </w:t>
      </w:r>
      <w:r w:rsidRPr="003C460E">
        <w:rPr>
          <w:rFonts w:asciiTheme="majorBidi" w:hAnsiTheme="majorBidi" w:cstheme="majorBidi"/>
          <w:i/>
          <w:iCs/>
          <w:szCs w:val="24"/>
        </w:rPr>
        <w:t>Step by Step: Essays on Minimalist Syntax in Honor of Howard Lasnik</w:t>
      </w:r>
      <w:r w:rsidRPr="00BA1D1D">
        <w:rPr>
          <w:rFonts w:asciiTheme="majorBidi" w:hAnsiTheme="majorBidi" w:cstheme="majorBidi"/>
          <w:szCs w:val="24"/>
        </w:rPr>
        <w:t>. Cambridge, MA: MIT Press, 157-186.</w:t>
      </w:r>
    </w:p>
    <w:p w14:paraId="565EFB84" w14:textId="77777777" w:rsidR="005F3BC0" w:rsidRPr="00E66CEA"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EC0AC6">
        <w:rPr>
          <w:rFonts w:ascii="inherit" w:eastAsia="Times New Roman" w:hAnsi="inherit" w:cs="Times New Roman"/>
          <w:szCs w:val="24"/>
        </w:rPr>
        <w:t>Demirdache</w:t>
      </w:r>
      <w:r w:rsidRPr="00E66CEA">
        <w:rPr>
          <w:rFonts w:ascii="inherit" w:eastAsia="Times New Roman" w:hAnsi="inherit" w:cs="Times New Roman"/>
          <w:szCs w:val="24"/>
        </w:rPr>
        <w:t xml:space="preserve">, H. and </w:t>
      </w:r>
      <w:r w:rsidRPr="00EC0AC6">
        <w:rPr>
          <w:rFonts w:ascii="inherit" w:eastAsia="Times New Roman" w:hAnsi="inherit" w:cs="Times New Roman"/>
          <w:szCs w:val="24"/>
        </w:rPr>
        <w:t>Uribe-Etxebarria</w:t>
      </w:r>
      <w:r w:rsidRPr="00E66CEA">
        <w:rPr>
          <w:rFonts w:ascii="inherit" w:eastAsia="Times New Roman" w:hAnsi="inherit" w:cs="Times New Roman"/>
          <w:szCs w:val="24"/>
        </w:rPr>
        <w:t xml:space="preserve">, M. (2014). Aspect &amp; Temporal Anaphora. </w:t>
      </w:r>
      <w:r w:rsidRPr="00EC0AC6">
        <w:rPr>
          <w:rFonts w:ascii="inherit" w:eastAsia="Times New Roman" w:hAnsi="inherit" w:cs="Times New Roman"/>
          <w:i/>
          <w:iCs/>
          <w:szCs w:val="24"/>
        </w:rPr>
        <w:t>Natural Language and Linguistic Theory</w:t>
      </w:r>
      <w:r w:rsidRPr="00E66CEA">
        <w:rPr>
          <w:rFonts w:ascii="inherit" w:eastAsia="Times New Roman" w:hAnsi="inherit" w:cs="Times New Roman"/>
          <w:szCs w:val="24"/>
        </w:rPr>
        <w:t>, 32(3)</w:t>
      </w:r>
      <w:r w:rsidRPr="00EC0AC6">
        <w:rPr>
          <w:rFonts w:ascii="inherit" w:eastAsia="Times New Roman" w:hAnsi="inherit" w:cs="Times New Roman"/>
          <w:szCs w:val="24"/>
        </w:rPr>
        <w:t>: 855-895.</w:t>
      </w:r>
    </w:p>
    <w:p w14:paraId="14E3CFD2"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Pr>
          <w:rFonts w:asciiTheme="majorBidi" w:hAnsiTheme="majorBidi" w:cstheme="majorBidi"/>
          <w:szCs w:val="24"/>
        </w:rPr>
        <w:t>Doiz-Bienzobas, A</w:t>
      </w:r>
      <w:r w:rsidRPr="00BA1D1D">
        <w:rPr>
          <w:rFonts w:asciiTheme="majorBidi" w:hAnsiTheme="majorBidi" w:cstheme="majorBidi"/>
          <w:szCs w:val="24"/>
        </w:rPr>
        <w:t xml:space="preserve">. </w:t>
      </w:r>
      <w:r>
        <w:rPr>
          <w:rFonts w:asciiTheme="majorBidi" w:hAnsiTheme="majorBidi" w:cstheme="majorBidi"/>
          <w:szCs w:val="24"/>
        </w:rPr>
        <w:t>(</w:t>
      </w:r>
      <w:r w:rsidRPr="00BA1D1D">
        <w:rPr>
          <w:rFonts w:asciiTheme="majorBidi" w:hAnsiTheme="majorBidi" w:cstheme="majorBidi"/>
          <w:szCs w:val="24"/>
        </w:rPr>
        <w:t>1995</w:t>
      </w:r>
      <w:r>
        <w:rPr>
          <w:rFonts w:asciiTheme="majorBidi" w:hAnsiTheme="majorBidi" w:cstheme="majorBidi"/>
          <w:szCs w:val="24"/>
        </w:rPr>
        <w:t>)</w:t>
      </w:r>
      <w:r w:rsidRPr="00BA1D1D">
        <w:rPr>
          <w:rFonts w:asciiTheme="majorBidi" w:hAnsiTheme="majorBidi" w:cstheme="majorBidi"/>
          <w:szCs w:val="24"/>
        </w:rPr>
        <w:t xml:space="preserve">. </w:t>
      </w:r>
      <w:r w:rsidRPr="003C460E">
        <w:rPr>
          <w:rFonts w:asciiTheme="majorBidi" w:hAnsiTheme="majorBidi" w:cstheme="majorBidi"/>
          <w:i/>
          <w:iCs/>
          <w:szCs w:val="24"/>
        </w:rPr>
        <w:t>The Preterite and the Imperfect in Spanish: Past Situation vs. Past Viewpoint</w:t>
      </w:r>
      <w:r>
        <w:rPr>
          <w:rFonts w:asciiTheme="majorBidi" w:hAnsiTheme="majorBidi" w:cstheme="majorBidi"/>
          <w:szCs w:val="24"/>
        </w:rPr>
        <w:t>. Unpublished PhD disser</w:t>
      </w:r>
      <w:r w:rsidRPr="00BA1D1D">
        <w:rPr>
          <w:rFonts w:asciiTheme="majorBidi" w:hAnsiTheme="majorBidi" w:cstheme="majorBidi"/>
          <w:szCs w:val="24"/>
        </w:rPr>
        <w:t>tation, University of California-San Diego.</w:t>
      </w:r>
    </w:p>
    <w:p w14:paraId="02A86F1A"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Pr>
          <w:rFonts w:asciiTheme="majorBidi" w:hAnsiTheme="majorBidi" w:cstheme="majorBidi"/>
          <w:szCs w:val="24"/>
        </w:rPr>
        <w:t>Doiz-Bienzobas, A. (2002).</w:t>
      </w:r>
      <w:r w:rsidRPr="00BA1D1D">
        <w:rPr>
          <w:rFonts w:asciiTheme="majorBidi" w:hAnsiTheme="majorBidi" w:cstheme="majorBidi"/>
          <w:szCs w:val="24"/>
        </w:rPr>
        <w:t xml:space="preserve"> The preterit and the imperfect as grounding p</w:t>
      </w:r>
      <w:r>
        <w:rPr>
          <w:rFonts w:asciiTheme="majorBidi" w:hAnsiTheme="majorBidi" w:cstheme="majorBidi"/>
          <w:szCs w:val="24"/>
        </w:rPr>
        <w:t>redications. In F. Brisard (E</w:t>
      </w:r>
      <w:r w:rsidRPr="00BA1D1D">
        <w:rPr>
          <w:rFonts w:asciiTheme="majorBidi" w:hAnsiTheme="majorBidi" w:cstheme="majorBidi"/>
          <w:szCs w:val="24"/>
        </w:rPr>
        <w:t xml:space="preserve">d.), </w:t>
      </w:r>
      <w:r w:rsidRPr="003C460E">
        <w:rPr>
          <w:rFonts w:asciiTheme="majorBidi" w:hAnsiTheme="majorBidi" w:cstheme="majorBidi"/>
          <w:i/>
          <w:iCs/>
          <w:szCs w:val="24"/>
        </w:rPr>
        <w:t>Grounding: The Epistemic Footing of Deixis and Reference</w:t>
      </w:r>
      <w:r>
        <w:rPr>
          <w:rFonts w:asciiTheme="majorBidi" w:hAnsiTheme="majorBidi" w:cstheme="majorBidi"/>
          <w:szCs w:val="24"/>
        </w:rPr>
        <w:t>, 299-</w:t>
      </w:r>
      <w:r w:rsidRPr="00BA1D1D">
        <w:rPr>
          <w:rFonts w:asciiTheme="majorBidi" w:hAnsiTheme="majorBidi" w:cstheme="majorBidi"/>
          <w:szCs w:val="24"/>
        </w:rPr>
        <w:t>347. Berlin/New York: Mouton de Gruyter</w:t>
      </w:r>
    </w:p>
    <w:p w14:paraId="12BAFAAF"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Pr>
          <w:rFonts w:asciiTheme="majorBidi" w:hAnsiTheme="majorBidi" w:cstheme="majorBidi"/>
          <w:szCs w:val="24"/>
        </w:rPr>
        <w:t>Duff, P .A. and Li, D</w:t>
      </w:r>
      <w:r w:rsidRPr="00BA1D1D">
        <w:rPr>
          <w:rFonts w:asciiTheme="majorBidi" w:hAnsiTheme="majorBidi" w:cstheme="majorBidi"/>
          <w:szCs w:val="24"/>
        </w:rPr>
        <w:t xml:space="preserve">. </w:t>
      </w:r>
      <w:r>
        <w:rPr>
          <w:rFonts w:asciiTheme="majorBidi" w:hAnsiTheme="majorBidi" w:cstheme="majorBidi"/>
          <w:szCs w:val="24"/>
        </w:rPr>
        <w:t>(</w:t>
      </w:r>
      <w:r w:rsidRPr="00BA1D1D">
        <w:rPr>
          <w:rFonts w:asciiTheme="majorBidi" w:hAnsiTheme="majorBidi" w:cstheme="majorBidi"/>
          <w:szCs w:val="24"/>
        </w:rPr>
        <w:t>2002</w:t>
      </w:r>
      <w:r>
        <w:rPr>
          <w:rFonts w:asciiTheme="majorBidi" w:hAnsiTheme="majorBidi" w:cstheme="majorBidi"/>
          <w:szCs w:val="24"/>
        </w:rPr>
        <w:t>)</w:t>
      </w:r>
      <w:r w:rsidRPr="00BA1D1D">
        <w:rPr>
          <w:rFonts w:asciiTheme="majorBidi" w:hAnsiTheme="majorBidi" w:cstheme="majorBidi"/>
          <w:szCs w:val="24"/>
        </w:rPr>
        <w:t>. The acquisition and use of perfective</w:t>
      </w:r>
      <w:r>
        <w:rPr>
          <w:rFonts w:asciiTheme="majorBidi" w:hAnsiTheme="majorBidi" w:cstheme="majorBidi"/>
          <w:szCs w:val="24"/>
        </w:rPr>
        <w:t xml:space="preserve"> aspect in Mandarin. In R. Salaberry and Y. </w:t>
      </w:r>
      <w:r w:rsidRPr="00BA1D1D">
        <w:rPr>
          <w:rFonts w:asciiTheme="majorBidi" w:hAnsiTheme="majorBidi" w:cstheme="majorBidi"/>
          <w:szCs w:val="24"/>
        </w:rPr>
        <w:t xml:space="preserve">Shirai (Eds.), </w:t>
      </w:r>
      <w:r w:rsidRPr="00BA1D1D">
        <w:rPr>
          <w:rFonts w:asciiTheme="majorBidi" w:hAnsiTheme="majorBidi" w:cstheme="majorBidi"/>
          <w:i/>
          <w:iCs/>
          <w:szCs w:val="24"/>
        </w:rPr>
        <w:t>Tense-Aspe</w:t>
      </w:r>
      <w:r>
        <w:rPr>
          <w:rFonts w:asciiTheme="majorBidi" w:hAnsiTheme="majorBidi" w:cstheme="majorBidi"/>
          <w:i/>
          <w:iCs/>
          <w:szCs w:val="24"/>
        </w:rPr>
        <w:t>ct Morphology in L2 Acquisition</w:t>
      </w:r>
      <w:r w:rsidRPr="003C460E">
        <w:rPr>
          <w:rFonts w:asciiTheme="majorBidi" w:hAnsiTheme="majorBidi" w:cstheme="majorBidi"/>
          <w:szCs w:val="24"/>
        </w:rPr>
        <w:t>,</w:t>
      </w:r>
      <w:r>
        <w:rPr>
          <w:rFonts w:asciiTheme="majorBidi" w:hAnsiTheme="majorBidi" w:cstheme="majorBidi"/>
          <w:i/>
          <w:iCs/>
          <w:szCs w:val="24"/>
        </w:rPr>
        <w:t xml:space="preserve"> </w:t>
      </w:r>
      <w:r>
        <w:rPr>
          <w:rFonts w:asciiTheme="majorBidi" w:hAnsiTheme="majorBidi" w:cstheme="majorBidi"/>
          <w:szCs w:val="24"/>
        </w:rPr>
        <w:t xml:space="preserve">417-453. </w:t>
      </w:r>
      <w:r w:rsidRPr="00BA1D1D">
        <w:rPr>
          <w:rFonts w:asciiTheme="majorBidi" w:hAnsiTheme="majorBidi" w:cstheme="majorBidi"/>
          <w:szCs w:val="24"/>
        </w:rPr>
        <w:t>Amsterdam: John Benjamins.</w:t>
      </w:r>
    </w:p>
    <w:p w14:paraId="2A2FD4EF"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Gabriele, A. (2008). Calculating telicity in native and non-native English. In R. Slabakova et al. (eds.), Proceedings of the 9th </w:t>
      </w:r>
      <w:r w:rsidRPr="00BA1D1D">
        <w:rPr>
          <w:rFonts w:asciiTheme="majorBidi" w:hAnsiTheme="majorBidi" w:cstheme="majorBidi"/>
          <w:i/>
          <w:iCs/>
          <w:szCs w:val="24"/>
        </w:rPr>
        <w:t>Generative Approaches to Second Language Acquisition</w:t>
      </w:r>
      <w:r w:rsidRPr="00BA1D1D">
        <w:rPr>
          <w:rFonts w:asciiTheme="majorBidi" w:hAnsiTheme="majorBidi" w:cstheme="majorBidi"/>
          <w:szCs w:val="24"/>
        </w:rPr>
        <w:t> conference (GASLA 2007), 37-46. Cascadilla Proceedings Project.</w:t>
      </w:r>
    </w:p>
    <w:p w14:paraId="080898A3"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Gabriele, A. </w:t>
      </w:r>
      <w:r>
        <w:rPr>
          <w:rFonts w:asciiTheme="majorBidi" w:hAnsiTheme="majorBidi" w:cstheme="majorBidi"/>
          <w:szCs w:val="24"/>
        </w:rPr>
        <w:t>(</w:t>
      </w:r>
      <w:r w:rsidRPr="00BA1D1D">
        <w:rPr>
          <w:rFonts w:asciiTheme="majorBidi" w:hAnsiTheme="majorBidi" w:cstheme="majorBidi"/>
          <w:szCs w:val="24"/>
        </w:rPr>
        <w:t>2009</w:t>
      </w:r>
      <w:r>
        <w:rPr>
          <w:rFonts w:asciiTheme="majorBidi" w:hAnsiTheme="majorBidi" w:cstheme="majorBidi"/>
          <w:szCs w:val="24"/>
        </w:rPr>
        <w:t>)</w:t>
      </w:r>
      <w:r w:rsidRPr="00BA1D1D">
        <w:rPr>
          <w:rFonts w:asciiTheme="majorBidi" w:hAnsiTheme="majorBidi" w:cstheme="majorBidi"/>
          <w:szCs w:val="24"/>
        </w:rPr>
        <w:t xml:space="preserve">. Transfer and transition in the SLA of aspect. </w:t>
      </w:r>
      <w:r w:rsidRPr="00D12829">
        <w:rPr>
          <w:rFonts w:asciiTheme="majorBidi" w:hAnsiTheme="majorBidi" w:cstheme="majorBidi"/>
          <w:i/>
          <w:iCs/>
          <w:szCs w:val="24"/>
        </w:rPr>
        <w:t>Studies in Second Language Acquisition</w:t>
      </w:r>
      <w:r>
        <w:rPr>
          <w:rFonts w:asciiTheme="majorBidi" w:hAnsiTheme="majorBidi" w:cstheme="majorBidi"/>
          <w:szCs w:val="24"/>
        </w:rPr>
        <w:t xml:space="preserve"> 31,</w:t>
      </w:r>
      <w:r w:rsidRPr="00BA1D1D">
        <w:rPr>
          <w:rFonts w:asciiTheme="majorBidi" w:hAnsiTheme="majorBidi" w:cstheme="majorBidi"/>
          <w:szCs w:val="24"/>
        </w:rPr>
        <w:t xml:space="preserve"> 371–402.</w:t>
      </w:r>
    </w:p>
    <w:p w14:paraId="4CD46773"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Gabriele, </w:t>
      </w:r>
      <w:r>
        <w:rPr>
          <w:rFonts w:asciiTheme="majorBidi" w:hAnsiTheme="majorBidi" w:cstheme="majorBidi"/>
          <w:szCs w:val="24"/>
        </w:rPr>
        <w:t xml:space="preserve">A., </w:t>
      </w:r>
      <w:r w:rsidRPr="00BA1D1D">
        <w:rPr>
          <w:rFonts w:asciiTheme="majorBidi" w:hAnsiTheme="majorBidi" w:cstheme="majorBidi"/>
          <w:szCs w:val="24"/>
        </w:rPr>
        <w:t>Martohardjono</w:t>
      </w:r>
      <w:r>
        <w:rPr>
          <w:rFonts w:asciiTheme="majorBidi" w:hAnsiTheme="majorBidi" w:cstheme="majorBidi"/>
          <w:szCs w:val="24"/>
        </w:rPr>
        <w:t xml:space="preserve">, G. and </w:t>
      </w:r>
      <w:r w:rsidRPr="00BA1D1D">
        <w:rPr>
          <w:rFonts w:asciiTheme="majorBidi" w:hAnsiTheme="majorBidi" w:cstheme="majorBidi"/>
          <w:szCs w:val="24"/>
        </w:rPr>
        <w:t>McClure</w:t>
      </w:r>
      <w:r>
        <w:rPr>
          <w:rFonts w:asciiTheme="majorBidi" w:hAnsiTheme="majorBidi" w:cstheme="majorBidi"/>
          <w:szCs w:val="24"/>
        </w:rPr>
        <w:t>, W</w:t>
      </w:r>
      <w:r w:rsidRPr="00BA1D1D">
        <w:rPr>
          <w:rFonts w:asciiTheme="majorBidi" w:hAnsiTheme="majorBidi" w:cstheme="majorBidi"/>
          <w:szCs w:val="24"/>
        </w:rPr>
        <w:t>. (2005). Evaluating the role of the L1 in the L2 Acquisition of Aspect. </w:t>
      </w:r>
      <w:r w:rsidRPr="003C460E">
        <w:rPr>
          <w:rFonts w:asciiTheme="majorBidi" w:hAnsiTheme="majorBidi" w:cstheme="majorBidi"/>
          <w:i/>
          <w:iCs/>
          <w:szCs w:val="24"/>
        </w:rPr>
        <w:t>Proceedings of the 4th International Symposium on Bilingualism.</w:t>
      </w:r>
      <w:r w:rsidRPr="00BA1D1D">
        <w:rPr>
          <w:rFonts w:asciiTheme="majorBidi" w:hAnsiTheme="majorBidi" w:cstheme="majorBidi"/>
          <w:szCs w:val="24"/>
        </w:rPr>
        <w:t xml:space="preserve"> Cascadilla Press.</w:t>
      </w:r>
    </w:p>
    <w:p w14:paraId="0B919680"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7A685D">
        <w:rPr>
          <w:rFonts w:asciiTheme="majorBidi" w:hAnsiTheme="majorBidi" w:cstheme="majorBidi"/>
          <w:szCs w:val="24"/>
          <w:lang w:val="it-IT"/>
        </w:rPr>
        <w:t xml:space="preserve">Giorgi, A. and Pianesi, F. (1997). </w:t>
      </w:r>
      <w:r w:rsidRPr="00D12829">
        <w:rPr>
          <w:rFonts w:asciiTheme="majorBidi" w:hAnsiTheme="majorBidi" w:cstheme="majorBidi"/>
          <w:i/>
          <w:iCs/>
          <w:szCs w:val="24"/>
        </w:rPr>
        <w:t>Tense and Aspect</w:t>
      </w:r>
      <w:r>
        <w:rPr>
          <w:rFonts w:asciiTheme="majorBidi" w:hAnsiTheme="majorBidi" w:cstheme="majorBidi"/>
          <w:szCs w:val="24"/>
        </w:rPr>
        <w:t>. Oxford: Oxford University Press.</w:t>
      </w:r>
    </w:p>
    <w:p w14:paraId="6B47594E"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Pr>
          <w:rFonts w:asciiTheme="majorBidi" w:hAnsiTheme="majorBidi" w:cstheme="majorBidi"/>
          <w:szCs w:val="24"/>
        </w:rPr>
        <w:t xml:space="preserve">González, P. (2003). </w:t>
      </w:r>
      <w:r w:rsidRPr="00213136">
        <w:rPr>
          <w:rFonts w:asciiTheme="majorBidi" w:hAnsiTheme="majorBidi" w:cstheme="majorBidi"/>
          <w:i/>
          <w:iCs/>
          <w:szCs w:val="24"/>
        </w:rPr>
        <w:t>Aspects on Aspect: Theory and Applications of Grammatical Aspect in Spanish.</w:t>
      </w:r>
      <w:r>
        <w:rPr>
          <w:rFonts w:asciiTheme="majorBidi" w:hAnsiTheme="majorBidi" w:cstheme="majorBidi"/>
          <w:szCs w:val="24"/>
        </w:rPr>
        <w:t xml:space="preserve"> Utrecht: </w:t>
      </w:r>
      <w:r w:rsidRPr="00213136">
        <w:rPr>
          <w:rFonts w:asciiTheme="majorBidi" w:hAnsiTheme="majorBidi" w:cstheme="majorBidi"/>
          <w:szCs w:val="24"/>
        </w:rPr>
        <w:t xml:space="preserve">Proefschrift Universiteit </w:t>
      </w:r>
      <w:r>
        <w:rPr>
          <w:rFonts w:asciiTheme="majorBidi" w:hAnsiTheme="majorBidi" w:cstheme="majorBidi"/>
          <w:szCs w:val="24"/>
        </w:rPr>
        <w:t>Utrecht.</w:t>
      </w:r>
    </w:p>
    <w:p w14:paraId="2B39F701" w14:textId="77777777" w:rsidR="005F3BC0"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Pr>
          <w:rFonts w:asciiTheme="majorBidi" w:hAnsiTheme="majorBidi" w:cstheme="majorBidi"/>
          <w:szCs w:val="24"/>
        </w:rPr>
        <w:t>Gujord, A-K H. (</w:t>
      </w:r>
      <w:r w:rsidRPr="00BA1D1D">
        <w:rPr>
          <w:rFonts w:asciiTheme="majorBidi" w:hAnsiTheme="majorBidi" w:cstheme="majorBidi"/>
          <w:szCs w:val="24"/>
        </w:rPr>
        <w:t>2013</w:t>
      </w:r>
      <w:r>
        <w:rPr>
          <w:rFonts w:asciiTheme="majorBidi" w:hAnsiTheme="majorBidi" w:cstheme="majorBidi"/>
          <w:szCs w:val="24"/>
        </w:rPr>
        <w:t>)</w:t>
      </w:r>
      <w:r w:rsidRPr="00BA1D1D">
        <w:rPr>
          <w:rFonts w:asciiTheme="majorBidi" w:hAnsiTheme="majorBidi" w:cstheme="majorBidi"/>
          <w:szCs w:val="24"/>
        </w:rPr>
        <w:t xml:space="preserve">. </w:t>
      </w:r>
      <w:r w:rsidRPr="00D12829">
        <w:rPr>
          <w:rFonts w:asciiTheme="majorBidi" w:hAnsiTheme="majorBidi" w:cstheme="majorBidi"/>
          <w:i/>
          <w:iCs/>
          <w:szCs w:val="24"/>
        </w:rPr>
        <w:t>Grammatical encoding of past time in L2 Norwegian: The roles of L1 influence and verb semantics</w:t>
      </w:r>
      <w:r w:rsidRPr="00BA1D1D">
        <w:rPr>
          <w:rFonts w:asciiTheme="majorBidi" w:hAnsiTheme="majorBidi" w:cstheme="majorBidi"/>
          <w:szCs w:val="24"/>
        </w:rPr>
        <w:t>. Unpublished PhD dissertation. University of Bergen.</w:t>
      </w:r>
    </w:p>
    <w:p w14:paraId="69C5A9F7" w14:textId="77777777" w:rsidR="005F3BC0" w:rsidRPr="00952076" w:rsidRDefault="005F3BC0" w:rsidP="005F3BC0">
      <w:pPr>
        <w:autoSpaceDE w:val="0"/>
        <w:autoSpaceDN w:val="0"/>
        <w:adjustRightInd w:val="0"/>
        <w:spacing w:after="240" w:line="240" w:lineRule="auto"/>
        <w:ind w:left="851" w:hanging="851"/>
        <w:jc w:val="both"/>
        <w:rPr>
          <w:rFonts w:asciiTheme="majorBidi" w:hAnsiTheme="majorBidi" w:cstheme="majorBidi"/>
          <w:szCs w:val="24"/>
          <w:lang w:val="fr-FR"/>
        </w:rPr>
      </w:pPr>
      <w:r>
        <w:t xml:space="preserve">Harley, B. (1992). Patterns of second language development in French immersion. </w:t>
      </w:r>
      <w:r w:rsidRPr="00952076">
        <w:rPr>
          <w:i/>
          <w:iCs/>
          <w:lang w:val="fr-FR"/>
        </w:rPr>
        <w:t>Journal of French Language Studies</w:t>
      </w:r>
      <w:r w:rsidRPr="00952076">
        <w:rPr>
          <w:lang w:val="fr-FR"/>
        </w:rPr>
        <w:t xml:space="preserve"> 2,o 159-183.</w:t>
      </w:r>
    </w:p>
    <w:p w14:paraId="5F16694E" w14:textId="77777777" w:rsidR="005F3BC0" w:rsidRPr="00E66CEA" w:rsidRDefault="005F3BC0" w:rsidP="005F3BC0">
      <w:pPr>
        <w:autoSpaceDE w:val="0"/>
        <w:autoSpaceDN w:val="0"/>
        <w:adjustRightInd w:val="0"/>
        <w:spacing w:after="240" w:line="240" w:lineRule="auto"/>
        <w:ind w:left="851" w:hanging="851"/>
        <w:jc w:val="both"/>
        <w:rPr>
          <w:rFonts w:asciiTheme="majorBidi" w:hAnsiTheme="majorBidi" w:cstheme="majorBidi"/>
          <w:szCs w:val="24"/>
          <w:lang w:val="fr-FR"/>
        </w:rPr>
      </w:pPr>
      <w:r w:rsidRPr="00E66CEA">
        <w:rPr>
          <w:lang w:val="fr-FR"/>
        </w:rPr>
        <w:t xml:space="preserve">Howard, M. (2005). ‘L’acquisition de l’imparfait par l’apprenant avancé du français langue étrangère’, in </w:t>
      </w:r>
      <w:r>
        <w:rPr>
          <w:lang w:val="fr-FR"/>
        </w:rPr>
        <w:t xml:space="preserve">E. Labeau, </w:t>
      </w:r>
      <w:r w:rsidRPr="00E66CEA">
        <w:rPr>
          <w:lang w:val="fr-FR"/>
        </w:rPr>
        <w:t xml:space="preserve">&amp; </w:t>
      </w:r>
      <w:r>
        <w:rPr>
          <w:lang w:val="fr-FR"/>
        </w:rPr>
        <w:t>P. Larivée, (E</w:t>
      </w:r>
      <w:r w:rsidRPr="00E66CEA">
        <w:rPr>
          <w:lang w:val="fr-FR"/>
        </w:rPr>
        <w:t>d</w:t>
      </w:r>
      <w:r>
        <w:rPr>
          <w:lang w:val="fr-FR"/>
        </w:rPr>
        <w:t>s</w:t>
      </w:r>
      <w:r w:rsidRPr="00E66CEA">
        <w:rPr>
          <w:lang w:val="fr-FR"/>
        </w:rPr>
        <w:t xml:space="preserve">.). </w:t>
      </w:r>
      <w:r w:rsidRPr="00E66CEA">
        <w:rPr>
          <w:i/>
          <w:iCs/>
          <w:lang w:val="fr-FR"/>
        </w:rPr>
        <w:t>Nouveaux développements de l’imparfait (Cahiers Chronos)</w:t>
      </w:r>
      <w:r>
        <w:rPr>
          <w:lang w:val="fr-FR"/>
        </w:rPr>
        <w:t>, 175-197.</w:t>
      </w:r>
      <w:r w:rsidRPr="00E66CEA">
        <w:rPr>
          <w:lang w:val="fr-FR"/>
        </w:rPr>
        <w:t xml:space="preserve"> Ams</w:t>
      </w:r>
      <w:r>
        <w:rPr>
          <w:lang w:val="fr-FR"/>
        </w:rPr>
        <w:t>terdam–Atlanta, Rodopi.</w:t>
      </w:r>
    </w:p>
    <w:p w14:paraId="79D2C9D9" w14:textId="77777777" w:rsidR="005F3BC0" w:rsidRPr="00BA1D1D" w:rsidRDefault="005F3BC0" w:rsidP="005F3BC0">
      <w:pPr>
        <w:spacing w:after="240" w:line="240" w:lineRule="auto"/>
        <w:ind w:left="851" w:hanging="851"/>
        <w:jc w:val="both"/>
        <w:rPr>
          <w:rFonts w:asciiTheme="majorBidi" w:hAnsiTheme="majorBidi" w:cstheme="majorBidi"/>
          <w:szCs w:val="24"/>
        </w:rPr>
      </w:pPr>
      <w:r w:rsidRPr="00EF7330">
        <w:rPr>
          <w:rFonts w:asciiTheme="majorBidi" w:hAnsiTheme="majorBidi" w:cstheme="majorBidi"/>
          <w:szCs w:val="24"/>
          <w:lang w:val="fr-FR"/>
        </w:rPr>
        <w:t xml:space="preserve">Hwang, S. H., and Lardiere, D. (2013). </w:t>
      </w:r>
      <w:r w:rsidRPr="00952076">
        <w:rPr>
          <w:rFonts w:asciiTheme="majorBidi" w:hAnsiTheme="majorBidi" w:cstheme="majorBidi"/>
          <w:szCs w:val="24"/>
        </w:rPr>
        <w:t>Plural-marking in L2 Korean: A feature-based approach. </w:t>
      </w:r>
      <w:r w:rsidRPr="00952076">
        <w:rPr>
          <w:rFonts w:asciiTheme="majorBidi" w:hAnsiTheme="majorBidi" w:cstheme="majorBidi"/>
          <w:i/>
          <w:iCs/>
          <w:szCs w:val="24"/>
        </w:rPr>
        <w:t>Second Language Research</w:t>
      </w:r>
      <w:r w:rsidRPr="00952076">
        <w:rPr>
          <w:rFonts w:asciiTheme="majorBidi" w:hAnsiTheme="majorBidi" w:cstheme="majorBidi"/>
          <w:szCs w:val="24"/>
        </w:rPr>
        <w:t>, 29(1)</w:t>
      </w:r>
      <w:r w:rsidRPr="006F44DB">
        <w:rPr>
          <w:rFonts w:asciiTheme="majorBidi" w:hAnsiTheme="majorBidi" w:cstheme="majorBidi"/>
          <w:szCs w:val="24"/>
        </w:rPr>
        <w:t>, 57-86.</w:t>
      </w:r>
    </w:p>
    <w:p w14:paraId="269674FB" w14:textId="77777777" w:rsidR="005F3BC0"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EF7330">
        <w:rPr>
          <w:rFonts w:asciiTheme="majorBidi" w:hAnsiTheme="majorBidi" w:cstheme="majorBidi"/>
          <w:szCs w:val="24"/>
        </w:rPr>
        <w:t xml:space="preserve">Izquierdo, J., and Collins, L. (2008). </w:t>
      </w:r>
      <w:r w:rsidRPr="00BA1D1D">
        <w:rPr>
          <w:rFonts w:asciiTheme="majorBidi" w:hAnsiTheme="majorBidi" w:cstheme="majorBidi"/>
          <w:szCs w:val="24"/>
        </w:rPr>
        <w:t xml:space="preserve">The facilitative role </w:t>
      </w:r>
      <w:r>
        <w:rPr>
          <w:rFonts w:asciiTheme="majorBidi" w:hAnsiTheme="majorBidi" w:cstheme="majorBidi"/>
          <w:szCs w:val="24"/>
        </w:rPr>
        <w:t xml:space="preserve">of L1 influence in tense-aspect </w:t>
      </w:r>
      <w:r w:rsidRPr="00BA1D1D">
        <w:rPr>
          <w:rFonts w:asciiTheme="majorBidi" w:hAnsiTheme="majorBidi" w:cstheme="majorBidi"/>
          <w:szCs w:val="24"/>
        </w:rPr>
        <w:t>marking: A comparison of Hispanophone and</w:t>
      </w:r>
      <w:r>
        <w:rPr>
          <w:rFonts w:asciiTheme="majorBidi" w:hAnsiTheme="majorBidi" w:cstheme="majorBidi"/>
          <w:szCs w:val="24"/>
        </w:rPr>
        <w:t xml:space="preserve"> Anglophone learners of French. </w:t>
      </w:r>
      <w:r w:rsidRPr="00BA1D1D">
        <w:rPr>
          <w:rFonts w:asciiTheme="majorBidi" w:hAnsiTheme="majorBidi" w:cstheme="majorBidi"/>
          <w:i/>
          <w:iCs/>
          <w:szCs w:val="24"/>
        </w:rPr>
        <w:t>Modern Language Journal, 92</w:t>
      </w:r>
      <w:r w:rsidRPr="00BA1D1D">
        <w:rPr>
          <w:rFonts w:asciiTheme="majorBidi" w:hAnsiTheme="majorBidi" w:cstheme="majorBidi"/>
          <w:szCs w:val="24"/>
        </w:rPr>
        <w:t>, 350-368.</w:t>
      </w:r>
    </w:p>
    <w:p w14:paraId="7512916E"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E66CEA">
        <w:rPr>
          <w:rFonts w:asciiTheme="majorBidi" w:hAnsiTheme="majorBidi" w:cstheme="majorBidi"/>
          <w:szCs w:val="24"/>
        </w:rPr>
        <w:t xml:space="preserve">Kihlstedt, M. (2002). Reference to past events in dialogue: The acquisition of tense and aspect by advanced learners of </w:t>
      </w:r>
      <w:r>
        <w:rPr>
          <w:rFonts w:asciiTheme="majorBidi" w:hAnsiTheme="majorBidi" w:cstheme="majorBidi"/>
          <w:szCs w:val="24"/>
        </w:rPr>
        <w:t>French. In M.R. Salaberry &amp; Y. Shirai (E</w:t>
      </w:r>
      <w:r w:rsidRPr="00E66CEA">
        <w:rPr>
          <w:rFonts w:asciiTheme="majorBidi" w:hAnsiTheme="majorBidi" w:cstheme="majorBidi"/>
          <w:szCs w:val="24"/>
        </w:rPr>
        <w:t xml:space="preserve">ds), </w:t>
      </w:r>
      <w:r w:rsidRPr="00E66CEA">
        <w:rPr>
          <w:rFonts w:asciiTheme="majorBidi" w:hAnsiTheme="majorBidi" w:cstheme="majorBidi"/>
          <w:i/>
          <w:iCs/>
          <w:szCs w:val="24"/>
        </w:rPr>
        <w:t>The L2 acquisition of tense-aspect morphology</w:t>
      </w:r>
      <w:r w:rsidRPr="00E66CEA">
        <w:rPr>
          <w:rFonts w:asciiTheme="majorBidi" w:hAnsiTheme="majorBidi" w:cstheme="majorBidi"/>
          <w:szCs w:val="24"/>
        </w:rPr>
        <w:t xml:space="preserve"> </w:t>
      </w:r>
      <w:r>
        <w:rPr>
          <w:rFonts w:asciiTheme="majorBidi" w:hAnsiTheme="majorBidi" w:cstheme="majorBidi"/>
          <w:szCs w:val="24"/>
        </w:rPr>
        <w:t>(</w:t>
      </w:r>
      <w:r w:rsidRPr="00E66CEA">
        <w:rPr>
          <w:rFonts w:asciiTheme="majorBidi" w:hAnsiTheme="majorBidi" w:cstheme="majorBidi"/>
          <w:szCs w:val="24"/>
        </w:rPr>
        <w:t xml:space="preserve">323-361). </w:t>
      </w:r>
      <w:r>
        <w:rPr>
          <w:rFonts w:asciiTheme="majorBidi" w:hAnsiTheme="majorBidi" w:cstheme="majorBidi"/>
          <w:szCs w:val="24"/>
        </w:rPr>
        <w:t xml:space="preserve">Amsterdam: John Benjamins. </w:t>
      </w:r>
    </w:p>
    <w:p w14:paraId="64621767" w14:textId="77777777" w:rsidR="005F3BC0" w:rsidRPr="00BA1D1D" w:rsidRDefault="005F3BC0" w:rsidP="005F3BC0">
      <w:pPr>
        <w:spacing w:after="240" w:line="240" w:lineRule="auto"/>
        <w:ind w:left="851" w:hanging="851"/>
        <w:jc w:val="both"/>
        <w:rPr>
          <w:rFonts w:asciiTheme="majorBidi" w:hAnsiTheme="majorBidi" w:cstheme="majorBidi"/>
          <w:szCs w:val="24"/>
        </w:rPr>
      </w:pPr>
      <w:r>
        <w:rPr>
          <w:rFonts w:asciiTheme="majorBidi" w:hAnsiTheme="majorBidi" w:cstheme="majorBidi"/>
          <w:szCs w:val="24"/>
        </w:rPr>
        <w:t>Lardiere, D</w:t>
      </w:r>
      <w:r w:rsidRPr="00BA1D1D">
        <w:rPr>
          <w:rFonts w:asciiTheme="majorBidi" w:hAnsiTheme="majorBidi" w:cstheme="majorBidi"/>
          <w:szCs w:val="24"/>
        </w:rPr>
        <w:t xml:space="preserve">. </w:t>
      </w:r>
      <w:r>
        <w:rPr>
          <w:rFonts w:asciiTheme="majorBidi" w:hAnsiTheme="majorBidi" w:cstheme="majorBidi"/>
          <w:szCs w:val="24"/>
        </w:rPr>
        <w:t>(</w:t>
      </w:r>
      <w:r w:rsidRPr="00BA1D1D">
        <w:rPr>
          <w:rFonts w:asciiTheme="majorBidi" w:hAnsiTheme="majorBidi" w:cstheme="majorBidi"/>
          <w:szCs w:val="24"/>
        </w:rPr>
        <w:t>2005</w:t>
      </w:r>
      <w:r>
        <w:rPr>
          <w:rFonts w:asciiTheme="majorBidi" w:hAnsiTheme="majorBidi" w:cstheme="majorBidi"/>
          <w:szCs w:val="24"/>
        </w:rPr>
        <w:t>)</w:t>
      </w:r>
      <w:r w:rsidRPr="00BA1D1D">
        <w:rPr>
          <w:rFonts w:asciiTheme="majorBidi" w:hAnsiTheme="majorBidi" w:cstheme="majorBidi"/>
          <w:szCs w:val="24"/>
        </w:rPr>
        <w:t xml:space="preserve">. On morphological competence. In L. Dekydtspotter, R. A. Sprouse, </w:t>
      </w:r>
      <w:r>
        <w:rPr>
          <w:rFonts w:asciiTheme="majorBidi" w:hAnsiTheme="majorBidi" w:cstheme="majorBidi"/>
          <w:szCs w:val="24"/>
        </w:rPr>
        <w:t>and</w:t>
      </w:r>
      <w:r w:rsidRPr="00BA1D1D">
        <w:rPr>
          <w:rFonts w:asciiTheme="majorBidi" w:hAnsiTheme="majorBidi" w:cstheme="majorBidi"/>
          <w:szCs w:val="24"/>
        </w:rPr>
        <w:t xml:space="preserve"> A. Liljestrand (eds.). </w:t>
      </w:r>
      <w:r w:rsidRPr="00BA1D1D">
        <w:rPr>
          <w:rFonts w:asciiTheme="majorBidi" w:hAnsiTheme="majorBidi" w:cstheme="majorBidi"/>
          <w:i/>
          <w:iCs/>
          <w:szCs w:val="24"/>
        </w:rPr>
        <w:t>Proceedings of the 7th Generative Approaches to Second Language Acq</w:t>
      </w:r>
      <w:r>
        <w:rPr>
          <w:rFonts w:asciiTheme="majorBidi" w:hAnsiTheme="majorBidi" w:cstheme="majorBidi"/>
          <w:i/>
          <w:iCs/>
          <w:szCs w:val="24"/>
        </w:rPr>
        <w:t xml:space="preserve">uisition Conference (GASLA </w:t>
      </w:r>
      <w:r w:rsidRPr="003C460E">
        <w:rPr>
          <w:rFonts w:asciiTheme="majorBidi" w:hAnsiTheme="majorBidi" w:cstheme="majorBidi"/>
          <w:szCs w:val="24"/>
        </w:rPr>
        <w:t>2004</w:t>
      </w:r>
      <w:r>
        <w:rPr>
          <w:rFonts w:asciiTheme="majorBidi" w:hAnsiTheme="majorBidi" w:cstheme="majorBidi"/>
          <w:szCs w:val="24"/>
        </w:rPr>
        <w:t xml:space="preserve">), </w:t>
      </w:r>
      <w:r w:rsidRPr="003C460E">
        <w:rPr>
          <w:rFonts w:asciiTheme="majorBidi" w:hAnsiTheme="majorBidi" w:cstheme="majorBidi"/>
          <w:szCs w:val="24"/>
        </w:rPr>
        <w:t>178</w:t>
      </w:r>
      <w:r>
        <w:rPr>
          <w:rFonts w:asciiTheme="majorBidi" w:hAnsiTheme="majorBidi" w:cstheme="majorBidi"/>
          <w:szCs w:val="24"/>
        </w:rPr>
        <w:t>–192</w:t>
      </w:r>
      <w:r w:rsidRPr="00BA1D1D">
        <w:rPr>
          <w:rFonts w:asciiTheme="majorBidi" w:hAnsiTheme="majorBidi" w:cstheme="majorBidi"/>
          <w:szCs w:val="24"/>
        </w:rPr>
        <w:t>. Somerville MA: Cascadilla Press.</w:t>
      </w:r>
    </w:p>
    <w:p w14:paraId="2228C0BB" w14:textId="77777777" w:rsidR="005F3BC0"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Lardiere</w:t>
      </w:r>
      <w:r>
        <w:rPr>
          <w:rFonts w:asciiTheme="majorBidi" w:hAnsiTheme="majorBidi" w:cstheme="majorBidi"/>
          <w:szCs w:val="24"/>
        </w:rPr>
        <w:t>, D</w:t>
      </w:r>
      <w:r w:rsidRPr="00BA1D1D">
        <w:rPr>
          <w:rFonts w:asciiTheme="majorBidi" w:hAnsiTheme="majorBidi" w:cstheme="majorBidi"/>
          <w:szCs w:val="24"/>
        </w:rPr>
        <w:t>.</w:t>
      </w:r>
      <w:r>
        <w:rPr>
          <w:rFonts w:asciiTheme="majorBidi" w:hAnsiTheme="majorBidi" w:cstheme="majorBidi"/>
          <w:szCs w:val="24"/>
        </w:rPr>
        <w:t xml:space="preserve"> (2007). </w:t>
      </w:r>
      <w:r w:rsidRPr="00D12829">
        <w:rPr>
          <w:rFonts w:asciiTheme="majorBidi" w:hAnsiTheme="majorBidi" w:cstheme="majorBidi"/>
          <w:szCs w:val="24"/>
        </w:rPr>
        <w:t>Acquiring (or assembling) functional categories in second language acquisition</w:t>
      </w:r>
      <w:r>
        <w:rPr>
          <w:rFonts w:asciiTheme="majorBidi" w:hAnsiTheme="majorBidi" w:cstheme="majorBidi"/>
          <w:szCs w:val="24"/>
        </w:rPr>
        <w:t xml:space="preserve">. In </w:t>
      </w:r>
      <w:r w:rsidRPr="00D12829">
        <w:rPr>
          <w:rFonts w:asciiTheme="majorBidi" w:hAnsiTheme="majorBidi" w:cstheme="majorBidi"/>
          <w:szCs w:val="24"/>
        </w:rPr>
        <w:t>A. Belikova, L. Meroni &amp; M. Umeda</w:t>
      </w:r>
      <w:r>
        <w:rPr>
          <w:rFonts w:asciiTheme="majorBidi" w:hAnsiTheme="majorBidi" w:cstheme="majorBidi"/>
          <w:szCs w:val="24"/>
        </w:rPr>
        <w:t xml:space="preserve"> (eds.), </w:t>
      </w:r>
      <w:r w:rsidRPr="00D12829">
        <w:rPr>
          <w:rFonts w:asciiTheme="majorBidi" w:hAnsiTheme="majorBidi" w:cstheme="majorBidi"/>
          <w:i/>
          <w:iCs/>
          <w:szCs w:val="24"/>
        </w:rPr>
        <w:t>Proceedings of the 2nd Conference on Generative Approaches to Language Acquisition-North America (GALANA 2).</w:t>
      </w:r>
      <w:r w:rsidRPr="00D12829">
        <w:rPr>
          <w:rFonts w:asciiTheme="majorBidi" w:hAnsiTheme="majorBidi" w:cstheme="majorBidi"/>
          <w:szCs w:val="24"/>
        </w:rPr>
        <w:t xml:space="preserve"> Somervi</w:t>
      </w:r>
      <w:r>
        <w:rPr>
          <w:rFonts w:asciiTheme="majorBidi" w:hAnsiTheme="majorBidi" w:cstheme="majorBidi"/>
          <w:szCs w:val="24"/>
        </w:rPr>
        <w:t>lle, MA: Cascadilla Press.</w:t>
      </w:r>
    </w:p>
    <w:p w14:paraId="10769882"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D12829">
        <w:rPr>
          <w:rFonts w:asciiTheme="majorBidi" w:hAnsiTheme="majorBidi" w:cstheme="majorBidi"/>
          <w:szCs w:val="24"/>
        </w:rPr>
        <w:t xml:space="preserve">Lardiere, D. (2008).  </w:t>
      </w:r>
      <w:r w:rsidRPr="00BA1D1D">
        <w:rPr>
          <w:rFonts w:asciiTheme="majorBidi" w:hAnsiTheme="majorBidi" w:cstheme="majorBidi"/>
          <w:szCs w:val="24"/>
        </w:rPr>
        <w:t xml:space="preserve">Feature-assembly in second language acquisition. In J. Liceras, H. Zobl </w:t>
      </w:r>
      <w:r>
        <w:rPr>
          <w:rFonts w:asciiTheme="majorBidi" w:hAnsiTheme="majorBidi" w:cstheme="majorBidi"/>
          <w:szCs w:val="24"/>
        </w:rPr>
        <w:t>and</w:t>
      </w:r>
      <w:r w:rsidRPr="00BA1D1D">
        <w:rPr>
          <w:rFonts w:asciiTheme="majorBidi" w:hAnsiTheme="majorBidi" w:cstheme="majorBidi"/>
          <w:szCs w:val="24"/>
        </w:rPr>
        <w:t xml:space="preserve"> H. Goodluck (eds.), </w:t>
      </w:r>
      <w:r w:rsidRPr="00D12829">
        <w:rPr>
          <w:rFonts w:asciiTheme="majorBidi" w:hAnsiTheme="majorBidi" w:cstheme="majorBidi"/>
          <w:i/>
          <w:iCs/>
          <w:szCs w:val="24"/>
        </w:rPr>
        <w:t>The role of features in second language acquisition</w:t>
      </w:r>
      <w:r w:rsidRPr="00BA1D1D">
        <w:rPr>
          <w:rFonts w:asciiTheme="majorBidi" w:hAnsiTheme="majorBidi" w:cstheme="majorBidi"/>
          <w:szCs w:val="24"/>
        </w:rPr>
        <w:t>. Mahwah, NJ: Lawrence Erlbaum Associates 106–40.</w:t>
      </w:r>
    </w:p>
    <w:p w14:paraId="30C56D26" w14:textId="77777777" w:rsidR="005F3BC0"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Lardiere, D. </w:t>
      </w:r>
      <w:r>
        <w:rPr>
          <w:rFonts w:asciiTheme="majorBidi" w:hAnsiTheme="majorBidi" w:cstheme="majorBidi"/>
          <w:szCs w:val="24"/>
        </w:rPr>
        <w:t>(</w:t>
      </w:r>
      <w:r w:rsidRPr="00BA1D1D">
        <w:rPr>
          <w:rFonts w:asciiTheme="majorBidi" w:hAnsiTheme="majorBidi" w:cstheme="majorBidi"/>
          <w:szCs w:val="24"/>
        </w:rPr>
        <w:t>2009</w:t>
      </w:r>
      <w:r>
        <w:rPr>
          <w:rFonts w:asciiTheme="majorBidi" w:hAnsiTheme="majorBidi" w:cstheme="majorBidi"/>
          <w:szCs w:val="24"/>
        </w:rPr>
        <w:t>)</w:t>
      </w:r>
      <w:r w:rsidRPr="00BA1D1D">
        <w:rPr>
          <w:rFonts w:asciiTheme="majorBidi" w:hAnsiTheme="majorBidi" w:cstheme="majorBidi"/>
          <w:szCs w:val="24"/>
        </w:rPr>
        <w:t xml:space="preserve">. Some thoughts on the contrastive analysis of features in second language acquisition. </w:t>
      </w:r>
      <w:r w:rsidRPr="00D12829">
        <w:rPr>
          <w:rFonts w:asciiTheme="majorBidi" w:hAnsiTheme="majorBidi" w:cstheme="majorBidi"/>
          <w:i/>
          <w:iCs/>
          <w:szCs w:val="24"/>
        </w:rPr>
        <w:t>Second Language Research</w:t>
      </w:r>
      <w:r>
        <w:rPr>
          <w:rFonts w:asciiTheme="majorBidi" w:hAnsiTheme="majorBidi" w:cstheme="majorBidi"/>
          <w:szCs w:val="24"/>
        </w:rPr>
        <w:t xml:space="preserve"> 25,</w:t>
      </w:r>
      <w:r w:rsidRPr="00BA1D1D">
        <w:rPr>
          <w:rFonts w:asciiTheme="majorBidi" w:hAnsiTheme="majorBidi" w:cstheme="majorBidi"/>
          <w:szCs w:val="24"/>
        </w:rPr>
        <w:t xml:space="preserve"> 173–227.</w:t>
      </w:r>
    </w:p>
    <w:p w14:paraId="20F90DF1" w14:textId="77777777" w:rsidR="005F3BC0" w:rsidRDefault="005F3BC0" w:rsidP="005F3BC0">
      <w:pPr>
        <w:autoSpaceDE w:val="0"/>
        <w:autoSpaceDN w:val="0"/>
        <w:adjustRightInd w:val="0"/>
        <w:spacing w:after="240" w:line="240" w:lineRule="auto"/>
        <w:ind w:left="851" w:hanging="851"/>
        <w:jc w:val="both"/>
      </w:pPr>
      <w:r>
        <w:t xml:space="preserve">MacWhinney, B. (2000). </w:t>
      </w:r>
      <w:r>
        <w:rPr>
          <w:i/>
          <w:iCs/>
        </w:rPr>
        <w:t xml:space="preserve">The CHILDES Project: Tools for analyzing talk. Third Edition. </w:t>
      </w:r>
      <w:r>
        <w:t>Mahwah, NJ: Lawrence Erlbaum Associates.</w:t>
      </w:r>
    </w:p>
    <w:p w14:paraId="0D98A6CD" w14:textId="77777777" w:rsidR="005F3BC0" w:rsidRPr="003F79F6" w:rsidRDefault="005F3BC0" w:rsidP="005F3BC0">
      <w:pPr>
        <w:autoSpaceDE w:val="0"/>
        <w:autoSpaceDN w:val="0"/>
        <w:adjustRightInd w:val="0"/>
        <w:spacing w:after="240" w:line="240" w:lineRule="auto"/>
        <w:ind w:left="851" w:hanging="851"/>
        <w:jc w:val="both"/>
      </w:pPr>
      <w:r>
        <w:t>Malvern, D., and</w:t>
      </w:r>
      <w:r w:rsidRPr="003F79F6">
        <w:t xml:space="preserve"> Richards, B. (2002). Investigating accommodation in language proficiency</w:t>
      </w:r>
      <w:r>
        <w:t xml:space="preserve"> </w:t>
      </w:r>
      <w:r w:rsidRPr="003F79F6">
        <w:t xml:space="preserve">interviews using a new measure of lexical diversity. </w:t>
      </w:r>
      <w:r w:rsidRPr="003F79F6">
        <w:rPr>
          <w:i/>
          <w:iCs/>
        </w:rPr>
        <w:t>Language Testing</w:t>
      </w:r>
      <w:r w:rsidRPr="003F79F6">
        <w:t xml:space="preserve"> 19(1), 85–104.</w:t>
      </w:r>
    </w:p>
    <w:p w14:paraId="3443CE8E" w14:textId="77777777" w:rsidR="005F3BC0" w:rsidRDefault="005F3BC0" w:rsidP="005F3BC0">
      <w:pPr>
        <w:autoSpaceDE w:val="0"/>
        <w:autoSpaceDN w:val="0"/>
        <w:adjustRightInd w:val="0"/>
        <w:spacing w:after="240" w:line="240" w:lineRule="auto"/>
        <w:ind w:left="851" w:hanging="851"/>
        <w:jc w:val="both"/>
        <w:rPr>
          <w:rFonts w:asciiTheme="majorBidi" w:hAnsiTheme="majorBidi" w:cstheme="majorBidi"/>
          <w:color w:val="1D1D1D"/>
          <w:szCs w:val="24"/>
          <w:shd w:val="clear" w:color="auto" w:fill="FFFFFF"/>
          <w:lang w:val="fr-FR"/>
        </w:rPr>
      </w:pPr>
      <w:r w:rsidRPr="00BA1D1D">
        <w:rPr>
          <w:rFonts w:asciiTheme="majorBidi" w:hAnsiTheme="majorBidi" w:cstheme="majorBidi"/>
          <w:color w:val="1D1D1D"/>
          <w:szCs w:val="24"/>
          <w:shd w:val="clear" w:color="auto" w:fill="FFFFFF"/>
        </w:rPr>
        <w:t>McManus, K.</w:t>
      </w:r>
      <w:r w:rsidRPr="00BA1D1D">
        <w:rPr>
          <w:rStyle w:val="apple-converted-space"/>
          <w:rFonts w:asciiTheme="majorBidi" w:hAnsiTheme="majorBidi" w:cstheme="majorBidi"/>
          <w:color w:val="1D1D1D"/>
          <w:szCs w:val="24"/>
          <w:shd w:val="clear" w:color="auto" w:fill="FFFFFF"/>
        </w:rPr>
        <w:t> </w:t>
      </w:r>
      <w:r>
        <w:rPr>
          <w:rFonts w:asciiTheme="majorBidi" w:hAnsiTheme="majorBidi" w:cstheme="majorBidi"/>
          <w:color w:val="1D1D1D"/>
          <w:szCs w:val="24"/>
          <w:shd w:val="clear" w:color="auto" w:fill="FFFFFF"/>
        </w:rPr>
        <w:t>(2015</w:t>
      </w:r>
      <w:r w:rsidRPr="00BA1D1D">
        <w:rPr>
          <w:rFonts w:asciiTheme="majorBidi" w:hAnsiTheme="majorBidi" w:cstheme="majorBidi"/>
          <w:color w:val="1D1D1D"/>
          <w:szCs w:val="24"/>
          <w:shd w:val="clear" w:color="auto" w:fill="FFFFFF"/>
        </w:rPr>
        <w:t>).</w:t>
      </w:r>
      <w:r w:rsidRPr="00BA1D1D">
        <w:rPr>
          <w:rStyle w:val="apple-converted-space"/>
          <w:rFonts w:asciiTheme="majorBidi" w:hAnsiTheme="majorBidi" w:cstheme="majorBidi"/>
          <w:color w:val="1D1D1D"/>
          <w:szCs w:val="24"/>
          <w:shd w:val="clear" w:color="auto" w:fill="FFFFFF"/>
        </w:rPr>
        <w:t> </w:t>
      </w:r>
      <w:r w:rsidRPr="00BA1D1D">
        <w:rPr>
          <w:rFonts w:asciiTheme="majorBidi" w:hAnsiTheme="majorBidi" w:cstheme="majorBidi"/>
          <w:color w:val="1D1D1D"/>
          <w:szCs w:val="24"/>
          <w:shd w:val="clear" w:color="auto" w:fill="FFFFFF"/>
        </w:rPr>
        <w:t>L1-L2 differences in the acquisition of form-meaning pairings: A comparison of English and German learners of French.</w:t>
      </w:r>
      <w:r w:rsidRPr="00BA1D1D">
        <w:rPr>
          <w:rStyle w:val="apple-converted-space"/>
          <w:rFonts w:asciiTheme="majorBidi" w:hAnsiTheme="majorBidi" w:cstheme="majorBidi"/>
          <w:color w:val="1D1D1D"/>
          <w:szCs w:val="24"/>
          <w:shd w:val="clear" w:color="auto" w:fill="FFFFFF"/>
        </w:rPr>
        <w:t> </w:t>
      </w:r>
      <w:r w:rsidRPr="003B017A">
        <w:rPr>
          <w:rStyle w:val="Emphasis"/>
          <w:rFonts w:asciiTheme="majorBidi" w:hAnsiTheme="majorBidi" w:cstheme="majorBidi"/>
          <w:color w:val="1D1D1D"/>
          <w:szCs w:val="24"/>
          <w:shd w:val="clear" w:color="auto" w:fill="FFFFFF"/>
          <w:lang w:val="fr-FR"/>
        </w:rPr>
        <w:t>Canadian modern language review-Revue canadienne des langues vivantes</w:t>
      </w:r>
      <w:r w:rsidRPr="003B017A">
        <w:rPr>
          <w:rFonts w:asciiTheme="majorBidi" w:hAnsiTheme="majorBidi" w:cstheme="majorBidi"/>
          <w:color w:val="1D1D1D"/>
          <w:szCs w:val="24"/>
          <w:shd w:val="clear" w:color="auto" w:fill="FFFFFF"/>
          <w:lang w:val="fr-FR"/>
        </w:rPr>
        <w:t>.</w:t>
      </w:r>
    </w:p>
    <w:p w14:paraId="2857ED63"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EF7330">
        <w:rPr>
          <w:rFonts w:asciiTheme="majorBidi" w:hAnsiTheme="majorBidi" w:cstheme="majorBidi"/>
          <w:szCs w:val="24"/>
          <w:lang w:val="fr-FR"/>
        </w:rPr>
        <w:t xml:space="preserve">Montrul, S. and Slabakova, R. (2002). </w:t>
      </w:r>
      <w:r w:rsidRPr="00BA1D1D">
        <w:rPr>
          <w:rFonts w:asciiTheme="majorBidi" w:hAnsiTheme="majorBidi" w:cstheme="majorBidi"/>
          <w:szCs w:val="24"/>
        </w:rPr>
        <w:t>Acquiring morphosyntactic and semantic</w:t>
      </w:r>
      <w:r>
        <w:rPr>
          <w:rFonts w:asciiTheme="majorBidi" w:hAnsiTheme="majorBidi" w:cstheme="majorBidi"/>
          <w:szCs w:val="24"/>
        </w:rPr>
        <w:t xml:space="preserve"> properties of aspectual tenses in L2 Spanish. In A. T.</w:t>
      </w:r>
      <w:r w:rsidRPr="00BA1D1D">
        <w:rPr>
          <w:rFonts w:asciiTheme="majorBidi" w:hAnsiTheme="majorBidi" w:cstheme="majorBidi"/>
          <w:szCs w:val="24"/>
        </w:rPr>
        <w:t xml:space="preserve"> Péréz-Leroux </w:t>
      </w:r>
      <w:r>
        <w:rPr>
          <w:rFonts w:asciiTheme="majorBidi" w:hAnsiTheme="majorBidi" w:cstheme="majorBidi"/>
          <w:szCs w:val="24"/>
        </w:rPr>
        <w:t>and J. Liceras (E</w:t>
      </w:r>
      <w:r w:rsidRPr="00BA1D1D">
        <w:rPr>
          <w:rFonts w:asciiTheme="majorBidi" w:hAnsiTheme="majorBidi" w:cstheme="majorBidi"/>
          <w:szCs w:val="24"/>
        </w:rPr>
        <w:t xml:space="preserve">ds.), </w:t>
      </w:r>
      <w:r w:rsidRPr="007A0F28">
        <w:rPr>
          <w:rFonts w:asciiTheme="majorBidi" w:hAnsiTheme="majorBidi" w:cstheme="majorBidi"/>
          <w:i/>
          <w:iCs/>
          <w:szCs w:val="24"/>
        </w:rPr>
        <w:t>The acquisition of Spanish morphosyntax: The L1-L2 connection,</w:t>
      </w:r>
      <w:r w:rsidRPr="00BA1D1D">
        <w:rPr>
          <w:rFonts w:asciiTheme="majorBidi" w:hAnsiTheme="majorBidi" w:cstheme="majorBidi"/>
          <w:szCs w:val="24"/>
        </w:rPr>
        <w:t xml:space="preserve"> 113–149. Dordrecht: Kluwer.</w:t>
      </w:r>
    </w:p>
    <w:p w14:paraId="503AB399"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Pr>
          <w:rFonts w:asciiTheme="majorBidi" w:hAnsiTheme="majorBidi" w:cstheme="majorBidi"/>
          <w:szCs w:val="24"/>
        </w:rPr>
        <w:t>Montrul, S and Slabakova, R</w:t>
      </w:r>
      <w:r w:rsidRPr="00BA1D1D">
        <w:rPr>
          <w:rFonts w:asciiTheme="majorBidi" w:hAnsiTheme="majorBidi" w:cstheme="majorBidi"/>
          <w:szCs w:val="24"/>
        </w:rPr>
        <w:t xml:space="preserve">. </w:t>
      </w:r>
      <w:r>
        <w:rPr>
          <w:rFonts w:asciiTheme="majorBidi" w:hAnsiTheme="majorBidi" w:cstheme="majorBidi"/>
          <w:szCs w:val="24"/>
        </w:rPr>
        <w:t>(</w:t>
      </w:r>
      <w:r w:rsidRPr="00BA1D1D">
        <w:rPr>
          <w:rFonts w:asciiTheme="majorBidi" w:hAnsiTheme="majorBidi" w:cstheme="majorBidi"/>
          <w:szCs w:val="24"/>
        </w:rPr>
        <w:t>2003</w:t>
      </w:r>
      <w:r>
        <w:rPr>
          <w:rFonts w:asciiTheme="majorBidi" w:hAnsiTheme="majorBidi" w:cstheme="majorBidi"/>
          <w:szCs w:val="24"/>
        </w:rPr>
        <w:t>)</w:t>
      </w:r>
      <w:r w:rsidRPr="00BA1D1D">
        <w:rPr>
          <w:rFonts w:asciiTheme="majorBidi" w:hAnsiTheme="majorBidi" w:cstheme="majorBidi"/>
          <w:szCs w:val="24"/>
        </w:rPr>
        <w:t>. Competence similarities between n</w:t>
      </w:r>
      <w:r>
        <w:rPr>
          <w:rFonts w:asciiTheme="majorBidi" w:hAnsiTheme="majorBidi" w:cstheme="majorBidi"/>
          <w:szCs w:val="24"/>
        </w:rPr>
        <w:t xml:space="preserve">ative and near-native speakers: </w:t>
      </w:r>
      <w:r w:rsidRPr="00BA1D1D">
        <w:rPr>
          <w:rFonts w:asciiTheme="majorBidi" w:hAnsiTheme="majorBidi" w:cstheme="majorBidi"/>
          <w:szCs w:val="24"/>
        </w:rPr>
        <w:t xml:space="preserve">An investigation of the preterite-imperfect contrast in Spanish. </w:t>
      </w:r>
      <w:r w:rsidRPr="007A0F28">
        <w:rPr>
          <w:rFonts w:asciiTheme="majorBidi" w:hAnsiTheme="majorBidi" w:cstheme="majorBidi"/>
          <w:i/>
          <w:iCs/>
          <w:szCs w:val="24"/>
        </w:rPr>
        <w:t>Studies in Second Language Acquisition</w:t>
      </w:r>
      <w:r>
        <w:rPr>
          <w:rFonts w:asciiTheme="majorBidi" w:hAnsiTheme="majorBidi" w:cstheme="majorBidi"/>
          <w:szCs w:val="24"/>
        </w:rPr>
        <w:t xml:space="preserve"> 25,</w:t>
      </w:r>
      <w:r w:rsidRPr="00BA1D1D">
        <w:rPr>
          <w:rFonts w:asciiTheme="majorBidi" w:hAnsiTheme="majorBidi" w:cstheme="majorBidi"/>
          <w:szCs w:val="24"/>
        </w:rPr>
        <w:t xml:space="preserve"> 351–398.</w:t>
      </w:r>
    </w:p>
    <w:p w14:paraId="7708DD1B"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Pr>
          <w:rFonts w:asciiTheme="majorBidi" w:hAnsiTheme="majorBidi" w:cstheme="majorBidi"/>
          <w:szCs w:val="24"/>
        </w:rPr>
        <w:t>Roberts, L., and</w:t>
      </w:r>
      <w:r w:rsidRPr="00BA1D1D">
        <w:rPr>
          <w:rFonts w:asciiTheme="majorBidi" w:hAnsiTheme="majorBidi" w:cstheme="majorBidi"/>
          <w:szCs w:val="24"/>
        </w:rPr>
        <w:t xml:space="preserve"> Liszka, S. A. (2013). Processing tense/aspect-</w:t>
      </w:r>
      <w:r>
        <w:rPr>
          <w:rFonts w:asciiTheme="majorBidi" w:hAnsiTheme="majorBidi" w:cstheme="majorBidi"/>
          <w:szCs w:val="24"/>
        </w:rPr>
        <w:t xml:space="preserve">agreement violations on-line in </w:t>
      </w:r>
      <w:r w:rsidRPr="00BA1D1D">
        <w:rPr>
          <w:rFonts w:asciiTheme="majorBidi" w:hAnsiTheme="majorBidi" w:cstheme="majorBidi"/>
          <w:szCs w:val="24"/>
        </w:rPr>
        <w:t>the second language: A self-paced reading study wit</w:t>
      </w:r>
      <w:r>
        <w:rPr>
          <w:rFonts w:asciiTheme="majorBidi" w:hAnsiTheme="majorBidi" w:cstheme="majorBidi"/>
          <w:szCs w:val="24"/>
        </w:rPr>
        <w:t xml:space="preserve">h French and German L2 learners </w:t>
      </w:r>
      <w:r w:rsidRPr="00BA1D1D">
        <w:rPr>
          <w:rFonts w:asciiTheme="majorBidi" w:hAnsiTheme="majorBidi" w:cstheme="majorBidi"/>
          <w:szCs w:val="24"/>
        </w:rPr>
        <w:t xml:space="preserve">of English. </w:t>
      </w:r>
      <w:r w:rsidRPr="00BA1D1D">
        <w:rPr>
          <w:rFonts w:asciiTheme="majorBidi" w:hAnsiTheme="majorBidi" w:cstheme="majorBidi"/>
          <w:i/>
          <w:iCs/>
          <w:szCs w:val="24"/>
        </w:rPr>
        <w:t>Second Language Research, 29</w:t>
      </w:r>
      <w:r w:rsidRPr="00BA1D1D">
        <w:rPr>
          <w:rFonts w:asciiTheme="majorBidi" w:hAnsiTheme="majorBidi" w:cstheme="majorBidi"/>
          <w:szCs w:val="24"/>
        </w:rPr>
        <w:t>, 413-439.</w:t>
      </w:r>
    </w:p>
    <w:p w14:paraId="2A173D8F" w14:textId="77777777" w:rsidR="005F3BC0" w:rsidRPr="00BA1D1D" w:rsidRDefault="000E6121" w:rsidP="005F3BC0">
      <w:pPr>
        <w:autoSpaceDE w:val="0"/>
        <w:autoSpaceDN w:val="0"/>
        <w:adjustRightInd w:val="0"/>
        <w:spacing w:after="240" w:line="240" w:lineRule="auto"/>
        <w:jc w:val="both"/>
        <w:rPr>
          <w:rFonts w:asciiTheme="majorBidi" w:hAnsiTheme="majorBidi" w:cstheme="majorBidi"/>
          <w:szCs w:val="24"/>
        </w:rPr>
      </w:pPr>
      <w:hyperlink r:id="rId1" w:tooltip="Eleanor Rosch" w:history="1">
        <w:r w:rsidR="005F3BC0" w:rsidRPr="00BA1D1D">
          <w:rPr>
            <w:rFonts w:asciiTheme="majorBidi" w:hAnsiTheme="majorBidi" w:cstheme="majorBidi"/>
            <w:szCs w:val="24"/>
          </w:rPr>
          <w:t>Rosch</w:t>
        </w:r>
      </w:hyperlink>
      <w:r w:rsidR="005F3BC0" w:rsidRPr="00BA1D1D">
        <w:rPr>
          <w:rFonts w:asciiTheme="majorBidi" w:hAnsiTheme="majorBidi" w:cstheme="majorBidi"/>
          <w:szCs w:val="24"/>
        </w:rPr>
        <w:t>, E</w:t>
      </w:r>
      <w:r w:rsidR="005F3BC0">
        <w:rPr>
          <w:rFonts w:asciiTheme="majorBidi" w:hAnsiTheme="majorBidi" w:cstheme="majorBidi"/>
          <w:szCs w:val="24"/>
        </w:rPr>
        <w:t>. H. (1973). Natural categories.</w:t>
      </w:r>
      <w:r w:rsidR="005F3BC0" w:rsidRPr="00BA1D1D">
        <w:rPr>
          <w:rFonts w:asciiTheme="majorBidi" w:hAnsiTheme="majorBidi" w:cstheme="majorBidi"/>
          <w:szCs w:val="24"/>
        </w:rPr>
        <w:t xml:space="preserve"> </w:t>
      </w:r>
      <w:r w:rsidR="005F3BC0" w:rsidRPr="00BA1D1D">
        <w:rPr>
          <w:rFonts w:asciiTheme="majorBidi" w:hAnsiTheme="majorBidi" w:cstheme="majorBidi"/>
          <w:i/>
          <w:iCs/>
          <w:szCs w:val="24"/>
        </w:rPr>
        <w:t>Cognitive Psychology</w:t>
      </w:r>
      <w:r w:rsidR="005F3BC0" w:rsidRPr="00BA1D1D">
        <w:rPr>
          <w:rFonts w:asciiTheme="majorBidi" w:hAnsiTheme="majorBidi" w:cstheme="majorBidi"/>
          <w:szCs w:val="24"/>
        </w:rPr>
        <w:t xml:space="preserve">, 4, 328-350. </w:t>
      </w:r>
    </w:p>
    <w:p w14:paraId="58A16E64" w14:textId="77777777" w:rsidR="005F3BC0" w:rsidRPr="00BA1D1D" w:rsidRDefault="000E6121" w:rsidP="005F3BC0">
      <w:pPr>
        <w:autoSpaceDE w:val="0"/>
        <w:autoSpaceDN w:val="0"/>
        <w:adjustRightInd w:val="0"/>
        <w:spacing w:after="240" w:line="240" w:lineRule="auto"/>
        <w:ind w:left="851" w:hanging="851"/>
        <w:jc w:val="both"/>
        <w:rPr>
          <w:rFonts w:asciiTheme="majorBidi" w:hAnsiTheme="majorBidi" w:cstheme="majorBidi"/>
          <w:szCs w:val="24"/>
        </w:rPr>
      </w:pPr>
      <w:hyperlink r:id="rId2" w:tooltip="Eleanor Rosch" w:history="1">
        <w:r w:rsidR="005F3BC0" w:rsidRPr="00BA1D1D">
          <w:rPr>
            <w:rFonts w:asciiTheme="majorBidi" w:hAnsiTheme="majorBidi" w:cstheme="majorBidi"/>
            <w:szCs w:val="24"/>
          </w:rPr>
          <w:t>Rosch</w:t>
        </w:r>
      </w:hyperlink>
      <w:r w:rsidR="005F3BC0" w:rsidRPr="00BA1D1D">
        <w:rPr>
          <w:rFonts w:asciiTheme="majorBidi" w:hAnsiTheme="majorBidi" w:cstheme="majorBidi"/>
          <w:szCs w:val="24"/>
        </w:rPr>
        <w:t xml:space="preserve">, E. H. (1978). Principles of categorization. In E. Rosch, </w:t>
      </w:r>
      <w:r w:rsidR="005F3BC0">
        <w:rPr>
          <w:rFonts w:asciiTheme="majorBidi" w:hAnsiTheme="majorBidi" w:cstheme="majorBidi"/>
          <w:szCs w:val="24"/>
        </w:rPr>
        <w:t>and B. B. Lloyd (E</w:t>
      </w:r>
      <w:r w:rsidR="005F3BC0" w:rsidRPr="00BA1D1D">
        <w:rPr>
          <w:rFonts w:asciiTheme="majorBidi" w:hAnsiTheme="majorBidi" w:cstheme="majorBidi"/>
          <w:szCs w:val="24"/>
        </w:rPr>
        <w:t xml:space="preserve">ds.), </w:t>
      </w:r>
      <w:r w:rsidR="005F3BC0" w:rsidRPr="00BA1D1D">
        <w:rPr>
          <w:rFonts w:asciiTheme="majorBidi" w:hAnsiTheme="majorBidi" w:cstheme="majorBidi"/>
          <w:i/>
          <w:iCs/>
          <w:szCs w:val="24"/>
        </w:rPr>
        <w:t>Cognition and Categorization</w:t>
      </w:r>
      <w:r w:rsidR="005F3BC0">
        <w:rPr>
          <w:rFonts w:asciiTheme="majorBidi" w:hAnsiTheme="majorBidi" w:cstheme="majorBidi"/>
          <w:szCs w:val="24"/>
        </w:rPr>
        <w:t xml:space="preserve">, </w:t>
      </w:r>
      <w:r w:rsidR="005F3BC0" w:rsidRPr="00BA1D1D">
        <w:rPr>
          <w:rFonts w:asciiTheme="majorBidi" w:hAnsiTheme="majorBidi" w:cstheme="majorBidi"/>
          <w:szCs w:val="24"/>
        </w:rPr>
        <w:t>27-48. Hillsdale. N</w:t>
      </w:r>
      <w:r w:rsidR="005F3BC0">
        <w:rPr>
          <w:rFonts w:asciiTheme="majorBidi" w:hAnsiTheme="majorBidi" w:cstheme="majorBidi"/>
          <w:szCs w:val="24"/>
        </w:rPr>
        <w:t>J: Lawrence Erlbaum Associates.</w:t>
      </w:r>
    </w:p>
    <w:p w14:paraId="4414CB31"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Salaberry, M. R. (2000). The acquisition of English past tense in an instructional setting.</w:t>
      </w:r>
      <w:r>
        <w:rPr>
          <w:rFonts w:asciiTheme="majorBidi" w:hAnsiTheme="majorBidi" w:cstheme="majorBidi"/>
          <w:szCs w:val="24"/>
        </w:rPr>
        <w:t xml:space="preserve"> </w:t>
      </w:r>
      <w:r w:rsidRPr="00BA1D1D">
        <w:rPr>
          <w:rFonts w:asciiTheme="majorBidi" w:hAnsiTheme="majorBidi" w:cstheme="majorBidi"/>
          <w:i/>
          <w:iCs/>
          <w:szCs w:val="24"/>
        </w:rPr>
        <w:t>System, 28</w:t>
      </w:r>
      <w:r w:rsidRPr="00BA1D1D">
        <w:rPr>
          <w:rFonts w:asciiTheme="majorBidi" w:hAnsiTheme="majorBidi" w:cstheme="majorBidi"/>
          <w:szCs w:val="24"/>
        </w:rPr>
        <w:t>, 135-152.</w:t>
      </w:r>
    </w:p>
    <w:p w14:paraId="6CC400F9" w14:textId="77777777" w:rsidR="005F3BC0" w:rsidRPr="00597804" w:rsidRDefault="005F3BC0" w:rsidP="005F3BC0">
      <w:pPr>
        <w:autoSpaceDE w:val="0"/>
        <w:autoSpaceDN w:val="0"/>
        <w:adjustRightInd w:val="0"/>
        <w:spacing w:after="240" w:line="240" w:lineRule="auto"/>
        <w:ind w:left="851" w:hanging="851"/>
        <w:jc w:val="both"/>
        <w:rPr>
          <w:rFonts w:asciiTheme="majorBidi" w:hAnsiTheme="majorBidi" w:cstheme="majorBidi"/>
          <w:i/>
          <w:iCs/>
          <w:szCs w:val="24"/>
        </w:rPr>
      </w:pPr>
      <w:r w:rsidRPr="00BA1D1D">
        <w:rPr>
          <w:rFonts w:asciiTheme="majorBidi" w:hAnsiTheme="majorBidi" w:cstheme="majorBidi"/>
          <w:szCs w:val="24"/>
        </w:rPr>
        <w:t xml:space="preserve">Salaberry, M. R. (2008). </w:t>
      </w:r>
      <w:r w:rsidRPr="00BA1D1D">
        <w:rPr>
          <w:rFonts w:asciiTheme="majorBidi" w:hAnsiTheme="majorBidi" w:cstheme="majorBidi"/>
          <w:i/>
          <w:iCs/>
          <w:szCs w:val="24"/>
        </w:rPr>
        <w:t>Marking Past Tense in Second Language A</w:t>
      </w:r>
      <w:r>
        <w:rPr>
          <w:rFonts w:asciiTheme="majorBidi" w:hAnsiTheme="majorBidi" w:cstheme="majorBidi"/>
          <w:i/>
          <w:iCs/>
          <w:szCs w:val="24"/>
        </w:rPr>
        <w:t xml:space="preserve">cquisition: A Theoretical </w:t>
      </w:r>
      <w:r w:rsidRPr="00BA1D1D">
        <w:rPr>
          <w:rFonts w:asciiTheme="majorBidi" w:hAnsiTheme="majorBidi" w:cstheme="majorBidi"/>
          <w:i/>
          <w:iCs/>
          <w:szCs w:val="24"/>
        </w:rPr>
        <w:t>Model</w:t>
      </w:r>
      <w:r w:rsidRPr="00BA1D1D">
        <w:rPr>
          <w:rFonts w:asciiTheme="majorBidi" w:hAnsiTheme="majorBidi" w:cstheme="majorBidi"/>
          <w:szCs w:val="24"/>
        </w:rPr>
        <w:t>. London: Continuum.</w:t>
      </w:r>
    </w:p>
    <w:p w14:paraId="3666390F" w14:textId="77777777" w:rsidR="005F3BC0" w:rsidRPr="00BA1D1D" w:rsidRDefault="005F3BC0" w:rsidP="005F3BC0">
      <w:pPr>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Slabakova, R. </w:t>
      </w:r>
      <w:r>
        <w:rPr>
          <w:rFonts w:asciiTheme="majorBidi" w:hAnsiTheme="majorBidi" w:cstheme="majorBidi"/>
          <w:szCs w:val="24"/>
        </w:rPr>
        <w:t>(</w:t>
      </w:r>
      <w:r w:rsidRPr="00BA1D1D">
        <w:rPr>
          <w:rFonts w:asciiTheme="majorBidi" w:hAnsiTheme="majorBidi" w:cstheme="majorBidi"/>
          <w:szCs w:val="24"/>
        </w:rPr>
        <w:t>2008</w:t>
      </w:r>
      <w:r>
        <w:rPr>
          <w:rFonts w:asciiTheme="majorBidi" w:hAnsiTheme="majorBidi" w:cstheme="majorBidi"/>
          <w:szCs w:val="24"/>
        </w:rPr>
        <w:t>)</w:t>
      </w:r>
      <w:r w:rsidRPr="00BA1D1D">
        <w:rPr>
          <w:rFonts w:asciiTheme="majorBidi" w:hAnsiTheme="majorBidi" w:cstheme="majorBidi"/>
          <w:szCs w:val="24"/>
        </w:rPr>
        <w:t xml:space="preserve">. </w:t>
      </w:r>
      <w:r w:rsidRPr="007A0F28">
        <w:rPr>
          <w:rFonts w:asciiTheme="majorBidi" w:hAnsiTheme="majorBidi" w:cstheme="majorBidi"/>
          <w:i/>
          <w:iCs/>
          <w:szCs w:val="24"/>
        </w:rPr>
        <w:t>Meaning in the second language</w:t>
      </w:r>
      <w:r w:rsidRPr="00BA1D1D">
        <w:rPr>
          <w:rFonts w:asciiTheme="majorBidi" w:hAnsiTheme="majorBidi" w:cstheme="majorBidi"/>
          <w:szCs w:val="24"/>
        </w:rPr>
        <w:t>. Berlin: Mouton de Gruyter.</w:t>
      </w:r>
    </w:p>
    <w:p w14:paraId="0AA7BDCF" w14:textId="77777777" w:rsidR="005F3BC0" w:rsidRPr="000421A6" w:rsidRDefault="005F3BC0" w:rsidP="005F3BC0">
      <w:pPr>
        <w:autoSpaceDE w:val="0"/>
        <w:autoSpaceDN w:val="0"/>
        <w:adjustRightInd w:val="0"/>
        <w:spacing w:after="240" w:line="240" w:lineRule="auto"/>
        <w:ind w:left="851" w:hanging="851"/>
        <w:jc w:val="both"/>
        <w:rPr>
          <w:rFonts w:asciiTheme="majorBidi" w:hAnsiTheme="majorBidi" w:cstheme="majorBidi"/>
          <w:i/>
          <w:iCs/>
          <w:szCs w:val="24"/>
        </w:rPr>
      </w:pPr>
      <w:r w:rsidRPr="00BA1D1D">
        <w:rPr>
          <w:rFonts w:asciiTheme="majorBidi" w:hAnsiTheme="majorBidi" w:cstheme="majorBidi"/>
          <w:szCs w:val="24"/>
        </w:rPr>
        <w:t xml:space="preserve">Slabakova, R., </w:t>
      </w:r>
      <w:r>
        <w:rPr>
          <w:rFonts w:asciiTheme="majorBidi" w:hAnsiTheme="majorBidi" w:cstheme="majorBidi"/>
          <w:szCs w:val="24"/>
        </w:rPr>
        <w:t>and</w:t>
      </w:r>
      <w:r w:rsidRPr="00BA1D1D">
        <w:rPr>
          <w:rFonts w:asciiTheme="majorBidi" w:hAnsiTheme="majorBidi" w:cstheme="majorBidi"/>
          <w:szCs w:val="24"/>
        </w:rPr>
        <w:t xml:space="preserve"> Montrul, S. (2003). Genericity and aspect in L2 acquisition. </w:t>
      </w:r>
      <w:r>
        <w:rPr>
          <w:rFonts w:asciiTheme="majorBidi" w:hAnsiTheme="majorBidi" w:cstheme="majorBidi"/>
          <w:i/>
          <w:iCs/>
          <w:szCs w:val="24"/>
        </w:rPr>
        <w:t xml:space="preserve">Language </w:t>
      </w:r>
      <w:r w:rsidRPr="00BA1D1D">
        <w:rPr>
          <w:rFonts w:asciiTheme="majorBidi" w:hAnsiTheme="majorBidi" w:cstheme="majorBidi"/>
          <w:i/>
          <w:iCs/>
          <w:szCs w:val="24"/>
        </w:rPr>
        <w:t>Acquisition, 11</w:t>
      </w:r>
      <w:r w:rsidRPr="00BA1D1D">
        <w:rPr>
          <w:rFonts w:asciiTheme="majorBidi" w:hAnsiTheme="majorBidi" w:cstheme="majorBidi"/>
          <w:szCs w:val="24"/>
        </w:rPr>
        <w:t>, 165-196.</w:t>
      </w:r>
    </w:p>
    <w:p w14:paraId="60295B01" w14:textId="77777777" w:rsidR="005F3BC0" w:rsidRDefault="005F3BC0" w:rsidP="005F3BC0">
      <w:pPr>
        <w:spacing w:after="240" w:line="240" w:lineRule="auto"/>
        <w:ind w:left="851" w:hanging="851"/>
        <w:jc w:val="both"/>
        <w:rPr>
          <w:rFonts w:asciiTheme="majorBidi" w:hAnsiTheme="majorBidi" w:cstheme="majorBidi"/>
        </w:rPr>
      </w:pPr>
      <w:r>
        <w:rPr>
          <w:rFonts w:asciiTheme="majorBidi" w:hAnsiTheme="majorBidi" w:cstheme="majorBidi"/>
          <w:szCs w:val="24"/>
        </w:rPr>
        <w:t xml:space="preserve">Slabakova, R. and </w:t>
      </w:r>
      <w:r w:rsidRPr="00BA1D1D">
        <w:rPr>
          <w:rFonts w:asciiTheme="majorBidi" w:hAnsiTheme="majorBidi" w:cstheme="majorBidi"/>
          <w:szCs w:val="24"/>
        </w:rPr>
        <w:t>Montrul</w:t>
      </w:r>
      <w:r>
        <w:rPr>
          <w:rFonts w:asciiTheme="majorBidi" w:hAnsiTheme="majorBidi" w:cstheme="majorBidi"/>
          <w:szCs w:val="24"/>
        </w:rPr>
        <w:t xml:space="preserve">, S. (2002). </w:t>
      </w:r>
      <w:r w:rsidRPr="00BA1D1D">
        <w:rPr>
          <w:rFonts w:asciiTheme="majorBidi" w:hAnsiTheme="majorBidi" w:cstheme="majorBidi"/>
          <w:szCs w:val="24"/>
        </w:rPr>
        <w:t>Aspectual tenses in Spanish L2 acquisition: a UG per</w:t>
      </w:r>
      <w:r>
        <w:rPr>
          <w:rFonts w:asciiTheme="majorBidi" w:hAnsiTheme="majorBidi" w:cstheme="majorBidi"/>
          <w:szCs w:val="24"/>
        </w:rPr>
        <w:t>spective. In Y. Smith (Ed.),</w:t>
      </w:r>
      <w:r w:rsidRPr="00BA1D1D">
        <w:rPr>
          <w:rFonts w:asciiTheme="majorBidi" w:hAnsiTheme="majorBidi" w:cstheme="majorBidi"/>
          <w:szCs w:val="24"/>
        </w:rPr>
        <w:t xml:space="preserve"> </w:t>
      </w:r>
      <w:r w:rsidRPr="00BA1D1D">
        <w:rPr>
          <w:rFonts w:asciiTheme="majorBidi" w:hAnsiTheme="majorBidi" w:cstheme="majorBidi"/>
          <w:i/>
          <w:iCs/>
          <w:szCs w:val="24"/>
        </w:rPr>
        <w:t>The parameter of aspect</w:t>
      </w:r>
      <w:r w:rsidRPr="00BA1D1D">
        <w:rPr>
          <w:rFonts w:asciiTheme="majorBidi" w:hAnsiTheme="majorBidi" w:cstheme="majorBidi"/>
          <w:szCs w:val="24"/>
        </w:rPr>
        <w:t xml:space="preserve">. Dordrecht: Kluwer Academic Press.  </w:t>
      </w:r>
    </w:p>
    <w:p w14:paraId="2D952708" w14:textId="77777777" w:rsidR="005F3BC0" w:rsidRPr="00E618FF" w:rsidRDefault="005F3BC0" w:rsidP="005F3BC0">
      <w:pPr>
        <w:spacing w:after="240" w:line="240" w:lineRule="auto"/>
        <w:ind w:left="851" w:hanging="851"/>
        <w:jc w:val="both"/>
        <w:rPr>
          <w:rFonts w:asciiTheme="majorBidi" w:hAnsiTheme="majorBidi" w:cstheme="majorBidi"/>
          <w:szCs w:val="24"/>
        </w:rPr>
      </w:pPr>
      <w:r w:rsidRPr="008D5068">
        <w:rPr>
          <w:rFonts w:cs="Times New Roman"/>
          <w:szCs w:val="24"/>
        </w:rPr>
        <w:t xml:space="preserve">Stowell, T. </w:t>
      </w:r>
      <w:r>
        <w:rPr>
          <w:rFonts w:cs="Times New Roman"/>
          <w:szCs w:val="24"/>
        </w:rPr>
        <w:t>(</w:t>
      </w:r>
      <w:r w:rsidRPr="008D5068">
        <w:rPr>
          <w:rFonts w:cs="Times New Roman"/>
          <w:spacing w:val="-2"/>
          <w:szCs w:val="24"/>
        </w:rPr>
        <w:t>2007</w:t>
      </w:r>
      <w:r>
        <w:rPr>
          <w:rFonts w:cs="Times New Roman"/>
          <w:spacing w:val="-2"/>
          <w:szCs w:val="24"/>
        </w:rPr>
        <w:t>)</w:t>
      </w:r>
      <w:r w:rsidRPr="008D5068">
        <w:rPr>
          <w:rFonts w:cs="Times New Roman"/>
          <w:spacing w:val="-2"/>
          <w:szCs w:val="24"/>
        </w:rPr>
        <w:t xml:space="preserve">. The Syntactic Expression of Tense. </w:t>
      </w:r>
      <w:r w:rsidRPr="008D5068">
        <w:rPr>
          <w:rFonts w:cs="Times New Roman"/>
          <w:i/>
          <w:iCs/>
          <w:szCs w:val="24"/>
        </w:rPr>
        <w:t>Lingua</w:t>
      </w:r>
      <w:r w:rsidRPr="008D5068">
        <w:rPr>
          <w:rFonts w:cs="Times New Roman"/>
          <w:szCs w:val="24"/>
        </w:rPr>
        <w:t xml:space="preserve"> 117: 437-463.</w:t>
      </w:r>
    </w:p>
    <w:p w14:paraId="4E072670" w14:textId="77777777" w:rsidR="005F3BC0" w:rsidRPr="00E618FF" w:rsidRDefault="005F3BC0" w:rsidP="005F3BC0">
      <w:pPr>
        <w:pStyle w:val="reference"/>
        <w:ind w:left="720" w:hanging="720"/>
        <w:jc w:val="both"/>
        <w:rPr>
          <w:rFonts w:ascii="Times New Roman" w:hAnsi="Times New Roman" w:cs="Times New Roman"/>
          <w:spacing w:val="-2"/>
          <w:sz w:val="24"/>
        </w:rPr>
      </w:pPr>
      <w:r w:rsidRPr="008D5068">
        <w:rPr>
          <w:rFonts w:ascii="Times New Roman" w:hAnsi="Times New Roman" w:cs="Times New Roman"/>
          <w:sz w:val="24"/>
        </w:rPr>
        <w:t xml:space="preserve">Stowell, T. </w:t>
      </w:r>
      <w:r>
        <w:rPr>
          <w:rFonts w:ascii="Times New Roman" w:hAnsi="Times New Roman" w:cs="Times New Roman"/>
          <w:sz w:val="24"/>
        </w:rPr>
        <w:t>(</w:t>
      </w:r>
      <w:r w:rsidRPr="00E618FF">
        <w:rPr>
          <w:rFonts w:ascii="Times New Roman" w:hAnsi="Times New Roman" w:cs="Times New Roman"/>
          <w:spacing w:val="-2"/>
          <w:sz w:val="24"/>
        </w:rPr>
        <w:t>1996</w:t>
      </w:r>
      <w:r>
        <w:rPr>
          <w:rFonts w:ascii="Times New Roman" w:hAnsi="Times New Roman" w:cs="Times New Roman"/>
          <w:spacing w:val="-2"/>
          <w:sz w:val="24"/>
        </w:rPr>
        <w:t>)</w:t>
      </w:r>
      <w:r w:rsidRPr="00E618FF">
        <w:rPr>
          <w:rFonts w:ascii="Times New Roman" w:hAnsi="Times New Roman" w:cs="Times New Roman"/>
          <w:spacing w:val="-2"/>
          <w:sz w:val="24"/>
        </w:rPr>
        <w:t>. The phrase</w:t>
      </w:r>
      <w:r w:rsidRPr="00E618FF">
        <w:rPr>
          <w:rFonts w:ascii="Times New Roman" w:hAnsi="Times New Roman" w:cs="Times New Roman"/>
          <w:spacing w:val="-2"/>
          <w:sz w:val="24"/>
        </w:rPr>
        <w:noBreakHyphen/>
        <w:t xml:space="preserve">structure of tense. In </w:t>
      </w:r>
      <w:r w:rsidRPr="00E618FF">
        <w:rPr>
          <w:rFonts w:ascii="Times New Roman" w:hAnsi="Times New Roman" w:cs="Times New Roman"/>
          <w:i/>
          <w:spacing w:val="-2"/>
          <w:sz w:val="24"/>
        </w:rPr>
        <w:t>Phrase Structure and The Lexicon</w:t>
      </w:r>
      <w:r w:rsidRPr="00E618FF">
        <w:rPr>
          <w:rFonts w:ascii="Times New Roman" w:hAnsi="Times New Roman" w:cs="Times New Roman"/>
          <w:iCs/>
          <w:spacing w:val="-2"/>
          <w:sz w:val="24"/>
        </w:rPr>
        <w:t xml:space="preserve"> [</w:t>
      </w:r>
      <w:r w:rsidRPr="00E618FF">
        <w:rPr>
          <w:rFonts w:ascii="Times New Roman" w:hAnsi="Times New Roman" w:cs="Times New Roman"/>
          <w:sz w:val="24"/>
        </w:rPr>
        <w:t>Studies in Natural Language and Linguistic Theory]</w:t>
      </w:r>
      <w:r w:rsidRPr="00E618FF">
        <w:rPr>
          <w:rFonts w:ascii="Times New Roman" w:hAnsi="Times New Roman" w:cs="Times New Roman"/>
          <w:spacing w:val="-2"/>
          <w:sz w:val="24"/>
        </w:rPr>
        <w:t xml:space="preserve">, </w:t>
      </w:r>
      <w:r>
        <w:rPr>
          <w:rFonts w:ascii="Times New Roman" w:hAnsi="Times New Roman" w:cs="Times New Roman"/>
          <w:sz w:val="24"/>
        </w:rPr>
        <w:t>J. Rooryck and L. Zaring (E</w:t>
      </w:r>
      <w:r w:rsidRPr="00E618FF">
        <w:rPr>
          <w:rFonts w:ascii="Times New Roman" w:hAnsi="Times New Roman" w:cs="Times New Roman"/>
          <w:sz w:val="24"/>
        </w:rPr>
        <w:t xml:space="preserve">ds.), </w:t>
      </w:r>
      <w:r w:rsidRPr="00E618FF">
        <w:rPr>
          <w:rFonts w:ascii="Times New Roman" w:hAnsi="Times New Roman" w:cs="Times New Roman"/>
          <w:spacing w:val="-2"/>
          <w:sz w:val="24"/>
        </w:rPr>
        <w:t>277–291. Dordrecht: Kluwer.</w:t>
      </w:r>
    </w:p>
    <w:p w14:paraId="035A69F0" w14:textId="77777777" w:rsidR="005F3BC0" w:rsidRPr="00D12829" w:rsidRDefault="005F3BC0" w:rsidP="005F3BC0">
      <w:pPr>
        <w:spacing w:after="240" w:line="240" w:lineRule="auto"/>
        <w:ind w:left="851" w:hanging="851"/>
        <w:jc w:val="both"/>
        <w:rPr>
          <w:rFonts w:cs="Times New Roman"/>
          <w:szCs w:val="24"/>
        </w:rPr>
      </w:pPr>
      <w:r w:rsidRPr="008D5068">
        <w:rPr>
          <w:rFonts w:cs="Times New Roman"/>
          <w:szCs w:val="24"/>
        </w:rPr>
        <w:t xml:space="preserve">Stowell, T. </w:t>
      </w:r>
      <w:r>
        <w:rPr>
          <w:rFonts w:cs="Times New Roman"/>
          <w:szCs w:val="24"/>
        </w:rPr>
        <w:t>(</w:t>
      </w:r>
      <w:r w:rsidRPr="008D5068">
        <w:rPr>
          <w:rFonts w:cs="Times New Roman"/>
          <w:szCs w:val="24"/>
        </w:rPr>
        <w:t>1993</w:t>
      </w:r>
      <w:r>
        <w:rPr>
          <w:rFonts w:cs="Times New Roman"/>
          <w:szCs w:val="24"/>
        </w:rPr>
        <w:t>)</w:t>
      </w:r>
      <w:r w:rsidRPr="008D5068">
        <w:rPr>
          <w:rFonts w:cs="Times New Roman"/>
          <w:szCs w:val="24"/>
        </w:rPr>
        <w:t xml:space="preserve">. </w:t>
      </w:r>
      <w:r w:rsidRPr="007A0F28">
        <w:rPr>
          <w:rFonts w:cs="Times New Roman"/>
          <w:i/>
          <w:iCs/>
          <w:szCs w:val="24"/>
        </w:rPr>
        <w:t>Syntax of tense</w:t>
      </w:r>
      <w:r w:rsidRPr="008D5068">
        <w:rPr>
          <w:rFonts w:cs="Times New Roman"/>
          <w:szCs w:val="24"/>
        </w:rPr>
        <w:t>. Ms., University of California, Los Angeles.</w:t>
      </w:r>
    </w:p>
    <w:p w14:paraId="3E9EC819" w14:textId="77777777" w:rsidR="005F3BC0" w:rsidRDefault="005F3BC0" w:rsidP="005F3BC0">
      <w:pPr>
        <w:spacing w:after="240" w:line="240" w:lineRule="auto"/>
        <w:ind w:left="851" w:hanging="851"/>
        <w:jc w:val="both"/>
        <w:rPr>
          <w:rFonts w:asciiTheme="majorBidi" w:hAnsiTheme="majorBidi" w:cstheme="majorBidi"/>
          <w:szCs w:val="24"/>
        </w:rPr>
      </w:pPr>
      <w:r>
        <w:t>Tracy-Ventura, N., and</w:t>
      </w:r>
      <w:r w:rsidRPr="00603987">
        <w:t xml:space="preserve"> Myles, F. (2015). The importance of task variability in the design of learner corpora for SLA research. </w:t>
      </w:r>
      <w:r w:rsidRPr="00603987">
        <w:rPr>
          <w:i/>
          <w:iCs/>
        </w:rPr>
        <w:t>International Journal of Learner Corpus Research, 1</w:t>
      </w:r>
      <w:r>
        <w:t>(1), 58-</w:t>
      </w:r>
    </w:p>
    <w:p w14:paraId="6C6F2B7D" w14:textId="77777777" w:rsidR="005F3BC0" w:rsidRPr="00BA1D1D"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Vendler, Z. (1967).  </w:t>
      </w:r>
      <w:r w:rsidRPr="00BA1D1D">
        <w:rPr>
          <w:rFonts w:asciiTheme="majorBidi" w:hAnsiTheme="majorBidi" w:cstheme="majorBidi"/>
          <w:i/>
          <w:iCs/>
          <w:szCs w:val="24"/>
        </w:rPr>
        <w:t>Linguistics in Philosophy</w:t>
      </w:r>
      <w:r w:rsidRPr="00BA1D1D">
        <w:rPr>
          <w:rFonts w:asciiTheme="majorBidi" w:hAnsiTheme="majorBidi" w:cstheme="majorBidi"/>
          <w:szCs w:val="24"/>
        </w:rPr>
        <w:t xml:space="preserve">. Ithaca/London: Cornell University Press. </w:t>
      </w:r>
    </w:p>
    <w:p w14:paraId="7FE45464" w14:textId="77777777" w:rsidR="005F3BC0" w:rsidRDefault="005F3BC0" w:rsidP="005F3BC0">
      <w:pPr>
        <w:autoSpaceDE w:val="0"/>
        <w:autoSpaceDN w:val="0"/>
        <w:adjustRightInd w:val="0"/>
        <w:spacing w:after="240" w:line="240" w:lineRule="auto"/>
        <w:ind w:left="851" w:hanging="851"/>
        <w:jc w:val="both"/>
        <w:rPr>
          <w:rFonts w:asciiTheme="majorBidi" w:hAnsiTheme="majorBidi" w:cstheme="majorBidi"/>
          <w:szCs w:val="24"/>
        </w:rPr>
      </w:pPr>
      <w:r w:rsidRPr="00BA1D1D">
        <w:rPr>
          <w:rFonts w:asciiTheme="majorBidi" w:hAnsiTheme="majorBidi" w:cstheme="majorBidi"/>
          <w:szCs w:val="24"/>
        </w:rPr>
        <w:t xml:space="preserve">Verkuyl, H. J. (1993). A </w:t>
      </w:r>
      <w:r w:rsidRPr="00BA1D1D">
        <w:rPr>
          <w:rFonts w:asciiTheme="majorBidi" w:hAnsiTheme="majorBidi" w:cstheme="majorBidi"/>
          <w:i/>
          <w:iCs/>
          <w:szCs w:val="24"/>
        </w:rPr>
        <w:t>theory of aspectuality: The interaction between temporal and atemporal</w:t>
      </w:r>
      <w:r w:rsidRPr="00BA1D1D">
        <w:rPr>
          <w:rFonts w:asciiTheme="majorBidi" w:hAnsiTheme="majorBidi" w:cstheme="majorBidi"/>
          <w:szCs w:val="24"/>
        </w:rPr>
        <w:t xml:space="preserve"> </w:t>
      </w:r>
      <w:r w:rsidRPr="00BA1D1D">
        <w:rPr>
          <w:rFonts w:asciiTheme="majorBidi" w:hAnsiTheme="majorBidi" w:cstheme="majorBidi"/>
          <w:i/>
          <w:iCs/>
          <w:szCs w:val="24"/>
        </w:rPr>
        <w:t>structure</w:t>
      </w:r>
      <w:r w:rsidRPr="00BA1D1D">
        <w:rPr>
          <w:rFonts w:asciiTheme="majorBidi" w:hAnsiTheme="majorBidi" w:cstheme="majorBidi"/>
          <w:szCs w:val="24"/>
        </w:rPr>
        <w:t>. Cambri</w:t>
      </w:r>
      <w:r>
        <w:rPr>
          <w:rFonts w:asciiTheme="majorBidi" w:hAnsiTheme="majorBidi" w:cstheme="majorBidi"/>
          <w:szCs w:val="24"/>
        </w:rPr>
        <w:t>dge: Cambridge University Press.</w:t>
      </w:r>
    </w:p>
    <w:p w14:paraId="0F7608C4" w14:textId="77777777" w:rsidR="005F3BC0" w:rsidRDefault="005F3BC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TA20401A8t00">
    <w:altName w:val="Times New Roman"/>
    <w:panose1 w:val="00000000000000000000"/>
    <w:charset w:val="EE"/>
    <w:family w:val="auto"/>
    <w:notTrueType/>
    <w:pitch w:val="default"/>
    <w:sig w:usb0="00000005" w:usb1="00000000" w:usb2="00000000" w:usb3="00000000" w:csb0="00000002" w:csb1="00000000"/>
  </w:font>
  <w:font w:name="CMR10">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995951"/>
      <w:docPartObj>
        <w:docPartGallery w:val="Page Numbers (Bottom of Page)"/>
        <w:docPartUnique/>
      </w:docPartObj>
    </w:sdtPr>
    <w:sdtEndPr>
      <w:rPr>
        <w:noProof/>
      </w:rPr>
    </w:sdtEndPr>
    <w:sdtContent>
      <w:p w14:paraId="520AB8AE" w14:textId="0323FB81" w:rsidR="00C47D3B" w:rsidRDefault="00C47D3B">
        <w:pPr>
          <w:pStyle w:val="Footer"/>
          <w:jc w:val="center"/>
        </w:pPr>
        <w:r>
          <w:fldChar w:fldCharType="begin"/>
        </w:r>
        <w:r>
          <w:instrText xml:space="preserve"> PAGE   \* MERGEFORMAT </w:instrText>
        </w:r>
        <w:r>
          <w:fldChar w:fldCharType="separate"/>
        </w:r>
        <w:r w:rsidR="000E6121">
          <w:rPr>
            <w:noProof/>
          </w:rPr>
          <w:t>22</w:t>
        </w:r>
        <w:r>
          <w:rPr>
            <w:noProof/>
          </w:rPr>
          <w:fldChar w:fldCharType="end"/>
        </w:r>
      </w:p>
    </w:sdtContent>
  </w:sdt>
  <w:p w14:paraId="005BDB88" w14:textId="77777777" w:rsidR="00C47D3B" w:rsidRDefault="00C47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51443" w14:textId="77777777" w:rsidR="00C47D3B" w:rsidRDefault="00C47D3B" w:rsidP="00C85F0F">
      <w:pPr>
        <w:spacing w:after="0" w:line="240" w:lineRule="auto"/>
      </w:pPr>
      <w:r>
        <w:separator/>
      </w:r>
    </w:p>
  </w:footnote>
  <w:footnote w:type="continuationSeparator" w:id="0">
    <w:p w14:paraId="5905F4B3" w14:textId="77777777" w:rsidR="00C47D3B" w:rsidRDefault="00C47D3B" w:rsidP="00C85F0F">
      <w:pPr>
        <w:spacing w:after="0" w:line="240" w:lineRule="auto"/>
      </w:pPr>
      <w:r>
        <w:continuationSeparator/>
      </w:r>
    </w:p>
  </w:footnote>
  <w:footnote w:id="1">
    <w:p w14:paraId="54DF0BE9" w14:textId="3090BC8C" w:rsidR="006365AD" w:rsidRDefault="006365AD" w:rsidP="006365AD">
      <w:pPr>
        <w:pStyle w:val="EndnoteText"/>
        <w:spacing w:line="240" w:lineRule="auto"/>
      </w:pPr>
      <w:r>
        <w:t xml:space="preserve">Laura Domínguez, Modern Languages and Linguistics, University of Southampton, Southampton SO15 5BX, United Kingdom. </w:t>
      </w:r>
    </w:p>
    <w:p w14:paraId="539DB8AC" w14:textId="0BD8D1A6" w:rsidR="006365AD" w:rsidRDefault="006365AD" w:rsidP="006365AD">
      <w:pPr>
        <w:pStyle w:val="FootnoteText"/>
      </w:pPr>
      <w:r>
        <w:t>Email: ldo@soton.ac.uk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0BFD"/>
    <w:multiLevelType w:val="hybridMultilevel"/>
    <w:tmpl w:val="BC9EB194"/>
    <w:lvl w:ilvl="0" w:tplc="AF8C0AE2">
      <w:start w:val="1"/>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 w15:restartNumberingAfterBreak="0">
    <w:nsid w:val="13834879"/>
    <w:multiLevelType w:val="hybridMultilevel"/>
    <w:tmpl w:val="E30A867A"/>
    <w:lvl w:ilvl="0" w:tplc="A88EC2B2">
      <w:start w:val="1"/>
      <w:numFmt w:val="decimal"/>
      <w:pStyle w:val="Examp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510117"/>
    <w:multiLevelType w:val="hybridMultilevel"/>
    <w:tmpl w:val="4934A730"/>
    <w:lvl w:ilvl="0" w:tplc="1C00834A">
      <w:start w:val="2"/>
      <w:numFmt w:val="upperRoman"/>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3B366A"/>
    <w:multiLevelType w:val="multilevel"/>
    <w:tmpl w:val="459CF18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070782"/>
    <w:multiLevelType w:val="hybridMultilevel"/>
    <w:tmpl w:val="11F2BB4A"/>
    <w:lvl w:ilvl="0" w:tplc="BB1E241E">
      <w:start w:val="1"/>
      <w:numFmt w:val="decimal"/>
      <w:pStyle w:val="Heading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AC7931"/>
    <w:multiLevelType w:val="hybridMultilevel"/>
    <w:tmpl w:val="4E487418"/>
    <w:lvl w:ilvl="0" w:tplc="926E1CF0">
      <w:start w:val="1"/>
      <w:numFmt w:val="upperRoman"/>
      <w:pStyle w:val="Style2"/>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6083484"/>
    <w:multiLevelType w:val="multilevel"/>
    <w:tmpl w:val="2BA22FC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57D718B9"/>
    <w:multiLevelType w:val="hybridMultilevel"/>
    <w:tmpl w:val="43CC7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D62E5D"/>
    <w:multiLevelType w:val="hybridMultilevel"/>
    <w:tmpl w:val="7DEAF33C"/>
    <w:lvl w:ilvl="0" w:tplc="667C103E">
      <w:start w:val="1"/>
      <w:numFmt w:val="decimal"/>
      <w:pStyle w:val="Heading2"/>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7"/>
  </w:num>
  <w:num w:numId="5">
    <w:abstractNumId w:val="1"/>
  </w:num>
  <w:num w:numId="6">
    <w:abstractNumId w:val="1"/>
    <w:lvlOverride w:ilvl="0">
      <w:startOverride w:val="4"/>
    </w:lvlOverride>
  </w:num>
  <w:num w:numId="7">
    <w:abstractNumId w:val="3"/>
    <w:lvlOverride w:ilvl="0">
      <w:startOverride w:val="12"/>
    </w:lvlOverride>
  </w:num>
  <w:num w:numId="8">
    <w:abstractNumId w:val="8"/>
  </w:num>
  <w:num w:numId="9">
    <w:abstractNumId w:val="6"/>
  </w:num>
  <w:num w:numId="10">
    <w:abstractNumId w:val="2"/>
  </w:num>
  <w:num w:numId="11">
    <w:abstractNumId w:val="2"/>
  </w:num>
  <w:num w:numId="12">
    <w:abstractNumId w:val="2"/>
  </w:num>
  <w:num w:numId="13">
    <w:abstractNumId w:val="2"/>
  </w:num>
  <w:num w:numId="1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it-IT"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es-ES" w:vendorID="64" w:dllVersion="131078" w:nlCheck="1" w:checkStyle="0"/>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DB"/>
    <w:rsid w:val="00000295"/>
    <w:rsid w:val="00000828"/>
    <w:rsid w:val="000008AD"/>
    <w:rsid w:val="00002DA0"/>
    <w:rsid w:val="00003E23"/>
    <w:rsid w:val="00010163"/>
    <w:rsid w:val="00010C95"/>
    <w:rsid w:val="00012575"/>
    <w:rsid w:val="000139F0"/>
    <w:rsid w:val="00020599"/>
    <w:rsid w:val="000212C4"/>
    <w:rsid w:val="00021E38"/>
    <w:rsid w:val="0002295C"/>
    <w:rsid w:val="00022C2B"/>
    <w:rsid w:val="00022D5E"/>
    <w:rsid w:val="00023E7D"/>
    <w:rsid w:val="0002487E"/>
    <w:rsid w:val="00024B59"/>
    <w:rsid w:val="00030B93"/>
    <w:rsid w:val="00030F24"/>
    <w:rsid w:val="000326F8"/>
    <w:rsid w:val="00033E06"/>
    <w:rsid w:val="0003416E"/>
    <w:rsid w:val="00036797"/>
    <w:rsid w:val="0004134E"/>
    <w:rsid w:val="00041578"/>
    <w:rsid w:val="00041B74"/>
    <w:rsid w:val="00042E4A"/>
    <w:rsid w:val="00042F82"/>
    <w:rsid w:val="00043224"/>
    <w:rsid w:val="000432E7"/>
    <w:rsid w:val="0004399C"/>
    <w:rsid w:val="00047013"/>
    <w:rsid w:val="000474D6"/>
    <w:rsid w:val="00047588"/>
    <w:rsid w:val="00050E3B"/>
    <w:rsid w:val="000525AA"/>
    <w:rsid w:val="00054D6D"/>
    <w:rsid w:val="0005722A"/>
    <w:rsid w:val="000602FD"/>
    <w:rsid w:val="00060EA8"/>
    <w:rsid w:val="00063AFB"/>
    <w:rsid w:val="00064CC2"/>
    <w:rsid w:val="000653A5"/>
    <w:rsid w:val="000713A9"/>
    <w:rsid w:val="00075530"/>
    <w:rsid w:val="00076A8C"/>
    <w:rsid w:val="000771B2"/>
    <w:rsid w:val="00080C93"/>
    <w:rsid w:val="0008216E"/>
    <w:rsid w:val="000868A5"/>
    <w:rsid w:val="00093424"/>
    <w:rsid w:val="00094FF7"/>
    <w:rsid w:val="00095778"/>
    <w:rsid w:val="000972EC"/>
    <w:rsid w:val="000979FE"/>
    <w:rsid w:val="000A1EFB"/>
    <w:rsid w:val="000A2538"/>
    <w:rsid w:val="000A59E9"/>
    <w:rsid w:val="000A61F1"/>
    <w:rsid w:val="000B0A7C"/>
    <w:rsid w:val="000B10BC"/>
    <w:rsid w:val="000B28E9"/>
    <w:rsid w:val="000B2F36"/>
    <w:rsid w:val="000B3031"/>
    <w:rsid w:val="000B6274"/>
    <w:rsid w:val="000C05AA"/>
    <w:rsid w:val="000C19A5"/>
    <w:rsid w:val="000C25FF"/>
    <w:rsid w:val="000C6214"/>
    <w:rsid w:val="000C70FB"/>
    <w:rsid w:val="000C7E7F"/>
    <w:rsid w:val="000D2E5D"/>
    <w:rsid w:val="000D2E62"/>
    <w:rsid w:val="000D3A18"/>
    <w:rsid w:val="000D4B03"/>
    <w:rsid w:val="000D56AB"/>
    <w:rsid w:val="000D7A7E"/>
    <w:rsid w:val="000E290B"/>
    <w:rsid w:val="000E2F7F"/>
    <w:rsid w:val="000E4B9D"/>
    <w:rsid w:val="000E6121"/>
    <w:rsid w:val="000F0C27"/>
    <w:rsid w:val="000F0F7F"/>
    <w:rsid w:val="000F3965"/>
    <w:rsid w:val="000F3976"/>
    <w:rsid w:val="000F467A"/>
    <w:rsid w:val="000F5A67"/>
    <w:rsid w:val="000F751C"/>
    <w:rsid w:val="00101AF6"/>
    <w:rsid w:val="00101F1A"/>
    <w:rsid w:val="00104041"/>
    <w:rsid w:val="00104886"/>
    <w:rsid w:val="00104D68"/>
    <w:rsid w:val="00104E98"/>
    <w:rsid w:val="0010606C"/>
    <w:rsid w:val="001104E3"/>
    <w:rsid w:val="00110A2B"/>
    <w:rsid w:val="001137ED"/>
    <w:rsid w:val="00113E0B"/>
    <w:rsid w:val="00115623"/>
    <w:rsid w:val="00115A96"/>
    <w:rsid w:val="00115D61"/>
    <w:rsid w:val="00115F18"/>
    <w:rsid w:val="00117E6B"/>
    <w:rsid w:val="00124850"/>
    <w:rsid w:val="00124B60"/>
    <w:rsid w:val="00125FA0"/>
    <w:rsid w:val="00127437"/>
    <w:rsid w:val="00130D14"/>
    <w:rsid w:val="00132CFE"/>
    <w:rsid w:val="001330CD"/>
    <w:rsid w:val="0013375D"/>
    <w:rsid w:val="00134DBF"/>
    <w:rsid w:val="00135B8A"/>
    <w:rsid w:val="00135E06"/>
    <w:rsid w:val="001374C7"/>
    <w:rsid w:val="00137AAC"/>
    <w:rsid w:val="001404C1"/>
    <w:rsid w:val="00140AFC"/>
    <w:rsid w:val="00145B79"/>
    <w:rsid w:val="00145BCF"/>
    <w:rsid w:val="00146FA9"/>
    <w:rsid w:val="00147463"/>
    <w:rsid w:val="00152076"/>
    <w:rsid w:val="00152AF3"/>
    <w:rsid w:val="001549DE"/>
    <w:rsid w:val="00160164"/>
    <w:rsid w:val="00160412"/>
    <w:rsid w:val="00160A1D"/>
    <w:rsid w:val="0016166A"/>
    <w:rsid w:val="00161B1C"/>
    <w:rsid w:val="0016280F"/>
    <w:rsid w:val="00163751"/>
    <w:rsid w:val="00163900"/>
    <w:rsid w:val="00164396"/>
    <w:rsid w:val="00166CFE"/>
    <w:rsid w:val="00166D8A"/>
    <w:rsid w:val="001670DA"/>
    <w:rsid w:val="001714A7"/>
    <w:rsid w:val="00175275"/>
    <w:rsid w:val="001762D3"/>
    <w:rsid w:val="00177261"/>
    <w:rsid w:val="00177FE9"/>
    <w:rsid w:val="00180B27"/>
    <w:rsid w:val="00181845"/>
    <w:rsid w:val="00183F59"/>
    <w:rsid w:val="001875C4"/>
    <w:rsid w:val="00191F5C"/>
    <w:rsid w:val="001925D6"/>
    <w:rsid w:val="00195050"/>
    <w:rsid w:val="001953B1"/>
    <w:rsid w:val="001956A5"/>
    <w:rsid w:val="001A0BDE"/>
    <w:rsid w:val="001A1BB8"/>
    <w:rsid w:val="001A2388"/>
    <w:rsid w:val="001A2ED6"/>
    <w:rsid w:val="001A63C7"/>
    <w:rsid w:val="001A65D0"/>
    <w:rsid w:val="001A723C"/>
    <w:rsid w:val="001A737B"/>
    <w:rsid w:val="001A7807"/>
    <w:rsid w:val="001B018B"/>
    <w:rsid w:val="001B4F6C"/>
    <w:rsid w:val="001C0133"/>
    <w:rsid w:val="001C224B"/>
    <w:rsid w:val="001C33A1"/>
    <w:rsid w:val="001C53E7"/>
    <w:rsid w:val="001D0DE4"/>
    <w:rsid w:val="001D0FCA"/>
    <w:rsid w:val="001D1E6B"/>
    <w:rsid w:val="001D2F9E"/>
    <w:rsid w:val="001D3AFA"/>
    <w:rsid w:val="001D421F"/>
    <w:rsid w:val="001D4A36"/>
    <w:rsid w:val="001D50EC"/>
    <w:rsid w:val="001D5FCC"/>
    <w:rsid w:val="001D6FCA"/>
    <w:rsid w:val="001E2F06"/>
    <w:rsid w:val="001E35E5"/>
    <w:rsid w:val="001E3E03"/>
    <w:rsid w:val="001E4962"/>
    <w:rsid w:val="001E782E"/>
    <w:rsid w:val="001E7FE9"/>
    <w:rsid w:val="001F0C8F"/>
    <w:rsid w:val="001F1303"/>
    <w:rsid w:val="001F1851"/>
    <w:rsid w:val="001F1E11"/>
    <w:rsid w:val="001F5075"/>
    <w:rsid w:val="001F58DB"/>
    <w:rsid w:val="001F5EA0"/>
    <w:rsid w:val="00202548"/>
    <w:rsid w:val="002031FF"/>
    <w:rsid w:val="002104D8"/>
    <w:rsid w:val="00210A95"/>
    <w:rsid w:val="002110F9"/>
    <w:rsid w:val="00212EE6"/>
    <w:rsid w:val="002130A3"/>
    <w:rsid w:val="00213136"/>
    <w:rsid w:val="00217110"/>
    <w:rsid w:val="00222F7E"/>
    <w:rsid w:val="00225278"/>
    <w:rsid w:val="00226816"/>
    <w:rsid w:val="00231BC4"/>
    <w:rsid w:val="00232D09"/>
    <w:rsid w:val="00233BAC"/>
    <w:rsid w:val="00235A10"/>
    <w:rsid w:val="002370E5"/>
    <w:rsid w:val="002408B8"/>
    <w:rsid w:val="00240B09"/>
    <w:rsid w:val="00241122"/>
    <w:rsid w:val="00241C4A"/>
    <w:rsid w:val="002428A2"/>
    <w:rsid w:val="00243505"/>
    <w:rsid w:val="00245A20"/>
    <w:rsid w:val="00247849"/>
    <w:rsid w:val="002515A2"/>
    <w:rsid w:val="002518CF"/>
    <w:rsid w:val="00254ECD"/>
    <w:rsid w:val="002559ED"/>
    <w:rsid w:val="00256A6F"/>
    <w:rsid w:val="002579BA"/>
    <w:rsid w:val="002579ED"/>
    <w:rsid w:val="0026421A"/>
    <w:rsid w:val="00270358"/>
    <w:rsid w:val="00274E6F"/>
    <w:rsid w:val="00277518"/>
    <w:rsid w:val="00280C53"/>
    <w:rsid w:val="00281CFA"/>
    <w:rsid w:val="00285AF3"/>
    <w:rsid w:val="00285B03"/>
    <w:rsid w:val="00286315"/>
    <w:rsid w:val="00290F55"/>
    <w:rsid w:val="00292E88"/>
    <w:rsid w:val="002941A3"/>
    <w:rsid w:val="002946CF"/>
    <w:rsid w:val="00296295"/>
    <w:rsid w:val="00297D27"/>
    <w:rsid w:val="002A1C1E"/>
    <w:rsid w:val="002A217C"/>
    <w:rsid w:val="002A23B3"/>
    <w:rsid w:val="002A31DF"/>
    <w:rsid w:val="002A3E67"/>
    <w:rsid w:val="002A46DA"/>
    <w:rsid w:val="002A5762"/>
    <w:rsid w:val="002A6A26"/>
    <w:rsid w:val="002A6F1B"/>
    <w:rsid w:val="002A7B4E"/>
    <w:rsid w:val="002B1E7C"/>
    <w:rsid w:val="002B26ED"/>
    <w:rsid w:val="002B3218"/>
    <w:rsid w:val="002B406E"/>
    <w:rsid w:val="002B448A"/>
    <w:rsid w:val="002B75DF"/>
    <w:rsid w:val="002C183D"/>
    <w:rsid w:val="002C3818"/>
    <w:rsid w:val="002C6583"/>
    <w:rsid w:val="002D1D33"/>
    <w:rsid w:val="002D33B9"/>
    <w:rsid w:val="002D343B"/>
    <w:rsid w:val="002D38CD"/>
    <w:rsid w:val="002D40EB"/>
    <w:rsid w:val="002D50F7"/>
    <w:rsid w:val="002E0B79"/>
    <w:rsid w:val="002E0EE8"/>
    <w:rsid w:val="002E237C"/>
    <w:rsid w:val="002E5984"/>
    <w:rsid w:val="002F2CBE"/>
    <w:rsid w:val="002F3A8E"/>
    <w:rsid w:val="002F530A"/>
    <w:rsid w:val="002F578F"/>
    <w:rsid w:val="003039EB"/>
    <w:rsid w:val="00304FD2"/>
    <w:rsid w:val="00310C34"/>
    <w:rsid w:val="00311272"/>
    <w:rsid w:val="00311355"/>
    <w:rsid w:val="0031256C"/>
    <w:rsid w:val="00312600"/>
    <w:rsid w:val="0031269D"/>
    <w:rsid w:val="00314BAC"/>
    <w:rsid w:val="0032102B"/>
    <w:rsid w:val="00330D4D"/>
    <w:rsid w:val="003372D4"/>
    <w:rsid w:val="003375BB"/>
    <w:rsid w:val="003408A2"/>
    <w:rsid w:val="00341033"/>
    <w:rsid w:val="0034276A"/>
    <w:rsid w:val="003432BE"/>
    <w:rsid w:val="00344218"/>
    <w:rsid w:val="00344220"/>
    <w:rsid w:val="0034528F"/>
    <w:rsid w:val="00345A8D"/>
    <w:rsid w:val="00350023"/>
    <w:rsid w:val="00350086"/>
    <w:rsid w:val="003526E8"/>
    <w:rsid w:val="0035761F"/>
    <w:rsid w:val="00357EF0"/>
    <w:rsid w:val="003609D1"/>
    <w:rsid w:val="00360AC4"/>
    <w:rsid w:val="00362F4A"/>
    <w:rsid w:val="00365E65"/>
    <w:rsid w:val="003734DA"/>
    <w:rsid w:val="003736EA"/>
    <w:rsid w:val="00374455"/>
    <w:rsid w:val="00376F15"/>
    <w:rsid w:val="0037731E"/>
    <w:rsid w:val="00382B80"/>
    <w:rsid w:val="00382FD4"/>
    <w:rsid w:val="0038526A"/>
    <w:rsid w:val="00386257"/>
    <w:rsid w:val="003864A6"/>
    <w:rsid w:val="00392A15"/>
    <w:rsid w:val="00392BDB"/>
    <w:rsid w:val="003933E6"/>
    <w:rsid w:val="00395EAD"/>
    <w:rsid w:val="003961EE"/>
    <w:rsid w:val="003967EB"/>
    <w:rsid w:val="00396DB1"/>
    <w:rsid w:val="003A308D"/>
    <w:rsid w:val="003A64C8"/>
    <w:rsid w:val="003A7225"/>
    <w:rsid w:val="003B017A"/>
    <w:rsid w:val="003B4FCF"/>
    <w:rsid w:val="003C0EA5"/>
    <w:rsid w:val="003C1042"/>
    <w:rsid w:val="003C22D4"/>
    <w:rsid w:val="003C2C2D"/>
    <w:rsid w:val="003C3CFF"/>
    <w:rsid w:val="003C460E"/>
    <w:rsid w:val="003C74DC"/>
    <w:rsid w:val="003D05F9"/>
    <w:rsid w:val="003D0DAE"/>
    <w:rsid w:val="003D2B13"/>
    <w:rsid w:val="003D303D"/>
    <w:rsid w:val="003D35D8"/>
    <w:rsid w:val="003D65ED"/>
    <w:rsid w:val="003D6FFA"/>
    <w:rsid w:val="003E0E26"/>
    <w:rsid w:val="003E449C"/>
    <w:rsid w:val="003E4520"/>
    <w:rsid w:val="003E5108"/>
    <w:rsid w:val="003E5E84"/>
    <w:rsid w:val="003F5E5D"/>
    <w:rsid w:val="003F79F6"/>
    <w:rsid w:val="003F7B4D"/>
    <w:rsid w:val="00400237"/>
    <w:rsid w:val="004011B1"/>
    <w:rsid w:val="004015BD"/>
    <w:rsid w:val="0040277A"/>
    <w:rsid w:val="00403217"/>
    <w:rsid w:val="00403341"/>
    <w:rsid w:val="00403A3D"/>
    <w:rsid w:val="004044E7"/>
    <w:rsid w:val="00404772"/>
    <w:rsid w:val="00411657"/>
    <w:rsid w:val="00413237"/>
    <w:rsid w:val="00414692"/>
    <w:rsid w:val="004254A4"/>
    <w:rsid w:val="00426301"/>
    <w:rsid w:val="004372B0"/>
    <w:rsid w:val="0043730A"/>
    <w:rsid w:val="00440482"/>
    <w:rsid w:val="004405F0"/>
    <w:rsid w:val="004424B9"/>
    <w:rsid w:val="004430C1"/>
    <w:rsid w:val="00450DC2"/>
    <w:rsid w:val="0045104A"/>
    <w:rsid w:val="004511AA"/>
    <w:rsid w:val="004570A9"/>
    <w:rsid w:val="004600C5"/>
    <w:rsid w:val="004612D1"/>
    <w:rsid w:val="004630AC"/>
    <w:rsid w:val="00466819"/>
    <w:rsid w:val="00470B9A"/>
    <w:rsid w:val="00474271"/>
    <w:rsid w:val="00475C71"/>
    <w:rsid w:val="00476A4E"/>
    <w:rsid w:val="00476D2F"/>
    <w:rsid w:val="0048164B"/>
    <w:rsid w:val="0048200C"/>
    <w:rsid w:val="0048349B"/>
    <w:rsid w:val="00484A2D"/>
    <w:rsid w:val="004856E0"/>
    <w:rsid w:val="004864EA"/>
    <w:rsid w:val="00486F21"/>
    <w:rsid w:val="00487D38"/>
    <w:rsid w:val="00490607"/>
    <w:rsid w:val="0049089D"/>
    <w:rsid w:val="00491504"/>
    <w:rsid w:val="004933BE"/>
    <w:rsid w:val="00497230"/>
    <w:rsid w:val="004A0349"/>
    <w:rsid w:val="004A1A56"/>
    <w:rsid w:val="004A1BF8"/>
    <w:rsid w:val="004A2ECE"/>
    <w:rsid w:val="004A373B"/>
    <w:rsid w:val="004A3BD8"/>
    <w:rsid w:val="004A5490"/>
    <w:rsid w:val="004A5FBD"/>
    <w:rsid w:val="004A6C8A"/>
    <w:rsid w:val="004B0022"/>
    <w:rsid w:val="004B0919"/>
    <w:rsid w:val="004B0CBE"/>
    <w:rsid w:val="004D270E"/>
    <w:rsid w:val="004D2E5E"/>
    <w:rsid w:val="004D365A"/>
    <w:rsid w:val="004D6ADA"/>
    <w:rsid w:val="004D75F0"/>
    <w:rsid w:val="004E4A44"/>
    <w:rsid w:val="004E53FB"/>
    <w:rsid w:val="004E5852"/>
    <w:rsid w:val="004E5BB4"/>
    <w:rsid w:val="004E63A5"/>
    <w:rsid w:val="004E67A3"/>
    <w:rsid w:val="004F0029"/>
    <w:rsid w:val="004F00E2"/>
    <w:rsid w:val="004F4E04"/>
    <w:rsid w:val="004F7B01"/>
    <w:rsid w:val="00500E21"/>
    <w:rsid w:val="00501180"/>
    <w:rsid w:val="005023EC"/>
    <w:rsid w:val="0050254A"/>
    <w:rsid w:val="00503237"/>
    <w:rsid w:val="0050448F"/>
    <w:rsid w:val="0050782F"/>
    <w:rsid w:val="005102BC"/>
    <w:rsid w:val="0051069F"/>
    <w:rsid w:val="00511526"/>
    <w:rsid w:val="00511BBC"/>
    <w:rsid w:val="005126F1"/>
    <w:rsid w:val="00513610"/>
    <w:rsid w:val="00513FAC"/>
    <w:rsid w:val="00515B07"/>
    <w:rsid w:val="00516A57"/>
    <w:rsid w:val="005234AB"/>
    <w:rsid w:val="005234B7"/>
    <w:rsid w:val="005244C0"/>
    <w:rsid w:val="0052658F"/>
    <w:rsid w:val="0053031A"/>
    <w:rsid w:val="00531ED5"/>
    <w:rsid w:val="00537642"/>
    <w:rsid w:val="005418D2"/>
    <w:rsid w:val="00542FA2"/>
    <w:rsid w:val="005473D7"/>
    <w:rsid w:val="005525E2"/>
    <w:rsid w:val="005538E2"/>
    <w:rsid w:val="00553F1E"/>
    <w:rsid w:val="00555CC5"/>
    <w:rsid w:val="00556D64"/>
    <w:rsid w:val="00557403"/>
    <w:rsid w:val="00563F69"/>
    <w:rsid w:val="00565893"/>
    <w:rsid w:val="00567C7A"/>
    <w:rsid w:val="00575067"/>
    <w:rsid w:val="00575B2C"/>
    <w:rsid w:val="005771D4"/>
    <w:rsid w:val="0058086F"/>
    <w:rsid w:val="005810BE"/>
    <w:rsid w:val="0058421E"/>
    <w:rsid w:val="0058663C"/>
    <w:rsid w:val="0059262A"/>
    <w:rsid w:val="00594DDD"/>
    <w:rsid w:val="005968A2"/>
    <w:rsid w:val="005968D5"/>
    <w:rsid w:val="00597298"/>
    <w:rsid w:val="00597804"/>
    <w:rsid w:val="005A36FB"/>
    <w:rsid w:val="005A415F"/>
    <w:rsid w:val="005A7205"/>
    <w:rsid w:val="005B08A9"/>
    <w:rsid w:val="005B2056"/>
    <w:rsid w:val="005B429D"/>
    <w:rsid w:val="005B449F"/>
    <w:rsid w:val="005B4F8B"/>
    <w:rsid w:val="005B6012"/>
    <w:rsid w:val="005B780E"/>
    <w:rsid w:val="005C0ABD"/>
    <w:rsid w:val="005C0C34"/>
    <w:rsid w:val="005C17EA"/>
    <w:rsid w:val="005C53AB"/>
    <w:rsid w:val="005C62B0"/>
    <w:rsid w:val="005D0A24"/>
    <w:rsid w:val="005D165A"/>
    <w:rsid w:val="005D271F"/>
    <w:rsid w:val="005D3AD8"/>
    <w:rsid w:val="005D5CFF"/>
    <w:rsid w:val="005E05F5"/>
    <w:rsid w:val="005E1283"/>
    <w:rsid w:val="005E28AA"/>
    <w:rsid w:val="005E31BE"/>
    <w:rsid w:val="005E32B9"/>
    <w:rsid w:val="005E3730"/>
    <w:rsid w:val="005E3C58"/>
    <w:rsid w:val="005E5E9F"/>
    <w:rsid w:val="005E60F8"/>
    <w:rsid w:val="005F280A"/>
    <w:rsid w:val="005F3BC0"/>
    <w:rsid w:val="005F41FE"/>
    <w:rsid w:val="005F66AD"/>
    <w:rsid w:val="005F6B80"/>
    <w:rsid w:val="005F6EAE"/>
    <w:rsid w:val="005F75D7"/>
    <w:rsid w:val="00600454"/>
    <w:rsid w:val="00603987"/>
    <w:rsid w:val="00603A71"/>
    <w:rsid w:val="0060641A"/>
    <w:rsid w:val="00606F05"/>
    <w:rsid w:val="006113C5"/>
    <w:rsid w:val="006118CB"/>
    <w:rsid w:val="00612BCB"/>
    <w:rsid w:val="00613D3D"/>
    <w:rsid w:val="00614D50"/>
    <w:rsid w:val="006174E1"/>
    <w:rsid w:val="00620CA7"/>
    <w:rsid w:val="00623F3B"/>
    <w:rsid w:val="00624876"/>
    <w:rsid w:val="00627113"/>
    <w:rsid w:val="0062741C"/>
    <w:rsid w:val="00631035"/>
    <w:rsid w:val="00632EBB"/>
    <w:rsid w:val="00633932"/>
    <w:rsid w:val="0063406E"/>
    <w:rsid w:val="006365AD"/>
    <w:rsid w:val="00640571"/>
    <w:rsid w:val="006414A7"/>
    <w:rsid w:val="00641C8A"/>
    <w:rsid w:val="0064231F"/>
    <w:rsid w:val="006427BA"/>
    <w:rsid w:val="00643586"/>
    <w:rsid w:val="0064396B"/>
    <w:rsid w:val="00643D2A"/>
    <w:rsid w:val="0064542F"/>
    <w:rsid w:val="00647A58"/>
    <w:rsid w:val="00652FA3"/>
    <w:rsid w:val="00656C31"/>
    <w:rsid w:val="006621FA"/>
    <w:rsid w:val="00662781"/>
    <w:rsid w:val="00662D36"/>
    <w:rsid w:val="006633C7"/>
    <w:rsid w:val="00663DFC"/>
    <w:rsid w:val="00665564"/>
    <w:rsid w:val="006659FA"/>
    <w:rsid w:val="006660D6"/>
    <w:rsid w:val="00666A5D"/>
    <w:rsid w:val="00666B79"/>
    <w:rsid w:val="006700D9"/>
    <w:rsid w:val="00671A78"/>
    <w:rsid w:val="00672CB8"/>
    <w:rsid w:val="00675118"/>
    <w:rsid w:val="006817E9"/>
    <w:rsid w:val="00681B1C"/>
    <w:rsid w:val="006827ED"/>
    <w:rsid w:val="006836D8"/>
    <w:rsid w:val="006917E2"/>
    <w:rsid w:val="0069539A"/>
    <w:rsid w:val="00696057"/>
    <w:rsid w:val="006970F8"/>
    <w:rsid w:val="006A19DD"/>
    <w:rsid w:val="006A7210"/>
    <w:rsid w:val="006B1C36"/>
    <w:rsid w:val="006B376A"/>
    <w:rsid w:val="006B3FCD"/>
    <w:rsid w:val="006B5F0E"/>
    <w:rsid w:val="006B6BA9"/>
    <w:rsid w:val="006C0F3F"/>
    <w:rsid w:val="006C63BC"/>
    <w:rsid w:val="006C679E"/>
    <w:rsid w:val="006C72FC"/>
    <w:rsid w:val="006C73DA"/>
    <w:rsid w:val="006D1CCD"/>
    <w:rsid w:val="006D46B6"/>
    <w:rsid w:val="006D5FFB"/>
    <w:rsid w:val="006D6CB4"/>
    <w:rsid w:val="006D73FE"/>
    <w:rsid w:val="006D7A38"/>
    <w:rsid w:val="006D7D47"/>
    <w:rsid w:val="006E09F5"/>
    <w:rsid w:val="006E1425"/>
    <w:rsid w:val="006E1FAA"/>
    <w:rsid w:val="006E2556"/>
    <w:rsid w:val="006E536B"/>
    <w:rsid w:val="006E5C27"/>
    <w:rsid w:val="006F0A3C"/>
    <w:rsid w:val="006F44DB"/>
    <w:rsid w:val="006F4EC7"/>
    <w:rsid w:val="006F749D"/>
    <w:rsid w:val="006F7913"/>
    <w:rsid w:val="007025E8"/>
    <w:rsid w:val="00703E6B"/>
    <w:rsid w:val="00704DE3"/>
    <w:rsid w:val="00707120"/>
    <w:rsid w:val="007113BA"/>
    <w:rsid w:val="00715B42"/>
    <w:rsid w:val="00717C04"/>
    <w:rsid w:val="00724E2C"/>
    <w:rsid w:val="007268AA"/>
    <w:rsid w:val="00727632"/>
    <w:rsid w:val="0073060F"/>
    <w:rsid w:val="00731E03"/>
    <w:rsid w:val="0073361C"/>
    <w:rsid w:val="0073561B"/>
    <w:rsid w:val="0074237D"/>
    <w:rsid w:val="00746468"/>
    <w:rsid w:val="007511F1"/>
    <w:rsid w:val="007535AC"/>
    <w:rsid w:val="0075710D"/>
    <w:rsid w:val="0075738F"/>
    <w:rsid w:val="007577A6"/>
    <w:rsid w:val="007616AB"/>
    <w:rsid w:val="00763DBF"/>
    <w:rsid w:val="0077430A"/>
    <w:rsid w:val="00774C24"/>
    <w:rsid w:val="0077719A"/>
    <w:rsid w:val="00777D65"/>
    <w:rsid w:val="0078010E"/>
    <w:rsid w:val="0078024D"/>
    <w:rsid w:val="0078074C"/>
    <w:rsid w:val="00780E06"/>
    <w:rsid w:val="00786957"/>
    <w:rsid w:val="00787DAC"/>
    <w:rsid w:val="00792253"/>
    <w:rsid w:val="007976D4"/>
    <w:rsid w:val="00797C3F"/>
    <w:rsid w:val="00797C66"/>
    <w:rsid w:val="007A0C19"/>
    <w:rsid w:val="007A0F28"/>
    <w:rsid w:val="007A4FCE"/>
    <w:rsid w:val="007A624C"/>
    <w:rsid w:val="007A685D"/>
    <w:rsid w:val="007B045C"/>
    <w:rsid w:val="007B1797"/>
    <w:rsid w:val="007B25BB"/>
    <w:rsid w:val="007B5342"/>
    <w:rsid w:val="007B5523"/>
    <w:rsid w:val="007B55BE"/>
    <w:rsid w:val="007B682C"/>
    <w:rsid w:val="007C234B"/>
    <w:rsid w:val="007C4785"/>
    <w:rsid w:val="007C4F5F"/>
    <w:rsid w:val="007C70EC"/>
    <w:rsid w:val="007C7C07"/>
    <w:rsid w:val="007D1893"/>
    <w:rsid w:val="007D1F9F"/>
    <w:rsid w:val="007D3EC4"/>
    <w:rsid w:val="007D3F76"/>
    <w:rsid w:val="007D460A"/>
    <w:rsid w:val="007D47D3"/>
    <w:rsid w:val="007D61D1"/>
    <w:rsid w:val="007E0774"/>
    <w:rsid w:val="007E0B2C"/>
    <w:rsid w:val="007E1683"/>
    <w:rsid w:val="007E17E2"/>
    <w:rsid w:val="007E2AE2"/>
    <w:rsid w:val="007E3AD1"/>
    <w:rsid w:val="007E5E67"/>
    <w:rsid w:val="007F0AEA"/>
    <w:rsid w:val="007F344C"/>
    <w:rsid w:val="007F768E"/>
    <w:rsid w:val="00800821"/>
    <w:rsid w:val="008011EA"/>
    <w:rsid w:val="0080183F"/>
    <w:rsid w:val="00801B91"/>
    <w:rsid w:val="00803B84"/>
    <w:rsid w:val="00805138"/>
    <w:rsid w:val="00805B44"/>
    <w:rsid w:val="00810621"/>
    <w:rsid w:val="00813E66"/>
    <w:rsid w:val="008211BA"/>
    <w:rsid w:val="00824753"/>
    <w:rsid w:val="00824B3C"/>
    <w:rsid w:val="0082557D"/>
    <w:rsid w:val="008326E8"/>
    <w:rsid w:val="00832F76"/>
    <w:rsid w:val="008335FC"/>
    <w:rsid w:val="00833CFC"/>
    <w:rsid w:val="00833ED9"/>
    <w:rsid w:val="00834556"/>
    <w:rsid w:val="00841FC2"/>
    <w:rsid w:val="00842C9C"/>
    <w:rsid w:val="00844B02"/>
    <w:rsid w:val="00844D1B"/>
    <w:rsid w:val="00845C89"/>
    <w:rsid w:val="00845FFF"/>
    <w:rsid w:val="008528E9"/>
    <w:rsid w:val="00854BFD"/>
    <w:rsid w:val="00854E97"/>
    <w:rsid w:val="00855817"/>
    <w:rsid w:val="008578F2"/>
    <w:rsid w:val="00861235"/>
    <w:rsid w:val="0086300B"/>
    <w:rsid w:val="00863593"/>
    <w:rsid w:val="00864EAA"/>
    <w:rsid w:val="00865483"/>
    <w:rsid w:val="00866511"/>
    <w:rsid w:val="0086784E"/>
    <w:rsid w:val="00870526"/>
    <w:rsid w:val="00872948"/>
    <w:rsid w:val="00872C44"/>
    <w:rsid w:val="00874937"/>
    <w:rsid w:val="00876478"/>
    <w:rsid w:val="00877144"/>
    <w:rsid w:val="00877E6A"/>
    <w:rsid w:val="00877FC3"/>
    <w:rsid w:val="00880FD1"/>
    <w:rsid w:val="008821FE"/>
    <w:rsid w:val="008856D5"/>
    <w:rsid w:val="00885A28"/>
    <w:rsid w:val="00886542"/>
    <w:rsid w:val="0088789C"/>
    <w:rsid w:val="00887EBF"/>
    <w:rsid w:val="008905A9"/>
    <w:rsid w:val="0089074A"/>
    <w:rsid w:val="008907EE"/>
    <w:rsid w:val="008937CF"/>
    <w:rsid w:val="008946EE"/>
    <w:rsid w:val="008963EB"/>
    <w:rsid w:val="00896B9B"/>
    <w:rsid w:val="00896D4D"/>
    <w:rsid w:val="0089742E"/>
    <w:rsid w:val="008A2BB8"/>
    <w:rsid w:val="008A2EA6"/>
    <w:rsid w:val="008B0155"/>
    <w:rsid w:val="008B0B3D"/>
    <w:rsid w:val="008B442F"/>
    <w:rsid w:val="008B5DE2"/>
    <w:rsid w:val="008C0823"/>
    <w:rsid w:val="008C0DF7"/>
    <w:rsid w:val="008C12F2"/>
    <w:rsid w:val="008C1438"/>
    <w:rsid w:val="008C1795"/>
    <w:rsid w:val="008C18F6"/>
    <w:rsid w:val="008C1B6D"/>
    <w:rsid w:val="008C2E21"/>
    <w:rsid w:val="008C46EE"/>
    <w:rsid w:val="008C6459"/>
    <w:rsid w:val="008C711A"/>
    <w:rsid w:val="008D21F1"/>
    <w:rsid w:val="008D2DF0"/>
    <w:rsid w:val="008D3B56"/>
    <w:rsid w:val="008D505E"/>
    <w:rsid w:val="008D5068"/>
    <w:rsid w:val="008D5607"/>
    <w:rsid w:val="008D7F59"/>
    <w:rsid w:val="008E114D"/>
    <w:rsid w:val="008E54B4"/>
    <w:rsid w:val="008E6CE0"/>
    <w:rsid w:val="008E724F"/>
    <w:rsid w:val="008F0C8C"/>
    <w:rsid w:val="008F2AA3"/>
    <w:rsid w:val="008F3A45"/>
    <w:rsid w:val="008F6109"/>
    <w:rsid w:val="008F663C"/>
    <w:rsid w:val="009068E8"/>
    <w:rsid w:val="00907CDE"/>
    <w:rsid w:val="009100F3"/>
    <w:rsid w:val="00910BAA"/>
    <w:rsid w:val="00910E1F"/>
    <w:rsid w:val="00913DB0"/>
    <w:rsid w:val="009147CE"/>
    <w:rsid w:val="00915EA6"/>
    <w:rsid w:val="00916C09"/>
    <w:rsid w:val="009206E1"/>
    <w:rsid w:val="009215CC"/>
    <w:rsid w:val="00922E71"/>
    <w:rsid w:val="00923CE1"/>
    <w:rsid w:val="009241EE"/>
    <w:rsid w:val="0092515F"/>
    <w:rsid w:val="0092763A"/>
    <w:rsid w:val="00932245"/>
    <w:rsid w:val="00932AC4"/>
    <w:rsid w:val="00932FF3"/>
    <w:rsid w:val="00934104"/>
    <w:rsid w:val="009342BC"/>
    <w:rsid w:val="00935D68"/>
    <w:rsid w:val="0093682A"/>
    <w:rsid w:val="0094047B"/>
    <w:rsid w:val="00942D01"/>
    <w:rsid w:val="00944525"/>
    <w:rsid w:val="00945437"/>
    <w:rsid w:val="00950C2D"/>
    <w:rsid w:val="00951AAC"/>
    <w:rsid w:val="00952076"/>
    <w:rsid w:val="00952316"/>
    <w:rsid w:val="009531B9"/>
    <w:rsid w:val="00956A27"/>
    <w:rsid w:val="00957700"/>
    <w:rsid w:val="0096074F"/>
    <w:rsid w:val="00961035"/>
    <w:rsid w:val="00962C66"/>
    <w:rsid w:val="00964262"/>
    <w:rsid w:val="00964746"/>
    <w:rsid w:val="00964ABA"/>
    <w:rsid w:val="00966B59"/>
    <w:rsid w:val="00967F83"/>
    <w:rsid w:val="00970882"/>
    <w:rsid w:val="00970CB4"/>
    <w:rsid w:val="00972E22"/>
    <w:rsid w:val="009734AA"/>
    <w:rsid w:val="0097368E"/>
    <w:rsid w:val="009743DA"/>
    <w:rsid w:val="0097476F"/>
    <w:rsid w:val="00975461"/>
    <w:rsid w:val="00976324"/>
    <w:rsid w:val="0098324B"/>
    <w:rsid w:val="00983419"/>
    <w:rsid w:val="00984FDC"/>
    <w:rsid w:val="009851FC"/>
    <w:rsid w:val="00992992"/>
    <w:rsid w:val="00993B9C"/>
    <w:rsid w:val="00994EBF"/>
    <w:rsid w:val="009968FE"/>
    <w:rsid w:val="009A2D1A"/>
    <w:rsid w:val="009A2FEC"/>
    <w:rsid w:val="009A3D8D"/>
    <w:rsid w:val="009A4654"/>
    <w:rsid w:val="009B5C65"/>
    <w:rsid w:val="009B6F22"/>
    <w:rsid w:val="009B7113"/>
    <w:rsid w:val="009C2AC3"/>
    <w:rsid w:val="009C2C15"/>
    <w:rsid w:val="009C2DA3"/>
    <w:rsid w:val="009C3098"/>
    <w:rsid w:val="009C47AE"/>
    <w:rsid w:val="009D297A"/>
    <w:rsid w:val="009D44B7"/>
    <w:rsid w:val="009D5E34"/>
    <w:rsid w:val="009D6369"/>
    <w:rsid w:val="009D6657"/>
    <w:rsid w:val="009D6FC5"/>
    <w:rsid w:val="009E232E"/>
    <w:rsid w:val="009E3874"/>
    <w:rsid w:val="009E48EB"/>
    <w:rsid w:val="009E697E"/>
    <w:rsid w:val="009F286A"/>
    <w:rsid w:val="009F43BD"/>
    <w:rsid w:val="009F44E5"/>
    <w:rsid w:val="00A0201F"/>
    <w:rsid w:val="00A02C78"/>
    <w:rsid w:val="00A054FE"/>
    <w:rsid w:val="00A057DF"/>
    <w:rsid w:val="00A063B8"/>
    <w:rsid w:val="00A06CB5"/>
    <w:rsid w:val="00A0714E"/>
    <w:rsid w:val="00A10B31"/>
    <w:rsid w:val="00A167A3"/>
    <w:rsid w:val="00A17869"/>
    <w:rsid w:val="00A23478"/>
    <w:rsid w:val="00A251DC"/>
    <w:rsid w:val="00A2560C"/>
    <w:rsid w:val="00A25A75"/>
    <w:rsid w:val="00A27458"/>
    <w:rsid w:val="00A32275"/>
    <w:rsid w:val="00A33E20"/>
    <w:rsid w:val="00A35035"/>
    <w:rsid w:val="00A40B4C"/>
    <w:rsid w:val="00A42DDB"/>
    <w:rsid w:val="00A43C31"/>
    <w:rsid w:val="00A43F57"/>
    <w:rsid w:val="00A44FF9"/>
    <w:rsid w:val="00A4553B"/>
    <w:rsid w:val="00A46006"/>
    <w:rsid w:val="00A47675"/>
    <w:rsid w:val="00A47AFA"/>
    <w:rsid w:val="00A55065"/>
    <w:rsid w:val="00A56AFE"/>
    <w:rsid w:val="00A606FD"/>
    <w:rsid w:val="00A60BAF"/>
    <w:rsid w:val="00A643F7"/>
    <w:rsid w:val="00A65F2F"/>
    <w:rsid w:val="00A672D6"/>
    <w:rsid w:val="00A70BD2"/>
    <w:rsid w:val="00A72FF6"/>
    <w:rsid w:val="00A734D1"/>
    <w:rsid w:val="00A743BF"/>
    <w:rsid w:val="00A7652B"/>
    <w:rsid w:val="00A8168F"/>
    <w:rsid w:val="00A828F3"/>
    <w:rsid w:val="00A82DC2"/>
    <w:rsid w:val="00A84944"/>
    <w:rsid w:val="00A95E5F"/>
    <w:rsid w:val="00AA05E6"/>
    <w:rsid w:val="00AA226B"/>
    <w:rsid w:val="00AA2407"/>
    <w:rsid w:val="00AA2F00"/>
    <w:rsid w:val="00AA5161"/>
    <w:rsid w:val="00AB161C"/>
    <w:rsid w:val="00AB6C84"/>
    <w:rsid w:val="00AB7833"/>
    <w:rsid w:val="00AC2882"/>
    <w:rsid w:val="00AC2F75"/>
    <w:rsid w:val="00AC35B0"/>
    <w:rsid w:val="00AC360D"/>
    <w:rsid w:val="00AC4192"/>
    <w:rsid w:val="00AC525C"/>
    <w:rsid w:val="00AC7330"/>
    <w:rsid w:val="00AD2103"/>
    <w:rsid w:val="00AD2952"/>
    <w:rsid w:val="00AD380A"/>
    <w:rsid w:val="00AD6951"/>
    <w:rsid w:val="00AE023D"/>
    <w:rsid w:val="00AE025A"/>
    <w:rsid w:val="00AE0AAC"/>
    <w:rsid w:val="00AE188E"/>
    <w:rsid w:val="00AE426C"/>
    <w:rsid w:val="00AE427C"/>
    <w:rsid w:val="00AE4D50"/>
    <w:rsid w:val="00AE4F95"/>
    <w:rsid w:val="00AE6D3B"/>
    <w:rsid w:val="00AF1F96"/>
    <w:rsid w:val="00AF6578"/>
    <w:rsid w:val="00AF6E59"/>
    <w:rsid w:val="00AF70A4"/>
    <w:rsid w:val="00AF7904"/>
    <w:rsid w:val="00B011B0"/>
    <w:rsid w:val="00B02138"/>
    <w:rsid w:val="00B02D9B"/>
    <w:rsid w:val="00B0513D"/>
    <w:rsid w:val="00B073F8"/>
    <w:rsid w:val="00B07C62"/>
    <w:rsid w:val="00B1004E"/>
    <w:rsid w:val="00B11685"/>
    <w:rsid w:val="00B12CDE"/>
    <w:rsid w:val="00B176AB"/>
    <w:rsid w:val="00B20AC4"/>
    <w:rsid w:val="00B2222B"/>
    <w:rsid w:val="00B22400"/>
    <w:rsid w:val="00B23C80"/>
    <w:rsid w:val="00B245A4"/>
    <w:rsid w:val="00B25EB1"/>
    <w:rsid w:val="00B25FFC"/>
    <w:rsid w:val="00B26763"/>
    <w:rsid w:val="00B274C1"/>
    <w:rsid w:val="00B30FCB"/>
    <w:rsid w:val="00B310EF"/>
    <w:rsid w:val="00B3238C"/>
    <w:rsid w:val="00B34D1A"/>
    <w:rsid w:val="00B3575D"/>
    <w:rsid w:val="00B37E3F"/>
    <w:rsid w:val="00B43C54"/>
    <w:rsid w:val="00B451FE"/>
    <w:rsid w:val="00B476DD"/>
    <w:rsid w:val="00B6065E"/>
    <w:rsid w:val="00B613FF"/>
    <w:rsid w:val="00B6350B"/>
    <w:rsid w:val="00B63AB5"/>
    <w:rsid w:val="00B709F2"/>
    <w:rsid w:val="00B72E99"/>
    <w:rsid w:val="00B74532"/>
    <w:rsid w:val="00B77957"/>
    <w:rsid w:val="00B77EE7"/>
    <w:rsid w:val="00B80FA8"/>
    <w:rsid w:val="00B87562"/>
    <w:rsid w:val="00B87A9A"/>
    <w:rsid w:val="00B9137C"/>
    <w:rsid w:val="00B92545"/>
    <w:rsid w:val="00B92CC2"/>
    <w:rsid w:val="00B95822"/>
    <w:rsid w:val="00B9788C"/>
    <w:rsid w:val="00BA0106"/>
    <w:rsid w:val="00BA0429"/>
    <w:rsid w:val="00BA1AC5"/>
    <w:rsid w:val="00BA3900"/>
    <w:rsid w:val="00BA3ED5"/>
    <w:rsid w:val="00BA66F7"/>
    <w:rsid w:val="00BB00E2"/>
    <w:rsid w:val="00BB0763"/>
    <w:rsid w:val="00BB0FA5"/>
    <w:rsid w:val="00BB1681"/>
    <w:rsid w:val="00BB3A2B"/>
    <w:rsid w:val="00BB445A"/>
    <w:rsid w:val="00BB6925"/>
    <w:rsid w:val="00BB71D5"/>
    <w:rsid w:val="00BC05D3"/>
    <w:rsid w:val="00BC19C7"/>
    <w:rsid w:val="00BC2482"/>
    <w:rsid w:val="00BC2D91"/>
    <w:rsid w:val="00BC62B9"/>
    <w:rsid w:val="00BD1530"/>
    <w:rsid w:val="00BD2A13"/>
    <w:rsid w:val="00BD31EA"/>
    <w:rsid w:val="00BD3D17"/>
    <w:rsid w:val="00BD74EB"/>
    <w:rsid w:val="00BD7DFE"/>
    <w:rsid w:val="00BE145D"/>
    <w:rsid w:val="00BE1D06"/>
    <w:rsid w:val="00BE2829"/>
    <w:rsid w:val="00BE33FF"/>
    <w:rsid w:val="00BE4039"/>
    <w:rsid w:val="00BE71C6"/>
    <w:rsid w:val="00BF17A9"/>
    <w:rsid w:val="00BF2386"/>
    <w:rsid w:val="00BF2CC1"/>
    <w:rsid w:val="00C0109F"/>
    <w:rsid w:val="00C0431A"/>
    <w:rsid w:val="00C0468F"/>
    <w:rsid w:val="00C065E0"/>
    <w:rsid w:val="00C06944"/>
    <w:rsid w:val="00C07096"/>
    <w:rsid w:val="00C100A2"/>
    <w:rsid w:val="00C11E03"/>
    <w:rsid w:val="00C13670"/>
    <w:rsid w:val="00C156DC"/>
    <w:rsid w:val="00C16CF4"/>
    <w:rsid w:val="00C16ECF"/>
    <w:rsid w:val="00C1776A"/>
    <w:rsid w:val="00C208B6"/>
    <w:rsid w:val="00C21BE3"/>
    <w:rsid w:val="00C220E4"/>
    <w:rsid w:val="00C27C41"/>
    <w:rsid w:val="00C27FAD"/>
    <w:rsid w:val="00C300DD"/>
    <w:rsid w:val="00C308F5"/>
    <w:rsid w:val="00C31B23"/>
    <w:rsid w:val="00C326C4"/>
    <w:rsid w:val="00C32D3E"/>
    <w:rsid w:val="00C378FD"/>
    <w:rsid w:val="00C379F1"/>
    <w:rsid w:val="00C40D65"/>
    <w:rsid w:val="00C414F0"/>
    <w:rsid w:val="00C42EF0"/>
    <w:rsid w:val="00C43287"/>
    <w:rsid w:val="00C4611D"/>
    <w:rsid w:val="00C47D3B"/>
    <w:rsid w:val="00C50C5B"/>
    <w:rsid w:val="00C527C8"/>
    <w:rsid w:val="00C52BD3"/>
    <w:rsid w:val="00C53061"/>
    <w:rsid w:val="00C53525"/>
    <w:rsid w:val="00C551B5"/>
    <w:rsid w:val="00C55427"/>
    <w:rsid w:val="00C62577"/>
    <w:rsid w:val="00C649B7"/>
    <w:rsid w:val="00C659F4"/>
    <w:rsid w:val="00C6659E"/>
    <w:rsid w:val="00C67E14"/>
    <w:rsid w:val="00C711FC"/>
    <w:rsid w:val="00C7166C"/>
    <w:rsid w:val="00C7181E"/>
    <w:rsid w:val="00C72A14"/>
    <w:rsid w:val="00C731F1"/>
    <w:rsid w:val="00C73DB9"/>
    <w:rsid w:val="00C74FC7"/>
    <w:rsid w:val="00C77196"/>
    <w:rsid w:val="00C77D47"/>
    <w:rsid w:val="00C80EEB"/>
    <w:rsid w:val="00C81B67"/>
    <w:rsid w:val="00C8337D"/>
    <w:rsid w:val="00C843D7"/>
    <w:rsid w:val="00C85F0F"/>
    <w:rsid w:val="00C8692E"/>
    <w:rsid w:val="00C903F1"/>
    <w:rsid w:val="00C90C91"/>
    <w:rsid w:val="00C91068"/>
    <w:rsid w:val="00C911BA"/>
    <w:rsid w:val="00C91538"/>
    <w:rsid w:val="00C91BE6"/>
    <w:rsid w:val="00C92213"/>
    <w:rsid w:val="00C92913"/>
    <w:rsid w:val="00C92FC5"/>
    <w:rsid w:val="00C93F26"/>
    <w:rsid w:val="00C9497C"/>
    <w:rsid w:val="00C97C88"/>
    <w:rsid w:val="00CA1633"/>
    <w:rsid w:val="00CA3473"/>
    <w:rsid w:val="00CA51E6"/>
    <w:rsid w:val="00CA768F"/>
    <w:rsid w:val="00CA7C75"/>
    <w:rsid w:val="00CA7DCB"/>
    <w:rsid w:val="00CB0274"/>
    <w:rsid w:val="00CB10E3"/>
    <w:rsid w:val="00CB13EE"/>
    <w:rsid w:val="00CB159E"/>
    <w:rsid w:val="00CB31B6"/>
    <w:rsid w:val="00CB33F0"/>
    <w:rsid w:val="00CB3679"/>
    <w:rsid w:val="00CB63EE"/>
    <w:rsid w:val="00CC00A2"/>
    <w:rsid w:val="00CC4F77"/>
    <w:rsid w:val="00CC5354"/>
    <w:rsid w:val="00CC5763"/>
    <w:rsid w:val="00CC6A99"/>
    <w:rsid w:val="00CD4224"/>
    <w:rsid w:val="00CD4CE0"/>
    <w:rsid w:val="00CD5544"/>
    <w:rsid w:val="00CD558D"/>
    <w:rsid w:val="00CD59C1"/>
    <w:rsid w:val="00CD7002"/>
    <w:rsid w:val="00CD72A0"/>
    <w:rsid w:val="00CE0023"/>
    <w:rsid w:val="00CE1A60"/>
    <w:rsid w:val="00CE1FB9"/>
    <w:rsid w:val="00CE2132"/>
    <w:rsid w:val="00CE2465"/>
    <w:rsid w:val="00CE3308"/>
    <w:rsid w:val="00CE47D7"/>
    <w:rsid w:val="00CE4FCF"/>
    <w:rsid w:val="00CE513B"/>
    <w:rsid w:val="00CE6766"/>
    <w:rsid w:val="00CF1394"/>
    <w:rsid w:val="00CF1775"/>
    <w:rsid w:val="00CF2CDD"/>
    <w:rsid w:val="00CF5306"/>
    <w:rsid w:val="00CF53B6"/>
    <w:rsid w:val="00CF5D86"/>
    <w:rsid w:val="00CF6947"/>
    <w:rsid w:val="00CF7998"/>
    <w:rsid w:val="00D007CA"/>
    <w:rsid w:val="00D01631"/>
    <w:rsid w:val="00D03474"/>
    <w:rsid w:val="00D0422F"/>
    <w:rsid w:val="00D04BF6"/>
    <w:rsid w:val="00D04F67"/>
    <w:rsid w:val="00D11AE3"/>
    <w:rsid w:val="00D12829"/>
    <w:rsid w:val="00D12BF4"/>
    <w:rsid w:val="00D20BFC"/>
    <w:rsid w:val="00D21E16"/>
    <w:rsid w:val="00D23AED"/>
    <w:rsid w:val="00D278CA"/>
    <w:rsid w:val="00D3143D"/>
    <w:rsid w:val="00D3780C"/>
    <w:rsid w:val="00D40104"/>
    <w:rsid w:val="00D40642"/>
    <w:rsid w:val="00D42166"/>
    <w:rsid w:val="00D43D8C"/>
    <w:rsid w:val="00D44C19"/>
    <w:rsid w:val="00D45B48"/>
    <w:rsid w:val="00D5021C"/>
    <w:rsid w:val="00D515EB"/>
    <w:rsid w:val="00D53C29"/>
    <w:rsid w:val="00D5451D"/>
    <w:rsid w:val="00D54F18"/>
    <w:rsid w:val="00D5634C"/>
    <w:rsid w:val="00D57EF0"/>
    <w:rsid w:val="00D6076D"/>
    <w:rsid w:val="00D616B9"/>
    <w:rsid w:val="00D62A5E"/>
    <w:rsid w:val="00D64779"/>
    <w:rsid w:val="00D67AD0"/>
    <w:rsid w:val="00D701AD"/>
    <w:rsid w:val="00D71882"/>
    <w:rsid w:val="00D71A3B"/>
    <w:rsid w:val="00D7323E"/>
    <w:rsid w:val="00D74643"/>
    <w:rsid w:val="00D74B14"/>
    <w:rsid w:val="00D81AD2"/>
    <w:rsid w:val="00D85D39"/>
    <w:rsid w:val="00D9187A"/>
    <w:rsid w:val="00D92374"/>
    <w:rsid w:val="00D93FA1"/>
    <w:rsid w:val="00D9745A"/>
    <w:rsid w:val="00D97C33"/>
    <w:rsid w:val="00DA0799"/>
    <w:rsid w:val="00DA0BDF"/>
    <w:rsid w:val="00DA263E"/>
    <w:rsid w:val="00DA4392"/>
    <w:rsid w:val="00DA5A8D"/>
    <w:rsid w:val="00DA794C"/>
    <w:rsid w:val="00DB3F72"/>
    <w:rsid w:val="00DC23E3"/>
    <w:rsid w:val="00DC262A"/>
    <w:rsid w:val="00DC2A3A"/>
    <w:rsid w:val="00DC4FC2"/>
    <w:rsid w:val="00DC55FC"/>
    <w:rsid w:val="00DC7C41"/>
    <w:rsid w:val="00DD293D"/>
    <w:rsid w:val="00DD2C9C"/>
    <w:rsid w:val="00DD2FFE"/>
    <w:rsid w:val="00DD3D28"/>
    <w:rsid w:val="00DD6743"/>
    <w:rsid w:val="00DE33ED"/>
    <w:rsid w:val="00DE4305"/>
    <w:rsid w:val="00DE453D"/>
    <w:rsid w:val="00DE4CB4"/>
    <w:rsid w:val="00DE519B"/>
    <w:rsid w:val="00DE5843"/>
    <w:rsid w:val="00DE5F2C"/>
    <w:rsid w:val="00DF0215"/>
    <w:rsid w:val="00DF5199"/>
    <w:rsid w:val="00DF6BCD"/>
    <w:rsid w:val="00DF703B"/>
    <w:rsid w:val="00DF7079"/>
    <w:rsid w:val="00E01444"/>
    <w:rsid w:val="00E016CC"/>
    <w:rsid w:val="00E026FC"/>
    <w:rsid w:val="00E02F62"/>
    <w:rsid w:val="00E03780"/>
    <w:rsid w:val="00E04550"/>
    <w:rsid w:val="00E064FD"/>
    <w:rsid w:val="00E07707"/>
    <w:rsid w:val="00E07D13"/>
    <w:rsid w:val="00E114E7"/>
    <w:rsid w:val="00E12783"/>
    <w:rsid w:val="00E13779"/>
    <w:rsid w:val="00E147A0"/>
    <w:rsid w:val="00E14D98"/>
    <w:rsid w:val="00E15358"/>
    <w:rsid w:val="00E1577C"/>
    <w:rsid w:val="00E1672E"/>
    <w:rsid w:val="00E16F07"/>
    <w:rsid w:val="00E17812"/>
    <w:rsid w:val="00E17B85"/>
    <w:rsid w:val="00E222FA"/>
    <w:rsid w:val="00E234F2"/>
    <w:rsid w:val="00E23ABB"/>
    <w:rsid w:val="00E27954"/>
    <w:rsid w:val="00E33FA6"/>
    <w:rsid w:val="00E33FBA"/>
    <w:rsid w:val="00E37625"/>
    <w:rsid w:val="00E40BEF"/>
    <w:rsid w:val="00E41C8F"/>
    <w:rsid w:val="00E42B40"/>
    <w:rsid w:val="00E43C5D"/>
    <w:rsid w:val="00E45B30"/>
    <w:rsid w:val="00E46020"/>
    <w:rsid w:val="00E512B3"/>
    <w:rsid w:val="00E524D3"/>
    <w:rsid w:val="00E5331A"/>
    <w:rsid w:val="00E548F2"/>
    <w:rsid w:val="00E55177"/>
    <w:rsid w:val="00E5793F"/>
    <w:rsid w:val="00E60148"/>
    <w:rsid w:val="00E618FF"/>
    <w:rsid w:val="00E633DD"/>
    <w:rsid w:val="00E669F3"/>
    <w:rsid w:val="00E66A65"/>
    <w:rsid w:val="00E66CEA"/>
    <w:rsid w:val="00E7006E"/>
    <w:rsid w:val="00E70C7E"/>
    <w:rsid w:val="00E72ED1"/>
    <w:rsid w:val="00E733E0"/>
    <w:rsid w:val="00E74587"/>
    <w:rsid w:val="00E7664D"/>
    <w:rsid w:val="00E8069D"/>
    <w:rsid w:val="00E809F9"/>
    <w:rsid w:val="00E8412B"/>
    <w:rsid w:val="00E85585"/>
    <w:rsid w:val="00E86197"/>
    <w:rsid w:val="00E8636F"/>
    <w:rsid w:val="00E87DD8"/>
    <w:rsid w:val="00E9111C"/>
    <w:rsid w:val="00E91725"/>
    <w:rsid w:val="00E9413B"/>
    <w:rsid w:val="00E96117"/>
    <w:rsid w:val="00E97BB2"/>
    <w:rsid w:val="00EA0293"/>
    <w:rsid w:val="00EA3AB7"/>
    <w:rsid w:val="00EA4203"/>
    <w:rsid w:val="00EA5D67"/>
    <w:rsid w:val="00EA6084"/>
    <w:rsid w:val="00EA6B18"/>
    <w:rsid w:val="00EB04EF"/>
    <w:rsid w:val="00EB227D"/>
    <w:rsid w:val="00EB30E4"/>
    <w:rsid w:val="00EB3B27"/>
    <w:rsid w:val="00EB4C3A"/>
    <w:rsid w:val="00EB5158"/>
    <w:rsid w:val="00EB6DF8"/>
    <w:rsid w:val="00EC0AC6"/>
    <w:rsid w:val="00EC0C5E"/>
    <w:rsid w:val="00EC517F"/>
    <w:rsid w:val="00EC5D87"/>
    <w:rsid w:val="00EC5E4B"/>
    <w:rsid w:val="00ED1386"/>
    <w:rsid w:val="00ED15AD"/>
    <w:rsid w:val="00ED6294"/>
    <w:rsid w:val="00ED68D1"/>
    <w:rsid w:val="00EE16AF"/>
    <w:rsid w:val="00EE2F69"/>
    <w:rsid w:val="00EE4288"/>
    <w:rsid w:val="00EE4675"/>
    <w:rsid w:val="00EE48D9"/>
    <w:rsid w:val="00EE63BC"/>
    <w:rsid w:val="00EE69EA"/>
    <w:rsid w:val="00EE79C3"/>
    <w:rsid w:val="00EF05CB"/>
    <w:rsid w:val="00EF1F2C"/>
    <w:rsid w:val="00EF2C0E"/>
    <w:rsid w:val="00EF5140"/>
    <w:rsid w:val="00EF583D"/>
    <w:rsid w:val="00EF7330"/>
    <w:rsid w:val="00F01197"/>
    <w:rsid w:val="00F03BD5"/>
    <w:rsid w:val="00F050A7"/>
    <w:rsid w:val="00F062CF"/>
    <w:rsid w:val="00F073EC"/>
    <w:rsid w:val="00F113A6"/>
    <w:rsid w:val="00F1229B"/>
    <w:rsid w:val="00F128CA"/>
    <w:rsid w:val="00F14611"/>
    <w:rsid w:val="00F14E77"/>
    <w:rsid w:val="00F2350B"/>
    <w:rsid w:val="00F249BB"/>
    <w:rsid w:val="00F25DA8"/>
    <w:rsid w:val="00F27CDB"/>
    <w:rsid w:val="00F30FD1"/>
    <w:rsid w:val="00F3402C"/>
    <w:rsid w:val="00F373C9"/>
    <w:rsid w:val="00F374EF"/>
    <w:rsid w:val="00F378A1"/>
    <w:rsid w:val="00F411A8"/>
    <w:rsid w:val="00F422ED"/>
    <w:rsid w:val="00F44B33"/>
    <w:rsid w:val="00F4519B"/>
    <w:rsid w:val="00F46492"/>
    <w:rsid w:val="00F50213"/>
    <w:rsid w:val="00F52C42"/>
    <w:rsid w:val="00F54469"/>
    <w:rsid w:val="00F54760"/>
    <w:rsid w:val="00F54CAC"/>
    <w:rsid w:val="00F54FEB"/>
    <w:rsid w:val="00F56B9F"/>
    <w:rsid w:val="00F612D5"/>
    <w:rsid w:val="00F61EFB"/>
    <w:rsid w:val="00F62BE8"/>
    <w:rsid w:val="00F65963"/>
    <w:rsid w:val="00F670B4"/>
    <w:rsid w:val="00F678D1"/>
    <w:rsid w:val="00F70B81"/>
    <w:rsid w:val="00F716B4"/>
    <w:rsid w:val="00F745E3"/>
    <w:rsid w:val="00F76AF2"/>
    <w:rsid w:val="00F80887"/>
    <w:rsid w:val="00F80C98"/>
    <w:rsid w:val="00F81C70"/>
    <w:rsid w:val="00F8212D"/>
    <w:rsid w:val="00F82E5C"/>
    <w:rsid w:val="00F83EDE"/>
    <w:rsid w:val="00F84C22"/>
    <w:rsid w:val="00F862A0"/>
    <w:rsid w:val="00F86496"/>
    <w:rsid w:val="00F87AE6"/>
    <w:rsid w:val="00F87B63"/>
    <w:rsid w:val="00F90CE5"/>
    <w:rsid w:val="00F913D8"/>
    <w:rsid w:val="00F928EF"/>
    <w:rsid w:val="00F9293D"/>
    <w:rsid w:val="00FA20CB"/>
    <w:rsid w:val="00FA24F5"/>
    <w:rsid w:val="00FA281C"/>
    <w:rsid w:val="00FA5596"/>
    <w:rsid w:val="00FA6041"/>
    <w:rsid w:val="00FB387B"/>
    <w:rsid w:val="00FB45B1"/>
    <w:rsid w:val="00FB704E"/>
    <w:rsid w:val="00FC18B5"/>
    <w:rsid w:val="00FC20BA"/>
    <w:rsid w:val="00FC2CCE"/>
    <w:rsid w:val="00FC2E0C"/>
    <w:rsid w:val="00FC33BC"/>
    <w:rsid w:val="00FC4D18"/>
    <w:rsid w:val="00FC5C02"/>
    <w:rsid w:val="00FC622F"/>
    <w:rsid w:val="00FC7930"/>
    <w:rsid w:val="00FC7B95"/>
    <w:rsid w:val="00FD480C"/>
    <w:rsid w:val="00FD7076"/>
    <w:rsid w:val="00FD7889"/>
    <w:rsid w:val="00FE204B"/>
    <w:rsid w:val="00FE2EA9"/>
    <w:rsid w:val="00FE309C"/>
    <w:rsid w:val="00FE4134"/>
    <w:rsid w:val="00FE7615"/>
    <w:rsid w:val="00FF0A79"/>
    <w:rsid w:val="00FF25C4"/>
    <w:rsid w:val="00FF33C1"/>
    <w:rsid w:val="00FF3EDB"/>
    <w:rsid w:val="00FF4865"/>
    <w:rsid w:val="00FF53C7"/>
    <w:rsid w:val="00FF5C57"/>
    <w:rsid w:val="00FF5E08"/>
    <w:rsid w:val="00FF622E"/>
    <w:rsid w:val="00FF787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9CBAAC"/>
  <w15:docId w15:val="{C5060135-B2CE-4FBD-A4B0-47F222E3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30"/>
    <w:pPr>
      <w:spacing w:before="120" w:after="120" w:line="480" w:lineRule="auto"/>
      <w:ind w:left="0" w:firstLine="0"/>
    </w:pPr>
    <w:rPr>
      <w:rFonts w:ascii="Times New Roman" w:hAnsi="Times New Roman"/>
      <w:sz w:val="24"/>
    </w:rPr>
  </w:style>
  <w:style w:type="paragraph" w:styleId="Heading1">
    <w:name w:val="heading 1"/>
    <w:basedOn w:val="Normal"/>
    <w:next w:val="Normal"/>
    <w:link w:val="Heading1Char"/>
    <w:uiPriority w:val="9"/>
    <w:qFormat/>
    <w:rsid w:val="00F050A7"/>
    <w:pPr>
      <w:keepNext/>
      <w:keepLines/>
      <w:numPr>
        <w:numId w:val="3"/>
      </w:numPr>
      <w:spacing w:before="480" w:after="0"/>
      <w:outlineLvl w:val="0"/>
    </w:pPr>
    <w:rPr>
      <w:rFonts w:eastAsiaTheme="majorEastAsia" w:cstheme="majorBidi"/>
      <w:bCs/>
      <w:szCs w:val="28"/>
    </w:rPr>
  </w:style>
  <w:style w:type="paragraph" w:styleId="Heading2">
    <w:name w:val="heading 2"/>
    <w:basedOn w:val="Heading1"/>
    <w:next w:val="Normal"/>
    <w:link w:val="Heading2Char"/>
    <w:uiPriority w:val="99"/>
    <w:qFormat/>
    <w:rsid w:val="00F050A7"/>
    <w:pPr>
      <w:numPr>
        <w:numId w:val="8"/>
      </w:numPr>
      <w:outlineLvl w:val="1"/>
    </w:pPr>
  </w:style>
  <w:style w:type="paragraph" w:styleId="Heading3">
    <w:name w:val="heading 3"/>
    <w:basedOn w:val="Normal"/>
    <w:next w:val="Normal"/>
    <w:link w:val="Heading3Char"/>
    <w:uiPriority w:val="99"/>
    <w:qFormat/>
    <w:rsid w:val="00101F1A"/>
    <w:pPr>
      <w:keepNext/>
      <w:keepLines/>
      <w:spacing w:before="200" w:after="0"/>
      <w:jc w:val="both"/>
      <w:outlineLvl w:val="2"/>
    </w:pPr>
    <w:rPr>
      <w:rFonts w:eastAsia="SimSun" w:cs="Times New Roman"/>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12BF4"/>
    <w:pPr>
      <w:spacing w:line="240" w:lineRule="auto"/>
      <w:jc w:val="both"/>
    </w:pPr>
    <w:rPr>
      <w:rFonts w:eastAsia="Times New Roman" w:cs="Tms Rmn"/>
      <w:bCs/>
      <w:sz w:val="20"/>
      <w:szCs w:val="18"/>
      <w:lang w:eastAsia="en-US"/>
    </w:rPr>
  </w:style>
  <w:style w:type="paragraph" w:styleId="ListParagraph">
    <w:name w:val="List Paragraph"/>
    <w:basedOn w:val="Normal"/>
    <w:link w:val="ListParagraphChar"/>
    <w:uiPriority w:val="34"/>
    <w:qFormat/>
    <w:rsid w:val="00392BDB"/>
    <w:pPr>
      <w:ind w:left="720"/>
      <w:contextualSpacing/>
    </w:pPr>
  </w:style>
  <w:style w:type="paragraph" w:styleId="BalloonText">
    <w:name w:val="Balloon Text"/>
    <w:basedOn w:val="Normal"/>
    <w:link w:val="BalloonTextChar"/>
    <w:uiPriority w:val="99"/>
    <w:semiHidden/>
    <w:unhideWhenUsed/>
    <w:rsid w:val="000F0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F7F"/>
    <w:rPr>
      <w:rFonts w:ascii="Tahoma" w:hAnsi="Tahoma" w:cs="Tahoma"/>
      <w:sz w:val="16"/>
      <w:szCs w:val="16"/>
    </w:rPr>
  </w:style>
  <w:style w:type="table" w:styleId="TableGrid">
    <w:name w:val="Table Grid"/>
    <w:basedOn w:val="TableNormal"/>
    <w:uiPriority w:val="59"/>
    <w:rsid w:val="00255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5126F1"/>
    <w:pPr>
      <w:spacing w:after="0" w:line="240" w:lineRule="auto"/>
      <w:ind w:firstLine="340"/>
      <w:jc w:val="both"/>
    </w:pPr>
    <w:rPr>
      <w:rFonts w:ascii="Tahoma" w:eastAsia="SimSun" w:hAnsi="Tahoma" w:cs="Times New Roman"/>
      <w:sz w:val="16"/>
      <w:szCs w:val="16"/>
    </w:rPr>
  </w:style>
  <w:style w:type="character" w:customStyle="1" w:styleId="DocumentMapChar">
    <w:name w:val="Document Map Char"/>
    <w:basedOn w:val="DefaultParagraphFont"/>
    <w:link w:val="DocumentMap"/>
    <w:rsid w:val="005126F1"/>
    <w:rPr>
      <w:rFonts w:ascii="Tahoma" w:eastAsia="SimSun" w:hAnsi="Tahoma" w:cs="Times New Roman"/>
      <w:sz w:val="16"/>
      <w:szCs w:val="16"/>
    </w:rPr>
  </w:style>
  <w:style w:type="character" w:customStyle="1" w:styleId="apple-converted-space">
    <w:name w:val="apple-converted-space"/>
    <w:basedOn w:val="DefaultParagraphFont"/>
    <w:rsid w:val="00C065E0"/>
  </w:style>
  <w:style w:type="character" w:customStyle="1" w:styleId="Heading2Char">
    <w:name w:val="Heading 2 Char"/>
    <w:basedOn w:val="DefaultParagraphFont"/>
    <w:link w:val="Heading2"/>
    <w:uiPriority w:val="99"/>
    <w:rsid w:val="00113E0B"/>
    <w:rPr>
      <w:rFonts w:ascii="Times New Roman" w:eastAsiaTheme="majorEastAsia" w:hAnsi="Times New Roman" w:cstheme="majorBidi"/>
      <w:bCs/>
      <w:sz w:val="24"/>
      <w:szCs w:val="28"/>
    </w:rPr>
  </w:style>
  <w:style w:type="character" w:customStyle="1" w:styleId="Heading3Char">
    <w:name w:val="Heading 3 Char"/>
    <w:basedOn w:val="DefaultParagraphFont"/>
    <w:link w:val="Heading3"/>
    <w:uiPriority w:val="99"/>
    <w:rsid w:val="00101F1A"/>
    <w:rPr>
      <w:rFonts w:ascii="Times New Roman" w:eastAsia="SimSun" w:hAnsi="Times New Roman" w:cs="Times New Roman"/>
      <w:bCs/>
      <w:szCs w:val="20"/>
    </w:rPr>
  </w:style>
  <w:style w:type="paragraph" w:styleId="Header">
    <w:name w:val="header"/>
    <w:basedOn w:val="Normal"/>
    <w:link w:val="HeaderChar"/>
    <w:uiPriority w:val="99"/>
    <w:unhideWhenUsed/>
    <w:rsid w:val="00C85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F0F"/>
    <w:rPr>
      <w:rFonts w:ascii="Times New Roman" w:hAnsi="Times New Roman"/>
      <w:sz w:val="24"/>
    </w:rPr>
  </w:style>
  <w:style w:type="paragraph" w:styleId="Footer">
    <w:name w:val="footer"/>
    <w:basedOn w:val="Normal"/>
    <w:link w:val="FooterChar"/>
    <w:uiPriority w:val="99"/>
    <w:unhideWhenUsed/>
    <w:rsid w:val="00C85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F0F"/>
    <w:rPr>
      <w:rFonts w:ascii="Times New Roman" w:hAnsi="Times New Roman"/>
      <w:sz w:val="24"/>
    </w:rPr>
  </w:style>
  <w:style w:type="paragraph" w:styleId="FootnoteText">
    <w:name w:val="footnote text"/>
    <w:basedOn w:val="Normal"/>
    <w:link w:val="FootnoteTextChar"/>
    <w:unhideWhenUsed/>
    <w:rsid w:val="009D6657"/>
    <w:pPr>
      <w:spacing w:after="0" w:line="240" w:lineRule="auto"/>
    </w:pPr>
    <w:rPr>
      <w:sz w:val="20"/>
      <w:szCs w:val="20"/>
    </w:rPr>
  </w:style>
  <w:style w:type="character" w:customStyle="1" w:styleId="FootnoteTextChar">
    <w:name w:val="Footnote Text Char"/>
    <w:basedOn w:val="DefaultParagraphFont"/>
    <w:link w:val="FootnoteText"/>
    <w:rsid w:val="009D6657"/>
    <w:rPr>
      <w:rFonts w:ascii="Times New Roman" w:hAnsi="Times New Roman"/>
      <w:sz w:val="20"/>
      <w:szCs w:val="20"/>
    </w:rPr>
  </w:style>
  <w:style w:type="character" w:styleId="FootnoteReference">
    <w:name w:val="footnote reference"/>
    <w:basedOn w:val="DefaultParagraphFont"/>
    <w:unhideWhenUsed/>
    <w:rsid w:val="009D6657"/>
    <w:rPr>
      <w:vertAlign w:val="superscript"/>
    </w:rPr>
  </w:style>
  <w:style w:type="character" w:styleId="EndnoteReference">
    <w:name w:val="endnote reference"/>
    <w:uiPriority w:val="99"/>
    <w:semiHidden/>
    <w:unhideWhenUsed/>
    <w:rsid w:val="00491504"/>
    <w:rPr>
      <w:vertAlign w:val="superscript"/>
    </w:rPr>
  </w:style>
  <w:style w:type="character" w:styleId="Hyperlink">
    <w:name w:val="Hyperlink"/>
    <w:uiPriority w:val="99"/>
    <w:rsid w:val="00382FD4"/>
    <w:rPr>
      <w:rFonts w:cs="Times New Roman"/>
      <w:color w:val="0000FF"/>
      <w:u w:val="single"/>
    </w:rPr>
  </w:style>
  <w:style w:type="paragraph" w:styleId="EndnoteText">
    <w:name w:val="endnote text"/>
    <w:basedOn w:val="Normal"/>
    <w:link w:val="EndnoteTextChar"/>
    <w:uiPriority w:val="99"/>
    <w:unhideWhenUsed/>
    <w:rsid w:val="00382FD4"/>
    <w:pPr>
      <w:jc w:val="both"/>
    </w:pPr>
    <w:rPr>
      <w:rFonts w:eastAsia="SimSun" w:cs="Arial"/>
      <w:sz w:val="20"/>
      <w:szCs w:val="20"/>
    </w:rPr>
  </w:style>
  <w:style w:type="character" w:customStyle="1" w:styleId="EndnoteTextChar">
    <w:name w:val="Endnote Text Char"/>
    <w:basedOn w:val="DefaultParagraphFont"/>
    <w:link w:val="EndnoteText"/>
    <w:uiPriority w:val="99"/>
    <w:rsid w:val="00382FD4"/>
    <w:rPr>
      <w:rFonts w:ascii="Times New Roman" w:eastAsia="SimSun" w:hAnsi="Times New Roman" w:cs="Arial"/>
      <w:sz w:val="20"/>
      <w:szCs w:val="20"/>
    </w:rPr>
  </w:style>
  <w:style w:type="character" w:customStyle="1" w:styleId="Heading1Char">
    <w:name w:val="Heading 1 Char"/>
    <w:basedOn w:val="DefaultParagraphFont"/>
    <w:link w:val="Heading1"/>
    <w:uiPriority w:val="9"/>
    <w:rsid w:val="00101F1A"/>
    <w:rPr>
      <w:rFonts w:ascii="Times New Roman" w:eastAsiaTheme="majorEastAsia" w:hAnsi="Times New Roman" w:cstheme="majorBidi"/>
      <w:bCs/>
      <w:sz w:val="24"/>
      <w:szCs w:val="28"/>
    </w:rPr>
  </w:style>
  <w:style w:type="paragraph" w:customStyle="1" w:styleId="Example1">
    <w:name w:val="Example 1"/>
    <w:basedOn w:val="ListParagraph"/>
    <w:link w:val="Example1Char"/>
    <w:qFormat/>
    <w:rsid w:val="00874937"/>
    <w:pPr>
      <w:numPr>
        <w:numId w:val="5"/>
      </w:numPr>
      <w:jc w:val="both"/>
    </w:pPr>
    <w:rPr>
      <w:rFonts w:asciiTheme="majorBidi" w:hAnsiTheme="majorBidi" w:cstheme="majorBidi"/>
    </w:rPr>
  </w:style>
  <w:style w:type="character" w:customStyle="1" w:styleId="ListParagraphChar">
    <w:name w:val="List Paragraph Char"/>
    <w:basedOn w:val="DefaultParagraphFont"/>
    <w:link w:val="ListParagraph"/>
    <w:uiPriority w:val="99"/>
    <w:rsid w:val="00874937"/>
    <w:rPr>
      <w:rFonts w:ascii="Times New Roman" w:hAnsi="Times New Roman"/>
    </w:rPr>
  </w:style>
  <w:style w:type="character" w:customStyle="1" w:styleId="Example1Char">
    <w:name w:val="Example 1 Char"/>
    <w:basedOn w:val="ListParagraphChar"/>
    <w:link w:val="Example1"/>
    <w:rsid w:val="00874937"/>
    <w:rPr>
      <w:rFonts w:asciiTheme="majorBidi" w:hAnsiTheme="majorBidi" w:cstheme="majorBidi"/>
      <w:sz w:val="24"/>
    </w:rPr>
  </w:style>
  <w:style w:type="character" w:styleId="Emphasis">
    <w:name w:val="Emphasis"/>
    <w:basedOn w:val="DefaultParagraphFont"/>
    <w:uiPriority w:val="20"/>
    <w:qFormat/>
    <w:rsid w:val="00152AF3"/>
    <w:rPr>
      <w:i/>
      <w:iCs/>
    </w:rPr>
  </w:style>
  <w:style w:type="character" w:customStyle="1" w:styleId="harvardtitle">
    <w:name w:val="harvard_title"/>
    <w:basedOn w:val="DefaultParagraphFont"/>
    <w:rsid w:val="00152AF3"/>
  </w:style>
  <w:style w:type="character" w:customStyle="1" w:styleId="creators">
    <w:name w:val="creators"/>
    <w:basedOn w:val="DefaultParagraphFont"/>
    <w:rsid w:val="00152AF3"/>
  </w:style>
  <w:style w:type="character" w:customStyle="1" w:styleId="personname">
    <w:name w:val="person_name"/>
    <w:basedOn w:val="DefaultParagraphFont"/>
    <w:rsid w:val="00152AF3"/>
  </w:style>
  <w:style w:type="character" w:customStyle="1" w:styleId="Date1">
    <w:name w:val="Date1"/>
    <w:basedOn w:val="DefaultParagraphFont"/>
    <w:rsid w:val="00152AF3"/>
  </w:style>
  <w:style w:type="character" w:customStyle="1" w:styleId="Title1">
    <w:name w:val="Title1"/>
    <w:basedOn w:val="DefaultParagraphFont"/>
    <w:rsid w:val="00152AF3"/>
  </w:style>
  <w:style w:type="character" w:customStyle="1" w:styleId="publication">
    <w:name w:val="publication"/>
    <w:basedOn w:val="DefaultParagraphFont"/>
    <w:rsid w:val="00152AF3"/>
  </w:style>
  <w:style w:type="character" w:customStyle="1" w:styleId="volume">
    <w:name w:val="volume"/>
    <w:basedOn w:val="DefaultParagraphFont"/>
    <w:rsid w:val="00152AF3"/>
  </w:style>
  <w:style w:type="character" w:customStyle="1" w:styleId="number">
    <w:name w:val="number"/>
    <w:basedOn w:val="DefaultParagraphFont"/>
    <w:rsid w:val="00152AF3"/>
  </w:style>
  <w:style w:type="character" w:customStyle="1" w:styleId="pagerange">
    <w:name w:val="pagerange"/>
    <w:basedOn w:val="DefaultParagraphFont"/>
    <w:rsid w:val="00152AF3"/>
  </w:style>
  <w:style w:type="character" w:customStyle="1" w:styleId="booktitle">
    <w:name w:val="book_title"/>
    <w:basedOn w:val="DefaultParagraphFont"/>
    <w:rsid w:val="00152AF3"/>
  </w:style>
  <w:style w:type="character" w:styleId="CommentReference">
    <w:name w:val="annotation reference"/>
    <w:basedOn w:val="DefaultParagraphFont"/>
    <w:uiPriority w:val="99"/>
    <w:semiHidden/>
    <w:unhideWhenUsed/>
    <w:rsid w:val="003B017A"/>
    <w:rPr>
      <w:sz w:val="16"/>
      <w:szCs w:val="16"/>
    </w:rPr>
  </w:style>
  <w:style w:type="paragraph" w:styleId="CommentText">
    <w:name w:val="annotation text"/>
    <w:basedOn w:val="Normal"/>
    <w:link w:val="CommentTextChar"/>
    <w:uiPriority w:val="99"/>
    <w:unhideWhenUsed/>
    <w:rsid w:val="003B017A"/>
    <w:pPr>
      <w:spacing w:line="240" w:lineRule="auto"/>
    </w:pPr>
    <w:rPr>
      <w:sz w:val="20"/>
      <w:szCs w:val="20"/>
    </w:rPr>
  </w:style>
  <w:style w:type="character" w:customStyle="1" w:styleId="CommentTextChar">
    <w:name w:val="Comment Text Char"/>
    <w:basedOn w:val="DefaultParagraphFont"/>
    <w:link w:val="CommentText"/>
    <w:uiPriority w:val="99"/>
    <w:rsid w:val="003B01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017A"/>
    <w:rPr>
      <w:b/>
      <w:bCs/>
    </w:rPr>
  </w:style>
  <w:style w:type="character" w:customStyle="1" w:styleId="CommentSubjectChar">
    <w:name w:val="Comment Subject Char"/>
    <w:basedOn w:val="CommentTextChar"/>
    <w:link w:val="CommentSubject"/>
    <w:uiPriority w:val="99"/>
    <w:semiHidden/>
    <w:rsid w:val="003B017A"/>
    <w:rPr>
      <w:rFonts w:ascii="Times New Roman" w:hAnsi="Times New Roman"/>
      <w:b/>
      <w:bCs/>
      <w:sz w:val="20"/>
      <w:szCs w:val="20"/>
    </w:rPr>
  </w:style>
  <w:style w:type="character" w:customStyle="1" w:styleId="st1">
    <w:name w:val="st1"/>
    <w:basedOn w:val="DefaultParagraphFont"/>
    <w:rsid w:val="00BD7DFE"/>
  </w:style>
  <w:style w:type="paragraph" w:styleId="Revision">
    <w:name w:val="Revision"/>
    <w:hidden/>
    <w:uiPriority w:val="99"/>
    <w:semiHidden/>
    <w:rsid w:val="009E48EB"/>
    <w:pPr>
      <w:spacing w:after="0" w:line="240" w:lineRule="auto"/>
      <w:ind w:left="0" w:firstLine="0"/>
    </w:pPr>
    <w:rPr>
      <w:rFonts w:ascii="Times New Roman" w:hAnsi="Times New Roman"/>
      <w:sz w:val="24"/>
    </w:rPr>
  </w:style>
  <w:style w:type="paragraph" w:customStyle="1" w:styleId="reference">
    <w:name w:val="reference"/>
    <w:basedOn w:val="Normal"/>
    <w:rsid w:val="008D5068"/>
    <w:pPr>
      <w:spacing w:before="0" w:after="0" w:line="240" w:lineRule="auto"/>
    </w:pPr>
    <w:rPr>
      <w:rFonts w:asciiTheme="minorHAnsi" w:hAnsiTheme="minorHAnsi"/>
      <w:sz w:val="20"/>
      <w:szCs w:val="24"/>
      <w:lang w:val="en-US" w:eastAsia="ja-JP"/>
    </w:rPr>
  </w:style>
  <w:style w:type="paragraph" w:customStyle="1" w:styleId="Style1">
    <w:name w:val="Style1"/>
    <w:basedOn w:val="Heading1"/>
    <w:link w:val="Style1Char"/>
    <w:qFormat/>
    <w:rsid w:val="004F4E04"/>
    <w:pPr>
      <w:numPr>
        <w:numId w:val="10"/>
      </w:numPr>
    </w:pPr>
    <w:rPr>
      <w:b/>
    </w:rPr>
  </w:style>
  <w:style w:type="paragraph" w:customStyle="1" w:styleId="Style2">
    <w:name w:val="Style2"/>
    <w:basedOn w:val="Heading2"/>
    <w:link w:val="Style2Char"/>
    <w:qFormat/>
    <w:rsid w:val="004F4E04"/>
    <w:pPr>
      <w:numPr>
        <w:numId w:val="14"/>
      </w:numPr>
      <w:spacing w:before="120" w:after="120" w:line="360" w:lineRule="auto"/>
    </w:pPr>
    <w:rPr>
      <w:i/>
      <w:iCs/>
    </w:rPr>
  </w:style>
  <w:style w:type="character" w:customStyle="1" w:styleId="Style1Char">
    <w:name w:val="Style1 Char"/>
    <w:basedOn w:val="Heading1Char"/>
    <w:link w:val="Style1"/>
    <w:rsid w:val="004F4E04"/>
    <w:rPr>
      <w:rFonts w:ascii="Times New Roman" w:eastAsiaTheme="majorEastAsia" w:hAnsi="Times New Roman" w:cstheme="majorBidi"/>
      <w:b/>
      <w:bCs/>
      <w:sz w:val="24"/>
      <w:szCs w:val="28"/>
    </w:rPr>
  </w:style>
  <w:style w:type="character" w:customStyle="1" w:styleId="Style2Char">
    <w:name w:val="Style2 Char"/>
    <w:basedOn w:val="Heading2Char"/>
    <w:link w:val="Style2"/>
    <w:rsid w:val="004F4E04"/>
    <w:rPr>
      <w:rFonts w:ascii="Times New Roman" w:eastAsiaTheme="majorEastAsia" w:hAnsi="Times New Roman" w:cstheme="majorBidi"/>
      <w:bCs/>
      <w:i/>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465959">
      <w:bodyDiv w:val="1"/>
      <w:marLeft w:val="0"/>
      <w:marRight w:val="0"/>
      <w:marTop w:val="0"/>
      <w:marBottom w:val="0"/>
      <w:divBdr>
        <w:top w:val="none" w:sz="0" w:space="0" w:color="auto"/>
        <w:left w:val="none" w:sz="0" w:space="0" w:color="auto"/>
        <w:bottom w:val="none" w:sz="0" w:space="0" w:color="auto"/>
        <w:right w:val="none" w:sz="0" w:space="0" w:color="auto"/>
      </w:divBdr>
    </w:div>
    <w:div w:id="373966186">
      <w:bodyDiv w:val="1"/>
      <w:marLeft w:val="0"/>
      <w:marRight w:val="0"/>
      <w:marTop w:val="0"/>
      <w:marBottom w:val="0"/>
      <w:divBdr>
        <w:top w:val="none" w:sz="0" w:space="0" w:color="auto"/>
        <w:left w:val="none" w:sz="0" w:space="0" w:color="auto"/>
        <w:bottom w:val="none" w:sz="0" w:space="0" w:color="auto"/>
        <w:right w:val="none" w:sz="0" w:space="0" w:color="auto"/>
      </w:divBdr>
    </w:div>
    <w:div w:id="387999370">
      <w:bodyDiv w:val="1"/>
      <w:marLeft w:val="0"/>
      <w:marRight w:val="0"/>
      <w:marTop w:val="0"/>
      <w:marBottom w:val="0"/>
      <w:divBdr>
        <w:top w:val="none" w:sz="0" w:space="0" w:color="auto"/>
        <w:left w:val="none" w:sz="0" w:space="0" w:color="auto"/>
        <w:bottom w:val="none" w:sz="0" w:space="0" w:color="auto"/>
        <w:right w:val="none" w:sz="0" w:space="0" w:color="auto"/>
      </w:divBdr>
    </w:div>
    <w:div w:id="404692062">
      <w:bodyDiv w:val="1"/>
      <w:marLeft w:val="0"/>
      <w:marRight w:val="0"/>
      <w:marTop w:val="0"/>
      <w:marBottom w:val="0"/>
      <w:divBdr>
        <w:top w:val="none" w:sz="0" w:space="0" w:color="auto"/>
        <w:left w:val="none" w:sz="0" w:space="0" w:color="auto"/>
        <w:bottom w:val="none" w:sz="0" w:space="0" w:color="auto"/>
        <w:right w:val="none" w:sz="0" w:space="0" w:color="auto"/>
      </w:divBdr>
      <w:divsChild>
        <w:div w:id="807431703">
          <w:marLeft w:val="1166"/>
          <w:marRight w:val="0"/>
          <w:marTop w:val="0"/>
          <w:marBottom w:val="288"/>
          <w:divBdr>
            <w:top w:val="none" w:sz="0" w:space="0" w:color="auto"/>
            <w:left w:val="none" w:sz="0" w:space="0" w:color="auto"/>
            <w:bottom w:val="none" w:sz="0" w:space="0" w:color="auto"/>
            <w:right w:val="none" w:sz="0" w:space="0" w:color="auto"/>
          </w:divBdr>
        </w:div>
      </w:divsChild>
    </w:div>
    <w:div w:id="419251988">
      <w:bodyDiv w:val="1"/>
      <w:marLeft w:val="0"/>
      <w:marRight w:val="0"/>
      <w:marTop w:val="0"/>
      <w:marBottom w:val="0"/>
      <w:divBdr>
        <w:top w:val="none" w:sz="0" w:space="0" w:color="auto"/>
        <w:left w:val="none" w:sz="0" w:space="0" w:color="auto"/>
        <w:bottom w:val="none" w:sz="0" w:space="0" w:color="auto"/>
        <w:right w:val="none" w:sz="0" w:space="0" w:color="auto"/>
      </w:divBdr>
    </w:div>
    <w:div w:id="422185803">
      <w:bodyDiv w:val="1"/>
      <w:marLeft w:val="0"/>
      <w:marRight w:val="0"/>
      <w:marTop w:val="0"/>
      <w:marBottom w:val="0"/>
      <w:divBdr>
        <w:top w:val="none" w:sz="0" w:space="0" w:color="auto"/>
        <w:left w:val="none" w:sz="0" w:space="0" w:color="auto"/>
        <w:bottom w:val="none" w:sz="0" w:space="0" w:color="auto"/>
        <w:right w:val="none" w:sz="0" w:space="0" w:color="auto"/>
      </w:divBdr>
    </w:div>
    <w:div w:id="467823985">
      <w:bodyDiv w:val="1"/>
      <w:marLeft w:val="0"/>
      <w:marRight w:val="0"/>
      <w:marTop w:val="0"/>
      <w:marBottom w:val="0"/>
      <w:divBdr>
        <w:top w:val="none" w:sz="0" w:space="0" w:color="auto"/>
        <w:left w:val="none" w:sz="0" w:space="0" w:color="auto"/>
        <w:bottom w:val="none" w:sz="0" w:space="0" w:color="auto"/>
        <w:right w:val="none" w:sz="0" w:space="0" w:color="auto"/>
      </w:divBdr>
    </w:div>
    <w:div w:id="474496762">
      <w:bodyDiv w:val="1"/>
      <w:marLeft w:val="0"/>
      <w:marRight w:val="0"/>
      <w:marTop w:val="0"/>
      <w:marBottom w:val="0"/>
      <w:divBdr>
        <w:top w:val="none" w:sz="0" w:space="0" w:color="auto"/>
        <w:left w:val="none" w:sz="0" w:space="0" w:color="auto"/>
        <w:bottom w:val="none" w:sz="0" w:space="0" w:color="auto"/>
        <w:right w:val="none" w:sz="0" w:space="0" w:color="auto"/>
      </w:divBdr>
    </w:div>
    <w:div w:id="491719654">
      <w:bodyDiv w:val="1"/>
      <w:marLeft w:val="0"/>
      <w:marRight w:val="0"/>
      <w:marTop w:val="0"/>
      <w:marBottom w:val="0"/>
      <w:divBdr>
        <w:top w:val="none" w:sz="0" w:space="0" w:color="auto"/>
        <w:left w:val="none" w:sz="0" w:space="0" w:color="auto"/>
        <w:bottom w:val="none" w:sz="0" w:space="0" w:color="auto"/>
        <w:right w:val="none" w:sz="0" w:space="0" w:color="auto"/>
      </w:divBdr>
    </w:div>
    <w:div w:id="765032252">
      <w:bodyDiv w:val="1"/>
      <w:marLeft w:val="0"/>
      <w:marRight w:val="0"/>
      <w:marTop w:val="0"/>
      <w:marBottom w:val="0"/>
      <w:divBdr>
        <w:top w:val="none" w:sz="0" w:space="0" w:color="auto"/>
        <w:left w:val="none" w:sz="0" w:space="0" w:color="auto"/>
        <w:bottom w:val="none" w:sz="0" w:space="0" w:color="auto"/>
        <w:right w:val="none" w:sz="0" w:space="0" w:color="auto"/>
      </w:divBdr>
    </w:div>
    <w:div w:id="782502532">
      <w:bodyDiv w:val="1"/>
      <w:marLeft w:val="0"/>
      <w:marRight w:val="0"/>
      <w:marTop w:val="0"/>
      <w:marBottom w:val="0"/>
      <w:divBdr>
        <w:top w:val="none" w:sz="0" w:space="0" w:color="auto"/>
        <w:left w:val="none" w:sz="0" w:space="0" w:color="auto"/>
        <w:bottom w:val="none" w:sz="0" w:space="0" w:color="auto"/>
        <w:right w:val="none" w:sz="0" w:space="0" w:color="auto"/>
      </w:divBdr>
      <w:divsChild>
        <w:div w:id="551231948">
          <w:marLeft w:val="1440"/>
          <w:marRight w:val="0"/>
          <w:marTop w:val="0"/>
          <w:marBottom w:val="288"/>
          <w:divBdr>
            <w:top w:val="none" w:sz="0" w:space="0" w:color="auto"/>
            <w:left w:val="none" w:sz="0" w:space="0" w:color="auto"/>
            <w:bottom w:val="none" w:sz="0" w:space="0" w:color="auto"/>
            <w:right w:val="none" w:sz="0" w:space="0" w:color="auto"/>
          </w:divBdr>
        </w:div>
      </w:divsChild>
    </w:div>
    <w:div w:id="793449100">
      <w:bodyDiv w:val="1"/>
      <w:marLeft w:val="0"/>
      <w:marRight w:val="0"/>
      <w:marTop w:val="0"/>
      <w:marBottom w:val="0"/>
      <w:divBdr>
        <w:top w:val="none" w:sz="0" w:space="0" w:color="auto"/>
        <w:left w:val="none" w:sz="0" w:space="0" w:color="auto"/>
        <w:bottom w:val="none" w:sz="0" w:space="0" w:color="auto"/>
        <w:right w:val="none" w:sz="0" w:space="0" w:color="auto"/>
      </w:divBdr>
    </w:div>
    <w:div w:id="824054988">
      <w:bodyDiv w:val="1"/>
      <w:marLeft w:val="0"/>
      <w:marRight w:val="0"/>
      <w:marTop w:val="0"/>
      <w:marBottom w:val="0"/>
      <w:divBdr>
        <w:top w:val="none" w:sz="0" w:space="0" w:color="auto"/>
        <w:left w:val="none" w:sz="0" w:space="0" w:color="auto"/>
        <w:bottom w:val="none" w:sz="0" w:space="0" w:color="auto"/>
        <w:right w:val="none" w:sz="0" w:space="0" w:color="auto"/>
      </w:divBdr>
    </w:div>
    <w:div w:id="912810081">
      <w:bodyDiv w:val="1"/>
      <w:marLeft w:val="0"/>
      <w:marRight w:val="0"/>
      <w:marTop w:val="0"/>
      <w:marBottom w:val="0"/>
      <w:divBdr>
        <w:top w:val="none" w:sz="0" w:space="0" w:color="auto"/>
        <w:left w:val="none" w:sz="0" w:space="0" w:color="auto"/>
        <w:bottom w:val="none" w:sz="0" w:space="0" w:color="auto"/>
        <w:right w:val="none" w:sz="0" w:space="0" w:color="auto"/>
      </w:divBdr>
      <w:divsChild>
        <w:div w:id="584846444">
          <w:marLeft w:val="1166"/>
          <w:marRight w:val="0"/>
          <w:marTop w:val="0"/>
          <w:marBottom w:val="240"/>
          <w:divBdr>
            <w:top w:val="none" w:sz="0" w:space="0" w:color="auto"/>
            <w:left w:val="none" w:sz="0" w:space="0" w:color="auto"/>
            <w:bottom w:val="none" w:sz="0" w:space="0" w:color="auto"/>
            <w:right w:val="none" w:sz="0" w:space="0" w:color="auto"/>
          </w:divBdr>
        </w:div>
        <w:div w:id="619799589">
          <w:marLeft w:val="547"/>
          <w:marRight w:val="0"/>
          <w:marTop w:val="0"/>
          <w:marBottom w:val="437"/>
          <w:divBdr>
            <w:top w:val="none" w:sz="0" w:space="0" w:color="auto"/>
            <w:left w:val="none" w:sz="0" w:space="0" w:color="auto"/>
            <w:bottom w:val="none" w:sz="0" w:space="0" w:color="auto"/>
            <w:right w:val="none" w:sz="0" w:space="0" w:color="auto"/>
          </w:divBdr>
        </w:div>
        <w:div w:id="1047487640">
          <w:marLeft w:val="1166"/>
          <w:marRight w:val="0"/>
          <w:marTop w:val="0"/>
          <w:marBottom w:val="240"/>
          <w:divBdr>
            <w:top w:val="none" w:sz="0" w:space="0" w:color="auto"/>
            <w:left w:val="none" w:sz="0" w:space="0" w:color="auto"/>
            <w:bottom w:val="none" w:sz="0" w:space="0" w:color="auto"/>
            <w:right w:val="none" w:sz="0" w:space="0" w:color="auto"/>
          </w:divBdr>
        </w:div>
        <w:div w:id="1729375781">
          <w:marLeft w:val="1166"/>
          <w:marRight w:val="0"/>
          <w:marTop w:val="0"/>
          <w:marBottom w:val="240"/>
          <w:divBdr>
            <w:top w:val="none" w:sz="0" w:space="0" w:color="auto"/>
            <w:left w:val="none" w:sz="0" w:space="0" w:color="auto"/>
            <w:bottom w:val="none" w:sz="0" w:space="0" w:color="auto"/>
            <w:right w:val="none" w:sz="0" w:space="0" w:color="auto"/>
          </w:divBdr>
        </w:div>
      </w:divsChild>
    </w:div>
    <w:div w:id="1349990000">
      <w:bodyDiv w:val="1"/>
      <w:marLeft w:val="0"/>
      <w:marRight w:val="0"/>
      <w:marTop w:val="0"/>
      <w:marBottom w:val="0"/>
      <w:divBdr>
        <w:top w:val="none" w:sz="0" w:space="0" w:color="auto"/>
        <w:left w:val="none" w:sz="0" w:space="0" w:color="auto"/>
        <w:bottom w:val="none" w:sz="0" w:space="0" w:color="auto"/>
        <w:right w:val="none" w:sz="0" w:space="0" w:color="auto"/>
      </w:divBdr>
    </w:div>
    <w:div w:id="1376390776">
      <w:bodyDiv w:val="1"/>
      <w:marLeft w:val="0"/>
      <w:marRight w:val="0"/>
      <w:marTop w:val="0"/>
      <w:marBottom w:val="0"/>
      <w:divBdr>
        <w:top w:val="none" w:sz="0" w:space="0" w:color="auto"/>
        <w:left w:val="none" w:sz="0" w:space="0" w:color="auto"/>
        <w:bottom w:val="none" w:sz="0" w:space="0" w:color="auto"/>
        <w:right w:val="none" w:sz="0" w:space="0" w:color="auto"/>
      </w:divBdr>
    </w:div>
    <w:div w:id="1442148381">
      <w:bodyDiv w:val="1"/>
      <w:marLeft w:val="0"/>
      <w:marRight w:val="0"/>
      <w:marTop w:val="0"/>
      <w:marBottom w:val="0"/>
      <w:divBdr>
        <w:top w:val="none" w:sz="0" w:space="0" w:color="auto"/>
        <w:left w:val="none" w:sz="0" w:space="0" w:color="auto"/>
        <w:bottom w:val="none" w:sz="0" w:space="0" w:color="auto"/>
        <w:right w:val="none" w:sz="0" w:space="0" w:color="auto"/>
      </w:divBdr>
    </w:div>
    <w:div w:id="1559047567">
      <w:bodyDiv w:val="1"/>
      <w:marLeft w:val="0"/>
      <w:marRight w:val="0"/>
      <w:marTop w:val="0"/>
      <w:marBottom w:val="0"/>
      <w:divBdr>
        <w:top w:val="none" w:sz="0" w:space="0" w:color="auto"/>
        <w:left w:val="none" w:sz="0" w:space="0" w:color="auto"/>
        <w:bottom w:val="none" w:sz="0" w:space="0" w:color="auto"/>
        <w:right w:val="none" w:sz="0" w:space="0" w:color="auto"/>
      </w:divBdr>
    </w:div>
    <w:div w:id="1607928980">
      <w:bodyDiv w:val="1"/>
      <w:marLeft w:val="0"/>
      <w:marRight w:val="0"/>
      <w:marTop w:val="0"/>
      <w:marBottom w:val="0"/>
      <w:divBdr>
        <w:top w:val="none" w:sz="0" w:space="0" w:color="auto"/>
        <w:left w:val="none" w:sz="0" w:space="0" w:color="auto"/>
        <w:bottom w:val="none" w:sz="0" w:space="0" w:color="auto"/>
        <w:right w:val="none" w:sz="0" w:space="0" w:color="auto"/>
      </w:divBdr>
      <w:divsChild>
        <w:div w:id="124126621">
          <w:marLeft w:val="547"/>
          <w:marRight w:val="0"/>
          <w:marTop w:val="0"/>
          <w:marBottom w:val="336"/>
          <w:divBdr>
            <w:top w:val="none" w:sz="0" w:space="0" w:color="auto"/>
            <w:left w:val="none" w:sz="0" w:space="0" w:color="auto"/>
            <w:bottom w:val="none" w:sz="0" w:space="0" w:color="auto"/>
            <w:right w:val="none" w:sz="0" w:space="0" w:color="auto"/>
          </w:divBdr>
        </w:div>
      </w:divsChild>
    </w:div>
    <w:div w:id="1619949062">
      <w:bodyDiv w:val="1"/>
      <w:marLeft w:val="0"/>
      <w:marRight w:val="0"/>
      <w:marTop w:val="0"/>
      <w:marBottom w:val="0"/>
      <w:divBdr>
        <w:top w:val="none" w:sz="0" w:space="0" w:color="auto"/>
        <w:left w:val="none" w:sz="0" w:space="0" w:color="auto"/>
        <w:bottom w:val="none" w:sz="0" w:space="0" w:color="auto"/>
        <w:right w:val="none" w:sz="0" w:space="0" w:color="auto"/>
      </w:divBdr>
    </w:div>
    <w:div w:id="1719010488">
      <w:bodyDiv w:val="1"/>
      <w:marLeft w:val="0"/>
      <w:marRight w:val="0"/>
      <w:marTop w:val="0"/>
      <w:marBottom w:val="0"/>
      <w:divBdr>
        <w:top w:val="none" w:sz="0" w:space="0" w:color="auto"/>
        <w:left w:val="none" w:sz="0" w:space="0" w:color="auto"/>
        <w:bottom w:val="none" w:sz="0" w:space="0" w:color="auto"/>
        <w:right w:val="none" w:sz="0" w:space="0" w:color="auto"/>
      </w:divBdr>
    </w:div>
    <w:div w:id="1765606522">
      <w:bodyDiv w:val="1"/>
      <w:marLeft w:val="0"/>
      <w:marRight w:val="0"/>
      <w:marTop w:val="0"/>
      <w:marBottom w:val="0"/>
      <w:divBdr>
        <w:top w:val="none" w:sz="0" w:space="0" w:color="auto"/>
        <w:left w:val="none" w:sz="0" w:space="0" w:color="auto"/>
        <w:bottom w:val="none" w:sz="0" w:space="0" w:color="auto"/>
        <w:right w:val="none" w:sz="0" w:space="0" w:color="auto"/>
      </w:divBdr>
    </w:div>
    <w:div w:id="1909076232">
      <w:bodyDiv w:val="1"/>
      <w:marLeft w:val="0"/>
      <w:marRight w:val="0"/>
      <w:marTop w:val="0"/>
      <w:marBottom w:val="0"/>
      <w:divBdr>
        <w:top w:val="none" w:sz="0" w:space="0" w:color="auto"/>
        <w:left w:val="none" w:sz="0" w:space="0" w:color="auto"/>
        <w:bottom w:val="none" w:sz="0" w:space="0" w:color="auto"/>
        <w:right w:val="none" w:sz="0" w:space="0" w:color="auto"/>
      </w:divBdr>
    </w:div>
    <w:div w:id="1934699842">
      <w:bodyDiv w:val="1"/>
      <w:marLeft w:val="0"/>
      <w:marRight w:val="0"/>
      <w:marTop w:val="0"/>
      <w:marBottom w:val="0"/>
      <w:divBdr>
        <w:top w:val="none" w:sz="0" w:space="0" w:color="auto"/>
        <w:left w:val="none" w:sz="0" w:space="0" w:color="auto"/>
        <w:bottom w:val="none" w:sz="0" w:space="0" w:color="auto"/>
        <w:right w:val="none" w:sz="0" w:space="0" w:color="auto"/>
      </w:divBdr>
    </w:div>
    <w:div w:id="1935355278">
      <w:bodyDiv w:val="1"/>
      <w:marLeft w:val="0"/>
      <w:marRight w:val="0"/>
      <w:marTop w:val="0"/>
      <w:marBottom w:val="0"/>
      <w:divBdr>
        <w:top w:val="none" w:sz="0" w:space="0" w:color="auto"/>
        <w:left w:val="none" w:sz="0" w:space="0" w:color="auto"/>
        <w:bottom w:val="none" w:sz="0" w:space="0" w:color="auto"/>
        <w:right w:val="none" w:sz="0" w:space="0" w:color="auto"/>
      </w:divBdr>
    </w:div>
    <w:div w:id="2094550663">
      <w:bodyDiv w:val="1"/>
      <w:marLeft w:val="0"/>
      <w:marRight w:val="0"/>
      <w:marTop w:val="0"/>
      <w:marBottom w:val="0"/>
      <w:divBdr>
        <w:top w:val="none" w:sz="0" w:space="0" w:color="auto"/>
        <w:left w:val="none" w:sz="0" w:space="0" w:color="auto"/>
        <w:bottom w:val="none" w:sz="0" w:space="0" w:color="auto"/>
        <w:right w:val="none" w:sz="0" w:space="0" w:color="auto"/>
      </w:divBdr>
    </w:div>
    <w:div w:id="21019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s>
</file>

<file path=word/_rels/endnotes.xml.rels><?xml version="1.0" encoding="UTF-8" standalone="yes"?>
<Relationships xmlns="http://schemas.openxmlformats.org/package/2006/relationships"><Relationship Id="rId2" Type="http://schemas.openxmlformats.org/officeDocument/2006/relationships/hyperlink" Target="http://en.wikipedia.org/wiki/Eleanor_Rosch" TargetMode="External"/><Relationship Id="rId1" Type="http://schemas.openxmlformats.org/officeDocument/2006/relationships/hyperlink" Target="http://en.wikipedia.org/wiki/Eleanor_Rosch"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oton.ac.uk\ude\personalfiles\users\ldo\mydocuments\Grapsh%20and%20data%20used%20in%20papers\Comp%20results%20L1%20transfer%20pap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'%'!$W$52</c:f>
              <c:strCache>
                <c:ptCount val="1"/>
                <c:pt idx="0">
                  <c:v>HAB-EVENT</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'%'!$U$53:$V$60</c:f>
              <c:multiLvlStrCache>
                <c:ptCount val="8"/>
                <c:lvl>
                  <c:pt idx="0">
                    <c:v>Accept</c:v>
                  </c:pt>
                  <c:pt idx="1">
                    <c:v>Reject</c:v>
                  </c:pt>
                  <c:pt idx="2">
                    <c:v>Accept</c:v>
                  </c:pt>
                  <c:pt idx="3">
                    <c:v>Reject</c:v>
                  </c:pt>
                  <c:pt idx="4">
                    <c:v>Accept</c:v>
                  </c:pt>
                  <c:pt idx="5">
                    <c:v>Reject</c:v>
                  </c:pt>
                  <c:pt idx="6">
                    <c:v>Accept</c:v>
                  </c:pt>
                  <c:pt idx="7">
                    <c:v>Reject</c:v>
                  </c:pt>
                </c:lvl>
                <c:lvl>
                  <c:pt idx="0">
                    <c:v>NS</c:v>
                  </c:pt>
                  <c:pt idx="2">
                    <c:v>Y10</c:v>
                  </c:pt>
                  <c:pt idx="4">
                    <c:v>Y13</c:v>
                  </c:pt>
                  <c:pt idx="6">
                    <c:v>UG</c:v>
                  </c:pt>
                </c:lvl>
              </c:multiLvlStrCache>
            </c:multiLvlStrRef>
          </c:cat>
          <c:val>
            <c:numRef>
              <c:f>'%'!$W$53:$W$60</c:f>
              <c:numCache>
                <c:formatCode>General</c:formatCode>
                <c:ptCount val="8"/>
                <c:pt idx="0">
                  <c:v>90</c:v>
                </c:pt>
                <c:pt idx="1">
                  <c:v>77</c:v>
                </c:pt>
                <c:pt idx="2">
                  <c:v>53</c:v>
                </c:pt>
                <c:pt idx="3">
                  <c:v>28</c:v>
                </c:pt>
                <c:pt idx="4">
                  <c:v>87</c:v>
                </c:pt>
                <c:pt idx="5">
                  <c:v>65</c:v>
                </c:pt>
                <c:pt idx="6">
                  <c:v>88</c:v>
                </c:pt>
                <c:pt idx="7">
                  <c:v>70</c:v>
                </c:pt>
              </c:numCache>
            </c:numRef>
          </c:val>
        </c:ser>
        <c:ser>
          <c:idx val="1"/>
          <c:order val="1"/>
          <c:tx>
            <c:strRef>
              <c:f>'%'!$X$52</c:f>
              <c:strCache>
                <c:ptCount val="1"/>
                <c:pt idx="0">
                  <c:v>HAB-STA</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'%'!$U$53:$V$60</c:f>
              <c:multiLvlStrCache>
                <c:ptCount val="8"/>
                <c:lvl>
                  <c:pt idx="0">
                    <c:v>Accept</c:v>
                  </c:pt>
                  <c:pt idx="1">
                    <c:v>Reject</c:v>
                  </c:pt>
                  <c:pt idx="2">
                    <c:v>Accept</c:v>
                  </c:pt>
                  <c:pt idx="3">
                    <c:v>Reject</c:v>
                  </c:pt>
                  <c:pt idx="4">
                    <c:v>Accept</c:v>
                  </c:pt>
                  <c:pt idx="5">
                    <c:v>Reject</c:v>
                  </c:pt>
                  <c:pt idx="6">
                    <c:v>Accept</c:v>
                  </c:pt>
                  <c:pt idx="7">
                    <c:v>Reject</c:v>
                  </c:pt>
                </c:lvl>
                <c:lvl>
                  <c:pt idx="0">
                    <c:v>NS</c:v>
                  </c:pt>
                  <c:pt idx="2">
                    <c:v>Y10</c:v>
                  </c:pt>
                  <c:pt idx="4">
                    <c:v>Y13</c:v>
                  </c:pt>
                  <c:pt idx="6">
                    <c:v>UG</c:v>
                  </c:pt>
                </c:lvl>
              </c:multiLvlStrCache>
            </c:multiLvlStrRef>
          </c:cat>
          <c:val>
            <c:numRef>
              <c:f>'%'!$X$53:$X$60</c:f>
              <c:numCache>
                <c:formatCode>General</c:formatCode>
                <c:ptCount val="8"/>
                <c:pt idx="0">
                  <c:v>92</c:v>
                </c:pt>
                <c:pt idx="1">
                  <c:v>67</c:v>
                </c:pt>
                <c:pt idx="2">
                  <c:v>58</c:v>
                </c:pt>
                <c:pt idx="3">
                  <c:v>27</c:v>
                </c:pt>
                <c:pt idx="4">
                  <c:v>85</c:v>
                </c:pt>
                <c:pt idx="5">
                  <c:v>67</c:v>
                </c:pt>
                <c:pt idx="6">
                  <c:v>90</c:v>
                </c:pt>
                <c:pt idx="7">
                  <c:v>80</c:v>
                </c:pt>
              </c:numCache>
            </c:numRef>
          </c:val>
        </c:ser>
        <c:ser>
          <c:idx val="2"/>
          <c:order val="2"/>
          <c:tx>
            <c:strRef>
              <c:f>'%'!$Y$52</c:f>
              <c:strCache>
                <c:ptCount val="1"/>
                <c:pt idx="0">
                  <c:v>ONE-OFF EVEN</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'%'!$U$53:$V$60</c:f>
              <c:multiLvlStrCache>
                <c:ptCount val="8"/>
                <c:lvl>
                  <c:pt idx="0">
                    <c:v>Accept</c:v>
                  </c:pt>
                  <c:pt idx="1">
                    <c:v>Reject</c:v>
                  </c:pt>
                  <c:pt idx="2">
                    <c:v>Accept</c:v>
                  </c:pt>
                  <c:pt idx="3">
                    <c:v>Reject</c:v>
                  </c:pt>
                  <c:pt idx="4">
                    <c:v>Accept</c:v>
                  </c:pt>
                  <c:pt idx="5">
                    <c:v>Reject</c:v>
                  </c:pt>
                  <c:pt idx="6">
                    <c:v>Accept</c:v>
                  </c:pt>
                  <c:pt idx="7">
                    <c:v>Reject</c:v>
                  </c:pt>
                </c:lvl>
                <c:lvl>
                  <c:pt idx="0">
                    <c:v>NS</c:v>
                  </c:pt>
                  <c:pt idx="2">
                    <c:v>Y10</c:v>
                  </c:pt>
                  <c:pt idx="4">
                    <c:v>Y13</c:v>
                  </c:pt>
                  <c:pt idx="6">
                    <c:v>UG</c:v>
                  </c:pt>
                </c:lvl>
              </c:multiLvlStrCache>
            </c:multiLvlStrRef>
          </c:cat>
          <c:val>
            <c:numRef>
              <c:f>'%'!$Y$53:$Y$60</c:f>
              <c:numCache>
                <c:formatCode>General</c:formatCode>
                <c:ptCount val="8"/>
                <c:pt idx="0">
                  <c:v>93</c:v>
                </c:pt>
                <c:pt idx="1">
                  <c:v>82</c:v>
                </c:pt>
                <c:pt idx="2">
                  <c:v>68</c:v>
                </c:pt>
                <c:pt idx="3">
                  <c:v>19</c:v>
                </c:pt>
                <c:pt idx="4">
                  <c:v>92</c:v>
                </c:pt>
                <c:pt idx="5">
                  <c:v>68</c:v>
                </c:pt>
                <c:pt idx="6">
                  <c:v>93</c:v>
                </c:pt>
                <c:pt idx="7">
                  <c:v>63</c:v>
                </c:pt>
              </c:numCache>
            </c:numRef>
          </c:val>
        </c:ser>
        <c:ser>
          <c:idx val="3"/>
          <c:order val="3"/>
          <c:tx>
            <c:strRef>
              <c:f>'%'!$Z$52</c:f>
              <c:strCache>
                <c:ptCount val="1"/>
                <c:pt idx="0">
                  <c:v>ONE-OFF STA</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'%'!$U$53:$V$60</c:f>
              <c:multiLvlStrCache>
                <c:ptCount val="8"/>
                <c:lvl>
                  <c:pt idx="0">
                    <c:v>Accept</c:v>
                  </c:pt>
                  <c:pt idx="1">
                    <c:v>Reject</c:v>
                  </c:pt>
                  <c:pt idx="2">
                    <c:v>Accept</c:v>
                  </c:pt>
                  <c:pt idx="3">
                    <c:v>Reject</c:v>
                  </c:pt>
                  <c:pt idx="4">
                    <c:v>Accept</c:v>
                  </c:pt>
                  <c:pt idx="5">
                    <c:v>Reject</c:v>
                  </c:pt>
                  <c:pt idx="6">
                    <c:v>Accept</c:v>
                  </c:pt>
                  <c:pt idx="7">
                    <c:v>Reject</c:v>
                  </c:pt>
                </c:lvl>
                <c:lvl>
                  <c:pt idx="0">
                    <c:v>NS</c:v>
                  </c:pt>
                  <c:pt idx="2">
                    <c:v>Y10</c:v>
                  </c:pt>
                  <c:pt idx="4">
                    <c:v>Y13</c:v>
                  </c:pt>
                  <c:pt idx="6">
                    <c:v>UG</c:v>
                  </c:pt>
                </c:lvl>
              </c:multiLvlStrCache>
            </c:multiLvlStrRef>
          </c:cat>
          <c:val>
            <c:numRef>
              <c:f>'%'!$Z$53:$Z$60</c:f>
              <c:numCache>
                <c:formatCode>General</c:formatCode>
                <c:ptCount val="8"/>
                <c:pt idx="0">
                  <c:v>92</c:v>
                </c:pt>
                <c:pt idx="1">
                  <c:v>78</c:v>
                </c:pt>
                <c:pt idx="2">
                  <c:v>55</c:v>
                </c:pt>
                <c:pt idx="3">
                  <c:v>33</c:v>
                </c:pt>
                <c:pt idx="4">
                  <c:v>76</c:v>
                </c:pt>
                <c:pt idx="5">
                  <c:v>52</c:v>
                </c:pt>
                <c:pt idx="6">
                  <c:v>73</c:v>
                </c:pt>
                <c:pt idx="7">
                  <c:v>47</c:v>
                </c:pt>
              </c:numCache>
            </c:numRef>
          </c:val>
        </c:ser>
        <c:ser>
          <c:idx val="4"/>
          <c:order val="4"/>
          <c:tx>
            <c:strRef>
              <c:f>'%'!$AA$52</c:f>
              <c:strCache>
                <c:ptCount val="1"/>
                <c:pt idx="0">
                  <c:v>CONT-STA</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'%'!$U$53:$V$60</c:f>
              <c:multiLvlStrCache>
                <c:ptCount val="8"/>
                <c:lvl>
                  <c:pt idx="0">
                    <c:v>Accept</c:v>
                  </c:pt>
                  <c:pt idx="1">
                    <c:v>Reject</c:v>
                  </c:pt>
                  <c:pt idx="2">
                    <c:v>Accept</c:v>
                  </c:pt>
                  <c:pt idx="3">
                    <c:v>Reject</c:v>
                  </c:pt>
                  <c:pt idx="4">
                    <c:v>Accept</c:v>
                  </c:pt>
                  <c:pt idx="5">
                    <c:v>Reject</c:v>
                  </c:pt>
                  <c:pt idx="6">
                    <c:v>Accept</c:v>
                  </c:pt>
                  <c:pt idx="7">
                    <c:v>Reject</c:v>
                  </c:pt>
                </c:lvl>
                <c:lvl>
                  <c:pt idx="0">
                    <c:v>NS</c:v>
                  </c:pt>
                  <c:pt idx="2">
                    <c:v>Y10</c:v>
                  </c:pt>
                  <c:pt idx="4">
                    <c:v>Y13</c:v>
                  </c:pt>
                  <c:pt idx="6">
                    <c:v>UG</c:v>
                  </c:pt>
                </c:lvl>
              </c:multiLvlStrCache>
            </c:multiLvlStrRef>
          </c:cat>
          <c:val>
            <c:numRef>
              <c:f>'%'!$AA$53:$AA$60</c:f>
              <c:numCache>
                <c:formatCode>General</c:formatCode>
                <c:ptCount val="8"/>
                <c:pt idx="0">
                  <c:v>95</c:v>
                </c:pt>
                <c:pt idx="1">
                  <c:v>86</c:v>
                </c:pt>
                <c:pt idx="2">
                  <c:v>46</c:v>
                </c:pt>
                <c:pt idx="3">
                  <c:v>36</c:v>
                </c:pt>
                <c:pt idx="4">
                  <c:v>75</c:v>
                </c:pt>
                <c:pt idx="5">
                  <c:v>49</c:v>
                </c:pt>
                <c:pt idx="6">
                  <c:v>80</c:v>
                </c:pt>
                <c:pt idx="7">
                  <c:v>55</c:v>
                </c:pt>
              </c:numCache>
            </c:numRef>
          </c:val>
        </c:ser>
        <c:ser>
          <c:idx val="5"/>
          <c:order val="5"/>
          <c:tx>
            <c:strRef>
              <c:f>'%'!$AB$52</c:f>
              <c:strCache>
                <c:ptCount val="1"/>
                <c:pt idx="0">
                  <c:v>PROG-EVENT</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'%'!$U$53:$V$60</c:f>
              <c:multiLvlStrCache>
                <c:ptCount val="8"/>
                <c:lvl>
                  <c:pt idx="0">
                    <c:v>Accept</c:v>
                  </c:pt>
                  <c:pt idx="1">
                    <c:v>Reject</c:v>
                  </c:pt>
                  <c:pt idx="2">
                    <c:v>Accept</c:v>
                  </c:pt>
                  <c:pt idx="3">
                    <c:v>Reject</c:v>
                  </c:pt>
                  <c:pt idx="4">
                    <c:v>Accept</c:v>
                  </c:pt>
                  <c:pt idx="5">
                    <c:v>Reject</c:v>
                  </c:pt>
                  <c:pt idx="6">
                    <c:v>Accept</c:v>
                  </c:pt>
                  <c:pt idx="7">
                    <c:v>Reject</c:v>
                  </c:pt>
                </c:lvl>
                <c:lvl>
                  <c:pt idx="0">
                    <c:v>NS</c:v>
                  </c:pt>
                  <c:pt idx="2">
                    <c:v>Y10</c:v>
                  </c:pt>
                  <c:pt idx="4">
                    <c:v>Y13</c:v>
                  </c:pt>
                  <c:pt idx="6">
                    <c:v>UG</c:v>
                  </c:pt>
                </c:lvl>
              </c:multiLvlStrCache>
            </c:multiLvlStrRef>
          </c:cat>
          <c:val>
            <c:numRef>
              <c:f>'%'!$AB$53:$AB$60</c:f>
              <c:numCache>
                <c:formatCode>General</c:formatCode>
                <c:ptCount val="8"/>
                <c:pt idx="0">
                  <c:v>98</c:v>
                </c:pt>
                <c:pt idx="1">
                  <c:v>84</c:v>
                </c:pt>
                <c:pt idx="2">
                  <c:v>48</c:v>
                </c:pt>
                <c:pt idx="3">
                  <c:v>36</c:v>
                </c:pt>
                <c:pt idx="4">
                  <c:v>71</c:v>
                </c:pt>
                <c:pt idx="5">
                  <c:v>50</c:v>
                </c:pt>
                <c:pt idx="6">
                  <c:v>88</c:v>
                </c:pt>
                <c:pt idx="7">
                  <c:v>63</c:v>
                </c:pt>
              </c:numCache>
            </c:numRef>
          </c:val>
        </c:ser>
        <c:dLbls>
          <c:showLegendKey val="0"/>
          <c:showVal val="0"/>
          <c:showCatName val="0"/>
          <c:showSerName val="0"/>
          <c:showPercent val="0"/>
          <c:showBubbleSize val="0"/>
        </c:dLbls>
        <c:gapWidth val="219"/>
        <c:overlap val="-27"/>
        <c:axId val="248131872"/>
        <c:axId val="248131480"/>
      </c:barChart>
      <c:catAx>
        <c:axId val="24813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131480"/>
        <c:crosses val="autoZero"/>
        <c:auto val="1"/>
        <c:lblAlgn val="ctr"/>
        <c:lblOffset val="100"/>
        <c:noMultiLvlLbl val="0"/>
      </c:catAx>
      <c:valAx>
        <c:axId val="24813148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131872"/>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C3D56-D17A-40CD-B4EA-F335898A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41</Pages>
  <Words>9576</Words>
  <Characters>54588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xxxx</cp:lastModifiedBy>
  <cp:revision>5</cp:revision>
  <cp:lastPrinted>2014-12-18T11:50:00Z</cp:lastPrinted>
  <dcterms:created xsi:type="dcterms:W3CDTF">2017-03-01T13:22:00Z</dcterms:created>
  <dcterms:modified xsi:type="dcterms:W3CDTF">2017-03-01T13:53:00Z</dcterms:modified>
</cp:coreProperties>
</file>