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C5" w:rsidRPr="00BE18A2" w:rsidRDefault="000563C5" w:rsidP="00BE18A2">
      <w:pPr>
        <w:spacing w:after="0" w:line="480" w:lineRule="auto"/>
        <w:jc w:val="both"/>
        <w:rPr>
          <w:rFonts w:ascii="Times New Roman" w:eastAsia="SimSun" w:hAnsi="Times New Roman" w:cs="Times New Roman"/>
          <w:sz w:val="24"/>
          <w:szCs w:val="24"/>
          <w:lang w:val="en-US"/>
        </w:rPr>
      </w:pPr>
      <w:bookmarkStart w:id="0" w:name="_GoBack"/>
      <w:bookmarkEnd w:id="0"/>
      <w:r w:rsidRPr="00BE18A2">
        <w:rPr>
          <w:rFonts w:ascii="Times New Roman" w:eastAsia="SimSun" w:hAnsi="Times New Roman" w:cs="Times New Roman"/>
          <w:sz w:val="24"/>
          <w:szCs w:val="24"/>
          <w:lang w:val="en-US"/>
        </w:rPr>
        <w:t>Maternal circadian eating time and frequency are associated with blood glucose levels during pregnancy</w:t>
      </w:r>
      <w:r w:rsidR="00007B3B" w:rsidRPr="00BE18A2">
        <w:rPr>
          <w:rFonts w:ascii="Times New Roman" w:eastAsia="SimSun" w:hAnsi="Times New Roman" w:cs="Times New Roman"/>
          <w:sz w:val="24"/>
          <w:szCs w:val="24"/>
          <w:vertAlign w:val="superscript"/>
          <w:lang w:val="en-US"/>
        </w:rPr>
        <w:t>1-2</w:t>
      </w:r>
    </w:p>
    <w:p w:rsidR="009F3A68" w:rsidRPr="00BE18A2" w:rsidRDefault="009F3A68" w:rsidP="00BE18A2">
      <w:pPr>
        <w:autoSpaceDE w:val="0"/>
        <w:autoSpaceDN w:val="0"/>
        <w:adjustRightInd w:val="0"/>
        <w:spacing w:after="0" w:line="480" w:lineRule="auto"/>
        <w:jc w:val="both"/>
        <w:rPr>
          <w:rFonts w:ascii="Times New Roman" w:hAnsi="Times New Roman" w:cs="Times New Roman"/>
          <w:sz w:val="24"/>
          <w:szCs w:val="24"/>
          <w:lang w:val="en-US"/>
        </w:rPr>
      </w:pPr>
    </w:p>
    <w:p w:rsidR="000563C5" w:rsidRPr="00BE18A2" w:rsidRDefault="000563C5" w:rsidP="00BE18A2">
      <w:pPr>
        <w:autoSpaceDE w:val="0"/>
        <w:autoSpaceDN w:val="0"/>
        <w:adjustRightInd w:val="0"/>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See Ling Loy</w:t>
      </w:r>
      <w:r w:rsidR="00007B3B" w:rsidRPr="00BE18A2">
        <w:rPr>
          <w:rFonts w:ascii="Times New Roman" w:hAnsi="Times New Roman" w:cs="Times New Roman"/>
          <w:sz w:val="24"/>
          <w:szCs w:val="24"/>
          <w:vertAlign w:val="superscript"/>
          <w:lang w:val="en-US"/>
        </w:rPr>
        <w:t>3,4</w:t>
      </w:r>
      <w:r w:rsidRPr="00BE18A2">
        <w:rPr>
          <w:rFonts w:ascii="Times New Roman" w:hAnsi="Times New Roman" w:cs="Times New Roman"/>
          <w:sz w:val="24"/>
          <w:szCs w:val="24"/>
          <w:lang w:val="en-US"/>
        </w:rPr>
        <w:t>, Jerry Kok Yen Chan</w:t>
      </w:r>
      <w:r w:rsidR="00007B3B" w:rsidRPr="00BE18A2">
        <w:rPr>
          <w:rFonts w:ascii="Times New Roman" w:hAnsi="Times New Roman" w:cs="Times New Roman"/>
          <w:sz w:val="24"/>
          <w:szCs w:val="24"/>
          <w:vertAlign w:val="superscript"/>
          <w:lang w:val="en-US"/>
        </w:rPr>
        <w:t>3,4</w:t>
      </w:r>
      <w:r w:rsidRPr="00BE18A2">
        <w:rPr>
          <w:rFonts w:ascii="Times New Roman" w:hAnsi="Times New Roman" w:cs="Times New Roman"/>
          <w:sz w:val="24"/>
          <w:szCs w:val="24"/>
          <w:lang w:val="en-US"/>
        </w:rPr>
        <w:t>, Poh Hui Wee</w:t>
      </w:r>
      <w:r w:rsidR="00007B3B" w:rsidRPr="00BE18A2">
        <w:rPr>
          <w:rFonts w:ascii="Times New Roman" w:hAnsi="Times New Roman" w:cs="Times New Roman"/>
          <w:sz w:val="24"/>
          <w:szCs w:val="24"/>
          <w:vertAlign w:val="superscript"/>
          <w:lang w:val="en-US"/>
        </w:rPr>
        <w:t>5</w:t>
      </w:r>
      <w:r w:rsidRPr="00BE18A2">
        <w:rPr>
          <w:rFonts w:ascii="Times New Roman" w:hAnsi="Times New Roman" w:cs="Times New Roman"/>
          <w:sz w:val="24"/>
          <w:szCs w:val="24"/>
          <w:lang w:val="en-US"/>
        </w:rPr>
        <w:t>, Marjorelee T. Colega</w:t>
      </w:r>
      <w:r w:rsidR="00007B3B" w:rsidRPr="00BE18A2">
        <w:rPr>
          <w:rFonts w:ascii="Times New Roman" w:hAnsi="Times New Roman" w:cs="Times New Roman"/>
          <w:sz w:val="24"/>
          <w:szCs w:val="24"/>
          <w:vertAlign w:val="superscript"/>
          <w:lang w:val="en-US"/>
        </w:rPr>
        <w:t>6</w:t>
      </w:r>
      <w:r w:rsidRPr="00BE18A2">
        <w:rPr>
          <w:rFonts w:ascii="Times New Roman" w:hAnsi="Times New Roman" w:cs="Times New Roman"/>
          <w:sz w:val="24"/>
          <w:szCs w:val="24"/>
          <w:lang w:val="en-US"/>
        </w:rPr>
        <w:t>, Yin Bun Cheung</w:t>
      </w:r>
      <w:r w:rsidR="00007B3B" w:rsidRPr="00BE18A2">
        <w:rPr>
          <w:rFonts w:ascii="Times New Roman" w:hAnsi="Times New Roman" w:cs="Times New Roman"/>
          <w:sz w:val="24"/>
          <w:szCs w:val="24"/>
          <w:vertAlign w:val="superscript"/>
          <w:lang w:val="en-US"/>
        </w:rPr>
        <w:t>7,8</w:t>
      </w:r>
      <w:r w:rsidRPr="00BE18A2">
        <w:rPr>
          <w:rFonts w:ascii="Times New Roman" w:hAnsi="Times New Roman" w:cs="Times New Roman"/>
          <w:sz w:val="24"/>
          <w:szCs w:val="24"/>
          <w:lang w:val="en-US"/>
        </w:rPr>
        <w:t>, Keith M. Godfrey</w:t>
      </w:r>
      <w:r w:rsidR="00007B3B" w:rsidRPr="00BE18A2">
        <w:rPr>
          <w:rFonts w:ascii="Times New Roman" w:hAnsi="Times New Roman" w:cs="Times New Roman"/>
          <w:sz w:val="24"/>
          <w:szCs w:val="24"/>
          <w:vertAlign w:val="superscript"/>
          <w:lang w:val="en-US"/>
        </w:rPr>
        <w:t>9,10</w:t>
      </w:r>
      <w:r w:rsidRPr="00BE18A2">
        <w:rPr>
          <w:rFonts w:ascii="Times New Roman" w:hAnsi="Times New Roman" w:cs="Times New Roman"/>
          <w:sz w:val="24"/>
          <w:szCs w:val="24"/>
          <w:lang w:val="en-US"/>
        </w:rPr>
        <w:t>, Kenneth Kwek</w:t>
      </w:r>
      <w:r w:rsidR="00007B3B" w:rsidRPr="00BE18A2">
        <w:rPr>
          <w:rFonts w:ascii="Times New Roman" w:hAnsi="Times New Roman" w:cs="Times New Roman"/>
          <w:sz w:val="24"/>
          <w:szCs w:val="24"/>
          <w:vertAlign w:val="superscript"/>
          <w:lang w:val="en-US"/>
        </w:rPr>
        <w:t>11</w:t>
      </w:r>
      <w:r w:rsidRPr="00BE18A2">
        <w:rPr>
          <w:rFonts w:ascii="Times New Roman" w:hAnsi="Times New Roman" w:cs="Times New Roman"/>
          <w:sz w:val="24"/>
          <w:szCs w:val="24"/>
          <w:lang w:val="en-US"/>
        </w:rPr>
        <w:t>, Seang Mei Saw</w:t>
      </w:r>
      <w:r w:rsidR="00007B3B" w:rsidRPr="00BE18A2">
        <w:rPr>
          <w:rFonts w:ascii="Times New Roman" w:hAnsi="Times New Roman" w:cs="Times New Roman"/>
          <w:sz w:val="24"/>
          <w:szCs w:val="24"/>
          <w:vertAlign w:val="superscript"/>
          <w:lang w:val="en-US"/>
        </w:rPr>
        <w:t>12</w:t>
      </w:r>
      <w:r w:rsidRPr="00BE18A2">
        <w:rPr>
          <w:rFonts w:ascii="Times New Roman" w:hAnsi="Times New Roman" w:cs="Times New Roman"/>
          <w:sz w:val="24"/>
          <w:szCs w:val="24"/>
          <w:lang w:val="en-US"/>
        </w:rPr>
        <w:t>, Yap-Seng Chong</w:t>
      </w:r>
      <w:r w:rsidR="00007B3B" w:rsidRPr="00BE18A2">
        <w:rPr>
          <w:rFonts w:ascii="Times New Roman" w:hAnsi="Times New Roman" w:cs="Times New Roman"/>
          <w:sz w:val="24"/>
          <w:szCs w:val="24"/>
          <w:vertAlign w:val="superscript"/>
          <w:lang w:val="en-US"/>
        </w:rPr>
        <w:t>6,13</w:t>
      </w:r>
      <w:r w:rsidRPr="00BE18A2">
        <w:rPr>
          <w:rFonts w:ascii="Times New Roman" w:hAnsi="Times New Roman" w:cs="Times New Roman"/>
          <w:sz w:val="24"/>
          <w:szCs w:val="24"/>
          <w:lang w:val="en-US"/>
        </w:rPr>
        <w:t xml:space="preserve">, </w:t>
      </w:r>
      <w:r w:rsidR="005808E3" w:rsidRPr="00BE18A2">
        <w:rPr>
          <w:rFonts w:ascii="Times New Roman" w:hAnsi="Times New Roman" w:cs="Times New Roman"/>
          <w:sz w:val="24"/>
          <w:szCs w:val="24"/>
          <w:lang w:val="en-US"/>
        </w:rPr>
        <w:t>Padmapriya Natarajan</w:t>
      </w:r>
      <w:r w:rsidR="00007B3B" w:rsidRPr="00BE18A2">
        <w:rPr>
          <w:rFonts w:ascii="Times New Roman" w:hAnsi="Times New Roman" w:cs="Times New Roman"/>
          <w:sz w:val="24"/>
          <w:szCs w:val="24"/>
          <w:vertAlign w:val="superscript"/>
          <w:lang w:val="en-US"/>
        </w:rPr>
        <w:t>13</w:t>
      </w:r>
      <w:r w:rsidRPr="00BE18A2">
        <w:rPr>
          <w:rFonts w:ascii="Times New Roman" w:hAnsi="Times New Roman" w:cs="Times New Roman"/>
          <w:sz w:val="24"/>
          <w:szCs w:val="24"/>
          <w:lang w:val="en-US"/>
        </w:rPr>
        <w:t xml:space="preserve">, </w:t>
      </w:r>
      <w:r w:rsidRPr="00BE18A2">
        <w:rPr>
          <w:rFonts w:ascii="Times New Roman" w:eastAsia="Calibri" w:hAnsi="Times New Roman" w:cs="Times New Roman"/>
          <w:sz w:val="24"/>
          <w:szCs w:val="24"/>
          <w:lang w:val="en-US"/>
        </w:rPr>
        <w:t xml:space="preserve">Falk </w:t>
      </w:r>
      <w:r w:rsidRPr="00BE18A2">
        <w:rPr>
          <w:rFonts w:ascii="Times New Roman" w:hAnsi="Times New Roman" w:cs="Times New Roman"/>
          <w:sz w:val="24"/>
          <w:szCs w:val="24"/>
          <w:lang w:val="en-US"/>
        </w:rPr>
        <w:t>Müller-</w:t>
      </w:r>
      <w:r w:rsidRPr="00BE18A2">
        <w:rPr>
          <w:rFonts w:ascii="Times New Roman" w:eastAsia="Calibri" w:hAnsi="Times New Roman" w:cs="Times New Roman"/>
          <w:sz w:val="24"/>
          <w:szCs w:val="24"/>
          <w:lang w:val="en-US"/>
        </w:rPr>
        <w:t>Riemenschneider</w:t>
      </w:r>
      <w:r w:rsidR="00007B3B" w:rsidRPr="00BE18A2">
        <w:rPr>
          <w:rFonts w:ascii="Times New Roman" w:eastAsia="Calibri" w:hAnsi="Times New Roman" w:cs="Times New Roman"/>
          <w:sz w:val="24"/>
          <w:szCs w:val="24"/>
          <w:vertAlign w:val="superscript"/>
          <w:lang w:val="en-US"/>
        </w:rPr>
        <w:t>12,14</w:t>
      </w:r>
      <w:r w:rsidRPr="00BE18A2">
        <w:rPr>
          <w:rFonts w:ascii="Times New Roman" w:eastAsia="Calibri" w:hAnsi="Times New Roman" w:cs="Times New Roman"/>
          <w:sz w:val="24"/>
          <w:szCs w:val="24"/>
          <w:lang w:val="en-US"/>
        </w:rPr>
        <w:t>,</w:t>
      </w:r>
      <w:r w:rsidRPr="00BE18A2">
        <w:rPr>
          <w:rFonts w:ascii="Times New Roman" w:hAnsi="Times New Roman" w:cs="Times New Roman"/>
          <w:sz w:val="24"/>
          <w:szCs w:val="24"/>
          <w:lang w:val="en-US"/>
        </w:rPr>
        <w:t xml:space="preserve"> Ngee Lek</w:t>
      </w:r>
      <w:r w:rsidR="00EB6FB2" w:rsidRPr="00BE18A2">
        <w:rPr>
          <w:rFonts w:ascii="Times New Roman" w:hAnsi="Times New Roman" w:cs="Times New Roman"/>
          <w:sz w:val="24"/>
          <w:szCs w:val="24"/>
          <w:vertAlign w:val="superscript"/>
          <w:lang w:val="en-US"/>
        </w:rPr>
        <w:t>4,5</w:t>
      </w:r>
      <w:r w:rsidRPr="00BE18A2">
        <w:rPr>
          <w:rFonts w:ascii="Times New Roman" w:hAnsi="Times New Roman" w:cs="Times New Roman"/>
          <w:sz w:val="24"/>
          <w:szCs w:val="24"/>
          <w:lang w:val="en-US"/>
        </w:rPr>
        <w:t>, Mary Foong-Fong Chong</w:t>
      </w:r>
      <w:r w:rsidR="00EB6FB2" w:rsidRPr="00BE18A2">
        <w:rPr>
          <w:rFonts w:ascii="Times New Roman" w:hAnsi="Times New Roman" w:cs="Times New Roman"/>
          <w:sz w:val="24"/>
          <w:szCs w:val="24"/>
          <w:vertAlign w:val="superscript"/>
          <w:lang w:val="en-US"/>
        </w:rPr>
        <w:t>6,12,15,17</w:t>
      </w:r>
      <w:r w:rsidRPr="00BE18A2">
        <w:rPr>
          <w:rFonts w:ascii="Times New Roman" w:hAnsi="Times New Roman" w:cs="Times New Roman"/>
          <w:sz w:val="24"/>
          <w:szCs w:val="24"/>
          <w:lang w:val="en-US"/>
        </w:rPr>
        <w:t>, Fabian Yap</w:t>
      </w:r>
      <w:r w:rsidR="00EB6FB2" w:rsidRPr="00BE18A2">
        <w:rPr>
          <w:rFonts w:ascii="Times New Roman" w:hAnsi="Times New Roman" w:cs="Times New Roman"/>
          <w:sz w:val="24"/>
          <w:szCs w:val="24"/>
          <w:vertAlign w:val="superscript"/>
          <w:lang w:val="en-US"/>
        </w:rPr>
        <w:t>4,5,16,17</w:t>
      </w:r>
      <w:r w:rsidR="00D62A26" w:rsidRPr="00BE18A2">
        <w:rPr>
          <w:rFonts w:ascii="Times New Roman" w:hAnsi="Times New Roman" w:cs="Times New Roman"/>
          <w:sz w:val="24"/>
          <w:szCs w:val="24"/>
          <w:vertAlign w:val="superscript"/>
          <w:lang w:val="en-US"/>
        </w:rPr>
        <w:t>*</w:t>
      </w:r>
      <w:r w:rsidRPr="00BE18A2">
        <w:rPr>
          <w:rFonts w:ascii="Times New Roman" w:hAnsi="Times New Roman" w:cs="Times New Roman"/>
          <w:sz w:val="24"/>
          <w:szCs w:val="24"/>
          <w:lang w:val="en-US"/>
        </w:rPr>
        <w:t xml:space="preserve"> </w:t>
      </w:r>
    </w:p>
    <w:p w:rsidR="00D62A26" w:rsidRPr="00BE18A2" w:rsidRDefault="00D62A26" w:rsidP="00BE18A2">
      <w:pPr>
        <w:autoSpaceDE w:val="0"/>
        <w:autoSpaceDN w:val="0"/>
        <w:adjustRightInd w:val="0"/>
        <w:spacing w:after="0" w:line="480" w:lineRule="auto"/>
        <w:ind w:left="180" w:hanging="180"/>
        <w:jc w:val="both"/>
        <w:rPr>
          <w:rFonts w:ascii="Times New Roman" w:hAnsi="Times New Roman" w:cs="Times New Roman"/>
          <w:sz w:val="24"/>
          <w:szCs w:val="24"/>
          <w:vertAlign w:val="superscript"/>
          <w:lang w:val="en-US"/>
        </w:rPr>
      </w:pPr>
    </w:p>
    <w:p w:rsidR="000563C5" w:rsidRPr="00BE18A2" w:rsidRDefault="00EB6FB2" w:rsidP="00BE18A2">
      <w:pPr>
        <w:autoSpaceDE w:val="0"/>
        <w:autoSpaceDN w:val="0"/>
        <w:adjustRightInd w:val="0"/>
        <w:spacing w:after="0" w:line="480" w:lineRule="auto"/>
        <w:ind w:left="180" w:hanging="180"/>
        <w:jc w:val="both"/>
        <w:rPr>
          <w:rFonts w:ascii="Times New Roman" w:hAnsi="Times New Roman" w:cs="Times New Roman"/>
          <w:sz w:val="24"/>
          <w:szCs w:val="24"/>
          <w:lang w:val="en-US"/>
        </w:rPr>
      </w:pPr>
      <w:r w:rsidRPr="00BE18A2">
        <w:rPr>
          <w:rFonts w:ascii="Times New Roman" w:hAnsi="Times New Roman" w:cs="Times New Roman"/>
          <w:sz w:val="24"/>
          <w:szCs w:val="24"/>
          <w:vertAlign w:val="superscript"/>
          <w:lang w:val="en-US"/>
        </w:rPr>
        <w:t>3</w:t>
      </w:r>
      <w:r w:rsidR="00221F55" w:rsidRPr="00BE18A2">
        <w:rPr>
          <w:rFonts w:ascii="Times New Roman" w:hAnsi="Times New Roman" w:cs="Times New Roman"/>
          <w:sz w:val="24"/>
          <w:szCs w:val="24"/>
          <w:lang w:val="en-US"/>
        </w:rPr>
        <w:t>Department of Reproductive Medicine, KK Women’s and Children’s Hospital, Singapore, Singapore 229899</w:t>
      </w:r>
    </w:p>
    <w:p w:rsidR="00221F55" w:rsidRPr="00BE18A2" w:rsidRDefault="00EB6FB2" w:rsidP="00BE18A2">
      <w:pPr>
        <w:autoSpaceDE w:val="0"/>
        <w:autoSpaceDN w:val="0"/>
        <w:adjustRightInd w:val="0"/>
        <w:spacing w:after="0" w:line="480" w:lineRule="auto"/>
        <w:ind w:left="180" w:hanging="180"/>
        <w:jc w:val="both"/>
        <w:rPr>
          <w:rFonts w:ascii="Times New Roman" w:hAnsi="Times New Roman" w:cs="Times New Roman"/>
          <w:sz w:val="24"/>
          <w:szCs w:val="24"/>
          <w:lang w:val="en-US"/>
        </w:rPr>
      </w:pPr>
      <w:r w:rsidRPr="00BE18A2">
        <w:rPr>
          <w:rFonts w:ascii="Times New Roman" w:hAnsi="Times New Roman" w:cs="Times New Roman"/>
          <w:sz w:val="24"/>
          <w:szCs w:val="24"/>
          <w:vertAlign w:val="superscript"/>
          <w:lang w:val="en-US"/>
        </w:rPr>
        <w:t>4</w:t>
      </w:r>
      <w:r w:rsidR="00221F55" w:rsidRPr="00BE18A2">
        <w:rPr>
          <w:rFonts w:ascii="Times New Roman" w:hAnsi="Times New Roman" w:cs="Times New Roman"/>
          <w:sz w:val="24"/>
          <w:szCs w:val="24"/>
          <w:lang w:val="en-US"/>
        </w:rPr>
        <w:t>Duke-NUS Medical School, Singapore, Singapore 169857</w:t>
      </w:r>
    </w:p>
    <w:p w:rsidR="00221F55" w:rsidRPr="00BE18A2" w:rsidRDefault="00EB6FB2" w:rsidP="00BE18A2">
      <w:pPr>
        <w:autoSpaceDE w:val="0"/>
        <w:autoSpaceDN w:val="0"/>
        <w:adjustRightInd w:val="0"/>
        <w:spacing w:after="0" w:line="480" w:lineRule="auto"/>
        <w:ind w:left="180" w:hanging="180"/>
        <w:jc w:val="both"/>
        <w:rPr>
          <w:rFonts w:ascii="Times New Roman" w:hAnsi="Times New Roman" w:cs="Times New Roman"/>
          <w:sz w:val="24"/>
          <w:szCs w:val="24"/>
          <w:lang w:val="en-US"/>
        </w:rPr>
      </w:pPr>
      <w:r w:rsidRPr="00BE18A2">
        <w:rPr>
          <w:rFonts w:ascii="Times New Roman" w:hAnsi="Times New Roman" w:cs="Times New Roman"/>
          <w:sz w:val="24"/>
          <w:szCs w:val="24"/>
          <w:vertAlign w:val="superscript"/>
          <w:lang w:val="en-US"/>
        </w:rPr>
        <w:t>5</w:t>
      </w:r>
      <w:r w:rsidR="00221F55" w:rsidRPr="00BE18A2">
        <w:rPr>
          <w:rFonts w:ascii="Times New Roman" w:hAnsi="Times New Roman" w:cs="Times New Roman"/>
          <w:sz w:val="24"/>
          <w:szCs w:val="24"/>
          <w:lang w:val="en-US"/>
        </w:rPr>
        <w:t>Department of Paediatrics, KK Women’s and Children’s Hospital, Singapore, Singapore 229899</w:t>
      </w:r>
    </w:p>
    <w:p w:rsidR="000563C5" w:rsidRPr="00BE18A2" w:rsidRDefault="00EB6FB2" w:rsidP="00BE18A2">
      <w:pPr>
        <w:autoSpaceDE w:val="0"/>
        <w:autoSpaceDN w:val="0"/>
        <w:adjustRightInd w:val="0"/>
        <w:spacing w:after="0" w:line="480" w:lineRule="auto"/>
        <w:ind w:left="180" w:hanging="180"/>
        <w:jc w:val="both"/>
        <w:rPr>
          <w:rFonts w:ascii="Times New Roman" w:hAnsi="Times New Roman" w:cs="Times New Roman"/>
          <w:sz w:val="24"/>
          <w:szCs w:val="24"/>
          <w:lang w:val="en-US"/>
        </w:rPr>
      </w:pPr>
      <w:r w:rsidRPr="00BE18A2">
        <w:rPr>
          <w:rFonts w:ascii="Times New Roman" w:hAnsi="Times New Roman" w:cs="Times New Roman"/>
          <w:sz w:val="24"/>
          <w:szCs w:val="24"/>
          <w:vertAlign w:val="superscript"/>
          <w:lang w:val="en-US"/>
        </w:rPr>
        <w:t>6</w:t>
      </w:r>
      <w:r w:rsidR="00221F55" w:rsidRPr="00BE18A2">
        <w:rPr>
          <w:rFonts w:ascii="Times New Roman" w:hAnsi="Times New Roman" w:cs="Times New Roman"/>
          <w:sz w:val="24"/>
          <w:szCs w:val="24"/>
          <w:lang w:val="en-US"/>
        </w:rPr>
        <w:t>Singapore Institute for Clinical Sciences, Agency for Science, Technology and Research, (A*STAR), Singapore, Singapore 117609</w:t>
      </w:r>
    </w:p>
    <w:p w:rsidR="00221F55" w:rsidRPr="00BE18A2" w:rsidRDefault="00EB6FB2" w:rsidP="00BE18A2">
      <w:pPr>
        <w:autoSpaceDE w:val="0"/>
        <w:autoSpaceDN w:val="0"/>
        <w:adjustRightInd w:val="0"/>
        <w:spacing w:after="0" w:line="480" w:lineRule="auto"/>
        <w:ind w:left="180" w:hanging="180"/>
        <w:jc w:val="both"/>
        <w:rPr>
          <w:rFonts w:ascii="Times New Roman" w:hAnsi="Times New Roman" w:cs="Times New Roman"/>
          <w:sz w:val="24"/>
          <w:szCs w:val="24"/>
          <w:lang w:val="en-US"/>
        </w:rPr>
      </w:pPr>
      <w:r w:rsidRPr="00BE18A2">
        <w:rPr>
          <w:rFonts w:ascii="Times New Roman" w:hAnsi="Times New Roman" w:cs="Times New Roman"/>
          <w:sz w:val="24"/>
          <w:szCs w:val="24"/>
          <w:vertAlign w:val="superscript"/>
          <w:lang w:val="en-US"/>
        </w:rPr>
        <w:t>7</w:t>
      </w:r>
      <w:r w:rsidR="00221F55" w:rsidRPr="00BE18A2">
        <w:rPr>
          <w:rFonts w:ascii="Times New Roman" w:eastAsia="Times New Roman" w:hAnsi="Times New Roman" w:cs="Times New Roman"/>
          <w:color w:val="000000"/>
          <w:sz w:val="24"/>
          <w:szCs w:val="24"/>
          <w:lang w:val="en-US"/>
        </w:rPr>
        <w:t xml:space="preserve">Center for Quantitative Medicine, </w:t>
      </w:r>
      <w:r w:rsidR="00221F55" w:rsidRPr="00BE18A2">
        <w:rPr>
          <w:rFonts w:ascii="Times New Roman" w:hAnsi="Times New Roman" w:cs="Times New Roman"/>
          <w:sz w:val="24"/>
          <w:szCs w:val="24"/>
          <w:lang w:val="en-US"/>
        </w:rPr>
        <w:t>Duke-NUS Medical School, Singapore, Singapore 169857</w:t>
      </w:r>
    </w:p>
    <w:p w:rsidR="00221F55" w:rsidRPr="00BE18A2" w:rsidRDefault="00EB6FB2" w:rsidP="00BE18A2">
      <w:pPr>
        <w:autoSpaceDE w:val="0"/>
        <w:autoSpaceDN w:val="0"/>
        <w:adjustRightInd w:val="0"/>
        <w:spacing w:after="0" w:line="480" w:lineRule="auto"/>
        <w:ind w:left="180" w:hanging="180"/>
        <w:jc w:val="both"/>
        <w:rPr>
          <w:rFonts w:ascii="Times New Roman" w:hAnsi="Times New Roman" w:cs="Times New Roman"/>
          <w:sz w:val="24"/>
          <w:szCs w:val="24"/>
          <w:vertAlign w:val="superscript"/>
          <w:lang w:val="en-US"/>
        </w:rPr>
      </w:pPr>
      <w:r w:rsidRPr="00BE18A2">
        <w:rPr>
          <w:rFonts w:ascii="Times New Roman" w:hAnsi="Times New Roman" w:cs="Times New Roman"/>
          <w:sz w:val="24"/>
          <w:szCs w:val="24"/>
          <w:vertAlign w:val="superscript"/>
          <w:lang w:val="en-US"/>
        </w:rPr>
        <w:t>8</w:t>
      </w:r>
      <w:r w:rsidR="00221F55" w:rsidRPr="00BE18A2">
        <w:rPr>
          <w:rFonts w:ascii="Times New Roman" w:hAnsi="Times New Roman" w:cs="Times New Roman"/>
          <w:sz w:val="24"/>
          <w:szCs w:val="24"/>
          <w:lang w:val="en-US"/>
        </w:rPr>
        <w:t>Tampere Center for Child Health Research, University of Tampere and Tampere University Hospital, 33014 Tampere, Finland</w:t>
      </w:r>
      <w:r w:rsidR="00221F55" w:rsidRPr="00BE18A2">
        <w:rPr>
          <w:rFonts w:ascii="Times New Roman" w:hAnsi="Times New Roman" w:cs="Times New Roman"/>
          <w:sz w:val="24"/>
          <w:szCs w:val="24"/>
          <w:vertAlign w:val="superscript"/>
          <w:lang w:val="en-US"/>
        </w:rPr>
        <w:t xml:space="preserve"> </w:t>
      </w:r>
    </w:p>
    <w:p w:rsidR="000563C5" w:rsidRPr="00BE18A2" w:rsidRDefault="00EB6FB2" w:rsidP="00BE18A2">
      <w:pPr>
        <w:autoSpaceDE w:val="0"/>
        <w:autoSpaceDN w:val="0"/>
        <w:adjustRightInd w:val="0"/>
        <w:spacing w:after="0" w:line="480" w:lineRule="auto"/>
        <w:ind w:left="180" w:hanging="180"/>
        <w:jc w:val="both"/>
        <w:rPr>
          <w:rFonts w:ascii="Times New Roman" w:hAnsi="Times New Roman" w:cs="Times New Roman"/>
          <w:sz w:val="24"/>
          <w:szCs w:val="24"/>
          <w:lang w:val="en-US"/>
        </w:rPr>
      </w:pPr>
      <w:r w:rsidRPr="00BE18A2">
        <w:rPr>
          <w:rFonts w:ascii="Times New Roman" w:hAnsi="Times New Roman" w:cs="Times New Roman"/>
          <w:sz w:val="24"/>
          <w:szCs w:val="24"/>
          <w:vertAlign w:val="superscript"/>
          <w:lang w:val="en-US"/>
        </w:rPr>
        <w:t>9</w:t>
      </w:r>
      <w:r w:rsidR="00221F55" w:rsidRPr="00BE18A2">
        <w:rPr>
          <w:rFonts w:ascii="Times New Roman" w:hAnsi="Times New Roman" w:cs="Times New Roman"/>
          <w:sz w:val="24"/>
          <w:szCs w:val="24"/>
          <w:lang w:val="en-US"/>
        </w:rPr>
        <w:t>Medical Research Council Lifecourse Epidemiology Unit, University of Southampton, Southampton SO16 6YD, United Kingdom</w:t>
      </w:r>
    </w:p>
    <w:p w:rsidR="000563C5" w:rsidRPr="00BE18A2" w:rsidRDefault="00EB6FB2" w:rsidP="00BE18A2">
      <w:pPr>
        <w:autoSpaceDE w:val="0"/>
        <w:autoSpaceDN w:val="0"/>
        <w:adjustRightInd w:val="0"/>
        <w:spacing w:after="0" w:line="480" w:lineRule="auto"/>
        <w:ind w:left="180" w:hanging="180"/>
        <w:jc w:val="both"/>
        <w:rPr>
          <w:rFonts w:ascii="Times New Roman" w:hAnsi="Times New Roman" w:cs="Times New Roman"/>
          <w:sz w:val="24"/>
          <w:szCs w:val="24"/>
          <w:lang w:val="en-US"/>
        </w:rPr>
      </w:pPr>
      <w:r w:rsidRPr="00BE18A2">
        <w:rPr>
          <w:rFonts w:ascii="Times New Roman" w:hAnsi="Times New Roman" w:cs="Times New Roman"/>
          <w:sz w:val="24"/>
          <w:szCs w:val="24"/>
          <w:vertAlign w:val="superscript"/>
          <w:lang w:val="en-US"/>
        </w:rPr>
        <w:t>10</w:t>
      </w:r>
      <w:r w:rsidR="00221F55" w:rsidRPr="00BE18A2">
        <w:rPr>
          <w:rFonts w:ascii="Times New Roman" w:hAnsi="Times New Roman" w:cs="Times New Roman"/>
          <w:sz w:val="24"/>
          <w:szCs w:val="24"/>
          <w:lang w:val="en-US"/>
        </w:rPr>
        <w:t>National Institute for Health Research Southampton Biomedical Research Centre, University of Southampton and University Hospital Southampton National Health Service Foundation Trust, Southampton SO16 6YD, United Kingdom</w:t>
      </w:r>
    </w:p>
    <w:p w:rsidR="00221F55" w:rsidRPr="00BE18A2" w:rsidRDefault="00EB6FB2" w:rsidP="00BE18A2">
      <w:pPr>
        <w:autoSpaceDE w:val="0"/>
        <w:autoSpaceDN w:val="0"/>
        <w:adjustRightInd w:val="0"/>
        <w:spacing w:after="0" w:line="480" w:lineRule="auto"/>
        <w:ind w:left="180" w:hanging="180"/>
        <w:jc w:val="both"/>
        <w:rPr>
          <w:rFonts w:ascii="Times New Roman" w:hAnsi="Times New Roman" w:cs="Times New Roman"/>
          <w:sz w:val="24"/>
          <w:szCs w:val="24"/>
          <w:lang w:val="en-US"/>
        </w:rPr>
      </w:pPr>
      <w:r w:rsidRPr="00BE18A2">
        <w:rPr>
          <w:rFonts w:ascii="Times New Roman" w:hAnsi="Times New Roman" w:cs="Times New Roman"/>
          <w:sz w:val="24"/>
          <w:szCs w:val="24"/>
          <w:vertAlign w:val="superscript"/>
          <w:lang w:val="en-US"/>
        </w:rPr>
        <w:lastRenderedPageBreak/>
        <w:t>11</w:t>
      </w:r>
      <w:r w:rsidR="00221F55" w:rsidRPr="00BE18A2">
        <w:rPr>
          <w:rFonts w:ascii="Times New Roman" w:hAnsi="Times New Roman" w:cs="Times New Roman"/>
          <w:sz w:val="24"/>
          <w:szCs w:val="24"/>
          <w:lang w:val="en-US"/>
        </w:rPr>
        <w:t>Department of Maternal Fetal Medicine, KK Women’s and Children’s Hospital, Singapore, Singapore 229899</w:t>
      </w:r>
    </w:p>
    <w:p w:rsidR="000563C5" w:rsidRPr="00BE18A2" w:rsidRDefault="00EB6FB2" w:rsidP="00BE18A2">
      <w:pPr>
        <w:autoSpaceDE w:val="0"/>
        <w:autoSpaceDN w:val="0"/>
        <w:adjustRightInd w:val="0"/>
        <w:spacing w:after="0" w:line="480" w:lineRule="auto"/>
        <w:ind w:left="180" w:hanging="180"/>
        <w:jc w:val="both"/>
        <w:rPr>
          <w:rFonts w:ascii="Times New Roman" w:hAnsi="Times New Roman" w:cs="Times New Roman"/>
          <w:sz w:val="24"/>
          <w:szCs w:val="24"/>
          <w:lang w:val="en-US"/>
        </w:rPr>
      </w:pPr>
      <w:r w:rsidRPr="00BE18A2">
        <w:rPr>
          <w:rFonts w:ascii="Times New Roman" w:hAnsi="Times New Roman" w:cs="Times New Roman"/>
          <w:sz w:val="24"/>
          <w:szCs w:val="24"/>
          <w:vertAlign w:val="superscript"/>
          <w:lang w:val="en-US"/>
        </w:rPr>
        <w:t>12</w:t>
      </w:r>
      <w:r w:rsidR="00E75004" w:rsidRPr="00BE18A2">
        <w:rPr>
          <w:rFonts w:ascii="Times New Roman" w:hAnsi="Times New Roman" w:cs="Times New Roman"/>
          <w:sz w:val="24"/>
          <w:szCs w:val="24"/>
          <w:lang w:val="en-US"/>
        </w:rPr>
        <w:t>Saw Swee Hock School of Public Health, National University of Singapore, Singapore, Singapore 117549</w:t>
      </w:r>
    </w:p>
    <w:p w:rsidR="000563C5" w:rsidRPr="00BE18A2" w:rsidRDefault="00EB6FB2" w:rsidP="00BE18A2">
      <w:pPr>
        <w:pStyle w:val="NoSpacing"/>
        <w:spacing w:line="480" w:lineRule="auto"/>
        <w:ind w:left="181" w:hanging="181"/>
        <w:jc w:val="both"/>
        <w:rPr>
          <w:rFonts w:ascii="Times New Roman" w:hAnsi="Times New Roman" w:cs="Times New Roman"/>
          <w:sz w:val="24"/>
          <w:szCs w:val="24"/>
        </w:rPr>
      </w:pPr>
      <w:r w:rsidRPr="00BE18A2">
        <w:rPr>
          <w:rFonts w:ascii="Times New Roman" w:hAnsi="Times New Roman" w:cs="Times New Roman"/>
          <w:sz w:val="24"/>
          <w:szCs w:val="24"/>
          <w:vertAlign w:val="superscript"/>
        </w:rPr>
        <w:t>13</w:t>
      </w:r>
      <w:r w:rsidR="00E75004" w:rsidRPr="00BE18A2">
        <w:rPr>
          <w:rFonts w:ascii="Times New Roman" w:hAnsi="Times New Roman" w:cs="Times New Roman"/>
          <w:sz w:val="24"/>
          <w:szCs w:val="24"/>
        </w:rPr>
        <w:t>Department of Obstetrics &amp; Gynaecology, Yong Loo Lin School of Medicine, National University of Singapore, Singapore, Singapore 119228</w:t>
      </w:r>
    </w:p>
    <w:p w:rsidR="00E75004" w:rsidRPr="00BE18A2" w:rsidRDefault="00EB6FB2" w:rsidP="00BE18A2">
      <w:pPr>
        <w:autoSpaceDE w:val="0"/>
        <w:autoSpaceDN w:val="0"/>
        <w:adjustRightInd w:val="0"/>
        <w:spacing w:after="0" w:line="480" w:lineRule="auto"/>
        <w:ind w:left="180" w:hanging="180"/>
        <w:jc w:val="both"/>
        <w:rPr>
          <w:rFonts w:ascii="Times New Roman" w:hAnsi="Times New Roman" w:cs="Times New Roman"/>
          <w:sz w:val="24"/>
          <w:szCs w:val="24"/>
          <w:lang w:val="en-US"/>
        </w:rPr>
      </w:pPr>
      <w:r w:rsidRPr="00BE18A2">
        <w:rPr>
          <w:rFonts w:ascii="Times New Roman" w:hAnsi="Times New Roman" w:cs="Times New Roman"/>
          <w:sz w:val="24"/>
          <w:szCs w:val="24"/>
          <w:vertAlign w:val="superscript"/>
          <w:lang w:val="en-US"/>
        </w:rPr>
        <w:t>14</w:t>
      </w:r>
      <w:r w:rsidR="00E75004" w:rsidRPr="00BE18A2">
        <w:rPr>
          <w:rFonts w:ascii="Times New Roman" w:hAnsi="Times New Roman" w:cs="Times New Roman"/>
          <w:sz w:val="24"/>
          <w:szCs w:val="24"/>
          <w:lang w:val="en-US"/>
        </w:rPr>
        <w:t>Institute for Social Medicine, Epidemiology and Health Economics, Charite University Medical Centre, 10117 Berlin, Germany</w:t>
      </w:r>
    </w:p>
    <w:p w:rsidR="00E75004" w:rsidRPr="00BE18A2" w:rsidRDefault="00EB6FB2" w:rsidP="00BE18A2">
      <w:pPr>
        <w:autoSpaceDE w:val="0"/>
        <w:autoSpaceDN w:val="0"/>
        <w:adjustRightInd w:val="0"/>
        <w:spacing w:after="0" w:line="480" w:lineRule="auto"/>
        <w:ind w:left="180" w:hanging="180"/>
        <w:jc w:val="both"/>
        <w:rPr>
          <w:rFonts w:ascii="Times New Roman" w:hAnsi="Times New Roman" w:cs="Times New Roman"/>
          <w:sz w:val="24"/>
          <w:szCs w:val="24"/>
          <w:shd w:val="clear" w:color="auto" w:fill="FFFFFF"/>
        </w:rPr>
      </w:pPr>
      <w:r w:rsidRPr="00BE18A2">
        <w:rPr>
          <w:rFonts w:ascii="Times New Roman" w:hAnsi="Times New Roman" w:cs="Times New Roman"/>
          <w:sz w:val="24"/>
          <w:szCs w:val="24"/>
          <w:vertAlign w:val="superscript"/>
        </w:rPr>
        <w:t>15</w:t>
      </w:r>
      <w:r w:rsidR="00E75004" w:rsidRPr="00BE18A2">
        <w:rPr>
          <w:rFonts w:ascii="Times New Roman" w:hAnsi="Times New Roman" w:cs="Times New Roman"/>
          <w:sz w:val="24"/>
          <w:szCs w:val="24"/>
        </w:rPr>
        <w:t>Clinical Nutrition Research Centre, Singapore Institute for Clinical Sciences (SICS), Agency for Science, Technology and Research (A*STAR), Singapore, Singapore 117599</w:t>
      </w:r>
      <w:r w:rsidR="00E75004" w:rsidRPr="00BE18A2">
        <w:rPr>
          <w:rFonts w:ascii="Times New Roman" w:hAnsi="Times New Roman" w:cs="Times New Roman"/>
          <w:sz w:val="24"/>
          <w:szCs w:val="24"/>
          <w:shd w:val="clear" w:color="auto" w:fill="FFFFFF"/>
        </w:rPr>
        <w:t xml:space="preserve"> </w:t>
      </w:r>
    </w:p>
    <w:p w:rsidR="000563C5" w:rsidRPr="00BE18A2" w:rsidRDefault="00EB6FB2" w:rsidP="00BE18A2">
      <w:pPr>
        <w:autoSpaceDE w:val="0"/>
        <w:autoSpaceDN w:val="0"/>
        <w:adjustRightInd w:val="0"/>
        <w:spacing w:after="0" w:line="480" w:lineRule="auto"/>
        <w:ind w:left="180" w:hanging="180"/>
        <w:jc w:val="both"/>
        <w:rPr>
          <w:rFonts w:ascii="Times New Roman" w:hAnsi="Times New Roman" w:cs="Times New Roman"/>
          <w:sz w:val="24"/>
          <w:szCs w:val="24"/>
          <w:lang w:val="en-US"/>
        </w:rPr>
      </w:pPr>
      <w:r w:rsidRPr="00BE18A2">
        <w:rPr>
          <w:rFonts w:ascii="Times New Roman" w:hAnsi="Times New Roman" w:cs="Times New Roman"/>
          <w:sz w:val="24"/>
          <w:szCs w:val="24"/>
          <w:vertAlign w:val="superscript"/>
          <w:lang w:val="en-US"/>
        </w:rPr>
        <w:t>16</w:t>
      </w:r>
      <w:r w:rsidR="00E75004" w:rsidRPr="00BE18A2">
        <w:rPr>
          <w:rFonts w:ascii="Times New Roman" w:hAnsi="Times New Roman" w:cs="Times New Roman"/>
          <w:sz w:val="24"/>
          <w:szCs w:val="24"/>
          <w:lang w:val="en-US"/>
        </w:rPr>
        <w:t>Lee Kong Chian School of Medicine, Nanyang Technological University, Singapore, Singapore 636921</w:t>
      </w:r>
    </w:p>
    <w:p w:rsidR="000563C5" w:rsidRPr="00BE18A2" w:rsidRDefault="00EB6FB2" w:rsidP="00BE18A2">
      <w:pPr>
        <w:pStyle w:val="NoSpacing"/>
        <w:spacing w:line="480" w:lineRule="auto"/>
        <w:ind w:left="181" w:hanging="181"/>
        <w:jc w:val="both"/>
        <w:rPr>
          <w:rFonts w:ascii="Times New Roman" w:hAnsi="Times New Roman" w:cs="Times New Roman"/>
          <w:sz w:val="24"/>
          <w:szCs w:val="24"/>
        </w:rPr>
      </w:pPr>
      <w:r w:rsidRPr="00BE18A2">
        <w:rPr>
          <w:rFonts w:ascii="Times New Roman" w:hAnsi="Times New Roman" w:cs="Times New Roman"/>
          <w:sz w:val="24"/>
          <w:szCs w:val="24"/>
          <w:vertAlign w:val="superscript"/>
        </w:rPr>
        <w:t>17</w:t>
      </w:r>
      <w:r w:rsidRPr="00BE18A2">
        <w:rPr>
          <w:rFonts w:ascii="Times New Roman" w:hAnsi="Times New Roman" w:cs="Times New Roman"/>
          <w:sz w:val="24"/>
          <w:szCs w:val="24"/>
        </w:rPr>
        <w:t>MF-FC and FY were joint senior authors for this work.</w:t>
      </w:r>
    </w:p>
    <w:p w:rsidR="004A1A9E" w:rsidRPr="00BE18A2" w:rsidRDefault="00D62A26" w:rsidP="00BE18A2">
      <w:pPr>
        <w:pStyle w:val="NoSpacing"/>
        <w:spacing w:line="480" w:lineRule="auto"/>
        <w:jc w:val="both"/>
        <w:rPr>
          <w:rFonts w:ascii="Times New Roman" w:hAnsi="Times New Roman" w:cs="Times New Roman"/>
          <w:sz w:val="24"/>
          <w:szCs w:val="24"/>
        </w:rPr>
      </w:pPr>
      <w:r w:rsidRPr="00BE18A2">
        <w:rPr>
          <w:rFonts w:ascii="Times New Roman" w:hAnsi="Times New Roman" w:cs="Times New Roman"/>
          <w:sz w:val="24"/>
          <w:szCs w:val="24"/>
          <w:vertAlign w:val="superscript"/>
        </w:rPr>
        <w:t>*</w:t>
      </w:r>
      <w:r w:rsidR="004A1A9E" w:rsidRPr="00BE18A2">
        <w:rPr>
          <w:rFonts w:ascii="Times New Roman" w:hAnsi="Times New Roman" w:cs="Times New Roman"/>
          <w:sz w:val="24"/>
          <w:szCs w:val="24"/>
        </w:rPr>
        <w:t>Corresponding author:</w:t>
      </w:r>
    </w:p>
    <w:p w:rsidR="004A1A9E" w:rsidRPr="00BE18A2" w:rsidRDefault="004A1A9E" w:rsidP="00BE18A2">
      <w:pPr>
        <w:autoSpaceDE w:val="0"/>
        <w:autoSpaceDN w:val="0"/>
        <w:adjustRightInd w:val="0"/>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shd w:val="clear" w:color="auto" w:fill="FFFFFF"/>
          <w:lang w:val="en-US"/>
        </w:rPr>
        <w:t>Name</w:t>
      </w:r>
      <w:r w:rsidRPr="00BE18A2">
        <w:rPr>
          <w:rFonts w:ascii="Times New Roman" w:hAnsi="Times New Roman" w:cs="Times New Roman"/>
          <w:sz w:val="24"/>
          <w:szCs w:val="24"/>
          <w:shd w:val="clear" w:color="auto" w:fill="FFFFFF"/>
          <w:lang w:val="en-US"/>
        </w:rPr>
        <w:tab/>
      </w:r>
      <w:r w:rsidRPr="00BE18A2">
        <w:rPr>
          <w:rFonts w:ascii="Times New Roman" w:hAnsi="Times New Roman" w:cs="Times New Roman"/>
          <w:sz w:val="24"/>
          <w:szCs w:val="24"/>
          <w:shd w:val="clear" w:color="auto" w:fill="FFFFFF"/>
          <w:lang w:val="en-US"/>
        </w:rPr>
        <w:tab/>
        <w:t xml:space="preserve">: </w:t>
      </w:r>
      <w:r w:rsidRPr="00BE18A2">
        <w:rPr>
          <w:rFonts w:ascii="Times New Roman" w:hAnsi="Times New Roman" w:cs="Times New Roman"/>
          <w:sz w:val="24"/>
          <w:szCs w:val="24"/>
          <w:lang w:val="en-US"/>
        </w:rPr>
        <w:t xml:space="preserve">Fabian Yap </w:t>
      </w:r>
    </w:p>
    <w:p w:rsidR="004A1A9E" w:rsidRPr="00BE18A2" w:rsidRDefault="004A1A9E" w:rsidP="00BE18A2">
      <w:pPr>
        <w:autoSpaceDE w:val="0"/>
        <w:autoSpaceDN w:val="0"/>
        <w:adjustRightInd w:val="0"/>
        <w:spacing w:after="0" w:line="480" w:lineRule="auto"/>
        <w:ind w:left="1440" w:hanging="1440"/>
        <w:jc w:val="both"/>
        <w:rPr>
          <w:rFonts w:ascii="Times New Roman" w:hAnsi="Times New Roman" w:cs="Times New Roman"/>
          <w:sz w:val="24"/>
          <w:szCs w:val="24"/>
          <w:lang w:val="en-US"/>
        </w:rPr>
      </w:pPr>
      <w:r w:rsidRPr="00BE18A2">
        <w:rPr>
          <w:rFonts w:ascii="Times New Roman" w:hAnsi="Times New Roman" w:cs="Times New Roman"/>
          <w:sz w:val="24"/>
          <w:szCs w:val="24"/>
          <w:shd w:val="clear" w:color="auto" w:fill="FFFFFF"/>
          <w:lang w:val="en-US"/>
        </w:rPr>
        <w:t>Address</w:t>
      </w:r>
      <w:r w:rsidRPr="00BE18A2">
        <w:rPr>
          <w:rFonts w:ascii="Times New Roman" w:hAnsi="Times New Roman" w:cs="Times New Roman"/>
          <w:sz w:val="24"/>
          <w:szCs w:val="24"/>
          <w:shd w:val="clear" w:color="auto" w:fill="FFFFFF"/>
          <w:lang w:val="en-US"/>
        </w:rPr>
        <w:tab/>
      </w:r>
      <w:r w:rsidRPr="00BE18A2">
        <w:rPr>
          <w:rFonts w:ascii="Times New Roman" w:hAnsi="Times New Roman" w:cs="Times New Roman"/>
          <w:sz w:val="24"/>
          <w:szCs w:val="24"/>
          <w:lang w:val="en-US"/>
        </w:rPr>
        <w:t>: Department of Paediatrics, KK Women’s and Children’s Hospital, Singapore, Singapore 229899</w:t>
      </w:r>
    </w:p>
    <w:p w:rsidR="004A1A9E" w:rsidRPr="00BE18A2" w:rsidRDefault="004A1A9E" w:rsidP="00BE18A2">
      <w:pPr>
        <w:spacing w:after="0" w:line="480" w:lineRule="auto"/>
        <w:jc w:val="both"/>
        <w:rPr>
          <w:rFonts w:ascii="Times New Roman" w:eastAsia="Times New Roman" w:hAnsi="Times New Roman" w:cs="Times New Roman"/>
          <w:sz w:val="24"/>
          <w:szCs w:val="24"/>
          <w:lang w:val="en-US"/>
        </w:rPr>
      </w:pPr>
      <w:r w:rsidRPr="00BE18A2">
        <w:rPr>
          <w:rFonts w:ascii="Times New Roman" w:hAnsi="Times New Roman" w:cs="Times New Roman"/>
          <w:sz w:val="24"/>
          <w:szCs w:val="24"/>
          <w:lang w:val="en-US"/>
        </w:rPr>
        <w:t>Email</w:t>
      </w:r>
      <w:r w:rsidRPr="00BE18A2">
        <w:rPr>
          <w:rFonts w:ascii="Times New Roman" w:hAnsi="Times New Roman" w:cs="Times New Roman"/>
          <w:sz w:val="24"/>
          <w:szCs w:val="24"/>
          <w:lang w:val="en-US"/>
        </w:rPr>
        <w:tab/>
      </w:r>
      <w:r w:rsidRPr="00BE18A2">
        <w:rPr>
          <w:rFonts w:ascii="Times New Roman" w:hAnsi="Times New Roman" w:cs="Times New Roman"/>
          <w:sz w:val="24"/>
          <w:szCs w:val="24"/>
          <w:lang w:val="en-US"/>
        </w:rPr>
        <w:tab/>
        <w:t xml:space="preserve">: </w:t>
      </w:r>
      <w:r w:rsidRPr="00BE18A2">
        <w:rPr>
          <w:rFonts w:ascii="Times New Roman" w:eastAsia="Times New Roman" w:hAnsi="Times New Roman" w:cs="Times New Roman"/>
          <w:sz w:val="24"/>
          <w:szCs w:val="24"/>
          <w:lang w:val="en-US"/>
        </w:rPr>
        <w:t>fabian.yap.k.p@singhealth.com.sg</w:t>
      </w:r>
    </w:p>
    <w:p w:rsidR="00E068D0" w:rsidRPr="00BE18A2" w:rsidRDefault="004A1A9E" w:rsidP="00BE18A2">
      <w:pPr>
        <w:spacing w:after="0" w:line="480" w:lineRule="auto"/>
        <w:jc w:val="both"/>
        <w:rPr>
          <w:rFonts w:ascii="Times New Roman" w:hAnsi="Times New Roman" w:cs="Times New Roman"/>
          <w:sz w:val="24"/>
          <w:szCs w:val="24"/>
          <w:lang w:val="en-US"/>
        </w:rPr>
      </w:pPr>
      <w:r w:rsidRPr="00BE18A2">
        <w:rPr>
          <w:rFonts w:ascii="Times New Roman" w:eastAsia="Times New Roman" w:hAnsi="Times New Roman" w:cs="Times New Roman"/>
          <w:sz w:val="24"/>
          <w:szCs w:val="24"/>
          <w:lang w:val="en-US"/>
        </w:rPr>
        <w:t>Phone</w:t>
      </w:r>
      <w:r w:rsidRPr="00BE18A2">
        <w:rPr>
          <w:rFonts w:ascii="Times New Roman" w:eastAsia="Times New Roman" w:hAnsi="Times New Roman" w:cs="Times New Roman"/>
          <w:sz w:val="24"/>
          <w:szCs w:val="24"/>
          <w:lang w:val="en-US"/>
        </w:rPr>
        <w:tab/>
      </w:r>
      <w:r w:rsidRPr="00BE18A2">
        <w:rPr>
          <w:rFonts w:ascii="Times New Roman" w:eastAsia="Times New Roman" w:hAnsi="Times New Roman" w:cs="Times New Roman"/>
          <w:sz w:val="24"/>
          <w:szCs w:val="24"/>
          <w:lang w:val="en-US"/>
        </w:rPr>
        <w:tab/>
        <w:t xml:space="preserve">: +65 </w:t>
      </w:r>
      <w:r w:rsidR="00E068D0" w:rsidRPr="00BE18A2">
        <w:rPr>
          <w:rFonts w:ascii="Times New Roman" w:hAnsi="Times New Roman" w:cs="Times New Roman"/>
          <w:sz w:val="24"/>
          <w:szCs w:val="24"/>
          <w:lang w:val="en-US"/>
        </w:rPr>
        <w:t>6394 1108</w:t>
      </w:r>
      <w:r w:rsidRPr="00BE18A2">
        <w:rPr>
          <w:rFonts w:ascii="Times New Roman" w:hAnsi="Times New Roman" w:cs="Times New Roman"/>
          <w:sz w:val="24"/>
          <w:szCs w:val="24"/>
          <w:lang w:val="en-US"/>
        </w:rPr>
        <w:tab/>
      </w:r>
      <w:r w:rsidRPr="00BE18A2">
        <w:rPr>
          <w:rFonts w:ascii="Times New Roman" w:hAnsi="Times New Roman" w:cs="Times New Roman"/>
          <w:sz w:val="24"/>
          <w:szCs w:val="24"/>
          <w:lang w:val="en-US"/>
        </w:rPr>
        <w:tab/>
      </w:r>
    </w:p>
    <w:p w:rsidR="004A1A9E" w:rsidRPr="00BE18A2" w:rsidRDefault="004A1A9E" w:rsidP="00BE18A2">
      <w:pPr>
        <w:spacing w:after="0" w:line="480" w:lineRule="auto"/>
        <w:jc w:val="both"/>
        <w:rPr>
          <w:rFonts w:ascii="Times New Roman" w:eastAsia="Times New Roman" w:hAnsi="Times New Roman" w:cs="Times New Roman"/>
          <w:sz w:val="24"/>
          <w:szCs w:val="24"/>
          <w:lang w:val="en-US"/>
        </w:rPr>
      </w:pPr>
      <w:r w:rsidRPr="00BE18A2">
        <w:rPr>
          <w:rFonts w:ascii="Times New Roman" w:hAnsi="Times New Roman" w:cs="Times New Roman"/>
          <w:sz w:val="24"/>
          <w:szCs w:val="24"/>
          <w:lang w:val="en-US"/>
        </w:rPr>
        <w:t>Fax</w:t>
      </w:r>
      <w:r w:rsidR="00E068D0" w:rsidRPr="00BE18A2">
        <w:rPr>
          <w:rFonts w:ascii="Times New Roman" w:hAnsi="Times New Roman" w:cs="Times New Roman"/>
          <w:sz w:val="24"/>
          <w:szCs w:val="24"/>
          <w:lang w:val="en-US"/>
        </w:rPr>
        <w:tab/>
      </w:r>
      <w:r w:rsidRPr="00BE18A2">
        <w:rPr>
          <w:rFonts w:ascii="Times New Roman" w:hAnsi="Times New Roman" w:cs="Times New Roman"/>
          <w:sz w:val="24"/>
          <w:szCs w:val="24"/>
          <w:lang w:val="en-US"/>
        </w:rPr>
        <w:tab/>
        <w:t>: +65 6291 7923</w:t>
      </w:r>
    </w:p>
    <w:p w:rsidR="004A1A9E" w:rsidRPr="00BE18A2" w:rsidRDefault="004A1A9E" w:rsidP="00BE18A2">
      <w:pPr>
        <w:autoSpaceDE w:val="0"/>
        <w:autoSpaceDN w:val="0"/>
        <w:adjustRightInd w:val="0"/>
        <w:spacing w:after="0" w:line="480" w:lineRule="auto"/>
        <w:jc w:val="both"/>
        <w:rPr>
          <w:rFonts w:ascii="Times New Roman" w:hAnsi="Times New Roman" w:cs="Times New Roman"/>
          <w:sz w:val="24"/>
          <w:szCs w:val="24"/>
          <w:lang w:val="en-US"/>
        </w:rPr>
      </w:pPr>
    </w:p>
    <w:p w:rsidR="003E42A7" w:rsidRPr="00BE18A2" w:rsidRDefault="003E42A7" w:rsidP="00BE18A2">
      <w:pPr>
        <w:autoSpaceDE w:val="0"/>
        <w:autoSpaceDN w:val="0"/>
        <w:adjustRightInd w:val="0"/>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Authors’ last names: Loy, Chan, Wee, Colega, Cheung, Godfrey, Kwek, Saw, Chong, Natarajan, Müller-</w:t>
      </w:r>
      <w:r w:rsidRPr="00BE18A2">
        <w:rPr>
          <w:rFonts w:ascii="Times New Roman" w:eastAsia="Calibri" w:hAnsi="Times New Roman" w:cs="Times New Roman"/>
          <w:sz w:val="24"/>
          <w:szCs w:val="24"/>
          <w:lang w:val="en-US"/>
        </w:rPr>
        <w:t>Riemenschneider, Lek, Chong, Yap</w:t>
      </w:r>
    </w:p>
    <w:p w:rsidR="006F3D39" w:rsidRPr="00BE18A2" w:rsidRDefault="006F3D39" w:rsidP="00BE18A2">
      <w:pPr>
        <w:suppressLineNumbers/>
        <w:spacing w:after="0" w:line="480" w:lineRule="auto"/>
        <w:rPr>
          <w:rFonts w:ascii="Times New Roman" w:eastAsia="Times New Roman" w:hAnsi="Times New Roman" w:cs="Times New Roman"/>
          <w:color w:val="000000" w:themeColor="text1"/>
          <w:sz w:val="24"/>
          <w:szCs w:val="24"/>
          <w:lang w:val="en-US"/>
        </w:rPr>
      </w:pPr>
      <w:r w:rsidRPr="00BE18A2">
        <w:rPr>
          <w:rFonts w:ascii="Times New Roman" w:eastAsia="Times New Roman" w:hAnsi="Times New Roman" w:cs="Times New Roman"/>
          <w:color w:val="000000" w:themeColor="text1"/>
          <w:sz w:val="24"/>
          <w:szCs w:val="24"/>
          <w:lang w:val="en-US"/>
        </w:rPr>
        <w:lastRenderedPageBreak/>
        <w:t>Word count</w:t>
      </w:r>
      <w:r w:rsidRPr="00BE18A2">
        <w:rPr>
          <w:rFonts w:ascii="Times New Roman" w:eastAsia="Times New Roman" w:hAnsi="Times New Roman" w:cs="Times New Roman"/>
          <w:color w:val="000000" w:themeColor="text1"/>
          <w:sz w:val="24"/>
          <w:szCs w:val="24"/>
          <w:lang w:val="en-US"/>
        </w:rPr>
        <w:tab/>
      </w:r>
      <w:r w:rsidRPr="00BE18A2">
        <w:rPr>
          <w:rFonts w:ascii="Times New Roman" w:eastAsia="Times New Roman" w:hAnsi="Times New Roman" w:cs="Times New Roman"/>
          <w:color w:val="000000" w:themeColor="text1"/>
          <w:sz w:val="24"/>
          <w:szCs w:val="24"/>
          <w:lang w:val="en-US"/>
        </w:rPr>
        <w:tab/>
        <w:t>: 5</w:t>
      </w:r>
      <w:r w:rsidR="004A163B">
        <w:rPr>
          <w:rFonts w:ascii="Times New Roman" w:eastAsia="Times New Roman" w:hAnsi="Times New Roman" w:cs="Times New Roman"/>
          <w:color w:val="000000" w:themeColor="text1"/>
          <w:sz w:val="24"/>
          <w:szCs w:val="24"/>
          <w:lang w:val="en-US"/>
        </w:rPr>
        <w:t>876</w:t>
      </w:r>
    </w:p>
    <w:p w:rsidR="006F3D39" w:rsidRPr="00BE18A2" w:rsidRDefault="006F3D39" w:rsidP="00BE18A2">
      <w:pPr>
        <w:suppressLineNumbers/>
        <w:spacing w:after="0" w:line="480" w:lineRule="auto"/>
        <w:rPr>
          <w:rFonts w:ascii="Times New Roman" w:eastAsia="Times New Roman" w:hAnsi="Times New Roman" w:cs="Times New Roman"/>
          <w:color w:val="000000" w:themeColor="text1"/>
          <w:sz w:val="24"/>
          <w:szCs w:val="24"/>
          <w:lang w:val="en-US"/>
        </w:rPr>
      </w:pPr>
      <w:r w:rsidRPr="00BE18A2">
        <w:rPr>
          <w:rFonts w:ascii="Times New Roman" w:eastAsia="Times New Roman" w:hAnsi="Times New Roman" w:cs="Times New Roman"/>
          <w:color w:val="000000" w:themeColor="text1"/>
          <w:sz w:val="24"/>
          <w:szCs w:val="24"/>
          <w:lang w:val="en-US"/>
        </w:rPr>
        <w:t>Number of figures</w:t>
      </w:r>
      <w:r w:rsidRPr="00BE18A2">
        <w:rPr>
          <w:rFonts w:ascii="Times New Roman" w:eastAsia="Times New Roman" w:hAnsi="Times New Roman" w:cs="Times New Roman"/>
          <w:color w:val="000000" w:themeColor="text1"/>
          <w:sz w:val="24"/>
          <w:szCs w:val="24"/>
          <w:lang w:val="en-US"/>
        </w:rPr>
        <w:tab/>
        <w:t>: 0</w:t>
      </w:r>
    </w:p>
    <w:p w:rsidR="006F3D39" w:rsidRPr="00BE18A2" w:rsidRDefault="006F3D39" w:rsidP="00BE18A2">
      <w:pPr>
        <w:suppressLineNumbers/>
        <w:spacing w:after="0" w:line="480" w:lineRule="auto"/>
        <w:rPr>
          <w:rFonts w:ascii="Times New Roman" w:eastAsia="Times New Roman" w:hAnsi="Times New Roman" w:cs="Times New Roman"/>
          <w:color w:val="000000" w:themeColor="text1"/>
          <w:sz w:val="24"/>
          <w:szCs w:val="24"/>
          <w:lang w:val="en-US"/>
        </w:rPr>
      </w:pPr>
      <w:r w:rsidRPr="00BE18A2">
        <w:rPr>
          <w:rFonts w:ascii="Times New Roman" w:eastAsia="Times New Roman" w:hAnsi="Times New Roman" w:cs="Times New Roman"/>
          <w:color w:val="000000" w:themeColor="text1"/>
          <w:sz w:val="24"/>
          <w:szCs w:val="24"/>
          <w:lang w:val="en-US"/>
        </w:rPr>
        <w:t>Number of tables</w:t>
      </w:r>
      <w:r w:rsidRPr="00BE18A2">
        <w:rPr>
          <w:rFonts w:ascii="Times New Roman" w:eastAsia="Times New Roman" w:hAnsi="Times New Roman" w:cs="Times New Roman"/>
          <w:color w:val="000000" w:themeColor="text1"/>
          <w:sz w:val="24"/>
          <w:szCs w:val="24"/>
          <w:lang w:val="en-US"/>
        </w:rPr>
        <w:tab/>
        <w:t>: 3</w:t>
      </w:r>
    </w:p>
    <w:p w:rsidR="006F3D39" w:rsidRPr="00BE18A2" w:rsidRDefault="006F3D39" w:rsidP="00BE18A2">
      <w:pPr>
        <w:suppressLineNumbers/>
        <w:spacing w:after="0" w:line="480" w:lineRule="auto"/>
        <w:rPr>
          <w:rFonts w:ascii="Times New Roman" w:eastAsia="Times New Roman" w:hAnsi="Times New Roman" w:cs="Times New Roman"/>
          <w:color w:val="000000" w:themeColor="text1"/>
          <w:sz w:val="24"/>
          <w:szCs w:val="24"/>
          <w:lang w:val="en-US"/>
        </w:rPr>
      </w:pPr>
      <w:r w:rsidRPr="00BE18A2">
        <w:rPr>
          <w:rFonts w:ascii="Times New Roman" w:eastAsia="Times New Roman" w:hAnsi="Times New Roman" w:cs="Times New Roman"/>
          <w:color w:val="000000" w:themeColor="text1"/>
          <w:sz w:val="24"/>
          <w:szCs w:val="24"/>
          <w:lang w:val="en-US"/>
        </w:rPr>
        <w:t>OSM</w:t>
      </w:r>
      <w:r w:rsidRPr="00BE18A2">
        <w:rPr>
          <w:rFonts w:ascii="Times New Roman" w:eastAsia="Times New Roman" w:hAnsi="Times New Roman" w:cs="Times New Roman"/>
          <w:color w:val="000000" w:themeColor="text1"/>
          <w:sz w:val="24"/>
          <w:szCs w:val="24"/>
          <w:lang w:val="en-US"/>
        </w:rPr>
        <w:tab/>
      </w:r>
      <w:r w:rsidRPr="00BE18A2">
        <w:rPr>
          <w:rFonts w:ascii="Times New Roman" w:eastAsia="Times New Roman" w:hAnsi="Times New Roman" w:cs="Times New Roman"/>
          <w:color w:val="000000" w:themeColor="text1"/>
          <w:sz w:val="24"/>
          <w:szCs w:val="24"/>
          <w:lang w:val="en-US"/>
        </w:rPr>
        <w:tab/>
      </w:r>
      <w:r w:rsidRPr="00BE18A2">
        <w:rPr>
          <w:rFonts w:ascii="Times New Roman" w:eastAsia="Times New Roman" w:hAnsi="Times New Roman" w:cs="Times New Roman"/>
          <w:color w:val="000000" w:themeColor="text1"/>
          <w:sz w:val="24"/>
          <w:szCs w:val="24"/>
          <w:lang w:val="en-US"/>
        </w:rPr>
        <w:tab/>
        <w:t>: 0</w:t>
      </w:r>
    </w:p>
    <w:p w:rsidR="006F3D39" w:rsidRPr="00BE18A2" w:rsidRDefault="006F3D39" w:rsidP="00BE18A2">
      <w:pPr>
        <w:spacing w:after="0" w:line="480" w:lineRule="auto"/>
        <w:jc w:val="both"/>
        <w:rPr>
          <w:rFonts w:ascii="Times New Roman" w:eastAsia="SimSun" w:hAnsi="Times New Roman" w:cs="Times New Roman"/>
          <w:sz w:val="24"/>
          <w:szCs w:val="24"/>
          <w:lang w:val="en-US"/>
        </w:rPr>
      </w:pPr>
      <w:r w:rsidRPr="00BE18A2">
        <w:rPr>
          <w:rFonts w:ascii="Times New Roman" w:eastAsia="SimSun" w:hAnsi="Times New Roman" w:cs="Times New Roman"/>
          <w:sz w:val="24"/>
          <w:szCs w:val="24"/>
          <w:lang w:val="en-US"/>
        </w:rPr>
        <w:t>Running title</w:t>
      </w:r>
      <w:r w:rsidRPr="00BE18A2">
        <w:rPr>
          <w:rFonts w:ascii="Times New Roman" w:eastAsia="SimSun" w:hAnsi="Times New Roman" w:cs="Times New Roman"/>
          <w:sz w:val="24"/>
          <w:szCs w:val="24"/>
          <w:lang w:val="en-US"/>
        </w:rPr>
        <w:tab/>
      </w:r>
      <w:r w:rsidRPr="00BE18A2">
        <w:rPr>
          <w:rFonts w:ascii="Times New Roman" w:eastAsia="SimSun" w:hAnsi="Times New Roman" w:cs="Times New Roman"/>
          <w:sz w:val="24"/>
          <w:szCs w:val="24"/>
          <w:lang w:val="en-US"/>
        </w:rPr>
        <w:tab/>
        <w:t>: Eating time, frequency and glucose levels</w:t>
      </w:r>
    </w:p>
    <w:p w:rsidR="003E42A7" w:rsidRPr="00BE18A2" w:rsidRDefault="003E42A7" w:rsidP="00BE18A2">
      <w:pPr>
        <w:autoSpaceDE w:val="0"/>
        <w:autoSpaceDN w:val="0"/>
        <w:adjustRightInd w:val="0"/>
        <w:spacing w:after="0" w:line="480" w:lineRule="auto"/>
        <w:jc w:val="both"/>
        <w:rPr>
          <w:rFonts w:ascii="Times New Roman" w:hAnsi="Times New Roman" w:cs="Times New Roman"/>
          <w:sz w:val="24"/>
          <w:szCs w:val="24"/>
          <w:lang w:val="en-US"/>
        </w:rPr>
      </w:pPr>
    </w:p>
    <w:p w:rsidR="00D62A26" w:rsidRPr="00BE18A2" w:rsidRDefault="00D62A26" w:rsidP="00BE18A2">
      <w:pPr>
        <w:autoSpaceDE w:val="0"/>
        <w:autoSpaceDN w:val="0"/>
        <w:adjustRightInd w:val="0"/>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vertAlign w:val="superscript"/>
          <w:lang w:val="en-US"/>
        </w:rPr>
        <w:t>1</w:t>
      </w:r>
      <w:r w:rsidRPr="00BE18A2">
        <w:rPr>
          <w:rFonts w:ascii="Times New Roman" w:hAnsi="Times New Roman" w:cs="Times New Roman"/>
          <w:sz w:val="24"/>
          <w:szCs w:val="24"/>
          <w:lang w:val="en-US"/>
        </w:rPr>
        <w:t>Supported by the Singapore National Research Foundation under its Translational and Clinical Research (TCR) Flagship Programme and administered by the Singapore Ministry of Health’s National Medical Research Council (NMRC), Singapore - NMRC/TCR/004-NUS/2008; NMRC/TCR/012-NUHS/2014. Additional funding is provided by the Singapore Institute for Clinical Sciences, Agency for Science Technology and Research (A*STAR), Singapore. JKY Chan received salary support from the Ministry of Health’s National Medical Research Council, Singapore (NMRC/CSA/043/2012). YB Cheung</w:t>
      </w:r>
      <w:r w:rsidRPr="00BE18A2">
        <w:rPr>
          <w:rFonts w:ascii="Times New Roman" w:hAnsi="Times New Roman" w:cs="Times New Roman"/>
          <w:iCs/>
          <w:sz w:val="24"/>
          <w:szCs w:val="24"/>
          <w:lang w:val="en-US"/>
        </w:rPr>
        <w:t xml:space="preserve"> was supported by the National Research Foundation, Singapore, under its Clinician Scientist Award (Award No. NMRC/CSA/0039/2012) administered by the Singapore Ministry of Health’s National Medical Research Council. </w:t>
      </w:r>
      <w:r w:rsidRPr="00BE18A2">
        <w:rPr>
          <w:rFonts w:ascii="Times New Roman" w:hAnsi="Times New Roman" w:cs="Times New Roman"/>
          <w:sz w:val="24"/>
          <w:szCs w:val="24"/>
          <w:lang w:val="en-US"/>
        </w:rPr>
        <w:t>KM Godfrey is supported by the National Institute for Health Research through the NIHR Southampton Biomedical Research Centre and the European Union's Seventh Framework Programme (FP7/2007-2013), project EarlyNutrition under grant agreement n°289346.</w:t>
      </w:r>
    </w:p>
    <w:p w:rsidR="00D62A26" w:rsidRPr="00BE18A2" w:rsidRDefault="00D62A26" w:rsidP="00BE18A2">
      <w:pPr>
        <w:autoSpaceDE w:val="0"/>
        <w:autoSpaceDN w:val="0"/>
        <w:adjustRightInd w:val="0"/>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vertAlign w:val="superscript"/>
          <w:lang w:val="en-US"/>
        </w:rPr>
        <w:t>2</w:t>
      </w:r>
      <w:r w:rsidRPr="00BE18A2">
        <w:rPr>
          <w:rFonts w:ascii="Times New Roman" w:hAnsi="Times New Roman" w:cs="Times New Roman"/>
          <w:sz w:val="24"/>
          <w:szCs w:val="24"/>
          <w:lang w:val="en-US"/>
        </w:rPr>
        <w:t>Author disclosures: KM Godfrey and Y-S Chong have received reimbursement for speaking at conferences sponsored by companies selling nutritional products. They are part of an academic consortium that has received research funding from Abbott Nutrition, Nestle and Danone. SL Loy, JKY Chan, PH Wee, MT Colega, YB Cheung, K Kwek, SM Saw, P Natarajan, F Müller-</w:t>
      </w:r>
      <w:r w:rsidRPr="00BE18A2">
        <w:rPr>
          <w:rFonts w:ascii="Times New Roman" w:eastAsia="Calibri" w:hAnsi="Times New Roman" w:cs="Times New Roman"/>
          <w:sz w:val="24"/>
          <w:szCs w:val="24"/>
          <w:lang w:val="en-US"/>
        </w:rPr>
        <w:t xml:space="preserve">Riemenschneider, N Lek, MF-F Chong and F Yap, </w:t>
      </w:r>
      <w:r w:rsidRPr="00BE18A2">
        <w:rPr>
          <w:rFonts w:ascii="Times New Roman" w:hAnsi="Times New Roman" w:cs="Times New Roman"/>
          <w:sz w:val="24"/>
          <w:szCs w:val="24"/>
          <w:lang w:val="en-US"/>
        </w:rPr>
        <w:t xml:space="preserve"> no conflicts of interest.</w:t>
      </w:r>
    </w:p>
    <w:p w:rsidR="00D62A26" w:rsidRPr="00BE18A2" w:rsidRDefault="00D62A26" w:rsidP="00BE18A2">
      <w:pPr>
        <w:autoSpaceDE w:val="0"/>
        <w:autoSpaceDN w:val="0"/>
        <w:adjustRightInd w:val="0"/>
        <w:spacing w:after="0" w:line="480" w:lineRule="auto"/>
        <w:jc w:val="both"/>
        <w:rPr>
          <w:rFonts w:ascii="Times New Roman" w:eastAsia="TimesNewRomanPSMT" w:hAnsi="Times New Roman" w:cs="Times New Roman"/>
          <w:sz w:val="24"/>
          <w:szCs w:val="24"/>
          <w:lang w:val="en-US"/>
        </w:rPr>
      </w:pPr>
      <w:r w:rsidRPr="00BE18A2">
        <w:rPr>
          <w:rFonts w:ascii="Times New Roman" w:eastAsia="TimesNewRomanPSMT" w:hAnsi="Times New Roman" w:cs="Times New Roman"/>
          <w:sz w:val="24"/>
          <w:szCs w:val="24"/>
          <w:vertAlign w:val="superscript"/>
          <w:lang w:val="en-US"/>
        </w:rPr>
        <w:lastRenderedPageBreak/>
        <w:t>18</w:t>
      </w:r>
      <w:r w:rsidRPr="00BE18A2">
        <w:rPr>
          <w:rFonts w:ascii="Times New Roman" w:eastAsia="TimesNewRomanPSMT" w:hAnsi="Times New Roman" w:cs="Times New Roman"/>
          <w:sz w:val="24"/>
          <w:szCs w:val="24"/>
          <w:lang w:val="en-US"/>
        </w:rPr>
        <w:t xml:space="preserve">Abbreviations used:  </w:t>
      </w:r>
      <w:r w:rsidRPr="00BE18A2">
        <w:rPr>
          <w:rFonts w:ascii="Times New Roman" w:hAnsi="Times New Roman" w:cs="Times New Roman"/>
          <w:sz w:val="24"/>
          <w:szCs w:val="24"/>
          <w:lang w:val="en-US"/>
        </w:rPr>
        <w:t xml:space="preserve">BMI, body mass index; CI, confidence intervals; FG, fasting glucose; GDM, </w:t>
      </w:r>
      <w:r w:rsidRPr="00BE18A2">
        <w:rPr>
          <w:rFonts w:ascii="Times New Roman" w:eastAsia="SimSun" w:hAnsi="Times New Roman" w:cs="Times New Roman"/>
          <w:sz w:val="24"/>
          <w:szCs w:val="24"/>
          <w:lang w:val="en-US"/>
        </w:rPr>
        <w:t xml:space="preserve">gestational diabetes mellitus; GUSTO, </w:t>
      </w:r>
      <w:r w:rsidRPr="00BE18A2">
        <w:rPr>
          <w:rFonts w:ascii="Times New Roman" w:hAnsi="Times New Roman" w:cs="Times New Roman"/>
          <w:sz w:val="24"/>
          <w:szCs w:val="24"/>
          <w:lang w:val="en-US"/>
        </w:rPr>
        <w:t xml:space="preserve">Growing Up in Singapore Towards healthy Outcomes; MET, metabolic equivalent task; NHANES, National Health and Nutrition Examination Survey; OGTT, Oral Glucose Tolerance Test </w:t>
      </w:r>
    </w:p>
    <w:p w:rsidR="00D62A26" w:rsidRPr="00BE18A2" w:rsidRDefault="00D62A26" w:rsidP="00BE18A2">
      <w:pPr>
        <w:autoSpaceDE w:val="0"/>
        <w:autoSpaceDN w:val="0"/>
        <w:adjustRightInd w:val="0"/>
        <w:spacing w:after="0" w:line="480" w:lineRule="auto"/>
        <w:jc w:val="both"/>
        <w:rPr>
          <w:rFonts w:ascii="Times New Roman" w:hAnsi="Times New Roman" w:cs="Times New Roman"/>
          <w:sz w:val="24"/>
          <w:szCs w:val="24"/>
          <w:lang w:val="en-US"/>
        </w:rPr>
      </w:pPr>
    </w:p>
    <w:p w:rsidR="005808E3" w:rsidRPr="00BE18A2" w:rsidRDefault="005808E3" w:rsidP="00BE18A2">
      <w:pPr>
        <w:autoSpaceDE w:val="0"/>
        <w:autoSpaceDN w:val="0"/>
        <w:adjustRightInd w:val="0"/>
        <w:spacing w:after="0" w:line="480" w:lineRule="auto"/>
        <w:rPr>
          <w:rFonts w:ascii="Times New Roman" w:hAnsi="Times New Roman" w:cs="Times New Roman"/>
          <w:sz w:val="24"/>
          <w:szCs w:val="24"/>
          <w:lang w:val="en-US"/>
        </w:rPr>
      </w:pPr>
    </w:p>
    <w:p w:rsidR="00AC590D" w:rsidRPr="00BE18A2" w:rsidRDefault="00AC590D" w:rsidP="00BE18A2">
      <w:pPr>
        <w:autoSpaceDE w:val="0"/>
        <w:autoSpaceDN w:val="0"/>
        <w:adjustRightInd w:val="0"/>
        <w:spacing w:after="0" w:line="480" w:lineRule="auto"/>
        <w:jc w:val="both"/>
        <w:rPr>
          <w:rFonts w:ascii="Times New Roman" w:hAnsi="Times New Roman" w:cs="Times New Roman"/>
          <w:b/>
          <w:sz w:val="24"/>
          <w:szCs w:val="24"/>
          <w:lang w:val="en-US"/>
        </w:rPr>
      </w:pPr>
    </w:p>
    <w:p w:rsidR="00450029" w:rsidRPr="00BE18A2" w:rsidRDefault="00450029" w:rsidP="00BE18A2">
      <w:pPr>
        <w:autoSpaceDE w:val="0"/>
        <w:autoSpaceDN w:val="0"/>
        <w:adjustRightInd w:val="0"/>
        <w:spacing w:after="0" w:line="480" w:lineRule="auto"/>
        <w:rPr>
          <w:rFonts w:ascii="Times New Roman" w:eastAsia="TimesNewRomanPSMT" w:hAnsi="Times New Roman" w:cs="Times New Roman"/>
          <w:sz w:val="24"/>
          <w:szCs w:val="24"/>
          <w:lang w:val="en-US"/>
        </w:rPr>
      </w:pPr>
    </w:p>
    <w:p w:rsidR="00D765F5" w:rsidRPr="00BE18A2" w:rsidRDefault="00450029" w:rsidP="00BE18A2">
      <w:pPr>
        <w:autoSpaceDE w:val="0"/>
        <w:autoSpaceDN w:val="0"/>
        <w:adjustRightInd w:val="0"/>
        <w:spacing w:after="0" w:line="480" w:lineRule="auto"/>
        <w:rPr>
          <w:rFonts w:ascii="Times New Roman" w:hAnsi="Times New Roman" w:cs="Times New Roman"/>
          <w:sz w:val="24"/>
          <w:szCs w:val="24"/>
        </w:rPr>
      </w:pPr>
      <w:r w:rsidRPr="00BE18A2">
        <w:rPr>
          <w:rFonts w:ascii="Times New Roman" w:hAnsi="Times New Roman" w:cs="Times New Roman"/>
          <w:sz w:val="24"/>
          <w:szCs w:val="24"/>
        </w:rPr>
        <w:tab/>
      </w:r>
    </w:p>
    <w:p w:rsidR="001618E9" w:rsidRPr="00BE18A2" w:rsidRDefault="001618E9" w:rsidP="00BE18A2">
      <w:pPr>
        <w:spacing w:line="480" w:lineRule="auto"/>
        <w:rPr>
          <w:rFonts w:ascii="Times New Roman" w:hAnsi="Times New Roman" w:cs="Times New Roman"/>
          <w:sz w:val="24"/>
          <w:szCs w:val="24"/>
          <w:lang w:val="en-US"/>
        </w:rPr>
      </w:pPr>
      <w:r w:rsidRPr="00BE18A2">
        <w:rPr>
          <w:rFonts w:ascii="Times New Roman" w:hAnsi="Times New Roman" w:cs="Times New Roman"/>
          <w:sz w:val="24"/>
          <w:szCs w:val="24"/>
          <w:lang w:val="en-US"/>
        </w:rPr>
        <w:br w:type="page"/>
      </w:r>
    </w:p>
    <w:p w:rsidR="002D080B" w:rsidRPr="00BE18A2" w:rsidRDefault="002D080B" w:rsidP="00BE18A2">
      <w:pPr>
        <w:spacing w:line="480" w:lineRule="auto"/>
        <w:rPr>
          <w:rFonts w:ascii="Times New Roman" w:hAnsi="Times New Roman" w:cs="Times New Roman"/>
          <w:sz w:val="24"/>
          <w:szCs w:val="24"/>
          <w:lang w:val="en-US"/>
        </w:rPr>
        <w:sectPr w:rsidR="002D080B" w:rsidRPr="00BE18A2" w:rsidSect="001618E9">
          <w:headerReference w:type="default" r:id="rId8"/>
          <w:footerReference w:type="default" r:id="rId9"/>
          <w:pgSz w:w="12240" w:h="15840"/>
          <w:pgMar w:top="1440" w:right="1440" w:bottom="1440" w:left="1440" w:header="720" w:footer="720" w:gutter="0"/>
          <w:cols w:space="720"/>
          <w:docGrid w:linePitch="360"/>
        </w:sectPr>
      </w:pPr>
    </w:p>
    <w:p w:rsidR="0044262F" w:rsidRPr="00BE18A2" w:rsidRDefault="0044262F" w:rsidP="00BE18A2">
      <w:pPr>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lastRenderedPageBreak/>
        <w:t xml:space="preserve">Background: </w:t>
      </w:r>
      <w:r w:rsidR="000563C5" w:rsidRPr="00BE18A2">
        <w:rPr>
          <w:rFonts w:ascii="Times New Roman" w:hAnsi="Times New Roman" w:cs="Times New Roman"/>
          <w:sz w:val="24"/>
          <w:szCs w:val="24"/>
          <w:lang w:val="en-US"/>
        </w:rPr>
        <w:t>Synchronizing eating schedules with daily circadian rhythms may improve metabolic health, but its as</w:t>
      </w:r>
      <w:r w:rsidR="00905BA7" w:rsidRPr="00BE18A2">
        <w:rPr>
          <w:rFonts w:ascii="Times New Roman" w:hAnsi="Times New Roman" w:cs="Times New Roman"/>
          <w:sz w:val="24"/>
          <w:szCs w:val="24"/>
          <w:lang w:val="en-US"/>
        </w:rPr>
        <w:t>sociation with gestational glyc</w:t>
      </w:r>
      <w:r w:rsidR="000563C5" w:rsidRPr="00BE18A2">
        <w:rPr>
          <w:rFonts w:ascii="Times New Roman" w:hAnsi="Times New Roman" w:cs="Times New Roman"/>
          <w:sz w:val="24"/>
          <w:szCs w:val="24"/>
          <w:lang w:val="en-US"/>
        </w:rPr>
        <w:t xml:space="preserve">emia is unknown. </w:t>
      </w:r>
    </w:p>
    <w:p w:rsidR="000563C5" w:rsidRPr="00BE18A2" w:rsidRDefault="0044262F" w:rsidP="00BE18A2">
      <w:pPr>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 xml:space="preserve">Objective: </w:t>
      </w:r>
      <w:r w:rsidR="000563C5" w:rsidRPr="00BE18A2">
        <w:rPr>
          <w:rFonts w:ascii="Times New Roman" w:hAnsi="Times New Roman" w:cs="Times New Roman"/>
          <w:sz w:val="24"/>
          <w:szCs w:val="24"/>
          <w:lang w:val="en-US"/>
        </w:rPr>
        <w:t>This study examined the association of maternal night-fasting intervals and eating episodes with blood glucose levels during pregnancy.</w:t>
      </w:r>
    </w:p>
    <w:p w:rsidR="000563C5" w:rsidRPr="00BE18A2" w:rsidRDefault="0044262F" w:rsidP="00BE18A2">
      <w:pPr>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 xml:space="preserve">Methods: </w:t>
      </w:r>
      <w:r w:rsidR="000563C5" w:rsidRPr="00BE18A2">
        <w:rPr>
          <w:rFonts w:ascii="Times New Roman" w:hAnsi="Times New Roman" w:cs="Times New Roman"/>
          <w:sz w:val="24"/>
          <w:szCs w:val="24"/>
          <w:lang w:val="en-US"/>
        </w:rPr>
        <w:t>This was a cross-sectional study within a prospective cohort in Singapore. Maternal 24-hour dietary recalls, fasting glucose and 2-hour glucose concentrations were ascertained at 26-28 weeks’ gestation for 1061 women</w:t>
      </w:r>
      <w:r w:rsidR="00BD7B08">
        <w:rPr>
          <w:rFonts w:ascii="Times New Roman" w:hAnsi="Times New Roman" w:cs="Times New Roman"/>
          <w:sz w:val="24"/>
          <w:szCs w:val="24"/>
          <w:lang w:val="en-US"/>
        </w:rPr>
        <w:t xml:space="preserve"> </w:t>
      </w:r>
      <w:r w:rsidR="00BD7B08" w:rsidRPr="00BD7B08">
        <w:rPr>
          <w:rFonts w:ascii="Times New Roman" w:hAnsi="Times New Roman" w:cs="Times New Roman"/>
          <w:sz w:val="24"/>
          <w:szCs w:val="24"/>
          <w:highlight w:val="yellow"/>
          <w:lang w:val="en-US"/>
        </w:rPr>
        <w:t xml:space="preserve">(age 30.7 </w:t>
      </w:r>
      <w:r w:rsidR="00BD7B08" w:rsidRPr="00BD7B08">
        <w:rPr>
          <w:rFonts w:ascii="Times New Roman" w:hAnsi="Times New Roman" w:cs="Times New Roman"/>
          <w:sz w:val="24"/>
          <w:szCs w:val="24"/>
          <w:highlight w:val="yellow"/>
          <w:u w:val="single"/>
          <w:lang w:val="en-US"/>
        </w:rPr>
        <w:t>+</w:t>
      </w:r>
      <w:r w:rsidR="00BD7B08" w:rsidRPr="00BD7B08">
        <w:rPr>
          <w:rFonts w:ascii="Times New Roman" w:hAnsi="Times New Roman" w:cs="Times New Roman"/>
          <w:sz w:val="24"/>
          <w:szCs w:val="24"/>
          <w:highlight w:val="yellow"/>
          <w:lang w:val="en-US"/>
        </w:rPr>
        <w:t xml:space="preserve"> 5.1 years)</w:t>
      </w:r>
      <w:r w:rsidR="000563C5" w:rsidRPr="00BE18A2">
        <w:rPr>
          <w:rFonts w:ascii="Times New Roman" w:hAnsi="Times New Roman" w:cs="Times New Roman"/>
          <w:sz w:val="24"/>
          <w:szCs w:val="24"/>
          <w:lang w:val="en-US"/>
        </w:rPr>
        <w:t xml:space="preserve">. Night-fasting intervals were based on the longest fasting duration during the night (1900-0659h). Eating episodes were defined as events which provided &gt;50 kcal, </w:t>
      </w:r>
      <w:r w:rsidR="000563C5" w:rsidRPr="00BE18A2">
        <w:rPr>
          <w:rFonts w:ascii="Times New Roman" w:eastAsia="SimSun" w:hAnsi="Times New Roman" w:cs="Times New Roman"/>
          <w:sz w:val="24"/>
          <w:szCs w:val="24"/>
          <w:lang w:val="en-US"/>
        </w:rPr>
        <w:t>with a time inter</w:t>
      </w:r>
      <w:r w:rsidR="004E0F20">
        <w:rPr>
          <w:rFonts w:ascii="Times New Roman" w:eastAsia="SimSun" w:hAnsi="Times New Roman" w:cs="Times New Roman"/>
          <w:sz w:val="24"/>
          <w:szCs w:val="24"/>
          <w:lang w:val="en-US"/>
        </w:rPr>
        <w:t xml:space="preserve">val between eating episodes of at least </w:t>
      </w:r>
      <w:r w:rsidR="000563C5" w:rsidRPr="00BE18A2">
        <w:rPr>
          <w:rFonts w:ascii="Times New Roman" w:eastAsia="SimSun" w:hAnsi="Times New Roman" w:cs="Times New Roman"/>
          <w:sz w:val="24"/>
          <w:szCs w:val="24"/>
          <w:lang w:val="en-US"/>
        </w:rPr>
        <w:t xml:space="preserve">15 minutes. </w:t>
      </w:r>
      <w:r w:rsidR="000563C5" w:rsidRPr="00BE18A2">
        <w:rPr>
          <w:rFonts w:ascii="Times New Roman" w:hAnsi="Times New Roman" w:cs="Times New Roman"/>
          <w:sz w:val="24"/>
          <w:szCs w:val="24"/>
          <w:lang w:val="en-US"/>
        </w:rPr>
        <w:t>Multiple linear regressions with adjustment for confounders were conducted.</w:t>
      </w:r>
    </w:p>
    <w:p w:rsidR="000563C5" w:rsidRPr="00BE18A2" w:rsidRDefault="0044262F" w:rsidP="00BE18A2">
      <w:pPr>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 xml:space="preserve">Results: </w:t>
      </w:r>
      <w:r w:rsidR="002A412A" w:rsidRPr="00BE18A2">
        <w:rPr>
          <w:rFonts w:ascii="Times New Roman" w:hAnsi="Times New Roman" w:cs="Times New Roman"/>
          <w:sz w:val="24"/>
          <w:szCs w:val="24"/>
          <w:lang w:val="en-US"/>
        </w:rPr>
        <w:t>Mean</w:t>
      </w:r>
      <w:r w:rsidR="004A600F" w:rsidRPr="00BE18A2">
        <w:rPr>
          <w:rFonts w:ascii="Times New Roman" w:hAnsi="Times New Roman" w:cs="Times New Roman"/>
          <w:sz w:val="24"/>
          <w:szCs w:val="24"/>
          <w:lang w:val="en-US"/>
        </w:rPr>
        <w:t xml:space="preserve"> </w:t>
      </w:r>
      <w:r w:rsidR="004A600F" w:rsidRPr="00BE18A2">
        <w:rPr>
          <w:rFonts w:ascii="Times New Roman" w:hAnsi="Times New Roman" w:cs="Times New Roman"/>
          <w:sz w:val="24"/>
          <w:szCs w:val="24"/>
          <w:u w:val="single"/>
          <w:lang w:val="en-US"/>
        </w:rPr>
        <w:t>+</w:t>
      </w:r>
      <w:r w:rsidR="002A412A" w:rsidRPr="00BE18A2">
        <w:rPr>
          <w:rFonts w:ascii="Times New Roman" w:hAnsi="Times New Roman" w:cs="Times New Roman"/>
          <w:sz w:val="24"/>
          <w:szCs w:val="24"/>
          <w:lang w:val="en-US"/>
        </w:rPr>
        <w:t xml:space="preserve"> standard deviation</w:t>
      </w:r>
      <w:r w:rsidR="000563C5" w:rsidRPr="00BE18A2">
        <w:rPr>
          <w:rFonts w:ascii="Times New Roman" w:hAnsi="Times New Roman" w:cs="Times New Roman"/>
          <w:sz w:val="24"/>
          <w:szCs w:val="24"/>
          <w:lang w:val="en-US"/>
        </w:rPr>
        <w:t xml:space="preserve"> night-fasting intervals and eating episodes per day were 9.9</w:t>
      </w:r>
      <w:r w:rsidR="004A600F" w:rsidRPr="00BE18A2">
        <w:rPr>
          <w:rFonts w:ascii="Times New Roman" w:hAnsi="Times New Roman" w:cs="Times New Roman"/>
          <w:sz w:val="24"/>
          <w:szCs w:val="24"/>
          <w:lang w:val="en-US"/>
        </w:rPr>
        <w:t xml:space="preserve"> </w:t>
      </w:r>
      <w:r w:rsidR="004A600F" w:rsidRPr="00BE18A2">
        <w:rPr>
          <w:rFonts w:ascii="Times New Roman" w:hAnsi="Times New Roman" w:cs="Times New Roman"/>
          <w:sz w:val="24"/>
          <w:szCs w:val="24"/>
          <w:u w:val="single"/>
          <w:lang w:val="en-US"/>
        </w:rPr>
        <w:t>+</w:t>
      </w:r>
      <w:r w:rsidR="004A600F" w:rsidRPr="00BE18A2">
        <w:rPr>
          <w:rFonts w:ascii="Times New Roman" w:hAnsi="Times New Roman" w:cs="Times New Roman"/>
          <w:sz w:val="24"/>
          <w:szCs w:val="24"/>
          <w:lang w:val="en-US"/>
        </w:rPr>
        <w:t xml:space="preserve"> 1.6 hours and 4.2 </w:t>
      </w:r>
      <w:r w:rsidR="004A600F" w:rsidRPr="00BE18A2">
        <w:rPr>
          <w:rFonts w:ascii="Times New Roman" w:hAnsi="Times New Roman" w:cs="Times New Roman"/>
          <w:sz w:val="24"/>
          <w:szCs w:val="24"/>
          <w:u w:val="single"/>
          <w:lang w:val="en-US"/>
        </w:rPr>
        <w:t>+</w:t>
      </w:r>
      <w:r w:rsidR="004A600F" w:rsidRPr="00BE18A2">
        <w:rPr>
          <w:rFonts w:ascii="Times New Roman" w:hAnsi="Times New Roman" w:cs="Times New Roman"/>
          <w:sz w:val="24"/>
          <w:szCs w:val="24"/>
          <w:lang w:val="en-US"/>
        </w:rPr>
        <w:t xml:space="preserve"> 1.3</w:t>
      </w:r>
      <w:r w:rsidR="000563C5" w:rsidRPr="00BE18A2">
        <w:rPr>
          <w:rFonts w:ascii="Times New Roman" w:hAnsi="Times New Roman" w:cs="Times New Roman"/>
          <w:sz w:val="24"/>
          <w:szCs w:val="24"/>
          <w:lang w:val="en-US"/>
        </w:rPr>
        <w:t xml:space="preserve"> times per day, respectively; fasting and 2-hour g</w:t>
      </w:r>
      <w:r w:rsidR="004A600F" w:rsidRPr="00BE18A2">
        <w:rPr>
          <w:rFonts w:ascii="Times New Roman" w:hAnsi="Times New Roman" w:cs="Times New Roman"/>
          <w:sz w:val="24"/>
          <w:szCs w:val="24"/>
          <w:lang w:val="en-US"/>
        </w:rPr>
        <w:t xml:space="preserve">lucose concentrations were 4.4 </w:t>
      </w:r>
      <w:r w:rsidR="004A600F" w:rsidRPr="00BE18A2">
        <w:rPr>
          <w:rFonts w:ascii="Times New Roman" w:hAnsi="Times New Roman" w:cs="Times New Roman"/>
          <w:sz w:val="24"/>
          <w:szCs w:val="24"/>
          <w:u w:val="single"/>
          <w:lang w:val="en-US"/>
        </w:rPr>
        <w:t>+</w:t>
      </w:r>
      <w:r w:rsidR="004A600F" w:rsidRPr="00BE18A2">
        <w:rPr>
          <w:rFonts w:ascii="Times New Roman" w:hAnsi="Times New Roman" w:cs="Times New Roman"/>
          <w:sz w:val="24"/>
          <w:szCs w:val="24"/>
          <w:lang w:val="en-US"/>
        </w:rPr>
        <w:t xml:space="preserve"> 0.5 and 6.6 </w:t>
      </w:r>
      <w:r w:rsidR="004A600F" w:rsidRPr="00BE18A2">
        <w:rPr>
          <w:rFonts w:ascii="Times New Roman" w:hAnsi="Times New Roman" w:cs="Times New Roman"/>
          <w:sz w:val="24"/>
          <w:szCs w:val="24"/>
          <w:u w:val="single"/>
          <w:lang w:val="en-US"/>
        </w:rPr>
        <w:t>+</w:t>
      </w:r>
      <w:r w:rsidR="004A600F" w:rsidRPr="00BE18A2">
        <w:rPr>
          <w:rFonts w:ascii="Times New Roman" w:hAnsi="Times New Roman" w:cs="Times New Roman"/>
          <w:sz w:val="24"/>
          <w:szCs w:val="24"/>
          <w:lang w:val="en-US"/>
        </w:rPr>
        <w:t xml:space="preserve"> 1.5</w:t>
      </w:r>
      <w:r w:rsidR="0004127E">
        <w:rPr>
          <w:rFonts w:ascii="Times New Roman" w:hAnsi="Times New Roman" w:cs="Times New Roman"/>
          <w:sz w:val="24"/>
          <w:szCs w:val="24"/>
          <w:lang w:val="en-US"/>
        </w:rPr>
        <w:t xml:space="preserve"> </w:t>
      </w:r>
      <w:r w:rsidR="0004127E" w:rsidRPr="0004127E">
        <w:rPr>
          <w:rFonts w:ascii="Times New Roman" w:hAnsi="Times New Roman" w:cs="Times New Roman"/>
          <w:sz w:val="24"/>
          <w:szCs w:val="24"/>
          <w:highlight w:val="yellow"/>
          <w:lang w:val="en-US"/>
        </w:rPr>
        <w:t>mmol/L</w:t>
      </w:r>
      <w:r w:rsidR="000563C5" w:rsidRPr="00BE18A2">
        <w:rPr>
          <w:rFonts w:ascii="Times New Roman" w:hAnsi="Times New Roman" w:cs="Times New Roman"/>
          <w:sz w:val="24"/>
          <w:szCs w:val="24"/>
          <w:lang w:val="en-US"/>
        </w:rPr>
        <w:t>, respectively. In adjusted models, each hourly increase in night-fasting interval w</w:t>
      </w:r>
      <w:r w:rsidR="0004127E">
        <w:rPr>
          <w:rFonts w:ascii="Times New Roman" w:hAnsi="Times New Roman" w:cs="Times New Roman"/>
          <w:sz w:val="24"/>
          <w:szCs w:val="24"/>
          <w:lang w:val="en-US"/>
        </w:rPr>
        <w:t xml:space="preserve">as associated with a 0.03 </w:t>
      </w:r>
      <w:r w:rsidR="0004127E" w:rsidRPr="0004127E">
        <w:rPr>
          <w:rFonts w:ascii="Times New Roman" w:hAnsi="Times New Roman" w:cs="Times New Roman"/>
          <w:sz w:val="24"/>
          <w:szCs w:val="24"/>
          <w:highlight w:val="yellow"/>
          <w:lang w:val="en-US"/>
        </w:rPr>
        <w:t>mmol/L</w:t>
      </w:r>
      <w:r w:rsidR="000563C5" w:rsidRPr="00BE18A2">
        <w:rPr>
          <w:rFonts w:ascii="Times New Roman" w:hAnsi="Times New Roman" w:cs="Times New Roman"/>
          <w:sz w:val="24"/>
          <w:szCs w:val="24"/>
          <w:lang w:val="en-US"/>
        </w:rPr>
        <w:t xml:space="preserve"> decrease in fasting glucose </w:t>
      </w:r>
      <w:r w:rsidR="000563C5" w:rsidRPr="0004127E">
        <w:rPr>
          <w:rFonts w:ascii="Times New Roman" w:hAnsi="Times New Roman" w:cs="Times New Roman"/>
          <w:sz w:val="24"/>
          <w:szCs w:val="24"/>
          <w:highlight w:val="yellow"/>
          <w:lang w:val="en-US"/>
        </w:rPr>
        <w:t>(95% CI</w:t>
      </w:r>
      <w:r w:rsidR="0004127E" w:rsidRPr="0004127E">
        <w:rPr>
          <w:rFonts w:ascii="Times New Roman" w:hAnsi="Times New Roman" w:cs="Times New Roman"/>
          <w:sz w:val="24"/>
          <w:szCs w:val="24"/>
          <w:highlight w:val="yellow"/>
          <w:lang w:val="en-US"/>
        </w:rPr>
        <w:t>:</w:t>
      </w:r>
      <w:r w:rsidR="000563C5" w:rsidRPr="0004127E">
        <w:rPr>
          <w:rFonts w:ascii="Times New Roman" w:hAnsi="Times New Roman" w:cs="Times New Roman"/>
          <w:sz w:val="24"/>
          <w:szCs w:val="24"/>
          <w:highlight w:val="yellow"/>
          <w:lang w:val="en-US"/>
        </w:rPr>
        <w:t xml:space="preserve"> -0.06, -0.01</w:t>
      </w:r>
      <w:r w:rsidR="0004127E" w:rsidRPr="0004127E">
        <w:rPr>
          <w:rFonts w:ascii="Times New Roman" w:hAnsi="Times New Roman" w:cs="Times New Roman"/>
          <w:sz w:val="24"/>
          <w:szCs w:val="24"/>
          <w:highlight w:val="yellow"/>
          <w:lang w:val="en-US"/>
        </w:rPr>
        <w:t xml:space="preserve"> mmol/L</w:t>
      </w:r>
      <w:r w:rsidR="000563C5" w:rsidRPr="0004127E">
        <w:rPr>
          <w:rFonts w:ascii="Times New Roman" w:hAnsi="Times New Roman" w:cs="Times New Roman"/>
          <w:sz w:val="24"/>
          <w:szCs w:val="24"/>
          <w:highlight w:val="yellow"/>
          <w:lang w:val="en-US"/>
        </w:rPr>
        <w:t>)</w:t>
      </w:r>
      <w:r w:rsidR="000563C5" w:rsidRPr="00BE18A2">
        <w:rPr>
          <w:rFonts w:ascii="Times New Roman" w:hAnsi="Times New Roman" w:cs="Times New Roman"/>
          <w:sz w:val="24"/>
          <w:szCs w:val="24"/>
          <w:lang w:val="en-US"/>
        </w:rPr>
        <w:t>, while each additional daily eating ep</w:t>
      </w:r>
      <w:r w:rsidR="00F9268B">
        <w:rPr>
          <w:rFonts w:ascii="Times New Roman" w:hAnsi="Times New Roman" w:cs="Times New Roman"/>
          <w:sz w:val="24"/>
          <w:szCs w:val="24"/>
          <w:lang w:val="en-US"/>
        </w:rPr>
        <w:t xml:space="preserve">isode was associated with a </w:t>
      </w:r>
      <w:r w:rsidR="0004127E" w:rsidRPr="0004127E">
        <w:rPr>
          <w:rFonts w:ascii="Times New Roman" w:hAnsi="Times New Roman" w:cs="Times New Roman"/>
          <w:sz w:val="24"/>
          <w:szCs w:val="24"/>
          <w:highlight w:val="yellow"/>
          <w:lang w:val="en-US"/>
        </w:rPr>
        <w:t>0.15</w:t>
      </w:r>
      <w:r w:rsidR="0004127E" w:rsidRPr="0004127E">
        <w:rPr>
          <w:rFonts w:ascii="Times New Roman" w:hAnsi="Times New Roman" w:cs="Times New Roman"/>
          <w:sz w:val="24"/>
          <w:szCs w:val="24"/>
          <w:lang w:val="en-US"/>
        </w:rPr>
        <w:t xml:space="preserve"> </w:t>
      </w:r>
      <w:r w:rsidR="0004127E" w:rsidRPr="0004127E">
        <w:rPr>
          <w:rFonts w:ascii="Times New Roman" w:hAnsi="Times New Roman" w:cs="Times New Roman"/>
          <w:sz w:val="24"/>
          <w:szCs w:val="24"/>
          <w:highlight w:val="yellow"/>
          <w:lang w:val="en-US"/>
        </w:rPr>
        <w:t>mmol/L</w:t>
      </w:r>
      <w:r w:rsidR="000563C5" w:rsidRPr="00BE18A2">
        <w:rPr>
          <w:rFonts w:ascii="Times New Roman" w:hAnsi="Times New Roman" w:cs="Times New Roman"/>
          <w:sz w:val="24"/>
          <w:szCs w:val="24"/>
          <w:lang w:val="en-US"/>
        </w:rPr>
        <w:t xml:space="preserve"> increase in 2-hour glucose </w:t>
      </w:r>
      <w:r w:rsidR="000563C5" w:rsidRPr="0004127E">
        <w:rPr>
          <w:rFonts w:ascii="Times New Roman" w:hAnsi="Times New Roman" w:cs="Times New Roman"/>
          <w:sz w:val="24"/>
          <w:szCs w:val="24"/>
          <w:highlight w:val="yellow"/>
          <w:lang w:val="en-US"/>
        </w:rPr>
        <w:t>(95% CI</w:t>
      </w:r>
      <w:r w:rsidR="0004127E" w:rsidRPr="0004127E">
        <w:rPr>
          <w:rFonts w:ascii="Times New Roman" w:hAnsi="Times New Roman" w:cs="Times New Roman"/>
          <w:sz w:val="24"/>
          <w:szCs w:val="24"/>
          <w:highlight w:val="yellow"/>
          <w:lang w:val="en-US"/>
        </w:rPr>
        <w:t>:</w:t>
      </w:r>
      <w:r w:rsidR="000563C5" w:rsidRPr="0004127E">
        <w:rPr>
          <w:rFonts w:ascii="Times New Roman" w:hAnsi="Times New Roman" w:cs="Times New Roman"/>
          <w:sz w:val="24"/>
          <w:szCs w:val="24"/>
          <w:highlight w:val="yellow"/>
          <w:lang w:val="en-US"/>
        </w:rPr>
        <w:t xml:space="preserve"> </w:t>
      </w:r>
      <w:r w:rsidR="0004127E">
        <w:rPr>
          <w:rFonts w:ascii="Times New Roman" w:hAnsi="Times New Roman" w:cs="Times New Roman"/>
          <w:sz w:val="24"/>
          <w:szCs w:val="24"/>
          <w:highlight w:val="yellow"/>
          <w:lang w:val="en-US"/>
        </w:rPr>
        <w:t>0.03, 0.28</w:t>
      </w:r>
      <w:r w:rsidR="0004127E" w:rsidRPr="0004127E">
        <w:rPr>
          <w:rFonts w:ascii="Times New Roman" w:hAnsi="Times New Roman" w:cs="Times New Roman"/>
          <w:sz w:val="24"/>
          <w:szCs w:val="24"/>
          <w:highlight w:val="yellow"/>
          <w:lang w:val="en-US"/>
        </w:rPr>
        <w:t xml:space="preserve"> mmol/L</w:t>
      </w:r>
      <w:r w:rsidR="000563C5" w:rsidRPr="0004127E">
        <w:rPr>
          <w:rFonts w:ascii="Times New Roman" w:hAnsi="Times New Roman" w:cs="Times New Roman"/>
          <w:sz w:val="24"/>
          <w:szCs w:val="24"/>
          <w:highlight w:val="yellow"/>
          <w:lang w:val="en-US"/>
        </w:rPr>
        <w:t>)</w:t>
      </w:r>
      <w:r w:rsidR="000563C5" w:rsidRPr="00BE18A2">
        <w:rPr>
          <w:rFonts w:ascii="Times New Roman" w:hAnsi="Times New Roman" w:cs="Times New Roman"/>
          <w:sz w:val="24"/>
          <w:szCs w:val="24"/>
          <w:lang w:val="en-US"/>
        </w:rPr>
        <w:t>. Conversely, night-fasting intervals and daily eating episodes were not associated with 2-hour and fasting glucose, respectively.</w:t>
      </w:r>
    </w:p>
    <w:p w:rsidR="00362F57" w:rsidRPr="00BE18A2" w:rsidRDefault="0044262F" w:rsidP="00BE18A2">
      <w:pPr>
        <w:spacing w:after="0" w:line="480" w:lineRule="auto"/>
        <w:jc w:val="both"/>
        <w:rPr>
          <w:rFonts w:ascii="Times New Roman" w:eastAsia="SimSun" w:hAnsi="Times New Roman" w:cs="Times New Roman"/>
          <w:sz w:val="24"/>
          <w:szCs w:val="24"/>
          <w:lang w:val="en-US"/>
        </w:rPr>
      </w:pPr>
      <w:r w:rsidRPr="00BE18A2">
        <w:rPr>
          <w:rFonts w:ascii="Times New Roman" w:hAnsi="Times New Roman" w:cs="Times New Roman"/>
          <w:sz w:val="24"/>
          <w:szCs w:val="24"/>
          <w:lang w:val="en-US"/>
        </w:rPr>
        <w:t xml:space="preserve">Conclusions: </w:t>
      </w:r>
      <w:r w:rsidR="000563C5" w:rsidRPr="00BE18A2">
        <w:rPr>
          <w:rFonts w:ascii="Times New Roman" w:eastAsia="SimSun" w:hAnsi="Times New Roman" w:cs="Times New Roman"/>
          <w:sz w:val="24"/>
          <w:szCs w:val="24"/>
          <w:lang w:val="en-US"/>
        </w:rPr>
        <w:t>Increased maternal night-fasting intervals and reduced eating episodes per day were associated with decreased fasting glucose and 2-hour glucose, respectively, in the late-second trimester of pregnancy. This points to potential alternative strategies to improve glycemic control in pregnant women.</w:t>
      </w:r>
      <w:r w:rsidR="00362F57" w:rsidRPr="00BE18A2">
        <w:rPr>
          <w:rFonts w:ascii="Times New Roman" w:eastAsia="SimSun" w:hAnsi="Times New Roman" w:cs="Times New Roman"/>
          <w:sz w:val="24"/>
          <w:szCs w:val="24"/>
          <w:lang w:val="en-US"/>
        </w:rPr>
        <w:t xml:space="preserve"> </w:t>
      </w:r>
      <w:r w:rsidR="00362F57" w:rsidRPr="00BE18A2">
        <w:rPr>
          <w:rFonts w:ascii="Times New Roman" w:hAnsi="Times New Roman" w:cs="Times New Roman"/>
          <w:sz w:val="24"/>
          <w:szCs w:val="24"/>
          <w:lang w:val="en-US" w:eastAsia="en-US"/>
        </w:rPr>
        <w:t>This study was registered at www.clinicaltrials.gov as NCT01174875.</w:t>
      </w:r>
    </w:p>
    <w:p w:rsidR="000563C5" w:rsidRPr="00BE18A2" w:rsidRDefault="00BD7E35" w:rsidP="00BE18A2">
      <w:pPr>
        <w:spacing w:after="0" w:line="480" w:lineRule="auto"/>
        <w:jc w:val="both"/>
        <w:rPr>
          <w:rFonts w:ascii="Times New Roman" w:eastAsia="SimSun" w:hAnsi="Times New Roman" w:cs="Times New Roman"/>
          <w:sz w:val="24"/>
          <w:szCs w:val="24"/>
          <w:lang w:val="en-US"/>
        </w:rPr>
      </w:pPr>
      <w:r w:rsidRPr="00BE18A2">
        <w:rPr>
          <w:rFonts w:ascii="Times New Roman" w:eastAsia="SimSun" w:hAnsi="Times New Roman" w:cs="Times New Roman"/>
          <w:sz w:val="24"/>
          <w:szCs w:val="24"/>
          <w:lang w:val="en-US"/>
        </w:rPr>
        <w:lastRenderedPageBreak/>
        <w:t xml:space="preserve">Keywords: food timing, </w:t>
      </w:r>
      <w:r w:rsidR="002257B6" w:rsidRPr="00BE18A2">
        <w:rPr>
          <w:rFonts w:ascii="Times New Roman" w:eastAsia="SimSun" w:hAnsi="Times New Roman" w:cs="Times New Roman"/>
          <w:sz w:val="24"/>
          <w:szCs w:val="24"/>
          <w:lang w:val="en-US"/>
        </w:rPr>
        <w:t xml:space="preserve">gestational diabetes, </w:t>
      </w:r>
      <w:r w:rsidRPr="00BE18A2">
        <w:rPr>
          <w:rFonts w:ascii="Times New Roman" w:eastAsia="SimSun" w:hAnsi="Times New Roman" w:cs="Times New Roman"/>
          <w:sz w:val="24"/>
          <w:szCs w:val="24"/>
          <w:lang w:val="en-US"/>
        </w:rPr>
        <w:t>meal frequency, pregnancy</w:t>
      </w:r>
      <w:r w:rsidR="006A212D" w:rsidRPr="00BE18A2">
        <w:rPr>
          <w:rFonts w:ascii="Times New Roman" w:eastAsia="SimSun" w:hAnsi="Times New Roman" w:cs="Times New Roman"/>
          <w:sz w:val="24"/>
          <w:szCs w:val="24"/>
          <w:lang w:val="en-US"/>
        </w:rPr>
        <w:t xml:space="preserve"> diet</w:t>
      </w:r>
      <w:r w:rsidRPr="00BE18A2">
        <w:rPr>
          <w:rFonts w:ascii="Times New Roman" w:eastAsia="SimSun" w:hAnsi="Times New Roman" w:cs="Times New Roman"/>
          <w:sz w:val="24"/>
          <w:szCs w:val="24"/>
          <w:lang w:val="en-US"/>
        </w:rPr>
        <w:t xml:space="preserve">, </w:t>
      </w:r>
      <w:r w:rsidR="002257B6" w:rsidRPr="00BE18A2">
        <w:rPr>
          <w:rFonts w:ascii="Times New Roman" w:eastAsia="SimSun" w:hAnsi="Times New Roman" w:cs="Times New Roman"/>
          <w:sz w:val="24"/>
          <w:szCs w:val="24"/>
          <w:lang w:val="en-US"/>
        </w:rPr>
        <w:t>hyper</w:t>
      </w:r>
      <w:r w:rsidRPr="00BE18A2">
        <w:rPr>
          <w:rFonts w:ascii="Times New Roman" w:eastAsia="SimSun" w:hAnsi="Times New Roman" w:cs="Times New Roman"/>
          <w:sz w:val="24"/>
          <w:szCs w:val="24"/>
          <w:lang w:val="en-US"/>
        </w:rPr>
        <w:t>glycemia</w:t>
      </w:r>
    </w:p>
    <w:p w:rsidR="009757AC" w:rsidRDefault="009757AC" w:rsidP="00BE18A2">
      <w:pPr>
        <w:spacing w:after="0" w:line="480" w:lineRule="auto"/>
        <w:jc w:val="both"/>
        <w:rPr>
          <w:rFonts w:ascii="Times New Roman" w:eastAsia="SimSun" w:hAnsi="Times New Roman" w:cs="Times New Roman"/>
          <w:sz w:val="24"/>
          <w:szCs w:val="24"/>
          <w:lang w:val="en-US"/>
        </w:rPr>
      </w:pPr>
    </w:p>
    <w:p w:rsidR="00221F55" w:rsidRPr="00BE18A2" w:rsidRDefault="00221F55" w:rsidP="00BE18A2">
      <w:pPr>
        <w:spacing w:after="0" w:line="480" w:lineRule="auto"/>
        <w:jc w:val="both"/>
        <w:rPr>
          <w:rFonts w:ascii="Times New Roman" w:eastAsia="SimSun" w:hAnsi="Times New Roman" w:cs="Times New Roman"/>
          <w:sz w:val="24"/>
          <w:szCs w:val="24"/>
          <w:lang w:val="en-US"/>
        </w:rPr>
      </w:pPr>
      <w:r w:rsidRPr="00BE18A2">
        <w:rPr>
          <w:rFonts w:ascii="Times New Roman" w:eastAsia="SimSun" w:hAnsi="Times New Roman" w:cs="Times New Roman"/>
          <w:sz w:val="24"/>
          <w:szCs w:val="24"/>
          <w:lang w:val="en-US"/>
        </w:rPr>
        <w:t>Introduction</w:t>
      </w:r>
    </w:p>
    <w:p w:rsidR="000563C5" w:rsidRPr="00BE18A2" w:rsidRDefault="000563C5" w:rsidP="00BE18A2">
      <w:pPr>
        <w:spacing w:after="0" w:line="480" w:lineRule="auto"/>
        <w:jc w:val="both"/>
        <w:rPr>
          <w:rFonts w:ascii="Times New Roman" w:eastAsia="SimSun" w:hAnsi="Times New Roman" w:cs="Times New Roman"/>
          <w:sz w:val="24"/>
          <w:szCs w:val="24"/>
          <w:lang w:val="en-US"/>
        </w:rPr>
      </w:pPr>
      <w:r w:rsidRPr="00BE18A2">
        <w:rPr>
          <w:rFonts w:ascii="Times New Roman" w:eastAsia="SimSun" w:hAnsi="Times New Roman" w:cs="Times New Roman"/>
          <w:sz w:val="24"/>
          <w:szCs w:val="24"/>
          <w:lang w:val="en-US"/>
        </w:rPr>
        <w:t>Gestational hyperglycemia contributes to adverse perinatal outcomes</w:t>
      </w:r>
      <w:r w:rsidR="008059A4" w:rsidRPr="00BE18A2">
        <w:rPr>
          <w:rFonts w:ascii="Times New Roman" w:eastAsia="SimSun" w:hAnsi="Times New Roman" w:cs="Times New Roman"/>
          <w:sz w:val="24"/>
          <w:szCs w:val="24"/>
          <w:lang w:val="en-US"/>
        </w:rPr>
        <w:t xml:space="preserve"> (1)</w:t>
      </w:r>
      <w:r w:rsidRPr="00BE18A2">
        <w:rPr>
          <w:rFonts w:ascii="Times New Roman" w:eastAsia="SimSun" w:hAnsi="Times New Roman" w:cs="Times New Roman"/>
          <w:sz w:val="24"/>
          <w:szCs w:val="24"/>
          <w:lang w:val="en-US"/>
        </w:rPr>
        <w:t>, neonatal adiposity</w:t>
      </w:r>
      <w:r w:rsidR="008059A4" w:rsidRPr="00BE18A2">
        <w:rPr>
          <w:rFonts w:ascii="Times New Roman" w:eastAsia="SimSun" w:hAnsi="Times New Roman" w:cs="Times New Roman"/>
          <w:sz w:val="24"/>
          <w:szCs w:val="24"/>
          <w:lang w:val="en-US"/>
        </w:rPr>
        <w:t xml:space="preserve"> (2,3)</w:t>
      </w:r>
      <w:r w:rsidRPr="00BE18A2">
        <w:rPr>
          <w:rFonts w:ascii="Times New Roman" w:eastAsia="SimSun" w:hAnsi="Times New Roman" w:cs="Times New Roman"/>
          <w:sz w:val="24"/>
          <w:szCs w:val="24"/>
          <w:lang w:val="en-US"/>
        </w:rPr>
        <w:t xml:space="preserve"> and long-term risk for obesity in offspring</w:t>
      </w:r>
      <w:r w:rsidR="008059A4" w:rsidRPr="00BE18A2">
        <w:rPr>
          <w:rFonts w:ascii="Times New Roman" w:eastAsia="SimSun" w:hAnsi="Times New Roman" w:cs="Times New Roman"/>
          <w:sz w:val="24"/>
          <w:szCs w:val="24"/>
          <w:lang w:val="en-US"/>
        </w:rPr>
        <w:t xml:space="preserve"> (4)</w:t>
      </w:r>
      <w:r w:rsidRPr="00BE18A2">
        <w:rPr>
          <w:rFonts w:ascii="Times New Roman" w:eastAsia="SimSun" w:hAnsi="Times New Roman" w:cs="Times New Roman"/>
          <w:sz w:val="24"/>
          <w:szCs w:val="24"/>
          <w:lang w:val="en-US"/>
        </w:rPr>
        <w:t xml:space="preserve">. These occur throughout the range of </w:t>
      </w:r>
      <w:r w:rsidR="00905BA7" w:rsidRPr="00BE18A2">
        <w:rPr>
          <w:rFonts w:ascii="Times New Roman" w:eastAsia="SimSun" w:hAnsi="Times New Roman" w:cs="Times New Roman"/>
          <w:sz w:val="24"/>
          <w:szCs w:val="24"/>
          <w:lang w:val="en-US"/>
        </w:rPr>
        <w:t>glycemia</w:t>
      </w:r>
      <w:r w:rsidRPr="00BE18A2">
        <w:rPr>
          <w:rFonts w:ascii="Times New Roman" w:eastAsia="SimSun" w:hAnsi="Times New Roman" w:cs="Times New Roman"/>
          <w:sz w:val="24"/>
          <w:szCs w:val="24"/>
          <w:lang w:val="en-US"/>
        </w:rPr>
        <w:t>, even at levels below the diagnostic cut-off for gestational diabetes mellitus (GDM)</w:t>
      </w:r>
      <w:r w:rsidR="008059A4" w:rsidRPr="00BE18A2">
        <w:rPr>
          <w:rFonts w:ascii="Times New Roman" w:eastAsia="SimSun" w:hAnsi="Times New Roman" w:cs="Times New Roman"/>
          <w:sz w:val="24"/>
          <w:szCs w:val="24"/>
          <w:lang w:val="en-US"/>
        </w:rPr>
        <w:t xml:space="preserve"> (1-4)</w:t>
      </w:r>
      <w:r w:rsidRPr="00BE18A2">
        <w:rPr>
          <w:rFonts w:ascii="Times New Roman" w:eastAsia="SimSun" w:hAnsi="Times New Roman" w:cs="Times New Roman"/>
          <w:sz w:val="24"/>
          <w:szCs w:val="24"/>
          <w:lang w:val="en-US"/>
        </w:rPr>
        <w:t>. Evidence suggests that even modest glycemic improvement in pregnant women with mild glucose intolerance improved perinatal outcomes</w:t>
      </w:r>
      <w:r w:rsidR="008059A4" w:rsidRPr="00BE18A2">
        <w:rPr>
          <w:rFonts w:ascii="Times New Roman" w:eastAsia="SimSun" w:hAnsi="Times New Roman" w:cs="Times New Roman"/>
          <w:sz w:val="24"/>
          <w:szCs w:val="24"/>
          <w:lang w:val="en-US"/>
        </w:rPr>
        <w:t xml:space="preserve"> (5)</w:t>
      </w:r>
      <w:r w:rsidRPr="00BE18A2">
        <w:rPr>
          <w:rFonts w:ascii="Times New Roman" w:eastAsia="SimSun" w:hAnsi="Times New Roman" w:cs="Times New Roman"/>
          <w:sz w:val="24"/>
          <w:szCs w:val="24"/>
          <w:lang w:val="en-US"/>
        </w:rPr>
        <w:t xml:space="preserve">. </w:t>
      </w:r>
      <w:r w:rsidR="00213413" w:rsidRPr="00BE18A2">
        <w:rPr>
          <w:rFonts w:ascii="Times New Roman" w:hAnsi="Times New Roman" w:cs="Times New Roman"/>
          <w:sz w:val="24"/>
          <w:szCs w:val="24"/>
          <w:lang w:val="en-US"/>
        </w:rPr>
        <w:t>C</w:t>
      </w:r>
      <w:r w:rsidR="00213413" w:rsidRPr="00BE18A2">
        <w:rPr>
          <w:rFonts w:ascii="Times New Roman" w:eastAsia="SimSun" w:hAnsi="Times New Roman" w:cs="Times New Roman"/>
          <w:sz w:val="24"/>
          <w:szCs w:val="24"/>
          <w:lang w:val="en-US"/>
        </w:rPr>
        <w:t>urrent dietary approac</w:t>
      </w:r>
      <w:r w:rsidR="00213413">
        <w:rPr>
          <w:rFonts w:ascii="Times New Roman" w:eastAsia="SimSun" w:hAnsi="Times New Roman" w:cs="Times New Roman"/>
          <w:sz w:val="24"/>
          <w:szCs w:val="24"/>
          <w:lang w:val="en-US"/>
        </w:rPr>
        <w:t xml:space="preserve">hes towards </w:t>
      </w:r>
      <w:r w:rsidR="00213413" w:rsidRPr="00B37944">
        <w:rPr>
          <w:rFonts w:ascii="Times New Roman" w:eastAsia="SimSun" w:hAnsi="Times New Roman" w:cs="Times New Roman"/>
          <w:sz w:val="24"/>
          <w:szCs w:val="24"/>
          <w:lang w:val="en-US"/>
        </w:rPr>
        <w:t xml:space="preserve">glycemic control </w:t>
      </w:r>
      <w:r w:rsidR="00213413" w:rsidRPr="00213413">
        <w:rPr>
          <w:rFonts w:ascii="Times New Roman" w:eastAsia="SimSun" w:hAnsi="Times New Roman" w:cs="Times New Roman"/>
          <w:sz w:val="24"/>
          <w:szCs w:val="24"/>
          <w:highlight w:val="yellow"/>
          <w:lang w:val="en-US"/>
        </w:rPr>
        <w:t>have</w:t>
      </w:r>
      <w:r w:rsidR="00213413" w:rsidRPr="00B37944">
        <w:rPr>
          <w:rFonts w:ascii="Times New Roman" w:eastAsia="SimSun" w:hAnsi="Times New Roman" w:cs="Times New Roman"/>
          <w:sz w:val="24"/>
          <w:szCs w:val="24"/>
          <w:lang w:val="en-US"/>
        </w:rPr>
        <w:t xml:space="preserve"> mostly focused on diet quantity and quality, with relatively little information available </w:t>
      </w:r>
      <w:r w:rsidR="00213413">
        <w:rPr>
          <w:rFonts w:ascii="Times New Roman" w:eastAsia="SimSun" w:hAnsi="Times New Roman" w:cs="Times New Roman"/>
          <w:sz w:val="24"/>
          <w:szCs w:val="24"/>
          <w:lang w:val="en-US"/>
        </w:rPr>
        <w:t>on</w:t>
      </w:r>
      <w:r w:rsidR="00213413" w:rsidRPr="00B37944">
        <w:rPr>
          <w:rFonts w:ascii="Times New Roman" w:eastAsia="SimSun" w:hAnsi="Times New Roman" w:cs="Times New Roman"/>
          <w:sz w:val="24"/>
          <w:szCs w:val="24"/>
          <w:lang w:val="en-US"/>
        </w:rPr>
        <w:t xml:space="preserve"> food timing and eating frequency</w:t>
      </w:r>
      <w:r w:rsidR="00213413">
        <w:rPr>
          <w:rFonts w:ascii="Times New Roman" w:eastAsia="SimSun" w:hAnsi="Times New Roman" w:cs="Times New Roman"/>
          <w:sz w:val="24"/>
          <w:szCs w:val="24"/>
          <w:lang w:val="en-US"/>
        </w:rPr>
        <w:t xml:space="preserve"> (6)</w:t>
      </w:r>
      <w:r w:rsidR="00213413" w:rsidRPr="00B37944">
        <w:rPr>
          <w:rFonts w:ascii="Times New Roman" w:eastAsia="SimSun" w:hAnsi="Times New Roman" w:cs="Times New Roman"/>
          <w:sz w:val="24"/>
          <w:szCs w:val="24"/>
          <w:lang w:val="en-US"/>
        </w:rPr>
        <w:t>.</w:t>
      </w:r>
      <w:r w:rsidR="00213413">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Eating or fasting at appropriate times and restricting eating hours may offer an innovative and feasible strategy to preventing gestational hyperglycemia</w:t>
      </w:r>
      <w:r w:rsidR="008059A4" w:rsidRPr="00BE18A2">
        <w:rPr>
          <w:rFonts w:ascii="Times New Roman" w:eastAsia="SimSun" w:hAnsi="Times New Roman" w:cs="Times New Roman"/>
          <w:sz w:val="24"/>
          <w:szCs w:val="24"/>
          <w:lang w:val="en-US"/>
        </w:rPr>
        <w:t xml:space="preserve"> (7)</w:t>
      </w:r>
      <w:r w:rsidRPr="00BE18A2">
        <w:rPr>
          <w:rFonts w:ascii="Times New Roman" w:eastAsia="SimSun" w:hAnsi="Times New Roman" w:cs="Times New Roman"/>
          <w:sz w:val="24"/>
          <w:szCs w:val="24"/>
          <w:lang w:val="en-US"/>
        </w:rPr>
        <w:t>.</w:t>
      </w:r>
    </w:p>
    <w:p w:rsidR="000563C5" w:rsidRPr="00BE18A2" w:rsidRDefault="000563C5" w:rsidP="00BE18A2">
      <w:pPr>
        <w:spacing w:after="0" w:line="480" w:lineRule="auto"/>
        <w:ind w:firstLine="720"/>
        <w:jc w:val="both"/>
        <w:rPr>
          <w:rFonts w:ascii="Times New Roman" w:hAnsi="Times New Roman" w:cs="Times New Roman"/>
          <w:sz w:val="24"/>
          <w:szCs w:val="24"/>
          <w:lang w:val="en-US"/>
        </w:rPr>
      </w:pPr>
      <w:r w:rsidRPr="00BE18A2">
        <w:rPr>
          <w:rFonts w:ascii="Times New Roman" w:eastAsia="SimSun" w:hAnsi="Times New Roman" w:cs="Times New Roman"/>
          <w:sz w:val="24"/>
          <w:szCs w:val="24"/>
          <w:lang w:val="en-US"/>
        </w:rPr>
        <w:t xml:space="preserve">Humans have developed </w:t>
      </w:r>
      <w:r w:rsidRPr="00BE18A2">
        <w:rPr>
          <w:rFonts w:ascii="Times New Roman" w:hAnsi="Times New Roman" w:cs="Times New Roman"/>
          <w:color w:val="131413"/>
          <w:sz w:val="24"/>
          <w:szCs w:val="24"/>
          <w:lang w:val="en-US"/>
        </w:rPr>
        <w:t xml:space="preserve">intrinsic 24-hour cycles, called circadian clocks that are entrained by light and food to regulate </w:t>
      </w:r>
      <w:r w:rsidRPr="00BE18A2">
        <w:rPr>
          <w:rFonts w:ascii="Times New Roman" w:hAnsi="Times New Roman" w:cs="Times New Roman"/>
          <w:sz w:val="24"/>
          <w:szCs w:val="24"/>
          <w:lang w:val="en-US"/>
        </w:rPr>
        <w:t>daily physiological events, including glucose metabolism</w:t>
      </w:r>
      <w:r w:rsidR="008059A4" w:rsidRPr="00BE18A2">
        <w:rPr>
          <w:rFonts w:ascii="Times New Roman" w:hAnsi="Times New Roman" w:cs="Times New Roman"/>
          <w:sz w:val="24"/>
          <w:szCs w:val="24"/>
          <w:lang w:val="en-US"/>
        </w:rPr>
        <w:t xml:space="preserve"> (8)</w:t>
      </w:r>
      <w:r w:rsidRPr="00BE18A2">
        <w:rPr>
          <w:rFonts w:ascii="Times New Roman" w:hAnsi="Times New Roman" w:cs="Times New Roman"/>
          <w:color w:val="131413"/>
          <w:sz w:val="24"/>
          <w:szCs w:val="24"/>
          <w:lang w:val="en-US"/>
        </w:rPr>
        <w:t xml:space="preserve">. </w:t>
      </w:r>
      <w:r w:rsidRPr="00BE18A2">
        <w:rPr>
          <w:rFonts w:ascii="Times New Roman" w:hAnsi="Times New Roman" w:cs="Times New Roman"/>
          <w:sz w:val="24"/>
          <w:szCs w:val="24"/>
          <w:lang w:val="en-US"/>
        </w:rPr>
        <w:t>Glucose tolerance and insulin secretion exhibit circadian oscillations, such that progressive reduction of insulin sensitivity, β-cell response and glucose tolerance is seen as the day progresses, with insulin sensitivity reaching a nadir at night</w:t>
      </w:r>
      <w:r w:rsidR="008059A4" w:rsidRPr="00BE18A2">
        <w:rPr>
          <w:rFonts w:ascii="Times New Roman" w:hAnsi="Times New Roman" w:cs="Times New Roman"/>
          <w:sz w:val="24"/>
          <w:szCs w:val="24"/>
          <w:lang w:val="en-US"/>
        </w:rPr>
        <w:t xml:space="preserve"> (9)</w:t>
      </w:r>
      <w:r w:rsidRPr="00BE18A2">
        <w:rPr>
          <w:rFonts w:ascii="Times New Roman" w:hAnsi="Times New Roman" w:cs="Times New Roman"/>
          <w:sz w:val="24"/>
          <w:szCs w:val="24"/>
          <w:lang w:val="en-US"/>
        </w:rPr>
        <w:t>. A defined period of feeding and fasting is a dominant determinant of circadian rhythms in metabolic pathways</w:t>
      </w:r>
      <w:r w:rsidR="008059A4" w:rsidRPr="00BE18A2">
        <w:rPr>
          <w:rFonts w:ascii="Times New Roman" w:hAnsi="Times New Roman" w:cs="Times New Roman"/>
          <w:sz w:val="24"/>
          <w:szCs w:val="24"/>
          <w:lang w:val="en-US"/>
        </w:rPr>
        <w:t xml:space="preserve"> (10)</w:t>
      </w:r>
      <w:r w:rsidRPr="00BE18A2">
        <w:rPr>
          <w:rFonts w:ascii="Times New Roman" w:hAnsi="Times New Roman" w:cs="Times New Roman"/>
          <w:sz w:val="24"/>
          <w:szCs w:val="24"/>
          <w:lang w:val="en-US"/>
        </w:rPr>
        <w:t>. Accordingly, dietary regimens that restrict food intake</w:t>
      </w:r>
      <w:r w:rsidRPr="00BE18A2">
        <w:rPr>
          <w:rFonts w:ascii="Times New Roman" w:eastAsia="SimSun" w:hAnsi="Times New Roman" w:cs="Times New Roman"/>
          <w:sz w:val="24"/>
          <w:szCs w:val="24"/>
          <w:lang w:val="en-US"/>
        </w:rPr>
        <w:t xml:space="preserve"> to within specific windows and fasting thereafter, particularly when done in coordination with daily circadian rhythms following light/ dark phases</w:t>
      </w:r>
      <w:r w:rsidR="008059A4" w:rsidRPr="00BE18A2">
        <w:rPr>
          <w:rFonts w:ascii="Times New Roman" w:eastAsia="SimSun" w:hAnsi="Times New Roman" w:cs="Times New Roman"/>
          <w:sz w:val="24"/>
          <w:szCs w:val="24"/>
          <w:lang w:val="en-US"/>
        </w:rPr>
        <w:t xml:space="preserve"> (7)</w:t>
      </w:r>
      <w:r w:rsidRPr="00BE18A2">
        <w:rPr>
          <w:rFonts w:ascii="Times New Roman" w:eastAsia="SimSun" w:hAnsi="Times New Roman" w:cs="Times New Roman"/>
          <w:sz w:val="24"/>
          <w:szCs w:val="24"/>
          <w:lang w:val="en-US"/>
        </w:rPr>
        <w:t xml:space="preserve">, have </w:t>
      </w:r>
      <w:r w:rsidR="009C0DB0" w:rsidRPr="009C0DB0">
        <w:rPr>
          <w:rFonts w:ascii="Times New Roman" w:eastAsia="SimSun" w:hAnsi="Times New Roman" w:cs="Times New Roman"/>
          <w:sz w:val="24"/>
          <w:szCs w:val="24"/>
          <w:highlight w:val="yellow"/>
          <w:lang w:val="en-US"/>
        </w:rPr>
        <w:t>been</w:t>
      </w:r>
      <w:r w:rsidR="009C0DB0">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shown to improve glucose regulation</w:t>
      </w:r>
      <w:r w:rsidR="008059A4" w:rsidRPr="00BE18A2">
        <w:rPr>
          <w:rFonts w:ascii="Times New Roman" w:eastAsia="SimSun" w:hAnsi="Times New Roman" w:cs="Times New Roman"/>
          <w:sz w:val="24"/>
          <w:szCs w:val="24"/>
          <w:lang w:val="en-US"/>
        </w:rPr>
        <w:t xml:space="preserve"> (11)</w:t>
      </w:r>
      <w:r w:rsidRPr="00BE18A2">
        <w:rPr>
          <w:rFonts w:ascii="Times New Roman" w:eastAsia="SimSun" w:hAnsi="Times New Roman" w:cs="Times New Roman"/>
          <w:sz w:val="24"/>
          <w:szCs w:val="24"/>
          <w:lang w:val="en-US"/>
        </w:rPr>
        <w:t>. This</w:t>
      </w:r>
      <w:r w:rsidRPr="00BE18A2">
        <w:rPr>
          <w:rFonts w:ascii="Times New Roman" w:hAnsi="Times New Roman" w:cs="Times New Roman"/>
          <w:sz w:val="24"/>
          <w:szCs w:val="24"/>
          <w:lang w:val="en-US"/>
        </w:rPr>
        <w:t xml:space="preserve"> </w:t>
      </w:r>
      <w:r w:rsidRPr="00BE18A2">
        <w:rPr>
          <w:rFonts w:ascii="Times New Roman" w:eastAsia="SimSun" w:hAnsi="Times New Roman" w:cs="Times New Roman"/>
          <w:sz w:val="24"/>
          <w:szCs w:val="24"/>
          <w:lang w:val="en-US"/>
        </w:rPr>
        <w:t>helps to reset the body’s circadian (peripheral) clocks, restore circadian rhythmicity in gene expres</w:t>
      </w:r>
      <w:r w:rsidR="00A35AE8">
        <w:rPr>
          <w:rFonts w:ascii="Times New Roman" w:eastAsia="SimSun" w:hAnsi="Times New Roman" w:cs="Times New Roman"/>
          <w:sz w:val="24"/>
          <w:szCs w:val="24"/>
          <w:lang w:val="en-US"/>
        </w:rPr>
        <w:t xml:space="preserve">sion, and consequently </w:t>
      </w:r>
      <w:r w:rsidR="00A35AE8" w:rsidRPr="00A35AE8">
        <w:rPr>
          <w:rFonts w:ascii="Times New Roman" w:eastAsia="SimSun" w:hAnsi="Times New Roman" w:cs="Times New Roman"/>
          <w:sz w:val="24"/>
          <w:szCs w:val="24"/>
          <w:highlight w:val="yellow"/>
          <w:lang w:val="en-US"/>
        </w:rPr>
        <w:t>enhance</w:t>
      </w:r>
      <w:r w:rsidRPr="00BE18A2">
        <w:rPr>
          <w:rFonts w:ascii="Times New Roman" w:eastAsia="SimSun" w:hAnsi="Times New Roman" w:cs="Times New Roman"/>
          <w:sz w:val="24"/>
          <w:szCs w:val="24"/>
          <w:lang w:val="en-US"/>
        </w:rPr>
        <w:t xml:space="preserve"> glucose and energy metabolism</w:t>
      </w:r>
      <w:r w:rsidR="008059A4" w:rsidRPr="00BE18A2">
        <w:rPr>
          <w:rFonts w:ascii="Times New Roman" w:eastAsia="SimSun" w:hAnsi="Times New Roman" w:cs="Times New Roman"/>
          <w:sz w:val="24"/>
          <w:szCs w:val="24"/>
          <w:lang w:val="en-US"/>
        </w:rPr>
        <w:t xml:space="preserve"> (7)</w:t>
      </w:r>
      <w:r w:rsidRPr="00BE18A2">
        <w:rPr>
          <w:rFonts w:ascii="Times New Roman" w:eastAsia="SimSun" w:hAnsi="Times New Roman" w:cs="Times New Roman"/>
          <w:sz w:val="24"/>
          <w:szCs w:val="24"/>
          <w:lang w:val="en-US"/>
        </w:rPr>
        <w:t xml:space="preserve">. </w:t>
      </w:r>
    </w:p>
    <w:p w:rsidR="000563C5" w:rsidRPr="00BE18A2" w:rsidRDefault="000563C5" w:rsidP="00BE18A2">
      <w:pPr>
        <w:spacing w:after="0" w:line="480" w:lineRule="auto"/>
        <w:ind w:firstLine="720"/>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lastRenderedPageBreak/>
        <w:t>Th</w:t>
      </w:r>
      <w:r w:rsidR="00DD65AF">
        <w:rPr>
          <w:rFonts w:ascii="Times New Roman" w:hAnsi="Times New Roman" w:cs="Times New Roman"/>
          <w:sz w:val="24"/>
          <w:szCs w:val="24"/>
          <w:lang w:val="en-US"/>
        </w:rPr>
        <w:t>e</w:t>
      </w:r>
      <w:r w:rsidRPr="00BE18A2">
        <w:rPr>
          <w:rFonts w:ascii="Times New Roman" w:hAnsi="Times New Roman" w:cs="Times New Roman"/>
          <w:sz w:val="24"/>
          <w:szCs w:val="24"/>
          <w:lang w:val="en-US"/>
        </w:rPr>
        <w:t xml:space="preserve"> importance of circadian timing of eating, which refers to eating schedules in relation to dark/ light and rest/ activity phases during the day, </w:t>
      </w:r>
      <w:r w:rsidRPr="00BE18A2">
        <w:rPr>
          <w:rFonts w:ascii="Times New Roman" w:eastAsia="SimSun" w:hAnsi="Times New Roman" w:cs="Times New Roman"/>
          <w:sz w:val="24"/>
          <w:szCs w:val="24"/>
          <w:lang w:val="en-US"/>
        </w:rPr>
        <w:t>has been demonstrated in animal studies</w:t>
      </w:r>
      <w:r w:rsidR="008059A4" w:rsidRPr="00BE18A2">
        <w:rPr>
          <w:rFonts w:ascii="Times New Roman" w:eastAsia="SimSun" w:hAnsi="Times New Roman" w:cs="Times New Roman"/>
          <w:sz w:val="24"/>
          <w:szCs w:val="24"/>
          <w:lang w:val="en-US"/>
        </w:rPr>
        <w:t xml:space="preserve"> (11)</w:t>
      </w:r>
      <w:r w:rsidRPr="00BE18A2">
        <w:rPr>
          <w:rFonts w:ascii="Times New Roman" w:eastAsia="SimSun" w:hAnsi="Times New Roman" w:cs="Times New Roman"/>
          <w:sz w:val="24"/>
          <w:szCs w:val="24"/>
          <w:lang w:val="en-US"/>
        </w:rPr>
        <w:t>.</w:t>
      </w:r>
      <w:r w:rsidRPr="00BE18A2">
        <w:rPr>
          <w:rFonts w:ascii="Times New Roman" w:hAnsi="Times New Roman" w:cs="Times New Roman"/>
          <w:sz w:val="24"/>
          <w:szCs w:val="24"/>
          <w:lang w:val="en-US"/>
        </w:rPr>
        <w:t xml:space="preserve"> </w:t>
      </w:r>
      <w:r w:rsidRPr="00BE18A2">
        <w:rPr>
          <w:rFonts w:ascii="Times New Roman" w:eastAsia="SimSun" w:hAnsi="Times New Roman" w:cs="Times New Roman"/>
          <w:sz w:val="24"/>
          <w:szCs w:val="24"/>
          <w:lang w:val="en-US"/>
        </w:rPr>
        <w:t>Rodents given 8 to 12 hours food access during their active phase (i.e. night-time hours) were protected from the metabolic consequences of a high fat diet, compared to rodents fed under an ad libitum regimen</w:t>
      </w:r>
      <w:r w:rsidR="008059A4" w:rsidRPr="00BE18A2">
        <w:rPr>
          <w:rFonts w:ascii="Times New Roman" w:eastAsia="SimSun" w:hAnsi="Times New Roman" w:cs="Times New Roman"/>
          <w:sz w:val="24"/>
          <w:szCs w:val="24"/>
          <w:lang w:val="en-US"/>
        </w:rPr>
        <w:t xml:space="preserve"> (12)</w:t>
      </w:r>
      <w:r w:rsidRPr="00BE18A2">
        <w:rPr>
          <w:rFonts w:ascii="Times New Roman" w:eastAsia="SimSun" w:hAnsi="Times New Roman" w:cs="Times New Roman"/>
          <w:sz w:val="24"/>
          <w:szCs w:val="24"/>
          <w:lang w:val="en-US"/>
        </w:rPr>
        <w:t>. The literature on human studies which consider feeding and fasting intervals in sync with daily circadian rhythms ha</w:t>
      </w:r>
      <w:r w:rsidR="00DD65AF">
        <w:rPr>
          <w:rFonts w:ascii="Times New Roman" w:eastAsia="SimSun" w:hAnsi="Times New Roman" w:cs="Times New Roman"/>
          <w:sz w:val="24"/>
          <w:szCs w:val="24"/>
          <w:lang w:val="en-US"/>
        </w:rPr>
        <w:t>s</w:t>
      </w:r>
      <w:r w:rsidRPr="00BE18A2">
        <w:rPr>
          <w:rFonts w:ascii="Times New Roman" w:eastAsia="SimSun" w:hAnsi="Times New Roman" w:cs="Times New Roman"/>
          <w:sz w:val="24"/>
          <w:szCs w:val="24"/>
          <w:lang w:val="en-US"/>
        </w:rPr>
        <w:t xml:space="preserve"> been very limited. A recent epidemiologic study from the United States reported that night-time fasting interval in women was inversely associated with 2-hour glucose and HbA1c</w:t>
      </w:r>
      <w:r w:rsidR="008059A4" w:rsidRPr="00BE18A2">
        <w:rPr>
          <w:rFonts w:ascii="Times New Roman" w:eastAsia="SimSun" w:hAnsi="Times New Roman" w:cs="Times New Roman"/>
          <w:sz w:val="24"/>
          <w:szCs w:val="24"/>
          <w:lang w:val="en-US"/>
        </w:rPr>
        <w:t xml:space="preserve"> (13)</w:t>
      </w:r>
      <w:r w:rsidRPr="00BE18A2">
        <w:rPr>
          <w:rFonts w:ascii="Times New Roman" w:eastAsia="SimSun" w:hAnsi="Times New Roman" w:cs="Times New Roman"/>
          <w:sz w:val="24"/>
          <w:szCs w:val="24"/>
          <w:lang w:val="en-US"/>
        </w:rPr>
        <w:t>. Reduced eating episodes through ensuring adequate fasting intervals between meals may also improve glycemic control</w:t>
      </w:r>
      <w:r w:rsidR="008059A4" w:rsidRPr="00BE18A2">
        <w:rPr>
          <w:rFonts w:ascii="Times New Roman" w:eastAsia="SimSun" w:hAnsi="Times New Roman" w:cs="Times New Roman"/>
          <w:sz w:val="24"/>
          <w:szCs w:val="24"/>
          <w:lang w:val="en-US"/>
        </w:rPr>
        <w:t xml:space="preserve"> (14,15)</w:t>
      </w:r>
      <w:r w:rsidRPr="00BE18A2">
        <w:rPr>
          <w:rFonts w:ascii="Times New Roman" w:eastAsia="SimSun" w:hAnsi="Times New Roman" w:cs="Times New Roman"/>
          <w:sz w:val="24"/>
          <w:szCs w:val="24"/>
          <w:lang w:val="en-US"/>
        </w:rPr>
        <w:t xml:space="preserve">. This </w:t>
      </w:r>
      <w:r w:rsidR="00DD65AF">
        <w:rPr>
          <w:rFonts w:ascii="Times New Roman" w:eastAsia="SimSun" w:hAnsi="Times New Roman" w:cs="Times New Roman"/>
          <w:sz w:val="24"/>
          <w:szCs w:val="24"/>
          <w:lang w:val="en-US"/>
        </w:rPr>
        <w:t xml:space="preserve">finding </w:t>
      </w:r>
      <w:r w:rsidRPr="00BE18A2">
        <w:rPr>
          <w:rFonts w:ascii="Times New Roman" w:eastAsia="SimSun" w:hAnsi="Times New Roman" w:cs="Times New Roman"/>
          <w:sz w:val="24"/>
          <w:szCs w:val="24"/>
          <w:lang w:val="en-US"/>
        </w:rPr>
        <w:t xml:space="preserve">was however inconsistent </w:t>
      </w:r>
      <w:r w:rsidR="00DD65AF">
        <w:rPr>
          <w:rFonts w:ascii="Times New Roman" w:eastAsia="SimSun" w:hAnsi="Times New Roman" w:cs="Times New Roman"/>
          <w:sz w:val="24"/>
          <w:szCs w:val="24"/>
          <w:lang w:val="en-US"/>
        </w:rPr>
        <w:t>with</w:t>
      </w:r>
      <w:r w:rsidRPr="00BE18A2">
        <w:rPr>
          <w:rFonts w:ascii="Times New Roman" w:eastAsia="SimSun" w:hAnsi="Times New Roman" w:cs="Times New Roman"/>
          <w:sz w:val="24"/>
          <w:szCs w:val="24"/>
          <w:lang w:val="en-US"/>
        </w:rPr>
        <w:t xml:space="preserve"> other studies, possibly due to variability in diet composition and small sample size</w:t>
      </w:r>
      <w:r w:rsidR="008059A4" w:rsidRPr="00BE18A2">
        <w:rPr>
          <w:rFonts w:ascii="Times New Roman" w:eastAsia="SimSun" w:hAnsi="Times New Roman" w:cs="Times New Roman"/>
          <w:sz w:val="24"/>
          <w:szCs w:val="24"/>
          <w:lang w:val="en-US"/>
        </w:rPr>
        <w:t xml:space="preserve"> (16)</w:t>
      </w:r>
      <w:r w:rsidRPr="00BE18A2">
        <w:rPr>
          <w:rFonts w:ascii="Times New Roman" w:eastAsia="SimSun" w:hAnsi="Times New Roman" w:cs="Times New Roman"/>
          <w:sz w:val="24"/>
          <w:szCs w:val="24"/>
          <w:lang w:val="en-US"/>
        </w:rPr>
        <w:t xml:space="preserve">. Interestingly, frequent meals with high protein content have </w:t>
      </w:r>
      <w:r w:rsidR="00DD65AF">
        <w:rPr>
          <w:rFonts w:ascii="Times New Roman" w:eastAsia="SimSun" w:hAnsi="Times New Roman" w:cs="Times New Roman"/>
          <w:sz w:val="24"/>
          <w:szCs w:val="24"/>
          <w:lang w:val="en-US"/>
        </w:rPr>
        <w:t xml:space="preserve">been </w:t>
      </w:r>
      <w:r w:rsidRPr="00BE18A2">
        <w:rPr>
          <w:rFonts w:ascii="Times New Roman" w:eastAsia="SimSun" w:hAnsi="Times New Roman" w:cs="Times New Roman"/>
          <w:sz w:val="24"/>
          <w:szCs w:val="24"/>
          <w:lang w:val="en-US"/>
        </w:rPr>
        <w:t>shown to reduce glucose response throughout the day</w:t>
      </w:r>
      <w:r w:rsidR="008059A4" w:rsidRPr="00BE18A2">
        <w:rPr>
          <w:rFonts w:ascii="Times New Roman" w:eastAsia="SimSun" w:hAnsi="Times New Roman" w:cs="Times New Roman"/>
          <w:sz w:val="24"/>
          <w:szCs w:val="24"/>
          <w:lang w:val="en-US"/>
        </w:rPr>
        <w:t xml:space="preserve"> (14,17)</w:t>
      </w:r>
      <w:r w:rsidRPr="00BE18A2">
        <w:rPr>
          <w:rFonts w:ascii="Times New Roman" w:eastAsia="SimSun" w:hAnsi="Times New Roman" w:cs="Times New Roman"/>
          <w:sz w:val="24"/>
          <w:szCs w:val="24"/>
          <w:lang w:val="en-US"/>
        </w:rPr>
        <w:t xml:space="preserve">.     </w:t>
      </w:r>
    </w:p>
    <w:p w:rsidR="000563C5" w:rsidRPr="00BE18A2" w:rsidRDefault="000563C5" w:rsidP="00BE18A2">
      <w:pPr>
        <w:autoSpaceDE w:val="0"/>
        <w:autoSpaceDN w:val="0"/>
        <w:adjustRightInd w:val="0"/>
        <w:spacing w:after="0" w:line="480" w:lineRule="auto"/>
        <w:ind w:firstLine="720"/>
        <w:jc w:val="both"/>
        <w:rPr>
          <w:rFonts w:ascii="Times New Roman" w:hAnsi="Times New Roman" w:cs="Times New Roman"/>
          <w:sz w:val="24"/>
          <w:szCs w:val="24"/>
          <w:lang w:val="en-US"/>
        </w:rPr>
      </w:pPr>
      <w:r w:rsidRPr="00BE18A2">
        <w:rPr>
          <w:rFonts w:ascii="Times New Roman" w:eastAsia="SimSun" w:hAnsi="Times New Roman" w:cs="Times New Roman"/>
          <w:sz w:val="24"/>
          <w:szCs w:val="24"/>
          <w:lang w:val="en-US"/>
        </w:rPr>
        <w:t>To date, no study has explored the association of circadian</w:t>
      </w:r>
      <w:r w:rsidR="00E326C3">
        <w:rPr>
          <w:rFonts w:ascii="Times New Roman" w:eastAsia="SimSun" w:hAnsi="Times New Roman" w:cs="Times New Roman"/>
          <w:sz w:val="24"/>
          <w:szCs w:val="24"/>
          <w:lang w:val="en-US"/>
        </w:rPr>
        <w:t xml:space="preserve"> </w:t>
      </w:r>
      <w:r w:rsidR="007B28E7" w:rsidRPr="007B28E7">
        <w:rPr>
          <w:rFonts w:ascii="Times New Roman" w:eastAsia="SimSun" w:hAnsi="Times New Roman" w:cs="Times New Roman"/>
          <w:sz w:val="24"/>
          <w:szCs w:val="24"/>
          <w:highlight w:val="yellow"/>
          <w:lang w:val="en-US"/>
        </w:rPr>
        <w:t>fasting intervals</w:t>
      </w:r>
      <w:r w:rsidRPr="00BE18A2">
        <w:rPr>
          <w:rFonts w:ascii="Times New Roman" w:eastAsia="SimSun" w:hAnsi="Times New Roman" w:cs="Times New Roman"/>
          <w:sz w:val="24"/>
          <w:szCs w:val="24"/>
          <w:lang w:val="en-US"/>
        </w:rPr>
        <w:t xml:space="preserve"> </w:t>
      </w:r>
      <w:r w:rsidRPr="008E72D3">
        <w:rPr>
          <w:rFonts w:ascii="Times New Roman" w:eastAsia="SimSun" w:hAnsi="Times New Roman" w:cs="Times New Roman"/>
          <w:sz w:val="24"/>
          <w:szCs w:val="24"/>
          <w:lang w:val="en-US"/>
        </w:rPr>
        <w:t xml:space="preserve">and </w:t>
      </w:r>
      <w:r w:rsidR="00910782" w:rsidRPr="008E72D3">
        <w:rPr>
          <w:rFonts w:ascii="Times New Roman" w:eastAsia="SimSun" w:hAnsi="Times New Roman" w:cs="Times New Roman"/>
          <w:sz w:val="24"/>
          <w:szCs w:val="24"/>
          <w:lang w:val="en-US"/>
        </w:rPr>
        <w:t xml:space="preserve">eating </w:t>
      </w:r>
      <w:r w:rsidRPr="008E72D3">
        <w:rPr>
          <w:rFonts w:ascii="Times New Roman" w:eastAsia="SimSun" w:hAnsi="Times New Roman" w:cs="Times New Roman"/>
          <w:sz w:val="24"/>
          <w:szCs w:val="24"/>
          <w:lang w:val="en-US"/>
        </w:rPr>
        <w:t>episodes with blood glucose levels in pregnant women, a high risk population vulnerable to</w:t>
      </w:r>
      <w:r w:rsidRPr="00BE18A2">
        <w:rPr>
          <w:rFonts w:ascii="Times New Roman" w:eastAsia="SimSun" w:hAnsi="Times New Roman" w:cs="Times New Roman"/>
          <w:sz w:val="24"/>
          <w:szCs w:val="24"/>
          <w:lang w:val="en-US"/>
        </w:rPr>
        <w:t xml:space="preserve"> hyperglycemia</w:t>
      </w:r>
      <w:r w:rsidR="008059A4" w:rsidRPr="00BE18A2">
        <w:rPr>
          <w:rFonts w:ascii="Times New Roman" w:eastAsia="SimSun" w:hAnsi="Times New Roman" w:cs="Times New Roman"/>
          <w:sz w:val="24"/>
          <w:szCs w:val="24"/>
          <w:lang w:val="en-US"/>
        </w:rPr>
        <w:t xml:space="preserve"> (18)</w:t>
      </w:r>
      <w:r w:rsidRPr="00BE18A2">
        <w:rPr>
          <w:rFonts w:ascii="Times New Roman" w:eastAsia="SimSun" w:hAnsi="Times New Roman" w:cs="Times New Roman"/>
          <w:sz w:val="24"/>
          <w:szCs w:val="24"/>
          <w:lang w:val="en-US"/>
        </w:rPr>
        <w:t xml:space="preserve">. </w:t>
      </w:r>
      <w:r w:rsidRPr="00BE18A2">
        <w:rPr>
          <w:rFonts w:ascii="Times New Roman" w:hAnsi="Times New Roman" w:cs="Times New Roman"/>
          <w:sz w:val="24"/>
          <w:szCs w:val="24"/>
          <w:lang w:val="en-US"/>
        </w:rPr>
        <w:t xml:space="preserve">A better understanding of how fasting intervals and eating episodes associate with glucose levels in pregnant women may lead to improved strategies in gestational glycemic control. Singapore (located </w:t>
      </w:r>
      <w:r w:rsidRPr="00BE18A2">
        <w:rPr>
          <w:rFonts w:ascii="Times New Roman" w:hAnsi="Times New Roman" w:cs="Times New Roman"/>
          <w:sz w:val="24"/>
          <w:szCs w:val="24"/>
          <w:shd w:val="clear" w:color="auto" w:fill="FFFFFF"/>
          <w:lang w:val="en-US"/>
        </w:rPr>
        <w:t>1.3° North, 103.8° East)</w:t>
      </w:r>
      <w:r w:rsidRPr="00BE18A2">
        <w:rPr>
          <w:rFonts w:ascii="Times New Roman" w:hAnsi="Times New Roman" w:cs="Times New Roman"/>
          <w:sz w:val="24"/>
          <w:szCs w:val="24"/>
          <w:lang w:val="en-US"/>
        </w:rPr>
        <w:t xml:space="preserve"> is a country which experiences sunrise and sunset daily at a consistent time (i.e. sunrise at ~0700h and sunset at~1900h), with fairly constant day length of 12 hours throughout the year</w:t>
      </w:r>
      <w:r w:rsidR="008059A4" w:rsidRPr="00BE18A2">
        <w:rPr>
          <w:rFonts w:ascii="Times New Roman" w:hAnsi="Times New Roman" w:cs="Times New Roman"/>
          <w:sz w:val="24"/>
          <w:szCs w:val="24"/>
          <w:lang w:val="en-US"/>
        </w:rPr>
        <w:t xml:space="preserve"> (19)</w:t>
      </w:r>
      <w:r w:rsidRPr="00BE18A2">
        <w:rPr>
          <w:rFonts w:ascii="Times New Roman" w:hAnsi="Times New Roman" w:cs="Times New Roman"/>
          <w:sz w:val="24"/>
          <w:szCs w:val="24"/>
          <w:lang w:val="en-US"/>
        </w:rPr>
        <w:t xml:space="preserve">. This provides us a good opportunity to examine the association of circadian timing and episodes of eating with glycemic levels in free-living pregnant women. Using data from the Growing Up in Singapore Towards healthy Outcomes (GUSTO) study involving </w:t>
      </w:r>
      <w:r w:rsidR="00DD65AF">
        <w:rPr>
          <w:rFonts w:ascii="Times New Roman" w:hAnsi="Times New Roman" w:cs="Times New Roman"/>
          <w:sz w:val="24"/>
          <w:szCs w:val="24"/>
          <w:lang w:val="en-US"/>
        </w:rPr>
        <w:t xml:space="preserve">a </w:t>
      </w:r>
      <w:r w:rsidRPr="00BE18A2">
        <w:rPr>
          <w:rFonts w:ascii="Times New Roman" w:hAnsi="Times New Roman" w:cs="Times New Roman"/>
          <w:sz w:val="24"/>
          <w:szCs w:val="24"/>
          <w:lang w:val="en-US"/>
        </w:rPr>
        <w:t>multi-ethnic Asian population</w:t>
      </w:r>
      <w:r w:rsidR="008059A4" w:rsidRPr="00BE18A2">
        <w:rPr>
          <w:rFonts w:ascii="Times New Roman" w:hAnsi="Times New Roman" w:cs="Times New Roman"/>
          <w:sz w:val="24"/>
          <w:szCs w:val="24"/>
          <w:lang w:val="en-US"/>
        </w:rPr>
        <w:t xml:space="preserve"> (20)</w:t>
      </w:r>
      <w:r w:rsidRPr="00BE18A2">
        <w:rPr>
          <w:rFonts w:ascii="Times New Roman" w:hAnsi="Times New Roman" w:cs="Times New Roman"/>
          <w:sz w:val="24"/>
          <w:szCs w:val="24"/>
          <w:lang w:val="en-US"/>
        </w:rPr>
        <w:t xml:space="preserve">, we tested the hypotheses that longer maternal night-fasting interval (1900 to 0659h) was associated with lower </w:t>
      </w:r>
      <w:r w:rsidRPr="00BE18A2">
        <w:rPr>
          <w:rFonts w:ascii="Times New Roman" w:hAnsi="Times New Roman" w:cs="Times New Roman"/>
          <w:sz w:val="24"/>
          <w:szCs w:val="24"/>
          <w:lang w:val="en-US"/>
        </w:rPr>
        <w:lastRenderedPageBreak/>
        <w:t xml:space="preserve">plasma glucose concentrations; while more frequent eating episodes per day was associated with higher plasma glucose concentrations in women during the late-second trimester of pregnancy.   </w:t>
      </w:r>
    </w:p>
    <w:p w:rsidR="000563C5" w:rsidRPr="00BE18A2" w:rsidRDefault="000563C5" w:rsidP="00BE18A2">
      <w:pPr>
        <w:autoSpaceDE w:val="0"/>
        <w:autoSpaceDN w:val="0"/>
        <w:adjustRightInd w:val="0"/>
        <w:spacing w:after="0" w:line="480" w:lineRule="auto"/>
        <w:ind w:firstLine="720"/>
        <w:jc w:val="both"/>
        <w:rPr>
          <w:rFonts w:ascii="Times New Roman" w:eastAsia="SimSun" w:hAnsi="Times New Roman" w:cs="Times New Roman"/>
          <w:sz w:val="24"/>
          <w:szCs w:val="24"/>
          <w:lang w:val="en-US"/>
        </w:rPr>
      </w:pPr>
    </w:p>
    <w:p w:rsidR="000563C5" w:rsidRPr="00BE18A2" w:rsidRDefault="00221F55" w:rsidP="00BE18A2">
      <w:pPr>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Methods</w:t>
      </w:r>
    </w:p>
    <w:p w:rsidR="000563C5" w:rsidRPr="00BE18A2" w:rsidRDefault="000563C5" w:rsidP="00BE18A2">
      <w:pPr>
        <w:spacing w:after="0" w:line="480" w:lineRule="auto"/>
        <w:jc w:val="both"/>
        <w:rPr>
          <w:rFonts w:ascii="Times New Roman" w:eastAsia="SimSun" w:hAnsi="Times New Roman" w:cs="Times New Roman"/>
          <w:sz w:val="24"/>
          <w:szCs w:val="24"/>
          <w:lang w:val="en-US"/>
        </w:rPr>
      </w:pPr>
      <w:r w:rsidRPr="00BE18A2">
        <w:rPr>
          <w:rFonts w:ascii="Times New Roman" w:eastAsia="SimSun" w:hAnsi="Times New Roman" w:cs="Times New Roman"/>
          <w:sz w:val="24"/>
          <w:szCs w:val="24"/>
          <w:lang w:val="en-US"/>
        </w:rPr>
        <w:t>Study design and participants</w:t>
      </w:r>
    </w:p>
    <w:p w:rsidR="00362F57" w:rsidRPr="00BE18A2" w:rsidRDefault="000563C5" w:rsidP="00BE18A2">
      <w:pPr>
        <w:spacing w:after="0" w:line="480" w:lineRule="auto"/>
        <w:jc w:val="both"/>
        <w:rPr>
          <w:rFonts w:ascii="Times New Roman" w:eastAsia="SimSun" w:hAnsi="Times New Roman" w:cs="Times New Roman"/>
          <w:sz w:val="24"/>
          <w:szCs w:val="24"/>
          <w:lang w:val="en-US"/>
        </w:rPr>
      </w:pPr>
      <w:r w:rsidRPr="00BE18A2">
        <w:rPr>
          <w:rFonts w:ascii="Times New Roman" w:hAnsi="Times New Roman" w:cs="Times New Roman"/>
          <w:sz w:val="24"/>
          <w:szCs w:val="24"/>
          <w:lang w:val="en-US"/>
        </w:rPr>
        <w:t>Data were drawn from the GUSTO prospective cohort study, which was designed to investigate the effects of early life events on the risk of developing metabolic diseases in later life, as detailed elsewhere</w:t>
      </w:r>
      <w:r w:rsidR="008059A4" w:rsidRPr="00BE18A2">
        <w:rPr>
          <w:rFonts w:ascii="Times New Roman" w:hAnsi="Times New Roman" w:cs="Times New Roman"/>
          <w:sz w:val="24"/>
          <w:szCs w:val="24"/>
          <w:lang w:val="en-US"/>
        </w:rPr>
        <w:t xml:space="preserve"> (20)</w:t>
      </w:r>
      <w:r w:rsidRPr="00BE18A2">
        <w:rPr>
          <w:rFonts w:ascii="Times New Roman" w:hAnsi="Times New Roman" w:cs="Times New Roman"/>
          <w:sz w:val="24"/>
          <w:szCs w:val="24"/>
          <w:lang w:val="en-US"/>
        </w:rPr>
        <w:t>.</w:t>
      </w:r>
      <w:r w:rsidRPr="00BE18A2">
        <w:rPr>
          <w:rFonts w:ascii="Times New Roman" w:eastAsia="Calibri" w:hAnsi="Times New Roman" w:cs="Times New Roman"/>
          <w:sz w:val="24"/>
          <w:szCs w:val="24"/>
          <w:lang w:val="en-US"/>
        </w:rPr>
        <w:t xml:space="preserve"> This study was conducted according to the guidelines laid down in the Declaration of Helsinki. Ethical approval was obtained from</w:t>
      </w:r>
      <w:r w:rsidRPr="00BE18A2">
        <w:rPr>
          <w:rFonts w:ascii="Times New Roman" w:hAnsi="Times New Roman" w:cs="Times New Roman"/>
          <w:sz w:val="24"/>
          <w:szCs w:val="24"/>
          <w:lang w:val="en-US"/>
        </w:rPr>
        <w:t xml:space="preserve"> the Domain Specific Review Board of Singapore National Healthcare Group (reference D/09/021) and the Centralised Institutional Review Board of SingHealth (reference 2009/280/D). </w:t>
      </w:r>
      <w:r w:rsidR="00362F57" w:rsidRPr="00BE18A2">
        <w:rPr>
          <w:rFonts w:ascii="Times New Roman" w:hAnsi="Times New Roman" w:cs="Times New Roman"/>
          <w:sz w:val="24"/>
          <w:szCs w:val="24"/>
          <w:lang w:val="en-US" w:eastAsia="en-US"/>
        </w:rPr>
        <w:t>This study was registered at www.clinicaltrials.gov as NCT01174875.</w:t>
      </w:r>
    </w:p>
    <w:p w:rsidR="000563C5" w:rsidRPr="00BE18A2" w:rsidRDefault="000563C5" w:rsidP="00BE18A2">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r w:rsidRPr="00BE18A2">
        <w:rPr>
          <w:rFonts w:ascii="Times New Roman" w:hAnsi="Times New Roman" w:cs="Times New Roman"/>
          <w:sz w:val="24"/>
          <w:szCs w:val="24"/>
          <w:lang w:val="en-US"/>
        </w:rPr>
        <w:t>Pregnant women attending antenatal care (&lt;14 weeks’ gestation) from June 2009 to September 2010 in KK Women’</w:t>
      </w:r>
      <w:r w:rsidR="00F32FB8" w:rsidRPr="00BE18A2">
        <w:rPr>
          <w:rFonts w:ascii="Times New Roman" w:hAnsi="Times New Roman" w:cs="Times New Roman"/>
          <w:sz w:val="24"/>
          <w:szCs w:val="24"/>
          <w:lang w:val="en-US"/>
        </w:rPr>
        <w:t xml:space="preserve">s and Children’s Hospital </w:t>
      </w:r>
      <w:r w:rsidRPr="00BE18A2">
        <w:rPr>
          <w:rFonts w:ascii="Times New Roman" w:hAnsi="Times New Roman" w:cs="Times New Roman"/>
          <w:sz w:val="24"/>
          <w:szCs w:val="24"/>
          <w:lang w:val="en-US"/>
        </w:rPr>
        <w:t>and Na</w:t>
      </w:r>
      <w:r w:rsidR="00F32FB8" w:rsidRPr="00BE18A2">
        <w:rPr>
          <w:rFonts w:ascii="Times New Roman" w:hAnsi="Times New Roman" w:cs="Times New Roman"/>
          <w:sz w:val="24"/>
          <w:szCs w:val="24"/>
          <w:lang w:val="en-US"/>
        </w:rPr>
        <w:t>tional University Hospital</w:t>
      </w:r>
      <w:r w:rsidRPr="00BE18A2">
        <w:rPr>
          <w:rFonts w:ascii="Times New Roman" w:hAnsi="Times New Roman" w:cs="Times New Roman"/>
          <w:sz w:val="24"/>
          <w:szCs w:val="24"/>
          <w:lang w:val="en-US"/>
        </w:rPr>
        <w:t xml:space="preserve">, which are the two major public maternity units in Singapore, were recruited into the GUSTO study. These pregnant women were at least 18 years of age, citizens or permanent residents and had homogeneous parental ethnic groups (Chinese, Malay or Indian). Women receiving chemotherapy, psychotropic drugs or with type 1 diabetes mellitus were excluded. Informed written </w:t>
      </w:r>
      <w:r w:rsidRPr="00BE18A2">
        <w:rPr>
          <w:rFonts w:ascii="Times New Roman" w:eastAsia="Calibri" w:hAnsi="Times New Roman" w:cs="Times New Roman"/>
          <w:sz w:val="24"/>
          <w:szCs w:val="24"/>
          <w:lang w:val="en-US"/>
        </w:rPr>
        <w:t xml:space="preserve">consent was obtained from all women. </w:t>
      </w:r>
    </w:p>
    <w:p w:rsidR="000563C5" w:rsidRPr="00BE18A2" w:rsidRDefault="000563C5" w:rsidP="00BE18A2">
      <w:pPr>
        <w:autoSpaceDE w:val="0"/>
        <w:autoSpaceDN w:val="0"/>
        <w:adjustRightInd w:val="0"/>
        <w:spacing w:after="0" w:line="480" w:lineRule="auto"/>
        <w:ind w:firstLine="720"/>
        <w:jc w:val="both"/>
        <w:rPr>
          <w:rFonts w:ascii="Times New Roman" w:eastAsia="Calibri" w:hAnsi="Times New Roman" w:cs="Times New Roman"/>
          <w:sz w:val="24"/>
          <w:szCs w:val="24"/>
          <w:lang w:val="en-US"/>
        </w:rPr>
      </w:pPr>
    </w:p>
    <w:p w:rsidR="000563C5" w:rsidRPr="00BE18A2" w:rsidRDefault="000563C5" w:rsidP="00BE18A2">
      <w:pPr>
        <w:spacing w:after="0" w:line="480" w:lineRule="auto"/>
        <w:jc w:val="both"/>
        <w:rPr>
          <w:rFonts w:ascii="Times New Roman" w:eastAsia="SimSun" w:hAnsi="Times New Roman" w:cs="Times New Roman"/>
          <w:sz w:val="24"/>
          <w:szCs w:val="24"/>
          <w:lang w:val="en-US"/>
        </w:rPr>
      </w:pPr>
      <w:r w:rsidRPr="00BE18A2">
        <w:rPr>
          <w:rFonts w:ascii="Times New Roman" w:eastAsia="SimSun" w:hAnsi="Times New Roman" w:cs="Times New Roman"/>
          <w:sz w:val="24"/>
          <w:szCs w:val="24"/>
          <w:lang w:val="en-US"/>
        </w:rPr>
        <w:t>Data collection</w:t>
      </w:r>
    </w:p>
    <w:p w:rsidR="000563C5" w:rsidRPr="00BE18A2" w:rsidRDefault="000563C5" w:rsidP="00BE18A2">
      <w:pPr>
        <w:autoSpaceDE w:val="0"/>
        <w:autoSpaceDN w:val="0"/>
        <w:adjustRightInd w:val="0"/>
        <w:spacing w:after="0" w:line="480" w:lineRule="auto"/>
        <w:jc w:val="both"/>
        <w:rPr>
          <w:rFonts w:ascii="Times New Roman" w:eastAsia="SimSun" w:hAnsi="Times New Roman" w:cs="Times New Roman"/>
          <w:sz w:val="24"/>
          <w:szCs w:val="24"/>
          <w:lang w:val="en-US"/>
        </w:rPr>
      </w:pPr>
      <w:r w:rsidRPr="00BE18A2">
        <w:rPr>
          <w:rFonts w:ascii="Times New Roman" w:hAnsi="Times New Roman" w:cs="Times New Roman"/>
          <w:sz w:val="24"/>
          <w:szCs w:val="24"/>
          <w:lang w:val="en-US"/>
        </w:rPr>
        <w:t xml:space="preserve">Detailed interviews and measurements were conducted in the clinics at recruitment and at 26-28 weeks’ gestation. Data on socioeconomic status, educational attainment, </w:t>
      </w:r>
      <w:r w:rsidRPr="00BE18A2">
        <w:rPr>
          <w:rFonts w:ascii="Times New Roman" w:eastAsia="SimSun" w:hAnsi="Times New Roman" w:cs="Times New Roman"/>
          <w:sz w:val="24"/>
          <w:szCs w:val="24"/>
          <w:lang w:val="en-US"/>
        </w:rPr>
        <w:t>obstetric history,</w:t>
      </w:r>
      <w:r w:rsidRPr="00BE18A2">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rPr>
        <w:lastRenderedPageBreak/>
        <w:t xml:space="preserve">physical activity, sleep duration and bedtime were collected. </w:t>
      </w:r>
      <w:r w:rsidR="007C2566" w:rsidRPr="007C2566">
        <w:rPr>
          <w:rFonts w:ascii="Times New Roman" w:hAnsi="Times New Roman" w:cs="Times New Roman"/>
          <w:sz w:val="24"/>
          <w:szCs w:val="24"/>
          <w:highlight w:val="yellow"/>
          <w:lang w:val="en-US"/>
        </w:rPr>
        <w:t>Women were asked about their employment status since becoming pregnant and whether their current jobs included any night shifts. Night shifts were defined as working at least once a week from 0000 to 0600h. Education was recorded by asking women their highest level of educational attainment. Obstetric histories, including outcomes and gestation duration for each pregnancy, were recorded to determine parity.</w:t>
      </w:r>
      <w:r w:rsidR="007C2566" w:rsidRPr="00780232">
        <w:rPr>
          <w:rFonts w:ascii="Times New Roman" w:hAnsi="Times New Roman" w:cs="Times New Roman"/>
          <w:sz w:val="24"/>
          <w:szCs w:val="24"/>
          <w:lang w:val="en-US"/>
        </w:rPr>
        <w:t xml:space="preserve"> </w:t>
      </w:r>
      <w:r w:rsidR="007C2566" w:rsidRPr="007C2566">
        <w:rPr>
          <w:rFonts w:ascii="Times New Roman" w:hAnsi="Times New Roman" w:cs="Times New Roman"/>
          <w:sz w:val="24"/>
          <w:szCs w:val="24"/>
          <w:highlight w:val="yellow"/>
          <w:lang w:val="en-US"/>
        </w:rPr>
        <w:t xml:space="preserve">Physical activity during pregnancy was assessed using a structured interviewer-administered questionnaire based on three types of activities: </w:t>
      </w:r>
      <w:r w:rsidR="007C2566" w:rsidRPr="007C2566">
        <w:rPr>
          <w:rFonts w:ascii="Times New Roman" w:hAnsi="Times New Roman" w:cs="Times New Roman"/>
          <w:sz w:val="24"/>
          <w:szCs w:val="24"/>
          <w:highlight w:val="yellow"/>
          <w:lang w:val="en-US" w:bidi="ta-IN"/>
        </w:rPr>
        <w:t>light-moderate (</w:t>
      </w:r>
      <w:r w:rsidR="007C2566" w:rsidRPr="007C2566">
        <w:rPr>
          <w:rFonts w:ascii="Times New Roman" w:hAnsi="Times New Roman"/>
          <w:sz w:val="24"/>
          <w:szCs w:val="24"/>
          <w:highlight w:val="yellow"/>
          <w:lang w:val="en-US" w:bidi="ta-IN"/>
        </w:rPr>
        <w:t>leaves the person tired but not exhausted)</w:t>
      </w:r>
      <w:r w:rsidR="007C2566" w:rsidRPr="007C2566">
        <w:rPr>
          <w:rFonts w:ascii="Times New Roman" w:hAnsi="Times New Roman" w:cs="Times New Roman"/>
          <w:sz w:val="24"/>
          <w:szCs w:val="24"/>
          <w:highlight w:val="yellow"/>
          <w:lang w:val="en-US" w:bidi="ta-IN"/>
        </w:rPr>
        <w:t>, moderate (</w:t>
      </w:r>
      <w:r w:rsidR="007C2566" w:rsidRPr="007C2566">
        <w:rPr>
          <w:rFonts w:ascii="Times New Roman" w:hAnsi="Times New Roman"/>
          <w:sz w:val="24"/>
          <w:szCs w:val="24"/>
          <w:highlight w:val="yellow"/>
          <w:lang w:val="en-US" w:bidi="ta-IN"/>
        </w:rPr>
        <w:t>leaves the person exhausted but not breathless</w:t>
      </w:r>
      <w:r w:rsidR="007C2566" w:rsidRPr="007C2566">
        <w:rPr>
          <w:rFonts w:ascii="Times New Roman" w:hAnsi="Times New Roman" w:cs="Times New Roman"/>
          <w:sz w:val="24"/>
          <w:szCs w:val="24"/>
          <w:highlight w:val="yellow"/>
          <w:lang w:val="en-US" w:bidi="ta-IN"/>
        </w:rPr>
        <w:t xml:space="preserve">) and vigorous intensity </w:t>
      </w:r>
      <w:r w:rsidR="007C2566" w:rsidRPr="007C2566">
        <w:rPr>
          <w:rFonts w:ascii="Times New Roman" w:hAnsi="Times New Roman"/>
          <w:sz w:val="24"/>
          <w:szCs w:val="24"/>
          <w:highlight w:val="yellow"/>
          <w:lang w:val="en-US" w:bidi="ta-IN"/>
        </w:rPr>
        <w:t xml:space="preserve">(makes the heart beat rapidly and leaves the person breathless) </w:t>
      </w:r>
      <w:r w:rsidR="007C2566" w:rsidRPr="007C2566">
        <w:rPr>
          <w:rFonts w:ascii="Times New Roman" w:hAnsi="Times New Roman" w:cs="Times New Roman"/>
          <w:sz w:val="24"/>
          <w:szCs w:val="24"/>
          <w:highlight w:val="yellow"/>
          <w:lang w:val="en-US" w:bidi="ta-IN"/>
        </w:rPr>
        <w:t>activities.</w:t>
      </w:r>
      <w:r w:rsidR="007C2566" w:rsidRPr="007C2566">
        <w:rPr>
          <w:rFonts w:ascii="Times New Roman" w:hAnsi="Times New Roman" w:cs="Times New Roman"/>
          <w:sz w:val="24"/>
          <w:szCs w:val="24"/>
          <w:highlight w:val="yellow"/>
          <w:lang w:val="en-US"/>
        </w:rPr>
        <w:t xml:space="preserve"> Women reported the frequency (days per week) and duration (minutes) of performing these activities.</w:t>
      </w:r>
      <w:r w:rsidR="007C2566">
        <w:rPr>
          <w:rFonts w:ascii="Times New Roman" w:hAnsi="Times New Roman" w:cs="Times New Roman"/>
          <w:sz w:val="24"/>
          <w:szCs w:val="24"/>
          <w:lang w:val="en-US"/>
        </w:rPr>
        <w:t xml:space="preserve"> </w:t>
      </w:r>
      <w:r w:rsidRPr="008E72D3">
        <w:rPr>
          <w:rFonts w:ascii="Times New Roman" w:hAnsi="Times New Roman" w:cs="Times New Roman"/>
          <w:sz w:val="24"/>
          <w:szCs w:val="24"/>
          <w:lang w:val="en-US"/>
        </w:rPr>
        <w:t xml:space="preserve">Total </w:t>
      </w:r>
      <w:r w:rsidR="00E9494C" w:rsidRPr="008E72D3">
        <w:rPr>
          <w:rFonts w:ascii="Times New Roman" w:hAnsi="Times New Roman" w:cs="Times New Roman"/>
          <w:sz w:val="24"/>
          <w:szCs w:val="24"/>
          <w:lang w:val="en-US"/>
        </w:rPr>
        <w:t xml:space="preserve">energy expenditure on </w:t>
      </w:r>
      <w:r w:rsidRPr="008E72D3">
        <w:rPr>
          <w:rFonts w:ascii="Times New Roman" w:hAnsi="Times New Roman" w:cs="Times New Roman"/>
          <w:sz w:val="24"/>
          <w:szCs w:val="24"/>
          <w:lang w:val="en-US"/>
        </w:rPr>
        <w:t xml:space="preserve">physical activity was computed from </w:t>
      </w:r>
      <w:r w:rsidR="008549E5" w:rsidRPr="008E72D3">
        <w:rPr>
          <w:rFonts w:ascii="Times New Roman" w:hAnsi="Times New Roman" w:cs="Times New Roman"/>
          <w:sz w:val="24"/>
          <w:szCs w:val="24"/>
          <w:lang w:val="en-US"/>
        </w:rPr>
        <w:t xml:space="preserve">frequency and </w:t>
      </w:r>
      <w:r w:rsidRPr="008E72D3">
        <w:rPr>
          <w:rFonts w:ascii="Times New Roman" w:hAnsi="Times New Roman" w:cs="Times New Roman"/>
          <w:sz w:val="24"/>
          <w:szCs w:val="24"/>
          <w:lang w:val="en-US"/>
        </w:rPr>
        <w:t>duration</w:t>
      </w:r>
      <w:r w:rsidR="008549E5" w:rsidRPr="008E72D3">
        <w:rPr>
          <w:rFonts w:ascii="Times New Roman" w:hAnsi="Times New Roman" w:cs="Times New Roman"/>
          <w:sz w:val="24"/>
          <w:szCs w:val="24"/>
          <w:lang w:val="en-US"/>
        </w:rPr>
        <w:t xml:space="preserve"> of </w:t>
      </w:r>
      <w:r w:rsidRPr="008E72D3">
        <w:rPr>
          <w:rFonts w:ascii="Times New Roman" w:hAnsi="Times New Roman" w:cs="Times New Roman"/>
          <w:sz w:val="24"/>
          <w:szCs w:val="24"/>
          <w:lang w:val="en-US"/>
        </w:rPr>
        <w:t>these activities</w:t>
      </w:r>
      <w:r w:rsidRPr="00BE18A2">
        <w:rPr>
          <w:rFonts w:ascii="Times New Roman" w:hAnsi="Times New Roman" w:cs="Times New Roman"/>
          <w:sz w:val="24"/>
          <w:szCs w:val="24"/>
          <w:lang w:val="en-US"/>
        </w:rPr>
        <w:t xml:space="preserve">, which was expressed in metabolic equivalent task (MET-minutes/week) units. </w:t>
      </w:r>
      <w:r w:rsidRPr="00BE18A2">
        <w:rPr>
          <w:rFonts w:ascii="Times New Roman" w:eastAsia="SimSun" w:hAnsi="Times New Roman" w:cs="Times New Roman"/>
          <w:sz w:val="24"/>
          <w:szCs w:val="24"/>
          <w:lang w:val="en-US"/>
        </w:rPr>
        <w:t>Women were classified as not highly active (&lt;3000 MET-minutes/week) and highly active (≥3000 MET-minutes/week)</w:t>
      </w:r>
      <w:r w:rsidR="00503EFB">
        <w:rPr>
          <w:rFonts w:ascii="Times New Roman" w:eastAsia="SimSun" w:hAnsi="Times New Roman" w:cs="Times New Roman"/>
          <w:sz w:val="24"/>
          <w:szCs w:val="24"/>
          <w:lang w:val="en-US"/>
        </w:rPr>
        <w:t xml:space="preserve"> (21,22</w:t>
      </w:r>
      <w:r w:rsidR="008059A4" w:rsidRPr="00BE18A2">
        <w:rPr>
          <w:rFonts w:ascii="Times New Roman" w:eastAsia="SimSun" w:hAnsi="Times New Roman" w:cs="Times New Roman"/>
          <w:sz w:val="24"/>
          <w:szCs w:val="24"/>
          <w:lang w:val="en-US"/>
        </w:rPr>
        <w:t>)</w:t>
      </w:r>
      <w:r w:rsidRPr="00BE18A2">
        <w:rPr>
          <w:rFonts w:ascii="Times New Roman" w:eastAsia="SimSun" w:hAnsi="Times New Roman" w:cs="Times New Roman"/>
          <w:sz w:val="24"/>
          <w:szCs w:val="24"/>
          <w:lang w:val="en-US"/>
        </w:rPr>
        <w:t xml:space="preserve">. </w:t>
      </w:r>
      <w:r w:rsidRPr="00BE18A2">
        <w:rPr>
          <w:rFonts w:ascii="Times New Roman" w:hAnsi="Times New Roman" w:cs="Times New Roman"/>
          <w:sz w:val="24"/>
          <w:szCs w:val="24"/>
          <w:lang w:val="en-US" w:bidi="ta-IN"/>
        </w:rPr>
        <w:t xml:space="preserve">Sleep duration at night and bedtime were examined using the </w:t>
      </w:r>
      <w:r w:rsidRPr="00BE18A2">
        <w:rPr>
          <w:rStyle w:val="Emphasis"/>
          <w:rFonts w:ascii="Times New Roman" w:hAnsi="Times New Roman" w:cs="Times New Roman"/>
          <w:b w:val="0"/>
          <w:sz w:val="24"/>
          <w:szCs w:val="24"/>
          <w:lang w:val="en-US"/>
        </w:rPr>
        <w:t>Pitts</w:t>
      </w:r>
      <w:r w:rsidR="00F32FB8" w:rsidRPr="00BE18A2">
        <w:rPr>
          <w:rStyle w:val="Emphasis"/>
          <w:rFonts w:ascii="Times New Roman" w:hAnsi="Times New Roman" w:cs="Times New Roman"/>
          <w:b w:val="0"/>
          <w:sz w:val="24"/>
          <w:szCs w:val="24"/>
          <w:lang w:val="en-US"/>
        </w:rPr>
        <w:t xml:space="preserve">burgh Sleep Quality Index </w:t>
      </w:r>
      <w:r w:rsidRPr="00BE18A2">
        <w:rPr>
          <w:rStyle w:val="st1"/>
          <w:rFonts w:ascii="Times New Roman" w:hAnsi="Times New Roman" w:cs="Times New Roman"/>
          <w:sz w:val="24"/>
          <w:szCs w:val="24"/>
          <w:lang w:val="en-US"/>
        </w:rPr>
        <w:t>questionnaire</w:t>
      </w:r>
      <w:r w:rsidR="00503EFB">
        <w:rPr>
          <w:rStyle w:val="st1"/>
          <w:rFonts w:ascii="Times New Roman" w:hAnsi="Times New Roman" w:cs="Times New Roman"/>
          <w:sz w:val="24"/>
          <w:szCs w:val="24"/>
          <w:lang w:val="en-US"/>
        </w:rPr>
        <w:t xml:space="preserve"> (23</w:t>
      </w:r>
      <w:r w:rsidR="008059A4" w:rsidRPr="00BE18A2">
        <w:rPr>
          <w:rStyle w:val="st1"/>
          <w:rFonts w:ascii="Times New Roman" w:hAnsi="Times New Roman" w:cs="Times New Roman"/>
          <w:sz w:val="24"/>
          <w:szCs w:val="24"/>
          <w:lang w:val="en-US"/>
        </w:rPr>
        <w:t>)</w:t>
      </w:r>
      <w:r w:rsidRPr="00BE18A2">
        <w:rPr>
          <w:rStyle w:val="st1"/>
          <w:rFonts w:ascii="Times New Roman" w:hAnsi="Times New Roman" w:cs="Times New Roman"/>
          <w:sz w:val="24"/>
          <w:szCs w:val="24"/>
          <w:lang w:val="en-US"/>
        </w:rPr>
        <w:t xml:space="preserve">. </w:t>
      </w:r>
      <w:r w:rsidRPr="00BE18A2">
        <w:rPr>
          <w:rFonts w:ascii="Times New Roman" w:eastAsia="SimSun" w:hAnsi="Times New Roman" w:cs="Times New Roman"/>
          <w:sz w:val="24"/>
          <w:szCs w:val="24"/>
          <w:lang w:val="en-US"/>
        </w:rPr>
        <w:t>Sleep duration was assessed by asking question ‘</w:t>
      </w:r>
      <w:r w:rsidRPr="00BE18A2">
        <w:rPr>
          <w:rFonts w:ascii="Times New Roman" w:hAnsi="Times New Roman" w:cs="Times New Roman"/>
          <w:color w:val="000000"/>
          <w:sz w:val="24"/>
          <w:szCs w:val="24"/>
          <w:lang w:val="en-US"/>
        </w:rPr>
        <w:t xml:space="preserve">during the past month, how many hours of </w:t>
      </w:r>
      <w:r w:rsidRPr="00BE18A2">
        <w:rPr>
          <w:rFonts w:ascii="Times New Roman" w:hAnsi="Times New Roman" w:cs="Times New Roman"/>
          <w:iCs/>
          <w:color w:val="000000"/>
          <w:sz w:val="24"/>
          <w:szCs w:val="24"/>
          <w:lang w:val="en-US"/>
        </w:rPr>
        <w:t>actual sleep</w:t>
      </w:r>
      <w:r w:rsidRPr="00BE18A2">
        <w:rPr>
          <w:rFonts w:ascii="Times New Roman" w:hAnsi="Times New Roman" w:cs="Times New Roman"/>
          <w:i/>
          <w:iCs/>
          <w:color w:val="000000"/>
          <w:sz w:val="24"/>
          <w:szCs w:val="24"/>
          <w:lang w:val="en-US"/>
        </w:rPr>
        <w:t xml:space="preserve"> </w:t>
      </w:r>
      <w:r w:rsidRPr="00BE18A2">
        <w:rPr>
          <w:rFonts w:ascii="Times New Roman" w:hAnsi="Times New Roman" w:cs="Times New Roman"/>
          <w:color w:val="000000"/>
          <w:sz w:val="24"/>
          <w:szCs w:val="24"/>
          <w:lang w:val="en-US"/>
        </w:rPr>
        <w:t>did you get at night? This may be different than the number of hours you spend in bed.’ Bedtime was assessed by asking question ‘during the past month, what has been your usual bedtime?’</w:t>
      </w:r>
    </w:p>
    <w:p w:rsidR="00D51F12" w:rsidRDefault="00D51F12" w:rsidP="00BE18A2">
      <w:pPr>
        <w:autoSpaceDE w:val="0"/>
        <w:autoSpaceDN w:val="0"/>
        <w:adjustRightInd w:val="0"/>
        <w:spacing w:after="0" w:line="480" w:lineRule="auto"/>
        <w:jc w:val="both"/>
        <w:rPr>
          <w:rFonts w:ascii="Times New Roman" w:eastAsia="SimSun" w:hAnsi="Times New Roman" w:cs="Times New Roman"/>
          <w:sz w:val="24"/>
          <w:szCs w:val="24"/>
          <w:lang w:val="en-US"/>
        </w:rPr>
      </w:pPr>
    </w:p>
    <w:p w:rsidR="000563C5" w:rsidRPr="00BE18A2" w:rsidRDefault="000563C5" w:rsidP="00BE18A2">
      <w:pPr>
        <w:autoSpaceDE w:val="0"/>
        <w:autoSpaceDN w:val="0"/>
        <w:adjustRightInd w:val="0"/>
        <w:spacing w:after="0" w:line="480" w:lineRule="auto"/>
        <w:jc w:val="both"/>
        <w:rPr>
          <w:rFonts w:ascii="Times New Roman" w:hAnsi="Times New Roman" w:cs="Times New Roman"/>
          <w:sz w:val="24"/>
          <w:szCs w:val="24"/>
          <w:lang w:val="en-US"/>
        </w:rPr>
      </w:pPr>
      <w:r w:rsidRPr="00BE18A2">
        <w:rPr>
          <w:rFonts w:ascii="Times New Roman" w:eastAsia="SimSun" w:hAnsi="Times New Roman" w:cs="Times New Roman"/>
          <w:sz w:val="24"/>
          <w:szCs w:val="24"/>
          <w:lang w:val="en-US"/>
        </w:rPr>
        <w:t>Anthropometric measurement</w:t>
      </w:r>
    </w:p>
    <w:p w:rsidR="000563C5" w:rsidRPr="00BE18A2" w:rsidRDefault="000563C5" w:rsidP="00BE18A2">
      <w:pPr>
        <w:autoSpaceDE w:val="0"/>
        <w:autoSpaceDN w:val="0"/>
        <w:adjustRightInd w:val="0"/>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 xml:space="preserve">Maternal height was measured </w:t>
      </w:r>
      <w:r w:rsidRPr="00BE18A2">
        <w:rPr>
          <w:rFonts w:ascii="Times New Roman" w:eastAsia="SimSun" w:hAnsi="Times New Roman" w:cs="Times New Roman"/>
          <w:sz w:val="24"/>
          <w:szCs w:val="24"/>
          <w:lang w:val="en-US"/>
        </w:rPr>
        <w:t>to the nearest 0.1 cm using a Seca 213 Portable Stadiometer (SECA, Hamburg, Germany) at 26-28 weeks’ gestation</w:t>
      </w:r>
      <w:r w:rsidRPr="00BE18A2">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bidi="ta-IN"/>
        </w:rPr>
        <w:t xml:space="preserve">Self-reported pre-pregnancy weight and measured weight at the first antenatal visit </w:t>
      </w:r>
      <w:r w:rsidRPr="00BE18A2">
        <w:rPr>
          <w:rFonts w:ascii="Times New Roman" w:hAnsi="Times New Roman" w:cs="Times New Roman"/>
          <w:sz w:val="24"/>
          <w:szCs w:val="24"/>
          <w:lang w:val="en-US"/>
        </w:rPr>
        <w:t xml:space="preserve">(≤14 weeks of gestation) </w:t>
      </w:r>
      <w:r w:rsidRPr="00BE18A2">
        <w:rPr>
          <w:rFonts w:ascii="Times New Roman" w:hAnsi="Times New Roman" w:cs="Times New Roman"/>
          <w:sz w:val="24"/>
          <w:szCs w:val="24"/>
          <w:lang w:val="en-US" w:bidi="ta-IN"/>
        </w:rPr>
        <w:t xml:space="preserve">were collected. </w:t>
      </w:r>
      <w:r w:rsidRPr="00BE18A2">
        <w:rPr>
          <w:rFonts w:ascii="Times New Roman" w:hAnsi="Times New Roman" w:cs="Times New Roman"/>
          <w:sz w:val="24"/>
          <w:szCs w:val="24"/>
          <w:lang w:val="en-US"/>
        </w:rPr>
        <w:t xml:space="preserve">Body mass </w:t>
      </w:r>
      <w:r w:rsidRPr="00BE18A2">
        <w:rPr>
          <w:rFonts w:ascii="Times New Roman" w:hAnsi="Times New Roman" w:cs="Times New Roman"/>
          <w:sz w:val="24"/>
          <w:szCs w:val="24"/>
          <w:lang w:val="en-US"/>
        </w:rPr>
        <w:lastRenderedPageBreak/>
        <w:t xml:space="preserve">index (BMI) was calculated as </w:t>
      </w:r>
      <w:r w:rsidRPr="00BE18A2">
        <w:rPr>
          <w:rFonts w:ascii="Times New Roman" w:eastAsia="SimSun" w:hAnsi="Times New Roman" w:cs="Times New Roman"/>
          <w:sz w:val="24"/>
          <w:szCs w:val="24"/>
          <w:lang w:val="en-US"/>
        </w:rPr>
        <w:t>weight (kg) divided by height square (m</w:t>
      </w:r>
      <w:r w:rsidRPr="00BE18A2">
        <w:rPr>
          <w:rFonts w:ascii="Times New Roman" w:eastAsia="SimSun" w:hAnsi="Times New Roman" w:cs="Times New Roman"/>
          <w:sz w:val="24"/>
          <w:szCs w:val="24"/>
          <w:vertAlign w:val="superscript"/>
          <w:lang w:val="en-US"/>
        </w:rPr>
        <w:t>2</w:t>
      </w:r>
      <w:r w:rsidRPr="00BE18A2">
        <w:rPr>
          <w:rFonts w:ascii="Times New Roman" w:eastAsia="SimSun" w:hAnsi="Times New Roman" w:cs="Times New Roman"/>
          <w:sz w:val="24"/>
          <w:szCs w:val="24"/>
          <w:lang w:val="en-US"/>
        </w:rPr>
        <w:t>).</w:t>
      </w:r>
      <w:r w:rsidRPr="00BE18A2">
        <w:rPr>
          <w:rFonts w:ascii="Times New Roman" w:hAnsi="Times New Roman" w:cs="Times New Roman"/>
          <w:sz w:val="24"/>
          <w:szCs w:val="24"/>
          <w:lang w:val="en-US"/>
        </w:rPr>
        <w:t xml:space="preserve"> Since maternal BMI at the first antenatal visit was strongly correlated with pre-pregnancy BMI (r=0.96, p&lt;0.001) and had a lower percentage of missing data (n=71, 6.7%), it was used for analyses in this study. </w:t>
      </w:r>
    </w:p>
    <w:p w:rsidR="000563C5" w:rsidRPr="00BE18A2" w:rsidRDefault="000563C5" w:rsidP="00BE18A2">
      <w:pPr>
        <w:spacing w:after="0" w:line="480" w:lineRule="auto"/>
        <w:jc w:val="both"/>
        <w:rPr>
          <w:rFonts w:ascii="Times New Roman" w:hAnsi="Times New Roman" w:cs="Times New Roman"/>
          <w:b/>
          <w:sz w:val="24"/>
          <w:szCs w:val="24"/>
          <w:lang w:val="en-US"/>
        </w:rPr>
      </w:pPr>
    </w:p>
    <w:p w:rsidR="000563C5" w:rsidRPr="00BE18A2" w:rsidRDefault="000563C5" w:rsidP="00BE18A2">
      <w:pPr>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Dietary assessment</w:t>
      </w:r>
    </w:p>
    <w:p w:rsidR="00D41196" w:rsidRPr="00865A6F" w:rsidRDefault="000563C5" w:rsidP="00865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val="en-US"/>
        </w:rPr>
      </w:pPr>
      <w:r w:rsidRPr="00BE18A2">
        <w:rPr>
          <w:rFonts w:ascii="Times New Roman" w:hAnsi="Times New Roman" w:cs="Times New Roman"/>
          <w:sz w:val="24"/>
          <w:szCs w:val="24"/>
          <w:lang w:val="en-US"/>
        </w:rPr>
        <w:t xml:space="preserve">At 26-28 weeks’ gestation, a 24-hour dietary recall was administered to </w:t>
      </w:r>
      <w:r w:rsidRPr="008E72D3">
        <w:rPr>
          <w:rFonts w:ascii="Times New Roman" w:hAnsi="Times New Roman" w:cs="Times New Roman"/>
          <w:sz w:val="24"/>
          <w:szCs w:val="24"/>
          <w:lang w:val="en-US"/>
        </w:rPr>
        <w:t>wom</w:t>
      </w:r>
      <w:r w:rsidR="00DD65AF" w:rsidRPr="008E72D3">
        <w:rPr>
          <w:rFonts w:ascii="Times New Roman" w:hAnsi="Times New Roman" w:cs="Times New Roman"/>
          <w:sz w:val="24"/>
          <w:szCs w:val="24"/>
          <w:lang w:val="en-US"/>
        </w:rPr>
        <w:t>e</w:t>
      </w:r>
      <w:r w:rsidRPr="008E72D3">
        <w:rPr>
          <w:rFonts w:ascii="Times New Roman" w:hAnsi="Times New Roman" w:cs="Times New Roman"/>
          <w:sz w:val="24"/>
          <w:szCs w:val="24"/>
          <w:lang w:val="en-US"/>
        </w:rPr>
        <w:t xml:space="preserve">n </w:t>
      </w:r>
      <w:r w:rsidR="00D41196" w:rsidRPr="008E72D3">
        <w:rPr>
          <w:rFonts w:ascii="Times New Roman" w:hAnsi="Times New Roman" w:cs="Times New Roman"/>
          <w:sz w:val="24"/>
          <w:szCs w:val="24"/>
          <w:lang w:val="en-US"/>
        </w:rPr>
        <w:t>in the clinic</w:t>
      </w:r>
      <w:r w:rsidR="00D41196">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rPr>
        <w:t>by trained clinical staff using the 5-stage, multiple-pass interviewing technique</w:t>
      </w:r>
      <w:r w:rsidR="00503EFB">
        <w:rPr>
          <w:rFonts w:ascii="Times New Roman" w:hAnsi="Times New Roman" w:cs="Times New Roman"/>
          <w:sz w:val="24"/>
          <w:szCs w:val="24"/>
          <w:lang w:val="en-US"/>
        </w:rPr>
        <w:t xml:space="preserve"> (24</w:t>
      </w:r>
      <w:r w:rsidR="008059A4" w:rsidRPr="00BE18A2">
        <w:rPr>
          <w:rFonts w:ascii="Times New Roman" w:hAnsi="Times New Roman" w:cs="Times New Roman"/>
          <w:sz w:val="24"/>
          <w:szCs w:val="24"/>
          <w:lang w:val="en-US"/>
        </w:rPr>
        <w:t>)</w:t>
      </w:r>
      <w:r w:rsidRPr="00BE18A2">
        <w:rPr>
          <w:rFonts w:ascii="Times New Roman" w:hAnsi="Times New Roman" w:cs="Times New Roman"/>
          <w:sz w:val="24"/>
          <w:szCs w:val="24"/>
          <w:lang w:val="en-US"/>
        </w:rPr>
        <w:t xml:space="preserve">. This required women to report an uninterrupted listing of all food and beverages consumed, answer a forgotten food list tailored for local population, provide details of time, occasions and descriptions of foods and amounts eaten, and ended with a final probe review. Standardized household measuring utensils and food pictures of various portion sizes were used to assist women in quantifying their food and beverage intakes. </w:t>
      </w:r>
      <w:r w:rsidR="00865A6F" w:rsidRPr="00865A6F">
        <w:rPr>
          <w:rFonts w:ascii="Times New Roman" w:hAnsi="Times New Roman" w:cs="Times New Roman"/>
          <w:sz w:val="24"/>
          <w:szCs w:val="24"/>
          <w:highlight w:val="yellow"/>
          <w:lang w:val="en-US"/>
        </w:rPr>
        <w:t>Separately, women were asked to complete a 3-day food diary at home. The clinical staff guided women on how to complete the 3-day food diaries (2 non-consecutive weekdays and one weekend day) during the following week. The food pictures used during the 24-hour dietary recalls were printed in the food diaries to assist women in quantifying portion sizes.</w:t>
      </w:r>
    </w:p>
    <w:p w:rsidR="000563C5" w:rsidRPr="00BE18A2" w:rsidRDefault="000563C5" w:rsidP="007734A2">
      <w:pPr>
        <w:autoSpaceDE w:val="0"/>
        <w:autoSpaceDN w:val="0"/>
        <w:adjustRightInd w:val="0"/>
        <w:spacing w:after="0" w:line="480" w:lineRule="auto"/>
        <w:ind w:firstLine="720"/>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Daily energy and macronutrient intakes were assessed using a nutrient analysis software (Dietplan Version 7, Forestfield Software) based on food composition database of locally available foods</w:t>
      </w:r>
      <w:r w:rsidR="00503EFB">
        <w:rPr>
          <w:rFonts w:ascii="Times New Roman" w:hAnsi="Times New Roman" w:cs="Times New Roman"/>
          <w:sz w:val="24"/>
          <w:szCs w:val="24"/>
          <w:lang w:val="en-US"/>
        </w:rPr>
        <w:t xml:space="preserve"> (25</w:t>
      </w:r>
      <w:r w:rsidR="008059A4" w:rsidRPr="00BE18A2">
        <w:rPr>
          <w:rFonts w:ascii="Times New Roman" w:hAnsi="Times New Roman" w:cs="Times New Roman"/>
          <w:sz w:val="24"/>
          <w:szCs w:val="24"/>
          <w:lang w:val="en-US"/>
        </w:rPr>
        <w:t>)</w:t>
      </w:r>
      <w:r w:rsidRPr="00BE18A2">
        <w:rPr>
          <w:rFonts w:ascii="Times New Roman" w:hAnsi="Times New Roman" w:cs="Times New Roman"/>
          <w:sz w:val="24"/>
          <w:szCs w:val="24"/>
          <w:lang w:val="en-US"/>
        </w:rPr>
        <w:t xml:space="preserve">. For mixed dishes not found in the local database, nutrient analyses of recipes were conducted using the nutrient software. For other food items not found in the database, nutrient information was obtained from food labels or the </w:t>
      </w:r>
      <w:r w:rsidRPr="00BE18A2">
        <w:rPr>
          <w:rStyle w:val="Emphasis"/>
          <w:rFonts w:ascii="Times New Roman" w:hAnsi="Times New Roman" w:cs="Times New Roman"/>
          <w:b w:val="0"/>
          <w:sz w:val="24"/>
          <w:szCs w:val="24"/>
          <w:lang w:val="en-US"/>
        </w:rPr>
        <w:t>United States Department of Agriculture</w:t>
      </w:r>
      <w:r w:rsidR="00F32FB8" w:rsidRPr="00BE18A2">
        <w:rPr>
          <w:rStyle w:val="st1"/>
          <w:rFonts w:ascii="Times New Roman" w:hAnsi="Times New Roman" w:cs="Times New Roman"/>
          <w:sz w:val="24"/>
          <w:szCs w:val="24"/>
          <w:lang w:val="en-US"/>
        </w:rPr>
        <w:t xml:space="preserve"> </w:t>
      </w:r>
      <w:r w:rsidR="00D765F5" w:rsidRPr="00BE18A2">
        <w:rPr>
          <w:rStyle w:val="st1"/>
          <w:rFonts w:ascii="Times New Roman" w:hAnsi="Times New Roman" w:cs="Times New Roman"/>
          <w:sz w:val="24"/>
          <w:szCs w:val="24"/>
          <w:lang w:val="en-US"/>
        </w:rPr>
        <w:t xml:space="preserve">(USDA) </w:t>
      </w:r>
      <w:r w:rsidRPr="00BE18A2">
        <w:rPr>
          <w:rFonts w:ascii="Times New Roman" w:hAnsi="Times New Roman" w:cs="Times New Roman"/>
          <w:sz w:val="24"/>
          <w:szCs w:val="24"/>
          <w:lang w:val="en-US"/>
        </w:rPr>
        <w:t>national nutrient database</w:t>
      </w:r>
      <w:r w:rsidR="00503EFB">
        <w:rPr>
          <w:rFonts w:ascii="Times New Roman" w:hAnsi="Times New Roman" w:cs="Times New Roman"/>
          <w:sz w:val="24"/>
          <w:szCs w:val="24"/>
          <w:lang w:val="en-US"/>
        </w:rPr>
        <w:t xml:space="preserve"> (26</w:t>
      </w:r>
      <w:r w:rsidR="008059A4" w:rsidRPr="00BE18A2">
        <w:rPr>
          <w:rFonts w:ascii="Times New Roman" w:hAnsi="Times New Roman" w:cs="Times New Roman"/>
          <w:sz w:val="24"/>
          <w:szCs w:val="24"/>
          <w:lang w:val="en-US"/>
        </w:rPr>
        <w:t>)</w:t>
      </w:r>
      <w:r w:rsidRPr="00BE18A2">
        <w:rPr>
          <w:rFonts w:ascii="Times New Roman" w:hAnsi="Times New Roman" w:cs="Times New Roman"/>
          <w:sz w:val="24"/>
          <w:szCs w:val="24"/>
          <w:lang w:val="en-US"/>
        </w:rPr>
        <w:t xml:space="preserve">. Women </w:t>
      </w:r>
      <w:r w:rsidRPr="00BE18A2">
        <w:rPr>
          <w:rFonts w:ascii="Times New Roman" w:eastAsia="SimSun" w:hAnsi="Times New Roman" w:cs="Times New Roman"/>
          <w:sz w:val="24"/>
          <w:szCs w:val="24"/>
          <w:lang w:val="en-US"/>
        </w:rPr>
        <w:t xml:space="preserve">with reported implausible energy </w:t>
      </w:r>
      <w:r w:rsidRPr="00BE18A2">
        <w:rPr>
          <w:rFonts w:ascii="Times New Roman" w:eastAsia="SimSun" w:hAnsi="Times New Roman" w:cs="Times New Roman"/>
          <w:sz w:val="24"/>
          <w:szCs w:val="24"/>
          <w:lang w:val="en-US"/>
        </w:rPr>
        <w:lastRenderedPageBreak/>
        <w:t>intakes of less than 500 kcal/day or greater than 3500 kcal/day were excluded from this study, as done in other epidemiologic studies</w:t>
      </w:r>
      <w:r w:rsidR="00503EFB">
        <w:rPr>
          <w:rFonts w:ascii="Times New Roman" w:eastAsia="SimSun" w:hAnsi="Times New Roman" w:cs="Times New Roman"/>
          <w:sz w:val="24"/>
          <w:szCs w:val="24"/>
          <w:lang w:val="en-US"/>
        </w:rPr>
        <w:t xml:space="preserve"> (27,28</w:t>
      </w:r>
      <w:r w:rsidR="008059A4" w:rsidRPr="00BE18A2">
        <w:rPr>
          <w:rFonts w:ascii="Times New Roman" w:eastAsia="SimSun" w:hAnsi="Times New Roman" w:cs="Times New Roman"/>
          <w:sz w:val="24"/>
          <w:szCs w:val="24"/>
          <w:lang w:val="en-US"/>
        </w:rPr>
        <w:t>)</w:t>
      </w:r>
      <w:r w:rsidRPr="00BE18A2">
        <w:rPr>
          <w:rFonts w:ascii="Times New Roman" w:eastAsia="SimSun" w:hAnsi="Times New Roman" w:cs="Times New Roman"/>
          <w:sz w:val="24"/>
          <w:szCs w:val="24"/>
          <w:lang w:val="en-US"/>
        </w:rPr>
        <w:t xml:space="preserve">. </w:t>
      </w:r>
    </w:p>
    <w:p w:rsidR="000563C5" w:rsidRPr="00BE18A2" w:rsidRDefault="000563C5" w:rsidP="00BE18A2">
      <w:pPr>
        <w:autoSpaceDE w:val="0"/>
        <w:autoSpaceDN w:val="0"/>
        <w:adjustRightInd w:val="0"/>
        <w:spacing w:after="0" w:line="480" w:lineRule="auto"/>
        <w:ind w:firstLine="720"/>
        <w:jc w:val="both"/>
        <w:rPr>
          <w:rFonts w:ascii="Times New Roman" w:eastAsia="SimSun" w:hAnsi="Times New Roman" w:cs="Times New Roman"/>
          <w:sz w:val="24"/>
          <w:szCs w:val="24"/>
          <w:lang w:val="en-US"/>
        </w:rPr>
      </w:pPr>
      <w:r w:rsidRPr="00BE18A2">
        <w:rPr>
          <w:rFonts w:ascii="Times New Roman" w:eastAsia="SimSun" w:hAnsi="Times New Roman" w:cs="Times New Roman"/>
          <w:sz w:val="24"/>
          <w:szCs w:val="24"/>
          <w:lang w:val="en-US"/>
        </w:rPr>
        <w:t xml:space="preserve">Night-fasting interval was determined based on the longest fasting interval between calorie-containing food or beverage consumption from 1900 to 0659h. </w:t>
      </w:r>
      <w:r w:rsidR="009C0DB0" w:rsidRPr="009531FD">
        <w:rPr>
          <w:rFonts w:ascii="Times New Roman" w:eastAsia="SimSun" w:hAnsi="Times New Roman" w:cs="Times New Roman"/>
          <w:sz w:val="24"/>
          <w:szCs w:val="24"/>
          <w:highlight w:val="yellow"/>
          <w:lang w:val="en-US"/>
        </w:rPr>
        <w:t>The 24-hour dietary pattern was assumed to follow a similar trend the next day, allowing us to obtain a complete night period which was defined according to local timing from sunset to sunrise (1900 to 0659h), as empl</w:t>
      </w:r>
      <w:r w:rsidR="00503EFB">
        <w:rPr>
          <w:rFonts w:ascii="Times New Roman" w:eastAsia="SimSun" w:hAnsi="Times New Roman" w:cs="Times New Roman"/>
          <w:sz w:val="24"/>
          <w:szCs w:val="24"/>
          <w:highlight w:val="yellow"/>
          <w:lang w:val="en-US"/>
        </w:rPr>
        <w:t>oyed in our previous studies (28,29</w:t>
      </w:r>
      <w:r w:rsidR="009C0DB0" w:rsidRPr="009531FD">
        <w:rPr>
          <w:rFonts w:ascii="Times New Roman" w:eastAsia="SimSun" w:hAnsi="Times New Roman" w:cs="Times New Roman"/>
          <w:sz w:val="24"/>
          <w:szCs w:val="24"/>
          <w:highlight w:val="yellow"/>
          <w:lang w:val="en-US"/>
        </w:rPr>
        <w:t>).</w:t>
      </w:r>
      <w:r w:rsidR="009C0DB0" w:rsidRPr="00BE18A2">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 xml:space="preserve">Percentage of energy intake during night-time was calculated as the amount of energy intake </w:t>
      </w:r>
      <w:r w:rsidR="006A20EA">
        <w:rPr>
          <w:rFonts w:ascii="Times New Roman" w:eastAsia="SimSun" w:hAnsi="Times New Roman" w:cs="Times New Roman"/>
          <w:sz w:val="24"/>
          <w:szCs w:val="24"/>
          <w:lang w:val="en-US"/>
        </w:rPr>
        <w:t>from</w:t>
      </w:r>
      <w:r w:rsidR="006A20EA" w:rsidRPr="00BE18A2">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 xml:space="preserve">1900 to 0659h (kcal) / total energy intake per day (kcal) x 100%. </w:t>
      </w:r>
      <w:r w:rsidRPr="00BE18A2">
        <w:rPr>
          <w:rFonts w:ascii="Times New Roman" w:hAnsi="Times New Roman" w:cs="Times New Roman"/>
          <w:sz w:val="24"/>
          <w:szCs w:val="24"/>
          <w:lang w:val="en-US"/>
        </w:rPr>
        <w:t xml:space="preserve">Eating episodes were defined as events which provided at least 210 kJ (~50 kcal), </w:t>
      </w:r>
      <w:r w:rsidRPr="00BE18A2">
        <w:rPr>
          <w:rFonts w:ascii="Times New Roman" w:eastAsia="SimSun" w:hAnsi="Times New Roman" w:cs="Times New Roman"/>
          <w:sz w:val="24"/>
          <w:szCs w:val="24"/>
          <w:lang w:val="en-US"/>
        </w:rPr>
        <w:t>with a time interval between eating episodes of at least 15 minutes</w:t>
      </w:r>
      <w:r w:rsidR="00503EFB">
        <w:rPr>
          <w:rFonts w:ascii="Times New Roman" w:eastAsia="SimSun" w:hAnsi="Times New Roman" w:cs="Times New Roman"/>
          <w:sz w:val="24"/>
          <w:szCs w:val="24"/>
          <w:lang w:val="en-US"/>
        </w:rPr>
        <w:t xml:space="preserve"> (30</w:t>
      </w:r>
      <w:r w:rsidR="008059A4" w:rsidRPr="00BE18A2">
        <w:rPr>
          <w:rFonts w:ascii="Times New Roman" w:eastAsia="SimSun" w:hAnsi="Times New Roman" w:cs="Times New Roman"/>
          <w:sz w:val="24"/>
          <w:szCs w:val="24"/>
          <w:lang w:val="en-US"/>
        </w:rPr>
        <w:t>)</w:t>
      </w:r>
      <w:r w:rsidRPr="00BE18A2">
        <w:rPr>
          <w:rFonts w:ascii="Times New Roman" w:eastAsia="SimSun" w:hAnsi="Times New Roman" w:cs="Times New Roman"/>
          <w:sz w:val="24"/>
          <w:szCs w:val="24"/>
          <w:lang w:val="en-US"/>
        </w:rPr>
        <w:t>. Recent studies have revealed that eating episodes as defined using this criteria could best predict variance in total energy intake</w:t>
      </w:r>
      <w:r w:rsidR="00503EFB">
        <w:rPr>
          <w:rFonts w:ascii="Times New Roman" w:eastAsia="SimSun" w:hAnsi="Times New Roman" w:cs="Times New Roman"/>
          <w:sz w:val="24"/>
          <w:szCs w:val="24"/>
          <w:lang w:val="en-US"/>
        </w:rPr>
        <w:t xml:space="preserve"> (31</w:t>
      </w:r>
      <w:r w:rsidR="008059A4" w:rsidRPr="00BE18A2">
        <w:rPr>
          <w:rFonts w:ascii="Times New Roman" w:eastAsia="SimSun" w:hAnsi="Times New Roman" w:cs="Times New Roman"/>
          <w:sz w:val="24"/>
          <w:szCs w:val="24"/>
          <w:lang w:val="en-US"/>
        </w:rPr>
        <w:t>)</w:t>
      </w:r>
      <w:r w:rsidRPr="00BE18A2">
        <w:rPr>
          <w:rFonts w:ascii="Times New Roman" w:hAnsi="Times New Roman" w:cs="Times New Roman"/>
          <w:sz w:val="24"/>
          <w:szCs w:val="24"/>
          <w:lang w:val="en-US"/>
        </w:rPr>
        <w:t xml:space="preserve"> </w:t>
      </w:r>
      <w:r w:rsidRPr="00BE18A2">
        <w:rPr>
          <w:rFonts w:ascii="Times New Roman" w:eastAsia="SimSun" w:hAnsi="Times New Roman" w:cs="Times New Roman"/>
          <w:sz w:val="24"/>
          <w:szCs w:val="24"/>
          <w:lang w:val="en-US"/>
        </w:rPr>
        <w:t>and correlate strongly with total energy intake</w:t>
      </w:r>
      <w:r w:rsidR="00503EFB">
        <w:rPr>
          <w:rFonts w:ascii="Times New Roman" w:eastAsia="SimSun" w:hAnsi="Times New Roman" w:cs="Times New Roman"/>
          <w:sz w:val="24"/>
          <w:szCs w:val="24"/>
          <w:lang w:val="en-US"/>
        </w:rPr>
        <w:t xml:space="preserve"> (32</w:t>
      </w:r>
      <w:r w:rsidR="008059A4" w:rsidRPr="00BE18A2">
        <w:rPr>
          <w:rFonts w:ascii="Times New Roman" w:eastAsia="SimSun" w:hAnsi="Times New Roman" w:cs="Times New Roman"/>
          <w:sz w:val="24"/>
          <w:szCs w:val="24"/>
          <w:lang w:val="en-US"/>
        </w:rPr>
        <w:t>)</w:t>
      </w:r>
      <w:r w:rsidRPr="00BE18A2">
        <w:rPr>
          <w:rFonts w:ascii="Times New Roman" w:hAnsi="Times New Roman" w:cs="Times New Roman"/>
          <w:sz w:val="24"/>
          <w:szCs w:val="24"/>
          <w:lang w:val="en-US"/>
        </w:rPr>
        <w:t>.</w:t>
      </w:r>
      <w:r w:rsidRPr="00BE18A2">
        <w:rPr>
          <w:rFonts w:ascii="Times New Roman" w:eastAsia="SimSun" w:hAnsi="Times New Roman" w:cs="Times New Roman"/>
          <w:sz w:val="24"/>
          <w:szCs w:val="24"/>
          <w:lang w:val="en-US"/>
        </w:rPr>
        <w:t xml:space="preserve"> </w:t>
      </w:r>
    </w:p>
    <w:p w:rsidR="00D41196" w:rsidRPr="00BE18A2" w:rsidRDefault="00D41196" w:rsidP="00BE18A2">
      <w:pPr>
        <w:autoSpaceDE w:val="0"/>
        <w:autoSpaceDN w:val="0"/>
        <w:adjustRightInd w:val="0"/>
        <w:spacing w:after="0" w:line="480" w:lineRule="auto"/>
        <w:jc w:val="both"/>
        <w:rPr>
          <w:rFonts w:ascii="Times New Roman" w:hAnsi="Times New Roman" w:cs="Times New Roman"/>
          <w:sz w:val="24"/>
          <w:szCs w:val="24"/>
          <w:lang w:val="en-US"/>
        </w:rPr>
      </w:pPr>
    </w:p>
    <w:p w:rsidR="000563C5" w:rsidRPr="00BE18A2" w:rsidRDefault="000563C5" w:rsidP="00BE18A2">
      <w:pPr>
        <w:spacing w:after="0" w:line="480" w:lineRule="auto"/>
        <w:jc w:val="both"/>
        <w:rPr>
          <w:rFonts w:ascii="Times New Roman" w:eastAsia="SimSun" w:hAnsi="Times New Roman" w:cs="Times New Roman"/>
          <w:sz w:val="24"/>
          <w:szCs w:val="24"/>
          <w:lang w:val="en-US"/>
        </w:rPr>
      </w:pPr>
      <w:r w:rsidRPr="00BE18A2">
        <w:rPr>
          <w:rFonts w:ascii="Times New Roman" w:eastAsia="SimSun" w:hAnsi="Times New Roman" w:cs="Times New Roman"/>
          <w:sz w:val="24"/>
          <w:szCs w:val="24"/>
          <w:lang w:val="en-US"/>
        </w:rPr>
        <w:t xml:space="preserve">Plasma glucose </w:t>
      </w:r>
      <w:r w:rsidRPr="00BE18A2">
        <w:rPr>
          <w:rFonts w:ascii="Times New Roman" w:hAnsi="Times New Roman" w:cs="Times New Roman"/>
          <w:sz w:val="24"/>
          <w:szCs w:val="24"/>
          <w:lang w:val="en-US"/>
        </w:rPr>
        <w:t>analysis</w:t>
      </w:r>
      <w:r w:rsidRPr="00BE18A2">
        <w:rPr>
          <w:rFonts w:ascii="Times New Roman" w:eastAsia="SimSun" w:hAnsi="Times New Roman" w:cs="Times New Roman"/>
          <w:sz w:val="24"/>
          <w:szCs w:val="24"/>
          <w:lang w:val="en-US"/>
        </w:rPr>
        <w:t xml:space="preserve"> </w:t>
      </w:r>
    </w:p>
    <w:p w:rsidR="000563C5" w:rsidRPr="00BE18A2" w:rsidRDefault="000563C5" w:rsidP="00BE18A2">
      <w:pPr>
        <w:autoSpaceDE w:val="0"/>
        <w:autoSpaceDN w:val="0"/>
        <w:adjustRightInd w:val="0"/>
        <w:spacing w:after="0" w:line="480" w:lineRule="auto"/>
        <w:jc w:val="both"/>
        <w:rPr>
          <w:rFonts w:ascii="Times New Roman" w:hAnsi="Times New Roman" w:cs="Times New Roman"/>
          <w:sz w:val="24"/>
          <w:szCs w:val="24"/>
          <w:lang w:val="en-US"/>
        </w:rPr>
      </w:pPr>
      <w:r w:rsidRPr="00BE18A2">
        <w:rPr>
          <w:rFonts w:ascii="Times New Roman" w:eastAsia="SimSun" w:hAnsi="Times New Roman" w:cs="Times New Roman"/>
          <w:sz w:val="24"/>
          <w:szCs w:val="24"/>
          <w:lang w:val="en-US"/>
        </w:rPr>
        <w:t>At 26-28 weeks’ gestation, w</w:t>
      </w:r>
      <w:r w:rsidRPr="00BE18A2">
        <w:rPr>
          <w:rFonts w:ascii="Times New Roman" w:hAnsi="Times New Roman" w:cs="Times New Roman"/>
          <w:sz w:val="24"/>
          <w:szCs w:val="24"/>
          <w:lang w:val="en-US"/>
        </w:rPr>
        <w:t xml:space="preserve">omen underwent a 75-g Oral Glucose Tolerance Test (OGTT) </w:t>
      </w:r>
      <w:r w:rsidR="006A20EA">
        <w:rPr>
          <w:rFonts w:ascii="Times New Roman" w:hAnsi="Times New Roman" w:cs="Times New Roman"/>
          <w:sz w:val="24"/>
          <w:szCs w:val="24"/>
          <w:lang w:val="en-US"/>
        </w:rPr>
        <w:t>to</w:t>
      </w:r>
      <w:r w:rsidR="006A20EA" w:rsidRPr="00BE18A2">
        <w:rPr>
          <w:rFonts w:ascii="Times New Roman" w:hAnsi="Times New Roman" w:cs="Times New Roman"/>
          <w:sz w:val="24"/>
          <w:szCs w:val="24"/>
          <w:lang w:val="en-US"/>
        </w:rPr>
        <w:t xml:space="preserve"> </w:t>
      </w:r>
      <w:r w:rsidR="006A20EA">
        <w:rPr>
          <w:rFonts w:ascii="Times New Roman" w:hAnsi="Times New Roman" w:cs="Times New Roman"/>
          <w:sz w:val="24"/>
          <w:szCs w:val="24"/>
          <w:lang w:val="en-US"/>
        </w:rPr>
        <w:t xml:space="preserve">diagnose </w:t>
      </w:r>
      <w:r w:rsidRPr="00BE18A2">
        <w:rPr>
          <w:rFonts w:ascii="Times New Roman" w:hAnsi="Times New Roman" w:cs="Times New Roman"/>
          <w:sz w:val="24"/>
          <w:szCs w:val="24"/>
          <w:lang w:val="en-US"/>
        </w:rPr>
        <w:t xml:space="preserve">GDM. </w:t>
      </w:r>
      <w:r w:rsidR="0027084E" w:rsidRPr="0027084E">
        <w:rPr>
          <w:rFonts w:ascii="Times New Roman" w:hAnsi="Times New Roman" w:cs="Times New Roman"/>
          <w:sz w:val="24"/>
          <w:szCs w:val="24"/>
          <w:highlight w:val="yellow"/>
          <w:lang w:val="en-US"/>
        </w:rPr>
        <w:t xml:space="preserve">Women </w:t>
      </w:r>
      <w:r w:rsidR="00D57280">
        <w:rPr>
          <w:rFonts w:ascii="Times New Roman" w:hAnsi="Times New Roman" w:cs="Times New Roman"/>
          <w:sz w:val="24"/>
          <w:szCs w:val="24"/>
          <w:highlight w:val="yellow"/>
          <w:lang w:val="en-US"/>
        </w:rPr>
        <w:t xml:space="preserve">had an overnight fast of 8 to </w:t>
      </w:r>
      <w:r w:rsidR="0027084E" w:rsidRPr="0027084E">
        <w:rPr>
          <w:rFonts w:ascii="Times New Roman" w:hAnsi="Times New Roman" w:cs="Times New Roman"/>
          <w:sz w:val="24"/>
          <w:szCs w:val="24"/>
          <w:highlight w:val="yellow"/>
          <w:lang w:val="en-US"/>
        </w:rPr>
        <w:t xml:space="preserve">10 hours prior to </w:t>
      </w:r>
      <w:r w:rsidR="00D57280">
        <w:rPr>
          <w:rFonts w:ascii="Times New Roman" w:hAnsi="Times New Roman" w:cs="Times New Roman"/>
          <w:sz w:val="24"/>
          <w:szCs w:val="24"/>
          <w:highlight w:val="yellow"/>
          <w:lang w:val="en-US"/>
        </w:rPr>
        <w:t>blood collection</w:t>
      </w:r>
      <w:r w:rsidR="0027084E" w:rsidRPr="0027084E">
        <w:rPr>
          <w:rFonts w:ascii="Times New Roman" w:hAnsi="Times New Roman" w:cs="Times New Roman"/>
          <w:sz w:val="24"/>
          <w:szCs w:val="24"/>
          <w:highlight w:val="yellow"/>
          <w:lang w:val="en-US"/>
        </w:rPr>
        <w:t>.</w:t>
      </w:r>
      <w:r w:rsidR="0027084E">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rPr>
        <w:t xml:space="preserve">Plasma glucose concentrations at 0 (fasting glucose, FG) and 120 minutes (2-hour glucose) following the oral glucose load were measured by colorimetry [Advia 2400 Chemistry system (Siemens Medical Solutions Diagnostics) and Beckman LX20 Pro analyzer (Beckman Coulter)]. </w:t>
      </w:r>
      <w:r w:rsidR="000A696B" w:rsidRPr="000A696B">
        <w:rPr>
          <w:rFonts w:ascii="Times New Roman" w:hAnsi="Times New Roman" w:cs="Times New Roman"/>
          <w:sz w:val="24"/>
          <w:szCs w:val="24"/>
          <w:highlight w:val="yellow"/>
        </w:rPr>
        <w:t>GDM was diagnosed according to the 1999 World Health Organization (WHO) criteria: ≥7.0</w:t>
      </w:r>
      <w:r w:rsidR="00B26E30">
        <w:rPr>
          <w:rFonts w:ascii="Times New Roman" w:hAnsi="Times New Roman" w:cs="Times New Roman"/>
          <w:sz w:val="24"/>
          <w:szCs w:val="24"/>
          <w:highlight w:val="yellow"/>
        </w:rPr>
        <w:t xml:space="preserve"> mmol/L</w:t>
      </w:r>
      <w:r w:rsidR="000A696B" w:rsidRPr="000A696B">
        <w:rPr>
          <w:rFonts w:ascii="Times New Roman" w:hAnsi="Times New Roman" w:cs="Times New Roman"/>
          <w:sz w:val="24"/>
          <w:szCs w:val="24"/>
          <w:highlight w:val="yellow"/>
        </w:rPr>
        <w:t xml:space="preserve"> for </w:t>
      </w:r>
      <w:r w:rsidR="00B81F27">
        <w:rPr>
          <w:rFonts w:ascii="Times New Roman" w:hAnsi="Times New Roman" w:cs="Times New Roman"/>
          <w:sz w:val="24"/>
          <w:szCs w:val="24"/>
          <w:highlight w:val="yellow"/>
        </w:rPr>
        <w:t>FG</w:t>
      </w:r>
      <w:r w:rsidR="000A696B" w:rsidRPr="000A696B">
        <w:rPr>
          <w:rFonts w:ascii="Times New Roman" w:hAnsi="Times New Roman" w:cs="Times New Roman"/>
          <w:sz w:val="24"/>
          <w:szCs w:val="24"/>
          <w:highlight w:val="yellow"/>
        </w:rPr>
        <w:t xml:space="preserve"> and/ or ≥7.8</w:t>
      </w:r>
      <w:r w:rsidR="00B81F27">
        <w:rPr>
          <w:rFonts w:ascii="Times New Roman" w:hAnsi="Times New Roman" w:cs="Times New Roman"/>
          <w:sz w:val="24"/>
          <w:szCs w:val="24"/>
          <w:highlight w:val="yellow"/>
        </w:rPr>
        <w:t xml:space="preserve"> mmol/L</w:t>
      </w:r>
      <w:r w:rsidR="000A696B" w:rsidRPr="000A696B">
        <w:rPr>
          <w:rFonts w:ascii="Times New Roman" w:hAnsi="Times New Roman" w:cs="Times New Roman"/>
          <w:sz w:val="24"/>
          <w:szCs w:val="24"/>
          <w:highlight w:val="yellow"/>
        </w:rPr>
        <w:t xml:space="preserve"> for 2-hour glucose </w:t>
      </w:r>
      <w:r w:rsidR="00503EFB">
        <w:rPr>
          <w:rFonts w:ascii="Times New Roman" w:hAnsi="Times New Roman" w:cs="Times New Roman"/>
          <w:sz w:val="24"/>
          <w:szCs w:val="24"/>
          <w:highlight w:val="yellow"/>
        </w:rPr>
        <w:t>(33</w:t>
      </w:r>
      <w:r w:rsidR="003B6972">
        <w:rPr>
          <w:rFonts w:ascii="Times New Roman" w:hAnsi="Times New Roman" w:cs="Times New Roman"/>
          <w:sz w:val="24"/>
          <w:szCs w:val="24"/>
          <w:highlight w:val="yellow"/>
        </w:rPr>
        <w:t xml:space="preserve">). </w:t>
      </w:r>
    </w:p>
    <w:p w:rsidR="000563C5" w:rsidRPr="00BE18A2" w:rsidRDefault="000563C5" w:rsidP="00BE18A2">
      <w:pPr>
        <w:autoSpaceDE w:val="0"/>
        <w:autoSpaceDN w:val="0"/>
        <w:adjustRightInd w:val="0"/>
        <w:spacing w:after="0" w:line="480" w:lineRule="auto"/>
        <w:jc w:val="both"/>
        <w:rPr>
          <w:rFonts w:ascii="Times New Roman" w:hAnsi="Times New Roman" w:cs="Times New Roman"/>
          <w:sz w:val="24"/>
          <w:szCs w:val="24"/>
          <w:lang w:val="en-US"/>
        </w:rPr>
      </w:pPr>
    </w:p>
    <w:p w:rsidR="000563C5" w:rsidRPr="00BE18A2" w:rsidRDefault="000563C5" w:rsidP="00BE18A2">
      <w:pPr>
        <w:autoSpaceDE w:val="0"/>
        <w:autoSpaceDN w:val="0"/>
        <w:adjustRightInd w:val="0"/>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Statistical analysis</w:t>
      </w:r>
    </w:p>
    <w:p w:rsidR="000563C5" w:rsidRPr="00BE18A2" w:rsidRDefault="000563C5" w:rsidP="00BE18A2">
      <w:pPr>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lastRenderedPageBreak/>
        <w:t>Categorical data were presented as frequencies and percentages, while continuous data were presented as me</w:t>
      </w:r>
      <w:r w:rsidR="00160FD6" w:rsidRPr="00BE18A2">
        <w:rPr>
          <w:rFonts w:ascii="Times New Roman" w:hAnsi="Times New Roman" w:cs="Times New Roman"/>
          <w:sz w:val="24"/>
          <w:szCs w:val="24"/>
          <w:lang w:val="en-US"/>
        </w:rPr>
        <w:t>ans and standard deviations</w:t>
      </w:r>
      <w:r w:rsidRPr="00BE18A2">
        <w:rPr>
          <w:rFonts w:ascii="Times New Roman" w:hAnsi="Times New Roman" w:cs="Times New Roman"/>
          <w:sz w:val="24"/>
          <w:szCs w:val="24"/>
          <w:lang w:val="en-US"/>
        </w:rPr>
        <w:t>. The night-fasting intervals and eating episodes were graded into tertiles to assess associations with maternal characteristics using one-way ANOVA for continuous variables and Fisher’s exact test for categorical variables. The trends of dietary intakes and glucose levels across tertiles of night-fasting intervals and eating episodes were examined using non-parametric test for trend.</w:t>
      </w:r>
      <w:r w:rsidRPr="00BE18A2">
        <w:rPr>
          <w:rFonts w:ascii="Times New Roman" w:eastAsia="SimSun" w:hAnsi="Times New Roman" w:cs="Times New Roman"/>
          <w:sz w:val="24"/>
          <w:szCs w:val="24"/>
          <w:lang w:val="en-US"/>
        </w:rPr>
        <w:t xml:space="preserve"> Multiple linear regressions were performed to examine the associations of maternal night-fasting intervals and eating episodes with FG or 2-hour glucose. Night-fasting intervals and eating episodes in continuous form were entered simultaneously into the same model and adjusted for potential confounders. These confounders were selected </w:t>
      </w:r>
      <w:r w:rsidRPr="00BE18A2">
        <w:rPr>
          <w:rFonts w:ascii="Times New Roman" w:eastAsia="SimSun" w:hAnsi="Times New Roman" w:cs="Times New Roman"/>
          <w:i/>
          <w:sz w:val="24"/>
          <w:szCs w:val="24"/>
          <w:lang w:val="en-US"/>
        </w:rPr>
        <w:t>a priori</w:t>
      </w:r>
      <w:r w:rsidRPr="00BE18A2">
        <w:rPr>
          <w:rFonts w:ascii="Times New Roman" w:eastAsia="SimSun" w:hAnsi="Times New Roman" w:cs="Times New Roman"/>
          <w:sz w:val="24"/>
          <w:szCs w:val="24"/>
          <w:lang w:val="en-US"/>
        </w:rPr>
        <w:t xml:space="preserve"> based on literature review</w:t>
      </w:r>
      <w:r w:rsidR="00040C6C" w:rsidRPr="00BE18A2">
        <w:rPr>
          <w:rFonts w:ascii="Times New Roman" w:eastAsia="SimSun" w:hAnsi="Times New Roman" w:cs="Times New Roman"/>
          <w:sz w:val="24"/>
          <w:szCs w:val="24"/>
          <w:lang w:val="en-US"/>
        </w:rPr>
        <w:t xml:space="preserve"> (8,13,2</w:t>
      </w:r>
      <w:r w:rsidR="00503EFB">
        <w:rPr>
          <w:rFonts w:ascii="Times New Roman" w:eastAsia="SimSun" w:hAnsi="Times New Roman" w:cs="Times New Roman"/>
          <w:sz w:val="24"/>
          <w:szCs w:val="24"/>
          <w:lang w:val="en-US"/>
        </w:rPr>
        <w:t>8,34</w:t>
      </w:r>
      <w:r w:rsidR="00040C6C" w:rsidRPr="00BE18A2">
        <w:rPr>
          <w:rFonts w:ascii="Times New Roman" w:eastAsia="SimSun" w:hAnsi="Times New Roman" w:cs="Times New Roman"/>
          <w:sz w:val="24"/>
          <w:szCs w:val="24"/>
          <w:lang w:val="en-US"/>
        </w:rPr>
        <w:t>)</w:t>
      </w:r>
      <w:r w:rsidRPr="00BE18A2">
        <w:rPr>
          <w:rFonts w:ascii="Times New Roman" w:eastAsia="SimSun" w:hAnsi="Times New Roman" w:cs="Times New Roman"/>
          <w:sz w:val="24"/>
          <w:szCs w:val="24"/>
          <w:lang w:val="en-US"/>
        </w:rPr>
        <w:t xml:space="preserve">, including maternal age, ethnicity, education, </w:t>
      </w:r>
      <w:r w:rsidR="00C730E9" w:rsidRPr="00C730E9">
        <w:rPr>
          <w:rFonts w:ascii="Times New Roman" w:eastAsia="SimSun" w:hAnsi="Times New Roman" w:cs="Times New Roman"/>
          <w:sz w:val="24"/>
          <w:szCs w:val="24"/>
          <w:highlight w:val="yellow"/>
          <w:lang w:val="en-US"/>
        </w:rPr>
        <w:t>employment status, night shift status</w:t>
      </w:r>
      <w:r w:rsidR="00C730E9">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parity, BMI, physical activity, sleep duration, bedtime, total energy intake and percentage of energy intake during night-time.</w:t>
      </w:r>
      <w:r w:rsidRPr="00BE18A2">
        <w:rPr>
          <w:rFonts w:ascii="Times New Roman" w:hAnsi="Times New Roman" w:cs="Times New Roman"/>
          <w:sz w:val="24"/>
          <w:szCs w:val="24"/>
          <w:lang w:val="en-US"/>
        </w:rPr>
        <w:t xml:space="preserve"> We repeated the analysis by using the night-fasting intervals and eating episodes in categorical form (tertiles) to show their graded associations with glucose levels. Tertile 2 was used as the reference group based on its closest value with the respective mean night-fasting intervals and eating episodes. </w:t>
      </w:r>
    </w:p>
    <w:p w:rsidR="00482634" w:rsidRPr="00BE18A2" w:rsidRDefault="000563C5" w:rsidP="00BE18A2">
      <w:pPr>
        <w:spacing w:after="0" w:line="480" w:lineRule="auto"/>
        <w:ind w:firstLine="720"/>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Taking into account the possible influence of diet composition on the associations of night-fasting intervals and eating episodes with glucose levels, s</w:t>
      </w:r>
      <w:r w:rsidRPr="00BE18A2">
        <w:rPr>
          <w:rFonts w:ascii="Times New Roman" w:hAnsi="Times New Roman" w:cs="Times New Roman"/>
          <w:color w:val="000000" w:themeColor="text1"/>
          <w:sz w:val="24"/>
          <w:szCs w:val="24"/>
          <w:lang w:val="en-US"/>
        </w:rPr>
        <w:t xml:space="preserve">ubstitution models were additionally performed, so as to </w:t>
      </w:r>
      <w:r w:rsidRPr="00BE18A2">
        <w:rPr>
          <w:rFonts w:ascii="Times New Roman" w:hAnsi="Times New Roman" w:cs="Times New Roman"/>
          <w:sz w:val="24"/>
          <w:szCs w:val="24"/>
          <w:lang w:val="en-US"/>
        </w:rPr>
        <w:t>examine the relative change of one dietary macronutrient to another under isocaloric conditions (i.e. keeping total energy constant)</w:t>
      </w:r>
      <w:r w:rsidR="00503EFB">
        <w:rPr>
          <w:rFonts w:ascii="Times New Roman" w:hAnsi="Times New Roman" w:cs="Times New Roman"/>
          <w:sz w:val="24"/>
          <w:szCs w:val="24"/>
          <w:lang w:val="en-US"/>
        </w:rPr>
        <w:t xml:space="preserve"> (35</w:t>
      </w:r>
      <w:r w:rsidR="00040C6C" w:rsidRPr="00BE18A2">
        <w:rPr>
          <w:rFonts w:ascii="Times New Roman" w:hAnsi="Times New Roman" w:cs="Times New Roman"/>
          <w:sz w:val="24"/>
          <w:szCs w:val="24"/>
          <w:lang w:val="en-US"/>
        </w:rPr>
        <w:t>)</w:t>
      </w:r>
      <w:r w:rsidRPr="00BE18A2">
        <w:rPr>
          <w:rFonts w:ascii="Times New Roman" w:hAnsi="Times New Roman" w:cs="Times New Roman"/>
          <w:sz w:val="24"/>
          <w:szCs w:val="24"/>
          <w:lang w:val="en-US"/>
        </w:rPr>
        <w:t xml:space="preserve">. For example, a higher protein, lower carbohydrate diet was examined in a multivariate model where percentages of energy from protein and fat, and total daily energy intake were simultaneously included. This is because, when fat and total energy intakes were kept constant, the only macronutrient that could decrease as protein increased was carbohydrate (substitution of protein for carbohydrate). </w:t>
      </w:r>
      <w:r w:rsidRPr="00BE18A2">
        <w:rPr>
          <w:rFonts w:ascii="Times New Roman" w:hAnsi="Times New Roman" w:cs="Times New Roman"/>
          <w:sz w:val="24"/>
          <w:szCs w:val="24"/>
          <w:lang w:val="en-US"/>
        </w:rPr>
        <w:lastRenderedPageBreak/>
        <w:t xml:space="preserve">Similarly, a higher fat, lower protein diet was examined when carbohydrate and total energy intakes were kept constant (substitution of fat for protein). In other words, by keeping the total energy intake constant, inclusion of any two macronutrients in the model represented the change of one macronutrient to another. </w:t>
      </w:r>
    </w:p>
    <w:p w:rsidR="000563C5" w:rsidRPr="00BE18A2" w:rsidRDefault="00385C8B" w:rsidP="00BE18A2">
      <w:pPr>
        <w:spacing w:after="0" w:line="480" w:lineRule="auto"/>
        <w:ind w:firstLine="720"/>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Sensitivity analyses were conducted using the 3-day food diar</w:t>
      </w:r>
      <w:r>
        <w:rPr>
          <w:rFonts w:ascii="Times New Roman" w:hAnsi="Times New Roman" w:cs="Times New Roman"/>
          <w:sz w:val="24"/>
          <w:szCs w:val="24"/>
          <w:lang w:val="en-US"/>
        </w:rPr>
        <w:t>y</w:t>
      </w:r>
      <w:r w:rsidRPr="00BE18A2">
        <w:rPr>
          <w:rFonts w:ascii="Times New Roman" w:hAnsi="Times New Roman" w:cs="Times New Roman"/>
          <w:sz w:val="24"/>
          <w:szCs w:val="24"/>
          <w:lang w:val="en-US"/>
        </w:rPr>
        <w:t xml:space="preserve"> data from a subset of </w:t>
      </w:r>
      <w:r w:rsidRPr="008E72D3">
        <w:rPr>
          <w:rFonts w:ascii="Times New Roman" w:hAnsi="Times New Roman" w:cs="Times New Roman"/>
          <w:sz w:val="24"/>
          <w:szCs w:val="24"/>
          <w:lang w:val="en-US"/>
        </w:rPr>
        <w:t>women for whom complete data</w:t>
      </w:r>
      <w:r>
        <w:rPr>
          <w:rFonts w:ascii="Times New Roman" w:hAnsi="Times New Roman" w:cs="Times New Roman"/>
          <w:sz w:val="24"/>
          <w:szCs w:val="24"/>
          <w:lang w:val="en-US"/>
        </w:rPr>
        <w:t xml:space="preserve"> were available (n=186</w:t>
      </w:r>
      <w:r w:rsidRPr="00BE18A2">
        <w:rPr>
          <w:rFonts w:ascii="Times New Roman" w:hAnsi="Times New Roman" w:cs="Times New Roman"/>
          <w:sz w:val="24"/>
          <w:szCs w:val="24"/>
          <w:lang w:val="en-US"/>
        </w:rPr>
        <w:t>).</w:t>
      </w:r>
      <w:r w:rsidR="000563C5" w:rsidRPr="00BE18A2">
        <w:rPr>
          <w:rFonts w:ascii="Times New Roman" w:hAnsi="Times New Roman" w:cs="Times New Roman"/>
          <w:sz w:val="24"/>
          <w:szCs w:val="24"/>
          <w:lang w:val="en-US"/>
        </w:rPr>
        <w:t xml:space="preserve"> Owing to the small sample size, night-</w:t>
      </w:r>
      <w:r w:rsidR="000563C5" w:rsidRPr="00BE18A2">
        <w:rPr>
          <w:rFonts w:ascii="Times New Roman" w:eastAsia="SimSun" w:hAnsi="Times New Roman" w:cs="Times New Roman"/>
          <w:sz w:val="24"/>
          <w:szCs w:val="24"/>
          <w:lang w:val="en-US"/>
        </w:rPr>
        <w:t xml:space="preserve">fasting intervals and eating episodes were analyzed in continuous form but not categorical form (tertile). </w:t>
      </w:r>
      <w:r w:rsidR="000563C5" w:rsidRPr="00BE18A2">
        <w:rPr>
          <w:rFonts w:ascii="Times New Roman" w:hAnsi="Times New Roman" w:cs="Times New Roman"/>
          <w:sz w:val="24"/>
          <w:szCs w:val="24"/>
          <w:lang w:val="en-US"/>
        </w:rPr>
        <w:t>The same confounders were adjusted in the multiple linear regression analysis. Results were presented as beta coefficient (β) and 95% confidence intervals (CI). All statistical analyses were performed using Stata 13.1 (USA).</w:t>
      </w:r>
      <w:r w:rsidR="009F1BC7" w:rsidRPr="00BE18A2">
        <w:rPr>
          <w:rFonts w:ascii="Times New Roman" w:hAnsi="Times New Roman" w:cs="Times New Roman"/>
          <w:sz w:val="24"/>
          <w:szCs w:val="24"/>
          <w:lang w:val="en-US"/>
        </w:rPr>
        <w:t xml:space="preserve"> A 2-tailed </w:t>
      </w:r>
      <w:r w:rsidR="009F1BC7" w:rsidRPr="00BE18A2">
        <w:rPr>
          <w:rFonts w:ascii="Times New Roman" w:hAnsi="Times New Roman" w:cs="Times New Roman"/>
          <w:i/>
          <w:sz w:val="24"/>
          <w:szCs w:val="24"/>
          <w:lang w:val="en-US"/>
        </w:rPr>
        <w:t>P</w:t>
      </w:r>
      <w:r w:rsidR="009F1BC7" w:rsidRPr="00BE18A2">
        <w:rPr>
          <w:rFonts w:ascii="Times New Roman" w:hAnsi="Times New Roman" w:cs="Times New Roman"/>
          <w:sz w:val="24"/>
          <w:szCs w:val="24"/>
          <w:lang w:val="en-US"/>
        </w:rPr>
        <w:t xml:space="preserve"> value of &lt;0.05 was considered to be statistically significant.</w:t>
      </w:r>
    </w:p>
    <w:p w:rsidR="000563C5" w:rsidRPr="00BE18A2" w:rsidRDefault="000563C5" w:rsidP="00BE18A2">
      <w:pPr>
        <w:autoSpaceDE w:val="0"/>
        <w:autoSpaceDN w:val="0"/>
        <w:adjustRightInd w:val="0"/>
        <w:spacing w:after="0" w:line="480" w:lineRule="auto"/>
        <w:rPr>
          <w:rFonts w:ascii="Times New Roman" w:hAnsi="Times New Roman" w:cs="Times New Roman"/>
          <w:sz w:val="24"/>
          <w:szCs w:val="24"/>
          <w:lang w:val="en-US"/>
        </w:rPr>
      </w:pPr>
    </w:p>
    <w:p w:rsidR="000563C5" w:rsidRPr="00BE18A2" w:rsidRDefault="00221F55" w:rsidP="00BE18A2">
      <w:pPr>
        <w:spacing w:after="0" w:line="480" w:lineRule="auto"/>
        <w:jc w:val="both"/>
        <w:rPr>
          <w:rFonts w:ascii="Times New Roman" w:eastAsia="SimSun" w:hAnsi="Times New Roman" w:cs="Times New Roman"/>
          <w:sz w:val="24"/>
          <w:szCs w:val="24"/>
          <w:lang w:val="en-US"/>
        </w:rPr>
      </w:pPr>
      <w:r w:rsidRPr="00BE18A2">
        <w:rPr>
          <w:rFonts w:ascii="Times New Roman" w:eastAsia="SimSun" w:hAnsi="Times New Roman" w:cs="Times New Roman"/>
          <w:sz w:val="24"/>
          <w:szCs w:val="24"/>
          <w:lang w:val="en-US"/>
        </w:rPr>
        <w:t>Results</w:t>
      </w:r>
      <w:r w:rsidR="000563C5" w:rsidRPr="00BE18A2">
        <w:rPr>
          <w:rFonts w:ascii="Times New Roman" w:eastAsia="SimSun" w:hAnsi="Times New Roman" w:cs="Times New Roman"/>
          <w:sz w:val="24"/>
          <w:szCs w:val="24"/>
          <w:lang w:val="en-US"/>
        </w:rPr>
        <w:tab/>
      </w:r>
    </w:p>
    <w:p w:rsidR="000563C5" w:rsidRPr="00BE18A2" w:rsidRDefault="000563C5" w:rsidP="00BE18A2">
      <w:pPr>
        <w:spacing w:after="0" w:line="480" w:lineRule="auto"/>
        <w:jc w:val="both"/>
        <w:rPr>
          <w:rFonts w:ascii="Times New Roman" w:eastAsia="SimSun" w:hAnsi="Times New Roman" w:cs="Times New Roman"/>
          <w:sz w:val="24"/>
          <w:szCs w:val="24"/>
          <w:lang w:val="en-US"/>
        </w:rPr>
      </w:pPr>
      <w:r w:rsidRPr="00BE18A2">
        <w:rPr>
          <w:rFonts w:ascii="Times New Roman" w:hAnsi="Times New Roman" w:cs="Times New Roman"/>
          <w:sz w:val="24"/>
          <w:szCs w:val="24"/>
          <w:lang w:val="en-US"/>
        </w:rPr>
        <w:t>Characteristics of the participants</w:t>
      </w:r>
      <w:r w:rsidRPr="00BE18A2">
        <w:rPr>
          <w:rFonts w:ascii="Times New Roman" w:eastAsia="SimSun" w:hAnsi="Times New Roman" w:cs="Times New Roman"/>
          <w:sz w:val="24"/>
          <w:szCs w:val="24"/>
          <w:lang w:val="en-US"/>
        </w:rPr>
        <w:t xml:space="preserve"> </w:t>
      </w:r>
    </w:p>
    <w:p w:rsidR="000563C5" w:rsidRPr="00BE18A2" w:rsidRDefault="000563C5" w:rsidP="00BE18A2">
      <w:pPr>
        <w:spacing w:after="0" w:line="480" w:lineRule="auto"/>
        <w:jc w:val="both"/>
        <w:rPr>
          <w:rFonts w:ascii="Times New Roman" w:eastAsia="SimSun" w:hAnsi="Times New Roman" w:cs="Times New Roman"/>
          <w:sz w:val="24"/>
          <w:szCs w:val="24"/>
          <w:lang w:val="en-US"/>
        </w:rPr>
      </w:pPr>
      <w:r w:rsidRPr="00BE18A2">
        <w:rPr>
          <w:rFonts w:ascii="Times New Roman" w:eastAsia="SimSun" w:hAnsi="Times New Roman" w:cs="Times New Roman"/>
          <w:sz w:val="24"/>
          <w:szCs w:val="24"/>
          <w:lang w:val="en-US"/>
        </w:rPr>
        <w:t xml:space="preserve">Of 1237 enrolled women with singleton pregnancies, 1158 had completed the 24-hour dietary recalls. Of these, 13 women were excluded </w:t>
      </w:r>
      <w:r w:rsidR="00DD65AF">
        <w:rPr>
          <w:rFonts w:ascii="Times New Roman" w:eastAsia="SimSun" w:hAnsi="Times New Roman" w:cs="Times New Roman"/>
          <w:sz w:val="24"/>
          <w:szCs w:val="24"/>
          <w:lang w:val="en-US"/>
        </w:rPr>
        <w:t>as</w:t>
      </w:r>
      <w:r w:rsidRPr="00BE18A2">
        <w:rPr>
          <w:rFonts w:ascii="Times New Roman" w:eastAsia="SimSun" w:hAnsi="Times New Roman" w:cs="Times New Roman"/>
          <w:sz w:val="24"/>
          <w:szCs w:val="24"/>
          <w:lang w:val="en-US"/>
        </w:rPr>
        <w:t xml:space="preserve"> they reported implausible energy intakes of less than 500 kcal/day (n</w:t>
      </w:r>
      <w:r w:rsidR="004B3D02">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w:t>
      </w:r>
      <w:r w:rsidR="004B3D02">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3) or greater than 3500 kcal/day (n</w:t>
      </w:r>
      <w:r w:rsidR="004B3D02">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w:t>
      </w:r>
      <w:r w:rsidR="004B3D02">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 xml:space="preserve">10). We further excluded 84 women with missing OGTT results. A final sample of 1061 (85.8%) women was included in this study. </w:t>
      </w:r>
      <w:r w:rsidRPr="00BE18A2">
        <w:rPr>
          <w:rFonts w:ascii="Times New Roman" w:hAnsi="Times New Roman" w:cs="Times New Roman"/>
          <w:sz w:val="24"/>
          <w:szCs w:val="24"/>
          <w:lang w:val="en-US"/>
        </w:rPr>
        <w:t>Compared to the excluded women (n</w:t>
      </w:r>
      <w:r w:rsidR="00B45793">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rPr>
        <w:t>=</w:t>
      </w:r>
      <w:r w:rsidR="00B45793">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rPr>
        <w:t>176, 14.2%), those included were older (</w:t>
      </w:r>
      <w:r w:rsidR="00A27CA8" w:rsidRPr="00BE18A2">
        <w:rPr>
          <w:rFonts w:ascii="Times New Roman" w:hAnsi="Times New Roman" w:cs="Times New Roman"/>
          <w:i/>
          <w:sz w:val="24"/>
          <w:szCs w:val="24"/>
          <w:lang w:val="en-US"/>
        </w:rPr>
        <w:t>P</w:t>
      </w:r>
      <w:r w:rsidR="003524BB">
        <w:rPr>
          <w:rFonts w:ascii="Times New Roman" w:hAnsi="Times New Roman" w:cs="Times New Roman"/>
          <w:i/>
          <w:sz w:val="24"/>
          <w:szCs w:val="24"/>
          <w:lang w:val="en-US"/>
        </w:rPr>
        <w:t xml:space="preserve"> </w:t>
      </w:r>
      <w:r w:rsidRPr="00BE18A2">
        <w:rPr>
          <w:rFonts w:ascii="Times New Roman" w:hAnsi="Times New Roman" w:cs="Times New Roman"/>
          <w:sz w:val="24"/>
          <w:szCs w:val="24"/>
          <w:lang w:val="en-US"/>
        </w:rPr>
        <w:t>=</w:t>
      </w:r>
      <w:r w:rsidR="003524BB">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rPr>
        <w:t>0.0</w:t>
      </w:r>
      <w:r w:rsidR="00A27CA8" w:rsidRPr="00BE18A2">
        <w:rPr>
          <w:rFonts w:ascii="Times New Roman" w:hAnsi="Times New Roman" w:cs="Times New Roman"/>
          <w:sz w:val="24"/>
          <w:szCs w:val="24"/>
          <w:lang w:val="en-US"/>
        </w:rPr>
        <w:t>46) and majority were Chinese (</w:t>
      </w:r>
      <w:r w:rsidR="00A27CA8" w:rsidRPr="00BE18A2">
        <w:rPr>
          <w:rFonts w:ascii="Times New Roman" w:hAnsi="Times New Roman" w:cs="Times New Roman"/>
          <w:i/>
          <w:sz w:val="24"/>
          <w:szCs w:val="24"/>
          <w:lang w:val="en-US"/>
        </w:rPr>
        <w:t>P</w:t>
      </w:r>
      <w:r w:rsidR="003524BB">
        <w:rPr>
          <w:rFonts w:ascii="Times New Roman" w:hAnsi="Times New Roman" w:cs="Times New Roman"/>
          <w:i/>
          <w:sz w:val="24"/>
          <w:szCs w:val="24"/>
          <w:lang w:val="en-US"/>
        </w:rPr>
        <w:t xml:space="preserve"> </w:t>
      </w:r>
      <w:r w:rsidRPr="00BE18A2">
        <w:rPr>
          <w:rFonts w:ascii="Times New Roman" w:hAnsi="Times New Roman" w:cs="Times New Roman"/>
          <w:sz w:val="24"/>
          <w:szCs w:val="24"/>
          <w:lang w:val="en-US"/>
        </w:rPr>
        <w:t>=</w:t>
      </w:r>
      <w:r w:rsidR="003524BB">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rPr>
        <w:t xml:space="preserve">0.038). No </w:t>
      </w:r>
      <w:r w:rsidR="00D6743D" w:rsidRPr="00BE18A2">
        <w:rPr>
          <w:rFonts w:ascii="Times New Roman" w:hAnsi="Times New Roman" w:cs="Times New Roman"/>
          <w:sz w:val="24"/>
          <w:szCs w:val="24"/>
          <w:lang w:val="en-US"/>
        </w:rPr>
        <w:t xml:space="preserve">significant </w:t>
      </w:r>
      <w:r w:rsidRPr="00BE18A2">
        <w:rPr>
          <w:rFonts w:ascii="Times New Roman" w:hAnsi="Times New Roman" w:cs="Times New Roman"/>
          <w:sz w:val="24"/>
          <w:szCs w:val="24"/>
          <w:lang w:val="en-US"/>
        </w:rPr>
        <w:t xml:space="preserve">differences in maternal characteristics were observed for BMI, education, </w:t>
      </w:r>
      <w:r w:rsidR="009A59E5" w:rsidRPr="000B6266">
        <w:rPr>
          <w:rFonts w:ascii="Times New Roman" w:hAnsi="Times New Roman" w:cs="Times New Roman"/>
          <w:sz w:val="24"/>
          <w:szCs w:val="24"/>
          <w:highlight w:val="yellow"/>
          <w:lang w:val="en-US"/>
        </w:rPr>
        <w:t>employment status, night shift status</w:t>
      </w:r>
      <w:r w:rsidR="009A59E5">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rPr>
        <w:t>parity, physical activity, sleep duration and bedtime between in</w:t>
      </w:r>
      <w:r w:rsidR="00A27CA8" w:rsidRPr="00BE18A2">
        <w:rPr>
          <w:rFonts w:ascii="Times New Roman" w:hAnsi="Times New Roman" w:cs="Times New Roman"/>
          <w:sz w:val="24"/>
          <w:szCs w:val="24"/>
          <w:lang w:val="en-US"/>
        </w:rPr>
        <w:t xml:space="preserve">cluded and excluded women (all </w:t>
      </w:r>
      <w:r w:rsidR="00A27CA8" w:rsidRPr="00BE18A2">
        <w:rPr>
          <w:rFonts w:ascii="Times New Roman" w:hAnsi="Times New Roman" w:cs="Times New Roman"/>
          <w:i/>
          <w:sz w:val="24"/>
          <w:szCs w:val="24"/>
          <w:lang w:val="en-US"/>
        </w:rPr>
        <w:t>P</w:t>
      </w:r>
      <w:r w:rsidR="00284788" w:rsidRPr="00284788">
        <w:rPr>
          <w:rFonts w:ascii="Times New Roman" w:hAnsi="Times New Roman" w:cs="Times New Roman"/>
          <w:sz w:val="24"/>
          <w:szCs w:val="24"/>
          <w:highlight w:val="yellow"/>
          <w:lang w:val="en-US"/>
        </w:rPr>
        <w:t>≥</w:t>
      </w:r>
      <w:r w:rsidRPr="00BE18A2">
        <w:rPr>
          <w:rFonts w:ascii="Times New Roman" w:hAnsi="Times New Roman" w:cs="Times New Roman"/>
          <w:sz w:val="24"/>
          <w:szCs w:val="24"/>
          <w:lang w:val="en-US"/>
        </w:rPr>
        <w:t xml:space="preserve">0.05). </w:t>
      </w:r>
    </w:p>
    <w:p w:rsidR="000563C5" w:rsidRPr="00BE18A2" w:rsidRDefault="000563C5" w:rsidP="00BE18A2">
      <w:pPr>
        <w:spacing w:after="0" w:line="480" w:lineRule="auto"/>
        <w:ind w:firstLine="720"/>
        <w:jc w:val="both"/>
        <w:rPr>
          <w:rFonts w:ascii="Times New Roman" w:eastAsia="SimSun" w:hAnsi="Times New Roman" w:cs="Times New Roman"/>
          <w:sz w:val="24"/>
          <w:szCs w:val="24"/>
          <w:lang w:val="en-US"/>
        </w:rPr>
      </w:pPr>
      <w:r w:rsidRPr="00BE18A2">
        <w:rPr>
          <w:rFonts w:ascii="Times New Roman" w:eastAsia="SimSun" w:hAnsi="Times New Roman" w:cs="Times New Roman"/>
          <w:sz w:val="24"/>
          <w:szCs w:val="24"/>
          <w:lang w:val="en-US"/>
        </w:rPr>
        <w:lastRenderedPageBreak/>
        <w:t>Table 1 shows the characteristics of the participants. Women with longer night</w:t>
      </w:r>
      <w:r w:rsidR="00A27CA8" w:rsidRPr="00BE18A2">
        <w:rPr>
          <w:rFonts w:ascii="Times New Roman" w:eastAsia="SimSun" w:hAnsi="Times New Roman" w:cs="Times New Roman"/>
          <w:sz w:val="24"/>
          <w:szCs w:val="24"/>
          <w:lang w:val="en-US"/>
        </w:rPr>
        <w:t>-fasting intervals were older (</w:t>
      </w:r>
      <w:r w:rsidR="00A27CA8"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00A27CA8" w:rsidRPr="00BE18A2">
        <w:rPr>
          <w:rFonts w:ascii="Times New Roman" w:eastAsia="SimSun" w:hAnsi="Times New Roman" w:cs="Times New Roman"/>
          <w:sz w:val="24"/>
          <w:szCs w:val="24"/>
          <w:lang w:val="en-US"/>
        </w:rPr>
        <w:t>=</w:t>
      </w:r>
      <w:r w:rsidR="00932B28">
        <w:rPr>
          <w:rFonts w:ascii="Times New Roman" w:eastAsia="SimSun" w:hAnsi="Times New Roman" w:cs="Times New Roman"/>
          <w:sz w:val="24"/>
          <w:szCs w:val="24"/>
          <w:lang w:val="en-US"/>
        </w:rPr>
        <w:t xml:space="preserve"> </w:t>
      </w:r>
      <w:r w:rsidR="00A27CA8" w:rsidRPr="00BE18A2">
        <w:rPr>
          <w:rFonts w:ascii="Times New Roman" w:eastAsia="SimSun" w:hAnsi="Times New Roman" w:cs="Times New Roman"/>
          <w:sz w:val="24"/>
          <w:szCs w:val="24"/>
          <w:lang w:val="en-US"/>
        </w:rPr>
        <w:t>0.007), had higher BMI (</w:t>
      </w:r>
      <w:r w:rsidR="00A27CA8"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Pr="00BE18A2">
        <w:rPr>
          <w:rFonts w:ascii="Times New Roman" w:eastAsia="SimSun" w:hAnsi="Times New Roman" w:cs="Times New Roman"/>
          <w:sz w:val="24"/>
          <w:szCs w:val="24"/>
          <w:lang w:val="en-US"/>
        </w:rPr>
        <w:t>=</w:t>
      </w:r>
      <w:r w:rsidR="00932B28">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0.00</w:t>
      </w:r>
      <w:r w:rsidR="00A27CA8" w:rsidRPr="00BE18A2">
        <w:rPr>
          <w:rFonts w:ascii="Times New Roman" w:eastAsia="SimSun" w:hAnsi="Times New Roman" w:cs="Times New Roman"/>
          <w:sz w:val="24"/>
          <w:szCs w:val="24"/>
          <w:lang w:val="en-US"/>
        </w:rPr>
        <w:t>4), more likely to be Chinese (</w:t>
      </w:r>
      <w:r w:rsidR="00A27CA8"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Pr="00BE18A2">
        <w:rPr>
          <w:rFonts w:ascii="Times New Roman" w:eastAsia="SimSun" w:hAnsi="Times New Roman" w:cs="Times New Roman"/>
          <w:sz w:val="24"/>
          <w:szCs w:val="24"/>
          <w:lang w:val="en-US"/>
        </w:rPr>
        <w:t>=</w:t>
      </w:r>
      <w:r w:rsidR="00932B28">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 xml:space="preserve">0.002) and </w:t>
      </w:r>
      <w:r w:rsidR="006A20EA">
        <w:rPr>
          <w:rFonts w:ascii="Times New Roman" w:eastAsia="SimSun" w:hAnsi="Times New Roman" w:cs="Times New Roman"/>
          <w:sz w:val="24"/>
          <w:szCs w:val="24"/>
          <w:lang w:val="en-US"/>
        </w:rPr>
        <w:t>had</w:t>
      </w:r>
      <w:r w:rsidR="006A20EA" w:rsidRPr="00BE18A2">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earli</w:t>
      </w:r>
      <w:r w:rsidR="00A27CA8" w:rsidRPr="00BE18A2">
        <w:rPr>
          <w:rFonts w:ascii="Times New Roman" w:eastAsia="SimSun" w:hAnsi="Times New Roman" w:cs="Times New Roman"/>
          <w:sz w:val="24"/>
          <w:szCs w:val="24"/>
          <w:lang w:val="en-US"/>
        </w:rPr>
        <w:t>er bedtime</w:t>
      </w:r>
      <w:r w:rsidR="00DD65AF">
        <w:rPr>
          <w:rFonts w:ascii="Times New Roman" w:eastAsia="SimSun" w:hAnsi="Times New Roman" w:cs="Times New Roman"/>
          <w:sz w:val="24"/>
          <w:szCs w:val="24"/>
          <w:lang w:val="en-US"/>
        </w:rPr>
        <w:t>s</w:t>
      </w:r>
      <w:r w:rsidR="00A27CA8" w:rsidRPr="00BE18A2">
        <w:rPr>
          <w:rFonts w:ascii="Times New Roman" w:eastAsia="SimSun" w:hAnsi="Times New Roman" w:cs="Times New Roman"/>
          <w:sz w:val="24"/>
          <w:szCs w:val="24"/>
          <w:lang w:val="en-US"/>
        </w:rPr>
        <w:t xml:space="preserve"> (</w:t>
      </w:r>
      <w:r w:rsidR="00A27CA8"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Pr="00BE18A2">
        <w:rPr>
          <w:rFonts w:ascii="Times New Roman" w:eastAsia="SimSun" w:hAnsi="Times New Roman" w:cs="Times New Roman"/>
          <w:sz w:val="24"/>
          <w:szCs w:val="24"/>
          <w:lang w:val="en-US"/>
        </w:rPr>
        <w:t>&lt;</w:t>
      </w:r>
      <w:r w:rsidR="00932B28">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0.001). Women with more eating episode</w:t>
      </w:r>
      <w:r w:rsidR="00A27CA8" w:rsidRPr="00BE18A2">
        <w:rPr>
          <w:rFonts w:ascii="Times New Roman" w:eastAsia="SimSun" w:hAnsi="Times New Roman" w:cs="Times New Roman"/>
          <w:sz w:val="24"/>
          <w:szCs w:val="24"/>
          <w:lang w:val="en-US"/>
        </w:rPr>
        <w:t>s were also found to be older (</w:t>
      </w:r>
      <w:r w:rsidR="00A27CA8"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00A27CA8" w:rsidRPr="00BE18A2">
        <w:rPr>
          <w:rFonts w:ascii="Times New Roman" w:eastAsia="SimSun" w:hAnsi="Times New Roman" w:cs="Times New Roman"/>
          <w:sz w:val="24"/>
          <w:szCs w:val="24"/>
          <w:lang w:val="en-US"/>
        </w:rPr>
        <w:t>=</w:t>
      </w:r>
      <w:r w:rsidR="00932B28">
        <w:rPr>
          <w:rFonts w:ascii="Times New Roman" w:eastAsia="SimSun" w:hAnsi="Times New Roman" w:cs="Times New Roman"/>
          <w:sz w:val="24"/>
          <w:szCs w:val="24"/>
          <w:lang w:val="en-US"/>
        </w:rPr>
        <w:t xml:space="preserve"> </w:t>
      </w:r>
      <w:r w:rsidR="00A27CA8" w:rsidRPr="00BE18A2">
        <w:rPr>
          <w:rFonts w:ascii="Times New Roman" w:eastAsia="SimSun" w:hAnsi="Times New Roman" w:cs="Times New Roman"/>
          <w:sz w:val="24"/>
          <w:szCs w:val="24"/>
          <w:lang w:val="en-US"/>
        </w:rPr>
        <w:t>0.004), but had lower BMI (</w:t>
      </w:r>
      <w:r w:rsidR="00A27CA8"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Pr="00BE18A2">
        <w:rPr>
          <w:rFonts w:ascii="Times New Roman" w:eastAsia="SimSun" w:hAnsi="Times New Roman" w:cs="Times New Roman"/>
          <w:sz w:val="24"/>
          <w:szCs w:val="24"/>
          <w:lang w:val="en-US"/>
        </w:rPr>
        <w:t>&lt;</w:t>
      </w:r>
      <w:r w:rsidR="00932B28">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0.0</w:t>
      </w:r>
      <w:r w:rsidR="00A27CA8" w:rsidRPr="00BE18A2">
        <w:rPr>
          <w:rFonts w:ascii="Times New Roman" w:eastAsia="SimSun" w:hAnsi="Times New Roman" w:cs="Times New Roman"/>
          <w:sz w:val="24"/>
          <w:szCs w:val="24"/>
          <w:lang w:val="en-US"/>
        </w:rPr>
        <w:t>01), more likely to be Indian (</w:t>
      </w:r>
      <w:r w:rsidR="00A27CA8"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Pr="00BE18A2">
        <w:rPr>
          <w:rFonts w:ascii="Times New Roman" w:eastAsia="SimSun" w:hAnsi="Times New Roman" w:cs="Times New Roman"/>
          <w:sz w:val="24"/>
          <w:szCs w:val="24"/>
          <w:lang w:val="en-US"/>
        </w:rPr>
        <w:t>&lt;</w:t>
      </w:r>
      <w:r w:rsidR="00932B28">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0.00</w:t>
      </w:r>
      <w:r w:rsidR="00A27CA8" w:rsidRPr="00BE18A2">
        <w:rPr>
          <w:rFonts w:ascii="Times New Roman" w:eastAsia="SimSun" w:hAnsi="Times New Roman" w:cs="Times New Roman"/>
          <w:sz w:val="24"/>
          <w:szCs w:val="24"/>
          <w:lang w:val="en-US"/>
        </w:rPr>
        <w:t>1), attained higher education (</w:t>
      </w:r>
      <w:r w:rsidR="00A27CA8"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00A27CA8" w:rsidRPr="00BE18A2">
        <w:rPr>
          <w:rFonts w:ascii="Times New Roman" w:eastAsia="SimSun" w:hAnsi="Times New Roman" w:cs="Times New Roman"/>
          <w:sz w:val="24"/>
          <w:szCs w:val="24"/>
          <w:lang w:val="en-US"/>
        </w:rPr>
        <w:t>&lt;</w:t>
      </w:r>
      <w:r w:rsidR="00932B28">
        <w:rPr>
          <w:rFonts w:ascii="Times New Roman" w:eastAsia="SimSun" w:hAnsi="Times New Roman" w:cs="Times New Roman"/>
          <w:sz w:val="24"/>
          <w:szCs w:val="24"/>
          <w:lang w:val="en-US"/>
        </w:rPr>
        <w:t xml:space="preserve"> </w:t>
      </w:r>
      <w:r w:rsidR="00A27CA8" w:rsidRPr="00BE18A2">
        <w:rPr>
          <w:rFonts w:ascii="Times New Roman" w:eastAsia="SimSun" w:hAnsi="Times New Roman" w:cs="Times New Roman"/>
          <w:sz w:val="24"/>
          <w:szCs w:val="24"/>
          <w:lang w:val="en-US"/>
        </w:rPr>
        <w:t>0.001)</w:t>
      </w:r>
      <w:r w:rsidR="000B6266">
        <w:rPr>
          <w:rFonts w:ascii="Times New Roman" w:eastAsia="SimSun" w:hAnsi="Times New Roman" w:cs="Times New Roman"/>
          <w:sz w:val="24"/>
          <w:szCs w:val="24"/>
          <w:lang w:val="en-US"/>
        </w:rPr>
        <w:t xml:space="preserve">, </w:t>
      </w:r>
      <w:r w:rsidR="000B6266" w:rsidRPr="000B6266">
        <w:rPr>
          <w:rFonts w:ascii="Times New Roman" w:eastAsia="SimSun" w:hAnsi="Times New Roman" w:cs="Times New Roman"/>
          <w:sz w:val="24"/>
          <w:szCs w:val="24"/>
          <w:highlight w:val="yellow"/>
          <w:lang w:val="en-US"/>
        </w:rPr>
        <w:t>employed (</w:t>
      </w:r>
      <w:r w:rsidR="000B6266" w:rsidRPr="000B6266">
        <w:rPr>
          <w:rFonts w:ascii="Times New Roman" w:eastAsia="SimSun" w:hAnsi="Times New Roman" w:cs="Times New Roman"/>
          <w:i/>
          <w:sz w:val="24"/>
          <w:szCs w:val="24"/>
          <w:highlight w:val="yellow"/>
          <w:lang w:val="en-US"/>
        </w:rPr>
        <w:t>P</w:t>
      </w:r>
      <w:r w:rsidR="00932B28">
        <w:rPr>
          <w:rFonts w:ascii="Times New Roman" w:eastAsia="SimSun" w:hAnsi="Times New Roman" w:cs="Times New Roman"/>
          <w:i/>
          <w:sz w:val="24"/>
          <w:szCs w:val="24"/>
          <w:highlight w:val="yellow"/>
          <w:lang w:val="en-US"/>
        </w:rPr>
        <w:t xml:space="preserve"> </w:t>
      </w:r>
      <w:r w:rsidR="000B6266" w:rsidRPr="000B6266">
        <w:rPr>
          <w:rFonts w:ascii="Times New Roman" w:eastAsia="SimSun" w:hAnsi="Times New Roman" w:cs="Times New Roman"/>
          <w:sz w:val="24"/>
          <w:szCs w:val="24"/>
          <w:highlight w:val="yellow"/>
          <w:lang w:val="en-US"/>
        </w:rPr>
        <w:t>=</w:t>
      </w:r>
      <w:r w:rsidR="00932B28">
        <w:rPr>
          <w:rFonts w:ascii="Times New Roman" w:eastAsia="SimSun" w:hAnsi="Times New Roman" w:cs="Times New Roman"/>
          <w:sz w:val="24"/>
          <w:szCs w:val="24"/>
          <w:highlight w:val="yellow"/>
          <w:lang w:val="en-US"/>
        </w:rPr>
        <w:t xml:space="preserve"> </w:t>
      </w:r>
      <w:r w:rsidR="000B6266" w:rsidRPr="000B6266">
        <w:rPr>
          <w:rFonts w:ascii="Times New Roman" w:eastAsia="SimSun" w:hAnsi="Times New Roman" w:cs="Times New Roman"/>
          <w:sz w:val="24"/>
          <w:szCs w:val="24"/>
          <w:highlight w:val="yellow"/>
          <w:lang w:val="en-US"/>
        </w:rPr>
        <w:t>0.028)</w:t>
      </w:r>
      <w:r w:rsidR="00A27CA8" w:rsidRPr="00BE18A2">
        <w:rPr>
          <w:rFonts w:ascii="Times New Roman" w:eastAsia="SimSun" w:hAnsi="Times New Roman" w:cs="Times New Roman"/>
          <w:sz w:val="24"/>
          <w:szCs w:val="24"/>
          <w:lang w:val="en-US"/>
        </w:rPr>
        <w:t xml:space="preserve"> and not highly active (</w:t>
      </w:r>
      <w:r w:rsidR="00A27CA8"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Pr="00BE18A2">
        <w:rPr>
          <w:rFonts w:ascii="Times New Roman" w:eastAsia="SimSun" w:hAnsi="Times New Roman" w:cs="Times New Roman"/>
          <w:sz w:val="24"/>
          <w:szCs w:val="24"/>
          <w:lang w:val="en-US"/>
        </w:rPr>
        <w:t>=</w:t>
      </w:r>
      <w:r w:rsidR="00932B28">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 xml:space="preserve">0.002). No </w:t>
      </w:r>
      <w:r w:rsidR="00D6743D" w:rsidRPr="00BE18A2">
        <w:rPr>
          <w:rFonts w:ascii="Times New Roman" w:eastAsia="SimSun" w:hAnsi="Times New Roman" w:cs="Times New Roman"/>
          <w:sz w:val="24"/>
          <w:szCs w:val="24"/>
          <w:lang w:val="en-US"/>
        </w:rPr>
        <w:t xml:space="preserve">significant </w:t>
      </w:r>
      <w:r w:rsidRPr="00BE18A2">
        <w:rPr>
          <w:rFonts w:ascii="Times New Roman" w:eastAsia="SimSun" w:hAnsi="Times New Roman" w:cs="Times New Roman"/>
          <w:sz w:val="24"/>
          <w:szCs w:val="24"/>
          <w:lang w:val="en-US"/>
        </w:rPr>
        <w:t xml:space="preserve">differences in </w:t>
      </w:r>
      <w:r w:rsidR="009C5524" w:rsidRPr="009C5524">
        <w:rPr>
          <w:rFonts w:ascii="Times New Roman" w:eastAsia="SimSun" w:hAnsi="Times New Roman" w:cs="Times New Roman"/>
          <w:sz w:val="24"/>
          <w:szCs w:val="24"/>
          <w:highlight w:val="yellow"/>
          <w:lang w:val="en-US"/>
        </w:rPr>
        <w:t>night shift status</w:t>
      </w:r>
      <w:r w:rsidR="009C5524">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parity and sleep duration were noted across tertiles of night-fasting interval</w:t>
      </w:r>
      <w:r w:rsidR="00D6743D" w:rsidRPr="00BE18A2">
        <w:rPr>
          <w:rFonts w:ascii="Times New Roman" w:eastAsia="SimSun" w:hAnsi="Times New Roman" w:cs="Times New Roman"/>
          <w:sz w:val="24"/>
          <w:szCs w:val="24"/>
          <w:lang w:val="en-US"/>
        </w:rPr>
        <w:t>s and eating episodes per day (</w:t>
      </w:r>
      <w:r w:rsidR="00D6743D"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Pr="00BE18A2">
        <w:rPr>
          <w:rFonts w:ascii="Times New Roman" w:eastAsia="SimSun" w:hAnsi="Times New Roman" w:cs="Times New Roman"/>
          <w:sz w:val="24"/>
          <w:szCs w:val="24"/>
          <w:lang w:val="en-US"/>
        </w:rPr>
        <w:t>≥</w:t>
      </w:r>
      <w:r w:rsidR="00932B28">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 xml:space="preserve">0.05). </w:t>
      </w:r>
    </w:p>
    <w:p w:rsidR="000563C5" w:rsidRPr="00BE18A2" w:rsidRDefault="000563C5" w:rsidP="00BE18A2">
      <w:pPr>
        <w:spacing w:after="0" w:line="480" w:lineRule="auto"/>
        <w:ind w:firstLine="720"/>
        <w:jc w:val="both"/>
        <w:rPr>
          <w:rFonts w:ascii="Times New Roman" w:eastAsia="SimSun" w:hAnsi="Times New Roman" w:cs="Times New Roman"/>
          <w:sz w:val="24"/>
          <w:szCs w:val="24"/>
          <w:lang w:val="en-US"/>
        </w:rPr>
      </w:pPr>
      <w:r w:rsidRPr="00BE18A2">
        <w:rPr>
          <w:rFonts w:ascii="Times New Roman" w:eastAsia="SimSun" w:hAnsi="Times New Roman" w:cs="Times New Roman"/>
          <w:sz w:val="24"/>
          <w:szCs w:val="24"/>
          <w:lang w:val="en-US"/>
        </w:rPr>
        <w:t xml:space="preserve">Table 2 shows the </w:t>
      </w:r>
      <w:r w:rsidRPr="00250DB0">
        <w:rPr>
          <w:rFonts w:ascii="Times New Roman" w:eastAsia="SimSun" w:hAnsi="Times New Roman" w:cs="Times New Roman"/>
          <w:sz w:val="24"/>
          <w:szCs w:val="24"/>
          <w:highlight w:val="yellow"/>
          <w:lang w:val="en-US"/>
        </w:rPr>
        <w:t>diet</w:t>
      </w:r>
      <w:r w:rsidR="00250DB0" w:rsidRPr="00250DB0">
        <w:rPr>
          <w:rFonts w:ascii="Times New Roman" w:eastAsia="SimSun" w:hAnsi="Times New Roman" w:cs="Times New Roman"/>
          <w:sz w:val="24"/>
          <w:szCs w:val="24"/>
          <w:highlight w:val="yellow"/>
          <w:lang w:val="en-US"/>
        </w:rPr>
        <w:t>ary intakes and</w:t>
      </w:r>
      <w:r w:rsidRPr="00250DB0">
        <w:rPr>
          <w:rFonts w:ascii="Times New Roman" w:eastAsia="SimSun" w:hAnsi="Times New Roman" w:cs="Times New Roman"/>
          <w:sz w:val="24"/>
          <w:szCs w:val="24"/>
          <w:highlight w:val="yellow"/>
          <w:lang w:val="en-US"/>
        </w:rPr>
        <w:t xml:space="preserve"> glucose </w:t>
      </w:r>
      <w:r w:rsidRPr="00DF22E9">
        <w:rPr>
          <w:rFonts w:ascii="Times New Roman" w:eastAsia="SimSun" w:hAnsi="Times New Roman" w:cs="Times New Roman"/>
          <w:sz w:val="24"/>
          <w:szCs w:val="24"/>
          <w:highlight w:val="yellow"/>
          <w:lang w:val="en-US"/>
        </w:rPr>
        <w:t>levels</w:t>
      </w:r>
      <w:r w:rsidR="00DF22E9" w:rsidRPr="00DF22E9">
        <w:rPr>
          <w:rFonts w:ascii="Times New Roman" w:eastAsia="SimSun" w:hAnsi="Times New Roman" w:cs="Times New Roman"/>
          <w:sz w:val="24"/>
          <w:szCs w:val="24"/>
          <w:highlight w:val="yellow"/>
          <w:lang w:val="en-US"/>
        </w:rPr>
        <w:t xml:space="preserve"> of the participants</w:t>
      </w:r>
      <w:r w:rsidRPr="00BE18A2">
        <w:rPr>
          <w:rFonts w:ascii="Times New Roman" w:eastAsia="SimSun" w:hAnsi="Times New Roman" w:cs="Times New Roman"/>
          <w:sz w:val="24"/>
          <w:szCs w:val="24"/>
          <w:lang w:val="en-US"/>
        </w:rPr>
        <w:t xml:space="preserve">. Women with longer night-fasting intervals reported </w:t>
      </w:r>
      <w:r w:rsidR="006A20EA">
        <w:rPr>
          <w:rFonts w:ascii="Times New Roman" w:eastAsia="SimSun" w:hAnsi="Times New Roman" w:cs="Times New Roman"/>
          <w:sz w:val="24"/>
          <w:szCs w:val="24"/>
          <w:lang w:val="en-US"/>
        </w:rPr>
        <w:t>lower</w:t>
      </w:r>
      <w:r w:rsidR="00D6743D" w:rsidRPr="00BE18A2">
        <w:rPr>
          <w:rFonts w:ascii="Times New Roman" w:eastAsia="SimSun" w:hAnsi="Times New Roman" w:cs="Times New Roman"/>
          <w:sz w:val="24"/>
          <w:szCs w:val="24"/>
          <w:lang w:val="en-US"/>
        </w:rPr>
        <w:t xml:space="preserve"> total energy intakes (</w:t>
      </w:r>
      <w:r w:rsidR="00D6743D"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Pr="00BE18A2">
        <w:rPr>
          <w:rFonts w:ascii="Times New Roman" w:eastAsia="SimSun" w:hAnsi="Times New Roman" w:cs="Times New Roman"/>
          <w:sz w:val="24"/>
          <w:szCs w:val="24"/>
          <w:lang w:val="en-US"/>
        </w:rPr>
        <w:t>&lt;</w:t>
      </w:r>
      <w:r w:rsidR="00932B28">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0.001), higher percent</w:t>
      </w:r>
      <w:r w:rsidR="00D6743D" w:rsidRPr="00BE18A2">
        <w:rPr>
          <w:rFonts w:ascii="Times New Roman" w:eastAsia="SimSun" w:hAnsi="Times New Roman" w:cs="Times New Roman"/>
          <w:sz w:val="24"/>
          <w:szCs w:val="24"/>
          <w:lang w:val="en-US"/>
        </w:rPr>
        <w:t>ages of total protein intakes (</w:t>
      </w:r>
      <w:r w:rsidR="00D6743D"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Pr="00BE18A2">
        <w:rPr>
          <w:rFonts w:ascii="Times New Roman" w:eastAsia="SimSun" w:hAnsi="Times New Roman" w:cs="Times New Roman"/>
          <w:sz w:val="24"/>
          <w:szCs w:val="24"/>
          <w:lang w:val="en-US"/>
        </w:rPr>
        <w:t>=</w:t>
      </w:r>
      <w:r w:rsidR="00932B28">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0.003), lower percentages of ene</w:t>
      </w:r>
      <w:r w:rsidR="00D6743D" w:rsidRPr="00BE18A2">
        <w:rPr>
          <w:rFonts w:ascii="Times New Roman" w:eastAsia="SimSun" w:hAnsi="Times New Roman" w:cs="Times New Roman"/>
          <w:sz w:val="24"/>
          <w:szCs w:val="24"/>
          <w:lang w:val="en-US"/>
        </w:rPr>
        <w:t>rgy intakes during night-time (</w:t>
      </w:r>
      <w:r w:rsidR="00D6743D"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Pr="00BE18A2">
        <w:rPr>
          <w:rFonts w:ascii="Times New Roman" w:eastAsia="SimSun" w:hAnsi="Times New Roman" w:cs="Times New Roman"/>
          <w:sz w:val="24"/>
          <w:szCs w:val="24"/>
          <w:lang w:val="en-US"/>
        </w:rPr>
        <w:t>&lt;</w:t>
      </w:r>
      <w:r w:rsidR="00932B28">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 xml:space="preserve">0.001) and </w:t>
      </w:r>
      <w:r w:rsidR="00D6743D" w:rsidRPr="00BE18A2">
        <w:rPr>
          <w:rFonts w:ascii="Times New Roman" w:eastAsia="SimSun" w:hAnsi="Times New Roman" w:cs="Times New Roman"/>
          <w:sz w:val="24"/>
          <w:szCs w:val="24"/>
          <w:lang w:val="en-US"/>
        </w:rPr>
        <w:t>fewer eating episodes per day (</w:t>
      </w:r>
      <w:r w:rsidR="00D6743D"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Pr="00BE18A2">
        <w:rPr>
          <w:rFonts w:ascii="Times New Roman" w:eastAsia="SimSun" w:hAnsi="Times New Roman" w:cs="Times New Roman"/>
          <w:sz w:val="24"/>
          <w:szCs w:val="24"/>
          <w:lang w:val="en-US"/>
        </w:rPr>
        <w:t>&lt;</w:t>
      </w:r>
      <w:r w:rsidR="00932B28">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 xml:space="preserve">0.001). These women were also found to have </w:t>
      </w:r>
      <w:r w:rsidR="00D6743D" w:rsidRPr="00BE18A2">
        <w:rPr>
          <w:rFonts w:ascii="Times New Roman" w:eastAsia="SimSun" w:hAnsi="Times New Roman" w:cs="Times New Roman"/>
          <w:sz w:val="24"/>
          <w:szCs w:val="24"/>
          <w:lang w:val="en-US"/>
        </w:rPr>
        <w:t>lower FG (</w:t>
      </w:r>
      <w:r w:rsidR="00D6743D"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Pr="00BE18A2">
        <w:rPr>
          <w:rFonts w:ascii="Times New Roman" w:eastAsia="SimSun" w:hAnsi="Times New Roman" w:cs="Times New Roman"/>
          <w:sz w:val="24"/>
          <w:szCs w:val="24"/>
          <w:lang w:val="en-US"/>
        </w:rPr>
        <w:t>=</w:t>
      </w:r>
      <w:r w:rsidR="00932B28">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 xml:space="preserve">0.004) than those with shorter night-fasting intervals. Women with more frequent eating episodes reported </w:t>
      </w:r>
      <w:r w:rsidR="00D6743D" w:rsidRPr="00BE18A2">
        <w:rPr>
          <w:rFonts w:ascii="Times New Roman" w:eastAsia="SimSun" w:hAnsi="Times New Roman" w:cs="Times New Roman"/>
          <w:sz w:val="24"/>
          <w:szCs w:val="24"/>
          <w:lang w:val="en-US"/>
        </w:rPr>
        <w:t>greater total energy intakes (</w:t>
      </w:r>
      <w:r w:rsidR="00D6743D"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Pr="00BE18A2">
        <w:rPr>
          <w:rFonts w:ascii="Times New Roman" w:eastAsia="SimSun" w:hAnsi="Times New Roman" w:cs="Times New Roman"/>
          <w:sz w:val="24"/>
          <w:szCs w:val="24"/>
          <w:lang w:val="en-US"/>
        </w:rPr>
        <w:t>&lt;</w:t>
      </w:r>
      <w:r w:rsidR="00932B28">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0.001), lower percent</w:t>
      </w:r>
      <w:r w:rsidR="00D6743D" w:rsidRPr="00BE18A2">
        <w:rPr>
          <w:rFonts w:ascii="Times New Roman" w:eastAsia="SimSun" w:hAnsi="Times New Roman" w:cs="Times New Roman"/>
          <w:sz w:val="24"/>
          <w:szCs w:val="24"/>
          <w:lang w:val="en-US"/>
        </w:rPr>
        <w:t>ages of total protein intakes (</w:t>
      </w:r>
      <w:r w:rsidR="00D6743D"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Pr="00BE18A2">
        <w:rPr>
          <w:rFonts w:ascii="Times New Roman" w:eastAsia="SimSun" w:hAnsi="Times New Roman" w:cs="Times New Roman"/>
          <w:sz w:val="24"/>
          <w:szCs w:val="24"/>
          <w:lang w:val="en-US"/>
        </w:rPr>
        <w:t>=</w:t>
      </w:r>
      <w:r w:rsidR="00932B28">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0.020) and shorter night-fasting intervals</w:t>
      </w:r>
      <w:r w:rsidR="00D6743D" w:rsidRPr="00BE18A2">
        <w:rPr>
          <w:rFonts w:ascii="Times New Roman" w:eastAsia="SimSun" w:hAnsi="Times New Roman" w:cs="Times New Roman"/>
          <w:sz w:val="24"/>
          <w:szCs w:val="24"/>
          <w:lang w:val="en-US"/>
        </w:rPr>
        <w:t xml:space="preserve"> (</w:t>
      </w:r>
      <w:r w:rsidR="00D6743D" w:rsidRPr="00BE18A2">
        <w:rPr>
          <w:rFonts w:ascii="Times New Roman" w:hAnsi="Times New Roman" w:cs="Times New Roman"/>
          <w:i/>
          <w:sz w:val="24"/>
          <w:szCs w:val="24"/>
          <w:lang w:val="en-US"/>
        </w:rPr>
        <w:t>P</w:t>
      </w:r>
      <w:r w:rsidR="00932B28">
        <w:rPr>
          <w:rFonts w:ascii="Times New Roman" w:hAnsi="Times New Roman" w:cs="Times New Roman"/>
          <w:i/>
          <w:sz w:val="24"/>
          <w:szCs w:val="24"/>
          <w:lang w:val="en-US"/>
        </w:rPr>
        <w:t xml:space="preserve"> </w:t>
      </w:r>
      <w:r w:rsidRPr="00BE18A2">
        <w:rPr>
          <w:rFonts w:ascii="Times New Roman" w:eastAsia="SimSun" w:hAnsi="Times New Roman" w:cs="Times New Roman"/>
          <w:sz w:val="24"/>
          <w:szCs w:val="24"/>
          <w:lang w:val="en-US"/>
        </w:rPr>
        <w:t>&lt;</w:t>
      </w:r>
      <w:r w:rsidR="00932B28">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 xml:space="preserve">0.001). These women showed no </w:t>
      </w:r>
      <w:r w:rsidR="001E7671" w:rsidRPr="00BE18A2">
        <w:rPr>
          <w:rFonts w:ascii="Times New Roman" w:eastAsia="SimSun" w:hAnsi="Times New Roman" w:cs="Times New Roman"/>
          <w:sz w:val="24"/>
          <w:szCs w:val="24"/>
          <w:lang w:val="en-US"/>
        </w:rPr>
        <w:t xml:space="preserve">significant </w:t>
      </w:r>
      <w:r w:rsidRPr="00BE18A2">
        <w:rPr>
          <w:rFonts w:ascii="Times New Roman" w:eastAsia="SimSun" w:hAnsi="Times New Roman" w:cs="Times New Roman"/>
          <w:sz w:val="24"/>
          <w:szCs w:val="24"/>
          <w:lang w:val="en-US"/>
        </w:rPr>
        <w:t>differences in glucose levels across tertiles of eating episodes.</w:t>
      </w:r>
      <w:r w:rsidR="00DF22E9">
        <w:rPr>
          <w:rFonts w:ascii="Times New Roman" w:eastAsia="SimSun" w:hAnsi="Times New Roman" w:cs="Times New Roman"/>
          <w:sz w:val="24"/>
          <w:szCs w:val="24"/>
          <w:lang w:val="en-US"/>
        </w:rPr>
        <w:t xml:space="preserve"> </w:t>
      </w:r>
    </w:p>
    <w:p w:rsidR="000563C5" w:rsidRPr="00BE18A2" w:rsidRDefault="000563C5" w:rsidP="00BE18A2">
      <w:pPr>
        <w:spacing w:after="0" w:line="480" w:lineRule="auto"/>
        <w:jc w:val="both"/>
        <w:rPr>
          <w:rFonts w:ascii="Times New Roman" w:hAnsi="Times New Roman" w:cs="Times New Roman"/>
          <w:sz w:val="24"/>
          <w:szCs w:val="24"/>
          <w:lang w:val="en-US"/>
        </w:rPr>
      </w:pPr>
    </w:p>
    <w:p w:rsidR="000563C5" w:rsidRPr="00BE18A2" w:rsidRDefault="000563C5" w:rsidP="00BE18A2">
      <w:pPr>
        <w:spacing w:after="0" w:line="480" w:lineRule="auto"/>
        <w:jc w:val="both"/>
        <w:rPr>
          <w:rFonts w:ascii="Times New Roman" w:eastAsia="SimSun" w:hAnsi="Times New Roman" w:cs="Times New Roman"/>
          <w:sz w:val="24"/>
          <w:szCs w:val="24"/>
          <w:lang w:val="en-US"/>
        </w:rPr>
      </w:pPr>
      <w:r w:rsidRPr="00BE18A2">
        <w:rPr>
          <w:rFonts w:ascii="Times New Roman" w:eastAsia="SimSun" w:hAnsi="Times New Roman" w:cs="Times New Roman"/>
          <w:sz w:val="24"/>
          <w:szCs w:val="24"/>
          <w:lang w:val="en-US"/>
        </w:rPr>
        <w:t xml:space="preserve">Association of night-fasting intervals and eating episodes with glucose levels </w:t>
      </w:r>
    </w:p>
    <w:p w:rsidR="000563C5" w:rsidRPr="00BE18A2" w:rsidRDefault="000563C5" w:rsidP="00BE18A2">
      <w:pPr>
        <w:spacing w:after="0" w:line="480" w:lineRule="auto"/>
        <w:jc w:val="both"/>
        <w:rPr>
          <w:rFonts w:ascii="Times New Roman" w:hAnsi="Times New Roman" w:cs="Times New Roman"/>
          <w:sz w:val="24"/>
          <w:szCs w:val="24"/>
          <w:lang w:val="en-US"/>
        </w:rPr>
      </w:pPr>
      <w:r w:rsidRPr="00BE18A2">
        <w:rPr>
          <w:rFonts w:ascii="Times New Roman" w:eastAsia="SimSun" w:hAnsi="Times New Roman" w:cs="Times New Roman"/>
          <w:sz w:val="24"/>
          <w:szCs w:val="24"/>
          <w:lang w:val="en-US"/>
        </w:rPr>
        <w:t xml:space="preserve">Table 3 shows the association of maternal night-fasting intervals and eating episodes with glucose levels during pregnancy. Each hourly increase in maternal night-fasting intervals was </w:t>
      </w:r>
      <w:r w:rsidR="009A71AD" w:rsidRPr="00BE18A2">
        <w:rPr>
          <w:rFonts w:ascii="Times New Roman" w:eastAsia="SimSun" w:hAnsi="Times New Roman" w:cs="Times New Roman"/>
          <w:sz w:val="24"/>
          <w:szCs w:val="24"/>
          <w:lang w:val="en-US"/>
        </w:rPr>
        <w:t xml:space="preserve">significantly </w:t>
      </w:r>
      <w:r w:rsidR="009C0DB0">
        <w:rPr>
          <w:rFonts w:ascii="Times New Roman" w:eastAsia="SimSun" w:hAnsi="Times New Roman" w:cs="Times New Roman"/>
          <w:sz w:val="24"/>
          <w:szCs w:val="24"/>
          <w:lang w:val="en-US"/>
        </w:rPr>
        <w:t xml:space="preserve">associated with a 0.03 </w:t>
      </w:r>
      <w:r w:rsidR="009C0DB0" w:rsidRPr="009C0DB0">
        <w:rPr>
          <w:rFonts w:ascii="Times New Roman" w:eastAsia="SimSun" w:hAnsi="Times New Roman" w:cs="Times New Roman"/>
          <w:sz w:val="24"/>
          <w:szCs w:val="24"/>
          <w:highlight w:val="yellow"/>
          <w:lang w:val="en-US"/>
        </w:rPr>
        <w:t>mmol/L</w:t>
      </w:r>
      <w:r w:rsidRPr="00BE18A2">
        <w:rPr>
          <w:rFonts w:ascii="Times New Roman" w:eastAsia="SimSun" w:hAnsi="Times New Roman" w:cs="Times New Roman"/>
          <w:sz w:val="24"/>
          <w:szCs w:val="24"/>
          <w:lang w:val="en-US"/>
        </w:rPr>
        <w:t xml:space="preserve"> </w:t>
      </w:r>
      <w:r w:rsidRPr="00BE18A2">
        <w:rPr>
          <w:rFonts w:ascii="Times New Roman" w:hAnsi="Times New Roman" w:cs="Times New Roman"/>
          <w:sz w:val="24"/>
          <w:szCs w:val="24"/>
          <w:lang w:val="en-US"/>
        </w:rPr>
        <w:t xml:space="preserve">decrease in FG </w:t>
      </w:r>
      <w:r w:rsidR="006A20EA">
        <w:rPr>
          <w:rFonts w:ascii="Times New Roman" w:hAnsi="Times New Roman" w:cs="Times New Roman"/>
          <w:sz w:val="24"/>
          <w:szCs w:val="24"/>
          <w:lang w:val="en-US"/>
        </w:rPr>
        <w:t>after</w:t>
      </w:r>
      <w:r w:rsidR="006A20EA" w:rsidRPr="00BE18A2">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rPr>
        <w:t>adjustment for confou</w:t>
      </w:r>
      <w:r w:rsidR="00E668F9">
        <w:rPr>
          <w:rFonts w:ascii="Times New Roman" w:hAnsi="Times New Roman" w:cs="Times New Roman"/>
          <w:sz w:val="24"/>
          <w:szCs w:val="24"/>
          <w:lang w:val="en-US"/>
        </w:rPr>
        <w:t xml:space="preserve">nders </w:t>
      </w:r>
      <w:r w:rsidR="00E668F9" w:rsidRPr="00E668F9">
        <w:rPr>
          <w:rFonts w:ascii="Times New Roman" w:hAnsi="Times New Roman" w:cs="Times New Roman"/>
          <w:sz w:val="24"/>
          <w:szCs w:val="24"/>
          <w:highlight w:val="yellow"/>
          <w:lang w:val="en-US"/>
        </w:rPr>
        <w:t>(95% CI:</w:t>
      </w:r>
      <w:r w:rsidR="001E7671" w:rsidRPr="00BE18A2">
        <w:rPr>
          <w:rFonts w:ascii="Times New Roman" w:hAnsi="Times New Roman" w:cs="Times New Roman"/>
          <w:sz w:val="24"/>
          <w:szCs w:val="24"/>
          <w:lang w:val="en-US"/>
        </w:rPr>
        <w:t xml:space="preserve"> -0.06, -0.01; </w:t>
      </w:r>
      <w:r w:rsidR="001E7671" w:rsidRPr="00BE18A2">
        <w:rPr>
          <w:rFonts w:ascii="Times New Roman" w:hAnsi="Times New Roman" w:cs="Times New Roman"/>
          <w:i/>
          <w:sz w:val="24"/>
          <w:szCs w:val="24"/>
          <w:lang w:val="en-US"/>
        </w:rPr>
        <w:t>P</w:t>
      </w:r>
      <w:r w:rsidR="00E668F9">
        <w:rPr>
          <w:rFonts w:ascii="Times New Roman" w:hAnsi="Times New Roman" w:cs="Times New Roman"/>
          <w:i/>
          <w:sz w:val="24"/>
          <w:szCs w:val="24"/>
          <w:lang w:val="en-US"/>
        </w:rPr>
        <w:t xml:space="preserve"> </w:t>
      </w:r>
      <w:r w:rsidRPr="00BE18A2">
        <w:rPr>
          <w:rFonts w:ascii="Times New Roman" w:hAnsi="Times New Roman" w:cs="Times New Roman"/>
          <w:sz w:val="24"/>
          <w:szCs w:val="24"/>
          <w:lang w:val="en-US"/>
        </w:rPr>
        <w:t>=</w:t>
      </w:r>
      <w:r w:rsidR="001E7671" w:rsidRPr="00BE18A2">
        <w:rPr>
          <w:rFonts w:ascii="Times New Roman" w:hAnsi="Times New Roman" w:cs="Times New Roman"/>
          <w:sz w:val="24"/>
          <w:szCs w:val="24"/>
          <w:lang w:val="en-US"/>
        </w:rPr>
        <w:t xml:space="preserve"> </w:t>
      </w:r>
      <w:r w:rsidR="00F9268B" w:rsidRPr="00F9268B">
        <w:rPr>
          <w:rFonts w:ascii="Times New Roman" w:hAnsi="Times New Roman" w:cs="Times New Roman"/>
          <w:sz w:val="24"/>
          <w:szCs w:val="24"/>
          <w:lang w:val="en-US"/>
        </w:rPr>
        <w:t>0.014</w:t>
      </w:r>
      <w:r w:rsidRPr="00BE18A2">
        <w:rPr>
          <w:rFonts w:ascii="Times New Roman" w:hAnsi="Times New Roman" w:cs="Times New Roman"/>
          <w:sz w:val="24"/>
          <w:szCs w:val="24"/>
          <w:lang w:val="en-US"/>
        </w:rPr>
        <w:t xml:space="preserve">), implying that 3-4 hours longer night-fasting intervals could reduce FG </w:t>
      </w:r>
      <w:r w:rsidRPr="008E72D3">
        <w:rPr>
          <w:rFonts w:ascii="Times New Roman" w:hAnsi="Times New Roman" w:cs="Times New Roman"/>
          <w:sz w:val="24"/>
          <w:szCs w:val="24"/>
          <w:lang w:val="en-US"/>
        </w:rPr>
        <w:t xml:space="preserve">by a </w:t>
      </w:r>
      <w:r w:rsidR="00B06D3A" w:rsidRPr="008E72D3">
        <w:rPr>
          <w:rFonts w:ascii="Times New Roman" w:hAnsi="Times New Roman" w:cs="Times New Roman"/>
          <w:sz w:val="24"/>
          <w:szCs w:val="24"/>
          <w:lang w:val="en-US"/>
        </w:rPr>
        <w:t>small but</w:t>
      </w:r>
      <w:r w:rsidR="00B06D3A">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rPr>
        <w:t xml:space="preserve">clinically </w:t>
      </w:r>
      <w:r w:rsidR="009C0DB0" w:rsidRPr="009C0DB0">
        <w:rPr>
          <w:rFonts w:ascii="Times New Roman" w:hAnsi="Times New Roman" w:cs="Times New Roman"/>
          <w:sz w:val="24"/>
          <w:szCs w:val="24"/>
          <w:highlight w:val="yellow"/>
          <w:lang w:val="en-US"/>
        </w:rPr>
        <w:t>meaningful</w:t>
      </w:r>
      <w:r w:rsidRPr="00BE18A2">
        <w:rPr>
          <w:rFonts w:ascii="Times New Roman" w:hAnsi="Times New Roman" w:cs="Times New Roman"/>
          <w:sz w:val="24"/>
          <w:szCs w:val="24"/>
          <w:lang w:val="en-US"/>
        </w:rPr>
        <w:t xml:space="preserve"> ~0.10 </w:t>
      </w:r>
      <w:r w:rsidR="009C0DB0" w:rsidRPr="009C0DB0">
        <w:rPr>
          <w:rFonts w:ascii="Times New Roman" w:eastAsia="SimSun" w:hAnsi="Times New Roman" w:cs="Times New Roman"/>
          <w:sz w:val="24"/>
          <w:szCs w:val="24"/>
          <w:highlight w:val="yellow"/>
          <w:lang w:val="en-US"/>
        </w:rPr>
        <w:t>mmol/L</w:t>
      </w:r>
      <w:r w:rsidRPr="00BE18A2">
        <w:rPr>
          <w:rFonts w:ascii="Times New Roman" w:hAnsi="Times New Roman" w:cs="Times New Roman"/>
          <w:sz w:val="24"/>
          <w:szCs w:val="24"/>
          <w:lang w:val="en-US"/>
        </w:rPr>
        <w:t>. When night-fasting intervals were graded into tertile</w:t>
      </w:r>
      <w:r w:rsidR="00400F27">
        <w:rPr>
          <w:rFonts w:ascii="Times New Roman" w:hAnsi="Times New Roman" w:cs="Times New Roman"/>
          <w:sz w:val="24"/>
          <w:szCs w:val="24"/>
          <w:lang w:val="en-US"/>
        </w:rPr>
        <w:t>s</w:t>
      </w:r>
      <w:r w:rsidRPr="00BE18A2">
        <w:rPr>
          <w:rFonts w:ascii="Times New Roman" w:hAnsi="Times New Roman" w:cs="Times New Roman"/>
          <w:sz w:val="24"/>
          <w:szCs w:val="24"/>
          <w:lang w:val="en-US"/>
        </w:rPr>
        <w:t>, women from tertile 1 (lowest tertile) showed no d</w:t>
      </w:r>
      <w:r w:rsidR="00F9268B">
        <w:rPr>
          <w:rFonts w:ascii="Times New Roman" w:hAnsi="Times New Roman" w:cs="Times New Roman"/>
          <w:sz w:val="24"/>
          <w:szCs w:val="24"/>
          <w:lang w:val="en-US"/>
        </w:rPr>
        <w:t>ifference in FG (β</w:t>
      </w:r>
      <w:r w:rsidR="00E668F9">
        <w:rPr>
          <w:rFonts w:ascii="Times New Roman" w:hAnsi="Times New Roman" w:cs="Times New Roman"/>
          <w:sz w:val="24"/>
          <w:szCs w:val="24"/>
          <w:lang w:val="en-US"/>
        </w:rPr>
        <w:t>:</w:t>
      </w:r>
      <w:r w:rsidR="00B5652B">
        <w:rPr>
          <w:rFonts w:ascii="Times New Roman" w:hAnsi="Times New Roman" w:cs="Times New Roman"/>
          <w:sz w:val="24"/>
          <w:szCs w:val="24"/>
          <w:lang w:val="en-US"/>
        </w:rPr>
        <w:t xml:space="preserve"> -0.05</w:t>
      </w:r>
      <w:r w:rsidRPr="00BE18A2">
        <w:rPr>
          <w:rFonts w:ascii="Times New Roman" w:hAnsi="Times New Roman" w:cs="Times New Roman"/>
          <w:sz w:val="24"/>
          <w:szCs w:val="24"/>
          <w:lang w:val="en-US"/>
        </w:rPr>
        <w:t xml:space="preserve"> </w:t>
      </w:r>
      <w:r w:rsidR="009C0DB0" w:rsidRPr="00E668F9">
        <w:rPr>
          <w:rFonts w:ascii="Times New Roman" w:eastAsia="SimSun" w:hAnsi="Times New Roman" w:cs="Times New Roman"/>
          <w:sz w:val="24"/>
          <w:szCs w:val="24"/>
          <w:highlight w:val="yellow"/>
          <w:lang w:val="en-US"/>
        </w:rPr>
        <w:lastRenderedPageBreak/>
        <w:t>mmol/L</w:t>
      </w:r>
      <w:r w:rsidR="00E668F9" w:rsidRPr="00E668F9">
        <w:rPr>
          <w:rFonts w:ascii="Times New Roman" w:hAnsi="Times New Roman" w:cs="Times New Roman"/>
          <w:sz w:val="24"/>
          <w:szCs w:val="24"/>
          <w:highlight w:val="yellow"/>
          <w:lang w:val="en-US"/>
        </w:rPr>
        <w:t>; 95% CI:</w:t>
      </w:r>
      <w:r w:rsidR="009E2C96">
        <w:rPr>
          <w:rFonts w:ascii="Times New Roman" w:hAnsi="Times New Roman" w:cs="Times New Roman"/>
          <w:sz w:val="24"/>
          <w:szCs w:val="24"/>
          <w:lang w:val="en-US"/>
        </w:rPr>
        <w:t xml:space="preserve"> -0.14, 0.05;</w:t>
      </w:r>
      <w:r w:rsidR="001E7671" w:rsidRPr="00BE18A2">
        <w:rPr>
          <w:rFonts w:ascii="Times New Roman" w:hAnsi="Times New Roman" w:cs="Times New Roman"/>
          <w:sz w:val="24"/>
          <w:szCs w:val="24"/>
          <w:lang w:val="en-US"/>
        </w:rPr>
        <w:t xml:space="preserve"> </w:t>
      </w:r>
      <w:r w:rsidR="001E7671" w:rsidRPr="00BE18A2">
        <w:rPr>
          <w:rFonts w:ascii="Times New Roman" w:hAnsi="Times New Roman" w:cs="Times New Roman"/>
          <w:i/>
          <w:sz w:val="24"/>
          <w:szCs w:val="24"/>
          <w:lang w:val="en-US"/>
        </w:rPr>
        <w:t>P</w:t>
      </w:r>
      <w:r w:rsidR="00E668F9">
        <w:rPr>
          <w:rFonts w:ascii="Times New Roman" w:hAnsi="Times New Roman" w:cs="Times New Roman"/>
          <w:i/>
          <w:sz w:val="24"/>
          <w:szCs w:val="24"/>
          <w:lang w:val="en-US"/>
        </w:rPr>
        <w:t xml:space="preserve"> </w:t>
      </w:r>
      <w:r w:rsidR="009A71AD" w:rsidRPr="00BE18A2">
        <w:rPr>
          <w:rFonts w:ascii="Times New Roman" w:hAnsi="Times New Roman" w:cs="Times New Roman"/>
          <w:sz w:val="24"/>
          <w:szCs w:val="24"/>
          <w:lang w:val="en-US"/>
        </w:rPr>
        <w:t xml:space="preserve">= </w:t>
      </w:r>
      <w:r w:rsidR="009A71AD" w:rsidRPr="00B5652B">
        <w:rPr>
          <w:rFonts w:ascii="Times New Roman" w:hAnsi="Times New Roman" w:cs="Times New Roman"/>
          <w:sz w:val="24"/>
          <w:szCs w:val="24"/>
          <w:highlight w:val="yellow"/>
          <w:lang w:val="en-US"/>
        </w:rPr>
        <w:t>0.3</w:t>
      </w:r>
      <w:r w:rsidR="00B5652B" w:rsidRPr="00B5652B">
        <w:rPr>
          <w:rFonts w:ascii="Times New Roman" w:hAnsi="Times New Roman" w:cs="Times New Roman"/>
          <w:sz w:val="24"/>
          <w:szCs w:val="24"/>
          <w:highlight w:val="yellow"/>
          <w:lang w:val="en-US"/>
        </w:rPr>
        <w:t>3</w:t>
      </w:r>
      <w:r w:rsidRPr="00BE18A2">
        <w:rPr>
          <w:rFonts w:ascii="Times New Roman" w:hAnsi="Times New Roman" w:cs="Times New Roman"/>
          <w:sz w:val="24"/>
          <w:szCs w:val="24"/>
          <w:lang w:val="en-US"/>
        </w:rPr>
        <w:t xml:space="preserve">), but those from tertile 3 (highest tertile) were found to have a 0.15 </w:t>
      </w:r>
      <w:r w:rsidR="009C0DB0" w:rsidRPr="009C0DB0">
        <w:rPr>
          <w:rFonts w:ascii="Times New Roman" w:eastAsia="SimSun" w:hAnsi="Times New Roman" w:cs="Times New Roman"/>
          <w:sz w:val="24"/>
          <w:szCs w:val="24"/>
          <w:highlight w:val="yellow"/>
          <w:lang w:val="en-US"/>
        </w:rPr>
        <w:t>mmol/L</w:t>
      </w:r>
      <w:r w:rsidR="009C0DB0" w:rsidRPr="00BE18A2">
        <w:rPr>
          <w:rFonts w:ascii="Times New Roman" w:hAnsi="Times New Roman" w:cs="Times New Roman"/>
          <w:sz w:val="24"/>
          <w:szCs w:val="24"/>
          <w:lang w:val="en-US"/>
        </w:rPr>
        <w:t xml:space="preserve"> </w:t>
      </w:r>
      <w:r w:rsidR="009A71AD" w:rsidRPr="00BE18A2">
        <w:rPr>
          <w:rFonts w:ascii="Times New Roman" w:hAnsi="Times New Roman" w:cs="Times New Roman"/>
          <w:sz w:val="24"/>
          <w:szCs w:val="24"/>
          <w:lang w:val="en-US"/>
        </w:rPr>
        <w:t>decrease in</w:t>
      </w:r>
      <w:r w:rsidR="00F9268B">
        <w:rPr>
          <w:rFonts w:ascii="Times New Roman" w:hAnsi="Times New Roman" w:cs="Times New Roman"/>
          <w:sz w:val="24"/>
          <w:szCs w:val="24"/>
          <w:lang w:val="en-US"/>
        </w:rPr>
        <w:t xml:space="preserve"> FG (</w:t>
      </w:r>
      <w:r w:rsidR="00F9268B" w:rsidRPr="00E668F9">
        <w:rPr>
          <w:rFonts w:ascii="Times New Roman" w:hAnsi="Times New Roman" w:cs="Times New Roman"/>
          <w:sz w:val="24"/>
          <w:szCs w:val="24"/>
          <w:highlight w:val="yellow"/>
          <w:lang w:val="en-US"/>
        </w:rPr>
        <w:t>9</w:t>
      </w:r>
      <w:r w:rsidR="00E668F9" w:rsidRPr="00E668F9">
        <w:rPr>
          <w:rFonts w:ascii="Times New Roman" w:hAnsi="Times New Roman" w:cs="Times New Roman"/>
          <w:sz w:val="24"/>
          <w:szCs w:val="24"/>
          <w:highlight w:val="yellow"/>
          <w:lang w:val="en-US"/>
        </w:rPr>
        <w:t>5% CI:</w:t>
      </w:r>
      <w:r w:rsidR="00B5652B">
        <w:rPr>
          <w:rFonts w:ascii="Times New Roman" w:hAnsi="Times New Roman" w:cs="Times New Roman"/>
          <w:sz w:val="24"/>
          <w:szCs w:val="24"/>
          <w:lang w:val="en-US"/>
        </w:rPr>
        <w:t xml:space="preserve"> -0.25, -0.06</w:t>
      </w:r>
      <w:r w:rsidR="009E2C96">
        <w:rPr>
          <w:rFonts w:ascii="Times New Roman" w:hAnsi="Times New Roman" w:cs="Times New Roman"/>
          <w:sz w:val="24"/>
          <w:szCs w:val="24"/>
          <w:lang w:val="en-US"/>
        </w:rPr>
        <w:t>;</w:t>
      </w:r>
      <w:r w:rsidR="001E7671" w:rsidRPr="00BE18A2">
        <w:rPr>
          <w:rFonts w:ascii="Times New Roman" w:hAnsi="Times New Roman" w:cs="Times New Roman"/>
          <w:sz w:val="24"/>
          <w:szCs w:val="24"/>
          <w:lang w:val="en-US"/>
        </w:rPr>
        <w:t xml:space="preserve"> </w:t>
      </w:r>
      <w:r w:rsidR="001E7671" w:rsidRPr="00BE18A2">
        <w:rPr>
          <w:rFonts w:ascii="Times New Roman" w:hAnsi="Times New Roman" w:cs="Times New Roman"/>
          <w:i/>
          <w:sz w:val="24"/>
          <w:szCs w:val="24"/>
          <w:lang w:val="en-US"/>
        </w:rPr>
        <w:t>P</w:t>
      </w:r>
      <w:r w:rsidR="00E668F9">
        <w:rPr>
          <w:rFonts w:ascii="Times New Roman" w:hAnsi="Times New Roman" w:cs="Times New Roman"/>
          <w:i/>
          <w:sz w:val="24"/>
          <w:szCs w:val="24"/>
          <w:lang w:val="en-US"/>
        </w:rPr>
        <w:t xml:space="preserve"> </w:t>
      </w:r>
      <w:r w:rsidRPr="00BE18A2">
        <w:rPr>
          <w:rFonts w:ascii="Times New Roman" w:hAnsi="Times New Roman" w:cs="Times New Roman"/>
          <w:sz w:val="24"/>
          <w:szCs w:val="24"/>
          <w:lang w:val="en-US"/>
        </w:rPr>
        <w:t xml:space="preserve">= 0.002) compared to women from tertile 2, suggesting fasting for 11-12 hours at night had greatest association with FG. No </w:t>
      </w:r>
      <w:r w:rsidR="009A71AD" w:rsidRPr="00BE18A2">
        <w:rPr>
          <w:rFonts w:ascii="Times New Roman" w:hAnsi="Times New Roman" w:cs="Times New Roman"/>
          <w:sz w:val="24"/>
          <w:szCs w:val="24"/>
          <w:lang w:val="en-US"/>
        </w:rPr>
        <w:t xml:space="preserve">significant </w:t>
      </w:r>
      <w:r w:rsidRPr="00BE18A2">
        <w:rPr>
          <w:rFonts w:ascii="Times New Roman" w:hAnsi="Times New Roman" w:cs="Times New Roman"/>
          <w:sz w:val="24"/>
          <w:szCs w:val="24"/>
          <w:lang w:val="en-US"/>
        </w:rPr>
        <w:t>association was detected between maternal eating e</w:t>
      </w:r>
      <w:r w:rsidR="00E668F9">
        <w:rPr>
          <w:rFonts w:ascii="Times New Roman" w:hAnsi="Times New Roman" w:cs="Times New Roman"/>
          <w:sz w:val="24"/>
          <w:szCs w:val="24"/>
          <w:lang w:val="en-US"/>
        </w:rPr>
        <w:t>pisodes per day and FG (</w:t>
      </w:r>
      <w:r w:rsidR="00E668F9" w:rsidRPr="008E72D3">
        <w:rPr>
          <w:rFonts w:ascii="Times New Roman" w:hAnsi="Times New Roman" w:cs="Times New Roman"/>
          <w:sz w:val="24"/>
          <w:szCs w:val="24"/>
          <w:highlight w:val="yellow"/>
          <w:lang w:val="en-US"/>
        </w:rPr>
        <w:t>β:</w:t>
      </w:r>
      <w:r w:rsidR="00F9268B" w:rsidRPr="008E72D3">
        <w:rPr>
          <w:rFonts w:ascii="Times New Roman" w:hAnsi="Times New Roman" w:cs="Times New Roman"/>
          <w:sz w:val="24"/>
          <w:szCs w:val="24"/>
          <w:highlight w:val="yellow"/>
          <w:lang w:val="en-US"/>
        </w:rPr>
        <w:t xml:space="preserve"> -0.02</w:t>
      </w:r>
      <w:r w:rsidR="00E668F9" w:rsidRPr="008E72D3">
        <w:rPr>
          <w:rFonts w:ascii="Times New Roman" w:hAnsi="Times New Roman" w:cs="Times New Roman"/>
          <w:sz w:val="24"/>
          <w:szCs w:val="24"/>
          <w:highlight w:val="yellow"/>
          <w:lang w:val="en-US"/>
        </w:rPr>
        <w:t>; 95% CI:</w:t>
      </w:r>
      <w:r w:rsidR="009A71AD" w:rsidRPr="008E72D3">
        <w:rPr>
          <w:rFonts w:ascii="Times New Roman" w:hAnsi="Times New Roman" w:cs="Times New Roman"/>
          <w:sz w:val="24"/>
          <w:szCs w:val="24"/>
          <w:highlight w:val="yellow"/>
          <w:lang w:val="en-US"/>
        </w:rPr>
        <w:t xml:space="preserve"> </w:t>
      </w:r>
      <w:r w:rsidR="00F9268B" w:rsidRPr="008E72D3">
        <w:rPr>
          <w:rFonts w:ascii="Times New Roman" w:hAnsi="Times New Roman" w:cs="Times New Roman"/>
          <w:sz w:val="24"/>
          <w:szCs w:val="24"/>
          <w:highlight w:val="yellow"/>
          <w:lang w:val="en-US"/>
        </w:rPr>
        <w:t>-0.06, 0.02</w:t>
      </w:r>
      <w:r w:rsidR="009E2C96" w:rsidRPr="008E72D3">
        <w:rPr>
          <w:rFonts w:ascii="Times New Roman" w:hAnsi="Times New Roman" w:cs="Times New Roman"/>
          <w:sz w:val="24"/>
          <w:szCs w:val="24"/>
          <w:highlight w:val="yellow"/>
          <w:lang w:val="en-US"/>
        </w:rPr>
        <w:t>;</w:t>
      </w:r>
      <w:r w:rsidR="001E7671" w:rsidRPr="008E72D3">
        <w:rPr>
          <w:rFonts w:ascii="Times New Roman" w:hAnsi="Times New Roman" w:cs="Times New Roman"/>
          <w:sz w:val="24"/>
          <w:szCs w:val="24"/>
          <w:highlight w:val="yellow"/>
          <w:lang w:val="en-US"/>
        </w:rPr>
        <w:t xml:space="preserve"> </w:t>
      </w:r>
      <w:r w:rsidR="001E7671" w:rsidRPr="008E72D3">
        <w:rPr>
          <w:rFonts w:ascii="Times New Roman" w:hAnsi="Times New Roman" w:cs="Times New Roman"/>
          <w:i/>
          <w:sz w:val="24"/>
          <w:szCs w:val="24"/>
          <w:highlight w:val="yellow"/>
          <w:lang w:val="en-US"/>
        </w:rPr>
        <w:t>P</w:t>
      </w:r>
      <w:r w:rsidR="00E668F9" w:rsidRPr="008E72D3">
        <w:rPr>
          <w:rFonts w:ascii="Times New Roman" w:hAnsi="Times New Roman" w:cs="Times New Roman"/>
          <w:i/>
          <w:sz w:val="24"/>
          <w:szCs w:val="24"/>
          <w:highlight w:val="yellow"/>
          <w:lang w:val="en-US"/>
        </w:rPr>
        <w:t xml:space="preserve"> </w:t>
      </w:r>
      <w:r w:rsidR="009A71AD" w:rsidRPr="008E72D3">
        <w:rPr>
          <w:rFonts w:ascii="Times New Roman" w:hAnsi="Times New Roman" w:cs="Times New Roman"/>
          <w:sz w:val="24"/>
          <w:szCs w:val="24"/>
          <w:highlight w:val="yellow"/>
          <w:lang w:val="en-US"/>
        </w:rPr>
        <w:t>=</w:t>
      </w:r>
      <w:r w:rsidR="001E7671" w:rsidRPr="008E72D3">
        <w:rPr>
          <w:rFonts w:ascii="Times New Roman" w:hAnsi="Times New Roman" w:cs="Times New Roman"/>
          <w:sz w:val="24"/>
          <w:szCs w:val="24"/>
          <w:highlight w:val="yellow"/>
          <w:lang w:val="en-US"/>
        </w:rPr>
        <w:t xml:space="preserve"> </w:t>
      </w:r>
      <w:r w:rsidR="009A71AD" w:rsidRPr="008E72D3">
        <w:rPr>
          <w:rFonts w:ascii="Times New Roman" w:hAnsi="Times New Roman" w:cs="Times New Roman"/>
          <w:sz w:val="24"/>
          <w:szCs w:val="24"/>
          <w:highlight w:val="yellow"/>
          <w:lang w:val="en-US"/>
        </w:rPr>
        <w:t>0.</w:t>
      </w:r>
      <w:r w:rsidR="00F9268B" w:rsidRPr="008E72D3">
        <w:rPr>
          <w:rFonts w:ascii="Times New Roman" w:hAnsi="Times New Roman" w:cs="Times New Roman"/>
          <w:sz w:val="24"/>
          <w:szCs w:val="24"/>
          <w:highlight w:val="yellow"/>
          <w:lang w:val="en-US"/>
        </w:rPr>
        <w:t>24</w:t>
      </w:r>
      <w:r w:rsidRPr="00BE18A2">
        <w:rPr>
          <w:rFonts w:ascii="Times New Roman" w:hAnsi="Times New Roman" w:cs="Times New Roman"/>
          <w:sz w:val="24"/>
          <w:szCs w:val="24"/>
          <w:lang w:val="en-US"/>
        </w:rPr>
        <w:t xml:space="preserve">). </w:t>
      </w:r>
    </w:p>
    <w:p w:rsidR="00292046" w:rsidRDefault="000563C5" w:rsidP="00BD4EC5">
      <w:pPr>
        <w:spacing w:after="0" w:line="480" w:lineRule="auto"/>
        <w:ind w:firstLine="720"/>
        <w:jc w:val="both"/>
        <w:rPr>
          <w:rFonts w:ascii="Times New Roman" w:hAnsi="Times New Roman" w:cs="Times New Roman"/>
          <w:color w:val="000000" w:themeColor="text1"/>
          <w:sz w:val="24"/>
          <w:szCs w:val="24"/>
          <w:lang w:val="en-US"/>
        </w:rPr>
      </w:pPr>
      <w:r w:rsidRPr="00BE18A2">
        <w:rPr>
          <w:rFonts w:ascii="Times New Roman" w:hAnsi="Times New Roman" w:cs="Times New Roman"/>
          <w:sz w:val="24"/>
          <w:szCs w:val="24"/>
          <w:lang w:val="en-US"/>
        </w:rPr>
        <w:t xml:space="preserve">Using 2-hour glucose as the outcome variable, </w:t>
      </w:r>
      <w:r w:rsidRPr="00BE18A2">
        <w:rPr>
          <w:rFonts w:ascii="Times New Roman" w:eastAsia="SimSun" w:hAnsi="Times New Roman" w:cs="Times New Roman"/>
          <w:sz w:val="24"/>
          <w:szCs w:val="24"/>
          <w:lang w:val="en-US"/>
        </w:rPr>
        <w:t xml:space="preserve">no </w:t>
      </w:r>
      <w:r w:rsidR="009A71AD" w:rsidRPr="00BE18A2">
        <w:rPr>
          <w:rFonts w:ascii="Times New Roman" w:eastAsia="SimSun" w:hAnsi="Times New Roman" w:cs="Times New Roman"/>
          <w:sz w:val="24"/>
          <w:szCs w:val="24"/>
          <w:lang w:val="en-US"/>
        </w:rPr>
        <w:t xml:space="preserve">significant </w:t>
      </w:r>
      <w:r w:rsidRPr="00BE18A2">
        <w:rPr>
          <w:rFonts w:ascii="Times New Roman" w:eastAsia="SimSun" w:hAnsi="Times New Roman" w:cs="Times New Roman"/>
          <w:sz w:val="24"/>
          <w:szCs w:val="24"/>
          <w:lang w:val="en-US"/>
        </w:rPr>
        <w:t xml:space="preserve">association was found in relation to maternal night-fasting intervals </w:t>
      </w:r>
      <w:r w:rsidR="00F9268B">
        <w:rPr>
          <w:rFonts w:ascii="Times New Roman" w:hAnsi="Times New Roman" w:cs="Times New Roman"/>
          <w:sz w:val="24"/>
          <w:szCs w:val="24"/>
          <w:lang w:val="en-US"/>
        </w:rPr>
        <w:t>(</w:t>
      </w:r>
      <w:r w:rsidR="00BD4EC5">
        <w:rPr>
          <w:rFonts w:ascii="Times New Roman" w:hAnsi="Times New Roman" w:cs="Times New Roman"/>
          <w:sz w:val="24"/>
          <w:szCs w:val="24"/>
          <w:highlight w:val="yellow"/>
          <w:lang w:val="en-US"/>
        </w:rPr>
        <w:t>β:</w:t>
      </w:r>
      <w:r w:rsidR="00F9268B" w:rsidRPr="00F9268B">
        <w:rPr>
          <w:rFonts w:ascii="Times New Roman" w:hAnsi="Times New Roman" w:cs="Times New Roman"/>
          <w:sz w:val="24"/>
          <w:szCs w:val="24"/>
          <w:highlight w:val="yellow"/>
          <w:lang w:val="en-US"/>
        </w:rPr>
        <w:t xml:space="preserve"> 0.04</w:t>
      </w:r>
      <w:r w:rsidR="001E7671" w:rsidRPr="00F9268B">
        <w:rPr>
          <w:rFonts w:ascii="Times New Roman" w:hAnsi="Times New Roman" w:cs="Times New Roman"/>
          <w:sz w:val="24"/>
          <w:szCs w:val="24"/>
          <w:highlight w:val="yellow"/>
          <w:lang w:val="en-US"/>
        </w:rPr>
        <w:t>;</w:t>
      </w:r>
      <w:r w:rsidR="00BD4EC5">
        <w:rPr>
          <w:rFonts w:ascii="Times New Roman" w:hAnsi="Times New Roman" w:cs="Times New Roman"/>
          <w:sz w:val="24"/>
          <w:szCs w:val="24"/>
          <w:highlight w:val="yellow"/>
          <w:lang w:val="en-US"/>
        </w:rPr>
        <w:t xml:space="preserve"> 95% CI:</w:t>
      </w:r>
      <w:r w:rsidR="00F9268B" w:rsidRPr="00F9268B">
        <w:rPr>
          <w:rFonts w:ascii="Times New Roman" w:hAnsi="Times New Roman" w:cs="Times New Roman"/>
          <w:sz w:val="24"/>
          <w:szCs w:val="24"/>
          <w:highlight w:val="yellow"/>
          <w:lang w:val="en-US"/>
        </w:rPr>
        <w:t xml:space="preserve"> -0.05, 0.12</w:t>
      </w:r>
      <w:r w:rsidR="009E2C96">
        <w:rPr>
          <w:rFonts w:ascii="Times New Roman" w:hAnsi="Times New Roman" w:cs="Times New Roman"/>
          <w:sz w:val="24"/>
          <w:szCs w:val="24"/>
          <w:highlight w:val="yellow"/>
          <w:lang w:val="en-US"/>
        </w:rPr>
        <w:t>;</w:t>
      </w:r>
      <w:r w:rsidR="001E7671" w:rsidRPr="00F9268B">
        <w:rPr>
          <w:rFonts w:ascii="Times New Roman" w:hAnsi="Times New Roman" w:cs="Times New Roman"/>
          <w:sz w:val="24"/>
          <w:szCs w:val="24"/>
          <w:highlight w:val="yellow"/>
          <w:lang w:val="en-US"/>
        </w:rPr>
        <w:t xml:space="preserve"> </w:t>
      </w:r>
      <w:r w:rsidR="001E7671" w:rsidRPr="00F9268B">
        <w:rPr>
          <w:rFonts w:ascii="Times New Roman" w:hAnsi="Times New Roman" w:cs="Times New Roman"/>
          <w:i/>
          <w:sz w:val="24"/>
          <w:szCs w:val="24"/>
          <w:highlight w:val="yellow"/>
          <w:lang w:val="en-US"/>
        </w:rPr>
        <w:t>P</w:t>
      </w:r>
      <w:r w:rsidR="00BD4EC5">
        <w:rPr>
          <w:rFonts w:ascii="Times New Roman" w:hAnsi="Times New Roman" w:cs="Times New Roman"/>
          <w:i/>
          <w:sz w:val="24"/>
          <w:szCs w:val="24"/>
          <w:highlight w:val="yellow"/>
          <w:lang w:val="en-US"/>
        </w:rPr>
        <w:t xml:space="preserve"> </w:t>
      </w:r>
      <w:r w:rsidR="009A71AD" w:rsidRPr="00F9268B">
        <w:rPr>
          <w:rFonts w:ascii="Times New Roman" w:hAnsi="Times New Roman" w:cs="Times New Roman"/>
          <w:sz w:val="24"/>
          <w:szCs w:val="24"/>
          <w:highlight w:val="yellow"/>
          <w:lang w:val="en-US"/>
        </w:rPr>
        <w:t>=</w:t>
      </w:r>
      <w:r w:rsidR="001E7671" w:rsidRPr="00F9268B">
        <w:rPr>
          <w:rFonts w:ascii="Times New Roman" w:hAnsi="Times New Roman" w:cs="Times New Roman"/>
          <w:sz w:val="24"/>
          <w:szCs w:val="24"/>
          <w:highlight w:val="yellow"/>
          <w:lang w:val="en-US"/>
        </w:rPr>
        <w:t xml:space="preserve"> </w:t>
      </w:r>
      <w:r w:rsidR="009A71AD" w:rsidRPr="00F9268B">
        <w:rPr>
          <w:rFonts w:ascii="Times New Roman" w:hAnsi="Times New Roman" w:cs="Times New Roman"/>
          <w:sz w:val="24"/>
          <w:szCs w:val="24"/>
          <w:highlight w:val="yellow"/>
          <w:lang w:val="en-US"/>
        </w:rPr>
        <w:t>0.3</w:t>
      </w:r>
      <w:r w:rsidR="00F9268B" w:rsidRPr="00F9268B">
        <w:rPr>
          <w:rFonts w:ascii="Times New Roman" w:hAnsi="Times New Roman" w:cs="Times New Roman"/>
          <w:sz w:val="24"/>
          <w:szCs w:val="24"/>
          <w:highlight w:val="yellow"/>
          <w:lang w:val="en-US"/>
        </w:rPr>
        <w:t>6</w:t>
      </w:r>
      <w:r w:rsidRPr="00BE18A2">
        <w:rPr>
          <w:rFonts w:ascii="Times New Roman" w:hAnsi="Times New Roman" w:cs="Times New Roman"/>
          <w:sz w:val="24"/>
          <w:szCs w:val="24"/>
          <w:lang w:val="en-US"/>
        </w:rPr>
        <w:t>)</w:t>
      </w:r>
      <w:r w:rsidRPr="00BE18A2">
        <w:rPr>
          <w:rFonts w:ascii="Times New Roman" w:eastAsia="SimSun" w:hAnsi="Times New Roman" w:cs="Times New Roman"/>
          <w:sz w:val="24"/>
          <w:szCs w:val="24"/>
          <w:lang w:val="en-US"/>
        </w:rPr>
        <w:t xml:space="preserve">. On the other hand, </w:t>
      </w:r>
      <w:r w:rsidRPr="00BE18A2">
        <w:rPr>
          <w:rFonts w:ascii="Times New Roman" w:hAnsi="Times New Roman" w:cs="Times New Roman"/>
          <w:sz w:val="24"/>
          <w:szCs w:val="24"/>
          <w:lang w:val="en-US"/>
        </w:rPr>
        <w:t>each additional daily eating episode</w:t>
      </w:r>
      <w:r w:rsidR="009A71AD" w:rsidRPr="00BE18A2">
        <w:rPr>
          <w:rFonts w:ascii="Times New Roman" w:eastAsia="SimSun" w:hAnsi="Times New Roman" w:cs="Times New Roman"/>
          <w:sz w:val="24"/>
          <w:szCs w:val="24"/>
          <w:lang w:val="en-US"/>
        </w:rPr>
        <w:t xml:space="preserve"> was sign</w:t>
      </w:r>
      <w:r w:rsidR="00F9268B">
        <w:rPr>
          <w:rFonts w:ascii="Times New Roman" w:eastAsia="SimSun" w:hAnsi="Times New Roman" w:cs="Times New Roman"/>
          <w:sz w:val="24"/>
          <w:szCs w:val="24"/>
          <w:lang w:val="en-US"/>
        </w:rPr>
        <w:t xml:space="preserve">ificantly associated with a </w:t>
      </w:r>
      <w:r w:rsidR="00F9268B" w:rsidRPr="00F9268B">
        <w:rPr>
          <w:rFonts w:ascii="Times New Roman" w:eastAsia="SimSun" w:hAnsi="Times New Roman" w:cs="Times New Roman"/>
          <w:sz w:val="24"/>
          <w:szCs w:val="24"/>
          <w:highlight w:val="yellow"/>
          <w:lang w:val="en-US"/>
        </w:rPr>
        <w:t>0</w:t>
      </w:r>
      <w:r w:rsidR="00F9268B" w:rsidRPr="009C0DB0">
        <w:rPr>
          <w:rFonts w:ascii="Times New Roman" w:eastAsia="SimSun" w:hAnsi="Times New Roman" w:cs="Times New Roman"/>
          <w:sz w:val="24"/>
          <w:szCs w:val="24"/>
          <w:highlight w:val="yellow"/>
          <w:lang w:val="en-US"/>
        </w:rPr>
        <w:t>.15</w:t>
      </w:r>
      <w:r w:rsidRPr="009C0DB0">
        <w:rPr>
          <w:rFonts w:ascii="Times New Roman" w:eastAsia="SimSun" w:hAnsi="Times New Roman" w:cs="Times New Roman"/>
          <w:sz w:val="24"/>
          <w:szCs w:val="24"/>
          <w:highlight w:val="yellow"/>
          <w:lang w:val="en-US"/>
        </w:rPr>
        <w:t xml:space="preserve"> </w:t>
      </w:r>
      <w:r w:rsidR="009C0DB0" w:rsidRPr="009C0DB0">
        <w:rPr>
          <w:rFonts w:ascii="Times New Roman" w:eastAsia="SimSun" w:hAnsi="Times New Roman" w:cs="Times New Roman"/>
          <w:sz w:val="24"/>
          <w:szCs w:val="24"/>
          <w:highlight w:val="yellow"/>
          <w:lang w:val="en-US"/>
        </w:rPr>
        <w:t>mmol/L</w:t>
      </w:r>
      <w:r w:rsidRPr="00BE18A2">
        <w:rPr>
          <w:rFonts w:ascii="Times New Roman" w:eastAsia="SimSun" w:hAnsi="Times New Roman" w:cs="Times New Roman"/>
          <w:sz w:val="24"/>
          <w:szCs w:val="24"/>
          <w:lang w:val="en-US"/>
        </w:rPr>
        <w:t xml:space="preserve"> in</w:t>
      </w:r>
      <w:r w:rsidRPr="00BE18A2">
        <w:rPr>
          <w:rFonts w:ascii="Times New Roman" w:hAnsi="Times New Roman" w:cs="Times New Roman"/>
          <w:sz w:val="24"/>
          <w:szCs w:val="24"/>
          <w:lang w:val="en-US"/>
        </w:rPr>
        <w:t>crease in 2-hour glucose after adjustment for conf</w:t>
      </w:r>
      <w:r w:rsidR="00F9268B">
        <w:rPr>
          <w:rFonts w:ascii="Times New Roman" w:hAnsi="Times New Roman" w:cs="Times New Roman"/>
          <w:sz w:val="24"/>
          <w:szCs w:val="24"/>
          <w:lang w:val="en-US"/>
        </w:rPr>
        <w:t>ounders (</w:t>
      </w:r>
      <w:r w:rsidR="00BD4EC5">
        <w:rPr>
          <w:rFonts w:ascii="Times New Roman" w:hAnsi="Times New Roman" w:cs="Times New Roman"/>
          <w:sz w:val="24"/>
          <w:szCs w:val="24"/>
          <w:highlight w:val="yellow"/>
          <w:lang w:val="en-US"/>
        </w:rPr>
        <w:t>95% CI:</w:t>
      </w:r>
      <w:r w:rsidR="00F9268B" w:rsidRPr="00F9268B">
        <w:rPr>
          <w:rFonts w:ascii="Times New Roman" w:hAnsi="Times New Roman" w:cs="Times New Roman"/>
          <w:sz w:val="24"/>
          <w:szCs w:val="24"/>
          <w:highlight w:val="yellow"/>
          <w:lang w:val="en-US"/>
        </w:rPr>
        <w:t xml:space="preserve"> 0.03, 0.28</w:t>
      </w:r>
      <w:r w:rsidR="009E2C96">
        <w:rPr>
          <w:rFonts w:ascii="Times New Roman" w:hAnsi="Times New Roman" w:cs="Times New Roman"/>
          <w:sz w:val="24"/>
          <w:szCs w:val="24"/>
          <w:highlight w:val="yellow"/>
          <w:lang w:val="en-US"/>
        </w:rPr>
        <w:t>;</w:t>
      </w:r>
      <w:r w:rsidR="001E7671" w:rsidRPr="00F9268B">
        <w:rPr>
          <w:rFonts w:ascii="Times New Roman" w:hAnsi="Times New Roman" w:cs="Times New Roman"/>
          <w:sz w:val="24"/>
          <w:szCs w:val="24"/>
          <w:highlight w:val="yellow"/>
          <w:lang w:val="en-US"/>
        </w:rPr>
        <w:t xml:space="preserve"> </w:t>
      </w:r>
      <w:r w:rsidR="001E7671" w:rsidRPr="00F9268B">
        <w:rPr>
          <w:rFonts w:ascii="Times New Roman" w:hAnsi="Times New Roman" w:cs="Times New Roman"/>
          <w:i/>
          <w:sz w:val="24"/>
          <w:szCs w:val="24"/>
          <w:highlight w:val="yellow"/>
          <w:lang w:val="en-US"/>
        </w:rPr>
        <w:t>P</w:t>
      </w:r>
      <w:r w:rsidR="00BD4EC5">
        <w:rPr>
          <w:rFonts w:ascii="Times New Roman" w:hAnsi="Times New Roman" w:cs="Times New Roman"/>
          <w:i/>
          <w:sz w:val="24"/>
          <w:szCs w:val="24"/>
          <w:highlight w:val="yellow"/>
          <w:lang w:val="en-US"/>
        </w:rPr>
        <w:t xml:space="preserve"> </w:t>
      </w:r>
      <w:r w:rsidR="009A71AD" w:rsidRPr="00F9268B">
        <w:rPr>
          <w:rFonts w:ascii="Times New Roman" w:hAnsi="Times New Roman" w:cs="Times New Roman"/>
          <w:sz w:val="24"/>
          <w:szCs w:val="24"/>
          <w:highlight w:val="yellow"/>
          <w:lang w:val="en-US"/>
        </w:rPr>
        <w:t>=</w:t>
      </w:r>
      <w:r w:rsidR="001E7671" w:rsidRPr="00F9268B">
        <w:rPr>
          <w:rFonts w:ascii="Times New Roman" w:hAnsi="Times New Roman" w:cs="Times New Roman"/>
          <w:sz w:val="24"/>
          <w:szCs w:val="24"/>
          <w:highlight w:val="yellow"/>
          <w:lang w:val="en-US"/>
        </w:rPr>
        <w:t xml:space="preserve"> </w:t>
      </w:r>
      <w:r w:rsidR="00F9268B" w:rsidRPr="00F9268B">
        <w:rPr>
          <w:rFonts w:ascii="Times New Roman" w:hAnsi="Times New Roman" w:cs="Times New Roman"/>
          <w:sz w:val="24"/>
          <w:szCs w:val="24"/>
          <w:highlight w:val="yellow"/>
          <w:lang w:val="en-US"/>
        </w:rPr>
        <w:t>0.018</w:t>
      </w:r>
      <w:r w:rsidRPr="00BE18A2">
        <w:rPr>
          <w:rFonts w:ascii="Times New Roman" w:hAnsi="Times New Roman" w:cs="Times New Roman"/>
          <w:sz w:val="24"/>
          <w:szCs w:val="24"/>
          <w:lang w:val="en-US"/>
        </w:rPr>
        <w:t xml:space="preserve">). Compared to women from tertile 2 of eating episodes, those from tertile 3 (highest tertile) were </w:t>
      </w:r>
      <w:r w:rsidR="003A5B06">
        <w:rPr>
          <w:rFonts w:ascii="Times New Roman" w:hAnsi="Times New Roman" w:cs="Times New Roman"/>
          <w:sz w:val="24"/>
          <w:szCs w:val="24"/>
          <w:lang w:val="en-US"/>
        </w:rPr>
        <w:t xml:space="preserve">significantly </w:t>
      </w:r>
      <w:r w:rsidRPr="00BE18A2">
        <w:rPr>
          <w:rFonts w:ascii="Times New Roman" w:hAnsi="Times New Roman" w:cs="Times New Roman"/>
          <w:sz w:val="24"/>
          <w:szCs w:val="24"/>
          <w:lang w:val="en-US"/>
        </w:rPr>
        <w:t>associated wit</w:t>
      </w:r>
      <w:r w:rsidR="009A71AD" w:rsidRPr="00BE18A2">
        <w:rPr>
          <w:rFonts w:ascii="Times New Roman" w:hAnsi="Times New Roman" w:cs="Times New Roman"/>
          <w:sz w:val="24"/>
          <w:szCs w:val="24"/>
          <w:lang w:val="en-US"/>
        </w:rPr>
        <w:t xml:space="preserve">h higher 2-hour </w:t>
      </w:r>
      <w:r w:rsidR="00DB201F">
        <w:rPr>
          <w:rFonts w:ascii="Times New Roman" w:hAnsi="Times New Roman" w:cs="Times New Roman"/>
          <w:sz w:val="24"/>
          <w:szCs w:val="24"/>
          <w:lang w:val="en-US"/>
        </w:rPr>
        <w:t>glucose (β:</w:t>
      </w:r>
      <w:r w:rsidR="00162076">
        <w:rPr>
          <w:rFonts w:ascii="Times New Roman" w:hAnsi="Times New Roman" w:cs="Times New Roman"/>
          <w:sz w:val="24"/>
          <w:szCs w:val="24"/>
          <w:lang w:val="en-US"/>
        </w:rPr>
        <w:t xml:space="preserve"> 0.31</w:t>
      </w:r>
      <w:r w:rsidR="00DB201F">
        <w:rPr>
          <w:rFonts w:ascii="Times New Roman" w:hAnsi="Times New Roman" w:cs="Times New Roman"/>
          <w:sz w:val="24"/>
          <w:szCs w:val="24"/>
          <w:lang w:val="en-US"/>
        </w:rPr>
        <w:t>; 95% CI:</w:t>
      </w:r>
      <w:r w:rsidR="00162076">
        <w:rPr>
          <w:rFonts w:ascii="Times New Roman" w:hAnsi="Times New Roman" w:cs="Times New Roman"/>
          <w:sz w:val="24"/>
          <w:szCs w:val="24"/>
          <w:lang w:val="en-US"/>
        </w:rPr>
        <w:t xml:space="preserve"> 0.01, 0.61</w:t>
      </w:r>
      <w:r w:rsidR="009E2C96">
        <w:rPr>
          <w:rFonts w:ascii="Times New Roman" w:hAnsi="Times New Roman" w:cs="Times New Roman"/>
          <w:sz w:val="24"/>
          <w:szCs w:val="24"/>
          <w:lang w:val="en-US"/>
        </w:rPr>
        <w:t>;</w:t>
      </w:r>
      <w:r w:rsidR="001E7671" w:rsidRPr="00BE18A2">
        <w:rPr>
          <w:rFonts w:ascii="Times New Roman" w:hAnsi="Times New Roman" w:cs="Times New Roman"/>
          <w:sz w:val="24"/>
          <w:szCs w:val="24"/>
          <w:lang w:val="en-US"/>
        </w:rPr>
        <w:t xml:space="preserve"> </w:t>
      </w:r>
      <w:r w:rsidR="001E7671" w:rsidRPr="00BE18A2">
        <w:rPr>
          <w:rFonts w:ascii="Times New Roman" w:hAnsi="Times New Roman" w:cs="Times New Roman"/>
          <w:i/>
          <w:sz w:val="24"/>
          <w:szCs w:val="24"/>
          <w:lang w:val="en-US"/>
        </w:rPr>
        <w:t>P</w:t>
      </w:r>
      <w:r w:rsidR="009A71AD" w:rsidRPr="00BE18A2">
        <w:rPr>
          <w:rFonts w:ascii="Times New Roman" w:hAnsi="Times New Roman" w:cs="Times New Roman"/>
          <w:sz w:val="24"/>
          <w:szCs w:val="24"/>
          <w:lang w:val="en-US"/>
        </w:rPr>
        <w:t>=</w:t>
      </w:r>
      <w:r w:rsidR="001E7671" w:rsidRPr="00BE18A2">
        <w:rPr>
          <w:rFonts w:ascii="Times New Roman" w:hAnsi="Times New Roman" w:cs="Times New Roman"/>
          <w:sz w:val="24"/>
          <w:szCs w:val="24"/>
          <w:lang w:val="en-US"/>
        </w:rPr>
        <w:t xml:space="preserve"> </w:t>
      </w:r>
      <w:r w:rsidR="00162076">
        <w:rPr>
          <w:rFonts w:ascii="Times New Roman" w:hAnsi="Times New Roman" w:cs="Times New Roman"/>
          <w:sz w:val="24"/>
          <w:szCs w:val="24"/>
          <w:lang w:val="en-US"/>
        </w:rPr>
        <w:t>0.045</w:t>
      </w:r>
      <w:r w:rsidRPr="00BE18A2">
        <w:rPr>
          <w:rFonts w:ascii="Times New Roman" w:hAnsi="Times New Roman" w:cs="Times New Roman"/>
          <w:sz w:val="24"/>
          <w:szCs w:val="24"/>
          <w:lang w:val="en-US"/>
        </w:rPr>
        <w:t xml:space="preserve">). </w:t>
      </w:r>
      <w:r w:rsidR="00292046" w:rsidRPr="00292046">
        <w:rPr>
          <w:rFonts w:ascii="Times New Roman" w:hAnsi="Times New Roman" w:cs="Times New Roman"/>
          <w:sz w:val="24"/>
          <w:szCs w:val="24"/>
          <w:highlight w:val="yellow"/>
          <w:lang w:val="en-US"/>
        </w:rPr>
        <w:t>I</w:t>
      </w:r>
      <w:r w:rsidR="00292046" w:rsidRPr="00292046">
        <w:rPr>
          <w:rFonts w:ascii="Times New Roman" w:eastAsia="Times New Roman" w:hAnsi="Times New Roman" w:cs="Times New Roman"/>
          <w:sz w:val="24"/>
          <w:szCs w:val="24"/>
          <w:highlight w:val="yellow"/>
          <w:lang w:val="en-US"/>
        </w:rPr>
        <w:t>nteraction tests between fasting</w:t>
      </w:r>
      <w:r w:rsidR="00400F27">
        <w:rPr>
          <w:rFonts w:ascii="Times New Roman" w:eastAsia="Times New Roman" w:hAnsi="Times New Roman" w:cs="Times New Roman"/>
          <w:sz w:val="24"/>
          <w:szCs w:val="24"/>
          <w:highlight w:val="yellow"/>
          <w:lang w:val="en-US"/>
        </w:rPr>
        <w:t xml:space="preserve"> intervals</w:t>
      </w:r>
      <w:r w:rsidR="00292046" w:rsidRPr="00292046">
        <w:rPr>
          <w:rFonts w:ascii="Times New Roman" w:eastAsia="Times New Roman" w:hAnsi="Times New Roman" w:cs="Times New Roman"/>
          <w:sz w:val="24"/>
          <w:szCs w:val="24"/>
          <w:highlight w:val="yellow"/>
          <w:lang w:val="en-US"/>
        </w:rPr>
        <w:t xml:space="preserve"> or eating episodes and BMI in relation to glucose levels were performed; however, no significa</w:t>
      </w:r>
      <w:r w:rsidR="00706EDB">
        <w:rPr>
          <w:rFonts w:ascii="Times New Roman" w:eastAsia="Times New Roman" w:hAnsi="Times New Roman" w:cs="Times New Roman"/>
          <w:sz w:val="24"/>
          <w:szCs w:val="24"/>
          <w:highlight w:val="yellow"/>
          <w:lang w:val="en-US"/>
        </w:rPr>
        <w:t>nt interactions were found</w:t>
      </w:r>
      <w:r w:rsidR="00292046" w:rsidRPr="00292046">
        <w:rPr>
          <w:rFonts w:ascii="Times New Roman" w:eastAsia="Times New Roman" w:hAnsi="Times New Roman" w:cs="Times New Roman"/>
          <w:sz w:val="24"/>
          <w:szCs w:val="24"/>
          <w:highlight w:val="yellow"/>
          <w:lang w:val="en-US"/>
        </w:rPr>
        <w:t xml:space="preserve"> (</w:t>
      </w:r>
      <w:r w:rsidR="00292046" w:rsidRPr="00292046">
        <w:rPr>
          <w:rFonts w:ascii="Times New Roman" w:eastAsia="Times New Roman" w:hAnsi="Times New Roman" w:cs="Times New Roman"/>
          <w:i/>
          <w:sz w:val="24"/>
          <w:szCs w:val="24"/>
          <w:highlight w:val="yellow"/>
          <w:lang w:val="en-US"/>
        </w:rPr>
        <w:t>P</w:t>
      </w:r>
      <w:r w:rsidR="00292046" w:rsidRPr="00292046">
        <w:rPr>
          <w:rFonts w:ascii="Times New Roman" w:eastAsia="Times New Roman" w:hAnsi="Times New Roman" w:cs="Times New Roman"/>
          <w:sz w:val="24"/>
          <w:szCs w:val="24"/>
          <w:highlight w:val="yellow"/>
          <w:lang w:val="en-US"/>
        </w:rPr>
        <w:t>-interaction</w:t>
      </w:r>
      <w:r w:rsidR="00292046" w:rsidRPr="00292046">
        <w:rPr>
          <w:rFonts w:ascii="Times New Roman" w:hAnsi="Times New Roman" w:cs="Times New Roman"/>
          <w:color w:val="000000" w:themeColor="text1"/>
          <w:sz w:val="24"/>
          <w:szCs w:val="24"/>
          <w:highlight w:val="yellow"/>
          <w:lang w:val="en-US"/>
        </w:rPr>
        <w:t xml:space="preserve"> ≥ 0.05)</w:t>
      </w:r>
      <w:r w:rsidR="00292046">
        <w:rPr>
          <w:rFonts w:ascii="Times New Roman" w:hAnsi="Times New Roman" w:cs="Times New Roman"/>
          <w:color w:val="000000" w:themeColor="text1"/>
          <w:sz w:val="24"/>
          <w:szCs w:val="24"/>
          <w:highlight w:val="yellow"/>
          <w:lang w:val="en-US"/>
        </w:rPr>
        <w:t xml:space="preserve"> (data not shown)</w:t>
      </w:r>
      <w:r w:rsidR="00292046" w:rsidRPr="00292046">
        <w:rPr>
          <w:rFonts w:ascii="Times New Roman" w:hAnsi="Times New Roman" w:cs="Times New Roman"/>
          <w:color w:val="000000" w:themeColor="text1"/>
          <w:sz w:val="24"/>
          <w:szCs w:val="24"/>
          <w:highlight w:val="yellow"/>
          <w:lang w:val="en-US"/>
        </w:rPr>
        <w:t>.</w:t>
      </w:r>
      <w:r w:rsidR="00292046">
        <w:rPr>
          <w:rFonts w:ascii="Times New Roman" w:hAnsi="Times New Roman" w:cs="Times New Roman"/>
          <w:color w:val="000000" w:themeColor="text1"/>
          <w:sz w:val="24"/>
          <w:szCs w:val="24"/>
          <w:lang w:val="en-US"/>
        </w:rPr>
        <w:t xml:space="preserve"> </w:t>
      </w:r>
    </w:p>
    <w:p w:rsidR="000563C5" w:rsidRPr="00D41102" w:rsidRDefault="000563C5" w:rsidP="00BD4EC5">
      <w:pPr>
        <w:spacing w:after="0" w:line="480" w:lineRule="auto"/>
        <w:ind w:firstLine="720"/>
        <w:jc w:val="both"/>
        <w:rPr>
          <w:rFonts w:ascii="Times New Roman" w:hAnsi="Times New Roman" w:cs="Times New Roman"/>
          <w:sz w:val="24"/>
          <w:szCs w:val="24"/>
          <w:lang w:val="en-US"/>
        </w:rPr>
      </w:pPr>
      <w:r w:rsidRPr="00BE18A2">
        <w:rPr>
          <w:rFonts w:ascii="Times New Roman" w:hAnsi="Times New Roman" w:cs="Times New Roman"/>
          <w:color w:val="000000" w:themeColor="text1"/>
          <w:sz w:val="24"/>
          <w:szCs w:val="24"/>
          <w:lang w:val="en-US"/>
        </w:rPr>
        <w:t xml:space="preserve">In sensitivity analyses based on 3-day food diaries, </w:t>
      </w:r>
      <w:r w:rsidRPr="00BE18A2">
        <w:rPr>
          <w:rFonts w:ascii="Times New Roman" w:eastAsia="SimSun" w:hAnsi="Times New Roman" w:cs="Times New Roman"/>
          <w:sz w:val="24"/>
          <w:szCs w:val="24"/>
          <w:lang w:val="en-US"/>
        </w:rPr>
        <w:t xml:space="preserve">each hourly increase in maternal night-fasting intervals was associated with a 0.07 </w:t>
      </w:r>
      <w:r w:rsidR="009C0DB0" w:rsidRPr="009C0DB0">
        <w:rPr>
          <w:rFonts w:ascii="Times New Roman" w:eastAsia="SimSun" w:hAnsi="Times New Roman" w:cs="Times New Roman"/>
          <w:sz w:val="24"/>
          <w:szCs w:val="24"/>
          <w:highlight w:val="yellow"/>
          <w:lang w:val="en-US"/>
        </w:rPr>
        <w:t>mmol/L</w:t>
      </w:r>
      <w:r w:rsidRPr="00BE18A2">
        <w:rPr>
          <w:rFonts w:ascii="Times New Roman" w:eastAsia="SimSun" w:hAnsi="Times New Roman" w:cs="Times New Roman"/>
          <w:sz w:val="24"/>
          <w:szCs w:val="24"/>
          <w:lang w:val="en-US"/>
        </w:rPr>
        <w:t xml:space="preserve"> </w:t>
      </w:r>
      <w:r w:rsidRPr="00BE18A2">
        <w:rPr>
          <w:rFonts w:ascii="Times New Roman" w:hAnsi="Times New Roman" w:cs="Times New Roman"/>
          <w:sz w:val="24"/>
          <w:szCs w:val="24"/>
          <w:lang w:val="en-US"/>
        </w:rPr>
        <w:t>decreas</w:t>
      </w:r>
      <w:r w:rsidR="00284788">
        <w:rPr>
          <w:rFonts w:ascii="Times New Roman" w:hAnsi="Times New Roman" w:cs="Times New Roman"/>
          <w:sz w:val="24"/>
          <w:szCs w:val="24"/>
          <w:lang w:val="en-US"/>
        </w:rPr>
        <w:t>e in FG (95% CI:</w:t>
      </w:r>
      <w:r w:rsidR="003A5B06">
        <w:rPr>
          <w:rFonts w:ascii="Times New Roman" w:hAnsi="Times New Roman" w:cs="Times New Roman"/>
          <w:sz w:val="24"/>
          <w:szCs w:val="24"/>
          <w:lang w:val="en-US"/>
        </w:rPr>
        <w:t xml:space="preserve"> </w:t>
      </w:r>
      <w:r w:rsidR="003A5B06" w:rsidRPr="00A863C1">
        <w:rPr>
          <w:rFonts w:ascii="Times New Roman" w:hAnsi="Times New Roman" w:cs="Times New Roman"/>
          <w:sz w:val="24"/>
          <w:szCs w:val="24"/>
          <w:lang w:val="en-US"/>
        </w:rPr>
        <w:t xml:space="preserve">-0.14, </w:t>
      </w:r>
      <w:r w:rsidR="00A863C1" w:rsidRPr="00A863C1">
        <w:rPr>
          <w:rFonts w:ascii="Times New Roman" w:hAnsi="Times New Roman" w:cs="Times New Roman"/>
          <w:sz w:val="24"/>
          <w:szCs w:val="24"/>
          <w:lang w:val="en-US"/>
        </w:rPr>
        <w:t>-</w:t>
      </w:r>
      <w:r w:rsidR="001E7671" w:rsidRPr="00A863C1">
        <w:rPr>
          <w:rFonts w:ascii="Times New Roman" w:hAnsi="Times New Roman" w:cs="Times New Roman"/>
          <w:sz w:val="24"/>
          <w:szCs w:val="24"/>
          <w:lang w:val="en-US"/>
        </w:rPr>
        <w:t>0.01</w:t>
      </w:r>
      <w:r w:rsidR="001E7671" w:rsidRPr="00BE18A2">
        <w:rPr>
          <w:rFonts w:ascii="Times New Roman" w:hAnsi="Times New Roman" w:cs="Times New Roman"/>
          <w:sz w:val="24"/>
          <w:szCs w:val="24"/>
          <w:lang w:val="en-US"/>
        </w:rPr>
        <w:t xml:space="preserve">; </w:t>
      </w:r>
      <w:r w:rsidR="001E7671" w:rsidRPr="00BE18A2">
        <w:rPr>
          <w:rFonts w:ascii="Times New Roman" w:hAnsi="Times New Roman" w:cs="Times New Roman"/>
          <w:i/>
          <w:sz w:val="24"/>
          <w:szCs w:val="24"/>
          <w:lang w:val="en-US"/>
        </w:rPr>
        <w:t>P</w:t>
      </w:r>
      <w:r w:rsidR="00BD4EC5">
        <w:rPr>
          <w:rFonts w:ascii="Times New Roman" w:hAnsi="Times New Roman" w:cs="Times New Roman"/>
          <w:i/>
          <w:sz w:val="24"/>
          <w:szCs w:val="24"/>
          <w:lang w:val="en-US"/>
        </w:rPr>
        <w:t xml:space="preserve"> </w:t>
      </w:r>
      <w:r w:rsidRPr="00BE18A2">
        <w:rPr>
          <w:rFonts w:ascii="Times New Roman" w:hAnsi="Times New Roman" w:cs="Times New Roman"/>
          <w:sz w:val="24"/>
          <w:szCs w:val="24"/>
          <w:lang w:val="en-US"/>
        </w:rPr>
        <w:t>=</w:t>
      </w:r>
      <w:r w:rsidR="001E7671" w:rsidRPr="00BE18A2">
        <w:rPr>
          <w:rFonts w:ascii="Times New Roman" w:hAnsi="Times New Roman" w:cs="Times New Roman"/>
          <w:sz w:val="24"/>
          <w:szCs w:val="24"/>
          <w:lang w:val="en-US"/>
        </w:rPr>
        <w:t xml:space="preserve"> </w:t>
      </w:r>
      <w:r w:rsidR="00A863C1" w:rsidRPr="00A863C1">
        <w:rPr>
          <w:rFonts w:ascii="Times New Roman" w:hAnsi="Times New Roman" w:cs="Times New Roman"/>
          <w:sz w:val="24"/>
          <w:szCs w:val="24"/>
          <w:highlight w:val="yellow"/>
          <w:lang w:val="en-US"/>
        </w:rPr>
        <w:t>0.043</w:t>
      </w:r>
      <w:r w:rsidRPr="00BE18A2">
        <w:rPr>
          <w:rFonts w:ascii="Times New Roman" w:hAnsi="Times New Roman" w:cs="Times New Roman"/>
          <w:sz w:val="24"/>
          <w:szCs w:val="24"/>
          <w:lang w:val="en-US"/>
        </w:rPr>
        <w:t xml:space="preserve">); while </w:t>
      </w:r>
      <w:r w:rsidR="00D41102" w:rsidRPr="00F2108C">
        <w:rPr>
          <w:rFonts w:ascii="Times New Roman" w:eastAsia="Times New Roman" w:hAnsi="Times New Roman" w:cs="Times New Roman"/>
          <w:sz w:val="24"/>
          <w:szCs w:val="24"/>
          <w:lang w:val="en-US"/>
        </w:rPr>
        <w:t xml:space="preserve">each </w:t>
      </w:r>
      <w:r w:rsidR="00D41102" w:rsidRPr="00D41102">
        <w:rPr>
          <w:rFonts w:ascii="Times New Roman" w:eastAsia="Times New Roman" w:hAnsi="Times New Roman" w:cs="Times New Roman"/>
          <w:sz w:val="24"/>
          <w:szCs w:val="24"/>
          <w:highlight w:val="yellow"/>
          <w:lang w:val="en-US"/>
        </w:rPr>
        <w:t>additional</w:t>
      </w:r>
      <w:r w:rsidR="00D41102" w:rsidRPr="00F2108C">
        <w:rPr>
          <w:rFonts w:ascii="Times New Roman" w:eastAsia="Times New Roman" w:hAnsi="Times New Roman" w:cs="Times New Roman"/>
          <w:sz w:val="24"/>
          <w:szCs w:val="24"/>
          <w:lang w:val="en-US"/>
        </w:rPr>
        <w:t xml:space="preserve"> ea</w:t>
      </w:r>
      <w:r w:rsidR="00D41102">
        <w:rPr>
          <w:rFonts w:ascii="Times New Roman" w:eastAsia="Times New Roman" w:hAnsi="Times New Roman" w:cs="Times New Roman"/>
          <w:sz w:val="24"/>
          <w:szCs w:val="24"/>
          <w:lang w:val="en-US"/>
        </w:rPr>
        <w:t xml:space="preserve">ting episode </w:t>
      </w:r>
      <w:r w:rsidR="003A5B06">
        <w:rPr>
          <w:rFonts w:ascii="Times New Roman" w:eastAsia="SimSun" w:hAnsi="Times New Roman" w:cs="Times New Roman"/>
          <w:sz w:val="24"/>
          <w:szCs w:val="24"/>
          <w:lang w:val="en-US"/>
        </w:rPr>
        <w:t xml:space="preserve">was associated with a </w:t>
      </w:r>
      <w:r w:rsidR="00A863C1">
        <w:rPr>
          <w:rFonts w:ascii="Times New Roman" w:eastAsia="SimSun" w:hAnsi="Times New Roman" w:cs="Times New Roman"/>
          <w:sz w:val="24"/>
          <w:szCs w:val="24"/>
          <w:highlight w:val="yellow"/>
          <w:lang w:val="en-US"/>
        </w:rPr>
        <w:t>0.28</w:t>
      </w:r>
      <w:r w:rsidRPr="009C0DB0">
        <w:rPr>
          <w:rFonts w:ascii="Times New Roman" w:eastAsia="SimSun" w:hAnsi="Times New Roman" w:cs="Times New Roman"/>
          <w:sz w:val="24"/>
          <w:szCs w:val="24"/>
          <w:highlight w:val="yellow"/>
          <w:lang w:val="en-US"/>
        </w:rPr>
        <w:t xml:space="preserve"> </w:t>
      </w:r>
      <w:r w:rsidR="009C0DB0" w:rsidRPr="009C0DB0">
        <w:rPr>
          <w:rFonts w:ascii="Times New Roman" w:eastAsia="SimSun" w:hAnsi="Times New Roman" w:cs="Times New Roman"/>
          <w:sz w:val="24"/>
          <w:szCs w:val="24"/>
          <w:highlight w:val="yellow"/>
          <w:lang w:val="en-US"/>
        </w:rPr>
        <w:t>mmol/L</w:t>
      </w:r>
      <w:r w:rsidR="009C0DB0" w:rsidRPr="00BE18A2">
        <w:rPr>
          <w:rFonts w:ascii="Times New Roman" w:eastAsia="SimSun" w:hAnsi="Times New Roman" w:cs="Times New Roman"/>
          <w:sz w:val="24"/>
          <w:szCs w:val="24"/>
          <w:lang w:val="en-US"/>
        </w:rPr>
        <w:t xml:space="preserve"> </w:t>
      </w:r>
      <w:r w:rsidRPr="00BE18A2">
        <w:rPr>
          <w:rFonts w:ascii="Times New Roman" w:eastAsia="SimSun" w:hAnsi="Times New Roman" w:cs="Times New Roman"/>
          <w:sz w:val="24"/>
          <w:szCs w:val="24"/>
          <w:lang w:val="en-US"/>
        </w:rPr>
        <w:t>in</w:t>
      </w:r>
      <w:r w:rsidRPr="00BE18A2">
        <w:rPr>
          <w:rFonts w:ascii="Times New Roman" w:hAnsi="Times New Roman" w:cs="Times New Roman"/>
          <w:sz w:val="24"/>
          <w:szCs w:val="24"/>
          <w:lang w:val="en-US"/>
        </w:rPr>
        <w:t>crease in 2-hour glucose after adjustment for confounde</w:t>
      </w:r>
      <w:r w:rsidR="00284788">
        <w:rPr>
          <w:rFonts w:ascii="Times New Roman" w:hAnsi="Times New Roman" w:cs="Times New Roman"/>
          <w:sz w:val="24"/>
          <w:szCs w:val="24"/>
          <w:lang w:val="en-US"/>
        </w:rPr>
        <w:t>rs (</w:t>
      </w:r>
      <w:r w:rsidR="00284788" w:rsidRPr="008E72D3">
        <w:rPr>
          <w:rFonts w:ascii="Times New Roman" w:hAnsi="Times New Roman" w:cs="Times New Roman"/>
          <w:sz w:val="24"/>
          <w:szCs w:val="24"/>
          <w:highlight w:val="yellow"/>
          <w:lang w:val="en-US"/>
        </w:rPr>
        <w:t xml:space="preserve">95% CI: </w:t>
      </w:r>
      <w:r w:rsidR="001E7671" w:rsidRPr="008E72D3">
        <w:rPr>
          <w:rFonts w:ascii="Times New Roman" w:hAnsi="Times New Roman" w:cs="Times New Roman"/>
          <w:sz w:val="24"/>
          <w:szCs w:val="24"/>
          <w:highlight w:val="yellow"/>
          <w:lang w:val="en-US"/>
        </w:rPr>
        <w:t xml:space="preserve">0.01, </w:t>
      </w:r>
      <w:r w:rsidR="00A863C1" w:rsidRPr="008E72D3">
        <w:rPr>
          <w:rFonts w:ascii="Times New Roman" w:hAnsi="Times New Roman" w:cs="Times New Roman"/>
          <w:sz w:val="24"/>
          <w:szCs w:val="24"/>
          <w:highlight w:val="yellow"/>
          <w:lang w:val="en-US"/>
        </w:rPr>
        <w:t>0.55</w:t>
      </w:r>
      <w:r w:rsidR="001E7671" w:rsidRPr="008E72D3">
        <w:rPr>
          <w:rFonts w:ascii="Times New Roman" w:hAnsi="Times New Roman" w:cs="Times New Roman"/>
          <w:sz w:val="24"/>
          <w:szCs w:val="24"/>
          <w:highlight w:val="yellow"/>
          <w:lang w:val="en-US"/>
        </w:rPr>
        <w:t xml:space="preserve">; </w:t>
      </w:r>
      <w:r w:rsidR="001E7671" w:rsidRPr="008E72D3">
        <w:rPr>
          <w:rFonts w:ascii="Times New Roman" w:hAnsi="Times New Roman" w:cs="Times New Roman"/>
          <w:i/>
          <w:sz w:val="24"/>
          <w:szCs w:val="24"/>
          <w:highlight w:val="yellow"/>
          <w:lang w:val="en-US"/>
        </w:rPr>
        <w:t>P</w:t>
      </w:r>
      <w:r w:rsidR="00BD4EC5" w:rsidRPr="008E72D3">
        <w:rPr>
          <w:rFonts w:ascii="Times New Roman" w:hAnsi="Times New Roman" w:cs="Times New Roman"/>
          <w:i/>
          <w:sz w:val="24"/>
          <w:szCs w:val="24"/>
          <w:highlight w:val="yellow"/>
          <w:lang w:val="en-US"/>
        </w:rPr>
        <w:t xml:space="preserve"> </w:t>
      </w:r>
      <w:r w:rsidR="00925073" w:rsidRPr="008E72D3">
        <w:rPr>
          <w:rFonts w:ascii="Times New Roman" w:hAnsi="Times New Roman" w:cs="Times New Roman"/>
          <w:sz w:val="24"/>
          <w:szCs w:val="24"/>
          <w:highlight w:val="yellow"/>
          <w:lang w:val="en-US"/>
        </w:rPr>
        <w:t>=</w:t>
      </w:r>
      <w:r w:rsidR="001E7671" w:rsidRPr="008E72D3">
        <w:rPr>
          <w:rFonts w:ascii="Times New Roman" w:hAnsi="Times New Roman" w:cs="Times New Roman"/>
          <w:sz w:val="24"/>
          <w:szCs w:val="24"/>
          <w:highlight w:val="yellow"/>
          <w:lang w:val="en-US"/>
        </w:rPr>
        <w:t xml:space="preserve"> </w:t>
      </w:r>
      <w:r w:rsidR="00A863C1" w:rsidRPr="008E72D3">
        <w:rPr>
          <w:rFonts w:ascii="Times New Roman" w:hAnsi="Times New Roman" w:cs="Times New Roman"/>
          <w:sz w:val="24"/>
          <w:szCs w:val="24"/>
          <w:highlight w:val="yellow"/>
          <w:lang w:val="en-US"/>
        </w:rPr>
        <w:t>0.044</w:t>
      </w:r>
      <w:r w:rsidRPr="00BE18A2">
        <w:rPr>
          <w:rFonts w:ascii="Times New Roman" w:hAnsi="Times New Roman" w:cs="Times New Roman"/>
          <w:sz w:val="24"/>
          <w:szCs w:val="24"/>
          <w:lang w:val="en-US"/>
        </w:rPr>
        <w:t>) among the subsample of women.</w:t>
      </w:r>
    </w:p>
    <w:p w:rsidR="00D41102" w:rsidRDefault="00D41102" w:rsidP="00BE18A2">
      <w:pPr>
        <w:spacing w:after="0" w:line="480" w:lineRule="auto"/>
        <w:jc w:val="both"/>
        <w:rPr>
          <w:rFonts w:ascii="Times New Roman" w:hAnsi="Times New Roman" w:cs="Times New Roman"/>
          <w:sz w:val="24"/>
          <w:szCs w:val="24"/>
          <w:lang w:val="en-US"/>
        </w:rPr>
      </w:pPr>
    </w:p>
    <w:p w:rsidR="000563C5" w:rsidRPr="009408AE" w:rsidRDefault="00221F55" w:rsidP="009408AE">
      <w:pPr>
        <w:spacing w:after="0" w:line="480" w:lineRule="auto"/>
        <w:jc w:val="both"/>
        <w:rPr>
          <w:rFonts w:ascii="Times New Roman" w:hAnsi="Times New Roman" w:cs="Times New Roman"/>
          <w:sz w:val="24"/>
          <w:szCs w:val="24"/>
          <w:lang w:val="en-US"/>
        </w:rPr>
      </w:pPr>
      <w:r w:rsidRPr="009408AE">
        <w:rPr>
          <w:rFonts w:ascii="Times New Roman" w:hAnsi="Times New Roman" w:cs="Times New Roman"/>
          <w:sz w:val="24"/>
          <w:szCs w:val="24"/>
          <w:lang w:val="en-US"/>
        </w:rPr>
        <w:t>Discussion</w:t>
      </w:r>
    </w:p>
    <w:p w:rsidR="000563C5" w:rsidRPr="00BE18A2" w:rsidRDefault="000563C5" w:rsidP="009408AE">
      <w:pPr>
        <w:autoSpaceDE w:val="0"/>
        <w:autoSpaceDN w:val="0"/>
        <w:adjustRightInd w:val="0"/>
        <w:spacing w:after="0" w:line="480" w:lineRule="auto"/>
        <w:jc w:val="both"/>
        <w:rPr>
          <w:rFonts w:ascii="Times New Roman" w:hAnsi="Times New Roman" w:cs="Times New Roman"/>
          <w:sz w:val="24"/>
          <w:szCs w:val="24"/>
          <w:lang w:val="en-US"/>
        </w:rPr>
      </w:pPr>
      <w:r w:rsidRPr="009408AE">
        <w:rPr>
          <w:rFonts w:ascii="Times New Roman" w:eastAsia="SimSun" w:hAnsi="Times New Roman" w:cs="Times New Roman"/>
          <w:sz w:val="24"/>
          <w:szCs w:val="24"/>
          <w:lang w:val="en-US"/>
        </w:rPr>
        <w:t xml:space="preserve">In an Asian cohort, pregnant women were found to have an average of 9.9 hours of night-fasting intervals and 4.2 eating episodes each day. </w:t>
      </w:r>
      <w:r w:rsidRPr="009408AE">
        <w:rPr>
          <w:rFonts w:ascii="Times New Roman" w:hAnsi="Times New Roman" w:cs="Times New Roman"/>
          <w:sz w:val="24"/>
          <w:szCs w:val="24"/>
          <w:lang w:val="en-US"/>
        </w:rPr>
        <w:t xml:space="preserve">This study provides new evidence showing that </w:t>
      </w:r>
      <w:r w:rsidRPr="009408AE">
        <w:rPr>
          <w:rFonts w:ascii="Times New Roman" w:hAnsi="Times New Roman" w:cs="Times New Roman"/>
          <w:sz w:val="24"/>
          <w:szCs w:val="24"/>
          <w:lang w:val="en-US"/>
        </w:rPr>
        <w:lastRenderedPageBreak/>
        <w:t xml:space="preserve">longer maternal night-fasting intervals were associated with lower FG; whereas more frequent </w:t>
      </w:r>
      <w:r w:rsidR="00DD65AF">
        <w:rPr>
          <w:rFonts w:ascii="Times New Roman" w:hAnsi="Times New Roman" w:cs="Times New Roman"/>
          <w:sz w:val="24"/>
          <w:szCs w:val="24"/>
          <w:lang w:val="en-US"/>
        </w:rPr>
        <w:t xml:space="preserve">daily </w:t>
      </w:r>
      <w:r w:rsidRPr="009408AE">
        <w:rPr>
          <w:rFonts w:ascii="Times New Roman" w:hAnsi="Times New Roman" w:cs="Times New Roman"/>
          <w:sz w:val="24"/>
          <w:szCs w:val="24"/>
          <w:lang w:val="en-US"/>
        </w:rPr>
        <w:t xml:space="preserve">episodes of eating were associated with higher 2-hour glucose in women during the late-second trimester of pregnancy, after accounting for various demographic and lifestyle factors, as </w:t>
      </w:r>
      <w:r w:rsidR="009B21C3" w:rsidRPr="009408AE">
        <w:rPr>
          <w:rFonts w:ascii="Times New Roman" w:hAnsi="Times New Roman" w:cs="Times New Roman"/>
          <w:sz w:val="24"/>
          <w:szCs w:val="24"/>
          <w:lang w:val="en-US"/>
        </w:rPr>
        <w:t>well as diet composition</w:t>
      </w:r>
      <w:r w:rsidR="006F1A6B" w:rsidRPr="009408AE">
        <w:rPr>
          <w:rFonts w:ascii="Times New Roman" w:hAnsi="Times New Roman" w:cs="Times New Roman"/>
          <w:sz w:val="24"/>
          <w:szCs w:val="24"/>
          <w:lang w:val="en-US"/>
        </w:rPr>
        <w:t xml:space="preserve">. </w:t>
      </w:r>
      <w:r w:rsidR="009408AE" w:rsidRPr="009408AE">
        <w:rPr>
          <w:rFonts w:ascii="Times New Roman" w:hAnsi="Times New Roman" w:cs="Times New Roman"/>
          <w:sz w:val="24"/>
          <w:szCs w:val="24"/>
          <w:lang w:val="en-US"/>
        </w:rPr>
        <w:t>These findings suggest that both circ</w:t>
      </w:r>
      <w:r w:rsidR="009408AE">
        <w:rPr>
          <w:rFonts w:ascii="Times New Roman" w:hAnsi="Times New Roman" w:cs="Times New Roman"/>
          <w:sz w:val="24"/>
          <w:szCs w:val="24"/>
          <w:lang w:val="en-US"/>
        </w:rPr>
        <w:t>adian timing of food intake and</w:t>
      </w:r>
      <w:r w:rsidR="009408AE" w:rsidRPr="009408AE">
        <w:rPr>
          <w:rFonts w:ascii="Times New Roman" w:hAnsi="Times New Roman" w:cs="Times New Roman"/>
          <w:sz w:val="24"/>
          <w:szCs w:val="24"/>
          <w:lang w:val="en-US"/>
        </w:rPr>
        <w:t xml:space="preserve"> number of eating episodes should be considered in managing gestational glycemia. </w:t>
      </w:r>
      <w:r w:rsidRPr="009408AE">
        <w:rPr>
          <w:rFonts w:ascii="Times New Roman" w:hAnsi="Times New Roman" w:cs="Times New Roman"/>
          <w:sz w:val="24"/>
          <w:szCs w:val="24"/>
          <w:lang w:val="en-US"/>
        </w:rPr>
        <w:t>Maternal FG could be controlled through modifying fasting intervals at night, which allows synchronization with the body’s circadian resting rhythms; while maternal 2-hour glucose</w:t>
      </w:r>
      <w:r w:rsidRPr="00BE18A2">
        <w:rPr>
          <w:rFonts w:ascii="Times New Roman" w:hAnsi="Times New Roman" w:cs="Times New Roman"/>
          <w:sz w:val="24"/>
          <w:szCs w:val="24"/>
          <w:lang w:val="en-US"/>
        </w:rPr>
        <w:t xml:space="preserve"> could be controlled by adjusting the number of eating episodes per day.</w:t>
      </w:r>
    </w:p>
    <w:p w:rsidR="000563C5" w:rsidRPr="00BE18A2" w:rsidRDefault="000563C5" w:rsidP="00BE18A2">
      <w:pPr>
        <w:spacing w:after="0" w:line="480" w:lineRule="auto"/>
        <w:ind w:firstLine="720"/>
        <w:jc w:val="both"/>
        <w:rPr>
          <w:rFonts w:ascii="Times New Roman" w:eastAsia="SimSun" w:hAnsi="Times New Roman" w:cs="Times New Roman"/>
          <w:sz w:val="24"/>
          <w:szCs w:val="24"/>
          <w:lang w:val="en-US"/>
        </w:rPr>
      </w:pPr>
      <w:r w:rsidRPr="00BE18A2">
        <w:rPr>
          <w:rFonts w:ascii="Times New Roman" w:hAnsi="Times New Roman" w:cs="Times New Roman"/>
          <w:sz w:val="24"/>
          <w:szCs w:val="24"/>
          <w:lang w:val="en-US"/>
        </w:rPr>
        <w:t xml:space="preserve">Across time, human activity and feeding have generally occurred during the day, while rest and fasting typically occurred at night. </w:t>
      </w:r>
      <w:r w:rsidR="005E5D51" w:rsidRPr="00905880">
        <w:rPr>
          <w:rFonts w:ascii="Times New Roman" w:hAnsi="Times New Roman" w:cs="Times New Roman"/>
          <w:sz w:val="24"/>
          <w:szCs w:val="24"/>
          <w:highlight w:val="yellow"/>
          <w:lang w:val="en-US"/>
        </w:rPr>
        <w:t>We speculate that shortened night-fasting intervals might lead to misalignment with the day-night rhythms of glucose homeostasis. This could disrupt functions of metabolic regulator pathways implicated in glucose homeostasis (12,36).</w:t>
      </w:r>
      <w:r w:rsidR="005E5D51" w:rsidRPr="00533384">
        <w:rPr>
          <w:rFonts w:ascii="Times New Roman" w:hAnsi="Times New Roman" w:cs="Times New Roman"/>
          <w:sz w:val="24"/>
          <w:szCs w:val="24"/>
          <w:lang w:val="en-US"/>
        </w:rPr>
        <w:t xml:space="preserve"> In mice, synchronization of </w:t>
      </w:r>
      <w:r w:rsidR="005E5D51">
        <w:rPr>
          <w:rFonts w:ascii="Times New Roman" w:hAnsi="Times New Roman" w:cs="Times New Roman"/>
          <w:sz w:val="24"/>
          <w:szCs w:val="24"/>
          <w:lang w:val="en-US"/>
        </w:rPr>
        <w:t xml:space="preserve">the </w:t>
      </w:r>
      <w:r w:rsidR="005E5D51" w:rsidRPr="00533384">
        <w:rPr>
          <w:rFonts w:ascii="Times New Roman" w:hAnsi="Times New Roman" w:cs="Times New Roman"/>
          <w:sz w:val="24"/>
          <w:szCs w:val="24"/>
          <w:lang w:val="en-US"/>
        </w:rPr>
        <w:t>feeding-fasting cycle with dark-light phases of the day improve</w:t>
      </w:r>
      <w:r w:rsidR="005E5D51">
        <w:rPr>
          <w:rFonts w:ascii="Times New Roman" w:hAnsi="Times New Roman" w:cs="Times New Roman"/>
          <w:sz w:val="24"/>
          <w:szCs w:val="24"/>
          <w:lang w:val="en-US"/>
        </w:rPr>
        <w:t>s</w:t>
      </w:r>
      <w:r w:rsidR="005E5D51" w:rsidRPr="00533384">
        <w:rPr>
          <w:rFonts w:ascii="Times New Roman" w:hAnsi="Times New Roman" w:cs="Times New Roman"/>
          <w:sz w:val="24"/>
          <w:szCs w:val="24"/>
          <w:lang w:val="en-US"/>
        </w:rPr>
        <w:t xml:space="preserve"> oscillations of circadian clock components in the liver and hepatic glucose metabolism</w:t>
      </w:r>
      <w:r w:rsidR="005E5D51">
        <w:rPr>
          <w:rFonts w:ascii="Times New Roman" w:hAnsi="Times New Roman" w:cs="Times New Roman"/>
          <w:sz w:val="24"/>
          <w:szCs w:val="24"/>
          <w:lang w:val="en-US"/>
        </w:rPr>
        <w:t xml:space="preserve"> </w:t>
      </w:r>
      <w:r w:rsidR="005E5D51" w:rsidRPr="00BE18A2">
        <w:rPr>
          <w:rFonts w:ascii="Times New Roman" w:hAnsi="Times New Roman" w:cs="Times New Roman"/>
          <w:sz w:val="24"/>
          <w:szCs w:val="24"/>
          <w:lang w:val="en-US"/>
        </w:rPr>
        <w:t>(12)</w:t>
      </w:r>
      <w:r w:rsidR="005E5D51" w:rsidRPr="00533384">
        <w:rPr>
          <w:rFonts w:ascii="Times New Roman" w:hAnsi="Times New Roman" w:cs="Times New Roman"/>
          <w:sz w:val="24"/>
          <w:szCs w:val="24"/>
          <w:lang w:val="en-US"/>
        </w:rPr>
        <w:t>, maintain</w:t>
      </w:r>
      <w:r w:rsidR="005E5D51">
        <w:rPr>
          <w:rFonts w:ascii="Times New Roman" w:hAnsi="Times New Roman" w:cs="Times New Roman"/>
          <w:sz w:val="24"/>
          <w:szCs w:val="24"/>
          <w:lang w:val="en-US"/>
        </w:rPr>
        <w:t>s</w:t>
      </w:r>
      <w:r w:rsidR="005E5D51" w:rsidRPr="00533384">
        <w:rPr>
          <w:rFonts w:ascii="Times New Roman" w:hAnsi="Times New Roman" w:cs="Times New Roman"/>
          <w:sz w:val="24"/>
          <w:szCs w:val="24"/>
          <w:lang w:val="en-US"/>
        </w:rPr>
        <w:t xml:space="preserve"> intestinal barrier integrity and minimize</w:t>
      </w:r>
      <w:r w:rsidR="005E5D51">
        <w:rPr>
          <w:rFonts w:ascii="Times New Roman" w:hAnsi="Times New Roman" w:cs="Times New Roman"/>
          <w:sz w:val="24"/>
          <w:szCs w:val="24"/>
          <w:lang w:val="en-US"/>
        </w:rPr>
        <w:t>s</w:t>
      </w:r>
      <w:r w:rsidR="005E5D51" w:rsidRPr="00533384">
        <w:rPr>
          <w:rFonts w:ascii="Times New Roman" w:hAnsi="Times New Roman" w:cs="Times New Roman"/>
          <w:sz w:val="24"/>
          <w:szCs w:val="24"/>
          <w:lang w:val="en-US"/>
        </w:rPr>
        <w:t xml:space="preserve"> bacterial translocation which can promote systemic inflammation</w:t>
      </w:r>
      <w:r w:rsidR="005E5D51">
        <w:rPr>
          <w:rFonts w:ascii="Times New Roman" w:hAnsi="Times New Roman" w:cs="Times New Roman"/>
          <w:sz w:val="24"/>
          <w:szCs w:val="24"/>
          <w:lang w:val="en-US"/>
        </w:rPr>
        <w:t xml:space="preserve"> (37</w:t>
      </w:r>
      <w:r w:rsidR="005E5D51" w:rsidRPr="00BE18A2">
        <w:rPr>
          <w:rFonts w:ascii="Times New Roman" w:hAnsi="Times New Roman" w:cs="Times New Roman"/>
          <w:sz w:val="24"/>
          <w:szCs w:val="24"/>
          <w:lang w:val="en-US"/>
        </w:rPr>
        <w:t>)</w:t>
      </w:r>
      <w:r w:rsidR="005E5D51" w:rsidRPr="00533384">
        <w:rPr>
          <w:rFonts w:ascii="Times New Roman" w:hAnsi="Times New Roman" w:cs="Times New Roman"/>
          <w:sz w:val="24"/>
          <w:szCs w:val="24"/>
          <w:lang w:val="en-US"/>
        </w:rPr>
        <w:t xml:space="preserve">, impairing hepatic glucose regulation. In addition, </w:t>
      </w:r>
      <w:r w:rsidR="005E5D51" w:rsidRPr="00905880">
        <w:rPr>
          <w:rFonts w:ascii="Times New Roman" w:hAnsi="Times New Roman" w:cs="Times New Roman"/>
          <w:sz w:val="24"/>
          <w:szCs w:val="24"/>
          <w:lang w:val="en-US"/>
        </w:rPr>
        <w:t>reduced eating episodes</w:t>
      </w:r>
      <w:r w:rsidR="005E5D51" w:rsidRPr="00533384">
        <w:rPr>
          <w:rFonts w:ascii="Times New Roman" w:hAnsi="Times New Roman" w:cs="Times New Roman"/>
          <w:sz w:val="24"/>
          <w:szCs w:val="24"/>
          <w:lang w:val="en-US"/>
        </w:rPr>
        <w:t xml:space="preserve"> with </w:t>
      </w:r>
      <w:r w:rsidR="005E5D51">
        <w:rPr>
          <w:rFonts w:ascii="Times New Roman" w:hAnsi="Times New Roman" w:cs="Times New Roman"/>
          <w:sz w:val="24"/>
          <w:szCs w:val="24"/>
          <w:lang w:val="en-US"/>
        </w:rPr>
        <w:t xml:space="preserve">a </w:t>
      </w:r>
      <w:r w:rsidR="005E5D51" w:rsidRPr="00533384">
        <w:rPr>
          <w:rFonts w:ascii="Times New Roman" w:hAnsi="Times New Roman" w:cs="Times New Roman"/>
          <w:sz w:val="24"/>
          <w:szCs w:val="24"/>
          <w:lang w:val="en-US"/>
        </w:rPr>
        <w:t xml:space="preserve">longer fasting interval between meals may help to </w:t>
      </w:r>
      <w:r w:rsidR="005E5D51" w:rsidRPr="00533384">
        <w:rPr>
          <w:rFonts w:ascii="Times New Roman" w:eastAsia="SimSun" w:hAnsi="Times New Roman" w:cs="Times New Roman"/>
          <w:sz w:val="24"/>
          <w:szCs w:val="24"/>
          <w:lang w:val="en-US"/>
        </w:rPr>
        <w:t>generate sharp feeding-fasting cycles, which consolidate circadian patterns in gene expression and circadian activation of various metabolic pathways</w:t>
      </w:r>
      <w:r w:rsidR="005E5D51">
        <w:rPr>
          <w:rFonts w:ascii="Times New Roman" w:eastAsia="SimSun" w:hAnsi="Times New Roman" w:cs="Times New Roman"/>
          <w:sz w:val="24"/>
          <w:szCs w:val="24"/>
          <w:lang w:val="en-US"/>
        </w:rPr>
        <w:t xml:space="preserve"> </w:t>
      </w:r>
      <w:r w:rsidR="005E5D51" w:rsidRPr="00BE18A2">
        <w:rPr>
          <w:rFonts w:ascii="Times New Roman" w:eastAsia="SimSun" w:hAnsi="Times New Roman" w:cs="Times New Roman"/>
          <w:sz w:val="24"/>
          <w:szCs w:val="24"/>
          <w:lang w:val="en-US"/>
        </w:rPr>
        <w:t>(7)</w:t>
      </w:r>
      <w:r w:rsidR="005E5D51" w:rsidRPr="00533384">
        <w:rPr>
          <w:rFonts w:ascii="Times New Roman" w:eastAsia="SimSun" w:hAnsi="Times New Roman" w:cs="Times New Roman"/>
          <w:sz w:val="24"/>
          <w:szCs w:val="24"/>
          <w:lang w:val="en-US"/>
        </w:rPr>
        <w:t>.</w:t>
      </w:r>
      <w:r w:rsidR="005E5D51" w:rsidRPr="00BE18A2">
        <w:rPr>
          <w:rFonts w:ascii="Times New Roman" w:eastAsia="SimSun" w:hAnsi="Times New Roman" w:cs="Times New Roman"/>
          <w:sz w:val="24"/>
          <w:szCs w:val="24"/>
          <w:lang w:val="en-US"/>
        </w:rPr>
        <w:t xml:space="preserve"> </w:t>
      </w:r>
    </w:p>
    <w:p w:rsidR="000563C5" w:rsidRPr="00BE18A2" w:rsidRDefault="000563C5" w:rsidP="008577D1">
      <w:pPr>
        <w:spacing w:after="0" w:line="480" w:lineRule="auto"/>
        <w:ind w:firstLine="720"/>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 xml:space="preserve">In the current study, we showed that longer maternal night-fasting intervals were associated with lower FG. </w:t>
      </w:r>
      <w:r w:rsidR="00F146DF" w:rsidRPr="008577D1">
        <w:rPr>
          <w:rFonts w:ascii="Times New Roman" w:hAnsi="Times New Roman" w:cs="Times New Roman"/>
          <w:sz w:val="24"/>
          <w:szCs w:val="24"/>
          <w:highlight w:val="yellow"/>
          <w:lang w:val="en-US"/>
        </w:rPr>
        <w:t>Th</w:t>
      </w:r>
      <w:r w:rsidR="00EC6716" w:rsidRPr="008577D1">
        <w:rPr>
          <w:rFonts w:ascii="Times New Roman" w:hAnsi="Times New Roman" w:cs="Times New Roman"/>
          <w:sz w:val="24"/>
          <w:szCs w:val="24"/>
          <w:highlight w:val="yellow"/>
          <w:lang w:val="en-US"/>
        </w:rPr>
        <w:t>is</w:t>
      </w:r>
      <w:r w:rsidR="000E2279" w:rsidRPr="008577D1">
        <w:rPr>
          <w:rFonts w:ascii="Times New Roman" w:hAnsi="Times New Roman" w:cs="Times New Roman"/>
          <w:sz w:val="24"/>
          <w:szCs w:val="24"/>
          <w:highlight w:val="yellow"/>
          <w:lang w:val="en-US"/>
        </w:rPr>
        <w:t xml:space="preserve"> finding</w:t>
      </w:r>
      <w:r w:rsidR="00F146DF" w:rsidRPr="008577D1">
        <w:rPr>
          <w:rFonts w:ascii="Times New Roman" w:hAnsi="Times New Roman" w:cs="Times New Roman"/>
          <w:sz w:val="24"/>
          <w:szCs w:val="24"/>
          <w:highlight w:val="yellow"/>
          <w:lang w:val="en-US"/>
        </w:rPr>
        <w:t xml:space="preserve"> took into account </w:t>
      </w:r>
      <w:r w:rsidR="008577D1" w:rsidRPr="008577D1">
        <w:rPr>
          <w:rFonts w:ascii="Times New Roman" w:hAnsi="Times New Roman" w:cs="Times New Roman"/>
          <w:sz w:val="24"/>
          <w:szCs w:val="24"/>
          <w:highlight w:val="yellow"/>
          <w:lang w:val="en-US"/>
        </w:rPr>
        <w:t>macronutrient intakes, suggesting that besides diet composition and quality, it is important to also consider the circadian timing of food intake when managing gestational glycemia.</w:t>
      </w:r>
      <w:r w:rsidR="008577D1">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rPr>
        <w:t>Th</w:t>
      </w:r>
      <w:r w:rsidR="000E2279">
        <w:rPr>
          <w:rFonts w:ascii="Times New Roman" w:hAnsi="Times New Roman" w:cs="Times New Roman"/>
          <w:sz w:val="24"/>
          <w:szCs w:val="24"/>
          <w:lang w:val="en-US"/>
        </w:rPr>
        <w:t>is</w:t>
      </w:r>
      <w:r w:rsidRPr="00BE18A2">
        <w:rPr>
          <w:rFonts w:ascii="Times New Roman" w:hAnsi="Times New Roman" w:cs="Times New Roman"/>
          <w:sz w:val="24"/>
          <w:szCs w:val="24"/>
          <w:lang w:val="en-US"/>
        </w:rPr>
        <w:t xml:space="preserve"> finding is </w:t>
      </w:r>
      <w:r w:rsidR="000E2279">
        <w:rPr>
          <w:rFonts w:ascii="Times New Roman" w:hAnsi="Times New Roman" w:cs="Times New Roman"/>
          <w:sz w:val="24"/>
          <w:szCs w:val="24"/>
          <w:lang w:val="en-US"/>
        </w:rPr>
        <w:t xml:space="preserve">also </w:t>
      </w:r>
      <w:r w:rsidRPr="00BE18A2">
        <w:rPr>
          <w:rFonts w:ascii="Times New Roman" w:hAnsi="Times New Roman" w:cs="Times New Roman"/>
          <w:sz w:val="24"/>
          <w:szCs w:val="24"/>
          <w:lang w:val="en-US"/>
        </w:rPr>
        <w:t xml:space="preserve">supported by animal studies </w:t>
      </w:r>
      <w:r w:rsidR="00EB2094" w:rsidRPr="008E72D3">
        <w:rPr>
          <w:rFonts w:ascii="Times New Roman" w:hAnsi="Times New Roman" w:cs="Times New Roman"/>
          <w:sz w:val="24"/>
          <w:szCs w:val="24"/>
          <w:lang w:val="en-US"/>
        </w:rPr>
        <w:lastRenderedPageBreak/>
        <w:t xml:space="preserve">where </w:t>
      </w:r>
      <w:r w:rsidRPr="008E72D3">
        <w:rPr>
          <w:rFonts w:ascii="Times New Roman" w:hAnsi="Times New Roman" w:cs="Times New Roman"/>
          <w:sz w:val="24"/>
          <w:szCs w:val="24"/>
          <w:lang w:val="en-US"/>
        </w:rPr>
        <w:t>rodents</w:t>
      </w:r>
      <w:r w:rsidRPr="00BE18A2">
        <w:rPr>
          <w:rFonts w:ascii="Times New Roman" w:hAnsi="Times New Roman" w:cs="Times New Roman"/>
          <w:sz w:val="24"/>
          <w:szCs w:val="24"/>
          <w:lang w:val="en-US"/>
        </w:rPr>
        <w:t xml:space="preserve"> with 12-hour restricted feeding during the active phase (dark phase) had reduced FG</w:t>
      </w:r>
      <w:r w:rsidR="00503EFB">
        <w:rPr>
          <w:rFonts w:ascii="Times New Roman" w:hAnsi="Times New Roman" w:cs="Times New Roman"/>
          <w:sz w:val="24"/>
          <w:szCs w:val="24"/>
          <w:lang w:val="en-US"/>
        </w:rPr>
        <w:t xml:space="preserve"> (38</w:t>
      </w:r>
      <w:r w:rsidR="00040C6C" w:rsidRPr="00BE18A2">
        <w:rPr>
          <w:rFonts w:ascii="Times New Roman" w:hAnsi="Times New Roman" w:cs="Times New Roman"/>
          <w:sz w:val="24"/>
          <w:szCs w:val="24"/>
          <w:lang w:val="en-US"/>
        </w:rPr>
        <w:t>)</w:t>
      </w:r>
      <w:r w:rsidRPr="00BE18A2">
        <w:rPr>
          <w:rFonts w:ascii="Times New Roman" w:eastAsia="SimSun" w:hAnsi="Times New Roman" w:cs="Times New Roman"/>
          <w:sz w:val="24"/>
          <w:szCs w:val="24"/>
          <w:lang w:val="en-US"/>
        </w:rPr>
        <w:t>, independent of the diet composition</w:t>
      </w:r>
      <w:r w:rsidR="00503EFB">
        <w:rPr>
          <w:rFonts w:ascii="Times New Roman" w:eastAsia="SimSun" w:hAnsi="Times New Roman" w:cs="Times New Roman"/>
          <w:sz w:val="24"/>
          <w:szCs w:val="24"/>
          <w:lang w:val="en-US"/>
        </w:rPr>
        <w:t xml:space="preserve"> (39</w:t>
      </w:r>
      <w:r w:rsidR="00040C6C" w:rsidRPr="008E72D3">
        <w:rPr>
          <w:rFonts w:ascii="Times New Roman" w:eastAsia="SimSun" w:hAnsi="Times New Roman" w:cs="Times New Roman"/>
          <w:sz w:val="24"/>
          <w:szCs w:val="24"/>
          <w:lang w:val="en-US"/>
        </w:rPr>
        <w:t>)</w:t>
      </w:r>
      <w:r w:rsidR="0070632C" w:rsidRPr="008E72D3">
        <w:rPr>
          <w:rFonts w:ascii="Times New Roman" w:hAnsi="Times New Roman" w:cs="Times New Roman"/>
          <w:sz w:val="24"/>
          <w:szCs w:val="24"/>
          <w:lang w:val="en-US"/>
        </w:rPr>
        <w:t>.</w:t>
      </w:r>
      <w:r w:rsidR="00DA0884" w:rsidRPr="008E72D3">
        <w:rPr>
          <w:rFonts w:ascii="Times New Roman" w:hAnsi="Times New Roman" w:cs="Times New Roman"/>
          <w:sz w:val="24"/>
          <w:szCs w:val="24"/>
          <w:lang w:val="en-US"/>
        </w:rPr>
        <w:t xml:space="preserve"> </w:t>
      </w:r>
      <w:r w:rsidR="008577D1" w:rsidRPr="008E72D3">
        <w:rPr>
          <w:rFonts w:ascii="Times New Roman" w:hAnsi="Times New Roman" w:cs="Times New Roman"/>
          <w:sz w:val="24"/>
          <w:szCs w:val="24"/>
          <w:lang w:val="en-US"/>
        </w:rPr>
        <w:t>On the other hand, w</w:t>
      </w:r>
      <w:r w:rsidR="00EC6716" w:rsidRPr="008E72D3">
        <w:rPr>
          <w:rFonts w:ascii="Times New Roman" w:hAnsi="Times New Roman" w:cs="Times New Roman"/>
          <w:sz w:val="24"/>
          <w:szCs w:val="24"/>
          <w:lang w:val="en-US"/>
        </w:rPr>
        <w:t>e found</w:t>
      </w:r>
      <w:r w:rsidR="00EC6716">
        <w:rPr>
          <w:rFonts w:ascii="Times New Roman" w:hAnsi="Times New Roman" w:cs="Times New Roman"/>
          <w:sz w:val="24"/>
          <w:szCs w:val="24"/>
          <w:lang w:val="en-US"/>
        </w:rPr>
        <w:t xml:space="preserve"> no association between </w:t>
      </w:r>
      <w:r w:rsidR="00EC6716" w:rsidRPr="00BE18A2">
        <w:rPr>
          <w:rFonts w:ascii="Times New Roman" w:hAnsi="Times New Roman" w:cs="Times New Roman"/>
          <w:sz w:val="24"/>
          <w:szCs w:val="24"/>
          <w:lang w:val="en-US"/>
        </w:rPr>
        <w:t xml:space="preserve">maternal night-fasting intervals </w:t>
      </w:r>
      <w:r w:rsidR="00EC6716">
        <w:rPr>
          <w:rFonts w:ascii="Times New Roman" w:hAnsi="Times New Roman" w:cs="Times New Roman"/>
          <w:sz w:val="24"/>
          <w:szCs w:val="24"/>
          <w:lang w:val="en-US"/>
        </w:rPr>
        <w:t xml:space="preserve">and </w:t>
      </w:r>
      <w:r w:rsidR="00EC6716" w:rsidRPr="00BE18A2">
        <w:rPr>
          <w:rFonts w:ascii="Times New Roman" w:hAnsi="Times New Roman" w:cs="Times New Roman"/>
          <w:sz w:val="24"/>
          <w:szCs w:val="24"/>
          <w:lang w:val="en-US"/>
        </w:rPr>
        <w:t>2-hour glucose</w:t>
      </w:r>
      <w:r w:rsidR="00EC6716">
        <w:rPr>
          <w:rFonts w:ascii="Times New Roman" w:hAnsi="Times New Roman" w:cs="Times New Roman"/>
          <w:sz w:val="24"/>
          <w:szCs w:val="24"/>
          <w:lang w:val="en-US"/>
        </w:rPr>
        <w:t xml:space="preserve">. </w:t>
      </w:r>
      <w:r w:rsidR="00EC6716">
        <w:rPr>
          <w:rFonts w:ascii="Times New Roman" w:eastAsia="SimSun" w:hAnsi="Times New Roman" w:cs="Times New Roman"/>
          <w:sz w:val="24"/>
          <w:szCs w:val="24"/>
          <w:lang w:val="en-US"/>
        </w:rPr>
        <w:t>This</w:t>
      </w:r>
      <w:r w:rsidRPr="00BE18A2">
        <w:rPr>
          <w:rFonts w:ascii="Times New Roman" w:eastAsia="SimSun" w:hAnsi="Times New Roman" w:cs="Times New Roman"/>
          <w:sz w:val="24"/>
          <w:szCs w:val="24"/>
          <w:lang w:val="en-US"/>
        </w:rPr>
        <w:t xml:space="preserve"> stands at odds </w:t>
      </w:r>
      <w:r w:rsidRPr="00BE18A2">
        <w:rPr>
          <w:rFonts w:ascii="Times New Roman" w:hAnsi="Times New Roman" w:cs="Times New Roman"/>
          <w:sz w:val="24"/>
          <w:szCs w:val="24"/>
          <w:lang w:val="en-US"/>
        </w:rPr>
        <w:t>with a recent epidemiologic study involving 1066 women from the United States National Health and Nutrition Examination Survey (NHANES)</w:t>
      </w:r>
      <w:r w:rsidR="00040C6C" w:rsidRPr="00BE18A2">
        <w:rPr>
          <w:rFonts w:ascii="Times New Roman" w:hAnsi="Times New Roman" w:cs="Times New Roman"/>
          <w:sz w:val="24"/>
          <w:szCs w:val="24"/>
          <w:lang w:val="en-US"/>
        </w:rPr>
        <w:t xml:space="preserve"> (13)</w:t>
      </w:r>
      <w:r w:rsidRPr="00BE18A2">
        <w:rPr>
          <w:rFonts w:ascii="Times New Roman" w:hAnsi="Times New Roman" w:cs="Times New Roman"/>
          <w:sz w:val="24"/>
          <w:szCs w:val="24"/>
          <w:lang w:val="en-US"/>
        </w:rPr>
        <w:t xml:space="preserve">. The authors found that increased night-fasting interval was associated with lower 2-hour glucose; however </w:t>
      </w:r>
      <w:r w:rsidR="00400F27">
        <w:rPr>
          <w:rFonts w:ascii="Times New Roman" w:hAnsi="Times New Roman" w:cs="Times New Roman"/>
          <w:sz w:val="24"/>
          <w:szCs w:val="24"/>
          <w:lang w:val="en-US"/>
        </w:rPr>
        <w:t xml:space="preserve">FG </w:t>
      </w:r>
      <w:r w:rsidRPr="00BE18A2">
        <w:rPr>
          <w:rFonts w:ascii="Times New Roman" w:hAnsi="Times New Roman" w:cs="Times New Roman"/>
          <w:sz w:val="24"/>
          <w:szCs w:val="24"/>
          <w:lang w:val="en-US"/>
        </w:rPr>
        <w:t>was not examined in the study</w:t>
      </w:r>
      <w:r w:rsidR="00040C6C" w:rsidRPr="00BE18A2">
        <w:rPr>
          <w:rFonts w:ascii="Times New Roman" w:hAnsi="Times New Roman" w:cs="Times New Roman"/>
          <w:sz w:val="24"/>
          <w:szCs w:val="24"/>
          <w:lang w:val="en-US"/>
        </w:rPr>
        <w:t xml:space="preserve"> (13)</w:t>
      </w:r>
      <w:r w:rsidRPr="00BE18A2">
        <w:rPr>
          <w:rFonts w:ascii="Times New Roman" w:hAnsi="Times New Roman" w:cs="Times New Roman"/>
          <w:sz w:val="24"/>
          <w:szCs w:val="24"/>
          <w:lang w:val="en-US"/>
        </w:rPr>
        <w:t xml:space="preserve">. The NHANES study defined night-fasting as the time between the last and first meal intake </w:t>
      </w:r>
      <w:r w:rsidR="00400F27">
        <w:rPr>
          <w:rFonts w:ascii="Times New Roman" w:hAnsi="Times New Roman" w:cs="Times New Roman"/>
          <w:sz w:val="24"/>
          <w:szCs w:val="24"/>
          <w:lang w:val="en-US"/>
        </w:rPr>
        <w:t>of</w:t>
      </w:r>
      <w:r w:rsidRPr="00BE18A2">
        <w:rPr>
          <w:rFonts w:ascii="Times New Roman" w:hAnsi="Times New Roman" w:cs="Times New Roman"/>
          <w:sz w:val="24"/>
          <w:szCs w:val="24"/>
          <w:lang w:val="en-US"/>
        </w:rPr>
        <w:t xml:space="preserve"> the next day, which could </w:t>
      </w:r>
      <w:r w:rsidR="00400F27">
        <w:rPr>
          <w:rFonts w:ascii="Times New Roman" w:hAnsi="Times New Roman" w:cs="Times New Roman"/>
          <w:sz w:val="24"/>
          <w:szCs w:val="24"/>
          <w:lang w:val="en-US"/>
        </w:rPr>
        <w:t xml:space="preserve">have </w:t>
      </w:r>
      <w:r w:rsidRPr="00BE18A2">
        <w:rPr>
          <w:rFonts w:ascii="Times New Roman" w:hAnsi="Times New Roman" w:cs="Times New Roman"/>
          <w:sz w:val="24"/>
          <w:szCs w:val="24"/>
          <w:lang w:val="en-US"/>
        </w:rPr>
        <w:t>include</w:t>
      </w:r>
      <w:r w:rsidR="00400F27">
        <w:rPr>
          <w:rFonts w:ascii="Times New Roman" w:hAnsi="Times New Roman" w:cs="Times New Roman"/>
          <w:sz w:val="24"/>
          <w:szCs w:val="24"/>
          <w:lang w:val="en-US"/>
        </w:rPr>
        <w:t>d</w:t>
      </w:r>
      <w:r w:rsidRPr="00BE18A2">
        <w:rPr>
          <w:rFonts w:ascii="Times New Roman" w:hAnsi="Times New Roman" w:cs="Times New Roman"/>
          <w:sz w:val="24"/>
          <w:szCs w:val="24"/>
          <w:lang w:val="en-US"/>
        </w:rPr>
        <w:t xml:space="preserve"> extended fasting resulting from events such as breakfast skipping. Our study defined night-fasting using a narrower period by restricting it within a specified time from 1900 to 0659h, consistent with the dark phase of the day. Extended fasting may result in different glycemic response and was not examined in this study.</w:t>
      </w:r>
    </w:p>
    <w:p w:rsidR="000563C5" w:rsidRPr="00BE18A2" w:rsidRDefault="000563C5" w:rsidP="00BE18A2">
      <w:pPr>
        <w:autoSpaceDE w:val="0"/>
        <w:autoSpaceDN w:val="0"/>
        <w:adjustRightInd w:val="0"/>
        <w:spacing w:after="0" w:line="480" w:lineRule="auto"/>
        <w:ind w:firstLine="720"/>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Our finding of frequent eating and higher 2-hour glucose is consistent with several previous randomized crossover trials</w:t>
      </w:r>
      <w:r w:rsidR="00040C6C" w:rsidRPr="00BE18A2">
        <w:rPr>
          <w:rFonts w:ascii="Times New Roman" w:hAnsi="Times New Roman" w:cs="Times New Roman"/>
          <w:sz w:val="24"/>
          <w:szCs w:val="24"/>
          <w:lang w:val="en-US"/>
        </w:rPr>
        <w:t xml:space="preserve"> (14,15)</w:t>
      </w:r>
      <w:r w:rsidRPr="00BE18A2">
        <w:rPr>
          <w:rFonts w:ascii="Times New Roman" w:hAnsi="Times New Roman" w:cs="Times New Roman"/>
          <w:sz w:val="24"/>
          <w:szCs w:val="24"/>
          <w:lang w:val="en-US"/>
        </w:rPr>
        <w:t>, but not others</w:t>
      </w:r>
      <w:r w:rsidR="00503EFB">
        <w:rPr>
          <w:rFonts w:ascii="Times New Roman" w:hAnsi="Times New Roman" w:cs="Times New Roman"/>
          <w:sz w:val="24"/>
          <w:szCs w:val="24"/>
          <w:lang w:val="en-US"/>
        </w:rPr>
        <w:t xml:space="preserve"> (17,40</w:t>
      </w:r>
      <w:r w:rsidR="00040C6C" w:rsidRPr="00BE18A2">
        <w:rPr>
          <w:rFonts w:ascii="Times New Roman" w:hAnsi="Times New Roman" w:cs="Times New Roman"/>
          <w:sz w:val="24"/>
          <w:szCs w:val="24"/>
          <w:lang w:val="en-US"/>
        </w:rPr>
        <w:t>)</w:t>
      </w:r>
      <w:r w:rsidRPr="00BE18A2">
        <w:rPr>
          <w:rFonts w:ascii="Times New Roman" w:hAnsi="Times New Roman" w:cs="Times New Roman"/>
          <w:sz w:val="24"/>
          <w:szCs w:val="24"/>
          <w:lang w:val="en-US"/>
        </w:rPr>
        <w:t>. Trials involving healthy adults showed that consumption of frequent meals at 6 or 14 times resulted in higher glucose levels across the day compared to those who consumed 3 meals</w:t>
      </w:r>
      <w:r w:rsidR="00040C6C" w:rsidRPr="00BE18A2">
        <w:rPr>
          <w:rFonts w:ascii="Times New Roman" w:hAnsi="Times New Roman" w:cs="Times New Roman"/>
          <w:sz w:val="24"/>
          <w:szCs w:val="24"/>
          <w:lang w:val="en-US"/>
        </w:rPr>
        <w:t xml:space="preserve"> (14,15)</w:t>
      </w:r>
      <w:r w:rsidRPr="00BE18A2">
        <w:rPr>
          <w:rFonts w:ascii="Times New Roman" w:hAnsi="Times New Roman" w:cs="Times New Roman"/>
          <w:sz w:val="24"/>
          <w:szCs w:val="24"/>
          <w:lang w:val="en-US"/>
        </w:rPr>
        <w:t xml:space="preserve">, suggesting </w:t>
      </w:r>
      <w:r w:rsidR="00DD65AF">
        <w:rPr>
          <w:rFonts w:ascii="Times New Roman" w:hAnsi="Times New Roman" w:cs="Times New Roman"/>
          <w:sz w:val="24"/>
          <w:szCs w:val="24"/>
          <w:lang w:val="en-US"/>
        </w:rPr>
        <w:t xml:space="preserve">that </w:t>
      </w:r>
      <w:r w:rsidRPr="00BE18A2">
        <w:rPr>
          <w:rFonts w:ascii="Times New Roman" w:hAnsi="Times New Roman" w:cs="Times New Roman"/>
          <w:sz w:val="24"/>
          <w:szCs w:val="24"/>
          <w:lang w:val="en-US"/>
        </w:rPr>
        <w:t>frequent eating episodes result</w:t>
      </w:r>
      <w:r w:rsidR="00400F27">
        <w:rPr>
          <w:rFonts w:ascii="Times New Roman" w:hAnsi="Times New Roman" w:cs="Times New Roman"/>
          <w:sz w:val="24"/>
          <w:szCs w:val="24"/>
          <w:lang w:val="en-US"/>
        </w:rPr>
        <w:t>s</w:t>
      </w:r>
      <w:r w:rsidRPr="00BE18A2">
        <w:rPr>
          <w:rFonts w:ascii="Times New Roman" w:hAnsi="Times New Roman" w:cs="Times New Roman"/>
          <w:sz w:val="24"/>
          <w:szCs w:val="24"/>
          <w:lang w:val="en-US"/>
        </w:rPr>
        <w:t xml:space="preserve"> in poorer glycemic control. However, this observation contrasts with findings from Solomon et al.</w:t>
      </w:r>
      <w:r w:rsidR="00503EFB">
        <w:rPr>
          <w:rFonts w:ascii="Times New Roman" w:hAnsi="Times New Roman" w:cs="Times New Roman"/>
          <w:sz w:val="24"/>
          <w:szCs w:val="24"/>
          <w:lang w:val="en-US"/>
        </w:rPr>
        <w:t xml:space="preserve"> (40</w:t>
      </w:r>
      <w:r w:rsidR="00040C6C" w:rsidRPr="00BE18A2">
        <w:rPr>
          <w:rFonts w:ascii="Times New Roman" w:hAnsi="Times New Roman" w:cs="Times New Roman"/>
          <w:sz w:val="24"/>
          <w:szCs w:val="24"/>
          <w:lang w:val="en-US"/>
        </w:rPr>
        <w:t>)</w:t>
      </w:r>
      <w:r w:rsidRPr="00BE18A2">
        <w:rPr>
          <w:rFonts w:ascii="Times New Roman" w:hAnsi="Times New Roman" w:cs="Times New Roman"/>
          <w:sz w:val="24"/>
          <w:szCs w:val="24"/>
          <w:lang w:val="en-US"/>
        </w:rPr>
        <w:t xml:space="preserve"> and Kanaley et al.</w:t>
      </w:r>
      <w:r w:rsidR="00040C6C" w:rsidRPr="00BE18A2">
        <w:rPr>
          <w:rFonts w:ascii="Times New Roman" w:hAnsi="Times New Roman" w:cs="Times New Roman"/>
          <w:sz w:val="24"/>
          <w:szCs w:val="24"/>
          <w:lang w:val="en-US"/>
        </w:rPr>
        <w:t xml:space="preserve"> (17)</w:t>
      </w:r>
      <w:r w:rsidRPr="00BE18A2">
        <w:rPr>
          <w:rFonts w:ascii="Times New Roman" w:hAnsi="Times New Roman" w:cs="Times New Roman"/>
          <w:sz w:val="24"/>
          <w:szCs w:val="24"/>
          <w:lang w:val="en-US"/>
        </w:rPr>
        <w:t xml:space="preserve"> who found no difference in glucose response over a period of 8 to 12-hour when comparing a high frequency (6 or 12 meals) and a low frequency (2 or 3 meals) eating pattern in lean and obese adults. Similarly, no association was observed between eating episodes and 2-hour glucose in the United States NHANES study</w:t>
      </w:r>
      <w:r w:rsidR="00040C6C" w:rsidRPr="00BE18A2">
        <w:rPr>
          <w:rFonts w:ascii="Times New Roman" w:hAnsi="Times New Roman" w:cs="Times New Roman"/>
          <w:sz w:val="24"/>
          <w:szCs w:val="24"/>
          <w:lang w:val="en-US"/>
        </w:rPr>
        <w:t xml:space="preserve"> (13)</w:t>
      </w:r>
      <w:r w:rsidRPr="00BE18A2">
        <w:rPr>
          <w:rFonts w:ascii="Times New Roman" w:hAnsi="Times New Roman" w:cs="Times New Roman"/>
          <w:sz w:val="24"/>
          <w:szCs w:val="24"/>
          <w:lang w:val="en-US"/>
        </w:rPr>
        <w:t xml:space="preserve">. Discrepancies in findings may be partly due to differences in the diet composition and definition of eating episodes used across studies. </w:t>
      </w:r>
    </w:p>
    <w:p w:rsidR="000563C5" w:rsidRPr="00BE18A2" w:rsidRDefault="000563C5" w:rsidP="00BE18A2">
      <w:pPr>
        <w:autoSpaceDE w:val="0"/>
        <w:autoSpaceDN w:val="0"/>
        <w:adjustRightInd w:val="0"/>
        <w:spacing w:after="0" w:line="480" w:lineRule="auto"/>
        <w:ind w:firstLine="720"/>
        <w:jc w:val="both"/>
        <w:rPr>
          <w:rFonts w:ascii="Times New Roman" w:eastAsia="OTNEJMQuadraat" w:hAnsi="Times New Roman" w:cs="Times New Roman"/>
          <w:sz w:val="24"/>
          <w:szCs w:val="24"/>
          <w:lang w:val="en-US"/>
        </w:rPr>
      </w:pPr>
      <w:r w:rsidRPr="00BE18A2">
        <w:rPr>
          <w:rFonts w:ascii="Times New Roman" w:hAnsi="Times New Roman" w:cs="Times New Roman"/>
          <w:sz w:val="24"/>
          <w:szCs w:val="24"/>
          <w:lang w:val="en-US"/>
        </w:rPr>
        <w:lastRenderedPageBreak/>
        <w:t xml:space="preserve">Maternal </w:t>
      </w:r>
      <w:r w:rsidR="00905BA7" w:rsidRPr="00BE18A2">
        <w:rPr>
          <w:rFonts w:ascii="Times New Roman" w:hAnsi="Times New Roman" w:cs="Times New Roman"/>
          <w:sz w:val="24"/>
          <w:szCs w:val="24"/>
          <w:lang w:val="en-US"/>
        </w:rPr>
        <w:t>glyc</w:t>
      </w:r>
      <w:r w:rsidRPr="00BE18A2">
        <w:rPr>
          <w:rFonts w:ascii="Times New Roman" w:hAnsi="Times New Roman" w:cs="Times New Roman"/>
          <w:sz w:val="24"/>
          <w:szCs w:val="24"/>
          <w:lang w:val="en-US"/>
        </w:rPr>
        <w:t xml:space="preserve">emia has been shown to significantly impact offspring metabolic health. Evidence from </w:t>
      </w:r>
      <w:r w:rsidRPr="00BE18A2">
        <w:rPr>
          <w:rFonts w:ascii="Times New Roman" w:eastAsia="OTNEJMQuadraat" w:hAnsi="Times New Roman" w:cs="Times New Roman"/>
          <w:sz w:val="24"/>
          <w:szCs w:val="24"/>
          <w:lang w:val="en-US"/>
        </w:rPr>
        <w:t>the Hyperglycemia and Adverse Pregnancy Outcome (HAPO) study involving 23,316 pregnant women reported strong, continuous associations of maternal FG and 2-hour glucose levels below those diagnostic of diabetes with increased birth weight, cord blood serum C-peptide values (an index of fetal β-cell function)</w:t>
      </w:r>
      <w:r w:rsidR="00040C6C" w:rsidRPr="00BE18A2">
        <w:rPr>
          <w:rFonts w:ascii="Times New Roman" w:eastAsia="OTNEJMQuadraat" w:hAnsi="Times New Roman" w:cs="Times New Roman"/>
          <w:sz w:val="24"/>
          <w:szCs w:val="24"/>
          <w:lang w:val="en-US"/>
        </w:rPr>
        <w:t xml:space="preserve"> (1)</w:t>
      </w:r>
      <w:r w:rsidRPr="00BE18A2">
        <w:rPr>
          <w:rFonts w:ascii="Times New Roman" w:eastAsia="OTNEJMQuadraat" w:hAnsi="Times New Roman" w:cs="Times New Roman"/>
          <w:sz w:val="24"/>
          <w:szCs w:val="24"/>
          <w:lang w:val="en-US"/>
        </w:rPr>
        <w:t xml:space="preserve"> and neonatal adiposity</w:t>
      </w:r>
      <w:r w:rsidR="00040C6C" w:rsidRPr="00BE18A2">
        <w:rPr>
          <w:rFonts w:ascii="Times New Roman" w:eastAsia="OTNEJMQuadraat" w:hAnsi="Times New Roman" w:cs="Times New Roman"/>
          <w:sz w:val="24"/>
          <w:szCs w:val="24"/>
          <w:lang w:val="en-US"/>
        </w:rPr>
        <w:t xml:space="preserve"> (2)</w:t>
      </w:r>
      <w:r w:rsidRPr="00BE18A2">
        <w:rPr>
          <w:rFonts w:ascii="Times New Roman" w:eastAsia="OTNEJMQuadraat" w:hAnsi="Times New Roman" w:cs="Times New Roman"/>
          <w:sz w:val="24"/>
          <w:szCs w:val="24"/>
          <w:lang w:val="en-US"/>
        </w:rPr>
        <w:t xml:space="preserve">. Similarly, data from our GUSTO cohort also demonstrated continuous associations between maternal glucose levels and excessive neonatal adiposity which extended across the range </w:t>
      </w:r>
      <w:r w:rsidR="00905BA7" w:rsidRPr="00BE18A2">
        <w:rPr>
          <w:rFonts w:ascii="Times New Roman" w:eastAsia="OTNEJMQuadraat" w:hAnsi="Times New Roman" w:cs="Times New Roman"/>
          <w:sz w:val="24"/>
          <w:szCs w:val="24"/>
          <w:lang w:val="en-US"/>
        </w:rPr>
        <w:t>of glyc</w:t>
      </w:r>
      <w:r w:rsidRPr="00BE18A2">
        <w:rPr>
          <w:rFonts w:ascii="Times New Roman" w:eastAsia="OTNEJMQuadraat" w:hAnsi="Times New Roman" w:cs="Times New Roman"/>
          <w:sz w:val="24"/>
          <w:szCs w:val="24"/>
          <w:lang w:val="en-US"/>
        </w:rPr>
        <w:t>emia</w:t>
      </w:r>
      <w:r w:rsidR="00040C6C" w:rsidRPr="00BE18A2">
        <w:rPr>
          <w:rFonts w:ascii="Times New Roman" w:eastAsia="OTNEJMQuadraat" w:hAnsi="Times New Roman" w:cs="Times New Roman"/>
          <w:sz w:val="24"/>
          <w:szCs w:val="24"/>
          <w:lang w:val="en-US"/>
        </w:rPr>
        <w:t xml:space="preserve"> (3)</w:t>
      </w:r>
      <w:r w:rsidRPr="00BE18A2">
        <w:rPr>
          <w:rFonts w:ascii="Times New Roman" w:eastAsia="OTNEJMQuadraat" w:hAnsi="Times New Roman" w:cs="Times New Roman"/>
          <w:sz w:val="24"/>
          <w:szCs w:val="24"/>
          <w:lang w:val="en-US"/>
        </w:rPr>
        <w:t>. In particular, raised FG was associated with increased offspring adiposity in the first 36 months of life among non-obese women</w:t>
      </w:r>
      <w:r w:rsidR="00040C6C" w:rsidRPr="00BE18A2">
        <w:rPr>
          <w:rFonts w:ascii="Times New Roman" w:eastAsia="OTNEJMQuadraat" w:hAnsi="Times New Roman" w:cs="Times New Roman"/>
          <w:sz w:val="24"/>
          <w:szCs w:val="24"/>
          <w:lang w:val="en-US"/>
        </w:rPr>
        <w:t xml:space="preserve"> (4)</w:t>
      </w:r>
      <w:r w:rsidRPr="00BE18A2">
        <w:rPr>
          <w:rFonts w:ascii="Times New Roman" w:eastAsia="OTNEJMQuadraat" w:hAnsi="Times New Roman" w:cs="Times New Roman"/>
          <w:sz w:val="24"/>
          <w:szCs w:val="24"/>
          <w:lang w:val="en-US"/>
        </w:rPr>
        <w:t>. This indicates that even moderate changes in glucose levels may influence fetal growth. Although it raises the possibility that shortened night-fasting intervals and increased eating episodes during pregnancy can adversely impact offspring metabolic health through increased maternal FG and 2-hour glucose</w:t>
      </w:r>
      <w:r w:rsidR="00EB2094">
        <w:rPr>
          <w:rFonts w:ascii="Times New Roman" w:eastAsia="OTNEJMQuadraat" w:hAnsi="Times New Roman" w:cs="Times New Roman"/>
          <w:sz w:val="24"/>
          <w:szCs w:val="24"/>
          <w:lang w:val="en-US"/>
        </w:rPr>
        <w:t xml:space="preserve"> respectively</w:t>
      </w:r>
      <w:r w:rsidRPr="00BE18A2">
        <w:rPr>
          <w:rFonts w:ascii="Times New Roman" w:eastAsia="OTNEJMQuadraat" w:hAnsi="Times New Roman" w:cs="Times New Roman"/>
          <w:sz w:val="24"/>
          <w:szCs w:val="24"/>
          <w:lang w:val="en-US"/>
        </w:rPr>
        <w:t xml:space="preserve">, this hypothesis needs to be addressed in further studies or randomized trials.  </w:t>
      </w:r>
    </w:p>
    <w:p w:rsidR="000563C5" w:rsidRPr="00BE18A2" w:rsidRDefault="000563C5" w:rsidP="00BE18A2">
      <w:pPr>
        <w:spacing w:after="0" w:line="480" w:lineRule="auto"/>
        <w:ind w:firstLine="720"/>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 xml:space="preserve">The strengths of this study included a large sample of pregnant women and the ability to factor for a wide array of socio-demographic, health and lifestyle variables in our analyses. However, </w:t>
      </w:r>
      <w:r w:rsidR="00E41831">
        <w:rPr>
          <w:rFonts w:ascii="Times New Roman" w:hAnsi="Times New Roman" w:cs="Times New Roman"/>
          <w:sz w:val="24"/>
          <w:szCs w:val="24"/>
          <w:lang w:val="en-US"/>
        </w:rPr>
        <w:t>we recognized and considered the following</w:t>
      </w:r>
      <w:r w:rsidRPr="00BE18A2">
        <w:rPr>
          <w:rFonts w:ascii="Times New Roman" w:hAnsi="Times New Roman" w:cs="Times New Roman"/>
          <w:sz w:val="24"/>
          <w:szCs w:val="24"/>
          <w:lang w:val="en-US"/>
        </w:rPr>
        <w:t xml:space="preserve"> limitations. First, the use of single day self-reported dietary data to assess women’s night-fasting intervals and eating episodes might be subjected to response</w:t>
      </w:r>
      <w:r w:rsidR="00036CA2">
        <w:rPr>
          <w:rFonts w:ascii="Times New Roman" w:hAnsi="Times New Roman" w:cs="Times New Roman"/>
          <w:sz w:val="24"/>
          <w:szCs w:val="24"/>
          <w:lang w:val="en-US"/>
        </w:rPr>
        <w:t xml:space="preserve"> bias and inter-day variations. </w:t>
      </w:r>
      <w:r w:rsidR="001830AD" w:rsidRPr="001830AD">
        <w:rPr>
          <w:rFonts w:ascii="Times New Roman" w:hAnsi="Times New Roman" w:cs="Times New Roman"/>
          <w:sz w:val="24"/>
          <w:szCs w:val="24"/>
          <w:highlight w:val="yellow"/>
          <w:lang w:val="en-US"/>
        </w:rPr>
        <w:t>Information on intakes of complex vs simple carbohydrates, and plant vs animal protein was not available for these analyses.</w:t>
      </w:r>
      <w:r w:rsidR="001830AD">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rPr>
        <w:t xml:space="preserve">However, our findings were supported by results based on sensitivity analyses using the 3-day food diaries. </w:t>
      </w:r>
      <w:r w:rsidR="00A87AF7">
        <w:rPr>
          <w:rFonts w:ascii="Times New Roman" w:hAnsi="Times New Roman" w:cs="Times New Roman"/>
          <w:sz w:val="24"/>
          <w:szCs w:val="24"/>
          <w:lang w:val="en-US"/>
        </w:rPr>
        <w:t>Second</w:t>
      </w:r>
      <w:r w:rsidRPr="00BE18A2">
        <w:rPr>
          <w:rFonts w:ascii="Times New Roman" w:hAnsi="Times New Roman" w:cs="Times New Roman"/>
          <w:sz w:val="24"/>
          <w:szCs w:val="24"/>
          <w:lang w:val="en-US"/>
        </w:rPr>
        <w:t>, no glucose measurement was done in between FG and 2-hour glucose, and thus we were not able to determine the post-OGTT response using the trapezoid method</w:t>
      </w:r>
      <w:r w:rsidR="00040C6C" w:rsidRPr="00BE18A2">
        <w:rPr>
          <w:rFonts w:ascii="Times New Roman" w:hAnsi="Times New Roman" w:cs="Times New Roman"/>
          <w:sz w:val="24"/>
          <w:szCs w:val="24"/>
          <w:lang w:val="en-US"/>
        </w:rPr>
        <w:t xml:space="preserve"> (4</w:t>
      </w:r>
      <w:r w:rsidR="00503EFB">
        <w:rPr>
          <w:rFonts w:ascii="Times New Roman" w:hAnsi="Times New Roman" w:cs="Times New Roman"/>
          <w:sz w:val="24"/>
          <w:szCs w:val="24"/>
          <w:lang w:val="en-US"/>
        </w:rPr>
        <w:t>1</w:t>
      </w:r>
      <w:r w:rsidR="00040C6C" w:rsidRPr="00BE18A2">
        <w:rPr>
          <w:rFonts w:ascii="Times New Roman" w:hAnsi="Times New Roman" w:cs="Times New Roman"/>
          <w:sz w:val="24"/>
          <w:szCs w:val="24"/>
          <w:lang w:val="en-US"/>
        </w:rPr>
        <w:t>)</w:t>
      </w:r>
      <w:r w:rsidRPr="00BE18A2">
        <w:rPr>
          <w:rFonts w:ascii="Times New Roman" w:hAnsi="Times New Roman" w:cs="Times New Roman"/>
          <w:sz w:val="24"/>
          <w:szCs w:val="24"/>
          <w:lang w:val="en-US"/>
        </w:rPr>
        <w:t xml:space="preserve"> which serves as a better measure for glucose tolerance. </w:t>
      </w:r>
      <w:r w:rsidR="00F828E7">
        <w:rPr>
          <w:rFonts w:ascii="Times New Roman" w:hAnsi="Times New Roman" w:cs="Times New Roman"/>
          <w:sz w:val="24"/>
          <w:szCs w:val="24"/>
          <w:lang w:val="en-US"/>
        </w:rPr>
        <w:t>O</w:t>
      </w:r>
      <w:r w:rsidRPr="00BE18A2">
        <w:rPr>
          <w:rFonts w:ascii="Times New Roman" w:hAnsi="Times New Roman" w:cs="Times New Roman"/>
          <w:sz w:val="24"/>
          <w:szCs w:val="24"/>
          <w:lang w:val="en-US"/>
        </w:rPr>
        <w:t xml:space="preserve">ur findings were </w:t>
      </w:r>
      <w:r w:rsidR="00F828E7">
        <w:rPr>
          <w:rFonts w:ascii="Times New Roman" w:hAnsi="Times New Roman" w:cs="Times New Roman"/>
          <w:sz w:val="24"/>
          <w:szCs w:val="24"/>
          <w:lang w:val="en-US"/>
        </w:rPr>
        <w:t xml:space="preserve">also </w:t>
      </w:r>
      <w:r w:rsidRPr="00BE18A2">
        <w:rPr>
          <w:rFonts w:ascii="Times New Roman" w:hAnsi="Times New Roman" w:cs="Times New Roman"/>
          <w:sz w:val="24"/>
          <w:szCs w:val="24"/>
          <w:lang w:val="en-US"/>
        </w:rPr>
        <w:t xml:space="preserve">limited by the lack of data on serum </w:t>
      </w:r>
      <w:r w:rsidRPr="00BE18A2">
        <w:rPr>
          <w:rFonts w:ascii="Times New Roman" w:hAnsi="Times New Roman" w:cs="Times New Roman"/>
          <w:sz w:val="24"/>
          <w:szCs w:val="24"/>
          <w:lang w:val="en-US"/>
        </w:rPr>
        <w:lastRenderedPageBreak/>
        <w:t xml:space="preserve">insulin, C-peptide and insulin growth factors, which would have allowed for the assessment on insulin sensitivity and β-cell response to mechanistically explain our findings. </w:t>
      </w:r>
      <w:r w:rsidR="00231B84">
        <w:rPr>
          <w:rFonts w:ascii="Times New Roman" w:hAnsi="Times New Roman" w:cs="Times New Roman"/>
          <w:sz w:val="24"/>
          <w:szCs w:val="24"/>
          <w:lang w:val="en-US"/>
        </w:rPr>
        <w:t xml:space="preserve">In addition, </w:t>
      </w:r>
      <w:r w:rsidR="00231B84" w:rsidRPr="00BE18A2">
        <w:rPr>
          <w:rFonts w:ascii="Times New Roman" w:hAnsi="Times New Roman" w:cs="Times New Roman"/>
          <w:sz w:val="24"/>
          <w:szCs w:val="24"/>
          <w:lang w:val="en-US"/>
        </w:rPr>
        <w:t>blood sample</w:t>
      </w:r>
      <w:r w:rsidR="00231B84">
        <w:rPr>
          <w:rFonts w:ascii="Times New Roman" w:hAnsi="Times New Roman" w:cs="Times New Roman"/>
          <w:sz w:val="24"/>
          <w:szCs w:val="24"/>
          <w:lang w:val="en-US"/>
        </w:rPr>
        <w:t>s</w:t>
      </w:r>
      <w:r w:rsidR="00231B84" w:rsidRPr="00BE18A2">
        <w:rPr>
          <w:rFonts w:ascii="Times New Roman" w:hAnsi="Times New Roman" w:cs="Times New Roman"/>
          <w:sz w:val="24"/>
          <w:szCs w:val="24"/>
          <w:lang w:val="en-US"/>
        </w:rPr>
        <w:t xml:space="preserve"> </w:t>
      </w:r>
      <w:r w:rsidR="00231B84">
        <w:rPr>
          <w:rFonts w:ascii="Times New Roman" w:hAnsi="Times New Roman" w:cs="Times New Roman"/>
          <w:sz w:val="24"/>
          <w:szCs w:val="24"/>
          <w:lang w:val="en-US"/>
        </w:rPr>
        <w:t xml:space="preserve">and dietary assessment </w:t>
      </w:r>
      <w:r w:rsidR="00231B84" w:rsidRPr="00BE18A2">
        <w:rPr>
          <w:rFonts w:ascii="Times New Roman" w:hAnsi="Times New Roman" w:cs="Times New Roman"/>
          <w:sz w:val="24"/>
          <w:szCs w:val="24"/>
          <w:lang w:val="en-US"/>
        </w:rPr>
        <w:t>were only collected at one-time point in the late-second trimester which restricted our ability to evaluate the time course effects of eating behavior on glycemic control.</w:t>
      </w:r>
      <w:r w:rsidR="00231B84">
        <w:rPr>
          <w:rFonts w:ascii="Times New Roman" w:hAnsi="Times New Roman" w:cs="Times New Roman"/>
          <w:sz w:val="24"/>
          <w:szCs w:val="24"/>
          <w:lang w:val="en-US"/>
        </w:rPr>
        <w:t xml:space="preserve"> Third</w:t>
      </w:r>
      <w:r w:rsidRPr="00BE18A2">
        <w:rPr>
          <w:rFonts w:ascii="Times New Roman" w:hAnsi="Times New Roman" w:cs="Times New Roman"/>
          <w:sz w:val="24"/>
          <w:szCs w:val="24"/>
          <w:lang w:val="en-US"/>
        </w:rPr>
        <w:t xml:space="preserve">, we did not aim to examine the impact of snacking on glucose levels, therefore eating episodes were not differentiated between main meals and snacks. </w:t>
      </w:r>
      <w:r w:rsidR="00231B84">
        <w:rPr>
          <w:rFonts w:ascii="Times New Roman" w:hAnsi="Times New Roman" w:cs="Times New Roman"/>
          <w:sz w:val="24"/>
          <w:szCs w:val="24"/>
          <w:lang w:val="en-US"/>
        </w:rPr>
        <w:t>Forth</w:t>
      </w:r>
      <w:r w:rsidR="00231B84" w:rsidRPr="00BE18A2">
        <w:rPr>
          <w:rFonts w:ascii="Times New Roman" w:hAnsi="Times New Roman" w:cs="Times New Roman"/>
          <w:sz w:val="24"/>
          <w:szCs w:val="24"/>
          <w:lang w:val="en-US"/>
        </w:rPr>
        <w:t>, differences in age and ethnicity were noted between included and excluded women. This could introduce a potential selection bias, but were controlled for in the analyses.</w:t>
      </w:r>
      <w:r w:rsidR="00231B84">
        <w:rPr>
          <w:rFonts w:ascii="Times New Roman" w:hAnsi="Times New Roman" w:cs="Times New Roman"/>
          <w:sz w:val="24"/>
          <w:szCs w:val="24"/>
          <w:lang w:val="en-US"/>
        </w:rPr>
        <w:t xml:space="preserve"> </w:t>
      </w:r>
      <w:r w:rsidR="00231B84" w:rsidRPr="00231B84">
        <w:rPr>
          <w:rFonts w:ascii="Times New Roman" w:hAnsi="Times New Roman" w:cs="Times New Roman"/>
          <w:sz w:val="24"/>
          <w:szCs w:val="24"/>
          <w:highlight w:val="yellow"/>
          <w:lang w:val="en-US"/>
        </w:rPr>
        <w:t>Fifth</w:t>
      </w:r>
      <w:r w:rsidR="00431CEB" w:rsidRPr="00231B84">
        <w:rPr>
          <w:rFonts w:ascii="Times New Roman" w:hAnsi="Times New Roman" w:cs="Times New Roman"/>
          <w:sz w:val="24"/>
          <w:szCs w:val="24"/>
          <w:highlight w:val="yellow"/>
          <w:lang w:val="en-US"/>
        </w:rPr>
        <w:t xml:space="preserve">, no </w:t>
      </w:r>
      <w:r w:rsidR="00431CEB" w:rsidRPr="00431CEB">
        <w:rPr>
          <w:rFonts w:ascii="Times New Roman" w:hAnsi="Times New Roman" w:cs="Times New Roman"/>
          <w:sz w:val="24"/>
          <w:szCs w:val="24"/>
          <w:highlight w:val="yellow"/>
          <w:lang w:val="en-US"/>
        </w:rPr>
        <w:t xml:space="preserve">objective measure was used to capture </w:t>
      </w:r>
      <w:r w:rsidR="00431CEB">
        <w:rPr>
          <w:rFonts w:ascii="Times New Roman" w:hAnsi="Times New Roman" w:cs="Times New Roman"/>
          <w:sz w:val="24"/>
          <w:szCs w:val="24"/>
          <w:highlight w:val="yellow"/>
          <w:lang w:val="en-US"/>
        </w:rPr>
        <w:t xml:space="preserve">physical activity and </w:t>
      </w:r>
      <w:r w:rsidR="00431CEB" w:rsidRPr="005A2E17">
        <w:rPr>
          <w:rFonts w:ascii="Times New Roman" w:hAnsi="Times New Roman" w:cs="Times New Roman"/>
          <w:sz w:val="24"/>
          <w:szCs w:val="24"/>
          <w:highlight w:val="yellow"/>
          <w:lang w:val="en-US"/>
        </w:rPr>
        <w:t xml:space="preserve">sleep data. </w:t>
      </w:r>
      <w:r w:rsidR="00F828E7" w:rsidRPr="00231B84">
        <w:rPr>
          <w:rFonts w:ascii="Times New Roman" w:hAnsi="Times New Roman" w:cs="Times New Roman"/>
          <w:sz w:val="24"/>
          <w:szCs w:val="24"/>
          <w:lang w:val="en-US"/>
        </w:rPr>
        <w:t>Sixth</w:t>
      </w:r>
      <w:r w:rsidRPr="00231B84">
        <w:rPr>
          <w:rFonts w:ascii="Times New Roman" w:hAnsi="Times New Roman" w:cs="Times New Roman"/>
          <w:sz w:val="24"/>
          <w:szCs w:val="24"/>
          <w:lang w:val="en-US"/>
        </w:rPr>
        <w:t>, the effect</w:t>
      </w:r>
      <w:r w:rsidRPr="00BE18A2">
        <w:rPr>
          <w:rFonts w:ascii="Times New Roman" w:hAnsi="Times New Roman" w:cs="Times New Roman"/>
          <w:sz w:val="24"/>
          <w:szCs w:val="24"/>
          <w:lang w:val="en-US"/>
        </w:rPr>
        <w:t xml:space="preserve"> estimates might be affected by unadjusted or residual confounding factors that remained such as artificial light exposure at night. </w:t>
      </w:r>
      <w:r w:rsidR="00B15CA4" w:rsidRPr="00B15CA4">
        <w:rPr>
          <w:rFonts w:ascii="Times New Roman" w:hAnsi="Times New Roman" w:cs="Times New Roman"/>
          <w:sz w:val="24"/>
          <w:szCs w:val="24"/>
          <w:highlight w:val="yellow"/>
          <w:lang w:val="en-US"/>
        </w:rPr>
        <w:t>Finally, our study recruited Asian participants which may limit the generalizability of our findings to populations of other ethnic groups.</w:t>
      </w:r>
      <w:r w:rsidR="00121D88">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rPr>
        <w:t xml:space="preserve">  </w:t>
      </w:r>
    </w:p>
    <w:p w:rsidR="000563C5" w:rsidRPr="00B73714" w:rsidRDefault="000563C5" w:rsidP="00E35D06">
      <w:pPr>
        <w:spacing w:after="0" w:line="480" w:lineRule="auto"/>
        <w:ind w:firstLine="720"/>
        <w:jc w:val="both"/>
        <w:rPr>
          <w:rFonts w:ascii="Times New Roman" w:hAnsi="Times New Roman" w:cs="Times New Roman"/>
          <w:b/>
          <w:sz w:val="24"/>
          <w:szCs w:val="24"/>
          <w:lang w:val="en-US"/>
        </w:rPr>
      </w:pPr>
      <w:r w:rsidRPr="00BE18A2">
        <w:rPr>
          <w:rFonts w:ascii="Times New Roman" w:hAnsi="Times New Roman" w:cs="Times New Roman"/>
          <w:sz w:val="24"/>
          <w:szCs w:val="24"/>
          <w:lang w:val="en-US"/>
        </w:rPr>
        <w:t>In conclusion,</w:t>
      </w:r>
      <w:r w:rsidR="00B73714">
        <w:rPr>
          <w:rFonts w:ascii="Times New Roman" w:hAnsi="Times New Roman" w:cs="Times New Roman"/>
          <w:sz w:val="24"/>
          <w:szCs w:val="24"/>
          <w:lang w:val="en-US"/>
        </w:rPr>
        <w:t xml:space="preserve"> </w:t>
      </w:r>
      <w:r w:rsidRPr="00BE18A2">
        <w:rPr>
          <w:rFonts w:ascii="Times New Roman" w:eastAsia="SimSun" w:hAnsi="Times New Roman" w:cs="Times New Roman"/>
          <w:sz w:val="24"/>
          <w:szCs w:val="24"/>
          <w:lang w:val="en-US"/>
        </w:rPr>
        <w:t xml:space="preserve">this to our knowledge is the first study to demonstrate that fasting for a longer interval during the night and eating less </w:t>
      </w:r>
      <w:r w:rsidRPr="008E72D3">
        <w:rPr>
          <w:rFonts w:ascii="Times New Roman" w:eastAsia="SimSun" w:hAnsi="Times New Roman" w:cs="Times New Roman"/>
          <w:sz w:val="24"/>
          <w:szCs w:val="24"/>
          <w:lang w:val="en-US"/>
        </w:rPr>
        <w:t xml:space="preserve">frequently </w:t>
      </w:r>
      <w:r w:rsidR="00EB2094" w:rsidRPr="008E72D3">
        <w:rPr>
          <w:rFonts w:ascii="Times New Roman" w:eastAsia="SimSun" w:hAnsi="Times New Roman" w:cs="Times New Roman"/>
          <w:sz w:val="24"/>
          <w:szCs w:val="24"/>
          <w:lang w:val="en-US"/>
        </w:rPr>
        <w:t xml:space="preserve">throughout the day </w:t>
      </w:r>
      <w:r w:rsidRPr="008E72D3">
        <w:rPr>
          <w:rFonts w:ascii="Times New Roman" w:eastAsia="SimSun" w:hAnsi="Times New Roman" w:cs="Times New Roman"/>
          <w:sz w:val="24"/>
          <w:szCs w:val="24"/>
          <w:lang w:val="en-US"/>
        </w:rPr>
        <w:t>were</w:t>
      </w:r>
      <w:r w:rsidRPr="00BE18A2">
        <w:rPr>
          <w:rFonts w:ascii="Times New Roman" w:eastAsia="SimSun" w:hAnsi="Times New Roman" w:cs="Times New Roman"/>
          <w:sz w:val="24"/>
          <w:szCs w:val="24"/>
          <w:lang w:val="en-US"/>
        </w:rPr>
        <w:t xml:space="preserve"> independently associated with reduced FG and 2-hour glucose respectively in women at the late-second trimester of pregnancy. Although we found modest reductions in glucose levels which may appear trivial, these improvements over time may have a cumulative effect which can help to prevent the consequences of gestational hyperglycemia. We recommend that the current nutritional management should include the practice of preserving a natural rhythm of day-time feeding and night-time sleeping patterns rather than to eat at night</w:t>
      </w:r>
      <w:r w:rsidR="00040C6C" w:rsidRPr="00BE18A2">
        <w:rPr>
          <w:rFonts w:ascii="Times New Roman" w:eastAsia="SimSun" w:hAnsi="Times New Roman" w:cs="Times New Roman"/>
          <w:sz w:val="24"/>
          <w:szCs w:val="24"/>
          <w:lang w:val="en-US"/>
        </w:rPr>
        <w:t xml:space="preserve"> (8)</w:t>
      </w:r>
      <w:r w:rsidRPr="00BE18A2">
        <w:rPr>
          <w:rFonts w:ascii="Times New Roman" w:eastAsia="SimSun" w:hAnsi="Times New Roman" w:cs="Times New Roman"/>
          <w:sz w:val="24"/>
          <w:szCs w:val="24"/>
          <w:lang w:val="en-US"/>
        </w:rPr>
        <w:t xml:space="preserve">, as well as to maintain a moderate eating frequency. This will hopefully provide a novel, simple, feasible and sustainable dietary strategy for pregnant women to improve glycemic control. </w:t>
      </w:r>
      <w:r w:rsidRPr="00BE18A2">
        <w:rPr>
          <w:rFonts w:ascii="Times New Roman" w:hAnsi="Times New Roman" w:cs="Times New Roman"/>
          <w:sz w:val="24"/>
          <w:szCs w:val="24"/>
          <w:shd w:val="clear" w:color="auto" w:fill="FFFFFF"/>
          <w:lang w:val="en-US"/>
        </w:rPr>
        <w:t xml:space="preserve">However, this observational study does not imply causality; long-term and </w:t>
      </w:r>
      <w:r w:rsidRPr="00BE18A2">
        <w:rPr>
          <w:rFonts w:ascii="Times New Roman" w:eastAsia="SimSun" w:hAnsi="Times New Roman" w:cs="Times New Roman"/>
          <w:sz w:val="24"/>
          <w:szCs w:val="24"/>
          <w:lang w:val="en-US"/>
        </w:rPr>
        <w:t xml:space="preserve">large-scale randomized trials are warranted to </w:t>
      </w:r>
      <w:r w:rsidRPr="00BE18A2">
        <w:rPr>
          <w:rFonts w:ascii="Times New Roman" w:eastAsia="SimSun" w:hAnsi="Times New Roman" w:cs="Times New Roman"/>
          <w:sz w:val="24"/>
          <w:szCs w:val="24"/>
          <w:lang w:val="en-US"/>
        </w:rPr>
        <w:lastRenderedPageBreak/>
        <w:t xml:space="preserve">confirm our findings and evaluate the clinical practice applicability in order to support the public health recommendations. </w:t>
      </w:r>
      <w:r w:rsidR="00B73714" w:rsidRPr="00B73714">
        <w:rPr>
          <w:rFonts w:ascii="Times New Roman" w:eastAsia="SimSun" w:hAnsi="Times New Roman" w:cs="Times New Roman"/>
          <w:sz w:val="24"/>
          <w:szCs w:val="24"/>
          <w:highlight w:val="yellow"/>
          <w:lang w:val="en-US"/>
        </w:rPr>
        <w:t xml:space="preserve">In countries which experience </w:t>
      </w:r>
      <w:r w:rsidR="00B73714" w:rsidRPr="00B73714">
        <w:rPr>
          <w:rFonts w:ascii="Times New Roman" w:eastAsia="Times New Roman" w:hAnsi="Times New Roman" w:cs="Times New Roman"/>
          <w:sz w:val="24"/>
          <w:szCs w:val="24"/>
          <w:highlight w:val="yellow"/>
          <w:lang w:val="en-US"/>
        </w:rPr>
        <w:t>seasonal variations, study design needs to be season specific and different cut-offs for feeding-fasting</w:t>
      </w:r>
      <w:r w:rsidR="00B73714">
        <w:rPr>
          <w:rFonts w:ascii="Times New Roman" w:eastAsia="Times New Roman" w:hAnsi="Times New Roman" w:cs="Times New Roman"/>
          <w:sz w:val="24"/>
          <w:szCs w:val="24"/>
          <w:highlight w:val="yellow"/>
          <w:lang w:val="en-US"/>
        </w:rPr>
        <w:t xml:space="preserve"> timing</w:t>
      </w:r>
      <w:r w:rsidR="00B73714" w:rsidRPr="00B73714">
        <w:rPr>
          <w:rFonts w:ascii="Times New Roman" w:eastAsia="Times New Roman" w:hAnsi="Times New Roman" w:cs="Times New Roman"/>
          <w:sz w:val="24"/>
          <w:szCs w:val="24"/>
          <w:highlight w:val="yellow"/>
          <w:lang w:val="en-US"/>
        </w:rPr>
        <w:t xml:space="preserve"> are required.</w:t>
      </w:r>
      <w:r w:rsidR="00B73714">
        <w:rPr>
          <w:rFonts w:ascii="Times New Roman" w:hAnsi="Times New Roman" w:cs="Times New Roman"/>
          <w:b/>
          <w:sz w:val="24"/>
          <w:szCs w:val="24"/>
          <w:lang w:val="en-US"/>
        </w:rPr>
        <w:t xml:space="preserve"> </w:t>
      </w:r>
      <w:r w:rsidRPr="00BE18A2">
        <w:rPr>
          <w:rFonts w:ascii="Times New Roman" w:eastAsia="SimSun" w:hAnsi="Times New Roman" w:cs="Times New Roman"/>
          <w:sz w:val="24"/>
          <w:szCs w:val="24"/>
          <w:lang w:val="en-US"/>
        </w:rPr>
        <w:t xml:space="preserve">Future studies should also evaluate the diurnal variations of blood glucose and, most importantly, the underlying biological and/ or social mechanisms. </w:t>
      </w:r>
    </w:p>
    <w:p w:rsidR="00B73714" w:rsidRDefault="00B73714" w:rsidP="00BE18A2">
      <w:pPr>
        <w:spacing w:after="0" w:line="480" w:lineRule="auto"/>
        <w:jc w:val="both"/>
        <w:rPr>
          <w:rFonts w:ascii="Times New Roman" w:hAnsi="Times New Roman" w:cs="Times New Roman"/>
          <w:sz w:val="24"/>
          <w:szCs w:val="24"/>
          <w:lang w:val="en-US"/>
        </w:rPr>
      </w:pPr>
    </w:p>
    <w:p w:rsidR="000563C5" w:rsidRPr="00BE18A2" w:rsidRDefault="000563C5" w:rsidP="00BE18A2">
      <w:pPr>
        <w:spacing w:after="0" w:line="480" w:lineRule="auto"/>
        <w:jc w:val="both"/>
        <w:rPr>
          <w:rFonts w:ascii="Times New Roman" w:eastAsia="SimSun" w:hAnsi="Times New Roman" w:cs="Times New Roman"/>
          <w:sz w:val="24"/>
          <w:szCs w:val="24"/>
          <w:lang w:val="en-US"/>
        </w:rPr>
      </w:pPr>
      <w:r w:rsidRPr="00BE18A2">
        <w:rPr>
          <w:rFonts w:ascii="Times New Roman" w:hAnsi="Times New Roman" w:cs="Times New Roman"/>
          <w:sz w:val="24"/>
          <w:szCs w:val="24"/>
          <w:lang w:val="en-US"/>
        </w:rPr>
        <w:t>Acknowledgements</w:t>
      </w:r>
    </w:p>
    <w:p w:rsidR="000563C5" w:rsidRPr="00BE18A2" w:rsidRDefault="000563C5" w:rsidP="00BE18A2">
      <w:pPr>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We would like to thank the GUSTO study group, which includes Allan Sheppard, Amutha Chinnadurai, Anne Eng Neo Goh, Anne Rifkin-Graboi, Anqi Qiu,  Arijit Biswas, Bee Wah Lee,  Birit F.P. Broekman, Boon Long Quah, Borys Shuter, Chai Kiat Chng, Cheryl Ngo, Choon Looi Bong, Christiani Jeyakumar Henry, Cornelia Yin Ing Chee, Yam Thiam Daniel Goh, Doris Fok, George Seow Heong Yeo, Helen Chen, Hugo P S van Bever, Iliana Magiati, Inez Bik Yun Wong, Ivy Yee-Man Lau, Jeevesh Kapur, Jenny L. Richmond, Joanna D. Holbrook, Joshua J. Gooley, Kok Hian Tan, Krishnamoorthy Niduvaje, Leher Singh, Lin Lin Su, Lourdes Mary Daniel,  Lynette Pei-Chi Shek, Marielle V. Fortier, Mark Hanson, Mary Rauff, Mei Chien Chua, Michael Meaney, Mya Thway Tint, Neerja Karnani, Oon Hoe Teoh, P. C. Wong, Peter D. Gluckman,  Pratibha Agarwal, Rob M. van Dam, Salome A. Rebello, Shang Chee Chong, Shirong Cai, Shu-E Soh, Sok Bee Lim, Chin-Ying Stephen Hsu, Victor Samuel Rajadurai, Walter Stunkel, Wee Meng Han, Wei Wei Pang, Yiong Huak Chan and Yung Seng Lee.</w:t>
      </w:r>
    </w:p>
    <w:p w:rsidR="0017463E" w:rsidRPr="00BE18A2" w:rsidRDefault="008F704F" w:rsidP="00A54F97">
      <w:pPr>
        <w:autoSpaceDE w:val="0"/>
        <w:autoSpaceDN w:val="0"/>
        <w:adjustRightInd w:val="0"/>
        <w:spacing w:after="0" w:line="480" w:lineRule="auto"/>
        <w:ind w:firstLine="720"/>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t>KMG, KK, SMS and Y</w:t>
      </w:r>
      <w:r w:rsidR="003E42A7" w:rsidRPr="00BE18A2">
        <w:rPr>
          <w:rFonts w:ascii="Times New Roman" w:hAnsi="Times New Roman" w:cs="Times New Roman"/>
          <w:sz w:val="24"/>
          <w:szCs w:val="24"/>
          <w:lang w:val="en-US"/>
        </w:rPr>
        <w:t>-</w:t>
      </w:r>
      <w:r w:rsidRPr="00BE18A2">
        <w:rPr>
          <w:rFonts w:ascii="Times New Roman" w:hAnsi="Times New Roman" w:cs="Times New Roman"/>
          <w:sz w:val="24"/>
          <w:szCs w:val="24"/>
          <w:lang w:val="en-US"/>
        </w:rPr>
        <w:t xml:space="preserve">SC designed the GUSTO cohort study. SLL and FY designed the present study. </w:t>
      </w:r>
      <w:r w:rsidR="005479C6" w:rsidRPr="00BE18A2">
        <w:rPr>
          <w:rFonts w:ascii="Times New Roman" w:hAnsi="Times New Roman" w:cs="Times New Roman"/>
          <w:sz w:val="24"/>
          <w:szCs w:val="24"/>
          <w:lang w:val="en-US"/>
        </w:rPr>
        <w:t xml:space="preserve">MTC contributed to dietary data collection and analyses. </w:t>
      </w:r>
      <w:r w:rsidRPr="00BE18A2">
        <w:rPr>
          <w:rFonts w:ascii="Times New Roman" w:hAnsi="Times New Roman" w:cs="Times New Roman"/>
          <w:sz w:val="24"/>
          <w:szCs w:val="24"/>
          <w:lang w:val="en-US"/>
        </w:rPr>
        <w:t>SLL, PHW, NP and FM performed data management and analysis. YBC advised on the statistical analysis. SLL, JKYC, PHW, YBC, NL, MF</w:t>
      </w:r>
      <w:r w:rsidR="003E42A7" w:rsidRPr="00BE18A2">
        <w:rPr>
          <w:rFonts w:ascii="Times New Roman" w:hAnsi="Times New Roman" w:cs="Times New Roman"/>
          <w:sz w:val="24"/>
          <w:szCs w:val="24"/>
          <w:lang w:val="en-US"/>
        </w:rPr>
        <w:t>-</w:t>
      </w:r>
      <w:r w:rsidRPr="00BE18A2">
        <w:rPr>
          <w:rFonts w:ascii="Times New Roman" w:hAnsi="Times New Roman" w:cs="Times New Roman"/>
          <w:sz w:val="24"/>
          <w:szCs w:val="24"/>
          <w:lang w:val="en-US"/>
        </w:rPr>
        <w:t>FC and FY interpreted the findings</w:t>
      </w:r>
      <w:r w:rsidR="007809C1" w:rsidRPr="00BE18A2">
        <w:rPr>
          <w:rFonts w:ascii="Times New Roman" w:hAnsi="Times New Roman" w:cs="Times New Roman"/>
          <w:sz w:val="24"/>
          <w:szCs w:val="24"/>
          <w:lang w:val="en-US"/>
        </w:rPr>
        <w:t xml:space="preserve"> and revised drafts of the paper</w:t>
      </w:r>
      <w:r w:rsidRPr="00BE18A2">
        <w:rPr>
          <w:rFonts w:ascii="Times New Roman" w:hAnsi="Times New Roman" w:cs="Times New Roman"/>
          <w:sz w:val="24"/>
          <w:szCs w:val="24"/>
          <w:lang w:val="en-US"/>
        </w:rPr>
        <w:t xml:space="preserve">. SLL </w:t>
      </w:r>
      <w:r w:rsidR="00274E84" w:rsidRPr="00BE18A2">
        <w:rPr>
          <w:rFonts w:ascii="Times New Roman" w:hAnsi="Times New Roman" w:cs="Times New Roman"/>
          <w:sz w:val="24"/>
          <w:szCs w:val="24"/>
          <w:lang w:val="en-US"/>
        </w:rPr>
        <w:lastRenderedPageBreak/>
        <w:t>wrote</w:t>
      </w:r>
      <w:r w:rsidRPr="00BE18A2">
        <w:rPr>
          <w:rFonts w:ascii="Times New Roman" w:hAnsi="Times New Roman" w:cs="Times New Roman"/>
          <w:sz w:val="24"/>
          <w:szCs w:val="24"/>
          <w:lang w:val="en-US"/>
        </w:rPr>
        <w:t xml:space="preserve"> the paper</w:t>
      </w:r>
      <w:r w:rsidR="00274E84" w:rsidRPr="00BE18A2">
        <w:rPr>
          <w:rFonts w:ascii="Times New Roman" w:hAnsi="Times New Roman" w:cs="Times New Roman"/>
          <w:sz w:val="24"/>
          <w:szCs w:val="24"/>
          <w:lang w:val="en-US"/>
        </w:rPr>
        <w:t xml:space="preserve"> and had primary responsibility for final content.</w:t>
      </w:r>
      <w:r w:rsidR="00313BBF" w:rsidRPr="00BE18A2">
        <w:rPr>
          <w:rFonts w:ascii="Times New Roman" w:hAnsi="Times New Roman" w:cs="Times New Roman"/>
          <w:sz w:val="24"/>
          <w:szCs w:val="24"/>
          <w:lang w:val="en-US"/>
        </w:rPr>
        <w:t xml:space="preserve"> </w:t>
      </w:r>
      <w:r w:rsidRPr="00BE18A2">
        <w:rPr>
          <w:rFonts w:ascii="Times New Roman" w:hAnsi="Times New Roman" w:cs="Times New Roman"/>
          <w:sz w:val="24"/>
          <w:szCs w:val="24"/>
          <w:lang w:val="en-US"/>
        </w:rPr>
        <w:t xml:space="preserve">All authors </w:t>
      </w:r>
      <w:r w:rsidR="00313BBF" w:rsidRPr="00BE18A2">
        <w:rPr>
          <w:rFonts w:ascii="Times New Roman" w:hAnsi="Times New Roman" w:cs="Times New Roman"/>
          <w:sz w:val="24"/>
          <w:szCs w:val="24"/>
          <w:lang w:val="en-US"/>
        </w:rPr>
        <w:t xml:space="preserve">read and approved the </w:t>
      </w:r>
      <w:r w:rsidRPr="00BE18A2">
        <w:rPr>
          <w:rFonts w:ascii="Times New Roman" w:hAnsi="Times New Roman" w:cs="Times New Roman"/>
          <w:sz w:val="24"/>
          <w:szCs w:val="24"/>
          <w:lang w:val="en-US"/>
        </w:rPr>
        <w:t>final manuscript.</w:t>
      </w:r>
    </w:p>
    <w:p w:rsidR="0017463E" w:rsidRPr="00BE18A2" w:rsidRDefault="0017463E" w:rsidP="00BE18A2">
      <w:pPr>
        <w:spacing w:after="0" w:line="480" w:lineRule="auto"/>
        <w:jc w:val="both"/>
        <w:rPr>
          <w:rFonts w:ascii="Times New Roman" w:hAnsi="Times New Roman" w:cs="Times New Roman"/>
          <w:sz w:val="24"/>
          <w:szCs w:val="24"/>
          <w:lang w:val="en-US"/>
        </w:rPr>
        <w:sectPr w:rsidR="0017463E" w:rsidRPr="00BE18A2" w:rsidSect="002D080B">
          <w:pgSz w:w="12240" w:h="15840"/>
          <w:pgMar w:top="1440" w:right="1440" w:bottom="1440" w:left="1440" w:header="720" w:footer="720" w:gutter="0"/>
          <w:lnNumType w:countBy="1" w:restart="continuous"/>
          <w:cols w:space="720"/>
          <w:docGrid w:linePitch="360"/>
        </w:sectPr>
      </w:pPr>
    </w:p>
    <w:p w:rsidR="000563C5" w:rsidRPr="00BE18A2" w:rsidRDefault="000563C5" w:rsidP="00BE18A2">
      <w:pPr>
        <w:spacing w:after="0" w:line="480" w:lineRule="auto"/>
        <w:jc w:val="both"/>
        <w:rPr>
          <w:rFonts w:ascii="Times New Roman" w:hAnsi="Times New Roman" w:cs="Times New Roman"/>
          <w:sz w:val="24"/>
          <w:szCs w:val="24"/>
          <w:lang w:val="en-US"/>
        </w:rPr>
      </w:pPr>
      <w:r w:rsidRPr="00BE18A2">
        <w:rPr>
          <w:rFonts w:ascii="Times New Roman" w:hAnsi="Times New Roman" w:cs="Times New Roman"/>
          <w:sz w:val="24"/>
          <w:szCs w:val="24"/>
          <w:lang w:val="en-US"/>
        </w:rPr>
        <w:lastRenderedPageBreak/>
        <w:t>References</w:t>
      </w:r>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1" w:name="_ENREF_1"/>
      <w:r w:rsidRPr="00BE18A2">
        <w:rPr>
          <w:rFonts w:ascii="Times New Roman" w:hAnsi="Times New Roman" w:cs="Times New Roman"/>
          <w:noProof/>
          <w:sz w:val="24"/>
          <w:szCs w:val="24"/>
          <w:lang w:val="en-US"/>
        </w:rPr>
        <w:t>1.</w:t>
      </w:r>
      <w:r w:rsidRPr="00BE18A2">
        <w:rPr>
          <w:rFonts w:ascii="Times New Roman" w:hAnsi="Times New Roman" w:cs="Times New Roman"/>
          <w:noProof/>
          <w:sz w:val="24"/>
          <w:szCs w:val="24"/>
          <w:lang w:val="en-US"/>
        </w:rPr>
        <w:tab/>
      </w:r>
      <w:r w:rsidR="00B46ACE" w:rsidRPr="00BE18A2">
        <w:rPr>
          <w:rFonts w:ascii="Times New Roman" w:hAnsi="Times New Roman" w:cs="Times New Roman"/>
          <w:sz w:val="24"/>
          <w:szCs w:val="24"/>
          <w:lang w:val="en-US"/>
        </w:rPr>
        <w:t xml:space="preserve">Metzger BE, Lowe LP, Dyer AR, Trimble ER, Chaovarindr U, Coustan DR, Hadden DR, McCance DR, Hod M, McIntyre HD, et al. </w:t>
      </w:r>
      <w:r w:rsidRPr="00BE18A2">
        <w:rPr>
          <w:rFonts w:ascii="Times New Roman" w:hAnsi="Times New Roman" w:cs="Times New Roman"/>
          <w:noProof/>
          <w:sz w:val="24"/>
          <w:szCs w:val="24"/>
          <w:lang w:val="en-US"/>
        </w:rPr>
        <w:t xml:space="preserve">Hyperglycemia and adverse pregnancy outcomes. </w:t>
      </w:r>
      <w:r w:rsidR="00790B3F" w:rsidRPr="00BE18A2">
        <w:rPr>
          <w:rFonts w:ascii="Times New Roman" w:hAnsi="Times New Roman" w:cs="Times New Roman"/>
          <w:sz w:val="24"/>
          <w:szCs w:val="24"/>
          <w:lang w:val="en-US"/>
        </w:rPr>
        <w:t>N Engl J Med</w:t>
      </w:r>
      <w:r w:rsidR="00790B3F" w:rsidRPr="00BE18A2">
        <w:rPr>
          <w:rFonts w:ascii="Times New Roman" w:hAnsi="Times New Roman" w:cs="Times New Roman"/>
          <w:noProof/>
          <w:sz w:val="24"/>
          <w:szCs w:val="24"/>
          <w:lang w:val="en-US"/>
        </w:rPr>
        <w:t xml:space="preserve"> </w:t>
      </w:r>
      <w:r w:rsidRPr="00BE18A2">
        <w:rPr>
          <w:rFonts w:ascii="Times New Roman" w:hAnsi="Times New Roman" w:cs="Times New Roman"/>
          <w:noProof/>
          <w:sz w:val="24"/>
          <w:szCs w:val="24"/>
          <w:lang w:val="en-US"/>
        </w:rPr>
        <w:t>2008; 358: 1991-2002.</w:t>
      </w:r>
      <w:bookmarkEnd w:id="1"/>
    </w:p>
    <w:p w:rsidR="000563C5" w:rsidRPr="00BE18A2" w:rsidRDefault="003C2B6B" w:rsidP="00BE18A2">
      <w:pPr>
        <w:spacing w:after="0" w:line="480" w:lineRule="auto"/>
        <w:jc w:val="both"/>
        <w:rPr>
          <w:rFonts w:ascii="Times New Roman" w:hAnsi="Times New Roman" w:cs="Times New Roman"/>
          <w:noProof/>
          <w:sz w:val="24"/>
          <w:szCs w:val="24"/>
          <w:lang w:val="en-US"/>
        </w:rPr>
      </w:pPr>
      <w:bookmarkStart w:id="2" w:name="_ENREF_2"/>
      <w:r>
        <w:rPr>
          <w:rFonts w:ascii="Times New Roman" w:hAnsi="Times New Roman" w:cs="Times New Roman"/>
          <w:noProof/>
          <w:sz w:val="24"/>
          <w:szCs w:val="24"/>
          <w:lang w:val="en-US"/>
        </w:rPr>
        <w:t>2.</w:t>
      </w:r>
      <w:r w:rsidR="000563C5" w:rsidRPr="00BE18A2">
        <w:rPr>
          <w:rFonts w:ascii="Times New Roman" w:hAnsi="Times New Roman" w:cs="Times New Roman"/>
          <w:noProof/>
          <w:sz w:val="24"/>
          <w:szCs w:val="24"/>
          <w:lang w:val="en-US"/>
        </w:rPr>
        <w:tab/>
      </w:r>
      <w:hyperlink r:id="rId10" w:history="1">
        <w:r w:rsidR="00B46ACE" w:rsidRPr="00BE18A2">
          <w:rPr>
            <w:rStyle w:val="Hyperlink"/>
            <w:rFonts w:ascii="Times New Roman" w:hAnsi="Times New Roman" w:cs="Times New Roman"/>
            <w:color w:val="auto"/>
            <w:sz w:val="24"/>
            <w:szCs w:val="24"/>
            <w:u w:val="none"/>
            <w:shd w:val="clear" w:color="auto" w:fill="FFFFFF"/>
          </w:rPr>
          <w:t>Metzger BE</w:t>
        </w:r>
      </w:hyperlink>
      <w:r w:rsidR="00B46ACE" w:rsidRPr="00BE18A2">
        <w:rPr>
          <w:rFonts w:ascii="Times New Roman" w:hAnsi="Times New Roman" w:cs="Times New Roman"/>
          <w:sz w:val="24"/>
          <w:szCs w:val="24"/>
          <w:shd w:val="clear" w:color="auto" w:fill="FFFFFF"/>
        </w:rPr>
        <w:t>,</w:t>
      </w:r>
      <w:r w:rsidR="00B46ACE" w:rsidRPr="00BE18A2">
        <w:rPr>
          <w:rStyle w:val="apple-converted-space"/>
          <w:rFonts w:ascii="Times New Roman" w:hAnsi="Times New Roman" w:cs="Times New Roman"/>
          <w:sz w:val="24"/>
          <w:szCs w:val="24"/>
          <w:shd w:val="clear" w:color="auto" w:fill="FFFFFF"/>
        </w:rPr>
        <w:t> </w:t>
      </w:r>
      <w:hyperlink r:id="rId11" w:history="1">
        <w:r w:rsidR="00B46ACE" w:rsidRPr="00BE18A2">
          <w:rPr>
            <w:rStyle w:val="Hyperlink"/>
            <w:rFonts w:ascii="Times New Roman" w:hAnsi="Times New Roman" w:cs="Times New Roman"/>
            <w:color w:val="auto"/>
            <w:sz w:val="24"/>
            <w:szCs w:val="24"/>
            <w:u w:val="none"/>
            <w:shd w:val="clear" w:color="auto" w:fill="FFFFFF"/>
          </w:rPr>
          <w:t>Lowe LP</w:t>
        </w:r>
      </w:hyperlink>
      <w:r w:rsidR="00B46ACE" w:rsidRPr="00BE18A2">
        <w:rPr>
          <w:rFonts w:ascii="Times New Roman" w:hAnsi="Times New Roman" w:cs="Times New Roman"/>
          <w:sz w:val="24"/>
          <w:szCs w:val="24"/>
          <w:shd w:val="clear" w:color="auto" w:fill="FFFFFF"/>
        </w:rPr>
        <w:t>,</w:t>
      </w:r>
      <w:r w:rsidR="00B46ACE" w:rsidRPr="00BE18A2">
        <w:rPr>
          <w:rStyle w:val="apple-converted-space"/>
          <w:rFonts w:ascii="Times New Roman" w:hAnsi="Times New Roman" w:cs="Times New Roman"/>
          <w:sz w:val="24"/>
          <w:szCs w:val="24"/>
          <w:shd w:val="clear" w:color="auto" w:fill="FFFFFF"/>
        </w:rPr>
        <w:t> </w:t>
      </w:r>
      <w:hyperlink r:id="rId12" w:history="1">
        <w:r w:rsidR="00B46ACE" w:rsidRPr="00BE18A2">
          <w:rPr>
            <w:rStyle w:val="Hyperlink"/>
            <w:rFonts w:ascii="Times New Roman" w:hAnsi="Times New Roman" w:cs="Times New Roman"/>
            <w:color w:val="auto"/>
            <w:sz w:val="24"/>
            <w:szCs w:val="24"/>
            <w:u w:val="none"/>
            <w:shd w:val="clear" w:color="auto" w:fill="FFFFFF"/>
          </w:rPr>
          <w:t>Dyer AR</w:t>
        </w:r>
      </w:hyperlink>
      <w:r w:rsidR="00B46ACE" w:rsidRPr="00BE18A2">
        <w:rPr>
          <w:rFonts w:ascii="Times New Roman" w:hAnsi="Times New Roman" w:cs="Times New Roman"/>
          <w:sz w:val="24"/>
          <w:szCs w:val="24"/>
          <w:shd w:val="clear" w:color="auto" w:fill="FFFFFF"/>
        </w:rPr>
        <w:t>,</w:t>
      </w:r>
      <w:r w:rsidR="00B46ACE" w:rsidRPr="00BE18A2">
        <w:rPr>
          <w:rStyle w:val="apple-converted-space"/>
          <w:rFonts w:ascii="Times New Roman" w:hAnsi="Times New Roman" w:cs="Times New Roman"/>
          <w:sz w:val="24"/>
          <w:szCs w:val="24"/>
          <w:shd w:val="clear" w:color="auto" w:fill="FFFFFF"/>
        </w:rPr>
        <w:t> </w:t>
      </w:r>
      <w:hyperlink r:id="rId13" w:history="1">
        <w:r w:rsidR="00B46ACE" w:rsidRPr="00BE18A2">
          <w:rPr>
            <w:rStyle w:val="Hyperlink"/>
            <w:rFonts w:ascii="Times New Roman" w:hAnsi="Times New Roman" w:cs="Times New Roman"/>
            <w:color w:val="auto"/>
            <w:sz w:val="24"/>
            <w:szCs w:val="24"/>
            <w:u w:val="none"/>
            <w:shd w:val="clear" w:color="auto" w:fill="FFFFFF"/>
          </w:rPr>
          <w:t>Trimble ER</w:t>
        </w:r>
      </w:hyperlink>
      <w:r w:rsidR="00B46ACE" w:rsidRPr="00BE18A2">
        <w:rPr>
          <w:rFonts w:ascii="Times New Roman" w:hAnsi="Times New Roman" w:cs="Times New Roman"/>
          <w:sz w:val="24"/>
          <w:szCs w:val="24"/>
          <w:shd w:val="clear" w:color="auto" w:fill="FFFFFF"/>
        </w:rPr>
        <w:t>,</w:t>
      </w:r>
      <w:r w:rsidR="00B46ACE" w:rsidRPr="00BE18A2">
        <w:rPr>
          <w:rStyle w:val="apple-converted-space"/>
          <w:rFonts w:ascii="Times New Roman" w:hAnsi="Times New Roman" w:cs="Times New Roman"/>
          <w:sz w:val="24"/>
          <w:szCs w:val="24"/>
          <w:shd w:val="clear" w:color="auto" w:fill="FFFFFF"/>
        </w:rPr>
        <w:t> </w:t>
      </w:r>
      <w:hyperlink r:id="rId14" w:history="1">
        <w:r w:rsidR="00B46ACE" w:rsidRPr="00BE18A2">
          <w:rPr>
            <w:rStyle w:val="Hyperlink"/>
            <w:rFonts w:ascii="Times New Roman" w:hAnsi="Times New Roman" w:cs="Times New Roman"/>
            <w:color w:val="auto"/>
            <w:sz w:val="24"/>
            <w:szCs w:val="24"/>
            <w:u w:val="none"/>
            <w:shd w:val="clear" w:color="auto" w:fill="FFFFFF"/>
          </w:rPr>
          <w:t>Sheridan B</w:t>
        </w:r>
      </w:hyperlink>
      <w:r w:rsidR="00B46ACE" w:rsidRPr="00BE18A2">
        <w:rPr>
          <w:rFonts w:ascii="Times New Roman" w:hAnsi="Times New Roman" w:cs="Times New Roman"/>
          <w:sz w:val="24"/>
          <w:szCs w:val="24"/>
          <w:shd w:val="clear" w:color="auto" w:fill="FFFFFF"/>
        </w:rPr>
        <w:t>,</w:t>
      </w:r>
      <w:r w:rsidR="00B46ACE" w:rsidRPr="00BE18A2">
        <w:rPr>
          <w:rStyle w:val="apple-converted-space"/>
          <w:rFonts w:ascii="Times New Roman" w:hAnsi="Times New Roman" w:cs="Times New Roman"/>
          <w:sz w:val="24"/>
          <w:szCs w:val="24"/>
          <w:shd w:val="clear" w:color="auto" w:fill="FFFFFF"/>
        </w:rPr>
        <w:t> </w:t>
      </w:r>
      <w:hyperlink r:id="rId15" w:history="1">
        <w:r w:rsidR="00B46ACE" w:rsidRPr="00BE18A2">
          <w:rPr>
            <w:rStyle w:val="Hyperlink"/>
            <w:rFonts w:ascii="Times New Roman" w:hAnsi="Times New Roman" w:cs="Times New Roman"/>
            <w:color w:val="auto"/>
            <w:sz w:val="24"/>
            <w:szCs w:val="24"/>
            <w:u w:val="none"/>
            <w:shd w:val="clear" w:color="auto" w:fill="FFFFFF"/>
          </w:rPr>
          <w:t>Hod M</w:t>
        </w:r>
      </w:hyperlink>
      <w:r w:rsidR="00B46ACE" w:rsidRPr="00BE18A2">
        <w:rPr>
          <w:rFonts w:ascii="Times New Roman" w:hAnsi="Times New Roman" w:cs="Times New Roman"/>
          <w:sz w:val="24"/>
          <w:szCs w:val="24"/>
          <w:shd w:val="clear" w:color="auto" w:fill="FFFFFF"/>
        </w:rPr>
        <w:t>,</w:t>
      </w:r>
      <w:r w:rsidR="00B46ACE" w:rsidRPr="00BE18A2">
        <w:rPr>
          <w:rStyle w:val="apple-converted-space"/>
          <w:rFonts w:ascii="Times New Roman" w:hAnsi="Times New Roman" w:cs="Times New Roman"/>
          <w:sz w:val="24"/>
          <w:szCs w:val="24"/>
          <w:shd w:val="clear" w:color="auto" w:fill="FFFFFF"/>
        </w:rPr>
        <w:t> </w:t>
      </w:r>
      <w:hyperlink r:id="rId16" w:history="1">
        <w:r w:rsidR="00B46ACE" w:rsidRPr="00BE18A2">
          <w:rPr>
            <w:rStyle w:val="Hyperlink"/>
            <w:rFonts w:ascii="Times New Roman" w:hAnsi="Times New Roman" w:cs="Times New Roman"/>
            <w:color w:val="auto"/>
            <w:sz w:val="24"/>
            <w:szCs w:val="24"/>
            <w:u w:val="none"/>
            <w:shd w:val="clear" w:color="auto" w:fill="FFFFFF"/>
          </w:rPr>
          <w:t>Chen R</w:t>
        </w:r>
      </w:hyperlink>
      <w:r w:rsidR="00B46ACE" w:rsidRPr="00BE18A2">
        <w:rPr>
          <w:rFonts w:ascii="Times New Roman" w:hAnsi="Times New Roman" w:cs="Times New Roman"/>
          <w:sz w:val="24"/>
          <w:szCs w:val="24"/>
          <w:shd w:val="clear" w:color="auto" w:fill="FFFFFF"/>
        </w:rPr>
        <w:t>,</w:t>
      </w:r>
      <w:r w:rsidR="00B46ACE" w:rsidRPr="00BE18A2">
        <w:rPr>
          <w:rStyle w:val="apple-converted-space"/>
          <w:rFonts w:ascii="Times New Roman" w:hAnsi="Times New Roman" w:cs="Times New Roman"/>
          <w:sz w:val="24"/>
          <w:szCs w:val="24"/>
          <w:shd w:val="clear" w:color="auto" w:fill="FFFFFF"/>
        </w:rPr>
        <w:t> </w:t>
      </w:r>
      <w:hyperlink r:id="rId17" w:history="1">
        <w:r w:rsidR="00B46ACE" w:rsidRPr="00BE18A2">
          <w:rPr>
            <w:rStyle w:val="Hyperlink"/>
            <w:rFonts w:ascii="Times New Roman" w:hAnsi="Times New Roman" w:cs="Times New Roman"/>
            <w:color w:val="auto"/>
            <w:sz w:val="24"/>
            <w:szCs w:val="24"/>
            <w:u w:val="none"/>
            <w:shd w:val="clear" w:color="auto" w:fill="FFFFFF"/>
          </w:rPr>
          <w:t>Yogev Y</w:t>
        </w:r>
      </w:hyperlink>
      <w:r w:rsidR="00B46ACE" w:rsidRPr="00BE18A2">
        <w:rPr>
          <w:rFonts w:ascii="Times New Roman" w:hAnsi="Times New Roman" w:cs="Times New Roman"/>
          <w:sz w:val="24"/>
          <w:szCs w:val="24"/>
          <w:shd w:val="clear" w:color="auto" w:fill="FFFFFF"/>
        </w:rPr>
        <w:t>,</w:t>
      </w:r>
      <w:r w:rsidR="00B46ACE" w:rsidRPr="00BE18A2">
        <w:rPr>
          <w:rStyle w:val="apple-converted-space"/>
          <w:rFonts w:ascii="Times New Roman" w:hAnsi="Times New Roman" w:cs="Times New Roman"/>
          <w:sz w:val="24"/>
          <w:szCs w:val="24"/>
          <w:shd w:val="clear" w:color="auto" w:fill="FFFFFF"/>
        </w:rPr>
        <w:t> </w:t>
      </w:r>
      <w:hyperlink r:id="rId18" w:history="1">
        <w:r w:rsidR="00B46ACE" w:rsidRPr="00BE18A2">
          <w:rPr>
            <w:rStyle w:val="Hyperlink"/>
            <w:rFonts w:ascii="Times New Roman" w:hAnsi="Times New Roman" w:cs="Times New Roman"/>
            <w:color w:val="auto"/>
            <w:sz w:val="24"/>
            <w:szCs w:val="24"/>
            <w:u w:val="none"/>
            <w:shd w:val="clear" w:color="auto" w:fill="FFFFFF"/>
          </w:rPr>
          <w:t>Cousta DR</w:t>
        </w:r>
      </w:hyperlink>
      <w:r w:rsidR="00B46ACE" w:rsidRPr="00BE18A2">
        <w:rPr>
          <w:rFonts w:ascii="Times New Roman" w:hAnsi="Times New Roman" w:cs="Times New Roman"/>
          <w:sz w:val="24"/>
          <w:szCs w:val="24"/>
          <w:shd w:val="clear" w:color="auto" w:fill="FFFFFF"/>
        </w:rPr>
        <w:t>,</w:t>
      </w:r>
      <w:r w:rsidR="00B46ACE" w:rsidRPr="00BE18A2">
        <w:rPr>
          <w:rStyle w:val="apple-converted-space"/>
          <w:rFonts w:ascii="Times New Roman" w:hAnsi="Times New Roman" w:cs="Times New Roman"/>
          <w:sz w:val="24"/>
          <w:szCs w:val="24"/>
          <w:shd w:val="clear" w:color="auto" w:fill="FFFFFF"/>
        </w:rPr>
        <w:t> </w:t>
      </w:r>
      <w:hyperlink r:id="rId19" w:history="1">
        <w:r w:rsidR="00B46ACE" w:rsidRPr="00BE18A2">
          <w:rPr>
            <w:rStyle w:val="Hyperlink"/>
            <w:rFonts w:ascii="Times New Roman" w:hAnsi="Times New Roman" w:cs="Times New Roman"/>
            <w:color w:val="auto"/>
            <w:sz w:val="24"/>
            <w:szCs w:val="24"/>
            <w:u w:val="none"/>
            <w:shd w:val="clear" w:color="auto" w:fill="FFFFFF"/>
          </w:rPr>
          <w:t>Catalano PM</w:t>
        </w:r>
      </w:hyperlink>
      <w:r w:rsidR="00B46ACE" w:rsidRPr="00BE18A2">
        <w:rPr>
          <w:rFonts w:ascii="Times New Roman" w:hAnsi="Times New Roman" w:cs="Times New Roman"/>
          <w:sz w:val="24"/>
          <w:szCs w:val="24"/>
          <w:shd w:val="clear" w:color="auto" w:fill="FFFFFF"/>
        </w:rPr>
        <w:t>,</w:t>
      </w:r>
      <w:r w:rsidR="00B46ACE" w:rsidRPr="00BE18A2">
        <w:rPr>
          <w:rStyle w:val="apple-converted-space"/>
          <w:rFonts w:ascii="Times New Roman" w:hAnsi="Times New Roman" w:cs="Times New Roman"/>
          <w:sz w:val="24"/>
          <w:szCs w:val="24"/>
          <w:shd w:val="clear" w:color="auto" w:fill="FFFFFF"/>
        </w:rPr>
        <w:t> et al</w:t>
      </w:r>
      <w:r w:rsidR="00B46ACE" w:rsidRPr="00BE18A2">
        <w:rPr>
          <w:rFonts w:ascii="Times New Roman" w:hAnsi="Times New Roman" w:cs="Times New Roman"/>
          <w:sz w:val="24"/>
          <w:szCs w:val="24"/>
          <w:shd w:val="clear" w:color="auto" w:fill="FFFFFF"/>
        </w:rPr>
        <w:t>.</w:t>
      </w:r>
      <w:r w:rsidR="00B46ACE" w:rsidRPr="00BE18A2">
        <w:rPr>
          <w:rFonts w:ascii="Times New Roman" w:hAnsi="Times New Roman" w:cs="Times New Roman"/>
          <w:noProof/>
          <w:sz w:val="24"/>
          <w:szCs w:val="24"/>
          <w:lang w:val="en-US"/>
        </w:rPr>
        <w:t xml:space="preserve"> </w:t>
      </w:r>
      <w:r w:rsidR="000563C5" w:rsidRPr="00BE18A2">
        <w:rPr>
          <w:rFonts w:ascii="Times New Roman" w:hAnsi="Times New Roman" w:cs="Times New Roman"/>
          <w:noProof/>
          <w:sz w:val="24"/>
          <w:szCs w:val="24"/>
          <w:lang w:val="en-US"/>
        </w:rPr>
        <w:t>Hyperglycemia and Adverse Pregnancy Outcome (HAPO) Study: associations with neonatal anthropometrics. Diabetes 2009; 58: 453-</w:t>
      </w:r>
      <w:r w:rsidR="00766E7F" w:rsidRPr="00BE18A2">
        <w:rPr>
          <w:rFonts w:ascii="Times New Roman" w:hAnsi="Times New Roman" w:cs="Times New Roman"/>
          <w:noProof/>
          <w:sz w:val="24"/>
          <w:szCs w:val="24"/>
          <w:lang w:val="en-US"/>
        </w:rPr>
        <w:t>45</w:t>
      </w:r>
      <w:r w:rsidR="000563C5" w:rsidRPr="00BE18A2">
        <w:rPr>
          <w:rFonts w:ascii="Times New Roman" w:hAnsi="Times New Roman" w:cs="Times New Roman"/>
          <w:noProof/>
          <w:sz w:val="24"/>
          <w:szCs w:val="24"/>
          <w:lang w:val="en-US"/>
        </w:rPr>
        <w:t>9.</w:t>
      </w:r>
      <w:bookmarkEnd w:id="2"/>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3" w:name="_ENREF_3"/>
      <w:r w:rsidRPr="00BE18A2">
        <w:rPr>
          <w:rFonts w:ascii="Times New Roman" w:hAnsi="Times New Roman" w:cs="Times New Roman"/>
          <w:noProof/>
          <w:sz w:val="24"/>
          <w:szCs w:val="24"/>
          <w:lang w:val="en-US"/>
        </w:rPr>
        <w:t>3.</w:t>
      </w:r>
      <w:r w:rsidRPr="00BE18A2">
        <w:rPr>
          <w:rFonts w:ascii="Times New Roman" w:hAnsi="Times New Roman" w:cs="Times New Roman"/>
          <w:noProof/>
          <w:sz w:val="24"/>
          <w:szCs w:val="24"/>
          <w:lang w:val="en-US"/>
        </w:rPr>
        <w:tab/>
      </w:r>
      <w:r w:rsidR="00E65F03" w:rsidRPr="00BE18A2">
        <w:rPr>
          <w:rFonts w:ascii="Times New Roman" w:hAnsi="Times New Roman" w:cs="Times New Roman"/>
          <w:sz w:val="24"/>
          <w:szCs w:val="24"/>
          <w:lang w:val="en-US"/>
        </w:rPr>
        <w:t xml:space="preserve">Aris IM, Soh SE, Tint MT, Liang S, Chinnadurai A, Saw SM, Rajadurai VS, Kwek K, Meaney MJ, Godfrey KM, et al. </w:t>
      </w:r>
      <w:r w:rsidRPr="00BE18A2">
        <w:rPr>
          <w:rFonts w:ascii="Times New Roman" w:hAnsi="Times New Roman" w:cs="Times New Roman"/>
          <w:noProof/>
          <w:sz w:val="24"/>
          <w:szCs w:val="24"/>
          <w:lang w:val="en-US"/>
        </w:rPr>
        <w:t xml:space="preserve">Effect of maternal glycemia on neonatal adiposity in a multiethnic Asian birth cohort. </w:t>
      </w:r>
      <w:r w:rsidR="00790B3F" w:rsidRPr="00BE18A2">
        <w:rPr>
          <w:rFonts w:ascii="Times New Roman" w:hAnsi="Times New Roman" w:cs="Times New Roman"/>
          <w:sz w:val="24"/>
          <w:szCs w:val="24"/>
          <w:lang w:val="en-US"/>
        </w:rPr>
        <w:t>J Clin Endocrinol Metab</w:t>
      </w:r>
      <w:r w:rsidR="00790B3F" w:rsidRPr="00BE18A2">
        <w:rPr>
          <w:rFonts w:ascii="Times New Roman" w:hAnsi="Times New Roman" w:cs="Times New Roman"/>
          <w:noProof/>
          <w:sz w:val="24"/>
          <w:szCs w:val="24"/>
          <w:lang w:val="en-US"/>
        </w:rPr>
        <w:t xml:space="preserve"> </w:t>
      </w:r>
      <w:r w:rsidRPr="00BE18A2">
        <w:rPr>
          <w:rFonts w:ascii="Times New Roman" w:hAnsi="Times New Roman" w:cs="Times New Roman"/>
          <w:noProof/>
          <w:sz w:val="24"/>
          <w:szCs w:val="24"/>
          <w:lang w:val="en-US"/>
        </w:rPr>
        <w:t>2014; 99: 240-</w:t>
      </w:r>
      <w:r w:rsidR="00766E7F" w:rsidRPr="00BE18A2">
        <w:rPr>
          <w:rFonts w:ascii="Times New Roman" w:hAnsi="Times New Roman" w:cs="Times New Roman"/>
          <w:noProof/>
          <w:sz w:val="24"/>
          <w:szCs w:val="24"/>
          <w:lang w:val="en-US"/>
        </w:rPr>
        <w:t>24</w:t>
      </w:r>
      <w:r w:rsidRPr="00BE18A2">
        <w:rPr>
          <w:rFonts w:ascii="Times New Roman" w:hAnsi="Times New Roman" w:cs="Times New Roman"/>
          <w:noProof/>
          <w:sz w:val="24"/>
          <w:szCs w:val="24"/>
          <w:lang w:val="en-US"/>
        </w:rPr>
        <w:t>7.</w:t>
      </w:r>
      <w:bookmarkEnd w:id="3"/>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4" w:name="_ENREF_4"/>
      <w:r w:rsidRPr="00BE18A2">
        <w:rPr>
          <w:rFonts w:ascii="Times New Roman" w:hAnsi="Times New Roman" w:cs="Times New Roman"/>
          <w:noProof/>
          <w:sz w:val="24"/>
          <w:szCs w:val="24"/>
          <w:lang w:val="en-US"/>
        </w:rPr>
        <w:t>4.</w:t>
      </w:r>
      <w:r w:rsidRPr="00BE18A2">
        <w:rPr>
          <w:rFonts w:ascii="Times New Roman" w:hAnsi="Times New Roman" w:cs="Times New Roman"/>
          <w:noProof/>
          <w:sz w:val="24"/>
          <w:szCs w:val="24"/>
          <w:lang w:val="en-US"/>
        </w:rPr>
        <w:tab/>
      </w:r>
      <w:r w:rsidR="00E65F03" w:rsidRPr="00BE18A2">
        <w:rPr>
          <w:rFonts w:ascii="Times New Roman" w:hAnsi="Times New Roman" w:cs="Times New Roman"/>
          <w:sz w:val="24"/>
          <w:szCs w:val="24"/>
          <w:lang w:val="en-US"/>
        </w:rPr>
        <w:t>Aris IM, Soh SE, Tint MT, Saw SM, Rajadurai VS, Godfrey KM, Gluckman PD, Yap F, Chong YS, Lee YS</w:t>
      </w:r>
      <w:r w:rsidRPr="00BE18A2">
        <w:rPr>
          <w:rFonts w:ascii="Times New Roman" w:hAnsi="Times New Roman" w:cs="Times New Roman"/>
          <w:noProof/>
          <w:sz w:val="24"/>
          <w:szCs w:val="24"/>
          <w:lang w:val="en-US"/>
        </w:rPr>
        <w:t xml:space="preserve">. Associations of gestational glycemia and prepregnancy adiposity with offspring growth and adiposity in an Asian population. </w:t>
      </w:r>
      <w:r w:rsidR="00790B3F" w:rsidRPr="00BE18A2">
        <w:rPr>
          <w:rFonts w:ascii="Times New Roman" w:hAnsi="Times New Roman" w:cs="Times New Roman"/>
          <w:sz w:val="24"/>
          <w:szCs w:val="24"/>
          <w:lang w:val="en-US"/>
        </w:rPr>
        <w:t>Am J Clin Nutr</w:t>
      </w:r>
      <w:r w:rsidRPr="00BE18A2">
        <w:rPr>
          <w:rFonts w:ascii="Times New Roman" w:hAnsi="Times New Roman" w:cs="Times New Roman"/>
          <w:noProof/>
          <w:sz w:val="24"/>
          <w:szCs w:val="24"/>
          <w:lang w:val="en-US"/>
        </w:rPr>
        <w:t xml:space="preserve"> 2015; 102: 1104-</w:t>
      </w:r>
      <w:r w:rsidR="00766E7F" w:rsidRPr="00BE18A2">
        <w:rPr>
          <w:rFonts w:ascii="Times New Roman" w:hAnsi="Times New Roman" w:cs="Times New Roman"/>
          <w:noProof/>
          <w:sz w:val="24"/>
          <w:szCs w:val="24"/>
          <w:lang w:val="en-US"/>
        </w:rPr>
        <w:t>11</w:t>
      </w:r>
      <w:r w:rsidRPr="00BE18A2">
        <w:rPr>
          <w:rFonts w:ascii="Times New Roman" w:hAnsi="Times New Roman" w:cs="Times New Roman"/>
          <w:noProof/>
          <w:sz w:val="24"/>
          <w:szCs w:val="24"/>
          <w:lang w:val="en-US"/>
        </w:rPr>
        <w:t>12.</w:t>
      </w:r>
      <w:bookmarkEnd w:id="4"/>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5" w:name="_ENREF_5"/>
      <w:r w:rsidRPr="00BE18A2">
        <w:rPr>
          <w:rFonts w:ascii="Times New Roman" w:hAnsi="Times New Roman" w:cs="Times New Roman"/>
          <w:noProof/>
          <w:sz w:val="24"/>
          <w:szCs w:val="24"/>
          <w:lang w:val="en-US"/>
        </w:rPr>
        <w:t>5.</w:t>
      </w:r>
      <w:r w:rsidRPr="00BE18A2">
        <w:rPr>
          <w:rFonts w:ascii="Times New Roman" w:hAnsi="Times New Roman" w:cs="Times New Roman"/>
          <w:noProof/>
          <w:sz w:val="24"/>
          <w:szCs w:val="24"/>
          <w:lang w:val="en-US"/>
        </w:rPr>
        <w:tab/>
        <w:t xml:space="preserve">Berggren EK, Boggess KA, Jonsson Funk M. Population health: modest glycaemic improvements in a pregnant cohort with mild glucose intolerance decreased adverse outcomes. </w:t>
      </w:r>
      <w:r w:rsidR="00295E27" w:rsidRPr="00BE18A2">
        <w:rPr>
          <w:rFonts w:ascii="Times New Roman" w:hAnsi="Times New Roman" w:cs="Times New Roman"/>
          <w:sz w:val="24"/>
          <w:szCs w:val="24"/>
          <w:lang w:val="en-US"/>
        </w:rPr>
        <w:t>Paediatr Perinat Epidemiol</w:t>
      </w:r>
      <w:r w:rsidR="00295E27" w:rsidRPr="00BE18A2">
        <w:rPr>
          <w:rFonts w:ascii="Times New Roman" w:hAnsi="Times New Roman" w:cs="Times New Roman"/>
          <w:noProof/>
          <w:sz w:val="24"/>
          <w:szCs w:val="24"/>
          <w:lang w:val="en-US"/>
        </w:rPr>
        <w:t xml:space="preserve"> </w:t>
      </w:r>
      <w:r w:rsidRPr="00BE18A2">
        <w:rPr>
          <w:rFonts w:ascii="Times New Roman" w:hAnsi="Times New Roman" w:cs="Times New Roman"/>
          <w:noProof/>
          <w:sz w:val="24"/>
          <w:szCs w:val="24"/>
          <w:lang w:val="en-US"/>
        </w:rPr>
        <w:t>2014; 28: 280-</w:t>
      </w:r>
      <w:r w:rsidR="00766E7F" w:rsidRPr="00BE18A2">
        <w:rPr>
          <w:rFonts w:ascii="Times New Roman" w:hAnsi="Times New Roman" w:cs="Times New Roman"/>
          <w:noProof/>
          <w:sz w:val="24"/>
          <w:szCs w:val="24"/>
          <w:lang w:val="en-US"/>
        </w:rPr>
        <w:t>28</w:t>
      </w:r>
      <w:r w:rsidRPr="00BE18A2">
        <w:rPr>
          <w:rFonts w:ascii="Times New Roman" w:hAnsi="Times New Roman" w:cs="Times New Roman"/>
          <w:noProof/>
          <w:sz w:val="24"/>
          <w:szCs w:val="24"/>
          <w:lang w:val="en-US"/>
        </w:rPr>
        <w:t>6.</w:t>
      </w:r>
      <w:bookmarkEnd w:id="5"/>
    </w:p>
    <w:p w:rsidR="0031674C" w:rsidRPr="00BE18A2" w:rsidRDefault="000563C5" w:rsidP="00BE18A2">
      <w:pPr>
        <w:spacing w:after="0" w:line="480" w:lineRule="auto"/>
        <w:jc w:val="both"/>
        <w:rPr>
          <w:rFonts w:ascii="Times New Roman" w:hAnsi="Times New Roman" w:cs="Times New Roman"/>
          <w:sz w:val="24"/>
          <w:szCs w:val="24"/>
          <w:lang w:val="en-US"/>
        </w:rPr>
      </w:pPr>
      <w:bookmarkStart w:id="6" w:name="_ENREF_6"/>
      <w:r w:rsidRPr="00BE18A2">
        <w:rPr>
          <w:rFonts w:ascii="Times New Roman" w:hAnsi="Times New Roman" w:cs="Times New Roman"/>
          <w:noProof/>
          <w:sz w:val="24"/>
          <w:szCs w:val="24"/>
          <w:lang w:val="en-US"/>
        </w:rPr>
        <w:t>6.</w:t>
      </w:r>
      <w:r w:rsidRPr="00BE18A2">
        <w:rPr>
          <w:rFonts w:ascii="Times New Roman" w:hAnsi="Times New Roman" w:cs="Times New Roman"/>
          <w:noProof/>
          <w:sz w:val="24"/>
          <w:szCs w:val="24"/>
          <w:lang w:val="en-US"/>
        </w:rPr>
        <w:tab/>
      </w:r>
      <w:bookmarkEnd w:id="6"/>
      <w:r w:rsidR="0031674C" w:rsidRPr="00BE18A2">
        <w:rPr>
          <w:rFonts w:ascii="Times New Roman" w:hAnsi="Times New Roman" w:cs="Times New Roman"/>
          <w:sz w:val="24"/>
          <w:szCs w:val="24"/>
          <w:lang w:val="en-US"/>
        </w:rPr>
        <w:t xml:space="preserve">Schoenaker DA, Mishra GD, Callaway LK, Soedamah-Muthu SS. The Role of Energy, Nutrients, Foods, and Dietary Patterns in the Development of Gestational Diabetes Mellitus: A Systematic Review of Observational Studies. </w:t>
      </w:r>
      <w:r w:rsidR="0031674C" w:rsidRPr="00BE18A2">
        <w:rPr>
          <w:rFonts w:ascii="Times New Roman" w:hAnsi="Times New Roman" w:cs="Times New Roman"/>
          <w:iCs/>
          <w:sz w:val="24"/>
          <w:szCs w:val="24"/>
          <w:lang w:val="en-US"/>
        </w:rPr>
        <w:t>Diabetes Care</w:t>
      </w:r>
      <w:r w:rsidR="0031674C" w:rsidRPr="00BE18A2">
        <w:rPr>
          <w:rFonts w:ascii="Times New Roman" w:hAnsi="Times New Roman" w:cs="Times New Roman"/>
          <w:sz w:val="24"/>
          <w:szCs w:val="24"/>
          <w:lang w:val="en-US"/>
        </w:rPr>
        <w:t xml:space="preserve"> 2016; </w:t>
      </w:r>
      <w:r w:rsidR="0031674C" w:rsidRPr="00BE18A2">
        <w:rPr>
          <w:rFonts w:ascii="Times New Roman" w:hAnsi="Times New Roman" w:cs="Times New Roman"/>
          <w:bCs/>
          <w:sz w:val="24"/>
          <w:szCs w:val="24"/>
          <w:lang w:val="en-US"/>
        </w:rPr>
        <w:t>39</w:t>
      </w:r>
      <w:r w:rsidR="0031674C" w:rsidRPr="00BE18A2">
        <w:rPr>
          <w:rFonts w:ascii="Times New Roman" w:hAnsi="Times New Roman" w:cs="Times New Roman"/>
          <w:sz w:val="24"/>
          <w:szCs w:val="24"/>
          <w:lang w:val="en-US"/>
        </w:rPr>
        <w:t>: 16-23.</w:t>
      </w:r>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7" w:name="_ENREF_7"/>
      <w:r w:rsidRPr="00BE18A2">
        <w:rPr>
          <w:rFonts w:ascii="Times New Roman" w:hAnsi="Times New Roman" w:cs="Times New Roman"/>
          <w:noProof/>
          <w:sz w:val="24"/>
          <w:szCs w:val="24"/>
          <w:lang w:val="en-US"/>
        </w:rPr>
        <w:t>7.</w:t>
      </w:r>
      <w:r w:rsidRPr="00BE18A2">
        <w:rPr>
          <w:rFonts w:ascii="Times New Roman" w:hAnsi="Times New Roman" w:cs="Times New Roman"/>
          <w:noProof/>
          <w:sz w:val="24"/>
          <w:szCs w:val="24"/>
          <w:lang w:val="en-US"/>
        </w:rPr>
        <w:tab/>
        <w:t>Asher G, Sassone-Corsi P. Time for food: the intimate interplay between nutrition, metabolism, and the circadian clock. Cell 2015; 161: 84-92.</w:t>
      </w:r>
      <w:bookmarkEnd w:id="7"/>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8" w:name="_ENREF_8"/>
      <w:r w:rsidRPr="00BE18A2">
        <w:rPr>
          <w:rFonts w:ascii="Times New Roman" w:hAnsi="Times New Roman" w:cs="Times New Roman"/>
          <w:noProof/>
          <w:sz w:val="24"/>
          <w:szCs w:val="24"/>
          <w:lang w:val="en-US"/>
        </w:rPr>
        <w:t>8.</w:t>
      </w:r>
      <w:r w:rsidRPr="00BE18A2">
        <w:rPr>
          <w:rFonts w:ascii="Times New Roman" w:hAnsi="Times New Roman" w:cs="Times New Roman"/>
          <w:noProof/>
          <w:sz w:val="24"/>
          <w:szCs w:val="24"/>
          <w:lang w:val="en-US"/>
        </w:rPr>
        <w:tab/>
        <w:t xml:space="preserve">Stenvers DJ, Jonkers CF, Fliers E, Bisschop PH, Kalsbeek A. Nutrition and the circadian timing system. </w:t>
      </w:r>
      <w:r w:rsidR="00295E27" w:rsidRPr="00BE18A2">
        <w:rPr>
          <w:rFonts w:ascii="Times New Roman" w:hAnsi="Times New Roman" w:cs="Times New Roman"/>
          <w:sz w:val="24"/>
          <w:szCs w:val="24"/>
          <w:lang w:val="en-US"/>
        </w:rPr>
        <w:t>Prog Brain Res</w:t>
      </w:r>
      <w:r w:rsidR="00295E27" w:rsidRPr="00BE18A2">
        <w:rPr>
          <w:rFonts w:ascii="Times New Roman" w:hAnsi="Times New Roman" w:cs="Times New Roman"/>
          <w:noProof/>
          <w:sz w:val="24"/>
          <w:szCs w:val="24"/>
          <w:lang w:val="en-US"/>
        </w:rPr>
        <w:t xml:space="preserve"> </w:t>
      </w:r>
      <w:r w:rsidRPr="00BE18A2">
        <w:rPr>
          <w:rFonts w:ascii="Times New Roman" w:hAnsi="Times New Roman" w:cs="Times New Roman"/>
          <w:noProof/>
          <w:sz w:val="24"/>
          <w:szCs w:val="24"/>
          <w:lang w:val="en-US"/>
        </w:rPr>
        <w:t>2012; 199: 359-</w:t>
      </w:r>
      <w:r w:rsidR="00766E7F" w:rsidRPr="00BE18A2">
        <w:rPr>
          <w:rFonts w:ascii="Times New Roman" w:hAnsi="Times New Roman" w:cs="Times New Roman"/>
          <w:noProof/>
          <w:sz w:val="24"/>
          <w:szCs w:val="24"/>
          <w:lang w:val="en-US"/>
        </w:rPr>
        <w:t>3</w:t>
      </w:r>
      <w:r w:rsidRPr="00BE18A2">
        <w:rPr>
          <w:rFonts w:ascii="Times New Roman" w:hAnsi="Times New Roman" w:cs="Times New Roman"/>
          <w:noProof/>
          <w:sz w:val="24"/>
          <w:szCs w:val="24"/>
          <w:lang w:val="en-US"/>
        </w:rPr>
        <w:t>76.</w:t>
      </w:r>
      <w:bookmarkEnd w:id="8"/>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9" w:name="_ENREF_9"/>
      <w:r w:rsidRPr="00BE18A2">
        <w:rPr>
          <w:rFonts w:ascii="Times New Roman" w:hAnsi="Times New Roman" w:cs="Times New Roman"/>
          <w:noProof/>
          <w:sz w:val="24"/>
          <w:szCs w:val="24"/>
          <w:lang w:val="en-US"/>
        </w:rPr>
        <w:lastRenderedPageBreak/>
        <w:t>9.</w:t>
      </w:r>
      <w:r w:rsidRPr="00BE18A2">
        <w:rPr>
          <w:rFonts w:ascii="Times New Roman" w:hAnsi="Times New Roman" w:cs="Times New Roman"/>
          <w:noProof/>
          <w:sz w:val="24"/>
          <w:szCs w:val="24"/>
          <w:lang w:val="en-US"/>
        </w:rPr>
        <w:tab/>
      </w:r>
      <w:r w:rsidR="00E65F03" w:rsidRPr="00BE18A2">
        <w:rPr>
          <w:rFonts w:ascii="Times New Roman" w:hAnsi="Times New Roman" w:cs="Times New Roman"/>
          <w:sz w:val="24"/>
          <w:szCs w:val="24"/>
          <w:lang w:val="en-US"/>
        </w:rPr>
        <w:t>Saad A, Dalla Man C, Nandy DK, Levine JA, Bharucha AE, Rizza RA, Basu R, Carter RE, Cobelli C, Kudva YC, Basu A</w:t>
      </w:r>
      <w:r w:rsidRPr="00BE18A2">
        <w:rPr>
          <w:rFonts w:ascii="Times New Roman" w:hAnsi="Times New Roman" w:cs="Times New Roman"/>
          <w:noProof/>
          <w:sz w:val="24"/>
          <w:szCs w:val="24"/>
          <w:lang w:val="en-US"/>
        </w:rPr>
        <w:t>. Diurnal pattern to insulin secretion and insulin action in healthy individuals. Diabetes 2012; 61: 2691-</w:t>
      </w:r>
      <w:r w:rsidR="00766E7F" w:rsidRPr="00BE18A2">
        <w:rPr>
          <w:rFonts w:ascii="Times New Roman" w:hAnsi="Times New Roman" w:cs="Times New Roman"/>
          <w:noProof/>
          <w:sz w:val="24"/>
          <w:szCs w:val="24"/>
          <w:lang w:val="en-US"/>
        </w:rPr>
        <w:t>2</w:t>
      </w:r>
      <w:r w:rsidRPr="00BE18A2">
        <w:rPr>
          <w:rFonts w:ascii="Times New Roman" w:hAnsi="Times New Roman" w:cs="Times New Roman"/>
          <w:noProof/>
          <w:sz w:val="24"/>
          <w:szCs w:val="24"/>
          <w:lang w:val="en-US"/>
        </w:rPr>
        <w:t>700.</w:t>
      </w:r>
      <w:bookmarkEnd w:id="9"/>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10" w:name="_ENREF_10"/>
      <w:r w:rsidRPr="00BE18A2">
        <w:rPr>
          <w:rFonts w:ascii="Times New Roman" w:hAnsi="Times New Roman" w:cs="Times New Roman"/>
          <w:noProof/>
          <w:sz w:val="24"/>
          <w:szCs w:val="24"/>
          <w:lang w:val="en-US"/>
        </w:rPr>
        <w:t>10.</w:t>
      </w:r>
      <w:r w:rsidRPr="00BE18A2">
        <w:rPr>
          <w:rFonts w:ascii="Times New Roman" w:hAnsi="Times New Roman" w:cs="Times New Roman"/>
          <w:noProof/>
          <w:sz w:val="24"/>
          <w:szCs w:val="24"/>
          <w:lang w:val="en-US"/>
        </w:rPr>
        <w:tab/>
        <w:t xml:space="preserve">Chaix A, Zarrinpar A, Miu P, Panda S. Time-restricted feeding is a preventative and therapeutic intervention against diverse nutritional challenges. </w:t>
      </w:r>
      <w:r w:rsidR="00295E27" w:rsidRPr="00BE18A2">
        <w:rPr>
          <w:rFonts w:ascii="Times New Roman" w:hAnsi="Times New Roman" w:cs="Times New Roman"/>
          <w:sz w:val="24"/>
          <w:szCs w:val="24"/>
          <w:lang w:val="en-US"/>
        </w:rPr>
        <w:t>Cell Metab</w:t>
      </w:r>
      <w:r w:rsidR="00295E27" w:rsidRPr="00BE18A2">
        <w:rPr>
          <w:rFonts w:ascii="Times New Roman" w:hAnsi="Times New Roman" w:cs="Times New Roman"/>
          <w:noProof/>
          <w:sz w:val="24"/>
          <w:szCs w:val="24"/>
          <w:lang w:val="en-US"/>
        </w:rPr>
        <w:t xml:space="preserve"> </w:t>
      </w:r>
      <w:r w:rsidRPr="00BE18A2">
        <w:rPr>
          <w:rFonts w:ascii="Times New Roman" w:hAnsi="Times New Roman" w:cs="Times New Roman"/>
          <w:noProof/>
          <w:sz w:val="24"/>
          <w:szCs w:val="24"/>
          <w:lang w:val="en-US"/>
        </w:rPr>
        <w:t>2014; 20: 991-1005.</w:t>
      </w:r>
      <w:bookmarkEnd w:id="10"/>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11" w:name="_ENREF_11"/>
      <w:r w:rsidRPr="00BE18A2">
        <w:rPr>
          <w:rFonts w:ascii="Times New Roman" w:hAnsi="Times New Roman" w:cs="Times New Roman"/>
          <w:noProof/>
          <w:sz w:val="24"/>
          <w:szCs w:val="24"/>
          <w:lang w:val="en-US"/>
        </w:rPr>
        <w:t>11.</w:t>
      </w:r>
      <w:r w:rsidRPr="00BE18A2">
        <w:rPr>
          <w:rFonts w:ascii="Times New Roman" w:hAnsi="Times New Roman" w:cs="Times New Roman"/>
          <w:noProof/>
          <w:sz w:val="24"/>
          <w:szCs w:val="24"/>
          <w:lang w:val="en-US"/>
        </w:rPr>
        <w:tab/>
        <w:t xml:space="preserve">Rothschild J, Hoddy KK, Jambazian P, Varady KA. Time-restricted feeding and risk of metabolic disease: a review of human and animal studies. </w:t>
      </w:r>
      <w:r w:rsidR="00295E27" w:rsidRPr="00BE18A2">
        <w:rPr>
          <w:rFonts w:ascii="Times New Roman" w:hAnsi="Times New Roman" w:cs="Times New Roman"/>
          <w:sz w:val="24"/>
          <w:szCs w:val="24"/>
          <w:lang w:val="en-US"/>
        </w:rPr>
        <w:t>Nutr Rev</w:t>
      </w:r>
      <w:r w:rsidR="00295E27" w:rsidRPr="00BE18A2">
        <w:rPr>
          <w:rFonts w:ascii="Times New Roman" w:hAnsi="Times New Roman" w:cs="Times New Roman"/>
          <w:noProof/>
          <w:sz w:val="24"/>
          <w:szCs w:val="24"/>
          <w:lang w:val="en-US"/>
        </w:rPr>
        <w:t xml:space="preserve"> </w:t>
      </w:r>
      <w:r w:rsidRPr="00BE18A2">
        <w:rPr>
          <w:rFonts w:ascii="Times New Roman" w:hAnsi="Times New Roman" w:cs="Times New Roman"/>
          <w:noProof/>
          <w:sz w:val="24"/>
          <w:szCs w:val="24"/>
          <w:lang w:val="en-US"/>
        </w:rPr>
        <w:t>2014; 72: 308-</w:t>
      </w:r>
      <w:r w:rsidR="00766E7F" w:rsidRPr="00BE18A2">
        <w:rPr>
          <w:rFonts w:ascii="Times New Roman" w:hAnsi="Times New Roman" w:cs="Times New Roman"/>
          <w:noProof/>
          <w:sz w:val="24"/>
          <w:szCs w:val="24"/>
          <w:lang w:val="en-US"/>
        </w:rPr>
        <w:t>3</w:t>
      </w:r>
      <w:r w:rsidRPr="00BE18A2">
        <w:rPr>
          <w:rFonts w:ascii="Times New Roman" w:hAnsi="Times New Roman" w:cs="Times New Roman"/>
          <w:noProof/>
          <w:sz w:val="24"/>
          <w:szCs w:val="24"/>
          <w:lang w:val="en-US"/>
        </w:rPr>
        <w:t>18.</w:t>
      </w:r>
      <w:bookmarkEnd w:id="11"/>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12" w:name="_ENREF_12"/>
      <w:r w:rsidRPr="00BE18A2">
        <w:rPr>
          <w:rFonts w:ascii="Times New Roman" w:hAnsi="Times New Roman" w:cs="Times New Roman"/>
          <w:noProof/>
          <w:sz w:val="24"/>
          <w:szCs w:val="24"/>
          <w:lang w:val="en-US"/>
        </w:rPr>
        <w:t>12.</w:t>
      </w:r>
      <w:r w:rsidRPr="00BE18A2">
        <w:rPr>
          <w:rFonts w:ascii="Times New Roman" w:hAnsi="Times New Roman" w:cs="Times New Roman"/>
          <w:noProof/>
          <w:sz w:val="24"/>
          <w:szCs w:val="24"/>
          <w:lang w:val="en-US"/>
        </w:rPr>
        <w:tab/>
      </w:r>
      <w:r w:rsidR="00E65F03" w:rsidRPr="00BE18A2">
        <w:rPr>
          <w:rFonts w:ascii="Times New Roman" w:hAnsi="Times New Roman" w:cs="Times New Roman"/>
          <w:sz w:val="24"/>
          <w:szCs w:val="24"/>
          <w:lang w:val="en-US"/>
        </w:rPr>
        <w:t>Hatori M, Vollmers C, Zarrinpar A, DiTacchio L, Bushong EA, Gill S, Leblanc M, Chaix A, Joens M, Fitzpatrick JA,</w:t>
      </w:r>
      <w:r w:rsidRPr="00BE18A2">
        <w:rPr>
          <w:rFonts w:ascii="Times New Roman" w:hAnsi="Times New Roman" w:cs="Times New Roman"/>
          <w:noProof/>
          <w:sz w:val="24"/>
          <w:szCs w:val="24"/>
          <w:lang w:val="en-US"/>
        </w:rPr>
        <w:t xml:space="preserve"> et al. Time-restricted feeding without reducing caloric intake prevents metabolic diseases in mice fed a high-fat diet. </w:t>
      </w:r>
      <w:r w:rsidR="00295E27" w:rsidRPr="00BE18A2">
        <w:rPr>
          <w:rFonts w:ascii="Times New Roman" w:hAnsi="Times New Roman" w:cs="Times New Roman"/>
          <w:sz w:val="24"/>
          <w:szCs w:val="24"/>
          <w:lang w:val="en-US"/>
        </w:rPr>
        <w:t>Cell Metab</w:t>
      </w:r>
      <w:r w:rsidR="00295E27" w:rsidRPr="00BE18A2">
        <w:rPr>
          <w:rFonts w:ascii="Times New Roman" w:hAnsi="Times New Roman" w:cs="Times New Roman"/>
          <w:noProof/>
          <w:sz w:val="24"/>
          <w:szCs w:val="24"/>
          <w:lang w:val="en-US"/>
        </w:rPr>
        <w:t xml:space="preserve"> </w:t>
      </w:r>
      <w:r w:rsidRPr="00BE18A2">
        <w:rPr>
          <w:rFonts w:ascii="Times New Roman" w:hAnsi="Times New Roman" w:cs="Times New Roman"/>
          <w:noProof/>
          <w:sz w:val="24"/>
          <w:szCs w:val="24"/>
          <w:lang w:val="en-US"/>
        </w:rPr>
        <w:t>2012; 15: 848-</w:t>
      </w:r>
      <w:r w:rsidR="00766E7F" w:rsidRPr="00BE18A2">
        <w:rPr>
          <w:rFonts w:ascii="Times New Roman" w:hAnsi="Times New Roman" w:cs="Times New Roman"/>
          <w:noProof/>
          <w:sz w:val="24"/>
          <w:szCs w:val="24"/>
          <w:lang w:val="en-US"/>
        </w:rPr>
        <w:t>8</w:t>
      </w:r>
      <w:r w:rsidRPr="00BE18A2">
        <w:rPr>
          <w:rFonts w:ascii="Times New Roman" w:hAnsi="Times New Roman" w:cs="Times New Roman"/>
          <w:noProof/>
          <w:sz w:val="24"/>
          <w:szCs w:val="24"/>
          <w:lang w:val="en-US"/>
        </w:rPr>
        <w:t>60.</w:t>
      </w:r>
      <w:bookmarkEnd w:id="12"/>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13" w:name="_ENREF_13"/>
      <w:r w:rsidRPr="00BE18A2">
        <w:rPr>
          <w:rFonts w:ascii="Times New Roman" w:hAnsi="Times New Roman" w:cs="Times New Roman"/>
          <w:noProof/>
          <w:sz w:val="24"/>
          <w:szCs w:val="24"/>
          <w:lang w:val="en-US"/>
        </w:rPr>
        <w:t>13.</w:t>
      </w:r>
      <w:r w:rsidRPr="00BE18A2">
        <w:rPr>
          <w:rFonts w:ascii="Times New Roman" w:hAnsi="Times New Roman" w:cs="Times New Roman"/>
          <w:noProof/>
          <w:sz w:val="24"/>
          <w:szCs w:val="24"/>
          <w:lang w:val="en-US"/>
        </w:rPr>
        <w:tab/>
      </w:r>
      <w:r w:rsidR="00E65F03" w:rsidRPr="00BE18A2">
        <w:rPr>
          <w:rFonts w:ascii="Times New Roman" w:hAnsi="Times New Roman" w:cs="Times New Roman"/>
          <w:sz w:val="24"/>
          <w:szCs w:val="24"/>
          <w:lang w:val="en-US"/>
        </w:rPr>
        <w:t>Marinac CR, Natarajan L, Sears DD, Gallo LC, Hartman SJ, Arredondo E, Patterson RE</w:t>
      </w:r>
      <w:r w:rsidRPr="00BE18A2">
        <w:rPr>
          <w:rFonts w:ascii="Times New Roman" w:hAnsi="Times New Roman" w:cs="Times New Roman"/>
          <w:noProof/>
          <w:sz w:val="24"/>
          <w:szCs w:val="24"/>
          <w:lang w:val="en-US"/>
        </w:rPr>
        <w:t xml:space="preserve">. Prolonged Nightly Fasting and Breast Cancer Risk: Findings from NHANES (2009-2010). </w:t>
      </w:r>
      <w:r w:rsidR="0050431D" w:rsidRPr="00BE18A2">
        <w:rPr>
          <w:rFonts w:ascii="Times New Roman" w:hAnsi="Times New Roman" w:cs="Times New Roman"/>
          <w:sz w:val="24"/>
          <w:szCs w:val="24"/>
          <w:lang w:val="en-US"/>
        </w:rPr>
        <w:t>Cancer Epidemiol Biomarkers Prev</w:t>
      </w:r>
      <w:r w:rsidR="0050431D" w:rsidRPr="00BE18A2">
        <w:rPr>
          <w:rFonts w:ascii="Times New Roman" w:hAnsi="Times New Roman" w:cs="Times New Roman"/>
          <w:noProof/>
          <w:sz w:val="24"/>
          <w:szCs w:val="24"/>
          <w:lang w:val="en-US"/>
        </w:rPr>
        <w:t xml:space="preserve"> </w:t>
      </w:r>
      <w:r w:rsidRPr="00BE18A2">
        <w:rPr>
          <w:rFonts w:ascii="Times New Roman" w:hAnsi="Times New Roman" w:cs="Times New Roman"/>
          <w:noProof/>
          <w:sz w:val="24"/>
          <w:szCs w:val="24"/>
          <w:lang w:val="en-US"/>
        </w:rPr>
        <w:t>2015; 24: 783-</w:t>
      </w:r>
      <w:r w:rsidR="00766E7F" w:rsidRPr="00BE18A2">
        <w:rPr>
          <w:rFonts w:ascii="Times New Roman" w:hAnsi="Times New Roman" w:cs="Times New Roman"/>
          <w:noProof/>
          <w:sz w:val="24"/>
          <w:szCs w:val="24"/>
          <w:lang w:val="en-US"/>
        </w:rPr>
        <w:t>78</w:t>
      </w:r>
      <w:r w:rsidRPr="00BE18A2">
        <w:rPr>
          <w:rFonts w:ascii="Times New Roman" w:hAnsi="Times New Roman" w:cs="Times New Roman"/>
          <w:noProof/>
          <w:sz w:val="24"/>
          <w:szCs w:val="24"/>
          <w:lang w:val="en-US"/>
        </w:rPr>
        <w:t>9.</w:t>
      </w:r>
      <w:bookmarkEnd w:id="13"/>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14" w:name="_ENREF_14"/>
      <w:r w:rsidRPr="00BE18A2">
        <w:rPr>
          <w:rFonts w:ascii="Times New Roman" w:hAnsi="Times New Roman" w:cs="Times New Roman"/>
          <w:noProof/>
          <w:sz w:val="24"/>
          <w:szCs w:val="24"/>
          <w:lang w:val="en-US"/>
        </w:rPr>
        <w:t>14.</w:t>
      </w:r>
      <w:r w:rsidRPr="00BE18A2">
        <w:rPr>
          <w:rFonts w:ascii="Times New Roman" w:hAnsi="Times New Roman" w:cs="Times New Roman"/>
          <w:noProof/>
          <w:sz w:val="24"/>
          <w:szCs w:val="24"/>
          <w:lang w:val="en-US"/>
        </w:rPr>
        <w:tab/>
        <w:t xml:space="preserve">Holmstrup ME, Owens CM, Fairchild TJ, Kanaley JA. Effect of meal frequency on glucose and insulin excursions over the course of a day. </w:t>
      </w:r>
      <w:r w:rsidR="0050431D" w:rsidRPr="00BE18A2">
        <w:rPr>
          <w:rFonts w:ascii="Times New Roman" w:hAnsi="Times New Roman" w:cs="Times New Roman"/>
          <w:sz w:val="24"/>
          <w:szCs w:val="24"/>
          <w:lang w:val="en-US"/>
        </w:rPr>
        <w:t>E Spen Eur E J Clin Nutr Metab</w:t>
      </w:r>
      <w:r w:rsidRPr="00BE18A2">
        <w:rPr>
          <w:rFonts w:ascii="Times New Roman" w:hAnsi="Times New Roman" w:cs="Times New Roman"/>
          <w:noProof/>
          <w:sz w:val="24"/>
          <w:szCs w:val="24"/>
          <w:lang w:val="en-US"/>
        </w:rPr>
        <w:t xml:space="preserve"> 2010; 5: e277-e</w:t>
      </w:r>
      <w:r w:rsidR="00766E7F" w:rsidRPr="00BE18A2">
        <w:rPr>
          <w:rFonts w:ascii="Times New Roman" w:hAnsi="Times New Roman" w:cs="Times New Roman"/>
          <w:noProof/>
          <w:sz w:val="24"/>
          <w:szCs w:val="24"/>
          <w:lang w:val="en-US"/>
        </w:rPr>
        <w:t>2</w:t>
      </w:r>
      <w:r w:rsidRPr="00BE18A2">
        <w:rPr>
          <w:rFonts w:ascii="Times New Roman" w:hAnsi="Times New Roman" w:cs="Times New Roman"/>
          <w:noProof/>
          <w:sz w:val="24"/>
          <w:szCs w:val="24"/>
          <w:lang w:val="en-US"/>
        </w:rPr>
        <w:t>80.</w:t>
      </w:r>
      <w:bookmarkEnd w:id="14"/>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15" w:name="_ENREF_15"/>
      <w:r w:rsidRPr="00BE18A2">
        <w:rPr>
          <w:rFonts w:ascii="Times New Roman" w:hAnsi="Times New Roman" w:cs="Times New Roman"/>
          <w:noProof/>
          <w:sz w:val="24"/>
          <w:szCs w:val="24"/>
          <w:lang w:val="en-US"/>
        </w:rPr>
        <w:t>15.</w:t>
      </w:r>
      <w:r w:rsidRPr="00BE18A2">
        <w:rPr>
          <w:rFonts w:ascii="Times New Roman" w:hAnsi="Times New Roman" w:cs="Times New Roman"/>
          <w:noProof/>
          <w:sz w:val="24"/>
          <w:szCs w:val="24"/>
          <w:lang w:val="en-US"/>
        </w:rPr>
        <w:tab/>
        <w:t xml:space="preserve">Munsters MJ, Saris WH. Effects of meal frequency on metabolic profiles and substrate partitioning in lean healthy males. </w:t>
      </w:r>
      <w:r w:rsidR="0050431D" w:rsidRPr="00BE18A2">
        <w:rPr>
          <w:rStyle w:val="highlight2"/>
          <w:rFonts w:ascii="Times New Roman" w:hAnsi="Times New Roman" w:cs="Times New Roman"/>
          <w:sz w:val="24"/>
          <w:szCs w:val="24"/>
          <w:lang w:val="en-US"/>
        </w:rPr>
        <w:t>PLoS One</w:t>
      </w:r>
      <w:r w:rsidR="0050431D" w:rsidRPr="00BE18A2">
        <w:rPr>
          <w:rFonts w:ascii="Times New Roman" w:hAnsi="Times New Roman" w:cs="Times New Roman"/>
          <w:noProof/>
          <w:sz w:val="24"/>
          <w:szCs w:val="24"/>
          <w:lang w:val="en-US"/>
        </w:rPr>
        <w:t xml:space="preserve"> </w:t>
      </w:r>
      <w:r w:rsidRPr="00BE18A2">
        <w:rPr>
          <w:rFonts w:ascii="Times New Roman" w:hAnsi="Times New Roman" w:cs="Times New Roman"/>
          <w:noProof/>
          <w:sz w:val="24"/>
          <w:szCs w:val="24"/>
          <w:lang w:val="en-US"/>
        </w:rPr>
        <w:t>2012; 7: e38632.</w:t>
      </w:r>
      <w:bookmarkEnd w:id="15"/>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16" w:name="_ENREF_16"/>
      <w:r w:rsidRPr="00BE18A2">
        <w:rPr>
          <w:rFonts w:ascii="Times New Roman" w:hAnsi="Times New Roman" w:cs="Times New Roman"/>
          <w:noProof/>
          <w:sz w:val="24"/>
          <w:szCs w:val="24"/>
          <w:lang w:val="en-US"/>
        </w:rPr>
        <w:t>16.</w:t>
      </w:r>
      <w:r w:rsidRPr="00BE18A2">
        <w:rPr>
          <w:rFonts w:ascii="Times New Roman" w:hAnsi="Times New Roman" w:cs="Times New Roman"/>
          <w:noProof/>
          <w:sz w:val="24"/>
          <w:szCs w:val="24"/>
          <w:lang w:val="en-US"/>
        </w:rPr>
        <w:tab/>
        <w:t xml:space="preserve">Hutchison AT, Heilbronn LK. Metabolic impacts of altering meal frequency and timing - Does when we eat matter? </w:t>
      </w:r>
      <w:r w:rsidR="0050431D" w:rsidRPr="00BE18A2">
        <w:rPr>
          <w:rFonts w:ascii="Times New Roman" w:hAnsi="Times New Roman" w:cs="Times New Roman"/>
          <w:bCs/>
          <w:sz w:val="24"/>
          <w:szCs w:val="24"/>
          <w:lang w:val="en-US"/>
        </w:rPr>
        <w:t>Biochimie</w:t>
      </w:r>
      <w:r w:rsidRPr="00BE18A2">
        <w:rPr>
          <w:rFonts w:ascii="Times New Roman" w:hAnsi="Times New Roman" w:cs="Times New Roman"/>
          <w:noProof/>
          <w:sz w:val="24"/>
          <w:szCs w:val="24"/>
          <w:lang w:val="en-US"/>
        </w:rPr>
        <w:t xml:space="preserve"> 2016; 124: 187-</w:t>
      </w:r>
      <w:r w:rsidR="00766E7F" w:rsidRPr="00BE18A2">
        <w:rPr>
          <w:rFonts w:ascii="Times New Roman" w:hAnsi="Times New Roman" w:cs="Times New Roman"/>
          <w:noProof/>
          <w:sz w:val="24"/>
          <w:szCs w:val="24"/>
          <w:lang w:val="en-US"/>
        </w:rPr>
        <w:t>1</w:t>
      </w:r>
      <w:r w:rsidRPr="00BE18A2">
        <w:rPr>
          <w:rFonts w:ascii="Times New Roman" w:hAnsi="Times New Roman" w:cs="Times New Roman"/>
          <w:noProof/>
          <w:sz w:val="24"/>
          <w:szCs w:val="24"/>
          <w:lang w:val="en-US"/>
        </w:rPr>
        <w:t>97.</w:t>
      </w:r>
      <w:bookmarkEnd w:id="16"/>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17" w:name="_ENREF_17"/>
      <w:r w:rsidRPr="00BE18A2">
        <w:rPr>
          <w:rFonts w:ascii="Times New Roman" w:hAnsi="Times New Roman" w:cs="Times New Roman"/>
          <w:noProof/>
          <w:sz w:val="24"/>
          <w:szCs w:val="24"/>
          <w:lang w:val="en-US"/>
        </w:rPr>
        <w:t>17.</w:t>
      </w:r>
      <w:r w:rsidRPr="00BE18A2">
        <w:rPr>
          <w:rFonts w:ascii="Times New Roman" w:hAnsi="Times New Roman" w:cs="Times New Roman"/>
          <w:noProof/>
          <w:sz w:val="24"/>
          <w:szCs w:val="24"/>
          <w:lang w:val="en-US"/>
        </w:rPr>
        <w:tab/>
        <w:t xml:space="preserve">Kanaley JA, Heden TD, Liu Y, Fairchild TJ. Alteration of postprandial glucose and insulin concentrations with meal frequency and composition. </w:t>
      </w:r>
      <w:r w:rsidR="0050431D" w:rsidRPr="00BE18A2">
        <w:rPr>
          <w:rFonts w:ascii="Times New Roman" w:hAnsi="Times New Roman" w:cs="Times New Roman"/>
          <w:sz w:val="24"/>
          <w:szCs w:val="24"/>
          <w:lang w:val="en-US"/>
        </w:rPr>
        <w:t>Br J Nutr</w:t>
      </w:r>
      <w:r w:rsidR="0050431D" w:rsidRPr="00BE18A2">
        <w:rPr>
          <w:rFonts w:ascii="Times New Roman" w:hAnsi="Times New Roman" w:cs="Times New Roman"/>
          <w:noProof/>
          <w:sz w:val="24"/>
          <w:szCs w:val="24"/>
          <w:lang w:val="en-US"/>
        </w:rPr>
        <w:t xml:space="preserve"> </w:t>
      </w:r>
      <w:r w:rsidRPr="00BE18A2">
        <w:rPr>
          <w:rFonts w:ascii="Times New Roman" w:hAnsi="Times New Roman" w:cs="Times New Roman"/>
          <w:noProof/>
          <w:sz w:val="24"/>
          <w:szCs w:val="24"/>
          <w:lang w:val="en-US"/>
        </w:rPr>
        <w:t>2014; 112: 1484-</w:t>
      </w:r>
      <w:r w:rsidR="00766E7F" w:rsidRPr="00BE18A2">
        <w:rPr>
          <w:rFonts w:ascii="Times New Roman" w:hAnsi="Times New Roman" w:cs="Times New Roman"/>
          <w:noProof/>
          <w:sz w:val="24"/>
          <w:szCs w:val="24"/>
          <w:lang w:val="en-US"/>
        </w:rPr>
        <w:t>14</w:t>
      </w:r>
      <w:r w:rsidRPr="00BE18A2">
        <w:rPr>
          <w:rFonts w:ascii="Times New Roman" w:hAnsi="Times New Roman" w:cs="Times New Roman"/>
          <w:noProof/>
          <w:sz w:val="24"/>
          <w:szCs w:val="24"/>
          <w:lang w:val="en-US"/>
        </w:rPr>
        <w:t>93.</w:t>
      </w:r>
      <w:bookmarkEnd w:id="17"/>
    </w:p>
    <w:p w:rsidR="000563C5" w:rsidRPr="00BE18A2" w:rsidRDefault="00C346E8" w:rsidP="00BE18A2">
      <w:pPr>
        <w:spacing w:after="0" w:line="480" w:lineRule="auto"/>
        <w:jc w:val="both"/>
        <w:rPr>
          <w:rFonts w:ascii="Times New Roman" w:hAnsi="Times New Roman" w:cs="Times New Roman"/>
          <w:noProof/>
          <w:sz w:val="24"/>
          <w:szCs w:val="24"/>
          <w:lang w:val="en-US"/>
        </w:rPr>
      </w:pPr>
      <w:bookmarkStart w:id="18" w:name="_ENREF_18"/>
      <w:r w:rsidRPr="00BE18A2">
        <w:rPr>
          <w:rFonts w:ascii="Times New Roman" w:hAnsi="Times New Roman" w:cs="Times New Roman"/>
          <w:noProof/>
          <w:sz w:val="24"/>
          <w:szCs w:val="24"/>
          <w:lang w:val="en-US"/>
        </w:rPr>
        <w:lastRenderedPageBreak/>
        <w:t>18.</w:t>
      </w:r>
      <w:r w:rsidRPr="00BE18A2">
        <w:rPr>
          <w:rFonts w:ascii="Times New Roman" w:hAnsi="Times New Roman" w:cs="Times New Roman"/>
          <w:noProof/>
          <w:sz w:val="24"/>
          <w:szCs w:val="24"/>
          <w:lang w:val="en-US"/>
        </w:rPr>
        <w:tab/>
      </w:r>
      <w:r w:rsidR="000563C5" w:rsidRPr="00BE18A2">
        <w:rPr>
          <w:rFonts w:ascii="Times New Roman" w:hAnsi="Times New Roman" w:cs="Times New Roman"/>
          <w:noProof/>
          <w:sz w:val="24"/>
          <w:szCs w:val="24"/>
          <w:lang w:val="en-US"/>
        </w:rPr>
        <w:t>International Diabetes Federation. IDF Diabetes, 7 ed. Brussels, Belgium: In</w:t>
      </w:r>
      <w:r w:rsidR="009A3568" w:rsidRPr="00BE18A2">
        <w:rPr>
          <w:rFonts w:ascii="Times New Roman" w:hAnsi="Times New Roman" w:cs="Times New Roman"/>
          <w:noProof/>
          <w:sz w:val="24"/>
          <w:szCs w:val="24"/>
          <w:lang w:val="en-US"/>
        </w:rPr>
        <w:t>ternational Diabetes Federation;</w:t>
      </w:r>
      <w:r w:rsidRPr="00BE18A2">
        <w:rPr>
          <w:rFonts w:ascii="Times New Roman" w:hAnsi="Times New Roman" w:cs="Times New Roman"/>
          <w:noProof/>
          <w:sz w:val="24"/>
          <w:szCs w:val="24"/>
          <w:lang w:val="en-US"/>
        </w:rPr>
        <w:t xml:space="preserve"> 2015.</w:t>
      </w:r>
      <w:r w:rsidR="000563C5" w:rsidRPr="00BE18A2">
        <w:rPr>
          <w:rFonts w:ascii="Times New Roman" w:hAnsi="Times New Roman" w:cs="Times New Roman"/>
          <w:noProof/>
          <w:sz w:val="24"/>
          <w:szCs w:val="24"/>
          <w:lang w:val="en-US"/>
        </w:rPr>
        <w:t xml:space="preserve"> </w:t>
      </w:r>
      <w:r w:rsidRPr="00BE18A2">
        <w:rPr>
          <w:rFonts w:ascii="Times New Roman" w:hAnsi="Times New Roman" w:cs="Times New Roman"/>
          <w:noProof/>
          <w:sz w:val="24"/>
          <w:szCs w:val="24"/>
          <w:lang w:val="en-US"/>
        </w:rPr>
        <w:t xml:space="preserve">Available from </w:t>
      </w:r>
      <w:r w:rsidR="000563C5" w:rsidRPr="00BE18A2">
        <w:rPr>
          <w:rFonts w:ascii="Times New Roman" w:hAnsi="Times New Roman" w:cs="Times New Roman"/>
          <w:noProof/>
          <w:sz w:val="24"/>
          <w:szCs w:val="24"/>
          <w:lang w:val="en-US"/>
        </w:rPr>
        <w:t>http://www.diabetesatlas.org</w:t>
      </w:r>
      <w:r w:rsidRPr="00BE18A2">
        <w:rPr>
          <w:rFonts w:ascii="Times New Roman" w:hAnsi="Times New Roman" w:cs="Times New Roman"/>
          <w:noProof/>
          <w:sz w:val="24"/>
          <w:szCs w:val="24"/>
          <w:lang w:val="en-US"/>
        </w:rPr>
        <w:t xml:space="preserve">. </w:t>
      </w:r>
      <w:bookmarkEnd w:id="18"/>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19" w:name="_ENREF_19"/>
      <w:r w:rsidRPr="00BE18A2">
        <w:rPr>
          <w:rFonts w:ascii="Times New Roman" w:hAnsi="Times New Roman" w:cs="Times New Roman"/>
          <w:noProof/>
          <w:sz w:val="24"/>
          <w:szCs w:val="24"/>
          <w:lang w:val="en-US"/>
        </w:rPr>
        <w:t>19.</w:t>
      </w:r>
      <w:r w:rsidRPr="00BE18A2">
        <w:rPr>
          <w:rFonts w:ascii="Times New Roman" w:hAnsi="Times New Roman" w:cs="Times New Roman"/>
          <w:noProof/>
          <w:sz w:val="24"/>
          <w:szCs w:val="24"/>
          <w:lang w:val="en-US"/>
        </w:rPr>
        <w:tab/>
        <w:t>Astronomical Applications Department. Sun or moon rise/set table for one year. U.S. Naval Observatory, Washington, DC</w:t>
      </w:r>
      <w:r w:rsidR="009A3568" w:rsidRPr="00BE18A2">
        <w:rPr>
          <w:rFonts w:ascii="Times New Roman" w:hAnsi="Times New Roman" w:cs="Times New Roman"/>
          <w:noProof/>
          <w:sz w:val="24"/>
          <w:szCs w:val="24"/>
          <w:lang w:val="en-US"/>
        </w:rPr>
        <w:t>;</w:t>
      </w:r>
      <w:r w:rsidR="00C346E8" w:rsidRPr="00BE18A2">
        <w:rPr>
          <w:rFonts w:ascii="Times New Roman" w:hAnsi="Times New Roman" w:cs="Times New Roman"/>
          <w:noProof/>
          <w:sz w:val="24"/>
          <w:szCs w:val="24"/>
          <w:lang w:val="en-US"/>
        </w:rPr>
        <w:t xml:space="preserve"> 1999</w:t>
      </w:r>
      <w:r w:rsidRPr="00BE18A2">
        <w:rPr>
          <w:rFonts w:ascii="Times New Roman" w:hAnsi="Times New Roman" w:cs="Times New Roman"/>
          <w:noProof/>
          <w:sz w:val="24"/>
          <w:szCs w:val="24"/>
          <w:lang w:val="en-US"/>
        </w:rPr>
        <w:t xml:space="preserve">. Available from http://aa.usno.navy.mil/data/docs/RS_OneYear.php#formb. </w:t>
      </w:r>
      <w:bookmarkEnd w:id="19"/>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20" w:name="_ENREF_20"/>
      <w:r w:rsidRPr="00BE18A2">
        <w:rPr>
          <w:rFonts w:ascii="Times New Roman" w:hAnsi="Times New Roman" w:cs="Times New Roman"/>
          <w:noProof/>
          <w:sz w:val="24"/>
          <w:szCs w:val="24"/>
          <w:lang w:val="en-US"/>
        </w:rPr>
        <w:t>20.</w:t>
      </w:r>
      <w:r w:rsidRPr="00BE18A2">
        <w:rPr>
          <w:rFonts w:ascii="Times New Roman" w:hAnsi="Times New Roman" w:cs="Times New Roman"/>
          <w:noProof/>
          <w:sz w:val="24"/>
          <w:szCs w:val="24"/>
          <w:lang w:val="en-US"/>
        </w:rPr>
        <w:tab/>
      </w:r>
      <w:r w:rsidR="009A3568" w:rsidRPr="00BE18A2">
        <w:rPr>
          <w:rFonts w:ascii="Times New Roman" w:hAnsi="Times New Roman" w:cs="Times New Roman"/>
          <w:sz w:val="24"/>
          <w:szCs w:val="24"/>
          <w:lang w:val="en-US"/>
        </w:rPr>
        <w:t>Soh SE, Tint MT, Gluckman PD, Godfrey KM, Rifkin-Graboi A, Chan YH, Stunkel W, Holbrook JD, Kwek K, Chong YS, Saw SM</w:t>
      </w:r>
      <w:r w:rsidRPr="00BE18A2">
        <w:rPr>
          <w:rFonts w:ascii="Times New Roman" w:hAnsi="Times New Roman" w:cs="Times New Roman"/>
          <w:noProof/>
          <w:sz w:val="24"/>
          <w:szCs w:val="24"/>
          <w:lang w:val="en-US"/>
        </w:rPr>
        <w:t>. Cohort profile: Growing Up in Singapore Towards healthy Outcomes (GUSTO) birth cohort study</w:t>
      </w:r>
      <w:r w:rsidR="00C346E8" w:rsidRPr="00BE18A2">
        <w:rPr>
          <w:rFonts w:ascii="Times New Roman" w:hAnsi="Times New Roman" w:cs="Times New Roman"/>
          <w:noProof/>
          <w:sz w:val="24"/>
          <w:szCs w:val="24"/>
          <w:lang w:val="en-US"/>
        </w:rPr>
        <w:t xml:space="preserve">. </w:t>
      </w:r>
      <w:r w:rsidR="0050431D" w:rsidRPr="00BE18A2">
        <w:rPr>
          <w:rFonts w:ascii="Times New Roman" w:hAnsi="Times New Roman" w:cs="Times New Roman"/>
          <w:sz w:val="24"/>
          <w:szCs w:val="24"/>
          <w:lang w:val="en-US"/>
        </w:rPr>
        <w:t>Int J Epidemiol</w:t>
      </w:r>
      <w:r w:rsidR="0050431D" w:rsidRPr="00BE18A2">
        <w:rPr>
          <w:rFonts w:ascii="Times New Roman" w:hAnsi="Times New Roman" w:cs="Times New Roman"/>
          <w:noProof/>
          <w:sz w:val="24"/>
          <w:szCs w:val="24"/>
          <w:lang w:val="en-US"/>
        </w:rPr>
        <w:t xml:space="preserve"> </w:t>
      </w:r>
      <w:r w:rsidRPr="00BE18A2">
        <w:rPr>
          <w:rFonts w:ascii="Times New Roman" w:hAnsi="Times New Roman" w:cs="Times New Roman"/>
          <w:noProof/>
          <w:sz w:val="24"/>
          <w:szCs w:val="24"/>
          <w:lang w:val="en-US"/>
        </w:rPr>
        <w:t>2014; 43: 1401-</w:t>
      </w:r>
      <w:r w:rsidR="00766E7F" w:rsidRPr="00BE18A2">
        <w:rPr>
          <w:rFonts w:ascii="Times New Roman" w:hAnsi="Times New Roman" w:cs="Times New Roman"/>
          <w:noProof/>
          <w:sz w:val="24"/>
          <w:szCs w:val="24"/>
          <w:lang w:val="en-US"/>
        </w:rPr>
        <w:t>140</w:t>
      </w:r>
      <w:r w:rsidRPr="00BE18A2">
        <w:rPr>
          <w:rFonts w:ascii="Times New Roman" w:hAnsi="Times New Roman" w:cs="Times New Roman"/>
          <w:noProof/>
          <w:sz w:val="24"/>
          <w:szCs w:val="24"/>
          <w:lang w:val="en-US"/>
        </w:rPr>
        <w:t>9.</w:t>
      </w:r>
      <w:bookmarkEnd w:id="20"/>
    </w:p>
    <w:p w:rsidR="000563C5" w:rsidRPr="00BE18A2" w:rsidRDefault="000563C5" w:rsidP="00BE18A2">
      <w:pPr>
        <w:spacing w:after="0" w:line="480" w:lineRule="auto"/>
        <w:jc w:val="both"/>
        <w:rPr>
          <w:rFonts w:ascii="Times New Roman" w:hAnsi="Times New Roman" w:cs="Times New Roman"/>
          <w:noProof/>
          <w:sz w:val="24"/>
          <w:szCs w:val="24"/>
          <w:lang w:val="en-US"/>
        </w:rPr>
      </w:pPr>
      <w:bookmarkStart w:id="21" w:name="_ENREF_21"/>
      <w:r w:rsidRPr="00BE18A2">
        <w:rPr>
          <w:rFonts w:ascii="Times New Roman" w:hAnsi="Times New Roman" w:cs="Times New Roman"/>
          <w:noProof/>
          <w:sz w:val="24"/>
          <w:szCs w:val="24"/>
          <w:lang w:val="en-US"/>
        </w:rPr>
        <w:t>21.</w:t>
      </w:r>
      <w:r w:rsidRPr="00BE18A2">
        <w:rPr>
          <w:rFonts w:ascii="Times New Roman" w:hAnsi="Times New Roman" w:cs="Times New Roman"/>
          <w:noProof/>
          <w:sz w:val="24"/>
          <w:szCs w:val="24"/>
          <w:lang w:val="en-US"/>
        </w:rPr>
        <w:tab/>
      </w:r>
      <w:r w:rsidR="009A3568" w:rsidRPr="00BE18A2">
        <w:rPr>
          <w:rFonts w:ascii="Times New Roman" w:hAnsi="Times New Roman" w:cs="Times New Roman"/>
          <w:sz w:val="24"/>
          <w:szCs w:val="24"/>
          <w:lang w:val="en-US"/>
        </w:rPr>
        <w:t>Padmapriya N, Shen L, Soh SE, Shen Z, Kwek K, Godfrey KM, Gluckman PD, Chong YS, Saw SM, Muller-Riemenschneider F</w:t>
      </w:r>
      <w:r w:rsidRPr="00BE18A2">
        <w:rPr>
          <w:rFonts w:ascii="Times New Roman" w:hAnsi="Times New Roman" w:cs="Times New Roman"/>
          <w:noProof/>
          <w:sz w:val="24"/>
          <w:szCs w:val="24"/>
          <w:lang w:val="en-US"/>
        </w:rPr>
        <w:t xml:space="preserve">. Physical Activity and Sedentary Behavior Patterns Before and During Pregnancy in a Multi-ethnic Sample of Asian Women in Singapore. </w:t>
      </w:r>
      <w:r w:rsidR="0050431D" w:rsidRPr="00BE18A2">
        <w:rPr>
          <w:rFonts w:ascii="Times New Roman" w:hAnsi="Times New Roman" w:cs="Times New Roman"/>
          <w:sz w:val="24"/>
          <w:szCs w:val="24"/>
          <w:lang w:val="en-US"/>
        </w:rPr>
        <w:t>Matern Child Health J</w:t>
      </w:r>
      <w:r w:rsidRPr="00BE18A2">
        <w:rPr>
          <w:rFonts w:ascii="Times New Roman" w:hAnsi="Times New Roman" w:cs="Times New Roman"/>
          <w:noProof/>
          <w:sz w:val="24"/>
          <w:szCs w:val="24"/>
          <w:lang w:val="en-US"/>
        </w:rPr>
        <w:t xml:space="preserve"> 2015; 19: 2523-</w:t>
      </w:r>
      <w:r w:rsidR="00766E7F" w:rsidRPr="00BE18A2">
        <w:rPr>
          <w:rFonts w:ascii="Times New Roman" w:hAnsi="Times New Roman" w:cs="Times New Roman"/>
          <w:noProof/>
          <w:sz w:val="24"/>
          <w:szCs w:val="24"/>
          <w:lang w:val="en-US"/>
        </w:rPr>
        <w:t>25</w:t>
      </w:r>
      <w:r w:rsidRPr="00BE18A2">
        <w:rPr>
          <w:rFonts w:ascii="Times New Roman" w:hAnsi="Times New Roman" w:cs="Times New Roman"/>
          <w:noProof/>
          <w:sz w:val="24"/>
          <w:szCs w:val="24"/>
          <w:lang w:val="en-US"/>
        </w:rPr>
        <w:t>35.</w:t>
      </w:r>
      <w:bookmarkEnd w:id="21"/>
    </w:p>
    <w:p w:rsidR="00707DE5" w:rsidRDefault="000563C5" w:rsidP="00BE18A2">
      <w:pPr>
        <w:spacing w:after="0" w:line="480" w:lineRule="auto"/>
        <w:jc w:val="both"/>
        <w:rPr>
          <w:rFonts w:ascii="Times New Roman" w:hAnsi="Times New Roman" w:cs="Times New Roman"/>
          <w:noProof/>
          <w:sz w:val="24"/>
          <w:szCs w:val="24"/>
          <w:lang w:val="en-US"/>
        </w:rPr>
      </w:pPr>
      <w:bookmarkStart w:id="22" w:name="_ENREF_22"/>
      <w:r w:rsidRPr="00BE18A2">
        <w:rPr>
          <w:rFonts w:ascii="Times New Roman" w:hAnsi="Times New Roman" w:cs="Times New Roman"/>
          <w:noProof/>
          <w:sz w:val="24"/>
          <w:szCs w:val="24"/>
          <w:lang w:val="en-US"/>
        </w:rPr>
        <w:t>22.</w:t>
      </w:r>
      <w:r w:rsidRPr="00BE18A2">
        <w:rPr>
          <w:rFonts w:ascii="Times New Roman" w:hAnsi="Times New Roman" w:cs="Times New Roman"/>
          <w:noProof/>
          <w:sz w:val="24"/>
          <w:szCs w:val="24"/>
          <w:lang w:val="en-US"/>
        </w:rPr>
        <w:tab/>
      </w:r>
      <w:r w:rsidR="003162A4" w:rsidRPr="00707DE5">
        <w:rPr>
          <w:rFonts w:ascii="Times New Roman" w:hAnsi="Times New Roman"/>
          <w:noProof/>
          <w:sz w:val="24"/>
          <w:szCs w:val="24"/>
        </w:rPr>
        <w:t>IPAQ Research Committee</w:t>
      </w:r>
      <w:r w:rsidR="003162A4">
        <w:rPr>
          <w:rFonts w:ascii="Times New Roman" w:hAnsi="Times New Roman"/>
          <w:noProof/>
          <w:sz w:val="24"/>
          <w:szCs w:val="24"/>
        </w:rPr>
        <w:t>.</w:t>
      </w:r>
      <w:r w:rsidR="003162A4" w:rsidRPr="00707DE5">
        <w:rPr>
          <w:rFonts w:ascii="Times New Roman" w:hAnsi="Times New Roman"/>
          <w:noProof/>
          <w:sz w:val="24"/>
          <w:szCs w:val="24"/>
        </w:rPr>
        <w:t xml:space="preserve"> </w:t>
      </w:r>
      <w:r w:rsidR="00707DE5" w:rsidRPr="00707DE5">
        <w:rPr>
          <w:rFonts w:ascii="Times New Roman" w:hAnsi="Times New Roman"/>
          <w:noProof/>
          <w:sz w:val="24"/>
          <w:szCs w:val="24"/>
        </w:rPr>
        <w:t xml:space="preserve">Guidelines for Data Processing and Analysis of the International Physical Activity </w:t>
      </w:r>
      <w:r w:rsidR="00707DE5" w:rsidRPr="003162A4">
        <w:rPr>
          <w:rFonts w:ascii="Times New Roman" w:hAnsi="Times New Roman" w:cs="Times New Roman"/>
          <w:noProof/>
          <w:sz w:val="24"/>
          <w:szCs w:val="24"/>
        </w:rPr>
        <w:t>Questionnaire (IPAQ)</w:t>
      </w:r>
      <w:r w:rsidR="003162A4" w:rsidRPr="003162A4">
        <w:rPr>
          <w:rFonts w:ascii="Times New Roman" w:hAnsi="Times New Roman" w:cs="Times New Roman"/>
          <w:noProof/>
          <w:sz w:val="24"/>
          <w:szCs w:val="24"/>
        </w:rPr>
        <w:t xml:space="preserve">; </w:t>
      </w:r>
      <w:r w:rsidR="00707DE5" w:rsidRPr="003162A4">
        <w:rPr>
          <w:rFonts w:ascii="Times New Roman" w:hAnsi="Times New Roman" w:cs="Times New Roman"/>
          <w:noProof/>
          <w:sz w:val="24"/>
          <w:szCs w:val="24"/>
        </w:rPr>
        <w:t>2005.</w:t>
      </w:r>
      <w:r w:rsidR="00707DE5" w:rsidRPr="003162A4">
        <w:rPr>
          <w:rFonts w:ascii="Times New Roman" w:hAnsi="Times New Roman" w:cs="Times New Roman"/>
          <w:sz w:val="24"/>
          <w:szCs w:val="24"/>
        </w:rPr>
        <w:t xml:space="preserve"> Available from </w:t>
      </w:r>
      <w:r w:rsidR="00707DE5" w:rsidRPr="003162A4">
        <w:rPr>
          <w:rFonts w:ascii="Times New Roman" w:hAnsi="Times New Roman" w:cs="Times New Roman"/>
          <w:noProof/>
          <w:sz w:val="24"/>
          <w:szCs w:val="24"/>
        </w:rPr>
        <w:t>http://www.institutferran.org/documentos/scoring_short_ipaq_april04.pdf.</w:t>
      </w:r>
    </w:p>
    <w:p w:rsidR="000563C5" w:rsidRPr="00BE18A2" w:rsidRDefault="00707DE5" w:rsidP="00BE18A2">
      <w:pPr>
        <w:spacing w:after="0" w:line="48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23.</w:t>
      </w:r>
      <w:r>
        <w:rPr>
          <w:rFonts w:ascii="Times New Roman" w:hAnsi="Times New Roman" w:cs="Times New Roman"/>
          <w:noProof/>
          <w:sz w:val="24"/>
          <w:szCs w:val="24"/>
          <w:lang w:val="en-US"/>
        </w:rPr>
        <w:tab/>
      </w:r>
      <w:r w:rsidR="000563C5" w:rsidRPr="00BE18A2">
        <w:rPr>
          <w:rFonts w:ascii="Times New Roman" w:hAnsi="Times New Roman" w:cs="Times New Roman"/>
          <w:noProof/>
          <w:sz w:val="24"/>
          <w:szCs w:val="24"/>
          <w:lang w:val="en-US"/>
        </w:rPr>
        <w:t xml:space="preserve">Buysse DJ, Reynolds CF, 3rd, Monk TH, Berman SR, Kupfer DJ. The Pittsburgh Sleep Quality Index: a new instrument for psychiatric practice and research. </w:t>
      </w:r>
      <w:r w:rsidR="0050431D" w:rsidRPr="00BE18A2">
        <w:rPr>
          <w:rFonts w:ascii="Times New Roman" w:hAnsi="Times New Roman" w:cs="Times New Roman"/>
          <w:sz w:val="24"/>
          <w:szCs w:val="24"/>
          <w:lang w:val="en-US"/>
        </w:rPr>
        <w:t>Psychiatry Res</w:t>
      </w:r>
      <w:r w:rsidR="0050431D" w:rsidRPr="00BE18A2">
        <w:rPr>
          <w:rFonts w:ascii="Times New Roman" w:hAnsi="Times New Roman" w:cs="Times New Roman"/>
          <w:noProof/>
          <w:sz w:val="24"/>
          <w:szCs w:val="24"/>
          <w:lang w:val="en-US"/>
        </w:rPr>
        <w:t xml:space="preserve"> </w:t>
      </w:r>
      <w:r w:rsidR="000563C5" w:rsidRPr="00BE18A2">
        <w:rPr>
          <w:rFonts w:ascii="Times New Roman" w:hAnsi="Times New Roman" w:cs="Times New Roman"/>
          <w:noProof/>
          <w:sz w:val="24"/>
          <w:szCs w:val="24"/>
          <w:lang w:val="en-US"/>
        </w:rPr>
        <w:t>1989; 28: 193-213.</w:t>
      </w:r>
      <w:bookmarkEnd w:id="22"/>
    </w:p>
    <w:p w:rsidR="000563C5" w:rsidRPr="00BE18A2" w:rsidRDefault="00BD5071" w:rsidP="00BE18A2">
      <w:pPr>
        <w:spacing w:after="0" w:line="480" w:lineRule="auto"/>
        <w:jc w:val="both"/>
        <w:rPr>
          <w:rFonts w:ascii="Times New Roman" w:hAnsi="Times New Roman" w:cs="Times New Roman"/>
          <w:noProof/>
          <w:sz w:val="24"/>
          <w:szCs w:val="24"/>
          <w:lang w:val="en-US"/>
        </w:rPr>
      </w:pPr>
      <w:bookmarkStart w:id="23" w:name="_ENREF_23"/>
      <w:r>
        <w:rPr>
          <w:rFonts w:ascii="Times New Roman" w:hAnsi="Times New Roman" w:cs="Times New Roman"/>
          <w:noProof/>
          <w:sz w:val="24"/>
          <w:szCs w:val="24"/>
          <w:lang w:val="en-US"/>
        </w:rPr>
        <w:t>24</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t xml:space="preserve">Conway JM, Ingwersen LA, Vinyard BT, Moshfegh AJ. Effectiveness of the US Department of Agriculture 5-step multiple-pass method in assessing food intake in obese and nonobese women. </w:t>
      </w:r>
      <w:r w:rsidR="0050431D" w:rsidRPr="00BE18A2">
        <w:rPr>
          <w:rFonts w:ascii="Times New Roman" w:hAnsi="Times New Roman" w:cs="Times New Roman"/>
          <w:sz w:val="24"/>
          <w:szCs w:val="24"/>
          <w:lang w:val="en-US"/>
        </w:rPr>
        <w:t>Am J Clin Nutr</w:t>
      </w:r>
      <w:r w:rsidR="0050431D" w:rsidRPr="00BE18A2">
        <w:rPr>
          <w:rFonts w:ascii="Times New Roman" w:hAnsi="Times New Roman" w:cs="Times New Roman"/>
          <w:noProof/>
          <w:sz w:val="24"/>
          <w:szCs w:val="24"/>
          <w:lang w:val="en-US"/>
        </w:rPr>
        <w:t xml:space="preserve"> </w:t>
      </w:r>
      <w:r w:rsidR="000563C5" w:rsidRPr="00BE18A2">
        <w:rPr>
          <w:rFonts w:ascii="Times New Roman" w:hAnsi="Times New Roman" w:cs="Times New Roman"/>
          <w:noProof/>
          <w:sz w:val="24"/>
          <w:szCs w:val="24"/>
          <w:lang w:val="en-US"/>
        </w:rPr>
        <w:t>2003; 77: 1171-</w:t>
      </w:r>
      <w:r w:rsidR="00766E7F" w:rsidRPr="00BE18A2">
        <w:rPr>
          <w:rFonts w:ascii="Times New Roman" w:hAnsi="Times New Roman" w:cs="Times New Roman"/>
          <w:noProof/>
          <w:sz w:val="24"/>
          <w:szCs w:val="24"/>
          <w:lang w:val="en-US"/>
        </w:rPr>
        <w:t>117</w:t>
      </w:r>
      <w:r w:rsidR="000563C5" w:rsidRPr="00BE18A2">
        <w:rPr>
          <w:rFonts w:ascii="Times New Roman" w:hAnsi="Times New Roman" w:cs="Times New Roman"/>
          <w:noProof/>
          <w:sz w:val="24"/>
          <w:szCs w:val="24"/>
          <w:lang w:val="en-US"/>
        </w:rPr>
        <w:t>8.</w:t>
      </w:r>
      <w:bookmarkEnd w:id="23"/>
    </w:p>
    <w:p w:rsidR="009A3568" w:rsidRPr="00BE18A2" w:rsidRDefault="00BD5071" w:rsidP="00BE18A2">
      <w:pPr>
        <w:spacing w:after="0" w:line="480" w:lineRule="auto"/>
        <w:jc w:val="both"/>
        <w:rPr>
          <w:rFonts w:ascii="Times New Roman" w:hAnsi="Times New Roman" w:cs="Times New Roman"/>
          <w:noProof/>
          <w:sz w:val="24"/>
          <w:szCs w:val="24"/>
          <w:lang w:val="en-US"/>
        </w:rPr>
      </w:pPr>
      <w:bookmarkStart w:id="24" w:name="_ENREF_24"/>
      <w:r>
        <w:rPr>
          <w:rFonts w:ascii="Times New Roman" w:hAnsi="Times New Roman" w:cs="Times New Roman"/>
          <w:noProof/>
          <w:sz w:val="24"/>
          <w:szCs w:val="24"/>
          <w:lang w:val="en-US"/>
        </w:rPr>
        <w:t>25</w:t>
      </w:r>
      <w:r w:rsidR="00037C92" w:rsidRPr="00BE18A2">
        <w:rPr>
          <w:rFonts w:ascii="Times New Roman" w:hAnsi="Times New Roman" w:cs="Times New Roman"/>
          <w:noProof/>
          <w:sz w:val="24"/>
          <w:szCs w:val="24"/>
          <w:lang w:val="en-US"/>
        </w:rPr>
        <w:t>.</w:t>
      </w:r>
      <w:r w:rsidR="00037C92" w:rsidRPr="00BE18A2">
        <w:rPr>
          <w:rFonts w:ascii="Times New Roman" w:hAnsi="Times New Roman" w:cs="Times New Roman"/>
          <w:noProof/>
          <w:sz w:val="24"/>
          <w:szCs w:val="24"/>
          <w:lang w:val="en-US"/>
        </w:rPr>
        <w:tab/>
      </w:r>
      <w:r w:rsidR="000563C5" w:rsidRPr="00BE18A2">
        <w:rPr>
          <w:rFonts w:ascii="Times New Roman" w:hAnsi="Times New Roman" w:cs="Times New Roman"/>
          <w:noProof/>
          <w:sz w:val="24"/>
          <w:szCs w:val="24"/>
          <w:lang w:val="en-US"/>
        </w:rPr>
        <w:t xml:space="preserve">Health Promotion Board Singapore. Singapore: Healthy living and </w:t>
      </w:r>
      <w:r w:rsidR="009A3568" w:rsidRPr="00BE18A2">
        <w:rPr>
          <w:rFonts w:ascii="Times New Roman" w:hAnsi="Times New Roman" w:cs="Times New Roman"/>
          <w:noProof/>
          <w:sz w:val="24"/>
          <w:szCs w:val="24"/>
          <w:lang w:val="en-US"/>
        </w:rPr>
        <w:t>disease prevention information;</w:t>
      </w:r>
      <w:r w:rsidR="00C346E8" w:rsidRPr="00BE18A2">
        <w:rPr>
          <w:rFonts w:ascii="Times New Roman" w:hAnsi="Times New Roman" w:cs="Times New Roman"/>
          <w:noProof/>
          <w:sz w:val="24"/>
          <w:szCs w:val="24"/>
          <w:lang w:val="en-US"/>
        </w:rPr>
        <w:t xml:space="preserve"> 2012. </w:t>
      </w:r>
      <w:r w:rsidR="00037C92" w:rsidRPr="00BE18A2">
        <w:rPr>
          <w:rFonts w:ascii="Times New Roman" w:hAnsi="Times New Roman" w:cs="Times New Roman"/>
          <w:noProof/>
          <w:sz w:val="24"/>
          <w:szCs w:val="24"/>
          <w:lang w:val="en-US"/>
        </w:rPr>
        <w:t xml:space="preserve">Available from </w:t>
      </w:r>
      <w:r w:rsidR="00C346E8" w:rsidRPr="00BE18A2">
        <w:rPr>
          <w:rFonts w:ascii="Times New Roman" w:hAnsi="Times New Roman" w:cs="Times New Roman"/>
          <w:noProof/>
          <w:sz w:val="24"/>
          <w:szCs w:val="24"/>
          <w:lang w:val="en-US"/>
        </w:rPr>
        <w:t xml:space="preserve">http://www.hpb.gov.sg/HOPPortal/. </w:t>
      </w:r>
      <w:bookmarkStart w:id="25" w:name="_ENREF_25"/>
      <w:bookmarkEnd w:id="24"/>
    </w:p>
    <w:p w:rsidR="000563C5" w:rsidRPr="00BE18A2" w:rsidRDefault="00BD5071" w:rsidP="00BE18A2">
      <w:pPr>
        <w:spacing w:after="0" w:line="48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26</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t>NDL/FNIC Food Composition Database</w:t>
      </w:r>
      <w:r w:rsidR="00037C92" w:rsidRPr="00BE18A2">
        <w:rPr>
          <w:rFonts w:ascii="Times New Roman" w:hAnsi="Times New Roman" w:cs="Times New Roman"/>
          <w:noProof/>
          <w:sz w:val="24"/>
          <w:szCs w:val="24"/>
          <w:lang w:val="en-US"/>
        </w:rPr>
        <w:t xml:space="preserve">. </w:t>
      </w:r>
      <w:r w:rsidR="000563C5" w:rsidRPr="00BE18A2">
        <w:rPr>
          <w:rFonts w:ascii="Times New Roman" w:hAnsi="Times New Roman" w:cs="Times New Roman"/>
          <w:noProof/>
          <w:sz w:val="24"/>
          <w:szCs w:val="24"/>
          <w:lang w:val="en-US"/>
        </w:rPr>
        <w:t>USDA National nutrient database for standard reference</w:t>
      </w:r>
      <w:r w:rsidR="009A3568" w:rsidRPr="00BE18A2">
        <w:rPr>
          <w:rFonts w:ascii="Times New Roman" w:hAnsi="Times New Roman" w:cs="Times New Roman"/>
          <w:noProof/>
          <w:sz w:val="24"/>
          <w:szCs w:val="24"/>
          <w:lang w:val="en-US"/>
        </w:rPr>
        <w:t>;</w:t>
      </w:r>
      <w:r w:rsidR="00037C92" w:rsidRPr="00BE18A2">
        <w:rPr>
          <w:rFonts w:ascii="Times New Roman" w:hAnsi="Times New Roman" w:cs="Times New Roman"/>
          <w:noProof/>
          <w:sz w:val="24"/>
          <w:szCs w:val="24"/>
          <w:lang w:val="en-US"/>
        </w:rPr>
        <w:t xml:space="preserve"> 2011</w:t>
      </w:r>
      <w:r w:rsidR="000563C5" w:rsidRPr="00BE18A2">
        <w:rPr>
          <w:rFonts w:ascii="Times New Roman" w:hAnsi="Times New Roman" w:cs="Times New Roman"/>
          <w:noProof/>
          <w:sz w:val="24"/>
          <w:szCs w:val="24"/>
          <w:lang w:val="en-US"/>
        </w:rPr>
        <w:t>.</w:t>
      </w:r>
      <w:r w:rsidR="00037C92" w:rsidRPr="00BE18A2">
        <w:rPr>
          <w:rFonts w:ascii="Times New Roman" w:hAnsi="Times New Roman" w:cs="Times New Roman"/>
          <w:noProof/>
          <w:sz w:val="24"/>
          <w:szCs w:val="24"/>
          <w:lang w:val="en-US"/>
        </w:rPr>
        <w:t xml:space="preserve"> Available from</w:t>
      </w:r>
      <w:r w:rsidR="000563C5" w:rsidRPr="00BE18A2">
        <w:rPr>
          <w:rFonts w:ascii="Times New Roman" w:hAnsi="Times New Roman" w:cs="Times New Roman"/>
          <w:noProof/>
          <w:sz w:val="24"/>
          <w:szCs w:val="24"/>
          <w:lang w:val="en-US"/>
        </w:rPr>
        <w:t xml:space="preserve"> </w:t>
      </w:r>
      <w:r w:rsidR="00037C92" w:rsidRPr="00BE18A2">
        <w:rPr>
          <w:rFonts w:ascii="Times New Roman" w:hAnsi="Times New Roman" w:cs="Times New Roman"/>
          <w:noProof/>
          <w:sz w:val="24"/>
          <w:szCs w:val="24"/>
          <w:lang w:val="en-US"/>
        </w:rPr>
        <w:t xml:space="preserve">http://ndb.nal.usda.gov/. </w:t>
      </w:r>
      <w:bookmarkEnd w:id="25"/>
    </w:p>
    <w:p w:rsidR="000563C5" w:rsidRPr="00BE18A2" w:rsidRDefault="00BD5071" w:rsidP="00BE18A2">
      <w:pPr>
        <w:spacing w:after="0" w:line="480" w:lineRule="auto"/>
        <w:jc w:val="both"/>
        <w:rPr>
          <w:rFonts w:ascii="Times New Roman" w:hAnsi="Times New Roman" w:cs="Times New Roman"/>
          <w:noProof/>
          <w:sz w:val="24"/>
          <w:szCs w:val="24"/>
          <w:lang w:val="en-US"/>
        </w:rPr>
      </w:pPr>
      <w:bookmarkStart w:id="26" w:name="_ENREF_26"/>
      <w:r>
        <w:rPr>
          <w:rFonts w:ascii="Times New Roman" w:hAnsi="Times New Roman" w:cs="Times New Roman"/>
          <w:noProof/>
          <w:sz w:val="24"/>
          <w:szCs w:val="24"/>
          <w:lang w:val="en-US"/>
        </w:rPr>
        <w:t>27</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r>
      <w:r w:rsidR="009A3568" w:rsidRPr="00BE18A2">
        <w:rPr>
          <w:rFonts w:ascii="Times New Roman" w:hAnsi="Times New Roman" w:cs="Times New Roman"/>
          <w:sz w:val="24"/>
          <w:szCs w:val="24"/>
          <w:lang w:val="en-US"/>
        </w:rPr>
        <w:t>Lim SY, Yoo HJ, Kim AL, Oh JA, Kim HS, Choi YH, Cho JH, Lee JH, Yoon KH</w:t>
      </w:r>
      <w:r w:rsidR="000563C5" w:rsidRPr="00BE18A2">
        <w:rPr>
          <w:rFonts w:ascii="Times New Roman" w:hAnsi="Times New Roman" w:cs="Times New Roman"/>
          <w:noProof/>
          <w:sz w:val="24"/>
          <w:szCs w:val="24"/>
          <w:lang w:val="en-US"/>
        </w:rPr>
        <w:t xml:space="preserve">. Nutritional intake of pregnant women with gestational diabetes or type 2 diabetes mellitus. </w:t>
      </w:r>
      <w:r w:rsidR="0050431D" w:rsidRPr="00BE18A2">
        <w:rPr>
          <w:rFonts w:ascii="Times New Roman" w:hAnsi="Times New Roman" w:cs="Times New Roman"/>
          <w:sz w:val="24"/>
          <w:szCs w:val="24"/>
          <w:lang w:val="en-US"/>
        </w:rPr>
        <w:t>Clin Nutr Res</w:t>
      </w:r>
      <w:r w:rsidR="0050431D" w:rsidRPr="00BE18A2">
        <w:rPr>
          <w:rFonts w:ascii="Times New Roman" w:hAnsi="Times New Roman" w:cs="Times New Roman"/>
          <w:noProof/>
          <w:sz w:val="24"/>
          <w:szCs w:val="24"/>
          <w:lang w:val="en-US"/>
        </w:rPr>
        <w:t xml:space="preserve"> </w:t>
      </w:r>
      <w:r w:rsidR="000563C5" w:rsidRPr="00BE18A2">
        <w:rPr>
          <w:rFonts w:ascii="Times New Roman" w:hAnsi="Times New Roman" w:cs="Times New Roman"/>
          <w:noProof/>
          <w:sz w:val="24"/>
          <w:szCs w:val="24"/>
          <w:lang w:val="en-US"/>
        </w:rPr>
        <w:t>2013; 2: 81-90.</w:t>
      </w:r>
      <w:bookmarkEnd w:id="26"/>
    </w:p>
    <w:p w:rsidR="000563C5" w:rsidRPr="00BE18A2" w:rsidRDefault="00BD5071" w:rsidP="00BE18A2">
      <w:pPr>
        <w:spacing w:after="0" w:line="480" w:lineRule="auto"/>
        <w:jc w:val="both"/>
        <w:rPr>
          <w:rFonts w:ascii="Times New Roman" w:hAnsi="Times New Roman" w:cs="Times New Roman"/>
          <w:noProof/>
          <w:sz w:val="24"/>
          <w:szCs w:val="24"/>
          <w:lang w:val="en-US"/>
        </w:rPr>
      </w:pPr>
      <w:bookmarkStart w:id="27" w:name="_ENREF_27"/>
      <w:r>
        <w:rPr>
          <w:rFonts w:ascii="Times New Roman" w:hAnsi="Times New Roman" w:cs="Times New Roman"/>
          <w:noProof/>
          <w:sz w:val="24"/>
          <w:szCs w:val="24"/>
          <w:lang w:val="en-US"/>
        </w:rPr>
        <w:t>28</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r>
      <w:r w:rsidR="009A3568" w:rsidRPr="00BE18A2">
        <w:rPr>
          <w:rFonts w:ascii="Times New Roman" w:hAnsi="Times New Roman" w:cs="Times New Roman"/>
          <w:sz w:val="24"/>
          <w:szCs w:val="24"/>
          <w:lang w:val="en-US"/>
        </w:rPr>
        <w:t>Loy SL, Cheng TS, Colega MT, Cheung YB, Godfrey KM, Gluckman PD, Kwek K, Saw SM, Chong YS, Padmapriya N, et al</w:t>
      </w:r>
      <w:r w:rsidR="000563C5" w:rsidRPr="00BE18A2">
        <w:rPr>
          <w:rFonts w:ascii="Times New Roman" w:hAnsi="Times New Roman" w:cs="Times New Roman"/>
          <w:noProof/>
          <w:sz w:val="24"/>
          <w:szCs w:val="24"/>
          <w:lang w:val="en-US"/>
        </w:rPr>
        <w:t xml:space="preserve">. Predominantly night-time feeding and maternal glycaemic levels during pregnancy. </w:t>
      </w:r>
      <w:bookmarkEnd w:id="27"/>
      <w:r w:rsidR="00037C92" w:rsidRPr="00BE18A2">
        <w:rPr>
          <w:rFonts w:ascii="Times New Roman" w:hAnsi="Times New Roman" w:cs="Times New Roman"/>
          <w:sz w:val="24"/>
          <w:szCs w:val="24"/>
          <w:lang w:val="en-US"/>
        </w:rPr>
        <w:t>Br J Nutr</w:t>
      </w:r>
      <w:r w:rsidR="00540587" w:rsidRPr="00BE18A2">
        <w:rPr>
          <w:rFonts w:ascii="Times New Roman" w:hAnsi="Times New Roman" w:cs="Times New Roman"/>
          <w:sz w:val="24"/>
          <w:szCs w:val="24"/>
          <w:lang w:val="en-US"/>
        </w:rPr>
        <w:t xml:space="preserve"> 2016</w:t>
      </w:r>
      <w:r w:rsidR="00037C92" w:rsidRPr="00BE18A2">
        <w:rPr>
          <w:rFonts w:ascii="Times New Roman" w:hAnsi="Times New Roman" w:cs="Times New Roman"/>
          <w:sz w:val="24"/>
          <w:szCs w:val="24"/>
          <w:lang w:val="en-US"/>
        </w:rPr>
        <w:t>;115</w:t>
      </w:r>
      <w:r w:rsidR="00540587" w:rsidRPr="00BE18A2">
        <w:rPr>
          <w:rFonts w:ascii="Times New Roman" w:hAnsi="Times New Roman" w:cs="Times New Roman"/>
          <w:sz w:val="24"/>
          <w:szCs w:val="24"/>
          <w:lang w:val="en-US"/>
        </w:rPr>
        <w:t>:1563-1570</w:t>
      </w:r>
      <w:r w:rsidR="00A6231F" w:rsidRPr="00BE18A2">
        <w:rPr>
          <w:rFonts w:ascii="Times New Roman" w:hAnsi="Times New Roman" w:cs="Times New Roman"/>
          <w:sz w:val="24"/>
          <w:szCs w:val="24"/>
          <w:lang w:val="en-US"/>
        </w:rPr>
        <w:t>.</w:t>
      </w:r>
    </w:p>
    <w:p w:rsidR="00037C92" w:rsidRPr="00BE18A2" w:rsidRDefault="00BD5071" w:rsidP="00BE18A2">
      <w:pPr>
        <w:shd w:val="clear" w:color="auto" w:fill="FFFFFF"/>
        <w:spacing w:after="0" w:line="480" w:lineRule="auto"/>
        <w:jc w:val="both"/>
        <w:rPr>
          <w:rFonts w:ascii="Times New Roman" w:eastAsia="Times New Roman" w:hAnsi="Times New Roman" w:cs="Times New Roman"/>
          <w:sz w:val="24"/>
          <w:szCs w:val="24"/>
          <w:lang w:val="en-US"/>
        </w:rPr>
      </w:pPr>
      <w:bookmarkStart w:id="28" w:name="_ENREF_28"/>
      <w:r>
        <w:rPr>
          <w:rFonts w:ascii="Times New Roman" w:hAnsi="Times New Roman" w:cs="Times New Roman"/>
          <w:noProof/>
          <w:sz w:val="24"/>
          <w:szCs w:val="24"/>
          <w:lang w:val="en-US"/>
        </w:rPr>
        <w:t>29</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r>
      <w:r w:rsidR="00B46ACE" w:rsidRPr="00BE18A2">
        <w:rPr>
          <w:rFonts w:ascii="Times New Roman" w:hAnsi="Times New Roman" w:cs="Times New Roman"/>
          <w:sz w:val="24"/>
          <w:szCs w:val="24"/>
          <w:lang w:val="en-US"/>
        </w:rPr>
        <w:t xml:space="preserve">Cheng TS, Loy SL, Toh JY, Cheung YB, Chan JK, Godfrey KM, Gluckman PD, Saw SM, Chong YS, Lee YS, et al. </w:t>
      </w:r>
      <w:r w:rsidR="000563C5" w:rsidRPr="00BE18A2">
        <w:rPr>
          <w:rFonts w:ascii="Times New Roman" w:hAnsi="Times New Roman" w:cs="Times New Roman"/>
          <w:noProof/>
          <w:sz w:val="24"/>
          <w:szCs w:val="24"/>
          <w:lang w:val="en-US"/>
        </w:rPr>
        <w:t xml:space="preserve">Predominantly nighttime feeding and weight outcomes in infants. </w:t>
      </w:r>
      <w:r w:rsidR="00790B3F" w:rsidRPr="00BE18A2">
        <w:rPr>
          <w:rFonts w:ascii="Times New Roman" w:hAnsi="Times New Roman" w:cs="Times New Roman"/>
          <w:sz w:val="24"/>
          <w:szCs w:val="24"/>
          <w:lang w:val="en-US"/>
        </w:rPr>
        <w:t>Am J Clin Nutr</w:t>
      </w:r>
      <w:r w:rsidR="00790B3F" w:rsidRPr="00BE18A2">
        <w:rPr>
          <w:rFonts w:ascii="Times New Roman" w:hAnsi="Times New Roman" w:cs="Times New Roman"/>
          <w:noProof/>
          <w:sz w:val="24"/>
          <w:szCs w:val="24"/>
          <w:lang w:val="en-US"/>
        </w:rPr>
        <w:t xml:space="preserve"> </w:t>
      </w:r>
      <w:bookmarkEnd w:id="28"/>
      <w:r w:rsidR="00B46ACE" w:rsidRPr="00BE18A2">
        <w:rPr>
          <w:rFonts w:ascii="Times New Roman" w:hAnsi="Times New Roman" w:cs="Times New Roman"/>
          <w:noProof/>
          <w:sz w:val="24"/>
          <w:szCs w:val="24"/>
          <w:lang w:val="en-US"/>
        </w:rPr>
        <w:t xml:space="preserve"> </w:t>
      </w:r>
      <w:r w:rsidR="00A6231F" w:rsidRPr="00BE18A2">
        <w:rPr>
          <w:rFonts w:ascii="Times New Roman" w:hAnsi="Times New Roman" w:cs="Times New Roman"/>
          <w:color w:val="000000"/>
          <w:sz w:val="24"/>
          <w:szCs w:val="24"/>
          <w:shd w:val="clear" w:color="auto" w:fill="FFFFFF"/>
        </w:rPr>
        <w:t xml:space="preserve">2016 Jul 6 </w:t>
      </w:r>
      <w:r w:rsidR="00B46ACE" w:rsidRPr="00BE18A2">
        <w:rPr>
          <w:rFonts w:ascii="Times New Roman" w:hAnsi="Times New Roman" w:cs="Times New Roman"/>
          <w:color w:val="000000"/>
          <w:sz w:val="24"/>
          <w:szCs w:val="24"/>
          <w:shd w:val="clear" w:color="auto" w:fill="FFFFFF"/>
        </w:rPr>
        <w:t>(Epub ahead of print; DOI: doi:</w:t>
      </w:r>
      <w:hyperlink r:id="rId20" w:history="1">
        <w:r w:rsidR="00037C92" w:rsidRPr="00BE18A2">
          <w:rPr>
            <w:rFonts w:ascii="Times New Roman" w:eastAsia="Times New Roman" w:hAnsi="Times New Roman" w:cs="Times New Roman"/>
            <w:sz w:val="24"/>
            <w:szCs w:val="24"/>
            <w:lang w:val="en-US"/>
          </w:rPr>
          <w:t>10.3945/ajcn.116.130765</w:t>
        </w:r>
      </w:hyperlink>
      <w:r w:rsidR="00B46ACE" w:rsidRPr="00BE18A2">
        <w:rPr>
          <w:rFonts w:ascii="Times New Roman" w:eastAsia="Times New Roman" w:hAnsi="Times New Roman" w:cs="Times New Roman"/>
          <w:sz w:val="24"/>
          <w:szCs w:val="24"/>
          <w:lang w:val="en-US"/>
        </w:rPr>
        <w:t>)</w:t>
      </w:r>
      <w:r w:rsidR="001E09FF" w:rsidRPr="00BE18A2">
        <w:rPr>
          <w:rFonts w:ascii="Times New Roman" w:eastAsia="Times New Roman" w:hAnsi="Times New Roman" w:cs="Times New Roman"/>
          <w:sz w:val="24"/>
          <w:szCs w:val="24"/>
          <w:lang w:val="en-US"/>
        </w:rPr>
        <w:t xml:space="preserve">. </w:t>
      </w:r>
    </w:p>
    <w:p w:rsidR="000563C5" w:rsidRPr="00BE18A2" w:rsidRDefault="00BD5071" w:rsidP="00BE18A2">
      <w:pPr>
        <w:spacing w:after="0" w:line="480" w:lineRule="auto"/>
        <w:jc w:val="both"/>
        <w:rPr>
          <w:rFonts w:ascii="Times New Roman" w:hAnsi="Times New Roman" w:cs="Times New Roman"/>
          <w:noProof/>
          <w:sz w:val="24"/>
          <w:szCs w:val="24"/>
          <w:lang w:val="en-US"/>
        </w:rPr>
      </w:pPr>
      <w:bookmarkStart w:id="29" w:name="_ENREF_29"/>
      <w:r>
        <w:rPr>
          <w:rFonts w:ascii="Times New Roman" w:hAnsi="Times New Roman" w:cs="Times New Roman"/>
          <w:noProof/>
          <w:sz w:val="24"/>
          <w:szCs w:val="24"/>
          <w:lang w:val="en-US"/>
        </w:rPr>
        <w:t>30</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t xml:space="preserve">Gibney MJ, Wolever TM. Periodicity of eating and human health: present perspective and future directions. </w:t>
      </w:r>
      <w:r w:rsidR="00540587" w:rsidRPr="00BE18A2">
        <w:rPr>
          <w:rFonts w:ascii="Times New Roman" w:hAnsi="Times New Roman" w:cs="Times New Roman"/>
          <w:noProof/>
          <w:sz w:val="24"/>
          <w:szCs w:val="24"/>
          <w:lang w:val="en-US"/>
        </w:rPr>
        <w:t xml:space="preserve">Br J Nutr </w:t>
      </w:r>
      <w:r w:rsidR="000563C5" w:rsidRPr="00BE18A2">
        <w:rPr>
          <w:rFonts w:ascii="Times New Roman" w:hAnsi="Times New Roman" w:cs="Times New Roman"/>
          <w:noProof/>
          <w:sz w:val="24"/>
          <w:szCs w:val="24"/>
          <w:lang w:val="en-US"/>
        </w:rPr>
        <w:t>1997; 77 Suppl 1: S3-</w:t>
      </w:r>
      <w:r w:rsidR="00037C92" w:rsidRPr="00BE18A2">
        <w:rPr>
          <w:rFonts w:ascii="Times New Roman" w:hAnsi="Times New Roman" w:cs="Times New Roman"/>
          <w:noProof/>
          <w:sz w:val="24"/>
          <w:szCs w:val="24"/>
          <w:lang w:val="en-US"/>
        </w:rPr>
        <w:t>S</w:t>
      </w:r>
      <w:r w:rsidR="000563C5" w:rsidRPr="00BE18A2">
        <w:rPr>
          <w:rFonts w:ascii="Times New Roman" w:hAnsi="Times New Roman" w:cs="Times New Roman"/>
          <w:noProof/>
          <w:sz w:val="24"/>
          <w:szCs w:val="24"/>
          <w:lang w:val="en-US"/>
        </w:rPr>
        <w:t>5.</w:t>
      </w:r>
      <w:bookmarkEnd w:id="29"/>
    </w:p>
    <w:p w:rsidR="000563C5" w:rsidRPr="00BE18A2" w:rsidRDefault="00BD5071" w:rsidP="00BE18A2">
      <w:pPr>
        <w:spacing w:after="0" w:line="480" w:lineRule="auto"/>
        <w:jc w:val="both"/>
        <w:rPr>
          <w:rFonts w:ascii="Times New Roman" w:hAnsi="Times New Roman" w:cs="Times New Roman"/>
          <w:noProof/>
          <w:sz w:val="24"/>
          <w:szCs w:val="24"/>
          <w:lang w:val="en-US"/>
        </w:rPr>
      </w:pPr>
      <w:bookmarkStart w:id="30" w:name="_ENREF_30"/>
      <w:r>
        <w:rPr>
          <w:rFonts w:ascii="Times New Roman" w:hAnsi="Times New Roman" w:cs="Times New Roman"/>
          <w:noProof/>
          <w:sz w:val="24"/>
          <w:szCs w:val="24"/>
          <w:lang w:val="en-US"/>
        </w:rPr>
        <w:t>31</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t xml:space="preserve">Leech RM, Worsley A, Timperio A, McNaughton SA. Characterizing eating patterns: a comparison of eating occasion definitions. </w:t>
      </w:r>
      <w:r w:rsidR="00560AF5" w:rsidRPr="00BE18A2">
        <w:rPr>
          <w:rFonts w:ascii="Times New Roman" w:hAnsi="Times New Roman" w:cs="Times New Roman"/>
          <w:sz w:val="24"/>
          <w:szCs w:val="24"/>
          <w:lang w:val="en-US"/>
        </w:rPr>
        <w:t>Am J Clin Nutr</w:t>
      </w:r>
      <w:r w:rsidR="00560AF5" w:rsidRPr="00BE18A2">
        <w:rPr>
          <w:rFonts w:ascii="Times New Roman" w:hAnsi="Times New Roman" w:cs="Times New Roman"/>
          <w:noProof/>
          <w:sz w:val="24"/>
          <w:szCs w:val="24"/>
          <w:lang w:val="en-US"/>
        </w:rPr>
        <w:t xml:space="preserve"> </w:t>
      </w:r>
      <w:r w:rsidR="000563C5" w:rsidRPr="00BE18A2">
        <w:rPr>
          <w:rFonts w:ascii="Times New Roman" w:hAnsi="Times New Roman" w:cs="Times New Roman"/>
          <w:noProof/>
          <w:sz w:val="24"/>
          <w:szCs w:val="24"/>
          <w:lang w:val="en-US"/>
        </w:rPr>
        <w:t>2015; 102: 1229-</w:t>
      </w:r>
      <w:r w:rsidR="00037C92" w:rsidRPr="00BE18A2">
        <w:rPr>
          <w:rFonts w:ascii="Times New Roman" w:hAnsi="Times New Roman" w:cs="Times New Roman"/>
          <w:noProof/>
          <w:sz w:val="24"/>
          <w:szCs w:val="24"/>
          <w:lang w:val="en-US"/>
        </w:rPr>
        <w:t>12</w:t>
      </w:r>
      <w:r w:rsidR="000563C5" w:rsidRPr="00BE18A2">
        <w:rPr>
          <w:rFonts w:ascii="Times New Roman" w:hAnsi="Times New Roman" w:cs="Times New Roman"/>
          <w:noProof/>
          <w:sz w:val="24"/>
          <w:szCs w:val="24"/>
          <w:lang w:val="en-US"/>
        </w:rPr>
        <w:t>37.</w:t>
      </w:r>
      <w:bookmarkEnd w:id="30"/>
    </w:p>
    <w:p w:rsidR="000563C5" w:rsidRDefault="00BD5071" w:rsidP="00BE18A2">
      <w:pPr>
        <w:spacing w:after="0" w:line="480" w:lineRule="auto"/>
        <w:jc w:val="both"/>
        <w:rPr>
          <w:rFonts w:ascii="Times New Roman" w:hAnsi="Times New Roman" w:cs="Times New Roman"/>
          <w:noProof/>
          <w:sz w:val="24"/>
          <w:szCs w:val="24"/>
          <w:lang w:val="en-US"/>
        </w:rPr>
      </w:pPr>
      <w:bookmarkStart w:id="31" w:name="_ENREF_31"/>
      <w:r>
        <w:rPr>
          <w:rFonts w:ascii="Times New Roman" w:hAnsi="Times New Roman" w:cs="Times New Roman"/>
          <w:noProof/>
          <w:sz w:val="24"/>
          <w:szCs w:val="24"/>
          <w:lang w:val="en-US"/>
        </w:rPr>
        <w:t>32</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t xml:space="preserve">Murakami K, Livingstone MB. Eating frequency in relation to body mass index and waist circumference in British adults. </w:t>
      </w:r>
      <w:r w:rsidR="00560AF5" w:rsidRPr="00BE18A2">
        <w:rPr>
          <w:rFonts w:ascii="Times New Roman" w:hAnsi="Times New Roman" w:cs="Times New Roman"/>
          <w:sz w:val="24"/>
          <w:szCs w:val="24"/>
          <w:lang w:val="en-US"/>
        </w:rPr>
        <w:t>Int J Obes (Lond)</w:t>
      </w:r>
      <w:r w:rsidR="00560AF5" w:rsidRPr="00BE18A2">
        <w:rPr>
          <w:rFonts w:ascii="Times New Roman" w:hAnsi="Times New Roman" w:cs="Times New Roman"/>
          <w:noProof/>
          <w:sz w:val="24"/>
          <w:szCs w:val="24"/>
          <w:lang w:val="en-US"/>
        </w:rPr>
        <w:t xml:space="preserve"> </w:t>
      </w:r>
      <w:r w:rsidR="000563C5" w:rsidRPr="00BE18A2">
        <w:rPr>
          <w:rFonts w:ascii="Times New Roman" w:hAnsi="Times New Roman" w:cs="Times New Roman"/>
          <w:noProof/>
          <w:sz w:val="24"/>
          <w:szCs w:val="24"/>
          <w:lang w:val="en-US"/>
        </w:rPr>
        <w:t>2014; 38: 1200-</w:t>
      </w:r>
      <w:r w:rsidR="00037C92" w:rsidRPr="00BE18A2">
        <w:rPr>
          <w:rFonts w:ascii="Times New Roman" w:hAnsi="Times New Roman" w:cs="Times New Roman"/>
          <w:noProof/>
          <w:sz w:val="24"/>
          <w:szCs w:val="24"/>
          <w:lang w:val="en-US"/>
        </w:rPr>
        <w:t>120</w:t>
      </w:r>
      <w:r w:rsidR="000563C5" w:rsidRPr="00BE18A2">
        <w:rPr>
          <w:rFonts w:ascii="Times New Roman" w:hAnsi="Times New Roman" w:cs="Times New Roman"/>
          <w:noProof/>
          <w:sz w:val="24"/>
          <w:szCs w:val="24"/>
          <w:lang w:val="en-US"/>
        </w:rPr>
        <w:t>6.</w:t>
      </w:r>
      <w:bookmarkEnd w:id="31"/>
    </w:p>
    <w:p w:rsidR="003C2B6B" w:rsidRPr="003C2B6B" w:rsidRDefault="00BD5071" w:rsidP="003C2B6B">
      <w:pPr>
        <w:autoSpaceDE w:val="0"/>
        <w:autoSpaceDN w:val="0"/>
        <w:adjustRightInd w:val="0"/>
        <w:spacing w:after="0" w:line="480" w:lineRule="auto"/>
        <w:rPr>
          <w:rFonts w:ascii="Times New Roman" w:hAnsi="Times New Roman" w:cs="Times New Roman"/>
          <w:noProof/>
          <w:sz w:val="24"/>
          <w:szCs w:val="24"/>
        </w:rPr>
      </w:pPr>
      <w:r>
        <w:rPr>
          <w:rFonts w:ascii="Times New Roman" w:hAnsi="Times New Roman" w:cs="Times New Roman"/>
          <w:sz w:val="24"/>
          <w:szCs w:val="24"/>
          <w:lang w:val="en-US"/>
        </w:rPr>
        <w:t>33</w:t>
      </w:r>
      <w:r w:rsidR="003C2B6B">
        <w:rPr>
          <w:rFonts w:ascii="Times New Roman" w:hAnsi="Times New Roman" w:cs="Times New Roman"/>
          <w:sz w:val="24"/>
          <w:szCs w:val="24"/>
          <w:lang w:val="en-US"/>
        </w:rPr>
        <w:t>.</w:t>
      </w:r>
      <w:r w:rsidR="003C2B6B">
        <w:rPr>
          <w:rFonts w:ascii="Times New Roman" w:hAnsi="Times New Roman" w:cs="Times New Roman"/>
          <w:sz w:val="24"/>
          <w:szCs w:val="24"/>
          <w:lang w:val="en-US"/>
        </w:rPr>
        <w:tab/>
      </w:r>
      <w:r w:rsidR="003C2B6B" w:rsidRPr="00EA7358">
        <w:rPr>
          <w:rFonts w:ascii="Times New Roman" w:hAnsi="Times New Roman" w:cs="Times New Roman"/>
          <w:sz w:val="24"/>
          <w:szCs w:val="24"/>
          <w:lang w:val="en-US"/>
        </w:rPr>
        <w:t>Alb</w:t>
      </w:r>
      <w:r w:rsidR="003C2B6B">
        <w:rPr>
          <w:rFonts w:ascii="Times New Roman" w:hAnsi="Times New Roman" w:cs="Times New Roman"/>
          <w:sz w:val="24"/>
          <w:szCs w:val="24"/>
          <w:lang w:val="en-US"/>
        </w:rPr>
        <w:t>erti KG, Zimmet PZ.</w:t>
      </w:r>
      <w:r w:rsidR="003C2B6B" w:rsidRPr="00EA7358">
        <w:rPr>
          <w:rFonts w:ascii="Times New Roman" w:hAnsi="Times New Roman" w:cs="Times New Roman"/>
          <w:sz w:val="24"/>
          <w:szCs w:val="24"/>
          <w:lang w:val="en-US"/>
        </w:rPr>
        <w:t xml:space="preserve"> </w:t>
      </w:r>
      <w:r w:rsidR="003C2B6B" w:rsidRPr="00EA7358">
        <w:rPr>
          <w:rFonts w:ascii="Times New Roman" w:hAnsi="Times New Roman" w:cs="Times New Roman"/>
          <w:bCs/>
          <w:sz w:val="24"/>
          <w:szCs w:val="24"/>
          <w:lang w:val="en-US"/>
        </w:rPr>
        <w:t>Definition, diagnosis and classifi</w:t>
      </w:r>
      <w:r w:rsidR="003C2B6B">
        <w:rPr>
          <w:rFonts w:ascii="Times New Roman" w:hAnsi="Times New Roman" w:cs="Times New Roman"/>
          <w:bCs/>
          <w:sz w:val="24"/>
          <w:szCs w:val="24"/>
          <w:lang w:val="en-US"/>
        </w:rPr>
        <w:t xml:space="preserve">cation of diabetes mellitus and </w:t>
      </w:r>
      <w:r w:rsidR="003C2B6B" w:rsidRPr="00EA7358">
        <w:rPr>
          <w:rFonts w:ascii="Times New Roman" w:hAnsi="Times New Roman" w:cs="Times New Roman"/>
          <w:bCs/>
          <w:sz w:val="24"/>
          <w:szCs w:val="24"/>
          <w:lang w:val="en-US"/>
        </w:rPr>
        <w:t>its complications. Part 1: diagnosis and classification of diabetes mellitus provisional report of a WHO consultation.</w:t>
      </w:r>
      <w:r w:rsidR="003C2B6B" w:rsidRPr="00EA7358">
        <w:rPr>
          <w:rFonts w:ascii="Times New Roman" w:hAnsi="Times New Roman" w:cs="Times New Roman"/>
          <w:sz w:val="24"/>
          <w:szCs w:val="24"/>
          <w:lang w:val="en-US"/>
        </w:rPr>
        <w:t xml:space="preserve"> </w:t>
      </w:r>
      <w:r w:rsidR="003C2B6B" w:rsidRPr="00EA7358">
        <w:rPr>
          <w:rFonts w:ascii="Times New Roman" w:hAnsi="Times New Roman" w:cs="Times New Roman"/>
          <w:i/>
          <w:iCs/>
          <w:sz w:val="24"/>
          <w:szCs w:val="24"/>
          <w:lang w:val="en-US"/>
        </w:rPr>
        <w:t xml:space="preserve">Diabet Med </w:t>
      </w:r>
      <w:r w:rsidR="003C2B6B">
        <w:rPr>
          <w:rFonts w:ascii="Times New Roman" w:hAnsi="Times New Roman" w:cs="Times New Roman"/>
          <w:sz w:val="24"/>
          <w:szCs w:val="24"/>
          <w:lang w:val="en-US"/>
        </w:rPr>
        <w:t>1998;</w:t>
      </w:r>
      <w:r w:rsidR="003C2B6B" w:rsidRPr="00EA7358">
        <w:rPr>
          <w:rFonts w:ascii="Times New Roman" w:hAnsi="Times New Roman" w:cs="Times New Roman"/>
          <w:sz w:val="24"/>
          <w:szCs w:val="24"/>
          <w:lang w:val="en-US"/>
        </w:rPr>
        <w:t xml:space="preserve"> </w:t>
      </w:r>
      <w:r w:rsidR="003C2B6B" w:rsidRPr="00EA7358">
        <w:rPr>
          <w:rFonts w:ascii="Times New Roman" w:hAnsi="Times New Roman" w:cs="Times New Roman"/>
          <w:bCs/>
          <w:sz w:val="24"/>
          <w:szCs w:val="24"/>
          <w:lang w:val="en-US"/>
        </w:rPr>
        <w:t>15:</w:t>
      </w:r>
      <w:r w:rsidR="003C2B6B">
        <w:rPr>
          <w:rFonts w:ascii="Times New Roman" w:hAnsi="Times New Roman" w:cs="Times New Roman"/>
          <w:bCs/>
          <w:sz w:val="24"/>
          <w:szCs w:val="24"/>
          <w:lang w:val="en-US"/>
        </w:rPr>
        <w:t xml:space="preserve"> </w:t>
      </w:r>
      <w:r w:rsidR="003C2B6B" w:rsidRPr="00EA7358">
        <w:rPr>
          <w:rFonts w:ascii="Times New Roman" w:hAnsi="Times New Roman" w:cs="Times New Roman"/>
          <w:sz w:val="24"/>
          <w:szCs w:val="24"/>
          <w:lang w:val="en-US"/>
        </w:rPr>
        <w:t>539-553.</w:t>
      </w:r>
    </w:p>
    <w:p w:rsidR="000563C5" w:rsidRPr="00BE18A2" w:rsidRDefault="00BD5071" w:rsidP="00BE18A2">
      <w:pPr>
        <w:spacing w:after="0" w:line="480" w:lineRule="auto"/>
        <w:jc w:val="both"/>
        <w:rPr>
          <w:rFonts w:ascii="Times New Roman" w:hAnsi="Times New Roman" w:cs="Times New Roman"/>
          <w:noProof/>
          <w:sz w:val="24"/>
          <w:szCs w:val="24"/>
          <w:lang w:val="en-US"/>
        </w:rPr>
      </w:pPr>
      <w:bookmarkStart w:id="32" w:name="_ENREF_32"/>
      <w:r>
        <w:rPr>
          <w:rFonts w:ascii="Times New Roman" w:hAnsi="Times New Roman" w:cs="Times New Roman"/>
          <w:noProof/>
          <w:sz w:val="24"/>
          <w:szCs w:val="24"/>
          <w:lang w:val="en-US"/>
        </w:rPr>
        <w:t>34</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r>
      <w:r w:rsidR="009A3568" w:rsidRPr="00BE18A2">
        <w:rPr>
          <w:rFonts w:ascii="Times New Roman" w:hAnsi="Times New Roman" w:cs="Times New Roman"/>
          <w:sz w:val="24"/>
          <w:szCs w:val="24"/>
          <w:lang w:val="en-US"/>
        </w:rPr>
        <w:t>Patterson RE, Laughlin GA, LaCroix AZ, Hartman SJ, Natarajan L, Senger CM, Martinez ME, Villasenor A, Sears DD, Marinac CR, Gallo LC</w:t>
      </w:r>
      <w:r w:rsidR="000563C5" w:rsidRPr="00BE18A2">
        <w:rPr>
          <w:rFonts w:ascii="Times New Roman" w:hAnsi="Times New Roman" w:cs="Times New Roman"/>
          <w:noProof/>
          <w:sz w:val="24"/>
          <w:szCs w:val="24"/>
          <w:lang w:val="en-US"/>
        </w:rPr>
        <w:t xml:space="preserve">. Intermittent Fasting and Human Metabolic Health. </w:t>
      </w:r>
      <w:r w:rsidR="00560AF5" w:rsidRPr="00BE18A2">
        <w:rPr>
          <w:rFonts w:ascii="Times New Roman" w:hAnsi="Times New Roman" w:cs="Times New Roman"/>
          <w:sz w:val="24"/>
          <w:szCs w:val="24"/>
          <w:lang w:val="en-US"/>
        </w:rPr>
        <w:t>J Acad Nutr Diet</w:t>
      </w:r>
      <w:r w:rsidR="00560AF5" w:rsidRPr="00BE18A2">
        <w:rPr>
          <w:rFonts w:ascii="Times New Roman" w:hAnsi="Times New Roman" w:cs="Times New Roman"/>
          <w:noProof/>
          <w:sz w:val="24"/>
          <w:szCs w:val="24"/>
          <w:lang w:val="en-US"/>
        </w:rPr>
        <w:t xml:space="preserve"> </w:t>
      </w:r>
      <w:r w:rsidR="000563C5" w:rsidRPr="00BE18A2">
        <w:rPr>
          <w:rFonts w:ascii="Times New Roman" w:hAnsi="Times New Roman" w:cs="Times New Roman"/>
          <w:noProof/>
          <w:sz w:val="24"/>
          <w:szCs w:val="24"/>
          <w:lang w:val="en-US"/>
        </w:rPr>
        <w:t>2015; 115: 1203-</w:t>
      </w:r>
      <w:r w:rsidR="00037C92" w:rsidRPr="00BE18A2">
        <w:rPr>
          <w:rFonts w:ascii="Times New Roman" w:hAnsi="Times New Roman" w:cs="Times New Roman"/>
          <w:noProof/>
          <w:sz w:val="24"/>
          <w:szCs w:val="24"/>
          <w:lang w:val="en-US"/>
        </w:rPr>
        <w:t>12</w:t>
      </w:r>
      <w:r w:rsidR="000563C5" w:rsidRPr="00BE18A2">
        <w:rPr>
          <w:rFonts w:ascii="Times New Roman" w:hAnsi="Times New Roman" w:cs="Times New Roman"/>
          <w:noProof/>
          <w:sz w:val="24"/>
          <w:szCs w:val="24"/>
          <w:lang w:val="en-US"/>
        </w:rPr>
        <w:t>12.</w:t>
      </w:r>
      <w:bookmarkEnd w:id="32"/>
    </w:p>
    <w:p w:rsidR="000563C5" w:rsidRPr="00BE18A2" w:rsidRDefault="00BD5071" w:rsidP="00BE18A2">
      <w:pPr>
        <w:spacing w:after="0" w:line="480" w:lineRule="auto"/>
        <w:jc w:val="both"/>
        <w:rPr>
          <w:rFonts w:ascii="Times New Roman" w:hAnsi="Times New Roman" w:cs="Times New Roman"/>
          <w:noProof/>
          <w:sz w:val="24"/>
          <w:szCs w:val="24"/>
          <w:lang w:val="en-US"/>
        </w:rPr>
      </w:pPr>
      <w:bookmarkStart w:id="33" w:name="_ENREF_33"/>
      <w:r>
        <w:rPr>
          <w:rFonts w:ascii="Times New Roman" w:hAnsi="Times New Roman" w:cs="Times New Roman"/>
          <w:noProof/>
          <w:sz w:val="24"/>
          <w:szCs w:val="24"/>
          <w:lang w:val="en-US"/>
        </w:rPr>
        <w:lastRenderedPageBreak/>
        <w:t>35</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r>
      <w:r w:rsidR="009A3568" w:rsidRPr="00BE18A2">
        <w:rPr>
          <w:rFonts w:ascii="Times New Roman" w:hAnsi="Times New Roman" w:cs="Times New Roman"/>
          <w:sz w:val="24"/>
          <w:szCs w:val="24"/>
          <w:lang w:val="en-US"/>
        </w:rPr>
        <w:t>Chong MF, Chia AR, Colega M, Tint MT, Aris IM, Chong YS, Gluckman P, Godfrey KM, Kwek K, Saw SM, et al</w:t>
      </w:r>
      <w:r w:rsidR="000563C5" w:rsidRPr="00BE18A2">
        <w:rPr>
          <w:rFonts w:ascii="Times New Roman" w:hAnsi="Times New Roman" w:cs="Times New Roman"/>
          <w:noProof/>
          <w:sz w:val="24"/>
          <w:szCs w:val="24"/>
          <w:lang w:val="en-US"/>
        </w:rPr>
        <w:t xml:space="preserve">. Maternal Protein Intake during Pregnancy Is Not Associated with Offspring Birth Weight in a Multiethnic Asian Population. </w:t>
      </w:r>
      <w:r w:rsidR="00560AF5" w:rsidRPr="00BE18A2">
        <w:rPr>
          <w:rFonts w:ascii="Times New Roman" w:hAnsi="Times New Roman" w:cs="Times New Roman"/>
          <w:sz w:val="24"/>
          <w:szCs w:val="24"/>
          <w:lang w:val="en-US"/>
        </w:rPr>
        <w:t>J Nutr</w:t>
      </w:r>
      <w:r w:rsidR="00560AF5" w:rsidRPr="00BE18A2">
        <w:rPr>
          <w:rFonts w:ascii="Times New Roman" w:hAnsi="Times New Roman" w:cs="Times New Roman"/>
          <w:noProof/>
          <w:sz w:val="24"/>
          <w:szCs w:val="24"/>
          <w:lang w:val="en-US"/>
        </w:rPr>
        <w:t xml:space="preserve"> </w:t>
      </w:r>
      <w:r w:rsidR="000563C5" w:rsidRPr="00BE18A2">
        <w:rPr>
          <w:rFonts w:ascii="Times New Roman" w:hAnsi="Times New Roman" w:cs="Times New Roman"/>
          <w:noProof/>
          <w:sz w:val="24"/>
          <w:szCs w:val="24"/>
          <w:lang w:val="en-US"/>
        </w:rPr>
        <w:t>2015; 145: 1303-</w:t>
      </w:r>
      <w:r w:rsidR="00037C92" w:rsidRPr="00BE18A2">
        <w:rPr>
          <w:rFonts w:ascii="Times New Roman" w:hAnsi="Times New Roman" w:cs="Times New Roman"/>
          <w:noProof/>
          <w:sz w:val="24"/>
          <w:szCs w:val="24"/>
          <w:lang w:val="en-US"/>
        </w:rPr>
        <w:t>13</w:t>
      </w:r>
      <w:r w:rsidR="000563C5" w:rsidRPr="00BE18A2">
        <w:rPr>
          <w:rFonts w:ascii="Times New Roman" w:hAnsi="Times New Roman" w:cs="Times New Roman"/>
          <w:noProof/>
          <w:sz w:val="24"/>
          <w:szCs w:val="24"/>
          <w:lang w:val="en-US"/>
        </w:rPr>
        <w:t>10.</w:t>
      </w:r>
      <w:bookmarkEnd w:id="33"/>
    </w:p>
    <w:p w:rsidR="000563C5" w:rsidRPr="00BE18A2" w:rsidRDefault="00BD5071" w:rsidP="00BE18A2">
      <w:pPr>
        <w:spacing w:after="0" w:line="480" w:lineRule="auto"/>
        <w:jc w:val="both"/>
        <w:rPr>
          <w:rFonts w:ascii="Times New Roman" w:hAnsi="Times New Roman" w:cs="Times New Roman"/>
          <w:noProof/>
          <w:sz w:val="24"/>
          <w:szCs w:val="24"/>
          <w:lang w:val="en-US"/>
        </w:rPr>
      </w:pPr>
      <w:bookmarkStart w:id="34" w:name="_ENREF_35"/>
      <w:r>
        <w:rPr>
          <w:rFonts w:ascii="Times New Roman" w:hAnsi="Times New Roman" w:cs="Times New Roman"/>
          <w:noProof/>
          <w:sz w:val="24"/>
          <w:szCs w:val="24"/>
          <w:lang w:val="en-US"/>
        </w:rPr>
        <w:t>36</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t>Fontana L, Partridge L. Promoting health and longevity through diet: from model organisms to humans. Cell 2015; 161: 106-</w:t>
      </w:r>
      <w:r w:rsidR="00037C92" w:rsidRPr="00BE18A2">
        <w:rPr>
          <w:rFonts w:ascii="Times New Roman" w:hAnsi="Times New Roman" w:cs="Times New Roman"/>
          <w:noProof/>
          <w:sz w:val="24"/>
          <w:szCs w:val="24"/>
          <w:lang w:val="en-US"/>
        </w:rPr>
        <w:t>1</w:t>
      </w:r>
      <w:r w:rsidR="000563C5" w:rsidRPr="00BE18A2">
        <w:rPr>
          <w:rFonts w:ascii="Times New Roman" w:hAnsi="Times New Roman" w:cs="Times New Roman"/>
          <w:noProof/>
          <w:sz w:val="24"/>
          <w:szCs w:val="24"/>
          <w:lang w:val="en-US"/>
        </w:rPr>
        <w:t>18.</w:t>
      </w:r>
      <w:bookmarkEnd w:id="34"/>
    </w:p>
    <w:p w:rsidR="000563C5" w:rsidRPr="00BE18A2" w:rsidRDefault="00BD5071" w:rsidP="00BE18A2">
      <w:pPr>
        <w:spacing w:after="0" w:line="480" w:lineRule="auto"/>
        <w:jc w:val="both"/>
        <w:rPr>
          <w:rFonts w:ascii="Times New Roman" w:hAnsi="Times New Roman" w:cs="Times New Roman"/>
          <w:noProof/>
          <w:sz w:val="24"/>
          <w:szCs w:val="24"/>
          <w:lang w:val="en-US"/>
        </w:rPr>
      </w:pPr>
      <w:bookmarkStart w:id="35" w:name="_ENREF_36"/>
      <w:r>
        <w:rPr>
          <w:rFonts w:ascii="Times New Roman" w:hAnsi="Times New Roman" w:cs="Times New Roman"/>
          <w:noProof/>
          <w:sz w:val="24"/>
          <w:szCs w:val="24"/>
          <w:lang w:val="en-US"/>
        </w:rPr>
        <w:t>37</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r>
      <w:r w:rsidR="009A3568" w:rsidRPr="00BE18A2">
        <w:rPr>
          <w:rFonts w:ascii="Times New Roman" w:hAnsi="Times New Roman" w:cs="Times New Roman"/>
          <w:sz w:val="24"/>
          <w:szCs w:val="24"/>
          <w:lang w:val="en-US"/>
        </w:rPr>
        <w:t>Summa KC, Voigt RM, Forsyth CB, Shaikh M, Cavanaugh K, Tang Y, Vitaterna MH, Song S, Turek FW, Keshavarzian A</w:t>
      </w:r>
      <w:r w:rsidR="000563C5" w:rsidRPr="00BE18A2">
        <w:rPr>
          <w:rFonts w:ascii="Times New Roman" w:hAnsi="Times New Roman" w:cs="Times New Roman"/>
          <w:noProof/>
          <w:sz w:val="24"/>
          <w:szCs w:val="24"/>
          <w:lang w:val="en-US"/>
        </w:rPr>
        <w:t xml:space="preserve">. Disruption of the Circadian Clock in Mice Increases Intestinal Permeability and Promotes Alcohol-Induced Hepatic Pathology and Inflammation. </w:t>
      </w:r>
      <w:r w:rsidR="00190D3C" w:rsidRPr="00BE18A2">
        <w:rPr>
          <w:rFonts w:ascii="Times New Roman" w:hAnsi="Times New Roman" w:cs="Times New Roman"/>
          <w:noProof/>
          <w:sz w:val="24"/>
          <w:szCs w:val="24"/>
          <w:lang w:val="en-US"/>
        </w:rPr>
        <w:t>PloS O</w:t>
      </w:r>
      <w:r w:rsidR="000563C5" w:rsidRPr="00BE18A2">
        <w:rPr>
          <w:rFonts w:ascii="Times New Roman" w:hAnsi="Times New Roman" w:cs="Times New Roman"/>
          <w:noProof/>
          <w:sz w:val="24"/>
          <w:szCs w:val="24"/>
          <w:lang w:val="en-US"/>
        </w:rPr>
        <w:t>ne 2013; 8: e67102.</w:t>
      </w:r>
      <w:bookmarkEnd w:id="35"/>
    </w:p>
    <w:p w:rsidR="000563C5" w:rsidRPr="00BE18A2" w:rsidRDefault="00BD5071" w:rsidP="00BE18A2">
      <w:pPr>
        <w:spacing w:after="0" w:line="480" w:lineRule="auto"/>
        <w:jc w:val="both"/>
        <w:rPr>
          <w:rFonts w:ascii="Times New Roman" w:hAnsi="Times New Roman" w:cs="Times New Roman"/>
          <w:noProof/>
          <w:sz w:val="24"/>
          <w:szCs w:val="24"/>
          <w:lang w:val="en-US"/>
        </w:rPr>
      </w:pPr>
      <w:bookmarkStart w:id="36" w:name="_ENREF_37"/>
      <w:r>
        <w:rPr>
          <w:rFonts w:ascii="Times New Roman" w:hAnsi="Times New Roman" w:cs="Times New Roman"/>
          <w:noProof/>
          <w:sz w:val="24"/>
          <w:szCs w:val="24"/>
          <w:lang w:val="en-US"/>
        </w:rPr>
        <w:t>38</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t xml:space="preserve">Farooq N, Priyamvada S, Arivarasu NA, Salim S, Khan F, Yusufi AN. Influence of Ramadan-type fasting on enzymes of carbohydrate metabolism and brush border membrane in small intestine and liver of rat used as a model. </w:t>
      </w:r>
      <w:r w:rsidR="00190D3C" w:rsidRPr="00BE18A2">
        <w:rPr>
          <w:rFonts w:ascii="Times New Roman" w:hAnsi="Times New Roman" w:cs="Times New Roman"/>
          <w:noProof/>
          <w:sz w:val="24"/>
          <w:szCs w:val="24"/>
          <w:lang w:val="en-US"/>
        </w:rPr>
        <w:t xml:space="preserve">Br J Nutr </w:t>
      </w:r>
      <w:r w:rsidR="000563C5" w:rsidRPr="00BE18A2">
        <w:rPr>
          <w:rFonts w:ascii="Times New Roman" w:hAnsi="Times New Roman" w:cs="Times New Roman"/>
          <w:noProof/>
          <w:sz w:val="24"/>
          <w:szCs w:val="24"/>
          <w:lang w:val="en-US"/>
        </w:rPr>
        <w:t>2006; 96: 1087-</w:t>
      </w:r>
      <w:r w:rsidR="00037C92" w:rsidRPr="00BE18A2">
        <w:rPr>
          <w:rFonts w:ascii="Times New Roman" w:hAnsi="Times New Roman" w:cs="Times New Roman"/>
          <w:noProof/>
          <w:sz w:val="24"/>
          <w:szCs w:val="24"/>
          <w:lang w:val="en-US"/>
        </w:rPr>
        <w:t>10</w:t>
      </w:r>
      <w:r w:rsidR="000563C5" w:rsidRPr="00BE18A2">
        <w:rPr>
          <w:rFonts w:ascii="Times New Roman" w:hAnsi="Times New Roman" w:cs="Times New Roman"/>
          <w:noProof/>
          <w:sz w:val="24"/>
          <w:szCs w:val="24"/>
          <w:lang w:val="en-US"/>
        </w:rPr>
        <w:t>94.</w:t>
      </w:r>
      <w:bookmarkEnd w:id="36"/>
    </w:p>
    <w:p w:rsidR="000563C5" w:rsidRPr="00BE18A2" w:rsidRDefault="00BD5071" w:rsidP="00BE18A2">
      <w:pPr>
        <w:spacing w:after="0" w:line="480" w:lineRule="auto"/>
        <w:jc w:val="both"/>
        <w:rPr>
          <w:rFonts w:ascii="Times New Roman" w:hAnsi="Times New Roman" w:cs="Times New Roman"/>
          <w:noProof/>
          <w:sz w:val="24"/>
          <w:szCs w:val="24"/>
          <w:lang w:val="en-US"/>
        </w:rPr>
      </w:pPr>
      <w:bookmarkStart w:id="37" w:name="_ENREF_38"/>
      <w:r>
        <w:rPr>
          <w:rFonts w:ascii="Times New Roman" w:hAnsi="Times New Roman" w:cs="Times New Roman"/>
          <w:noProof/>
          <w:sz w:val="24"/>
          <w:szCs w:val="24"/>
          <w:lang w:val="en-US"/>
        </w:rPr>
        <w:t>39</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r>
      <w:r w:rsidR="009A3568" w:rsidRPr="00BE18A2">
        <w:rPr>
          <w:rFonts w:ascii="Times New Roman" w:hAnsi="Times New Roman" w:cs="Times New Roman"/>
          <w:sz w:val="24"/>
          <w:szCs w:val="24"/>
          <w:lang w:val="en-US"/>
        </w:rPr>
        <w:t>Tsai JY, Villegas-Montoya C, Boland BB, Blasier Z, Egbejimi O, Gonzalez R, Kueht M, McElfresh TA, Brewer RA, Chandler MP, et al</w:t>
      </w:r>
      <w:r w:rsidR="000563C5" w:rsidRPr="00BE18A2">
        <w:rPr>
          <w:rFonts w:ascii="Times New Roman" w:hAnsi="Times New Roman" w:cs="Times New Roman"/>
          <w:noProof/>
          <w:sz w:val="24"/>
          <w:szCs w:val="24"/>
          <w:lang w:val="en-US"/>
        </w:rPr>
        <w:t xml:space="preserve">. Influence of dark phase restricted high fat feeding on myocardial adaptation in mice. </w:t>
      </w:r>
      <w:r w:rsidR="00190D3C" w:rsidRPr="00BE18A2">
        <w:rPr>
          <w:rFonts w:ascii="Times New Roman" w:hAnsi="Times New Roman" w:cs="Times New Roman"/>
          <w:sz w:val="24"/>
          <w:szCs w:val="24"/>
          <w:lang w:val="en-US"/>
        </w:rPr>
        <w:t>J Mol Cell Cardiol</w:t>
      </w:r>
      <w:r w:rsidR="00190D3C" w:rsidRPr="00BE18A2">
        <w:rPr>
          <w:rFonts w:ascii="Times New Roman" w:hAnsi="Times New Roman" w:cs="Times New Roman"/>
          <w:noProof/>
          <w:sz w:val="24"/>
          <w:szCs w:val="24"/>
          <w:lang w:val="en-US"/>
        </w:rPr>
        <w:t xml:space="preserve"> </w:t>
      </w:r>
      <w:r w:rsidR="000563C5" w:rsidRPr="00BE18A2">
        <w:rPr>
          <w:rFonts w:ascii="Times New Roman" w:hAnsi="Times New Roman" w:cs="Times New Roman"/>
          <w:noProof/>
          <w:sz w:val="24"/>
          <w:szCs w:val="24"/>
          <w:lang w:val="en-US"/>
        </w:rPr>
        <w:t>2013; 55: 147-</w:t>
      </w:r>
      <w:r w:rsidR="00037C92" w:rsidRPr="00BE18A2">
        <w:rPr>
          <w:rFonts w:ascii="Times New Roman" w:hAnsi="Times New Roman" w:cs="Times New Roman"/>
          <w:noProof/>
          <w:sz w:val="24"/>
          <w:szCs w:val="24"/>
          <w:lang w:val="en-US"/>
        </w:rPr>
        <w:t>1</w:t>
      </w:r>
      <w:r w:rsidR="000563C5" w:rsidRPr="00BE18A2">
        <w:rPr>
          <w:rFonts w:ascii="Times New Roman" w:hAnsi="Times New Roman" w:cs="Times New Roman"/>
          <w:noProof/>
          <w:sz w:val="24"/>
          <w:szCs w:val="24"/>
          <w:lang w:val="en-US"/>
        </w:rPr>
        <w:t>55.</w:t>
      </w:r>
      <w:bookmarkEnd w:id="37"/>
    </w:p>
    <w:p w:rsidR="000563C5" w:rsidRPr="00BE18A2" w:rsidRDefault="00BD5071" w:rsidP="00BE18A2">
      <w:pPr>
        <w:spacing w:after="0" w:line="480" w:lineRule="auto"/>
        <w:jc w:val="both"/>
        <w:rPr>
          <w:rFonts w:ascii="Times New Roman" w:hAnsi="Times New Roman" w:cs="Times New Roman"/>
          <w:noProof/>
          <w:sz w:val="24"/>
          <w:szCs w:val="24"/>
          <w:lang w:val="en-US"/>
        </w:rPr>
      </w:pPr>
      <w:bookmarkStart w:id="38" w:name="_ENREF_39"/>
      <w:r>
        <w:rPr>
          <w:rFonts w:ascii="Times New Roman" w:hAnsi="Times New Roman" w:cs="Times New Roman"/>
          <w:noProof/>
          <w:sz w:val="24"/>
          <w:szCs w:val="24"/>
          <w:lang w:val="en-US"/>
        </w:rPr>
        <w:t>40</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t xml:space="preserve">Solomon TP, Chambers ES, Jeukendrup AE, Toogood AA, Blannin AK. The effect of feeding frequency on insulin and ghrelin responses in human subjects. </w:t>
      </w:r>
      <w:r w:rsidR="00190D3C" w:rsidRPr="00BE18A2">
        <w:rPr>
          <w:rFonts w:ascii="Times New Roman" w:hAnsi="Times New Roman" w:cs="Times New Roman"/>
          <w:noProof/>
          <w:sz w:val="24"/>
          <w:szCs w:val="24"/>
          <w:lang w:val="en-US"/>
        </w:rPr>
        <w:t>Br J Nutr</w:t>
      </w:r>
      <w:r w:rsidR="000563C5" w:rsidRPr="00BE18A2">
        <w:rPr>
          <w:rFonts w:ascii="Times New Roman" w:hAnsi="Times New Roman" w:cs="Times New Roman"/>
          <w:noProof/>
          <w:sz w:val="24"/>
          <w:szCs w:val="24"/>
          <w:lang w:val="en-US"/>
        </w:rPr>
        <w:t xml:space="preserve"> 2008; 100: 810-</w:t>
      </w:r>
      <w:r w:rsidR="00037C92" w:rsidRPr="00BE18A2">
        <w:rPr>
          <w:rFonts w:ascii="Times New Roman" w:hAnsi="Times New Roman" w:cs="Times New Roman"/>
          <w:noProof/>
          <w:sz w:val="24"/>
          <w:szCs w:val="24"/>
          <w:lang w:val="en-US"/>
        </w:rPr>
        <w:t>81</w:t>
      </w:r>
      <w:r w:rsidR="000563C5" w:rsidRPr="00BE18A2">
        <w:rPr>
          <w:rFonts w:ascii="Times New Roman" w:hAnsi="Times New Roman" w:cs="Times New Roman"/>
          <w:noProof/>
          <w:sz w:val="24"/>
          <w:szCs w:val="24"/>
          <w:lang w:val="en-US"/>
        </w:rPr>
        <w:t>9.</w:t>
      </w:r>
      <w:bookmarkEnd w:id="38"/>
    </w:p>
    <w:p w:rsidR="00A2167B" w:rsidRPr="00BE18A2" w:rsidRDefault="00BD5071" w:rsidP="00BE18A2">
      <w:pPr>
        <w:spacing w:line="480" w:lineRule="auto"/>
        <w:jc w:val="both"/>
        <w:rPr>
          <w:rFonts w:ascii="Times New Roman" w:hAnsi="Times New Roman" w:cs="Times New Roman"/>
          <w:noProof/>
          <w:sz w:val="24"/>
          <w:szCs w:val="24"/>
          <w:lang w:val="en-US"/>
        </w:rPr>
      </w:pPr>
      <w:bookmarkStart w:id="39" w:name="_ENREF_40"/>
      <w:r>
        <w:rPr>
          <w:rFonts w:ascii="Times New Roman" w:hAnsi="Times New Roman" w:cs="Times New Roman"/>
          <w:noProof/>
          <w:sz w:val="24"/>
          <w:szCs w:val="24"/>
          <w:lang w:val="en-US"/>
        </w:rPr>
        <w:t>41</w:t>
      </w:r>
      <w:r w:rsidR="000563C5" w:rsidRPr="00BE18A2">
        <w:rPr>
          <w:rFonts w:ascii="Times New Roman" w:hAnsi="Times New Roman" w:cs="Times New Roman"/>
          <w:noProof/>
          <w:sz w:val="24"/>
          <w:szCs w:val="24"/>
          <w:lang w:val="en-US"/>
        </w:rPr>
        <w:t>.</w:t>
      </w:r>
      <w:r w:rsidR="000563C5" w:rsidRPr="00BE18A2">
        <w:rPr>
          <w:rFonts w:ascii="Times New Roman" w:hAnsi="Times New Roman" w:cs="Times New Roman"/>
          <w:noProof/>
          <w:sz w:val="24"/>
          <w:szCs w:val="24"/>
          <w:lang w:val="en-US"/>
        </w:rPr>
        <w:tab/>
        <w:t xml:space="preserve">Matthews JN, Altman DG, Campbell MJ, Royston P. Analysis of serial measurements in medical research. </w:t>
      </w:r>
      <w:r w:rsidR="00190D3C" w:rsidRPr="00BE18A2">
        <w:rPr>
          <w:rFonts w:ascii="Times New Roman" w:hAnsi="Times New Roman" w:cs="Times New Roman"/>
          <w:sz w:val="24"/>
          <w:szCs w:val="24"/>
          <w:lang w:val="en-US"/>
        </w:rPr>
        <w:t>BMJ</w:t>
      </w:r>
      <w:r w:rsidR="000563C5" w:rsidRPr="00BE18A2">
        <w:rPr>
          <w:rFonts w:ascii="Times New Roman" w:hAnsi="Times New Roman" w:cs="Times New Roman"/>
          <w:noProof/>
          <w:sz w:val="24"/>
          <w:szCs w:val="24"/>
          <w:lang w:val="en-US"/>
        </w:rPr>
        <w:t>1990; 300: 230-</w:t>
      </w:r>
      <w:r w:rsidR="00037C92" w:rsidRPr="00BE18A2">
        <w:rPr>
          <w:rFonts w:ascii="Times New Roman" w:hAnsi="Times New Roman" w:cs="Times New Roman"/>
          <w:noProof/>
          <w:sz w:val="24"/>
          <w:szCs w:val="24"/>
          <w:lang w:val="en-US"/>
        </w:rPr>
        <w:t>23</w:t>
      </w:r>
      <w:r w:rsidR="000563C5" w:rsidRPr="00BE18A2">
        <w:rPr>
          <w:rFonts w:ascii="Times New Roman" w:hAnsi="Times New Roman" w:cs="Times New Roman"/>
          <w:noProof/>
          <w:sz w:val="24"/>
          <w:szCs w:val="24"/>
          <w:lang w:val="en-US"/>
        </w:rPr>
        <w:t>5.</w:t>
      </w:r>
      <w:bookmarkEnd w:id="39"/>
    </w:p>
    <w:p w:rsidR="000F3BAA" w:rsidRDefault="000F3BAA">
      <w:pPr>
        <w:rPr>
          <w:rFonts w:ascii="Times New Roman" w:hAnsi="Times New Roman" w:cs="Times New Roman"/>
          <w:noProof/>
          <w:sz w:val="24"/>
          <w:szCs w:val="24"/>
          <w:lang w:val="en-US"/>
        </w:rPr>
      </w:pPr>
      <w:r>
        <w:rPr>
          <w:rFonts w:ascii="Times New Roman" w:hAnsi="Times New Roman" w:cs="Times New Roman"/>
          <w:noProof/>
          <w:sz w:val="24"/>
          <w:szCs w:val="24"/>
          <w:lang w:val="en-US"/>
        </w:rPr>
        <w:br w:type="page"/>
      </w:r>
    </w:p>
    <w:p w:rsidR="000F3BAA" w:rsidRDefault="000F3BAA" w:rsidP="006663F6">
      <w:pPr>
        <w:spacing w:line="480" w:lineRule="auto"/>
        <w:jc w:val="both"/>
        <w:rPr>
          <w:rFonts w:ascii="Times New Roman" w:hAnsi="Times New Roman" w:cs="Times New Roman"/>
          <w:sz w:val="24"/>
          <w:szCs w:val="24"/>
          <w:lang w:val="en-US"/>
        </w:rPr>
        <w:sectPr w:rsidR="000F3BAA" w:rsidSect="0017463E">
          <w:pgSz w:w="12240" w:h="15840"/>
          <w:pgMar w:top="1440" w:right="1440" w:bottom="1440" w:left="1440" w:header="720" w:footer="720" w:gutter="0"/>
          <w:cols w:space="720"/>
          <w:docGrid w:linePitch="360"/>
        </w:sectPr>
      </w:pPr>
    </w:p>
    <w:p w:rsidR="000F3BAA" w:rsidRPr="0040615D" w:rsidRDefault="000F3BAA" w:rsidP="000F3BAA">
      <w:pPr>
        <w:spacing w:after="0"/>
        <w:rPr>
          <w:rFonts w:ascii="Times New Roman" w:hAnsi="Times New Roman" w:cs="Times New Roman"/>
          <w:sz w:val="20"/>
          <w:szCs w:val="20"/>
          <w:lang w:val="en-US"/>
        </w:rPr>
      </w:pPr>
      <w:r w:rsidRPr="0040615D">
        <w:rPr>
          <w:rFonts w:ascii="Times New Roman" w:hAnsi="Times New Roman" w:cs="Times New Roman"/>
          <w:sz w:val="20"/>
          <w:szCs w:val="20"/>
          <w:lang w:val="en-US"/>
        </w:rPr>
        <w:lastRenderedPageBreak/>
        <w:t xml:space="preserve">Table 1 Characteristics of </w:t>
      </w:r>
      <w:r w:rsidR="0038582D">
        <w:rPr>
          <w:rFonts w:ascii="Times New Roman" w:hAnsi="Times New Roman" w:cs="Times New Roman"/>
          <w:sz w:val="20"/>
          <w:szCs w:val="20"/>
          <w:lang w:val="en-US"/>
        </w:rPr>
        <w:t xml:space="preserve">GUSTO </w:t>
      </w:r>
      <w:r w:rsidR="00761C0C">
        <w:rPr>
          <w:rFonts w:ascii="Times New Roman" w:hAnsi="Times New Roman" w:cs="Times New Roman"/>
          <w:sz w:val="20"/>
          <w:szCs w:val="20"/>
          <w:lang w:val="en-US"/>
        </w:rPr>
        <w:t xml:space="preserve">pregnant </w:t>
      </w:r>
      <w:r w:rsidRPr="0040615D">
        <w:rPr>
          <w:rFonts w:ascii="Times New Roman" w:hAnsi="Times New Roman" w:cs="Times New Roman"/>
          <w:sz w:val="20"/>
          <w:szCs w:val="20"/>
          <w:lang w:val="en-US"/>
        </w:rPr>
        <w:t xml:space="preserve">women </w:t>
      </w:r>
      <w:r w:rsidR="00B06ABD">
        <w:rPr>
          <w:rFonts w:ascii="Times New Roman" w:hAnsi="Times New Roman" w:cs="Times New Roman"/>
          <w:sz w:val="20"/>
          <w:szCs w:val="20"/>
          <w:lang w:val="en-US"/>
        </w:rPr>
        <w:t>according to night-fasting intervals and eating episodes per day</w:t>
      </w:r>
      <w:r w:rsidR="00B06ABD" w:rsidRPr="00B06ABD">
        <w:rPr>
          <w:rFonts w:ascii="Times New Roman" w:hAnsi="Times New Roman" w:cs="Times New Roman"/>
          <w:sz w:val="20"/>
          <w:szCs w:val="20"/>
          <w:vertAlign w:val="superscript"/>
          <w:lang w:val="en-US"/>
        </w:rPr>
        <w:t>1</w:t>
      </w:r>
    </w:p>
    <w:tbl>
      <w:tblPr>
        <w:tblStyle w:val="TableGrid"/>
        <w:tblW w:w="14987" w:type="dxa"/>
        <w:tblInd w:w="-88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9"/>
        <w:gridCol w:w="1329"/>
        <w:gridCol w:w="1329"/>
        <w:gridCol w:w="1340"/>
        <w:gridCol w:w="1490"/>
        <w:gridCol w:w="840"/>
        <w:gridCol w:w="1329"/>
        <w:gridCol w:w="1329"/>
        <w:gridCol w:w="1329"/>
        <w:gridCol w:w="793"/>
      </w:tblGrid>
      <w:tr w:rsidR="000F3BAA" w:rsidRPr="0040615D" w:rsidTr="003A533F">
        <w:trPr>
          <w:trHeight w:val="230"/>
        </w:trPr>
        <w:tc>
          <w:tcPr>
            <w:tcW w:w="3879" w:type="dxa"/>
            <w:tcBorders>
              <w:bottom w:val="nil"/>
            </w:tcBorders>
          </w:tcPr>
          <w:p w:rsidR="000F3BAA" w:rsidRPr="0040615D" w:rsidRDefault="000F3BAA" w:rsidP="00BE35D7">
            <w:pPr>
              <w:rPr>
                <w:rFonts w:ascii="Times New Roman" w:hAnsi="Times New Roman" w:cs="Times New Roman"/>
                <w:sz w:val="20"/>
                <w:szCs w:val="20"/>
                <w:lang w:val="en-US"/>
              </w:rPr>
            </w:pPr>
          </w:p>
        </w:tc>
        <w:tc>
          <w:tcPr>
            <w:tcW w:w="1329" w:type="dxa"/>
            <w:tcBorders>
              <w:bottom w:val="nil"/>
            </w:tcBorders>
          </w:tcPr>
          <w:p w:rsidR="000F3BAA" w:rsidRPr="0040615D" w:rsidRDefault="000F3BAA" w:rsidP="008C2199">
            <w:pPr>
              <w:jc w:val="center"/>
              <w:rPr>
                <w:rFonts w:ascii="Times New Roman" w:hAnsi="Times New Roman" w:cs="Times New Roman"/>
                <w:sz w:val="20"/>
                <w:szCs w:val="20"/>
                <w:lang w:val="en-US"/>
              </w:rPr>
            </w:pPr>
          </w:p>
        </w:tc>
        <w:tc>
          <w:tcPr>
            <w:tcW w:w="4159" w:type="dxa"/>
            <w:gridSpan w:val="3"/>
            <w:tcBorders>
              <w:top w:val="single" w:sz="4" w:space="0" w:color="auto"/>
              <w:bottom w:val="single" w:sz="4" w:space="0" w:color="auto"/>
            </w:tcBorders>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Night-fasting intervals</w:t>
            </w:r>
          </w:p>
        </w:tc>
        <w:tc>
          <w:tcPr>
            <w:tcW w:w="840" w:type="dxa"/>
            <w:tcBorders>
              <w:bottom w:val="nil"/>
            </w:tcBorders>
          </w:tcPr>
          <w:p w:rsidR="000F3BAA" w:rsidRPr="0040615D" w:rsidRDefault="000F3BAA" w:rsidP="008C2199">
            <w:pPr>
              <w:jc w:val="center"/>
              <w:rPr>
                <w:rFonts w:ascii="Times New Roman" w:hAnsi="Times New Roman" w:cs="Times New Roman"/>
                <w:sz w:val="20"/>
                <w:szCs w:val="20"/>
                <w:lang w:val="en-US"/>
              </w:rPr>
            </w:pPr>
          </w:p>
        </w:tc>
        <w:tc>
          <w:tcPr>
            <w:tcW w:w="4780" w:type="dxa"/>
            <w:gridSpan w:val="4"/>
            <w:tcBorders>
              <w:top w:val="single" w:sz="4" w:space="0" w:color="auto"/>
              <w:bottom w:val="single" w:sz="4" w:space="0" w:color="auto"/>
            </w:tcBorders>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Eating episodes per day</w:t>
            </w:r>
          </w:p>
        </w:tc>
      </w:tr>
      <w:tr w:rsidR="000F3BAA" w:rsidRPr="0040615D" w:rsidTr="003A533F">
        <w:trPr>
          <w:trHeight w:val="230"/>
        </w:trPr>
        <w:tc>
          <w:tcPr>
            <w:tcW w:w="3879" w:type="dxa"/>
            <w:tcBorders>
              <w:top w:val="nil"/>
              <w:left w:val="nil"/>
              <w:bottom w:val="nil"/>
              <w:right w:val="nil"/>
            </w:tcBorders>
          </w:tcPr>
          <w:p w:rsidR="000F3BAA" w:rsidRPr="0040615D" w:rsidRDefault="000F3BAA" w:rsidP="003A533F">
            <w:pPr>
              <w:rPr>
                <w:rFonts w:ascii="Times New Roman" w:hAnsi="Times New Roman" w:cs="Times New Roman"/>
                <w:sz w:val="20"/>
                <w:szCs w:val="20"/>
                <w:lang w:val="en-US"/>
              </w:rPr>
            </w:pPr>
          </w:p>
        </w:tc>
        <w:tc>
          <w:tcPr>
            <w:tcW w:w="1329" w:type="dxa"/>
            <w:tcBorders>
              <w:top w:val="nil"/>
              <w:left w:val="nil"/>
              <w:bottom w:val="nil"/>
              <w:right w:val="nil"/>
            </w:tcBorders>
          </w:tcPr>
          <w:p w:rsidR="000F3BAA" w:rsidRPr="0040615D" w:rsidRDefault="000F3BAA" w:rsidP="008C2199">
            <w:pPr>
              <w:ind w:right="100"/>
              <w:jc w:val="center"/>
              <w:rPr>
                <w:rFonts w:ascii="Times New Roman" w:hAnsi="Times New Roman" w:cs="Times New Roman"/>
                <w:sz w:val="20"/>
                <w:szCs w:val="20"/>
                <w:lang w:val="en-US"/>
              </w:rPr>
            </w:pPr>
          </w:p>
        </w:tc>
        <w:tc>
          <w:tcPr>
            <w:tcW w:w="1329" w:type="dxa"/>
            <w:tcBorders>
              <w:top w:val="single" w:sz="4" w:space="0" w:color="auto"/>
              <w:left w:val="nil"/>
              <w:bottom w:val="nil"/>
              <w:right w:val="nil"/>
            </w:tcBorders>
          </w:tcPr>
          <w:p w:rsidR="000F3BAA" w:rsidRPr="0040615D" w:rsidRDefault="003A533F"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Tertile 1</w:t>
            </w:r>
          </w:p>
        </w:tc>
        <w:tc>
          <w:tcPr>
            <w:tcW w:w="1340" w:type="dxa"/>
            <w:tcBorders>
              <w:top w:val="single" w:sz="4" w:space="0" w:color="auto"/>
              <w:left w:val="nil"/>
              <w:bottom w:val="nil"/>
              <w:right w:val="nil"/>
            </w:tcBorders>
          </w:tcPr>
          <w:p w:rsidR="000F3BAA" w:rsidRPr="0040615D" w:rsidRDefault="003A533F"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Tertile 2</w:t>
            </w:r>
          </w:p>
        </w:tc>
        <w:tc>
          <w:tcPr>
            <w:tcW w:w="1490" w:type="dxa"/>
            <w:tcBorders>
              <w:top w:val="single" w:sz="4" w:space="0" w:color="auto"/>
              <w:left w:val="nil"/>
              <w:bottom w:val="nil"/>
              <w:right w:val="nil"/>
            </w:tcBorders>
          </w:tcPr>
          <w:p w:rsidR="000F3BAA" w:rsidRPr="0040615D" w:rsidRDefault="003A533F"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Tertile 3</w:t>
            </w:r>
          </w:p>
        </w:tc>
        <w:tc>
          <w:tcPr>
            <w:tcW w:w="840" w:type="dxa"/>
            <w:tcBorders>
              <w:top w:val="nil"/>
              <w:left w:val="nil"/>
              <w:bottom w:val="nil"/>
              <w:right w:val="nil"/>
            </w:tcBorders>
          </w:tcPr>
          <w:p w:rsidR="000F3BAA" w:rsidRPr="0040615D" w:rsidRDefault="000F3BAA" w:rsidP="008C2199">
            <w:pPr>
              <w:jc w:val="center"/>
              <w:rPr>
                <w:rFonts w:ascii="Times New Roman" w:hAnsi="Times New Roman" w:cs="Times New Roman"/>
                <w:sz w:val="20"/>
                <w:szCs w:val="20"/>
                <w:lang w:val="en-US"/>
              </w:rPr>
            </w:pPr>
          </w:p>
        </w:tc>
        <w:tc>
          <w:tcPr>
            <w:tcW w:w="1329" w:type="dxa"/>
            <w:tcBorders>
              <w:top w:val="single" w:sz="4" w:space="0" w:color="auto"/>
              <w:left w:val="nil"/>
              <w:bottom w:val="nil"/>
              <w:right w:val="nil"/>
            </w:tcBorders>
          </w:tcPr>
          <w:p w:rsidR="000F3BAA" w:rsidRPr="0040615D" w:rsidRDefault="003A533F"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Tertile 1</w:t>
            </w:r>
          </w:p>
        </w:tc>
        <w:tc>
          <w:tcPr>
            <w:tcW w:w="1329" w:type="dxa"/>
            <w:tcBorders>
              <w:top w:val="single" w:sz="4" w:space="0" w:color="auto"/>
              <w:left w:val="nil"/>
              <w:bottom w:val="nil"/>
              <w:right w:val="nil"/>
            </w:tcBorders>
          </w:tcPr>
          <w:p w:rsidR="000F3BAA" w:rsidRPr="0040615D" w:rsidRDefault="003A533F"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Tertile 2</w:t>
            </w:r>
          </w:p>
        </w:tc>
        <w:tc>
          <w:tcPr>
            <w:tcW w:w="1329" w:type="dxa"/>
            <w:tcBorders>
              <w:top w:val="single" w:sz="4" w:space="0" w:color="auto"/>
              <w:left w:val="nil"/>
              <w:bottom w:val="nil"/>
              <w:right w:val="nil"/>
            </w:tcBorders>
          </w:tcPr>
          <w:p w:rsidR="000F3BAA" w:rsidRPr="0040615D" w:rsidRDefault="003A533F"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Tertile 3</w:t>
            </w:r>
          </w:p>
        </w:tc>
        <w:tc>
          <w:tcPr>
            <w:tcW w:w="793" w:type="dxa"/>
            <w:tcBorders>
              <w:top w:val="single" w:sz="4" w:space="0" w:color="auto"/>
              <w:left w:val="nil"/>
              <w:bottom w:val="nil"/>
              <w:right w:val="nil"/>
            </w:tcBorders>
          </w:tcPr>
          <w:p w:rsidR="000F3BAA" w:rsidRPr="0040615D" w:rsidRDefault="000F3BAA" w:rsidP="008C2199">
            <w:pPr>
              <w:jc w:val="center"/>
              <w:rPr>
                <w:rFonts w:ascii="Times New Roman" w:hAnsi="Times New Roman" w:cs="Times New Roman"/>
                <w:sz w:val="20"/>
                <w:szCs w:val="20"/>
                <w:lang w:val="en-US"/>
              </w:rPr>
            </w:pPr>
          </w:p>
        </w:tc>
      </w:tr>
      <w:tr w:rsidR="003A533F" w:rsidRPr="0040615D" w:rsidTr="003A533F">
        <w:trPr>
          <w:trHeight w:val="230"/>
        </w:trPr>
        <w:tc>
          <w:tcPr>
            <w:tcW w:w="3879" w:type="dxa"/>
            <w:tcBorders>
              <w:top w:val="nil"/>
              <w:left w:val="nil"/>
              <w:bottom w:val="nil"/>
              <w:right w:val="nil"/>
            </w:tcBorders>
          </w:tcPr>
          <w:p w:rsidR="003A533F" w:rsidRPr="0040615D" w:rsidRDefault="003A533F" w:rsidP="00BE35D7">
            <w:pPr>
              <w:rPr>
                <w:rFonts w:ascii="Times New Roman" w:hAnsi="Times New Roman" w:cs="Times New Roman"/>
                <w:sz w:val="20"/>
                <w:szCs w:val="20"/>
                <w:lang w:val="en-US"/>
              </w:rPr>
            </w:pPr>
          </w:p>
        </w:tc>
        <w:tc>
          <w:tcPr>
            <w:tcW w:w="1329" w:type="dxa"/>
            <w:tcBorders>
              <w:top w:val="nil"/>
              <w:left w:val="nil"/>
              <w:bottom w:val="nil"/>
              <w:right w:val="nil"/>
            </w:tcBorders>
          </w:tcPr>
          <w:p w:rsidR="003A533F" w:rsidRPr="0040615D" w:rsidRDefault="003A533F" w:rsidP="008C2199">
            <w:pPr>
              <w:ind w:right="100"/>
              <w:jc w:val="center"/>
              <w:rPr>
                <w:rFonts w:ascii="Times New Roman" w:hAnsi="Times New Roman" w:cs="Times New Roman"/>
                <w:sz w:val="20"/>
                <w:szCs w:val="20"/>
                <w:lang w:val="en-US"/>
              </w:rPr>
            </w:pPr>
            <w:r>
              <w:rPr>
                <w:rFonts w:ascii="Times New Roman" w:hAnsi="Times New Roman" w:cs="Times New Roman"/>
                <w:sz w:val="20"/>
                <w:szCs w:val="20"/>
                <w:lang w:val="en-US"/>
              </w:rPr>
              <w:t>All</w:t>
            </w:r>
          </w:p>
        </w:tc>
        <w:tc>
          <w:tcPr>
            <w:tcW w:w="1329" w:type="dxa"/>
            <w:tcBorders>
              <w:top w:val="nil"/>
              <w:left w:val="nil"/>
              <w:bottom w:val="nil"/>
              <w:right w:val="nil"/>
            </w:tcBorders>
          </w:tcPr>
          <w:p w:rsidR="003A533F" w:rsidRPr="0040615D" w:rsidRDefault="003A533F"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(4.0 – 9.0h)</w:t>
            </w:r>
          </w:p>
        </w:tc>
        <w:tc>
          <w:tcPr>
            <w:tcW w:w="1340" w:type="dxa"/>
            <w:tcBorders>
              <w:top w:val="nil"/>
              <w:left w:val="nil"/>
              <w:bottom w:val="nil"/>
              <w:right w:val="nil"/>
            </w:tcBorders>
          </w:tcPr>
          <w:p w:rsidR="003A533F" w:rsidRPr="0040615D" w:rsidRDefault="003A533F"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(9.1 – 10.9h)</w:t>
            </w:r>
          </w:p>
        </w:tc>
        <w:tc>
          <w:tcPr>
            <w:tcW w:w="1490" w:type="dxa"/>
            <w:tcBorders>
              <w:top w:val="nil"/>
              <w:left w:val="nil"/>
              <w:bottom w:val="nil"/>
              <w:right w:val="nil"/>
            </w:tcBorders>
          </w:tcPr>
          <w:p w:rsidR="003A533F" w:rsidRPr="0040615D" w:rsidRDefault="003A533F"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(11.0 –  12.0h)</w:t>
            </w:r>
          </w:p>
        </w:tc>
        <w:tc>
          <w:tcPr>
            <w:tcW w:w="840" w:type="dxa"/>
            <w:tcBorders>
              <w:top w:val="nil"/>
              <w:left w:val="nil"/>
              <w:bottom w:val="nil"/>
              <w:right w:val="nil"/>
            </w:tcBorders>
          </w:tcPr>
          <w:p w:rsidR="003A533F" w:rsidRPr="00446CB9" w:rsidRDefault="003A533F" w:rsidP="008C2199">
            <w:pPr>
              <w:jc w:val="center"/>
              <w:rPr>
                <w:rFonts w:ascii="Times New Roman" w:hAnsi="Times New Roman" w:cs="Times New Roman"/>
                <w:i/>
                <w:sz w:val="20"/>
                <w:szCs w:val="20"/>
                <w:lang w:val="en-US"/>
              </w:rPr>
            </w:pPr>
          </w:p>
        </w:tc>
        <w:tc>
          <w:tcPr>
            <w:tcW w:w="1329" w:type="dxa"/>
            <w:tcBorders>
              <w:top w:val="nil"/>
              <w:left w:val="nil"/>
              <w:bottom w:val="nil"/>
              <w:right w:val="nil"/>
            </w:tcBorders>
          </w:tcPr>
          <w:p w:rsidR="003A533F" w:rsidRPr="0040615D" w:rsidRDefault="003A533F"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 – 3x)</w:t>
            </w:r>
          </w:p>
        </w:tc>
        <w:tc>
          <w:tcPr>
            <w:tcW w:w="1329" w:type="dxa"/>
            <w:tcBorders>
              <w:top w:val="nil"/>
              <w:left w:val="nil"/>
              <w:bottom w:val="nil"/>
              <w:right w:val="nil"/>
            </w:tcBorders>
          </w:tcPr>
          <w:p w:rsidR="003A533F" w:rsidRPr="0040615D" w:rsidRDefault="003A533F"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(4x)</w:t>
            </w:r>
          </w:p>
        </w:tc>
        <w:tc>
          <w:tcPr>
            <w:tcW w:w="1329" w:type="dxa"/>
            <w:tcBorders>
              <w:top w:val="nil"/>
              <w:left w:val="nil"/>
              <w:bottom w:val="nil"/>
              <w:right w:val="nil"/>
            </w:tcBorders>
          </w:tcPr>
          <w:p w:rsidR="003A533F" w:rsidRPr="0040615D" w:rsidRDefault="003A533F"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(5 –  10x)</w:t>
            </w:r>
          </w:p>
        </w:tc>
        <w:tc>
          <w:tcPr>
            <w:tcW w:w="793" w:type="dxa"/>
            <w:tcBorders>
              <w:top w:val="nil"/>
              <w:left w:val="nil"/>
              <w:bottom w:val="nil"/>
              <w:right w:val="nil"/>
            </w:tcBorders>
          </w:tcPr>
          <w:p w:rsidR="003A533F" w:rsidRPr="00446CB9" w:rsidRDefault="003A533F" w:rsidP="008C2199">
            <w:pPr>
              <w:jc w:val="center"/>
              <w:rPr>
                <w:rFonts w:ascii="Times New Roman" w:hAnsi="Times New Roman" w:cs="Times New Roman"/>
                <w:i/>
                <w:sz w:val="20"/>
                <w:szCs w:val="20"/>
                <w:lang w:val="en-US"/>
              </w:rPr>
            </w:pPr>
          </w:p>
        </w:tc>
      </w:tr>
      <w:tr w:rsidR="003A533F" w:rsidRPr="0040615D" w:rsidTr="003A533F">
        <w:trPr>
          <w:trHeight w:val="230"/>
        </w:trPr>
        <w:tc>
          <w:tcPr>
            <w:tcW w:w="3879" w:type="dxa"/>
            <w:tcBorders>
              <w:top w:val="nil"/>
              <w:left w:val="nil"/>
              <w:bottom w:val="single" w:sz="4" w:space="0" w:color="auto"/>
              <w:right w:val="nil"/>
            </w:tcBorders>
          </w:tcPr>
          <w:p w:rsidR="003A533F" w:rsidRPr="0040615D" w:rsidRDefault="003A533F" w:rsidP="00BE35D7">
            <w:pPr>
              <w:rPr>
                <w:rFonts w:ascii="Times New Roman" w:hAnsi="Times New Roman" w:cs="Times New Roman"/>
                <w:sz w:val="20"/>
                <w:szCs w:val="20"/>
                <w:lang w:val="en-US"/>
              </w:rPr>
            </w:pPr>
            <w:r w:rsidRPr="0040615D">
              <w:rPr>
                <w:rFonts w:ascii="Times New Roman" w:hAnsi="Times New Roman" w:cs="Times New Roman"/>
                <w:sz w:val="20"/>
                <w:szCs w:val="20"/>
                <w:lang w:val="en-US"/>
              </w:rPr>
              <w:t>Variables</w:t>
            </w:r>
          </w:p>
        </w:tc>
        <w:tc>
          <w:tcPr>
            <w:tcW w:w="1329" w:type="dxa"/>
            <w:tcBorders>
              <w:top w:val="nil"/>
              <w:left w:val="nil"/>
              <w:bottom w:val="single" w:sz="4" w:space="0" w:color="auto"/>
              <w:right w:val="nil"/>
            </w:tcBorders>
          </w:tcPr>
          <w:p w:rsidR="003A533F" w:rsidRPr="0040615D" w:rsidRDefault="003A533F"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n=1061</w:t>
            </w:r>
            <w:r>
              <w:rPr>
                <w:rFonts w:ascii="Times New Roman" w:hAnsi="Times New Roman" w:cs="Times New Roman"/>
                <w:sz w:val="20"/>
                <w:szCs w:val="20"/>
                <w:vertAlign w:val="superscript"/>
                <w:lang w:val="en-US"/>
              </w:rPr>
              <w:t>2</w:t>
            </w:r>
          </w:p>
        </w:tc>
        <w:tc>
          <w:tcPr>
            <w:tcW w:w="1329" w:type="dxa"/>
            <w:tcBorders>
              <w:top w:val="nil"/>
              <w:left w:val="nil"/>
              <w:bottom w:val="single" w:sz="4" w:space="0" w:color="auto"/>
              <w:right w:val="nil"/>
            </w:tcBorders>
          </w:tcPr>
          <w:p w:rsidR="003A533F" w:rsidRPr="0040615D" w:rsidRDefault="003A533F"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n=397</w:t>
            </w:r>
          </w:p>
        </w:tc>
        <w:tc>
          <w:tcPr>
            <w:tcW w:w="1340" w:type="dxa"/>
            <w:tcBorders>
              <w:top w:val="nil"/>
              <w:left w:val="nil"/>
              <w:bottom w:val="single" w:sz="4" w:space="0" w:color="auto"/>
              <w:right w:val="nil"/>
            </w:tcBorders>
          </w:tcPr>
          <w:p w:rsidR="003A533F" w:rsidRPr="0040615D" w:rsidRDefault="003A533F"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n=291</w:t>
            </w:r>
          </w:p>
        </w:tc>
        <w:tc>
          <w:tcPr>
            <w:tcW w:w="1490" w:type="dxa"/>
            <w:tcBorders>
              <w:top w:val="nil"/>
              <w:left w:val="nil"/>
              <w:bottom w:val="single" w:sz="4" w:space="0" w:color="auto"/>
              <w:right w:val="nil"/>
            </w:tcBorders>
          </w:tcPr>
          <w:p w:rsidR="003A533F" w:rsidRPr="0040615D" w:rsidRDefault="003A533F"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n=373</w:t>
            </w:r>
          </w:p>
        </w:tc>
        <w:tc>
          <w:tcPr>
            <w:tcW w:w="840" w:type="dxa"/>
            <w:tcBorders>
              <w:top w:val="nil"/>
              <w:left w:val="nil"/>
              <w:bottom w:val="single" w:sz="4" w:space="0" w:color="auto"/>
              <w:right w:val="nil"/>
            </w:tcBorders>
          </w:tcPr>
          <w:p w:rsidR="003A533F" w:rsidRPr="00446CB9" w:rsidRDefault="003A533F" w:rsidP="008C2199">
            <w:pPr>
              <w:jc w:val="center"/>
              <w:rPr>
                <w:rFonts w:ascii="Times New Roman" w:hAnsi="Times New Roman" w:cs="Times New Roman"/>
                <w:i/>
                <w:sz w:val="20"/>
                <w:szCs w:val="20"/>
                <w:lang w:val="en-US"/>
              </w:rPr>
            </w:pPr>
            <w:r w:rsidRPr="00446CB9">
              <w:rPr>
                <w:rFonts w:ascii="Times New Roman" w:hAnsi="Times New Roman" w:cs="Times New Roman"/>
                <w:i/>
                <w:sz w:val="20"/>
                <w:szCs w:val="20"/>
                <w:lang w:val="en-US"/>
              </w:rPr>
              <w:t>P</w:t>
            </w:r>
            <w:r w:rsidRPr="00612579">
              <w:rPr>
                <w:rFonts w:ascii="Times New Roman" w:hAnsi="Times New Roman" w:cs="Times New Roman"/>
                <w:sz w:val="20"/>
                <w:szCs w:val="20"/>
                <w:vertAlign w:val="superscript"/>
                <w:lang w:val="en-US"/>
              </w:rPr>
              <w:t>4</w:t>
            </w:r>
          </w:p>
        </w:tc>
        <w:tc>
          <w:tcPr>
            <w:tcW w:w="1329" w:type="dxa"/>
            <w:tcBorders>
              <w:top w:val="nil"/>
              <w:left w:val="nil"/>
              <w:bottom w:val="single" w:sz="4" w:space="0" w:color="auto"/>
              <w:right w:val="nil"/>
            </w:tcBorders>
          </w:tcPr>
          <w:p w:rsidR="003A533F" w:rsidRPr="0040615D" w:rsidRDefault="003A533F"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n=361</w:t>
            </w:r>
          </w:p>
        </w:tc>
        <w:tc>
          <w:tcPr>
            <w:tcW w:w="1329" w:type="dxa"/>
            <w:tcBorders>
              <w:top w:val="nil"/>
              <w:left w:val="nil"/>
              <w:bottom w:val="single" w:sz="4" w:space="0" w:color="auto"/>
              <w:right w:val="nil"/>
            </w:tcBorders>
          </w:tcPr>
          <w:p w:rsidR="003A533F" w:rsidRPr="0040615D" w:rsidRDefault="003A533F"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n=331</w:t>
            </w:r>
          </w:p>
        </w:tc>
        <w:tc>
          <w:tcPr>
            <w:tcW w:w="1329" w:type="dxa"/>
            <w:tcBorders>
              <w:top w:val="nil"/>
              <w:left w:val="nil"/>
              <w:bottom w:val="single" w:sz="4" w:space="0" w:color="auto"/>
              <w:right w:val="nil"/>
            </w:tcBorders>
          </w:tcPr>
          <w:p w:rsidR="003A533F" w:rsidRPr="0040615D" w:rsidRDefault="003A533F"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n=369</w:t>
            </w:r>
          </w:p>
        </w:tc>
        <w:tc>
          <w:tcPr>
            <w:tcW w:w="793" w:type="dxa"/>
            <w:tcBorders>
              <w:top w:val="nil"/>
              <w:left w:val="nil"/>
              <w:bottom w:val="single" w:sz="4" w:space="0" w:color="auto"/>
              <w:right w:val="nil"/>
            </w:tcBorders>
          </w:tcPr>
          <w:p w:rsidR="003A533F" w:rsidRPr="00446CB9" w:rsidRDefault="003A533F" w:rsidP="008C2199">
            <w:pPr>
              <w:jc w:val="center"/>
              <w:rPr>
                <w:rFonts w:ascii="Times New Roman" w:hAnsi="Times New Roman" w:cs="Times New Roman"/>
                <w:i/>
                <w:sz w:val="20"/>
                <w:szCs w:val="20"/>
                <w:lang w:val="en-US"/>
              </w:rPr>
            </w:pPr>
            <w:r w:rsidRPr="00446CB9">
              <w:rPr>
                <w:rFonts w:ascii="Times New Roman" w:hAnsi="Times New Roman" w:cs="Times New Roman"/>
                <w:i/>
                <w:sz w:val="20"/>
                <w:szCs w:val="20"/>
                <w:lang w:val="en-US"/>
              </w:rPr>
              <w:t>P</w:t>
            </w:r>
            <w:r w:rsidRPr="00612579">
              <w:rPr>
                <w:rFonts w:ascii="Times New Roman" w:hAnsi="Times New Roman" w:cs="Times New Roman"/>
                <w:sz w:val="20"/>
                <w:szCs w:val="20"/>
                <w:vertAlign w:val="superscript"/>
                <w:lang w:val="en-US"/>
              </w:rPr>
              <w:t>4</w:t>
            </w:r>
          </w:p>
        </w:tc>
      </w:tr>
      <w:tr w:rsidR="000F3BAA" w:rsidRPr="0040615D" w:rsidTr="003A533F">
        <w:trPr>
          <w:trHeight w:val="230"/>
        </w:trPr>
        <w:tc>
          <w:tcPr>
            <w:tcW w:w="3879" w:type="dxa"/>
            <w:tcBorders>
              <w:top w:val="single" w:sz="4" w:space="0" w:color="auto"/>
            </w:tcBorders>
          </w:tcPr>
          <w:p w:rsidR="000F3BAA" w:rsidRPr="0040615D" w:rsidRDefault="000F3BAA" w:rsidP="00761C0C">
            <w:pPr>
              <w:rPr>
                <w:rFonts w:ascii="Times New Roman" w:hAnsi="Times New Roman" w:cs="Times New Roman"/>
                <w:sz w:val="20"/>
                <w:szCs w:val="20"/>
                <w:lang w:val="en-US"/>
              </w:rPr>
            </w:pPr>
            <w:r>
              <w:rPr>
                <w:rFonts w:ascii="Times New Roman" w:hAnsi="Times New Roman" w:cs="Times New Roman"/>
                <w:sz w:val="20"/>
                <w:szCs w:val="20"/>
                <w:lang w:val="en-US"/>
              </w:rPr>
              <w:t>A</w:t>
            </w:r>
            <w:r w:rsidR="00761C0C">
              <w:rPr>
                <w:rFonts w:ascii="Times New Roman" w:hAnsi="Times New Roman" w:cs="Times New Roman"/>
                <w:sz w:val="20"/>
                <w:szCs w:val="20"/>
                <w:lang w:val="en-US"/>
              </w:rPr>
              <w:t>ge, years</w:t>
            </w:r>
          </w:p>
        </w:tc>
        <w:tc>
          <w:tcPr>
            <w:tcW w:w="1329" w:type="dxa"/>
            <w:tcBorders>
              <w:top w:val="single" w:sz="4" w:space="0" w:color="auto"/>
            </w:tcBorders>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30.7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5.1</w:t>
            </w:r>
          </w:p>
        </w:tc>
        <w:tc>
          <w:tcPr>
            <w:tcW w:w="1329" w:type="dxa"/>
            <w:tcBorders>
              <w:top w:val="single" w:sz="4" w:space="0" w:color="auto"/>
            </w:tcBorders>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30.1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w:t>
            </w:r>
            <w:r w:rsidRPr="0040615D">
              <w:rPr>
                <w:rFonts w:ascii="Times New Roman" w:hAnsi="Times New Roman" w:cs="Times New Roman"/>
                <w:sz w:val="20"/>
                <w:szCs w:val="20"/>
                <w:lang w:val="en-US"/>
              </w:rPr>
              <w:t>5.0</w:t>
            </w:r>
          </w:p>
        </w:tc>
        <w:tc>
          <w:tcPr>
            <w:tcW w:w="1340" w:type="dxa"/>
            <w:tcBorders>
              <w:top w:val="single" w:sz="4" w:space="0" w:color="auto"/>
            </w:tcBorders>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31.1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5.2</w:t>
            </w:r>
          </w:p>
        </w:tc>
        <w:tc>
          <w:tcPr>
            <w:tcW w:w="1490" w:type="dxa"/>
            <w:tcBorders>
              <w:top w:val="single" w:sz="4" w:space="0" w:color="auto"/>
            </w:tcBorders>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31.0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5.1</w:t>
            </w:r>
          </w:p>
        </w:tc>
        <w:tc>
          <w:tcPr>
            <w:tcW w:w="840" w:type="dxa"/>
            <w:tcBorders>
              <w:top w:val="single" w:sz="4" w:space="0" w:color="auto"/>
            </w:tcBorders>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0.007</w:t>
            </w:r>
          </w:p>
        </w:tc>
        <w:tc>
          <w:tcPr>
            <w:tcW w:w="1329" w:type="dxa"/>
            <w:tcBorders>
              <w:top w:val="single" w:sz="4" w:space="0" w:color="auto"/>
            </w:tcBorders>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30.0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5.5</w:t>
            </w:r>
          </w:p>
        </w:tc>
        <w:tc>
          <w:tcPr>
            <w:tcW w:w="1329" w:type="dxa"/>
            <w:tcBorders>
              <w:top w:val="single" w:sz="4" w:space="0" w:color="auto"/>
            </w:tcBorders>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30.1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5.0</w:t>
            </w:r>
          </w:p>
        </w:tc>
        <w:tc>
          <w:tcPr>
            <w:tcW w:w="1329" w:type="dxa"/>
            <w:tcBorders>
              <w:top w:val="single" w:sz="4" w:space="0" w:color="auto"/>
            </w:tcBorders>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31.1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4.7</w:t>
            </w:r>
          </w:p>
        </w:tc>
        <w:tc>
          <w:tcPr>
            <w:tcW w:w="793" w:type="dxa"/>
            <w:tcBorders>
              <w:top w:val="single" w:sz="4" w:space="0" w:color="auto"/>
            </w:tcBorders>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0.004</w:t>
            </w:r>
          </w:p>
        </w:tc>
      </w:tr>
      <w:tr w:rsidR="000F3BAA" w:rsidRPr="0040615D" w:rsidTr="003A533F">
        <w:trPr>
          <w:trHeight w:val="230"/>
        </w:trPr>
        <w:tc>
          <w:tcPr>
            <w:tcW w:w="3879" w:type="dxa"/>
          </w:tcPr>
          <w:p w:rsidR="000F3BAA" w:rsidRPr="0040615D" w:rsidRDefault="00761C0C" w:rsidP="00761C0C">
            <w:pPr>
              <w:rPr>
                <w:rFonts w:ascii="Times New Roman" w:hAnsi="Times New Roman" w:cs="Times New Roman"/>
                <w:sz w:val="20"/>
                <w:szCs w:val="20"/>
                <w:lang w:val="en-US"/>
              </w:rPr>
            </w:pPr>
            <w:r>
              <w:rPr>
                <w:rFonts w:ascii="Times New Roman" w:hAnsi="Times New Roman" w:cs="Times New Roman"/>
                <w:sz w:val="20"/>
                <w:szCs w:val="20"/>
                <w:lang w:val="en-US"/>
              </w:rPr>
              <w:t xml:space="preserve">BMI, </w:t>
            </w:r>
            <w:r w:rsidR="000F3BAA" w:rsidRPr="0040615D">
              <w:rPr>
                <w:rFonts w:ascii="Times New Roman" w:hAnsi="Times New Roman" w:cs="Times New Roman"/>
                <w:sz w:val="20"/>
                <w:szCs w:val="20"/>
                <w:lang w:val="en-US"/>
              </w:rPr>
              <w:t>kgm</w:t>
            </w:r>
            <w:r w:rsidR="000F3BAA" w:rsidRPr="0040615D">
              <w:rPr>
                <w:rFonts w:ascii="Times New Roman" w:hAnsi="Times New Roman" w:cs="Times New Roman"/>
                <w:sz w:val="20"/>
                <w:szCs w:val="20"/>
                <w:vertAlign w:val="superscript"/>
                <w:lang w:val="en-US"/>
              </w:rPr>
              <w:t>-2</w:t>
            </w:r>
          </w:p>
        </w:tc>
        <w:tc>
          <w:tcPr>
            <w:tcW w:w="1329"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23.6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4.7</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23.1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4.4</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24.3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5.1</w:t>
            </w:r>
          </w:p>
        </w:tc>
        <w:tc>
          <w:tcPr>
            <w:tcW w:w="149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23.8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4.7</w:t>
            </w:r>
          </w:p>
        </w:tc>
        <w:tc>
          <w:tcPr>
            <w:tcW w:w="8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0.004</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24.4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5.4</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23.8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4.7</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22.7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3.9</w:t>
            </w:r>
          </w:p>
        </w:tc>
        <w:tc>
          <w:tcPr>
            <w:tcW w:w="793"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&lt;0.001</w:t>
            </w:r>
          </w:p>
        </w:tc>
      </w:tr>
      <w:tr w:rsidR="000F3BAA" w:rsidRPr="0040615D" w:rsidTr="003A533F">
        <w:trPr>
          <w:trHeight w:val="230"/>
        </w:trPr>
        <w:tc>
          <w:tcPr>
            <w:tcW w:w="3879" w:type="dxa"/>
          </w:tcPr>
          <w:p w:rsidR="000F3BAA" w:rsidRPr="0040615D" w:rsidRDefault="00761C0C" w:rsidP="00BE35D7">
            <w:pPr>
              <w:rPr>
                <w:rFonts w:ascii="Times New Roman" w:hAnsi="Times New Roman" w:cs="Times New Roman"/>
                <w:sz w:val="20"/>
                <w:szCs w:val="20"/>
                <w:lang w:val="en-US"/>
              </w:rPr>
            </w:pPr>
            <w:r>
              <w:rPr>
                <w:rFonts w:ascii="Times New Roman" w:hAnsi="Times New Roman" w:cs="Times New Roman"/>
                <w:sz w:val="20"/>
                <w:szCs w:val="20"/>
                <w:lang w:val="en-US"/>
              </w:rPr>
              <w:t xml:space="preserve">Ethnicity, </w:t>
            </w:r>
            <w:r w:rsidR="0038582D">
              <w:rPr>
                <w:rFonts w:ascii="Times New Roman" w:hAnsi="Times New Roman" w:cs="Times New Roman"/>
                <w:sz w:val="20"/>
                <w:szCs w:val="20"/>
                <w:lang w:val="en-US"/>
              </w:rPr>
              <w:t>n (</w:t>
            </w:r>
            <w:r>
              <w:rPr>
                <w:rFonts w:ascii="Times New Roman" w:hAnsi="Times New Roman" w:cs="Times New Roman"/>
                <w:sz w:val="20"/>
                <w:szCs w:val="20"/>
                <w:lang w:val="en-US"/>
              </w:rPr>
              <w:t>%</w:t>
            </w:r>
            <w:r w:rsidR="0038582D">
              <w:rPr>
                <w:rFonts w:ascii="Times New Roman" w:hAnsi="Times New Roman" w:cs="Times New Roman"/>
                <w:sz w:val="20"/>
                <w:szCs w:val="20"/>
                <w:lang w:val="en-US"/>
              </w:rPr>
              <w:t>)</w:t>
            </w: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40" w:type="dxa"/>
          </w:tcPr>
          <w:p w:rsidR="000F3BAA" w:rsidRPr="0040615D" w:rsidRDefault="000F3BAA" w:rsidP="008C2199">
            <w:pPr>
              <w:jc w:val="center"/>
              <w:rPr>
                <w:rFonts w:ascii="Times New Roman" w:hAnsi="Times New Roman" w:cs="Times New Roman"/>
                <w:sz w:val="20"/>
                <w:szCs w:val="20"/>
                <w:lang w:val="en-US"/>
              </w:rPr>
            </w:pPr>
          </w:p>
        </w:tc>
        <w:tc>
          <w:tcPr>
            <w:tcW w:w="1490" w:type="dxa"/>
          </w:tcPr>
          <w:p w:rsidR="000F3BAA" w:rsidRPr="0040615D" w:rsidRDefault="000F3BAA" w:rsidP="008C2199">
            <w:pPr>
              <w:jc w:val="center"/>
              <w:rPr>
                <w:rFonts w:ascii="Times New Roman" w:hAnsi="Times New Roman" w:cs="Times New Roman"/>
                <w:sz w:val="20"/>
                <w:szCs w:val="20"/>
                <w:lang w:val="en-US"/>
              </w:rPr>
            </w:pPr>
          </w:p>
        </w:tc>
        <w:tc>
          <w:tcPr>
            <w:tcW w:w="8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0.002</w:t>
            </w: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793"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&lt;0.001</w:t>
            </w:r>
          </w:p>
        </w:tc>
      </w:tr>
      <w:tr w:rsidR="000F3BAA" w:rsidRPr="0040615D" w:rsidTr="003A533F">
        <w:trPr>
          <w:trHeight w:val="230"/>
        </w:trPr>
        <w:tc>
          <w:tcPr>
            <w:tcW w:w="3879" w:type="dxa"/>
          </w:tcPr>
          <w:p w:rsidR="000F3BAA" w:rsidRPr="0040615D" w:rsidRDefault="000F3BAA" w:rsidP="00BE35D7">
            <w:pP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   Chinese</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608 (57.3)</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230 (37.8)</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147 (24.2)</w:t>
            </w:r>
          </w:p>
        </w:tc>
        <w:tc>
          <w:tcPr>
            <w:tcW w:w="149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231 (38.0)</w:t>
            </w:r>
          </w:p>
        </w:tc>
        <w:tc>
          <w:tcPr>
            <w:tcW w:w="840"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179 (29.4)</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197 (32.4)</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232 (38.2)</w:t>
            </w:r>
          </w:p>
        </w:tc>
        <w:tc>
          <w:tcPr>
            <w:tcW w:w="793" w:type="dxa"/>
          </w:tcPr>
          <w:p w:rsidR="000F3BAA" w:rsidRPr="0040615D" w:rsidRDefault="000F3BAA" w:rsidP="008C2199">
            <w:pPr>
              <w:jc w:val="center"/>
              <w:rPr>
                <w:rFonts w:ascii="Times New Roman" w:hAnsi="Times New Roman" w:cs="Times New Roman"/>
                <w:sz w:val="20"/>
                <w:szCs w:val="20"/>
                <w:lang w:val="en-US"/>
              </w:rPr>
            </w:pPr>
          </w:p>
        </w:tc>
      </w:tr>
      <w:tr w:rsidR="000F3BAA" w:rsidRPr="0040615D" w:rsidTr="003A533F">
        <w:trPr>
          <w:trHeight w:val="230"/>
        </w:trPr>
        <w:tc>
          <w:tcPr>
            <w:tcW w:w="3879" w:type="dxa"/>
          </w:tcPr>
          <w:p w:rsidR="000F3BAA" w:rsidRPr="0040615D" w:rsidRDefault="000F3BAA" w:rsidP="00BE35D7">
            <w:pP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   Malay</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270 (25.4)</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100 (37.0)</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74 (27.4)</w:t>
            </w:r>
          </w:p>
        </w:tc>
        <w:tc>
          <w:tcPr>
            <w:tcW w:w="149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96 (35.6)</w:t>
            </w:r>
          </w:p>
        </w:tc>
        <w:tc>
          <w:tcPr>
            <w:tcW w:w="840"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132 (48.9)</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79 (29.3)</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59 (21.9)</w:t>
            </w:r>
          </w:p>
        </w:tc>
        <w:tc>
          <w:tcPr>
            <w:tcW w:w="793" w:type="dxa"/>
          </w:tcPr>
          <w:p w:rsidR="000F3BAA" w:rsidRPr="0040615D" w:rsidRDefault="000F3BAA" w:rsidP="008C2199">
            <w:pPr>
              <w:jc w:val="center"/>
              <w:rPr>
                <w:rFonts w:ascii="Times New Roman" w:hAnsi="Times New Roman" w:cs="Times New Roman"/>
                <w:sz w:val="20"/>
                <w:szCs w:val="20"/>
                <w:lang w:val="en-US"/>
              </w:rPr>
            </w:pPr>
          </w:p>
        </w:tc>
      </w:tr>
      <w:tr w:rsidR="000F3BAA" w:rsidRPr="0040615D" w:rsidTr="003A533F">
        <w:trPr>
          <w:trHeight w:val="230"/>
        </w:trPr>
        <w:tc>
          <w:tcPr>
            <w:tcW w:w="3879" w:type="dxa"/>
          </w:tcPr>
          <w:p w:rsidR="000F3BAA" w:rsidRPr="0040615D" w:rsidRDefault="000F3BAA" w:rsidP="00BE35D7">
            <w:pP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   Indian</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183 (17.2)</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67 (36.6)</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70 (38.3)</w:t>
            </w:r>
          </w:p>
        </w:tc>
        <w:tc>
          <w:tcPr>
            <w:tcW w:w="149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46 (25.1)</w:t>
            </w:r>
          </w:p>
        </w:tc>
        <w:tc>
          <w:tcPr>
            <w:tcW w:w="840"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50 (27.3)</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55 (30.1)</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78 (42.6)</w:t>
            </w:r>
          </w:p>
        </w:tc>
        <w:tc>
          <w:tcPr>
            <w:tcW w:w="793" w:type="dxa"/>
          </w:tcPr>
          <w:p w:rsidR="000F3BAA" w:rsidRPr="0040615D" w:rsidRDefault="000F3BAA" w:rsidP="008C2199">
            <w:pPr>
              <w:jc w:val="center"/>
              <w:rPr>
                <w:rFonts w:ascii="Times New Roman" w:hAnsi="Times New Roman" w:cs="Times New Roman"/>
                <w:sz w:val="20"/>
                <w:szCs w:val="20"/>
                <w:lang w:val="en-US"/>
              </w:rPr>
            </w:pPr>
          </w:p>
        </w:tc>
      </w:tr>
      <w:tr w:rsidR="000F3BAA" w:rsidRPr="0040615D" w:rsidTr="003A533F">
        <w:trPr>
          <w:trHeight w:val="230"/>
        </w:trPr>
        <w:tc>
          <w:tcPr>
            <w:tcW w:w="3879" w:type="dxa"/>
          </w:tcPr>
          <w:p w:rsidR="000F3BAA" w:rsidRPr="0040615D" w:rsidRDefault="00761C0C" w:rsidP="00BE35D7">
            <w:pPr>
              <w:rPr>
                <w:rFonts w:ascii="Times New Roman" w:hAnsi="Times New Roman" w:cs="Times New Roman"/>
                <w:sz w:val="20"/>
                <w:szCs w:val="20"/>
                <w:lang w:val="en-US"/>
              </w:rPr>
            </w:pPr>
            <w:r>
              <w:rPr>
                <w:rFonts w:ascii="Times New Roman" w:hAnsi="Times New Roman" w:cs="Times New Roman"/>
                <w:sz w:val="20"/>
                <w:szCs w:val="20"/>
                <w:lang w:val="en-US"/>
              </w:rPr>
              <w:t xml:space="preserve">Education,  </w:t>
            </w:r>
            <w:r w:rsidR="0038582D">
              <w:rPr>
                <w:rFonts w:ascii="Times New Roman" w:hAnsi="Times New Roman" w:cs="Times New Roman"/>
                <w:sz w:val="20"/>
                <w:szCs w:val="20"/>
                <w:lang w:val="en-US"/>
              </w:rPr>
              <w:t>n (</w:t>
            </w:r>
            <w:r>
              <w:rPr>
                <w:rFonts w:ascii="Times New Roman" w:hAnsi="Times New Roman" w:cs="Times New Roman"/>
                <w:sz w:val="20"/>
                <w:szCs w:val="20"/>
                <w:lang w:val="en-US"/>
              </w:rPr>
              <w:t>%</w:t>
            </w:r>
            <w:r w:rsidR="0038582D">
              <w:rPr>
                <w:rFonts w:ascii="Times New Roman" w:hAnsi="Times New Roman" w:cs="Times New Roman"/>
                <w:sz w:val="20"/>
                <w:szCs w:val="20"/>
                <w:lang w:val="en-US"/>
              </w:rPr>
              <w:t>)</w:t>
            </w: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40" w:type="dxa"/>
          </w:tcPr>
          <w:p w:rsidR="000F3BAA" w:rsidRPr="0040615D" w:rsidRDefault="000F3BAA" w:rsidP="008C2199">
            <w:pPr>
              <w:jc w:val="center"/>
              <w:rPr>
                <w:rFonts w:ascii="Times New Roman" w:hAnsi="Times New Roman" w:cs="Times New Roman"/>
                <w:sz w:val="20"/>
                <w:szCs w:val="20"/>
                <w:lang w:val="en-US"/>
              </w:rPr>
            </w:pPr>
          </w:p>
        </w:tc>
        <w:tc>
          <w:tcPr>
            <w:tcW w:w="1490" w:type="dxa"/>
          </w:tcPr>
          <w:p w:rsidR="000F3BAA" w:rsidRPr="0040615D" w:rsidRDefault="000F3BAA" w:rsidP="008C2199">
            <w:pPr>
              <w:jc w:val="center"/>
              <w:rPr>
                <w:rFonts w:ascii="Times New Roman" w:hAnsi="Times New Roman" w:cs="Times New Roman"/>
                <w:sz w:val="20"/>
                <w:szCs w:val="20"/>
                <w:lang w:val="en-US"/>
              </w:rPr>
            </w:pPr>
          </w:p>
        </w:tc>
        <w:tc>
          <w:tcPr>
            <w:tcW w:w="84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0.88</w:t>
            </w: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793"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&lt;0.001</w:t>
            </w:r>
          </w:p>
        </w:tc>
      </w:tr>
      <w:tr w:rsidR="000F3BAA" w:rsidRPr="0040615D" w:rsidTr="003A533F">
        <w:trPr>
          <w:trHeight w:val="230"/>
        </w:trPr>
        <w:tc>
          <w:tcPr>
            <w:tcW w:w="3879" w:type="dxa"/>
          </w:tcPr>
          <w:p w:rsidR="000F3BAA" w:rsidRPr="0040615D" w:rsidRDefault="000F3BAA" w:rsidP="00BE35D7">
            <w:pP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   None/ primary/ secondary</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690 (65.8)</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253 (36.7)</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192 (27.8)</w:t>
            </w:r>
          </w:p>
        </w:tc>
        <w:tc>
          <w:tcPr>
            <w:tcW w:w="149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245 (35.5)</w:t>
            </w:r>
          </w:p>
        </w:tc>
        <w:tc>
          <w:tcPr>
            <w:tcW w:w="840"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283 (41.0)</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213 (30.9)</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194 (28.1)</w:t>
            </w:r>
          </w:p>
        </w:tc>
        <w:tc>
          <w:tcPr>
            <w:tcW w:w="793" w:type="dxa"/>
          </w:tcPr>
          <w:p w:rsidR="000F3BAA" w:rsidRPr="0040615D" w:rsidRDefault="000F3BAA" w:rsidP="008C2199">
            <w:pPr>
              <w:jc w:val="center"/>
              <w:rPr>
                <w:rFonts w:ascii="Times New Roman" w:hAnsi="Times New Roman" w:cs="Times New Roman"/>
                <w:sz w:val="20"/>
                <w:szCs w:val="20"/>
                <w:lang w:val="en-US"/>
              </w:rPr>
            </w:pPr>
          </w:p>
        </w:tc>
      </w:tr>
      <w:tr w:rsidR="000F3BAA" w:rsidRPr="0040615D" w:rsidTr="003A533F">
        <w:trPr>
          <w:trHeight w:val="230"/>
        </w:trPr>
        <w:tc>
          <w:tcPr>
            <w:tcW w:w="3879" w:type="dxa"/>
          </w:tcPr>
          <w:p w:rsidR="000F3BAA" w:rsidRPr="0040615D" w:rsidRDefault="000F3BAA" w:rsidP="00BE35D7">
            <w:pP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   University</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358 (34.2)</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137 (38.3)</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97 (27.1)</w:t>
            </w:r>
          </w:p>
        </w:tc>
        <w:tc>
          <w:tcPr>
            <w:tcW w:w="149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124 (34.6)</w:t>
            </w:r>
          </w:p>
        </w:tc>
        <w:tc>
          <w:tcPr>
            <w:tcW w:w="840"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74 (20.7)</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114 (31.8)</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170 (47.5)</w:t>
            </w:r>
          </w:p>
        </w:tc>
        <w:tc>
          <w:tcPr>
            <w:tcW w:w="793" w:type="dxa"/>
          </w:tcPr>
          <w:p w:rsidR="000F3BAA" w:rsidRPr="0040615D" w:rsidRDefault="000F3BAA" w:rsidP="008C2199">
            <w:pPr>
              <w:jc w:val="center"/>
              <w:rPr>
                <w:rFonts w:ascii="Times New Roman" w:hAnsi="Times New Roman" w:cs="Times New Roman"/>
                <w:sz w:val="20"/>
                <w:szCs w:val="20"/>
                <w:lang w:val="en-US"/>
              </w:rPr>
            </w:pPr>
          </w:p>
        </w:tc>
      </w:tr>
      <w:tr w:rsidR="002D470B" w:rsidRPr="0040615D" w:rsidTr="003A533F">
        <w:trPr>
          <w:trHeight w:val="230"/>
        </w:trPr>
        <w:tc>
          <w:tcPr>
            <w:tcW w:w="3879" w:type="dxa"/>
          </w:tcPr>
          <w:p w:rsidR="002D470B" w:rsidRPr="009A59E5" w:rsidRDefault="002D470B" w:rsidP="00BE35D7">
            <w:pP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Employ</w:t>
            </w:r>
            <w:r w:rsidR="00761C0C">
              <w:rPr>
                <w:rFonts w:ascii="Times New Roman" w:hAnsi="Times New Roman" w:cs="Times New Roman"/>
                <w:sz w:val="20"/>
                <w:szCs w:val="20"/>
                <w:highlight w:val="yellow"/>
                <w:lang w:val="en-US"/>
              </w:rPr>
              <w:t xml:space="preserve">ment status,  </w:t>
            </w:r>
            <w:r w:rsidR="0038582D">
              <w:rPr>
                <w:rFonts w:ascii="Times New Roman" w:hAnsi="Times New Roman" w:cs="Times New Roman"/>
                <w:sz w:val="20"/>
                <w:szCs w:val="20"/>
                <w:highlight w:val="yellow"/>
                <w:lang w:val="en-US"/>
              </w:rPr>
              <w:t>n (</w:t>
            </w:r>
            <w:r w:rsidR="00761C0C">
              <w:rPr>
                <w:rFonts w:ascii="Times New Roman" w:hAnsi="Times New Roman" w:cs="Times New Roman"/>
                <w:sz w:val="20"/>
                <w:szCs w:val="20"/>
                <w:highlight w:val="yellow"/>
                <w:lang w:val="en-US"/>
              </w:rPr>
              <w:t>%</w:t>
            </w:r>
            <w:r w:rsidR="0038582D">
              <w:rPr>
                <w:rFonts w:ascii="Times New Roman" w:hAnsi="Times New Roman" w:cs="Times New Roman"/>
                <w:sz w:val="20"/>
                <w:szCs w:val="20"/>
                <w:highlight w:val="yellow"/>
                <w:lang w:val="en-US"/>
              </w:rPr>
              <w:t>)</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p>
        </w:tc>
        <w:tc>
          <w:tcPr>
            <w:tcW w:w="1340" w:type="dxa"/>
          </w:tcPr>
          <w:p w:rsidR="002D470B" w:rsidRPr="009A59E5" w:rsidRDefault="002D470B" w:rsidP="008C2199">
            <w:pPr>
              <w:jc w:val="center"/>
              <w:rPr>
                <w:rFonts w:ascii="Times New Roman" w:hAnsi="Times New Roman" w:cs="Times New Roman"/>
                <w:sz w:val="20"/>
                <w:szCs w:val="20"/>
                <w:highlight w:val="yellow"/>
                <w:lang w:val="en-US"/>
              </w:rPr>
            </w:pPr>
          </w:p>
        </w:tc>
        <w:tc>
          <w:tcPr>
            <w:tcW w:w="1490" w:type="dxa"/>
          </w:tcPr>
          <w:p w:rsidR="002D470B" w:rsidRPr="009A59E5" w:rsidRDefault="002D470B" w:rsidP="008C2199">
            <w:pPr>
              <w:jc w:val="center"/>
              <w:rPr>
                <w:rFonts w:ascii="Times New Roman" w:hAnsi="Times New Roman" w:cs="Times New Roman"/>
                <w:sz w:val="20"/>
                <w:szCs w:val="20"/>
                <w:highlight w:val="yellow"/>
                <w:lang w:val="en-US"/>
              </w:rPr>
            </w:pPr>
          </w:p>
        </w:tc>
        <w:tc>
          <w:tcPr>
            <w:tcW w:w="840"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0.404</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p>
        </w:tc>
        <w:tc>
          <w:tcPr>
            <w:tcW w:w="793"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0.028</w:t>
            </w:r>
          </w:p>
        </w:tc>
      </w:tr>
      <w:tr w:rsidR="002D470B" w:rsidRPr="0040615D" w:rsidTr="003A533F">
        <w:trPr>
          <w:trHeight w:val="230"/>
        </w:trPr>
        <w:tc>
          <w:tcPr>
            <w:tcW w:w="3879" w:type="dxa"/>
          </w:tcPr>
          <w:p w:rsidR="002D470B" w:rsidRPr="009A59E5" w:rsidRDefault="002D470B" w:rsidP="00BE35D7">
            <w:pP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 xml:space="preserve">   Unemployed</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330</w:t>
            </w:r>
            <w:r w:rsidR="009A59E5">
              <w:rPr>
                <w:rFonts w:ascii="Times New Roman" w:hAnsi="Times New Roman" w:cs="Times New Roman"/>
                <w:sz w:val="20"/>
                <w:szCs w:val="20"/>
                <w:highlight w:val="yellow"/>
                <w:lang w:val="en-US"/>
              </w:rPr>
              <w:t xml:space="preserve"> (31.1)</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122 (37.0)</w:t>
            </w:r>
          </w:p>
        </w:tc>
        <w:tc>
          <w:tcPr>
            <w:tcW w:w="1340"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99 (30.0)</w:t>
            </w:r>
          </w:p>
        </w:tc>
        <w:tc>
          <w:tcPr>
            <w:tcW w:w="1490"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109 (33.0)</w:t>
            </w:r>
          </w:p>
        </w:tc>
        <w:tc>
          <w:tcPr>
            <w:tcW w:w="840" w:type="dxa"/>
          </w:tcPr>
          <w:p w:rsidR="002D470B" w:rsidRPr="009A59E5" w:rsidRDefault="002D470B" w:rsidP="008C2199">
            <w:pPr>
              <w:jc w:val="center"/>
              <w:rPr>
                <w:rFonts w:ascii="Times New Roman" w:hAnsi="Times New Roman" w:cs="Times New Roman"/>
                <w:sz w:val="20"/>
                <w:szCs w:val="20"/>
                <w:highlight w:val="yellow"/>
                <w:lang w:val="en-US"/>
              </w:rPr>
            </w:pP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125 (37.9)</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109 (33.0)</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96 (29.1)</w:t>
            </w:r>
          </w:p>
        </w:tc>
        <w:tc>
          <w:tcPr>
            <w:tcW w:w="793" w:type="dxa"/>
          </w:tcPr>
          <w:p w:rsidR="002D470B" w:rsidRPr="009A59E5" w:rsidRDefault="002D470B" w:rsidP="008C2199">
            <w:pPr>
              <w:jc w:val="center"/>
              <w:rPr>
                <w:rFonts w:ascii="Times New Roman" w:hAnsi="Times New Roman" w:cs="Times New Roman"/>
                <w:sz w:val="20"/>
                <w:szCs w:val="20"/>
                <w:highlight w:val="yellow"/>
                <w:lang w:val="en-US"/>
              </w:rPr>
            </w:pPr>
          </w:p>
        </w:tc>
      </w:tr>
      <w:tr w:rsidR="002D470B" w:rsidRPr="0040615D" w:rsidTr="003A533F">
        <w:trPr>
          <w:trHeight w:val="230"/>
        </w:trPr>
        <w:tc>
          <w:tcPr>
            <w:tcW w:w="3879" w:type="dxa"/>
          </w:tcPr>
          <w:p w:rsidR="002D470B" w:rsidRPr="009A59E5" w:rsidRDefault="002D470B" w:rsidP="00BE35D7">
            <w:pP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 xml:space="preserve">   Employed</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731</w:t>
            </w:r>
            <w:r w:rsidR="009A59E5">
              <w:rPr>
                <w:rFonts w:ascii="Times New Roman" w:hAnsi="Times New Roman" w:cs="Times New Roman"/>
                <w:sz w:val="20"/>
                <w:szCs w:val="20"/>
                <w:highlight w:val="yellow"/>
                <w:lang w:val="en-US"/>
              </w:rPr>
              <w:t xml:space="preserve"> (68.9)</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275 (37.6)</w:t>
            </w:r>
          </w:p>
        </w:tc>
        <w:tc>
          <w:tcPr>
            <w:tcW w:w="1340"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192 (26.3)</w:t>
            </w:r>
          </w:p>
        </w:tc>
        <w:tc>
          <w:tcPr>
            <w:tcW w:w="1490"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264 (36.1)</w:t>
            </w:r>
          </w:p>
        </w:tc>
        <w:tc>
          <w:tcPr>
            <w:tcW w:w="840" w:type="dxa"/>
          </w:tcPr>
          <w:p w:rsidR="002D470B" w:rsidRPr="009A59E5" w:rsidRDefault="002D470B" w:rsidP="008C2199">
            <w:pPr>
              <w:jc w:val="center"/>
              <w:rPr>
                <w:rFonts w:ascii="Times New Roman" w:hAnsi="Times New Roman" w:cs="Times New Roman"/>
                <w:sz w:val="20"/>
                <w:szCs w:val="20"/>
                <w:highlight w:val="yellow"/>
                <w:lang w:val="en-US"/>
              </w:rPr>
            </w:pP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236 (32.3)</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222 (30.4)</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273 (37.3)</w:t>
            </w:r>
          </w:p>
        </w:tc>
        <w:tc>
          <w:tcPr>
            <w:tcW w:w="793" w:type="dxa"/>
          </w:tcPr>
          <w:p w:rsidR="002D470B" w:rsidRPr="009A59E5" w:rsidRDefault="002D470B" w:rsidP="008C2199">
            <w:pPr>
              <w:jc w:val="center"/>
              <w:rPr>
                <w:rFonts w:ascii="Times New Roman" w:hAnsi="Times New Roman" w:cs="Times New Roman"/>
                <w:sz w:val="20"/>
                <w:szCs w:val="20"/>
                <w:highlight w:val="yellow"/>
                <w:lang w:val="en-US"/>
              </w:rPr>
            </w:pPr>
          </w:p>
        </w:tc>
      </w:tr>
      <w:tr w:rsidR="002D470B" w:rsidRPr="0040615D" w:rsidTr="003A533F">
        <w:trPr>
          <w:trHeight w:val="230"/>
        </w:trPr>
        <w:tc>
          <w:tcPr>
            <w:tcW w:w="3879" w:type="dxa"/>
          </w:tcPr>
          <w:p w:rsidR="002D470B" w:rsidRPr="009A59E5" w:rsidRDefault="00761C0C" w:rsidP="00BE35D7">
            <w:pP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 xml:space="preserve">Night shift status,  </w:t>
            </w:r>
            <w:r w:rsidR="0038582D">
              <w:rPr>
                <w:rFonts w:ascii="Times New Roman" w:hAnsi="Times New Roman" w:cs="Times New Roman"/>
                <w:sz w:val="20"/>
                <w:szCs w:val="20"/>
                <w:highlight w:val="yellow"/>
                <w:lang w:val="en-US"/>
              </w:rPr>
              <w:t>n (</w:t>
            </w:r>
            <w:r>
              <w:rPr>
                <w:rFonts w:ascii="Times New Roman" w:hAnsi="Times New Roman" w:cs="Times New Roman"/>
                <w:sz w:val="20"/>
                <w:szCs w:val="20"/>
                <w:highlight w:val="yellow"/>
                <w:lang w:val="en-US"/>
              </w:rPr>
              <w:t>%</w:t>
            </w:r>
            <w:r w:rsidR="0038582D">
              <w:rPr>
                <w:rFonts w:ascii="Times New Roman" w:hAnsi="Times New Roman" w:cs="Times New Roman"/>
                <w:sz w:val="20"/>
                <w:szCs w:val="20"/>
                <w:highlight w:val="yellow"/>
                <w:lang w:val="en-US"/>
              </w:rPr>
              <w:t>)</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p>
        </w:tc>
        <w:tc>
          <w:tcPr>
            <w:tcW w:w="1340" w:type="dxa"/>
          </w:tcPr>
          <w:p w:rsidR="002D470B" w:rsidRPr="009A59E5" w:rsidRDefault="002D470B" w:rsidP="008C2199">
            <w:pPr>
              <w:jc w:val="center"/>
              <w:rPr>
                <w:rFonts w:ascii="Times New Roman" w:hAnsi="Times New Roman" w:cs="Times New Roman"/>
                <w:sz w:val="20"/>
                <w:szCs w:val="20"/>
                <w:highlight w:val="yellow"/>
                <w:lang w:val="en-US"/>
              </w:rPr>
            </w:pPr>
          </w:p>
        </w:tc>
        <w:tc>
          <w:tcPr>
            <w:tcW w:w="1490" w:type="dxa"/>
          </w:tcPr>
          <w:p w:rsidR="002D470B" w:rsidRPr="009A59E5" w:rsidRDefault="002D470B" w:rsidP="008C2199">
            <w:pPr>
              <w:jc w:val="center"/>
              <w:rPr>
                <w:rFonts w:ascii="Times New Roman" w:hAnsi="Times New Roman" w:cs="Times New Roman"/>
                <w:sz w:val="20"/>
                <w:szCs w:val="20"/>
                <w:highlight w:val="yellow"/>
                <w:lang w:val="en-US"/>
              </w:rPr>
            </w:pPr>
          </w:p>
        </w:tc>
        <w:tc>
          <w:tcPr>
            <w:tcW w:w="840" w:type="dxa"/>
          </w:tcPr>
          <w:p w:rsidR="002D470B" w:rsidRPr="009A59E5" w:rsidRDefault="007075DA" w:rsidP="008C2199">
            <w:pPr>
              <w:jc w:val="cente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0.34</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p>
        </w:tc>
        <w:tc>
          <w:tcPr>
            <w:tcW w:w="793" w:type="dxa"/>
          </w:tcPr>
          <w:p w:rsidR="002D470B" w:rsidRPr="009A59E5" w:rsidRDefault="002D470B" w:rsidP="007075DA">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0.43</w:t>
            </w:r>
          </w:p>
        </w:tc>
      </w:tr>
      <w:tr w:rsidR="002D470B" w:rsidRPr="0040615D" w:rsidTr="003A533F">
        <w:trPr>
          <w:trHeight w:val="230"/>
        </w:trPr>
        <w:tc>
          <w:tcPr>
            <w:tcW w:w="3879" w:type="dxa"/>
          </w:tcPr>
          <w:p w:rsidR="002D470B" w:rsidRPr="009A59E5" w:rsidRDefault="002D470B" w:rsidP="00BE35D7">
            <w:pP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 xml:space="preserve">   No</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1013</w:t>
            </w:r>
            <w:r w:rsidR="009A59E5">
              <w:rPr>
                <w:rFonts w:ascii="Times New Roman" w:hAnsi="Times New Roman" w:cs="Times New Roman"/>
                <w:sz w:val="20"/>
                <w:szCs w:val="20"/>
                <w:highlight w:val="yellow"/>
                <w:lang w:val="en-US"/>
              </w:rPr>
              <w:t xml:space="preserve"> (95.5)</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374 (36.9)</w:t>
            </w:r>
          </w:p>
        </w:tc>
        <w:tc>
          <w:tcPr>
            <w:tcW w:w="1340"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280 (27.6)</w:t>
            </w:r>
          </w:p>
        </w:tc>
        <w:tc>
          <w:tcPr>
            <w:tcW w:w="1490"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359 (35.4)</w:t>
            </w:r>
          </w:p>
        </w:tc>
        <w:tc>
          <w:tcPr>
            <w:tcW w:w="840" w:type="dxa"/>
          </w:tcPr>
          <w:p w:rsidR="002D470B" w:rsidRPr="009A59E5" w:rsidRDefault="002D470B" w:rsidP="008C2199">
            <w:pPr>
              <w:jc w:val="center"/>
              <w:rPr>
                <w:rFonts w:ascii="Times New Roman" w:hAnsi="Times New Roman" w:cs="Times New Roman"/>
                <w:sz w:val="20"/>
                <w:szCs w:val="20"/>
                <w:highlight w:val="yellow"/>
                <w:lang w:val="en-US"/>
              </w:rPr>
            </w:pP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342 (33.8)</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320 (31.6)</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351 (34.6)</w:t>
            </w:r>
          </w:p>
        </w:tc>
        <w:tc>
          <w:tcPr>
            <w:tcW w:w="793" w:type="dxa"/>
          </w:tcPr>
          <w:p w:rsidR="002D470B" w:rsidRPr="009A59E5" w:rsidRDefault="002D470B" w:rsidP="008C2199">
            <w:pPr>
              <w:jc w:val="center"/>
              <w:rPr>
                <w:rFonts w:ascii="Times New Roman" w:hAnsi="Times New Roman" w:cs="Times New Roman"/>
                <w:sz w:val="20"/>
                <w:szCs w:val="20"/>
                <w:highlight w:val="yellow"/>
                <w:lang w:val="en-US"/>
              </w:rPr>
            </w:pPr>
          </w:p>
        </w:tc>
      </w:tr>
      <w:tr w:rsidR="002D470B" w:rsidRPr="0040615D" w:rsidTr="003A533F">
        <w:trPr>
          <w:trHeight w:val="230"/>
        </w:trPr>
        <w:tc>
          <w:tcPr>
            <w:tcW w:w="3879" w:type="dxa"/>
          </w:tcPr>
          <w:p w:rsidR="002D470B" w:rsidRPr="009A59E5" w:rsidRDefault="002D470B" w:rsidP="00BE35D7">
            <w:pP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 xml:space="preserve">   Yes</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48</w:t>
            </w:r>
            <w:r w:rsidR="009A59E5">
              <w:rPr>
                <w:rFonts w:ascii="Times New Roman" w:hAnsi="Times New Roman" w:cs="Times New Roman"/>
                <w:sz w:val="20"/>
                <w:szCs w:val="20"/>
                <w:highlight w:val="yellow"/>
                <w:lang w:val="en-US"/>
              </w:rPr>
              <w:t xml:space="preserve"> (4.5)</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23 (47.9)</w:t>
            </w:r>
          </w:p>
        </w:tc>
        <w:tc>
          <w:tcPr>
            <w:tcW w:w="1340"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11 (22.9)</w:t>
            </w:r>
          </w:p>
        </w:tc>
        <w:tc>
          <w:tcPr>
            <w:tcW w:w="1490"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14 (29.2)</w:t>
            </w:r>
          </w:p>
        </w:tc>
        <w:tc>
          <w:tcPr>
            <w:tcW w:w="840" w:type="dxa"/>
          </w:tcPr>
          <w:p w:rsidR="002D470B" w:rsidRPr="009A59E5" w:rsidRDefault="002D470B" w:rsidP="008C2199">
            <w:pPr>
              <w:jc w:val="center"/>
              <w:rPr>
                <w:rFonts w:ascii="Times New Roman" w:hAnsi="Times New Roman" w:cs="Times New Roman"/>
                <w:sz w:val="20"/>
                <w:szCs w:val="20"/>
                <w:highlight w:val="yellow"/>
                <w:lang w:val="en-US"/>
              </w:rPr>
            </w:pP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19 (39.6)</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11 (22.9)</w:t>
            </w:r>
          </w:p>
        </w:tc>
        <w:tc>
          <w:tcPr>
            <w:tcW w:w="1329" w:type="dxa"/>
          </w:tcPr>
          <w:p w:rsidR="002D470B" w:rsidRPr="009A59E5" w:rsidRDefault="002D470B" w:rsidP="008C2199">
            <w:pPr>
              <w:jc w:val="center"/>
              <w:rPr>
                <w:rFonts w:ascii="Times New Roman" w:hAnsi="Times New Roman" w:cs="Times New Roman"/>
                <w:sz w:val="20"/>
                <w:szCs w:val="20"/>
                <w:highlight w:val="yellow"/>
                <w:lang w:val="en-US"/>
              </w:rPr>
            </w:pPr>
            <w:r w:rsidRPr="009A59E5">
              <w:rPr>
                <w:rFonts w:ascii="Times New Roman" w:hAnsi="Times New Roman" w:cs="Times New Roman"/>
                <w:sz w:val="20"/>
                <w:szCs w:val="20"/>
                <w:highlight w:val="yellow"/>
                <w:lang w:val="en-US"/>
              </w:rPr>
              <w:t>18 (37.5)</w:t>
            </w:r>
          </w:p>
        </w:tc>
        <w:tc>
          <w:tcPr>
            <w:tcW w:w="793" w:type="dxa"/>
          </w:tcPr>
          <w:p w:rsidR="002D470B" w:rsidRPr="009A59E5" w:rsidRDefault="002D470B" w:rsidP="008C2199">
            <w:pPr>
              <w:jc w:val="center"/>
              <w:rPr>
                <w:rFonts w:ascii="Times New Roman" w:hAnsi="Times New Roman" w:cs="Times New Roman"/>
                <w:sz w:val="20"/>
                <w:szCs w:val="20"/>
                <w:highlight w:val="yellow"/>
                <w:lang w:val="en-US"/>
              </w:rPr>
            </w:pPr>
          </w:p>
        </w:tc>
      </w:tr>
      <w:tr w:rsidR="000F3BAA" w:rsidRPr="0040615D" w:rsidTr="003A533F">
        <w:trPr>
          <w:trHeight w:val="230"/>
        </w:trPr>
        <w:tc>
          <w:tcPr>
            <w:tcW w:w="3879" w:type="dxa"/>
          </w:tcPr>
          <w:p w:rsidR="000F3BAA" w:rsidRPr="0040615D" w:rsidRDefault="00761C0C" w:rsidP="00BE35D7">
            <w:pPr>
              <w:rPr>
                <w:rFonts w:ascii="Times New Roman" w:hAnsi="Times New Roman" w:cs="Times New Roman"/>
                <w:sz w:val="20"/>
                <w:szCs w:val="20"/>
                <w:lang w:val="en-US"/>
              </w:rPr>
            </w:pPr>
            <w:r>
              <w:rPr>
                <w:rFonts w:ascii="Times New Roman" w:hAnsi="Times New Roman" w:cs="Times New Roman"/>
                <w:sz w:val="20"/>
                <w:szCs w:val="20"/>
                <w:lang w:val="en-US"/>
              </w:rPr>
              <w:t xml:space="preserve">Parity, </w:t>
            </w:r>
            <w:r w:rsidR="0038582D">
              <w:rPr>
                <w:rFonts w:ascii="Times New Roman" w:hAnsi="Times New Roman" w:cs="Times New Roman"/>
                <w:sz w:val="20"/>
                <w:szCs w:val="20"/>
                <w:lang w:val="en-US"/>
              </w:rPr>
              <w:t>n (</w:t>
            </w:r>
            <w:r>
              <w:rPr>
                <w:rFonts w:ascii="Times New Roman" w:hAnsi="Times New Roman" w:cs="Times New Roman"/>
                <w:sz w:val="20"/>
                <w:szCs w:val="20"/>
                <w:lang w:val="en-US"/>
              </w:rPr>
              <w:t>%</w:t>
            </w:r>
            <w:r w:rsidR="0038582D">
              <w:rPr>
                <w:rFonts w:ascii="Times New Roman" w:hAnsi="Times New Roman" w:cs="Times New Roman"/>
                <w:sz w:val="20"/>
                <w:szCs w:val="20"/>
                <w:lang w:val="en-US"/>
              </w:rPr>
              <w:t>)</w:t>
            </w: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40" w:type="dxa"/>
          </w:tcPr>
          <w:p w:rsidR="000F3BAA" w:rsidRPr="0040615D" w:rsidRDefault="000F3BAA" w:rsidP="008C2199">
            <w:pPr>
              <w:jc w:val="center"/>
              <w:rPr>
                <w:rFonts w:ascii="Times New Roman" w:hAnsi="Times New Roman" w:cs="Times New Roman"/>
                <w:sz w:val="20"/>
                <w:szCs w:val="20"/>
                <w:lang w:val="en-US"/>
              </w:rPr>
            </w:pPr>
          </w:p>
        </w:tc>
        <w:tc>
          <w:tcPr>
            <w:tcW w:w="1490" w:type="dxa"/>
          </w:tcPr>
          <w:p w:rsidR="000F3BAA" w:rsidRPr="0040615D" w:rsidRDefault="000F3BAA" w:rsidP="008C2199">
            <w:pPr>
              <w:jc w:val="center"/>
              <w:rPr>
                <w:rFonts w:ascii="Times New Roman" w:hAnsi="Times New Roman" w:cs="Times New Roman"/>
                <w:sz w:val="20"/>
                <w:szCs w:val="20"/>
                <w:lang w:val="en-US"/>
              </w:rPr>
            </w:pPr>
          </w:p>
        </w:tc>
        <w:tc>
          <w:tcPr>
            <w:tcW w:w="84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0.44</w:t>
            </w: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793"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0.45</w:t>
            </w:r>
          </w:p>
        </w:tc>
      </w:tr>
      <w:tr w:rsidR="000F3BAA" w:rsidRPr="0040615D" w:rsidTr="003A533F">
        <w:trPr>
          <w:trHeight w:val="230"/>
        </w:trPr>
        <w:tc>
          <w:tcPr>
            <w:tcW w:w="3879" w:type="dxa"/>
          </w:tcPr>
          <w:p w:rsidR="000F3BAA" w:rsidRPr="0040615D" w:rsidRDefault="000F3BAA" w:rsidP="00BE35D7">
            <w:pP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   Nulliparous</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476 (45.3)</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189 (39.7)</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128 (26.9)</w:t>
            </w:r>
          </w:p>
        </w:tc>
        <w:tc>
          <w:tcPr>
            <w:tcW w:w="149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159 (33.4)</w:t>
            </w:r>
          </w:p>
        </w:tc>
        <w:tc>
          <w:tcPr>
            <w:tcW w:w="840"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154 (32.4)</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147 (30.9)</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175 (36.8)</w:t>
            </w:r>
          </w:p>
        </w:tc>
        <w:tc>
          <w:tcPr>
            <w:tcW w:w="793" w:type="dxa"/>
          </w:tcPr>
          <w:p w:rsidR="000F3BAA" w:rsidRPr="0040615D" w:rsidRDefault="000F3BAA" w:rsidP="008C2199">
            <w:pPr>
              <w:jc w:val="center"/>
              <w:rPr>
                <w:rFonts w:ascii="Times New Roman" w:hAnsi="Times New Roman" w:cs="Times New Roman"/>
                <w:sz w:val="20"/>
                <w:szCs w:val="20"/>
                <w:lang w:val="en-US"/>
              </w:rPr>
            </w:pPr>
          </w:p>
        </w:tc>
      </w:tr>
      <w:tr w:rsidR="000F3BAA" w:rsidRPr="0040615D" w:rsidTr="003A533F">
        <w:trPr>
          <w:trHeight w:val="230"/>
        </w:trPr>
        <w:tc>
          <w:tcPr>
            <w:tcW w:w="3879" w:type="dxa"/>
          </w:tcPr>
          <w:p w:rsidR="000F3BAA" w:rsidRPr="00D51F12" w:rsidRDefault="000F3BAA" w:rsidP="00BE35D7">
            <w:pPr>
              <w:rPr>
                <w:rFonts w:ascii="Times New Roman" w:hAnsi="Times New Roman" w:cs="Times New Roman"/>
                <w:sz w:val="20"/>
                <w:szCs w:val="20"/>
                <w:lang w:val="en-US"/>
              </w:rPr>
            </w:pPr>
            <w:r w:rsidRPr="00D51F12">
              <w:rPr>
                <w:rFonts w:ascii="Times New Roman" w:hAnsi="Times New Roman" w:cs="Times New Roman"/>
                <w:sz w:val="20"/>
                <w:szCs w:val="20"/>
                <w:lang w:val="en-US"/>
              </w:rPr>
              <w:t xml:space="preserve">   Multiparous</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575 (54.7)</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207 (36.0)</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159 (27.7)</w:t>
            </w:r>
          </w:p>
        </w:tc>
        <w:tc>
          <w:tcPr>
            <w:tcW w:w="149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209 (36.6)</w:t>
            </w:r>
          </w:p>
        </w:tc>
        <w:tc>
          <w:tcPr>
            <w:tcW w:w="840"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202 (35.1)</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182 (31.7)</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191 (33.2)</w:t>
            </w:r>
          </w:p>
        </w:tc>
        <w:tc>
          <w:tcPr>
            <w:tcW w:w="793" w:type="dxa"/>
          </w:tcPr>
          <w:p w:rsidR="000F3BAA" w:rsidRPr="0040615D" w:rsidRDefault="000F3BAA" w:rsidP="008C2199">
            <w:pPr>
              <w:jc w:val="center"/>
              <w:rPr>
                <w:rFonts w:ascii="Times New Roman" w:hAnsi="Times New Roman" w:cs="Times New Roman"/>
                <w:sz w:val="20"/>
                <w:szCs w:val="20"/>
                <w:lang w:val="en-US"/>
              </w:rPr>
            </w:pPr>
          </w:p>
        </w:tc>
      </w:tr>
      <w:tr w:rsidR="000F3BAA" w:rsidRPr="0040615D" w:rsidTr="003A533F">
        <w:trPr>
          <w:trHeight w:val="230"/>
        </w:trPr>
        <w:tc>
          <w:tcPr>
            <w:tcW w:w="3879" w:type="dxa"/>
          </w:tcPr>
          <w:p w:rsidR="000F3BAA" w:rsidRPr="00D51F12" w:rsidRDefault="00D51F12" w:rsidP="00BE35D7">
            <w:pPr>
              <w:rPr>
                <w:rFonts w:ascii="Times New Roman" w:hAnsi="Times New Roman" w:cs="Times New Roman"/>
                <w:sz w:val="20"/>
                <w:szCs w:val="20"/>
                <w:lang w:val="en-US"/>
              </w:rPr>
            </w:pPr>
            <w:r w:rsidRPr="00D51F12">
              <w:rPr>
                <w:rFonts w:ascii="Times New Roman" w:hAnsi="Times New Roman" w:cs="Times New Roman"/>
                <w:sz w:val="20"/>
                <w:szCs w:val="20"/>
                <w:lang w:val="en-US"/>
              </w:rPr>
              <w:t xml:space="preserve">Physical activity, </w:t>
            </w:r>
            <w:r w:rsidR="0038582D" w:rsidRPr="00D51F12">
              <w:rPr>
                <w:rFonts w:ascii="Times New Roman" w:hAnsi="Times New Roman" w:cs="Times New Roman"/>
                <w:sz w:val="20"/>
                <w:szCs w:val="20"/>
                <w:lang w:val="en-US"/>
              </w:rPr>
              <w:t>n (</w:t>
            </w:r>
            <w:r w:rsidR="00761C0C" w:rsidRPr="00D51F12">
              <w:rPr>
                <w:rFonts w:ascii="Times New Roman" w:hAnsi="Times New Roman" w:cs="Times New Roman"/>
                <w:sz w:val="20"/>
                <w:szCs w:val="20"/>
                <w:lang w:val="en-US"/>
              </w:rPr>
              <w:t>%</w:t>
            </w:r>
            <w:r w:rsidR="0038582D" w:rsidRPr="00D51F12">
              <w:rPr>
                <w:rFonts w:ascii="Times New Roman" w:hAnsi="Times New Roman" w:cs="Times New Roman"/>
                <w:sz w:val="20"/>
                <w:szCs w:val="20"/>
                <w:lang w:val="en-US"/>
              </w:rPr>
              <w:t>)</w:t>
            </w: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40" w:type="dxa"/>
          </w:tcPr>
          <w:p w:rsidR="000F3BAA" w:rsidRPr="0040615D" w:rsidRDefault="000F3BAA" w:rsidP="008C2199">
            <w:pPr>
              <w:jc w:val="center"/>
              <w:rPr>
                <w:rFonts w:ascii="Times New Roman" w:hAnsi="Times New Roman" w:cs="Times New Roman"/>
                <w:sz w:val="20"/>
                <w:szCs w:val="20"/>
                <w:lang w:val="en-US"/>
              </w:rPr>
            </w:pPr>
          </w:p>
        </w:tc>
        <w:tc>
          <w:tcPr>
            <w:tcW w:w="1490" w:type="dxa"/>
          </w:tcPr>
          <w:p w:rsidR="000F3BAA" w:rsidRPr="0040615D" w:rsidRDefault="000F3BAA" w:rsidP="008C2199">
            <w:pPr>
              <w:jc w:val="center"/>
              <w:rPr>
                <w:rFonts w:ascii="Times New Roman" w:hAnsi="Times New Roman" w:cs="Times New Roman"/>
                <w:sz w:val="20"/>
                <w:szCs w:val="20"/>
                <w:lang w:val="en-US"/>
              </w:rPr>
            </w:pPr>
          </w:p>
        </w:tc>
        <w:tc>
          <w:tcPr>
            <w:tcW w:w="84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0.41</w:t>
            </w: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p>
        </w:tc>
        <w:tc>
          <w:tcPr>
            <w:tcW w:w="793"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0.002</w:t>
            </w:r>
          </w:p>
        </w:tc>
      </w:tr>
      <w:tr w:rsidR="000F3BAA" w:rsidRPr="0040615D" w:rsidTr="003A533F">
        <w:trPr>
          <w:trHeight w:val="230"/>
        </w:trPr>
        <w:tc>
          <w:tcPr>
            <w:tcW w:w="3879" w:type="dxa"/>
          </w:tcPr>
          <w:p w:rsidR="000F3BAA" w:rsidRPr="00D51F12" w:rsidRDefault="000F3BAA" w:rsidP="00BE35D7">
            <w:pPr>
              <w:rPr>
                <w:rFonts w:ascii="Times New Roman" w:hAnsi="Times New Roman" w:cs="Times New Roman"/>
                <w:sz w:val="20"/>
                <w:szCs w:val="20"/>
                <w:lang w:val="en-US"/>
              </w:rPr>
            </w:pPr>
            <w:r w:rsidRPr="00D51F12">
              <w:rPr>
                <w:rFonts w:ascii="Times New Roman" w:hAnsi="Times New Roman" w:cs="Times New Roman"/>
                <w:sz w:val="20"/>
                <w:szCs w:val="20"/>
                <w:lang w:val="en-US"/>
              </w:rPr>
              <w:t xml:space="preserve">   Not highly active </w:t>
            </w:r>
            <w:r w:rsidR="00D51F12" w:rsidRPr="0094708A">
              <w:rPr>
                <w:rFonts w:ascii="Times New Roman" w:hAnsi="Times New Roman" w:cs="Times New Roman"/>
                <w:bCs/>
                <w:sz w:val="20"/>
                <w:szCs w:val="20"/>
                <w:highlight w:val="yellow"/>
              </w:rPr>
              <w:t>(&lt;3000 MET-min/week)</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860 (82.1)</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326 (37.9)</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242 (28.1)</w:t>
            </w:r>
          </w:p>
        </w:tc>
        <w:tc>
          <w:tcPr>
            <w:tcW w:w="149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292 (34.0)</w:t>
            </w:r>
          </w:p>
        </w:tc>
        <w:tc>
          <w:tcPr>
            <w:tcW w:w="840"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278 (32.3)</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263 (30.6)</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319 (37.1)</w:t>
            </w:r>
          </w:p>
        </w:tc>
        <w:tc>
          <w:tcPr>
            <w:tcW w:w="793" w:type="dxa"/>
          </w:tcPr>
          <w:p w:rsidR="000F3BAA" w:rsidRPr="0040615D" w:rsidRDefault="000F3BAA" w:rsidP="008C2199">
            <w:pPr>
              <w:jc w:val="center"/>
              <w:rPr>
                <w:rFonts w:ascii="Times New Roman" w:hAnsi="Times New Roman" w:cs="Times New Roman"/>
                <w:sz w:val="20"/>
                <w:szCs w:val="20"/>
                <w:lang w:val="en-US"/>
              </w:rPr>
            </w:pPr>
          </w:p>
        </w:tc>
      </w:tr>
      <w:tr w:rsidR="000F3BAA" w:rsidRPr="0040615D" w:rsidTr="003A533F">
        <w:trPr>
          <w:trHeight w:val="230"/>
        </w:trPr>
        <w:tc>
          <w:tcPr>
            <w:tcW w:w="3879" w:type="dxa"/>
          </w:tcPr>
          <w:p w:rsidR="000F3BAA" w:rsidRPr="00D51F12" w:rsidRDefault="000F3BAA" w:rsidP="00BE35D7">
            <w:pPr>
              <w:rPr>
                <w:rFonts w:ascii="Times New Roman" w:hAnsi="Times New Roman" w:cs="Times New Roman"/>
                <w:sz w:val="20"/>
                <w:szCs w:val="20"/>
                <w:lang w:val="en-US"/>
              </w:rPr>
            </w:pPr>
            <w:r w:rsidRPr="00D51F12">
              <w:rPr>
                <w:rFonts w:ascii="Times New Roman" w:hAnsi="Times New Roman" w:cs="Times New Roman"/>
                <w:sz w:val="20"/>
                <w:szCs w:val="20"/>
                <w:lang w:val="en-US"/>
              </w:rPr>
              <w:t xml:space="preserve">   Highly active</w:t>
            </w:r>
            <w:r w:rsidR="00D51F12" w:rsidRPr="00D51F12">
              <w:rPr>
                <w:rFonts w:ascii="Times New Roman" w:hAnsi="Times New Roman" w:cs="Times New Roman"/>
                <w:sz w:val="20"/>
                <w:szCs w:val="20"/>
                <w:lang w:val="en-US"/>
              </w:rPr>
              <w:t xml:space="preserve"> </w:t>
            </w:r>
            <w:r w:rsidR="00D51F12" w:rsidRPr="0094708A">
              <w:rPr>
                <w:rFonts w:ascii="Times New Roman" w:hAnsi="Times New Roman" w:cs="Times New Roman"/>
                <w:bCs/>
                <w:sz w:val="20"/>
                <w:szCs w:val="20"/>
                <w:highlight w:val="yellow"/>
              </w:rPr>
              <w:t>(≥3000 MET-min/week)</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187 (17.9)</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67 (35.8)</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47 (25.1)</w:t>
            </w:r>
          </w:p>
        </w:tc>
        <w:tc>
          <w:tcPr>
            <w:tcW w:w="149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73 (39.0)</w:t>
            </w:r>
          </w:p>
        </w:tc>
        <w:tc>
          <w:tcPr>
            <w:tcW w:w="840" w:type="dxa"/>
          </w:tcPr>
          <w:p w:rsidR="000F3BAA" w:rsidRPr="0040615D" w:rsidRDefault="000F3BAA" w:rsidP="008C2199">
            <w:pPr>
              <w:jc w:val="center"/>
              <w:rPr>
                <w:rFonts w:ascii="Times New Roman" w:hAnsi="Times New Roman" w:cs="Times New Roman"/>
                <w:sz w:val="20"/>
                <w:szCs w:val="20"/>
                <w:lang w:val="en-US"/>
              </w:rPr>
            </w:pP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80 (42.8)</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61 (32.6)</w:t>
            </w:r>
          </w:p>
        </w:tc>
        <w:tc>
          <w:tcPr>
            <w:tcW w:w="1329"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46 (24.6)</w:t>
            </w:r>
          </w:p>
        </w:tc>
        <w:tc>
          <w:tcPr>
            <w:tcW w:w="793" w:type="dxa"/>
          </w:tcPr>
          <w:p w:rsidR="000F3BAA" w:rsidRPr="0040615D" w:rsidRDefault="000F3BAA" w:rsidP="008C2199">
            <w:pPr>
              <w:jc w:val="center"/>
              <w:rPr>
                <w:rFonts w:ascii="Times New Roman" w:hAnsi="Times New Roman" w:cs="Times New Roman"/>
                <w:sz w:val="20"/>
                <w:szCs w:val="20"/>
                <w:lang w:val="en-US"/>
              </w:rPr>
            </w:pPr>
          </w:p>
        </w:tc>
      </w:tr>
      <w:tr w:rsidR="000F3BAA" w:rsidRPr="0040615D" w:rsidTr="003A533F">
        <w:trPr>
          <w:trHeight w:val="230"/>
        </w:trPr>
        <w:tc>
          <w:tcPr>
            <w:tcW w:w="3879" w:type="dxa"/>
          </w:tcPr>
          <w:p w:rsidR="000F3BAA" w:rsidRPr="00D51F12" w:rsidRDefault="00761C0C" w:rsidP="00761C0C">
            <w:pPr>
              <w:rPr>
                <w:rFonts w:ascii="Times New Roman" w:hAnsi="Times New Roman" w:cs="Times New Roman"/>
                <w:sz w:val="20"/>
                <w:szCs w:val="20"/>
                <w:lang w:val="en-US"/>
              </w:rPr>
            </w:pPr>
            <w:r w:rsidRPr="00D51F12">
              <w:rPr>
                <w:rFonts w:ascii="Times New Roman" w:hAnsi="Times New Roman" w:cs="Times New Roman"/>
                <w:sz w:val="20"/>
                <w:szCs w:val="20"/>
                <w:lang w:val="en-US"/>
              </w:rPr>
              <w:t>Sleep duration, hours</w:t>
            </w:r>
            <w:r w:rsidR="00884414" w:rsidRPr="00D51F12">
              <w:rPr>
                <w:rFonts w:ascii="Times New Roman" w:hAnsi="Times New Roman" w:cs="Times New Roman"/>
                <w:sz w:val="20"/>
                <w:szCs w:val="20"/>
                <w:vertAlign w:val="superscript"/>
                <w:lang w:val="en-US"/>
              </w:rPr>
              <w:t xml:space="preserve"> </w:t>
            </w:r>
            <w:r w:rsidR="00D51F12" w:rsidRPr="00D51F12">
              <w:rPr>
                <w:rFonts w:ascii="Times New Roman" w:hAnsi="Times New Roman" w:cs="Times New Roman"/>
                <w:sz w:val="20"/>
                <w:szCs w:val="20"/>
                <w:vertAlign w:val="superscript"/>
                <w:lang w:val="en-US"/>
              </w:rPr>
              <w:t>3</w:t>
            </w:r>
          </w:p>
        </w:tc>
        <w:tc>
          <w:tcPr>
            <w:tcW w:w="1329"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7.2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1.5</w:t>
            </w:r>
          </w:p>
        </w:tc>
        <w:tc>
          <w:tcPr>
            <w:tcW w:w="1329"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7.1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1.5</w:t>
            </w:r>
          </w:p>
        </w:tc>
        <w:tc>
          <w:tcPr>
            <w:tcW w:w="134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7.3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1.4</w:t>
            </w:r>
          </w:p>
        </w:tc>
        <w:tc>
          <w:tcPr>
            <w:tcW w:w="149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7.3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1.5</w:t>
            </w:r>
          </w:p>
        </w:tc>
        <w:tc>
          <w:tcPr>
            <w:tcW w:w="84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0.20</w:t>
            </w:r>
          </w:p>
        </w:tc>
        <w:tc>
          <w:tcPr>
            <w:tcW w:w="1329"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7.2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1.7</w:t>
            </w:r>
          </w:p>
        </w:tc>
        <w:tc>
          <w:tcPr>
            <w:tcW w:w="1329"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7.3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1.4</w:t>
            </w:r>
          </w:p>
        </w:tc>
        <w:tc>
          <w:tcPr>
            <w:tcW w:w="1329"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7.1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1.3</w:t>
            </w:r>
          </w:p>
        </w:tc>
        <w:tc>
          <w:tcPr>
            <w:tcW w:w="793"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0.53</w:t>
            </w:r>
          </w:p>
        </w:tc>
      </w:tr>
      <w:tr w:rsidR="000F3BAA" w:rsidRPr="0040615D" w:rsidTr="003A533F">
        <w:trPr>
          <w:trHeight w:val="230"/>
        </w:trPr>
        <w:tc>
          <w:tcPr>
            <w:tcW w:w="3879" w:type="dxa"/>
          </w:tcPr>
          <w:p w:rsidR="000F3BAA" w:rsidRPr="00D51F12" w:rsidRDefault="00761C0C" w:rsidP="00761C0C">
            <w:pPr>
              <w:rPr>
                <w:rFonts w:ascii="Times New Roman" w:hAnsi="Times New Roman" w:cs="Times New Roman"/>
                <w:sz w:val="20"/>
                <w:szCs w:val="20"/>
                <w:lang w:val="en-US"/>
              </w:rPr>
            </w:pPr>
            <w:r w:rsidRPr="00D51F12">
              <w:rPr>
                <w:rFonts w:ascii="Times New Roman" w:hAnsi="Times New Roman" w:cs="Times New Roman"/>
                <w:sz w:val="20"/>
                <w:szCs w:val="20"/>
                <w:lang w:val="en-US"/>
              </w:rPr>
              <w:t xml:space="preserve">Bedtime, </w:t>
            </w:r>
            <w:r w:rsidR="000F3BAA" w:rsidRPr="00D51F12">
              <w:rPr>
                <w:rFonts w:ascii="Times New Roman" w:hAnsi="Times New Roman" w:cs="Times New Roman"/>
                <w:sz w:val="20"/>
                <w:szCs w:val="20"/>
                <w:lang w:val="en-US"/>
              </w:rPr>
              <w:t>24-h</w:t>
            </w:r>
            <w:r w:rsidRPr="00D51F12">
              <w:rPr>
                <w:rFonts w:ascii="Times New Roman" w:hAnsi="Times New Roman" w:cs="Times New Roman"/>
                <w:sz w:val="20"/>
                <w:szCs w:val="20"/>
                <w:lang w:val="en-US"/>
              </w:rPr>
              <w:t>our</w:t>
            </w:r>
            <w:r w:rsidR="00884414" w:rsidRPr="00D51F12">
              <w:rPr>
                <w:rFonts w:ascii="Times New Roman" w:hAnsi="Times New Roman" w:cs="Times New Roman"/>
                <w:sz w:val="20"/>
                <w:szCs w:val="20"/>
                <w:vertAlign w:val="superscript"/>
                <w:lang w:val="en-US"/>
              </w:rPr>
              <w:t xml:space="preserve"> </w:t>
            </w:r>
            <w:r w:rsidR="00D51F12" w:rsidRPr="00D51F12">
              <w:rPr>
                <w:rFonts w:ascii="Times New Roman" w:hAnsi="Times New Roman" w:cs="Times New Roman"/>
                <w:sz w:val="20"/>
                <w:szCs w:val="20"/>
                <w:vertAlign w:val="superscript"/>
                <w:lang w:val="en-US"/>
              </w:rPr>
              <w:t>3</w:t>
            </w:r>
          </w:p>
        </w:tc>
        <w:tc>
          <w:tcPr>
            <w:tcW w:w="1329"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2307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0152</w:t>
            </w:r>
          </w:p>
        </w:tc>
        <w:tc>
          <w:tcPr>
            <w:tcW w:w="1329"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2335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0146</w:t>
            </w:r>
          </w:p>
        </w:tc>
        <w:tc>
          <w:tcPr>
            <w:tcW w:w="134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2300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0124</w:t>
            </w:r>
          </w:p>
        </w:tc>
        <w:tc>
          <w:tcPr>
            <w:tcW w:w="149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2242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0208</w:t>
            </w:r>
          </w:p>
        </w:tc>
        <w:tc>
          <w:tcPr>
            <w:tcW w:w="8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&lt;0.001</w:t>
            </w:r>
          </w:p>
        </w:tc>
        <w:tc>
          <w:tcPr>
            <w:tcW w:w="1329"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2306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0229</w:t>
            </w:r>
          </w:p>
        </w:tc>
        <w:tc>
          <w:tcPr>
            <w:tcW w:w="1329"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2309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0110</w:t>
            </w:r>
          </w:p>
        </w:tc>
        <w:tc>
          <w:tcPr>
            <w:tcW w:w="1329"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2306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0136</w:t>
            </w:r>
          </w:p>
        </w:tc>
        <w:tc>
          <w:tcPr>
            <w:tcW w:w="793"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0.93</w:t>
            </w:r>
          </w:p>
        </w:tc>
      </w:tr>
    </w:tbl>
    <w:p w:rsidR="007B5AC7" w:rsidRDefault="000F3BAA" w:rsidP="007B5AC7">
      <w:pPr>
        <w:spacing w:after="0"/>
        <w:rPr>
          <w:rFonts w:ascii="Times New Roman" w:hAnsi="Times New Roman" w:cs="Times New Roman"/>
          <w:sz w:val="20"/>
          <w:szCs w:val="20"/>
          <w:lang w:val="en-US"/>
        </w:rPr>
      </w:pPr>
      <w:r w:rsidRPr="00761C0C">
        <w:rPr>
          <w:rFonts w:ascii="Times New Roman" w:hAnsi="Times New Roman" w:cs="Times New Roman"/>
          <w:sz w:val="20"/>
          <w:szCs w:val="20"/>
          <w:vertAlign w:val="superscript"/>
          <w:lang w:val="en-US"/>
        </w:rPr>
        <w:t>1</w:t>
      </w:r>
      <w:r w:rsidR="00761C0C" w:rsidRPr="00761C0C">
        <w:rPr>
          <w:rFonts w:ascii="Times New Roman" w:hAnsi="Times New Roman" w:cs="Times New Roman"/>
          <w:sz w:val="20"/>
          <w:szCs w:val="20"/>
          <w:lang w:val="en-US"/>
        </w:rPr>
        <w:t xml:space="preserve">Values are means </w:t>
      </w:r>
      <w:r w:rsidR="00761C0C" w:rsidRPr="00761C0C">
        <w:rPr>
          <w:rFonts w:ascii="Times New Roman" w:hAnsi="Times New Roman" w:cs="Times New Roman"/>
          <w:sz w:val="20"/>
          <w:szCs w:val="20"/>
          <w:u w:val="single"/>
          <w:lang w:val="en-US"/>
        </w:rPr>
        <w:t>+</w:t>
      </w:r>
      <w:r w:rsidR="0038582D">
        <w:rPr>
          <w:rFonts w:ascii="Times New Roman" w:hAnsi="Times New Roman" w:cs="Times New Roman"/>
          <w:sz w:val="20"/>
          <w:szCs w:val="20"/>
          <w:lang w:val="en-US"/>
        </w:rPr>
        <w:t xml:space="preserve"> SDs, unless otherwise stated</w:t>
      </w:r>
      <w:r w:rsidR="00761C0C" w:rsidRPr="00761C0C">
        <w:rPr>
          <w:rFonts w:ascii="Times New Roman" w:hAnsi="Times New Roman" w:cs="Times New Roman"/>
          <w:sz w:val="20"/>
          <w:szCs w:val="20"/>
          <w:lang w:val="en-US"/>
        </w:rPr>
        <w:t>.</w:t>
      </w:r>
      <w:r w:rsidR="007B5AC7">
        <w:rPr>
          <w:rFonts w:ascii="Times New Roman" w:hAnsi="Times New Roman" w:cs="Times New Roman"/>
          <w:sz w:val="20"/>
          <w:szCs w:val="20"/>
          <w:lang w:val="en-US"/>
        </w:rPr>
        <w:t xml:space="preserve"> </w:t>
      </w:r>
      <w:r w:rsidR="007B5AC7" w:rsidRPr="00761C0C">
        <w:rPr>
          <w:rFonts w:ascii="Times New Roman" w:hAnsi="Times New Roman" w:cs="Times New Roman"/>
          <w:sz w:val="20"/>
          <w:szCs w:val="20"/>
          <w:lang w:val="en-US"/>
        </w:rPr>
        <w:t xml:space="preserve">BMI, body mass index at ≤14 weeks’ gestation; </w:t>
      </w:r>
      <w:r w:rsidR="00C33972" w:rsidRPr="00761C0C">
        <w:rPr>
          <w:rFonts w:ascii="Times New Roman" w:hAnsi="Times New Roman" w:cs="Times New Roman"/>
          <w:sz w:val="20"/>
          <w:szCs w:val="20"/>
          <w:lang w:val="en-US"/>
        </w:rPr>
        <w:t xml:space="preserve">GUSTO, Growing Up in Singapore Towards healthy Outcomes; </w:t>
      </w:r>
      <w:r w:rsidR="007B5AC7" w:rsidRPr="00761C0C">
        <w:rPr>
          <w:rFonts w:ascii="Times New Roman" w:hAnsi="Times New Roman" w:cs="Times New Roman"/>
          <w:sz w:val="20"/>
          <w:szCs w:val="20"/>
          <w:lang w:val="en-US"/>
        </w:rPr>
        <w:t>MET, metabolic equivalent task</w:t>
      </w:r>
      <w:r w:rsidR="007B5AC7">
        <w:rPr>
          <w:rFonts w:ascii="Times New Roman" w:hAnsi="Times New Roman" w:cs="Times New Roman"/>
          <w:sz w:val="20"/>
          <w:szCs w:val="20"/>
          <w:lang w:val="en-US"/>
        </w:rPr>
        <w:t>.</w:t>
      </w:r>
    </w:p>
    <w:p w:rsidR="00D51F12" w:rsidRDefault="00D51F12" w:rsidP="00D51F12">
      <w:pPr>
        <w:spacing w:after="0"/>
        <w:rPr>
          <w:rFonts w:ascii="Times New Roman" w:hAnsi="Times New Roman" w:cs="Times New Roman"/>
          <w:sz w:val="20"/>
          <w:szCs w:val="20"/>
          <w:lang w:val="en-US"/>
        </w:rPr>
      </w:pPr>
      <w:r>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S</w:t>
      </w:r>
      <w:r w:rsidRPr="0040615D">
        <w:rPr>
          <w:rFonts w:ascii="Times New Roman" w:hAnsi="Times New Roman" w:cs="Times New Roman"/>
          <w:sz w:val="20"/>
          <w:szCs w:val="20"/>
          <w:lang w:val="en-US"/>
        </w:rPr>
        <w:t>ample size ranged from 990 to 1061 due to the missing values</w:t>
      </w:r>
      <w:r>
        <w:rPr>
          <w:rFonts w:ascii="Times New Roman" w:hAnsi="Times New Roman" w:cs="Times New Roman"/>
          <w:sz w:val="20"/>
          <w:szCs w:val="20"/>
          <w:lang w:val="en-US"/>
        </w:rPr>
        <w:t>.</w:t>
      </w:r>
    </w:p>
    <w:p w:rsidR="000F3BAA" w:rsidRDefault="00D51F12" w:rsidP="000F3BAA">
      <w:pPr>
        <w:spacing w:after="0"/>
        <w:rPr>
          <w:rFonts w:ascii="Times New Roman" w:hAnsi="Times New Roman" w:cs="Times New Roman"/>
          <w:sz w:val="20"/>
          <w:szCs w:val="20"/>
          <w:lang w:val="en-US"/>
        </w:rPr>
      </w:pPr>
      <w:r>
        <w:rPr>
          <w:rFonts w:ascii="Times New Roman" w:hAnsi="Times New Roman" w:cs="Times New Roman"/>
          <w:sz w:val="20"/>
          <w:szCs w:val="20"/>
          <w:vertAlign w:val="superscript"/>
          <w:lang w:val="en-US"/>
        </w:rPr>
        <w:t>3</w:t>
      </w:r>
      <w:r w:rsidR="000F3BAA" w:rsidRPr="0040615D">
        <w:rPr>
          <w:rFonts w:ascii="Times New Roman" w:hAnsi="Times New Roman" w:cs="Times New Roman"/>
          <w:sz w:val="20"/>
          <w:szCs w:val="20"/>
          <w:lang w:val="en-US"/>
        </w:rPr>
        <w:t xml:space="preserve">Sample size for the data on sleep duration and bedtime </w:t>
      </w:r>
      <w:r w:rsidR="000F3BAA" w:rsidRPr="0051349A">
        <w:rPr>
          <w:rFonts w:ascii="Times New Roman" w:hAnsi="Times New Roman" w:cs="Times New Roman"/>
          <w:sz w:val="20"/>
          <w:szCs w:val="20"/>
          <w:lang w:val="en-US"/>
        </w:rPr>
        <w:t>were available to 688 and 690 women, respectively</w:t>
      </w:r>
      <w:r w:rsidR="00612579">
        <w:rPr>
          <w:rFonts w:ascii="Times New Roman" w:hAnsi="Times New Roman" w:cs="Times New Roman"/>
          <w:sz w:val="20"/>
          <w:szCs w:val="20"/>
          <w:lang w:val="en-US"/>
        </w:rPr>
        <w:t>.</w:t>
      </w:r>
    </w:p>
    <w:p w:rsidR="00612579" w:rsidRPr="0051349A" w:rsidRDefault="00612579" w:rsidP="000F3BAA">
      <w:pPr>
        <w:spacing w:after="0"/>
        <w:rPr>
          <w:rFonts w:ascii="Times New Roman" w:hAnsi="Times New Roman" w:cs="Times New Roman"/>
          <w:sz w:val="20"/>
          <w:szCs w:val="20"/>
          <w:lang w:val="en-US"/>
        </w:rPr>
      </w:pPr>
      <w:r w:rsidRPr="00612579">
        <w:rPr>
          <w:rFonts w:ascii="Times New Roman" w:hAnsi="Times New Roman" w:cs="Times New Roman"/>
          <w:sz w:val="20"/>
          <w:szCs w:val="20"/>
          <w:vertAlign w:val="superscript"/>
          <w:lang w:val="en-US"/>
        </w:rPr>
        <w:t>4</w:t>
      </w:r>
      <w:r>
        <w:rPr>
          <w:rFonts w:ascii="Times New Roman" w:hAnsi="Times New Roman" w:cs="Times New Roman"/>
          <w:sz w:val="20"/>
          <w:szCs w:val="20"/>
          <w:lang w:val="en-US"/>
        </w:rPr>
        <w:t xml:space="preserve">Based on </w:t>
      </w:r>
      <w:r w:rsidRPr="0051349A">
        <w:rPr>
          <w:rFonts w:ascii="Times New Roman" w:hAnsi="Times New Roman" w:cs="Times New Roman"/>
          <w:sz w:val="20"/>
          <w:szCs w:val="20"/>
          <w:lang w:val="en-US"/>
        </w:rPr>
        <w:t>one-way ANOVA or fisher’s exact test as appropriate</w:t>
      </w:r>
      <w:r w:rsidR="00884414">
        <w:rPr>
          <w:rFonts w:ascii="Times New Roman" w:hAnsi="Times New Roman" w:cs="Times New Roman"/>
          <w:sz w:val="20"/>
          <w:szCs w:val="20"/>
          <w:lang w:val="en-US"/>
        </w:rPr>
        <w:t xml:space="preserve">; </w:t>
      </w:r>
      <w:r w:rsidR="00A567EC">
        <w:rPr>
          <w:rFonts w:ascii="Times New Roman" w:hAnsi="Times New Roman" w:cs="Times New Roman"/>
          <w:i/>
          <w:iCs/>
          <w:sz w:val="20"/>
          <w:szCs w:val="20"/>
          <w:lang w:val="en-US"/>
        </w:rPr>
        <w:t>P</w:t>
      </w:r>
      <w:r w:rsidR="00884414">
        <w:rPr>
          <w:rFonts w:ascii="Times New Roman" w:hAnsi="Times New Roman" w:cs="Times New Roman"/>
          <w:sz w:val="20"/>
          <w:szCs w:val="20"/>
          <w:lang w:val="en-US"/>
        </w:rPr>
        <w:t xml:space="preserve"> </w:t>
      </w:r>
      <w:r w:rsidR="00884414">
        <w:rPr>
          <w:rFonts w:ascii="Times New Roman" w:hAnsi="Times New Roman" w:cs="Times New Roman"/>
          <w:b/>
          <w:bCs/>
          <w:sz w:val="20"/>
          <w:szCs w:val="20"/>
          <w:lang w:val="en-US"/>
        </w:rPr>
        <w:t>&lt;</w:t>
      </w:r>
      <w:r w:rsidR="00AB5754">
        <w:rPr>
          <w:rFonts w:ascii="Times New Roman" w:hAnsi="Times New Roman" w:cs="Times New Roman"/>
          <w:b/>
          <w:bCs/>
          <w:sz w:val="20"/>
          <w:szCs w:val="20"/>
          <w:lang w:val="en-US"/>
        </w:rPr>
        <w:t xml:space="preserve"> </w:t>
      </w:r>
      <w:r w:rsidR="00884414">
        <w:rPr>
          <w:rFonts w:ascii="Times New Roman" w:hAnsi="Times New Roman" w:cs="Times New Roman"/>
          <w:sz w:val="20"/>
          <w:szCs w:val="20"/>
          <w:lang w:val="en-US"/>
        </w:rPr>
        <w:t>0.05 was considered as statistically significant</w:t>
      </w:r>
      <w:r>
        <w:rPr>
          <w:rFonts w:ascii="Times New Roman" w:hAnsi="Times New Roman" w:cs="Times New Roman"/>
          <w:sz w:val="20"/>
          <w:szCs w:val="20"/>
          <w:lang w:val="en-US"/>
        </w:rPr>
        <w:t xml:space="preserve">.  </w:t>
      </w:r>
    </w:p>
    <w:p w:rsidR="000F3BAA" w:rsidRDefault="000F3BAA">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0F3BAA" w:rsidRPr="0040615D" w:rsidRDefault="000F3BAA" w:rsidP="000F3BAA">
      <w:pPr>
        <w:spacing w:after="0"/>
        <w:rPr>
          <w:rFonts w:ascii="Times New Roman" w:hAnsi="Times New Roman" w:cs="Times New Roman"/>
          <w:sz w:val="20"/>
          <w:szCs w:val="20"/>
          <w:lang w:val="en-US"/>
        </w:rPr>
      </w:pPr>
      <w:r w:rsidRPr="0040615D">
        <w:rPr>
          <w:rFonts w:ascii="Times New Roman" w:hAnsi="Times New Roman" w:cs="Times New Roman"/>
          <w:sz w:val="20"/>
          <w:szCs w:val="20"/>
          <w:lang w:val="en-US"/>
        </w:rPr>
        <w:lastRenderedPageBreak/>
        <w:t xml:space="preserve">Table 2 </w:t>
      </w:r>
      <w:r w:rsidR="00F12194">
        <w:rPr>
          <w:rFonts w:ascii="Times New Roman" w:hAnsi="Times New Roman" w:cs="Times New Roman"/>
          <w:sz w:val="20"/>
          <w:szCs w:val="20"/>
          <w:lang w:val="en-US"/>
        </w:rPr>
        <w:t>Dietary intakes and glucose levels</w:t>
      </w:r>
      <w:r w:rsidR="00F12194" w:rsidRPr="0040615D">
        <w:rPr>
          <w:rFonts w:ascii="Times New Roman" w:hAnsi="Times New Roman" w:cs="Times New Roman"/>
          <w:sz w:val="20"/>
          <w:szCs w:val="20"/>
          <w:lang w:val="en-US"/>
        </w:rPr>
        <w:t xml:space="preserve"> of </w:t>
      </w:r>
      <w:r w:rsidR="003A2A4E">
        <w:rPr>
          <w:rFonts w:ascii="Times New Roman" w:hAnsi="Times New Roman" w:cs="Times New Roman"/>
          <w:sz w:val="20"/>
          <w:szCs w:val="20"/>
          <w:lang w:val="en-US"/>
        </w:rPr>
        <w:t xml:space="preserve">GUSTO </w:t>
      </w:r>
      <w:r w:rsidR="00F12194">
        <w:rPr>
          <w:rFonts w:ascii="Times New Roman" w:hAnsi="Times New Roman" w:cs="Times New Roman"/>
          <w:sz w:val="20"/>
          <w:szCs w:val="20"/>
          <w:lang w:val="en-US"/>
        </w:rPr>
        <w:t xml:space="preserve">pregnant </w:t>
      </w:r>
      <w:r w:rsidR="00F12194" w:rsidRPr="0040615D">
        <w:rPr>
          <w:rFonts w:ascii="Times New Roman" w:hAnsi="Times New Roman" w:cs="Times New Roman"/>
          <w:sz w:val="20"/>
          <w:szCs w:val="20"/>
          <w:lang w:val="en-US"/>
        </w:rPr>
        <w:t xml:space="preserve">women </w:t>
      </w:r>
      <w:r w:rsidR="00F12194">
        <w:rPr>
          <w:rFonts w:ascii="Times New Roman" w:hAnsi="Times New Roman" w:cs="Times New Roman"/>
          <w:sz w:val="20"/>
          <w:szCs w:val="20"/>
          <w:lang w:val="en-US"/>
        </w:rPr>
        <w:t>according to night-fasting intervals and eating episo</w:t>
      </w:r>
      <w:r w:rsidR="003A2A4E">
        <w:rPr>
          <w:rFonts w:ascii="Times New Roman" w:hAnsi="Times New Roman" w:cs="Times New Roman"/>
          <w:sz w:val="20"/>
          <w:szCs w:val="20"/>
          <w:lang w:val="en-US"/>
        </w:rPr>
        <w:t>des per day</w:t>
      </w:r>
      <w:r w:rsidR="00F12194" w:rsidRPr="00B06ABD">
        <w:rPr>
          <w:rFonts w:ascii="Times New Roman" w:hAnsi="Times New Roman" w:cs="Times New Roman"/>
          <w:sz w:val="20"/>
          <w:szCs w:val="20"/>
          <w:vertAlign w:val="superscript"/>
          <w:lang w:val="en-US"/>
        </w:rPr>
        <w:t>1</w:t>
      </w:r>
    </w:p>
    <w:tbl>
      <w:tblPr>
        <w:tblStyle w:val="TableGrid"/>
        <w:tblW w:w="14574" w:type="dxa"/>
        <w:tblInd w:w="-60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6"/>
        <w:gridCol w:w="1136"/>
        <w:gridCol w:w="1240"/>
        <w:gridCol w:w="1340"/>
        <w:gridCol w:w="1490"/>
        <w:gridCol w:w="1031"/>
        <w:gridCol w:w="1200"/>
        <w:gridCol w:w="1200"/>
        <w:gridCol w:w="1200"/>
        <w:gridCol w:w="981"/>
      </w:tblGrid>
      <w:tr w:rsidR="000F3BAA" w:rsidRPr="0040615D" w:rsidTr="009A1C72">
        <w:tc>
          <w:tcPr>
            <w:tcW w:w="3756" w:type="dxa"/>
            <w:tcBorders>
              <w:bottom w:val="nil"/>
            </w:tcBorders>
          </w:tcPr>
          <w:p w:rsidR="000F3BAA" w:rsidRPr="0040615D" w:rsidRDefault="000F3BAA" w:rsidP="00BE35D7">
            <w:pPr>
              <w:rPr>
                <w:rFonts w:ascii="Times New Roman" w:hAnsi="Times New Roman" w:cs="Times New Roman"/>
                <w:sz w:val="20"/>
                <w:szCs w:val="20"/>
                <w:lang w:val="en-US"/>
              </w:rPr>
            </w:pPr>
          </w:p>
        </w:tc>
        <w:tc>
          <w:tcPr>
            <w:tcW w:w="1136" w:type="dxa"/>
            <w:tcBorders>
              <w:bottom w:val="nil"/>
            </w:tcBorders>
          </w:tcPr>
          <w:p w:rsidR="000F3BAA" w:rsidRPr="0040615D" w:rsidRDefault="000F3BAA" w:rsidP="008C2199">
            <w:pPr>
              <w:jc w:val="center"/>
              <w:rPr>
                <w:rFonts w:ascii="Times New Roman" w:hAnsi="Times New Roman" w:cs="Times New Roman"/>
                <w:sz w:val="20"/>
                <w:szCs w:val="20"/>
                <w:lang w:val="en-US"/>
              </w:rPr>
            </w:pPr>
          </w:p>
        </w:tc>
        <w:tc>
          <w:tcPr>
            <w:tcW w:w="4070" w:type="dxa"/>
            <w:gridSpan w:val="3"/>
            <w:tcBorders>
              <w:top w:val="single" w:sz="4" w:space="0" w:color="auto"/>
              <w:bottom w:val="single" w:sz="4" w:space="0" w:color="auto"/>
            </w:tcBorders>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Night-fasting intervals</w:t>
            </w:r>
          </w:p>
        </w:tc>
        <w:tc>
          <w:tcPr>
            <w:tcW w:w="1031" w:type="dxa"/>
            <w:tcBorders>
              <w:bottom w:val="nil"/>
            </w:tcBorders>
          </w:tcPr>
          <w:p w:rsidR="000F3BAA" w:rsidRPr="0040615D" w:rsidRDefault="000F3BAA" w:rsidP="008C2199">
            <w:pPr>
              <w:jc w:val="center"/>
              <w:rPr>
                <w:rFonts w:ascii="Times New Roman" w:hAnsi="Times New Roman" w:cs="Times New Roman"/>
                <w:sz w:val="20"/>
                <w:szCs w:val="20"/>
                <w:lang w:val="en-US"/>
              </w:rPr>
            </w:pPr>
          </w:p>
        </w:tc>
        <w:tc>
          <w:tcPr>
            <w:tcW w:w="4581" w:type="dxa"/>
            <w:gridSpan w:val="4"/>
            <w:tcBorders>
              <w:top w:val="single" w:sz="4" w:space="0" w:color="auto"/>
              <w:bottom w:val="single" w:sz="4" w:space="0" w:color="auto"/>
            </w:tcBorders>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Eating episodes per day</w:t>
            </w:r>
          </w:p>
        </w:tc>
      </w:tr>
      <w:tr w:rsidR="000F3BAA" w:rsidRPr="0040615D" w:rsidTr="009A1C72">
        <w:tc>
          <w:tcPr>
            <w:tcW w:w="3756" w:type="dxa"/>
            <w:tcBorders>
              <w:top w:val="nil"/>
              <w:bottom w:val="single" w:sz="4" w:space="0" w:color="auto"/>
            </w:tcBorders>
          </w:tcPr>
          <w:p w:rsidR="000F3BAA" w:rsidRPr="0040615D" w:rsidRDefault="000F3BAA" w:rsidP="00F12194">
            <w:pPr>
              <w:rPr>
                <w:rFonts w:ascii="Times New Roman" w:hAnsi="Times New Roman" w:cs="Times New Roman"/>
                <w:sz w:val="20"/>
                <w:szCs w:val="20"/>
                <w:lang w:val="en-US"/>
              </w:rPr>
            </w:pPr>
            <w:r w:rsidRPr="0040615D">
              <w:rPr>
                <w:rFonts w:ascii="Times New Roman" w:hAnsi="Times New Roman" w:cs="Times New Roman"/>
                <w:sz w:val="20"/>
                <w:szCs w:val="20"/>
                <w:lang w:val="en-US"/>
              </w:rPr>
              <w:t>Variables</w:t>
            </w:r>
            <w:r>
              <w:rPr>
                <w:rFonts w:ascii="Times New Roman" w:hAnsi="Times New Roman" w:cs="Times New Roman"/>
                <w:sz w:val="20"/>
                <w:szCs w:val="20"/>
                <w:lang w:val="en-US"/>
              </w:rPr>
              <w:t xml:space="preserve"> </w:t>
            </w:r>
          </w:p>
        </w:tc>
        <w:tc>
          <w:tcPr>
            <w:tcW w:w="1136" w:type="dxa"/>
            <w:tcBorders>
              <w:top w:val="nil"/>
              <w:bottom w:val="single" w:sz="4" w:space="0" w:color="auto"/>
            </w:tcBorders>
          </w:tcPr>
          <w:p w:rsidR="000F3BAA" w:rsidRPr="0040615D" w:rsidRDefault="000F3BAA" w:rsidP="008C2199">
            <w:pPr>
              <w:jc w:val="center"/>
              <w:rPr>
                <w:rFonts w:ascii="Times New Roman" w:hAnsi="Times New Roman" w:cs="Times New Roman"/>
                <w:sz w:val="20"/>
                <w:szCs w:val="20"/>
                <w:lang w:val="en-US"/>
              </w:rPr>
            </w:pPr>
          </w:p>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All</w:t>
            </w:r>
          </w:p>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n=1061</w:t>
            </w:r>
          </w:p>
        </w:tc>
        <w:tc>
          <w:tcPr>
            <w:tcW w:w="1240" w:type="dxa"/>
            <w:tcBorders>
              <w:top w:val="single" w:sz="4" w:space="0" w:color="auto"/>
              <w:bottom w:val="single" w:sz="4" w:space="0" w:color="auto"/>
            </w:tcBorders>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Tertile 1</w:t>
            </w:r>
          </w:p>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(4.0 – 9.0h)</w:t>
            </w:r>
          </w:p>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n=397</w:t>
            </w:r>
          </w:p>
        </w:tc>
        <w:tc>
          <w:tcPr>
            <w:tcW w:w="1340" w:type="dxa"/>
            <w:tcBorders>
              <w:top w:val="single" w:sz="4" w:space="0" w:color="auto"/>
              <w:bottom w:val="single" w:sz="4" w:space="0" w:color="auto"/>
            </w:tcBorders>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Tertile 2</w:t>
            </w:r>
          </w:p>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(9.1 – 10.9h)</w:t>
            </w:r>
          </w:p>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n=291</w:t>
            </w:r>
          </w:p>
        </w:tc>
        <w:tc>
          <w:tcPr>
            <w:tcW w:w="1490" w:type="dxa"/>
            <w:tcBorders>
              <w:top w:val="single" w:sz="4" w:space="0" w:color="auto"/>
              <w:bottom w:val="single" w:sz="4" w:space="0" w:color="auto"/>
            </w:tcBorders>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Tertile 3</w:t>
            </w:r>
          </w:p>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(11.0 –  12.0h)</w:t>
            </w:r>
          </w:p>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n=373</w:t>
            </w:r>
          </w:p>
        </w:tc>
        <w:tc>
          <w:tcPr>
            <w:tcW w:w="1031" w:type="dxa"/>
            <w:tcBorders>
              <w:top w:val="nil"/>
              <w:bottom w:val="single" w:sz="4" w:space="0" w:color="auto"/>
            </w:tcBorders>
          </w:tcPr>
          <w:p w:rsidR="000F3BAA" w:rsidRPr="0040615D" w:rsidRDefault="000F3BAA" w:rsidP="008C2199">
            <w:pPr>
              <w:jc w:val="center"/>
              <w:rPr>
                <w:rFonts w:ascii="Times New Roman" w:hAnsi="Times New Roman" w:cs="Times New Roman"/>
                <w:sz w:val="20"/>
                <w:szCs w:val="20"/>
                <w:lang w:val="en-US"/>
              </w:rPr>
            </w:pPr>
            <w:r w:rsidRPr="00CD77AB">
              <w:rPr>
                <w:rFonts w:ascii="Times New Roman" w:hAnsi="Times New Roman" w:cs="Times New Roman"/>
                <w:i/>
                <w:sz w:val="20"/>
                <w:szCs w:val="20"/>
                <w:lang w:val="en-US"/>
              </w:rPr>
              <w:t>P</w:t>
            </w:r>
            <w:r w:rsidR="00612579" w:rsidRPr="009A1C72">
              <w:rPr>
                <w:rFonts w:ascii="Times New Roman" w:hAnsi="Times New Roman" w:cs="Times New Roman"/>
                <w:sz w:val="20"/>
                <w:szCs w:val="20"/>
                <w:vertAlign w:val="superscript"/>
                <w:lang w:val="en-US"/>
              </w:rPr>
              <w:t>3</w:t>
            </w:r>
          </w:p>
        </w:tc>
        <w:tc>
          <w:tcPr>
            <w:tcW w:w="1200" w:type="dxa"/>
            <w:tcBorders>
              <w:top w:val="single" w:sz="4" w:space="0" w:color="auto"/>
              <w:bottom w:val="single" w:sz="4" w:space="0" w:color="auto"/>
            </w:tcBorders>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Tertile 1</w:t>
            </w:r>
          </w:p>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(1 – 3x)</w:t>
            </w:r>
          </w:p>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n=361</w:t>
            </w:r>
          </w:p>
        </w:tc>
        <w:tc>
          <w:tcPr>
            <w:tcW w:w="1200" w:type="dxa"/>
            <w:tcBorders>
              <w:top w:val="single" w:sz="4" w:space="0" w:color="auto"/>
              <w:bottom w:val="single" w:sz="4" w:space="0" w:color="auto"/>
            </w:tcBorders>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Tertile 2</w:t>
            </w:r>
          </w:p>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(4x)</w:t>
            </w:r>
          </w:p>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n=331</w:t>
            </w:r>
          </w:p>
        </w:tc>
        <w:tc>
          <w:tcPr>
            <w:tcW w:w="1200" w:type="dxa"/>
            <w:tcBorders>
              <w:top w:val="single" w:sz="4" w:space="0" w:color="auto"/>
              <w:bottom w:val="single" w:sz="4" w:space="0" w:color="auto"/>
            </w:tcBorders>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Tertile 3</w:t>
            </w:r>
          </w:p>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(5 –  10x)</w:t>
            </w:r>
          </w:p>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n=369</w:t>
            </w:r>
          </w:p>
        </w:tc>
        <w:tc>
          <w:tcPr>
            <w:tcW w:w="981" w:type="dxa"/>
            <w:tcBorders>
              <w:top w:val="single" w:sz="4" w:space="0" w:color="auto"/>
              <w:bottom w:val="single" w:sz="4" w:space="0" w:color="auto"/>
            </w:tcBorders>
          </w:tcPr>
          <w:p w:rsidR="000F3BAA" w:rsidRPr="0040615D" w:rsidRDefault="009A1C72" w:rsidP="008C2199">
            <w:pPr>
              <w:jc w:val="center"/>
              <w:rPr>
                <w:rFonts w:ascii="Times New Roman" w:hAnsi="Times New Roman" w:cs="Times New Roman"/>
                <w:sz w:val="20"/>
                <w:szCs w:val="20"/>
                <w:lang w:val="en-US"/>
              </w:rPr>
            </w:pPr>
            <w:r w:rsidRPr="00CD77AB">
              <w:rPr>
                <w:rFonts w:ascii="Times New Roman" w:hAnsi="Times New Roman" w:cs="Times New Roman"/>
                <w:i/>
                <w:sz w:val="20"/>
                <w:szCs w:val="20"/>
                <w:lang w:val="en-US"/>
              </w:rPr>
              <w:t>P</w:t>
            </w:r>
            <w:r w:rsidRPr="009A1C72">
              <w:rPr>
                <w:rFonts w:ascii="Times New Roman" w:hAnsi="Times New Roman" w:cs="Times New Roman"/>
                <w:sz w:val="20"/>
                <w:szCs w:val="20"/>
                <w:vertAlign w:val="superscript"/>
                <w:lang w:val="en-US"/>
              </w:rPr>
              <w:t>3</w:t>
            </w:r>
          </w:p>
        </w:tc>
      </w:tr>
      <w:tr w:rsidR="000F3BAA" w:rsidRPr="0040615D" w:rsidTr="009A1C72">
        <w:tc>
          <w:tcPr>
            <w:tcW w:w="3756" w:type="dxa"/>
          </w:tcPr>
          <w:p w:rsidR="000F3BAA" w:rsidRPr="0040615D" w:rsidRDefault="000F3BAA" w:rsidP="00BE35D7">
            <w:pP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Total </w:t>
            </w:r>
            <w:r w:rsidR="00F12194">
              <w:rPr>
                <w:rFonts w:ascii="Times New Roman" w:hAnsi="Times New Roman" w:cs="Times New Roman"/>
                <w:sz w:val="20"/>
                <w:szCs w:val="20"/>
                <w:lang w:val="en-US"/>
              </w:rPr>
              <w:t xml:space="preserve">energy intake, </w:t>
            </w:r>
            <w:r w:rsidRPr="00843744">
              <w:rPr>
                <w:rFonts w:ascii="Times New Roman" w:hAnsi="Times New Roman" w:cs="Times New Roman"/>
                <w:sz w:val="20"/>
                <w:szCs w:val="20"/>
                <w:highlight w:val="yellow"/>
                <w:lang w:val="en-US"/>
              </w:rPr>
              <w:t>kcal</w:t>
            </w:r>
            <w:r w:rsidR="00843744" w:rsidRPr="00843744">
              <w:rPr>
                <w:rFonts w:ascii="Times New Roman" w:hAnsi="Times New Roman" w:cs="Times New Roman"/>
                <w:sz w:val="20"/>
                <w:szCs w:val="20"/>
                <w:highlight w:val="yellow"/>
                <w:lang w:val="en-US"/>
              </w:rPr>
              <w:t>/d</w:t>
            </w:r>
          </w:p>
        </w:tc>
        <w:tc>
          <w:tcPr>
            <w:tcW w:w="1136"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1855 </w:t>
            </w:r>
            <w:r w:rsidRPr="00611149">
              <w:rPr>
                <w:rFonts w:ascii="Times New Roman" w:hAnsi="Times New Roman" w:cs="Times New Roman"/>
                <w:sz w:val="20"/>
                <w:szCs w:val="20"/>
                <w:u w:val="single"/>
                <w:lang w:val="en-US"/>
              </w:rPr>
              <w:t>+</w:t>
            </w:r>
            <w:r w:rsidRPr="00611149">
              <w:rPr>
                <w:rFonts w:ascii="Times New Roman" w:hAnsi="Times New Roman" w:cs="Times New Roman"/>
                <w:sz w:val="20"/>
                <w:szCs w:val="20"/>
                <w:lang w:val="en-US"/>
              </w:rPr>
              <w:t xml:space="preserve"> </w:t>
            </w:r>
            <w:r>
              <w:rPr>
                <w:rFonts w:ascii="Times New Roman" w:hAnsi="Times New Roman" w:cs="Times New Roman"/>
                <w:sz w:val="20"/>
                <w:szCs w:val="20"/>
                <w:lang w:val="en-US"/>
              </w:rPr>
              <w:t>555</w:t>
            </w:r>
          </w:p>
        </w:tc>
        <w:tc>
          <w:tcPr>
            <w:tcW w:w="124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1978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570</w:t>
            </w:r>
          </w:p>
        </w:tc>
        <w:tc>
          <w:tcPr>
            <w:tcW w:w="134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1816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548</w:t>
            </w:r>
          </w:p>
        </w:tc>
        <w:tc>
          <w:tcPr>
            <w:tcW w:w="149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1756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520</w:t>
            </w:r>
          </w:p>
        </w:tc>
        <w:tc>
          <w:tcPr>
            <w:tcW w:w="1031"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&lt;0.001</w:t>
            </w:r>
          </w:p>
        </w:tc>
        <w:tc>
          <w:tcPr>
            <w:tcW w:w="120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1548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477</w:t>
            </w:r>
          </w:p>
        </w:tc>
        <w:tc>
          <w:tcPr>
            <w:tcW w:w="120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1847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496</w:t>
            </w:r>
          </w:p>
        </w:tc>
        <w:tc>
          <w:tcPr>
            <w:tcW w:w="120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2163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506</w:t>
            </w:r>
          </w:p>
        </w:tc>
        <w:tc>
          <w:tcPr>
            <w:tcW w:w="981"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&lt;0.001</w:t>
            </w:r>
          </w:p>
        </w:tc>
      </w:tr>
      <w:tr w:rsidR="000F3BAA" w:rsidRPr="0040615D" w:rsidTr="009A1C72">
        <w:tc>
          <w:tcPr>
            <w:tcW w:w="3756" w:type="dxa"/>
          </w:tcPr>
          <w:p w:rsidR="000F3BAA" w:rsidRPr="0040615D" w:rsidRDefault="00F12194" w:rsidP="00BE35D7">
            <w:pPr>
              <w:rPr>
                <w:rFonts w:ascii="Times New Roman" w:hAnsi="Times New Roman" w:cs="Times New Roman"/>
                <w:sz w:val="20"/>
                <w:szCs w:val="20"/>
                <w:lang w:val="en-US"/>
              </w:rPr>
            </w:pPr>
            <w:r>
              <w:rPr>
                <w:rFonts w:ascii="Times New Roman" w:hAnsi="Times New Roman" w:cs="Times New Roman"/>
                <w:sz w:val="20"/>
                <w:szCs w:val="20"/>
                <w:lang w:val="en-US"/>
              </w:rPr>
              <w:t xml:space="preserve">Total carbohydrate intake, </w:t>
            </w:r>
            <w:r w:rsidR="000F3BAA" w:rsidRPr="00104EEA">
              <w:rPr>
                <w:rFonts w:ascii="Times New Roman" w:hAnsi="Times New Roman" w:cs="Times New Roman"/>
                <w:sz w:val="20"/>
                <w:szCs w:val="20"/>
                <w:highlight w:val="yellow"/>
                <w:lang w:val="en-US"/>
              </w:rPr>
              <w:t>%</w:t>
            </w:r>
            <w:r w:rsidR="00104EEA" w:rsidRPr="00104EEA">
              <w:rPr>
                <w:rFonts w:ascii="Times New Roman" w:hAnsi="Times New Roman" w:cs="Times New Roman"/>
                <w:sz w:val="20"/>
                <w:szCs w:val="20"/>
                <w:highlight w:val="yellow"/>
                <w:lang w:val="en-US"/>
              </w:rPr>
              <w:t xml:space="preserve"> energy</w:t>
            </w:r>
          </w:p>
        </w:tc>
        <w:tc>
          <w:tcPr>
            <w:tcW w:w="1136"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51.6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8.8</w:t>
            </w:r>
          </w:p>
        </w:tc>
        <w:tc>
          <w:tcPr>
            <w:tcW w:w="12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51.7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8.4</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52.2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9.1</w:t>
            </w:r>
          </w:p>
        </w:tc>
        <w:tc>
          <w:tcPr>
            <w:tcW w:w="149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51.0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9.0</w:t>
            </w:r>
          </w:p>
        </w:tc>
        <w:tc>
          <w:tcPr>
            <w:tcW w:w="1031"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0.33</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51.5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9.7</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50.9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8.8</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52.3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7.7</w:t>
            </w:r>
          </w:p>
        </w:tc>
        <w:tc>
          <w:tcPr>
            <w:tcW w:w="981"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0.23</w:t>
            </w:r>
          </w:p>
        </w:tc>
      </w:tr>
      <w:tr w:rsidR="000F3BAA" w:rsidRPr="0040615D" w:rsidTr="009A1C72">
        <w:tc>
          <w:tcPr>
            <w:tcW w:w="3756" w:type="dxa"/>
          </w:tcPr>
          <w:p w:rsidR="000F3BAA" w:rsidRPr="0040615D" w:rsidRDefault="00F12194" w:rsidP="00BE35D7">
            <w:pPr>
              <w:rPr>
                <w:rFonts w:ascii="Times New Roman" w:hAnsi="Times New Roman" w:cs="Times New Roman"/>
                <w:sz w:val="20"/>
                <w:szCs w:val="20"/>
                <w:lang w:val="en-US"/>
              </w:rPr>
            </w:pPr>
            <w:r>
              <w:rPr>
                <w:rFonts w:ascii="Times New Roman" w:hAnsi="Times New Roman" w:cs="Times New Roman"/>
                <w:sz w:val="20"/>
                <w:szCs w:val="20"/>
                <w:lang w:val="en-US"/>
              </w:rPr>
              <w:t xml:space="preserve">Total protein intake, </w:t>
            </w:r>
            <w:r w:rsidR="000F3BAA" w:rsidRPr="00104EEA">
              <w:rPr>
                <w:rFonts w:ascii="Times New Roman" w:hAnsi="Times New Roman" w:cs="Times New Roman"/>
                <w:sz w:val="20"/>
                <w:szCs w:val="20"/>
                <w:highlight w:val="yellow"/>
                <w:lang w:val="en-US"/>
              </w:rPr>
              <w:t>%</w:t>
            </w:r>
            <w:r w:rsidR="00104EEA" w:rsidRPr="00104EEA">
              <w:rPr>
                <w:rFonts w:ascii="Times New Roman" w:hAnsi="Times New Roman" w:cs="Times New Roman"/>
                <w:sz w:val="20"/>
                <w:szCs w:val="20"/>
                <w:highlight w:val="yellow"/>
                <w:lang w:val="en-US"/>
              </w:rPr>
              <w:t xml:space="preserve"> energy</w:t>
            </w:r>
          </w:p>
        </w:tc>
        <w:tc>
          <w:tcPr>
            <w:tcW w:w="1136"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15.7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3.9</w:t>
            </w:r>
          </w:p>
        </w:tc>
        <w:tc>
          <w:tcPr>
            <w:tcW w:w="124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15.3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3.7</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15.6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4.2</w:t>
            </w:r>
          </w:p>
        </w:tc>
        <w:tc>
          <w:tcPr>
            <w:tcW w:w="149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16.2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3.8</w:t>
            </w:r>
          </w:p>
        </w:tc>
        <w:tc>
          <w:tcPr>
            <w:tcW w:w="1031"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0.003</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16.0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4.1</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15.9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3.9</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15.2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3.6</w:t>
            </w:r>
          </w:p>
        </w:tc>
        <w:tc>
          <w:tcPr>
            <w:tcW w:w="981"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0.020</w:t>
            </w:r>
          </w:p>
        </w:tc>
      </w:tr>
      <w:tr w:rsidR="000F3BAA" w:rsidRPr="0040615D" w:rsidTr="009A1C72">
        <w:tc>
          <w:tcPr>
            <w:tcW w:w="3756" w:type="dxa"/>
          </w:tcPr>
          <w:p w:rsidR="000F3BAA" w:rsidRPr="0040615D" w:rsidRDefault="00F12194" w:rsidP="00BE35D7">
            <w:pPr>
              <w:rPr>
                <w:rFonts w:ascii="Times New Roman" w:hAnsi="Times New Roman" w:cs="Times New Roman"/>
                <w:sz w:val="20"/>
                <w:szCs w:val="20"/>
                <w:lang w:val="en-US"/>
              </w:rPr>
            </w:pPr>
            <w:r>
              <w:rPr>
                <w:rFonts w:ascii="Times New Roman" w:hAnsi="Times New Roman" w:cs="Times New Roman"/>
                <w:sz w:val="20"/>
                <w:szCs w:val="20"/>
                <w:lang w:val="en-US"/>
              </w:rPr>
              <w:t xml:space="preserve">Total fat intake, </w:t>
            </w:r>
            <w:r w:rsidR="000F3BAA" w:rsidRPr="00104EEA">
              <w:rPr>
                <w:rFonts w:ascii="Times New Roman" w:hAnsi="Times New Roman" w:cs="Times New Roman"/>
                <w:sz w:val="20"/>
                <w:szCs w:val="20"/>
                <w:highlight w:val="yellow"/>
                <w:lang w:val="en-US"/>
              </w:rPr>
              <w:t>%</w:t>
            </w:r>
            <w:r w:rsidR="00104EEA" w:rsidRPr="00104EEA">
              <w:rPr>
                <w:rFonts w:ascii="Times New Roman" w:hAnsi="Times New Roman" w:cs="Times New Roman"/>
                <w:sz w:val="20"/>
                <w:szCs w:val="20"/>
                <w:highlight w:val="yellow"/>
                <w:lang w:val="en-US"/>
              </w:rPr>
              <w:t xml:space="preserve"> energy</w:t>
            </w:r>
          </w:p>
        </w:tc>
        <w:tc>
          <w:tcPr>
            <w:tcW w:w="1136"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32.6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7.6</w:t>
            </w:r>
          </w:p>
        </w:tc>
        <w:tc>
          <w:tcPr>
            <w:tcW w:w="124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32.9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7.3</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32.1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7.7</w:t>
            </w:r>
          </w:p>
        </w:tc>
        <w:tc>
          <w:tcPr>
            <w:tcW w:w="149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32.6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8.0</w:t>
            </w:r>
          </w:p>
        </w:tc>
        <w:tc>
          <w:tcPr>
            <w:tcW w:w="1031"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0.58</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32.5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8.6</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33.0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7.6</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32.2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6.7</w:t>
            </w:r>
          </w:p>
        </w:tc>
        <w:tc>
          <w:tcPr>
            <w:tcW w:w="981"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0.65</w:t>
            </w:r>
          </w:p>
        </w:tc>
      </w:tr>
      <w:tr w:rsidR="000F3BAA" w:rsidRPr="0040615D" w:rsidTr="009A1C72">
        <w:tc>
          <w:tcPr>
            <w:tcW w:w="3756" w:type="dxa"/>
          </w:tcPr>
          <w:p w:rsidR="000F3BAA" w:rsidRPr="0040615D" w:rsidRDefault="00F12194" w:rsidP="00BE35D7">
            <w:pPr>
              <w:rPr>
                <w:rFonts w:ascii="Times New Roman" w:hAnsi="Times New Roman" w:cs="Times New Roman"/>
                <w:sz w:val="20"/>
                <w:szCs w:val="20"/>
                <w:lang w:val="en-US"/>
              </w:rPr>
            </w:pPr>
            <w:r>
              <w:rPr>
                <w:rFonts w:ascii="Times New Roman" w:hAnsi="Times New Roman" w:cs="Times New Roman"/>
                <w:sz w:val="20"/>
                <w:szCs w:val="20"/>
                <w:lang w:val="en-US"/>
              </w:rPr>
              <w:t>Night-time energy intake</w:t>
            </w:r>
            <w:r>
              <w:rPr>
                <w:rFonts w:ascii="Times New Roman" w:hAnsi="Times New Roman" w:cs="Times New Roman"/>
                <w:sz w:val="20"/>
                <w:szCs w:val="20"/>
                <w:highlight w:val="yellow"/>
                <w:lang w:val="en-US"/>
              </w:rPr>
              <w:t xml:space="preserve">, </w:t>
            </w:r>
            <w:r w:rsidR="000F3BAA" w:rsidRPr="00104EEA">
              <w:rPr>
                <w:rFonts w:ascii="Times New Roman" w:hAnsi="Times New Roman" w:cs="Times New Roman"/>
                <w:sz w:val="20"/>
                <w:szCs w:val="20"/>
                <w:highlight w:val="yellow"/>
                <w:lang w:val="en-US"/>
              </w:rPr>
              <w:t>%</w:t>
            </w:r>
            <w:r w:rsidR="00104EEA" w:rsidRPr="00104EEA">
              <w:rPr>
                <w:rFonts w:ascii="Times New Roman" w:hAnsi="Times New Roman" w:cs="Times New Roman"/>
                <w:sz w:val="20"/>
                <w:szCs w:val="20"/>
                <w:highlight w:val="yellow"/>
                <w:lang w:val="en-US"/>
              </w:rPr>
              <w:t xml:space="preserve"> energy</w:t>
            </w:r>
            <w:r w:rsidR="00612579">
              <w:rPr>
                <w:rFonts w:ascii="Times New Roman" w:hAnsi="Times New Roman" w:cs="Times New Roman"/>
                <w:sz w:val="20"/>
                <w:szCs w:val="20"/>
                <w:vertAlign w:val="superscript"/>
                <w:lang w:val="en-US"/>
              </w:rPr>
              <w:t>2</w:t>
            </w:r>
            <w:r w:rsidR="000F3BAA" w:rsidRPr="0040615D">
              <w:rPr>
                <w:rFonts w:ascii="Times New Roman" w:hAnsi="Times New Roman" w:cs="Times New Roman"/>
                <w:sz w:val="20"/>
                <w:szCs w:val="20"/>
                <w:lang w:val="en-US"/>
              </w:rPr>
              <w:t xml:space="preserve"> </w:t>
            </w:r>
          </w:p>
        </w:tc>
        <w:tc>
          <w:tcPr>
            <w:tcW w:w="1136"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33.1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18.3</w:t>
            </w:r>
          </w:p>
        </w:tc>
        <w:tc>
          <w:tcPr>
            <w:tcW w:w="124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36.8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17.9</w:t>
            </w:r>
          </w:p>
        </w:tc>
        <w:tc>
          <w:tcPr>
            <w:tcW w:w="134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34.1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16.9</w:t>
            </w:r>
          </w:p>
        </w:tc>
        <w:tc>
          <w:tcPr>
            <w:tcW w:w="149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28.2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18.7</w:t>
            </w:r>
          </w:p>
        </w:tc>
        <w:tc>
          <w:tcPr>
            <w:tcW w:w="1031"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&lt;0.001</w:t>
            </w:r>
          </w:p>
        </w:tc>
        <w:tc>
          <w:tcPr>
            <w:tcW w:w="120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33.5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22.2</w:t>
            </w:r>
          </w:p>
        </w:tc>
        <w:tc>
          <w:tcPr>
            <w:tcW w:w="120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33.5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17.9</w:t>
            </w:r>
          </w:p>
        </w:tc>
        <w:tc>
          <w:tcPr>
            <w:tcW w:w="120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32.3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13.9</w:t>
            </w:r>
          </w:p>
        </w:tc>
        <w:tc>
          <w:tcPr>
            <w:tcW w:w="981"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0.43</w:t>
            </w:r>
          </w:p>
        </w:tc>
      </w:tr>
      <w:tr w:rsidR="000F3BAA" w:rsidRPr="0040615D" w:rsidTr="009A1C72">
        <w:tc>
          <w:tcPr>
            <w:tcW w:w="3756" w:type="dxa"/>
          </w:tcPr>
          <w:p w:rsidR="000F3BAA" w:rsidRPr="0040615D" w:rsidRDefault="00F12194" w:rsidP="00BE35D7">
            <w:pPr>
              <w:rPr>
                <w:rFonts w:ascii="Times New Roman" w:hAnsi="Times New Roman" w:cs="Times New Roman"/>
                <w:sz w:val="20"/>
                <w:szCs w:val="20"/>
                <w:lang w:val="en-US"/>
              </w:rPr>
            </w:pPr>
            <w:r>
              <w:rPr>
                <w:rFonts w:ascii="Times New Roman" w:hAnsi="Times New Roman" w:cs="Times New Roman"/>
                <w:sz w:val="20"/>
                <w:szCs w:val="20"/>
                <w:lang w:val="en-US"/>
              </w:rPr>
              <w:t xml:space="preserve">Eating episodes, </w:t>
            </w:r>
            <w:r w:rsidR="000F3BAA" w:rsidRPr="00843744">
              <w:rPr>
                <w:rFonts w:ascii="Times New Roman" w:hAnsi="Times New Roman" w:cs="Times New Roman"/>
                <w:sz w:val="20"/>
                <w:szCs w:val="20"/>
                <w:highlight w:val="yellow"/>
                <w:lang w:val="en-US"/>
              </w:rPr>
              <w:t>n</w:t>
            </w:r>
            <w:r w:rsidR="00843744" w:rsidRPr="00843744">
              <w:rPr>
                <w:rFonts w:ascii="Times New Roman" w:hAnsi="Times New Roman" w:cs="Times New Roman"/>
                <w:sz w:val="20"/>
                <w:szCs w:val="20"/>
                <w:highlight w:val="yellow"/>
                <w:lang w:val="en-US"/>
              </w:rPr>
              <w:t>/d</w:t>
            </w:r>
          </w:p>
        </w:tc>
        <w:tc>
          <w:tcPr>
            <w:tcW w:w="1136"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4.2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1.3</w:t>
            </w:r>
          </w:p>
        </w:tc>
        <w:tc>
          <w:tcPr>
            <w:tcW w:w="12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4.6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1.3</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4.2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1.2</w:t>
            </w:r>
          </w:p>
        </w:tc>
        <w:tc>
          <w:tcPr>
            <w:tcW w:w="149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3.6 </w:t>
            </w:r>
            <w:r w:rsidRPr="00611149">
              <w:rPr>
                <w:rFonts w:ascii="Times New Roman" w:hAnsi="Times New Roman" w:cs="Times New Roman"/>
                <w:sz w:val="20"/>
                <w:szCs w:val="20"/>
                <w:u w:val="single"/>
                <w:lang w:val="en-US"/>
              </w:rPr>
              <w:t>+</w:t>
            </w:r>
            <w:r w:rsidRPr="00F5680A">
              <w:rPr>
                <w:rFonts w:ascii="Times New Roman" w:hAnsi="Times New Roman" w:cs="Times New Roman"/>
                <w:sz w:val="20"/>
                <w:szCs w:val="20"/>
                <w:lang w:val="en-US"/>
              </w:rPr>
              <w:t xml:space="preserve"> </w:t>
            </w:r>
            <w:r>
              <w:rPr>
                <w:rFonts w:ascii="Times New Roman" w:hAnsi="Times New Roman" w:cs="Times New Roman"/>
                <w:sz w:val="20"/>
                <w:szCs w:val="20"/>
                <w:lang w:val="en-US"/>
              </w:rPr>
              <w:t>1.0</w:t>
            </w:r>
          </w:p>
        </w:tc>
        <w:tc>
          <w:tcPr>
            <w:tcW w:w="1031"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&lt;0.001</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2.8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0.4</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4.0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5.6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0.8</w:t>
            </w:r>
          </w:p>
        </w:tc>
        <w:tc>
          <w:tcPr>
            <w:tcW w:w="981"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&lt;0.001</w:t>
            </w:r>
          </w:p>
        </w:tc>
      </w:tr>
      <w:tr w:rsidR="000F3BAA" w:rsidRPr="0040615D" w:rsidTr="009A1C72">
        <w:tc>
          <w:tcPr>
            <w:tcW w:w="3756" w:type="dxa"/>
          </w:tcPr>
          <w:p w:rsidR="000F3BAA" w:rsidRPr="0040615D" w:rsidRDefault="00F12194" w:rsidP="00BE35D7">
            <w:pPr>
              <w:rPr>
                <w:rFonts w:ascii="Times New Roman" w:hAnsi="Times New Roman" w:cs="Times New Roman"/>
                <w:sz w:val="20"/>
                <w:szCs w:val="20"/>
                <w:lang w:val="en-US"/>
              </w:rPr>
            </w:pPr>
            <w:r>
              <w:rPr>
                <w:rFonts w:ascii="Times New Roman" w:hAnsi="Times New Roman" w:cs="Times New Roman"/>
                <w:sz w:val="20"/>
                <w:szCs w:val="20"/>
                <w:lang w:val="en-US"/>
              </w:rPr>
              <w:t>Night-fasting, hours</w:t>
            </w:r>
          </w:p>
        </w:tc>
        <w:tc>
          <w:tcPr>
            <w:tcW w:w="1136"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9.9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1.6</w:t>
            </w:r>
          </w:p>
        </w:tc>
        <w:tc>
          <w:tcPr>
            <w:tcW w:w="124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8.2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0.8</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10.0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0.4</w:t>
            </w:r>
          </w:p>
        </w:tc>
        <w:tc>
          <w:tcPr>
            <w:tcW w:w="149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11.6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0.4</w:t>
            </w:r>
          </w:p>
        </w:tc>
        <w:tc>
          <w:tcPr>
            <w:tcW w:w="1031"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&lt;0.001</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10.6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1.4</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9.8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1.5</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9.2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1.4</w:t>
            </w:r>
          </w:p>
        </w:tc>
        <w:tc>
          <w:tcPr>
            <w:tcW w:w="981"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&lt;0.001</w:t>
            </w:r>
          </w:p>
        </w:tc>
      </w:tr>
      <w:tr w:rsidR="000F3BAA" w:rsidRPr="0040615D" w:rsidTr="009A1C72">
        <w:tc>
          <w:tcPr>
            <w:tcW w:w="3756" w:type="dxa"/>
          </w:tcPr>
          <w:p w:rsidR="000F3BAA" w:rsidRPr="0040615D" w:rsidRDefault="00420B9C" w:rsidP="00420B9C">
            <w:pPr>
              <w:rPr>
                <w:rFonts w:ascii="Times New Roman" w:hAnsi="Times New Roman" w:cs="Times New Roman"/>
                <w:sz w:val="20"/>
                <w:szCs w:val="20"/>
                <w:lang w:val="en-US"/>
              </w:rPr>
            </w:pPr>
            <w:r w:rsidRPr="00420B9C">
              <w:rPr>
                <w:rFonts w:ascii="Times New Roman" w:hAnsi="Times New Roman" w:cs="Times New Roman"/>
                <w:sz w:val="20"/>
                <w:szCs w:val="20"/>
                <w:highlight w:val="yellow"/>
                <w:lang w:val="en-US"/>
              </w:rPr>
              <w:t>Plasma</w:t>
            </w:r>
            <w:r>
              <w:rPr>
                <w:rFonts w:ascii="Times New Roman" w:hAnsi="Times New Roman" w:cs="Times New Roman"/>
                <w:sz w:val="20"/>
                <w:szCs w:val="20"/>
                <w:lang w:val="en-US"/>
              </w:rPr>
              <w:t xml:space="preserve"> f</w:t>
            </w:r>
            <w:r w:rsidR="00F12194">
              <w:rPr>
                <w:rFonts w:ascii="Times New Roman" w:hAnsi="Times New Roman" w:cs="Times New Roman"/>
                <w:sz w:val="20"/>
                <w:szCs w:val="20"/>
                <w:lang w:val="en-US"/>
              </w:rPr>
              <w:t xml:space="preserve">asting glucose, </w:t>
            </w:r>
            <w:r w:rsidR="00CC0490" w:rsidRPr="00CC0490">
              <w:rPr>
                <w:rFonts w:ascii="Times New Roman" w:hAnsi="Times New Roman" w:cs="Times New Roman"/>
                <w:sz w:val="20"/>
                <w:szCs w:val="20"/>
                <w:highlight w:val="yellow"/>
                <w:lang w:val="en-US"/>
              </w:rPr>
              <w:t>mmol/L</w:t>
            </w:r>
          </w:p>
        </w:tc>
        <w:tc>
          <w:tcPr>
            <w:tcW w:w="1136"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4.4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0.5</w:t>
            </w:r>
          </w:p>
        </w:tc>
        <w:tc>
          <w:tcPr>
            <w:tcW w:w="124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4.4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0.5</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4.4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0.5</w:t>
            </w:r>
          </w:p>
        </w:tc>
        <w:tc>
          <w:tcPr>
            <w:tcW w:w="149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4.3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0.4</w:t>
            </w:r>
          </w:p>
        </w:tc>
        <w:tc>
          <w:tcPr>
            <w:tcW w:w="1031"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0.004</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4.4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0.4</w:t>
            </w:r>
          </w:p>
        </w:tc>
        <w:tc>
          <w:tcPr>
            <w:tcW w:w="120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4.4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0.5</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4.3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0.5</w:t>
            </w:r>
          </w:p>
        </w:tc>
        <w:tc>
          <w:tcPr>
            <w:tcW w:w="981"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0.06</w:t>
            </w:r>
          </w:p>
        </w:tc>
      </w:tr>
      <w:tr w:rsidR="000F3BAA" w:rsidRPr="0040615D" w:rsidTr="009A1C72">
        <w:tc>
          <w:tcPr>
            <w:tcW w:w="3756" w:type="dxa"/>
          </w:tcPr>
          <w:p w:rsidR="000F3BAA" w:rsidRPr="0040615D" w:rsidRDefault="00420B9C" w:rsidP="00BE35D7">
            <w:pPr>
              <w:rPr>
                <w:rFonts w:ascii="Times New Roman" w:hAnsi="Times New Roman" w:cs="Times New Roman"/>
                <w:sz w:val="20"/>
                <w:szCs w:val="20"/>
                <w:lang w:val="en-US"/>
              </w:rPr>
            </w:pPr>
            <w:r w:rsidRPr="00420B9C">
              <w:rPr>
                <w:rFonts w:ascii="Times New Roman" w:hAnsi="Times New Roman" w:cs="Times New Roman"/>
                <w:sz w:val="20"/>
                <w:szCs w:val="20"/>
                <w:highlight w:val="yellow"/>
                <w:lang w:val="en-US"/>
              </w:rPr>
              <w:t>Plasma</w:t>
            </w:r>
            <w:r>
              <w:rPr>
                <w:rFonts w:ascii="Times New Roman" w:hAnsi="Times New Roman" w:cs="Times New Roman"/>
                <w:sz w:val="20"/>
                <w:szCs w:val="20"/>
                <w:lang w:val="en-US"/>
              </w:rPr>
              <w:t xml:space="preserve"> </w:t>
            </w:r>
            <w:r w:rsidR="00F12194">
              <w:rPr>
                <w:rFonts w:ascii="Times New Roman" w:hAnsi="Times New Roman" w:cs="Times New Roman"/>
                <w:sz w:val="20"/>
                <w:szCs w:val="20"/>
                <w:lang w:val="en-US"/>
              </w:rPr>
              <w:t xml:space="preserve">2-hour glucose, </w:t>
            </w:r>
            <w:r w:rsidR="00CC0490" w:rsidRPr="00CC0490">
              <w:rPr>
                <w:rFonts w:ascii="Times New Roman" w:hAnsi="Times New Roman" w:cs="Times New Roman"/>
                <w:sz w:val="20"/>
                <w:szCs w:val="20"/>
                <w:highlight w:val="yellow"/>
                <w:lang w:val="en-US"/>
              </w:rPr>
              <w:t>mmol/L</w:t>
            </w:r>
          </w:p>
        </w:tc>
        <w:tc>
          <w:tcPr>
            <w:tcW w:w="1136"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6.6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1.5</w:t>
            </w:r>
          </w:p>
        </w:tc>
        <w:tc>
          <w:tcPr>
            <w:tcW w:w="124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6.4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1.4</w:t>
            </w:r>
          </w:p>
        </w:tc>
        <w:tc>
          <w:tcPr>
            <w:tcW w:w="134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6.6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1.7</w:t>
            </w:r>
          </w:p>
        </w:tc>
        <w:tc>
          <w:tcPr>
            <w:tcW w:w="1490"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6.6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1.4</w:t>
            </w:r>
          </w:p>
        </w:tc>
        <w:tc>
          <w:tcPr>
            <w:tcW w:w="1031"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0.08</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6.5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1.5</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6.5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1.4</w:t>
            </w:r>
          </w:p>
        </w:tc>
        <w:tc>
          <w:tcPr>
            <w:tcW w:w="1200" w:type="dxa"/>
          </w:tcPr>
          <w:p w:rsidR="000F3BAA" w:rsidRPr="0040615D" w:rsidRDefault="000F3BAA" w:rsidP="008C2199">
            <w:pPr>
              <w:jc w:val="center"/>
              <w:rPr>
                <w:rFonts w:ascii="Times New Roman" w:hAnsi="Times New Roman" w:cs="Times New Roman"/>
                <w:sz w:val="20"/>
                <w:szCs w:val="20"/>
                <w:lang w:val="en-US"/>
              </w:rPr>
            </w:pPr>
            <w:r w:rsidRPr="0040615D">
              <w:rPr>
                <w:rFonts w:ascii="Times New Roman" w:hAnsi="Times New Roman" w:cs="Times New Roman"/>
                <w:sz w:val="20"/>
                <w:szCs w:val="20"/>
                <w:lang w:val="en-US"/>
              </w:rPr>
              <w:t xml:space="preserve">6.7 </w:t>
            </w:r>
            <w:r w:rsidRPr="00611149">
              <w:rPr>
                <w:rFonts w:ascii="Times New Roman" w:hAnsi="Times New Roman" w:cs="Times New Roman"/>
                <w:sz w:val="20"/>
                <w:szCs w:val="20"/>
                <w:u w:val="single"/>
                <w:lang w:val="en-US"/>
              </w:rPr>
              <w:t>+</w:t>
            </w:r>
            <w:r>
              <w:rPr>
                <w:rFonts w:ascii="Times New Roman" w:hAnsi="Times New Roman" w:cs="Times New Roman"/>
                <w:sz w:val="20"/>
                <w:szCs w:val="20"/>
                <w:lang w:val="en-US"/>
              </w:rPr>
              <w:t xml:space="preserve"> 1.5</w:t>
            </w:r>
          </w:p>
        </w:tc>
        <w:tc>
          <w:tcPr>
            <w:tcW w:w="981" w:type="dxa"/>
          </w:tcPr>
          <w:p w:rsidR="000F3BAA" w:rsidRPr="0040615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0.07</w:t>
            </w:r>
          </w:p>
        </w:tc>
      </w:tr>
      <w:tr w:rsidR="008C7ED8" w:rsidRPr="0040615D" w:rsidTr="009A1C72">
        <w:tc>
          <w:tcPr>
            <w:tcW w:w="3756" w:type="dxa"/>
          </w:tcPr>
          <w:p w:rsidR="008C7ED8" w:rsidRPr="006B00D0" w:rsidRDefault="003A2A4E" w:rsidP="00121D88">
            <w:pPr>
              <w:rPr>
                <w:rFonts w:ascii="Times New Roman" w:hAnsi="Times New Roman" w:cs="Times New Roman"/>
                <w:sz w:val="20"/>
                <w:szCs w:val="20"/>
                <w:highlight w:val="yellow"/>
                <w:lang w:val="en-US"/>
              </w:rPr>
            </w:pPr>
            <w:r w:rsidRPr="003A2A4E">
              <w:rPr>
                <w:rFonts w:ascii="Times New Roman" w:hAnsi="Times New Roman" w:cs="Times New Roman"/>
                <w:sz w:val="20"/>
                <w:szCs w:val="20"/>
                <w:highlight w:val="yellow"/>
                <w:lang w:val="en-US"/>
              </w:rPr>
              <w:t>Gestational diabetes mellitus</w:t>
            </w:r>
            <w:r w:rsidR="00F12194" w:rsidRPr="003A2A4E">
              <w:rPr>
                <w:rFonts w:ascii="Times New Roman" w:hAnsi="Times New Roman" w:cs="Times New Roman"/>
                <w:sz w:val="20"/>
                <w:szCs w:val="20"/>
                <w:highlight w:val="yellow"/>
                <w:lang w:val="en-US"/>
              </w:rPr>
              <w:t xml:space="preserve">, </w:t>
            </w:r>
            <w:r w:rsidRPr="003A2A4E">
              <w:rPr>
                <w:rFonts w:ascii="Times New Roman" w:hAnsi="Times New Roman" w:cs="Times New Roman"/>
                <w:sz w:val="20"/>
                <w:szCs w:val="20"/>
                <w:highlight w:val="yellow"/>
                <w:lang w:val="en-US"/>
              </w:rPr>
              <w:t>n (</w:t>
            </w:r>
            <w:r w:rsidR="00F12194" w:rsidRPr="003A2A4E">
              <w:rPr>
                <w:rFonts w:ascii="Times New Roman" w:hAnsi="Times New Roman" w:cs="Times New Roman"/>
                <w:sz w:val="20"/>
                <w:szCs w:val="20"/>
                <w:highlight w:val="yellow"/>
                <w:lang w:val="en-US"/>
              </w:rPr>
              <w:t>%</w:t>
            </w:r>
            <w:r w:rsidRPr="003A2A4E">
              <w:rPr>
                <w:rFonts w:ascii="Times New Roman" w:hAnsi="Times New Roman" w:cs="Times New Roman"/>
                <w:sz w:val="20"/>
                <w:szCs w:val="20"/>
                <w:highlight w:val="yellow"/>
                <w:lang w:val="en-US"/>
              </w:rPr>
              <w:t>)</w:t>
            </w:r>
          </w:p>
        </w:tc>
        <w:tc>
          <w:tcPr>
            <w:tcW w:w="1136" w:type="dxa"/>
          </w:tcPr>
          <w:p w:rsidR="008C7ED8" w:rsidRPr="006B00D0" w:rsidRDefault="008C7ED8" w:rsidP="008C2199">
            <w:pPr>
              <w:jc w:val="center"/>
              <w:rPr>
                <w:rFonts w:ascii="Times New Roman" w:hAnsi="Times New Roman" w:cs="Times New Roman"/>
                <w:sz w:val="20"/>
                <w:szCs w:val="20"/>
                <w:highlight w:val="yellow"/>
                <w:lang w:val="en-US"/>
              </w:rPr>
            </w:pPr>
          </w:p>
        </w:tc>
        <w:tc>
          <w:tcPr>
            <w:tcW w:w="1240" w:type="dxa"/>
          </w:tcPr>
          <w:p w:rsidR="008C7ED8" w:rsidRPr="006B00D0" w:rsidRDefault="008C7ED8" w:rsidP="008C2199">
            <w:pPr>
              <w:jc w:val="center"/>
              <w:rPr>
                <w:rFonts w:ascii="Times New Roman" w:hAnsi="Times New Roman" w:cs="Times New Roman"/>
                <w:sz w:val="20"/>
                <w:szCs w:val="20"/>
                <w:highlight w:val="yellow"/>
                <w:lang w:val="en-US"/>
              </w:rPr>
            </w:pPr>
          </w:p>
        </w:tc>
        <w:tc>
          <w:tcPr>
            <w:tcW w:w="1340" w:type="dxa"/>
          </w:tcPr>
          <w:p w:rsidR="008C7ED8" w:rsidRPr="006B00D0" w:rsidRDefault="008C7ED8" w:rsidP="008C2199">
            <w:pPr>
              <w:jc w:val="center"/>
              <w:rPr>
                <w:rFonts w:ascii="Times New Roman" w:hAnsi="Times New Roman" w:cs="Times New Roman"/>
                <w:sz w:val="20"/>
                <w:szCs w:val="20"/>
                <w:highlight w:val="yellow"/>
                <w:lang w:val="en-US"/>
              </w:rPr>
            </w:pPr>
          </w:p>
        </w:tc>
        <w:tc>
          <w:tcPr>
            <w:tcW w:w="1490" w:type="dxa"/>
          </w:tcPr>
          <w:p w:rsidR="008C7ED8" w:rsidRPr="006B00D0" w:rsidRDefault="008C7ED8" w:rsidP="008C2199">
            <w:pPr>
              <w:jc w:val="center"/>
              <w:rPr>
                <w:rFonts w:ascii="Times New Roman" w:hAnsi="Times New Roman" w:cs="Times New Roman"/>
                <w:sz w:val="20"/>
                <w:szCs w:val="20"/>
                <w:highlight w:val="yellow"/>
                <w:lang w:val="en-US"/>
              </w:rPr>
            </w:pPr>
          </w:p>
        </w:tc>
        <w:tc>
          <w:tcPr>
            <w:tcW w:w="1031" w:type="dxa"/>
          </w:tcPr>
          <w:p w:rsidR="008C7ED8" w:rsidRPr="006B00D0" w:rsidRDefault="008C7ED8" w:rsidP="00EB049B">
            <w:pPr>
              <w:jc w:val="center"/>
              <w:rPr>
                <w:rFonts w:ascii="Times New Roman" w:hAnsi="Times New Roman" w:cs="Times New Roman"/>
                <w:sz w:val="20"/>
                <w:szCs w:val="20"/>
                <w:highlight w:val="yellow"/>
                <w:lang w:val="en-US"/>
              </w:rPr>
            </w:pPr>
            <w:r w:rsidRPr="006B00D0">
              <w:rPr>
                <w:rFonts w:ascii="Times New Roman" w:hAnsi="Times New Roman" w:cs="Times New Roman"/>
                <w:sz w:val="20"/>
                <w:szCs w:val="20"/>
                <w:highlight w:val="yellow"/>
                <w:lang w:val="en-US"/>
              </w:rPr>
              <w:t>0.21</w:t>
            </w:r>
            <w:r w:rsidR="00A567EC" w:rsidRPr="00A567EC">
              <w:rPr>
                <w:rFonts w:ascii="Times New Roman" w:hAnsi="Times New Roman" w:cs="Times New Roman"/>
                <w:sz w:val="20"/>
                <w:szCs w:val="20"/>
                <w:highlight w:val="yellow"/>
                <w:vertAlign w:val="superscript"/>
                <w:lang w:val="en-US"/>
              </w:rPr>
              <w:t>4</w:t>
            </w:r>
          </w:p>
        </w:tc>
        <w:tc>
          <w:tcPr>
            <w:tcW w:w="1200" w:type="dxa"/>
          </w:tcPr>
          <w:p w:rsidR="008C7ED8" w:rsidRPr="006B00D0" w:rsidRDefault="008C7ED8" w:rsidP="008C2199">
            <w:pPr>
              <w:jc w:val="center"/>
              <w:rPr>
                <w:rFonts w:ascii="Times New Roman" w:hAnsi="Times New Roman" w:cs="Times New Roman"/>
                <w:sz w:val="20"/>
                <w:szCs w:val="20"/>
                <w:highlight w:val="yellow"/>
                <w:lang w:val="en-US"/>
              </w:rPr>
            </w:pPr>
          </w:p>
        </w:tc>
        <w:tc>
          <w:tcPr>
            <w:tcW w:w="1200" w:type="dxa"/>
          </w:tcPr>
          <w:p w:rsidR="008C7ED8" w:rsidRPr="006B00D0" w:rsidRDefault="008C7ED8" w:rsidP="008C2199">
            <w:pPr>
              <w:jc w:val="center"/>
              <w:rPr>
                <w:rFonts w:ascii="Times New Roman" w:hAnsi="Times New Roman" w:cs="Times New Roman"/>
                <w:sz w:val="20"/>
                <w:szCs w:val="20"/>
                <w:highlight w:val="yellow"/>
                <w:lang w:val="en-US"/>
              </w:rPr>
            </w:pPr>
          </w:p>
        </w:tc>
        <w:tc>
          <w:tcPr>
            <w:tcW w:w="1200" w:type="dxa"/>
          </w:tcPr>
          <w:p w:rsidR="008C7ED8" w:rsidRPr="006B00D0" w:rsidRDefault="008C7ED8" w:rsidP="008C2199">
            <w:pPr>
              <w:jc w:val="center"/>
              <w:rPr>
                <w:rFonts w:ascii="Times New Roman" w:hAnsi="Times New Roman" w:cs="Times New Roman"/>
                <w:sz w:val="20"/>
                <w:szCs w:val="20"/>
                <w:highlight w:val="yellow"/>
                <w:lang w:val="en-US"/>
              </w:rPr>
            </w:pPr>
          </w:p>
        </w:tc>
        <w:tc>
          <w:tcPr>
            <w:tcW w:w="981" w:type="dxa"/>
          </w:tcPr>
          <w:p w:rsidR="008C7ED8" w:rsidRPr="006B00D0" w:rsidRDefault="008C7ED8" w:rsidP="00EB049B">
            <w:pPr>
              <w:jc w:val="center"/>
              <w:rPr>
                <w:rFonts w:ascii="Times New Roman" w:hAnsi="Times New Roman" w:cs="Times New Roman"/>
                <w:sz w:val="20"/>
                <w:szCs w:val="20"/>
                <w:highlight w:val="yellow"/>
                <w:lang w:val="en-US"/>
              </w:rPr>
            </w:pPr>
            <w:r w:rsidRPr="006B00D0">
              <w:rPr>
                <w:rFonts w:ascii="Times New Roman" w:hAnsi="Times New Roman" w:cs="Times New Roman"/>
                <w:sz w:val="20"/>
                <w:szCs w:val="20"/>
                <w:highlight w:val="yellow"/>
                <w:lang w:val="en-US"/>
              </w:rPr>
              <w:t>0.33</w:t>
            </w:r>
            <w:r w:rsidR="00A567EC" w:rsidRPr="00A567EC">
              <w:rPr>
                <w:rFonts w:ascii="Times New Roman" w:hAnsi="Times New Roman" w:cs="Times New Roman"/>
                <w:sz w:val="20"/>
                <w:szCs w:val="20"/>
                <w:highlight w:val="yellow"/>
                <w:vertAlign w:val="superscript"/>
                <w:lang w:val="en-US"/>
              </w:rPr>
              <w:t>4</w:t>
            </w:r>
          </w:p>
        </w:tc>
      </w:tr>
      <w:tr w:rsidR="008C7ED8" w:rsidRPr="0040615D" w:rsidTr="009A1C72">
        <w:tc>
          <w:tcPr>
            <w:tcW w:w="3756" w:type="dxa"/>
          </w:tcPr>
          <w:p w:rsidR="008C7ED8" w:rsidRPr="006B00D0" w:rsidRDefault="00072AF1" w:rsidP="00121D88">
            <w:pP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 xml:space="preserve">   </w:t>
            </w:r>
            <w:r w:rsidR="008C7ED8" w:rsidRPr="006B00D0">
              <w:rPr>
                <w:rFonts w:ascii="Times New Roman" w:hAnsi="Times New Roman" w:cs="Times New Roman"/>
                <w:sz w:val="20"/>
                <w:szCs w:val="20"/>
                <w:highlight w:val="yellow"/>
                <w:lang w:val="en-US"/>
              </w:rPr>
              <w:t>No</w:t>
            </w:r>
          </w:p>
        </w:tc>
        <w:tc>
          <w:tcPr>
            <w:tcW w:w="1136" w:type="dxa"/>
          </w:tcPr>
          <w:p w:rsidR="008C7ED8" w:rsidRPr="006B00D0" w:rsidRDefault="008C7ED8" w:rsidP="008C2199">
            <w:pPr>
              <w:jc w:val="center"/>
              <w:rPr>
                <w:rFonts w:ascii="Times New Roman" w:hAnsi="Times New Roman" w:cs="Times New Roman"/>
                <w:sz w:val="20"/>
                <w:szCs w:val="20"/>
                <w:highlight w:val="yellow"/>
                <w:lang w:val="en-US"/>
              </w:rPr>
            </w:pPr>
            <w:r w:rsidRPr="006B00D0">
              <w:rPr>
                <w:rFonts w:ascii="Times New Roman" w:hAnsi="Times New Roman" w:cs="Times New Roman"/>
                <w:sz w:val="20"/>
                <w:szCs w:val="20"/>
                <w:highlight w:val="yellow"/>
                <w:lang w:val="en-US"/>
              </w:rPr>
              <w:t>863 (81.3)</w:t>
            </w:r>
          </w:p>
        </w:tc>
        <w:tc>
          <w:tcPr>
            <w:tcW w:w="1240" w:type="dxa"/>
          </w:tcPr>
          <w:p w:rsidR="008C7ED8" w:rsidRPr="006B00D0" w:rsidRDefault="008C7ED8" w:rsidP="008C2199">
            <w:pPr>
              <w:jc w:val="cente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332 (38.5)</w:t>
            </w:r>
          </w:p>
        </w:tc>
        <w:tc>
          <w:tcPr>
            <w:tcW w:w="1340" w:type="dxa"/>
          </w:tcPr>
          <w:p w:rsidR="008C7ED8" w:rsidRPr="006B00D0" w:rsidRDefault="008C7ED8" w:rsidP="008C2199">
            <w:pPr>
              <w:jc w:val="cente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228 (26.4)</w:t>
            </w:r>
          </w:p>
        </w:tc>
        <w:tc>
          <w:tcPr>
            <w:tcW w:w="1490" w:type="dxa"/>
          </w:tcPr>
          <w:p w:rsidR="008C7ED8" w:rsidRPr="006B00D0" w:rsidRDefault="008C7ED8" w:rsidP="008C2199">
            <w:pPr>
              <w:jc w:val="cente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303 (35.1)</w:t>
            </w:r>
          </w:p>
        </w:tc>
        <w:tc>
          <w:tcPr>
            <w:tcW w:w="1031" w:type="dxa"/>
          </w:tcPr>
          <w:p w:rsidR="008C7ED8" w:rsidRPr="006B00D0" w:rsidRDefault="008C7ED8" w:rsidP="008C2199">
            <w:pPr>
              <w:jc w:val="center"/>
              <w:rPr>
                <w:rFonts w:ascii="Times New Roman" w:hAnsi="Times New Roman" w:cs="Times New Roman"/>
                <w:sz w:val="20"/>
                <w:szCs w:val="20"/>
                <w:highlight w:val="yellow"/>
                <w:lang w:val="en-US"/>
              </w:rPr>
            </w:pPr>
          </w:p>
        </w:tc>
        <w:tc>
          <w:tcPr>
            <w:tcW w:w="1200" w:type="dxa"/>
          </w:tcPr>
          <w:p w:rsidR="008C7ED8" w:rsidRPr="006B00D0" w:rsidRDefault="008C7ED8" w:rsidP="008C2199">
            <w:pPr>
              <w:jc w:val="cente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302 (35.0)</w:t>
            </w:r>
          </w:p>
        </w:tc>
        <w:tc>
          <w:tcPr>
            <w:tcW w:w="1200" w:type="dxa"/>
          </w:tcPr>
          <w:p w:rsidR="008C7ED8" w:rsidRPr="006B00D0" w:rsidRDefault="008C7ED8" w:rsidP="008C2199">
            <w:pPr>
              <w:jc w:val="cente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268 (31.1)</w:t>
            </w:r>
          </w:p>
        </w:tc>
        <w:tc>
          <w:tcPr>
            <w:tcW w:w="1200" w:type="dxa"/>
          </w:tcPr>
          <w:p w:rsidR="008C7ED8" w:rsidRPr="006B00D0" w:rsidRDefault="008C7ED8" w:rsidP="008C2199">
            <w:pPr>
              <w:jc w:val="cente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293 (34.0)</w:t>
            </w:r>
          </w:p>
        </w:tc>
        <w:tc>
          <w:tcPr>
            <w:tcW w:w="981" w:type="dxa"/>
          </w:tcPr>
          <w:p w:rsidR="008C7ED8" w:rsidRPr="006B00D0" w:rsidRDefault="008C7ED8" w:rsidP="008C2199">
            <w:pPr>
              <w:jc w:val="center"/>
              <w:rPr>
                <w:rFonts w:ascii="Times New Roman" w:hAnsi="Times New Roman" w:cs="Times New Roman"/>
                <w:sz w:val="20"/>
                <w:szCs w:val="20"/>
                <w:highlight w:val="yellow"/>
                <w:lang w:val="en-US"/>
              </w:rPr>
            </w:pPr>
          </w:p>
        </w:tc>
      </w:tr>
      <w:tr w:rsidR="008C7ED8" w:rsidRPr="0040615D" w:rsidTr="009A1C72">
        <w:tc>
          <w:tcPr>
            <w:tcW w:w="3756" w:type="dxa"/>
          </w:tcPr>
          <w:p w:rsidR="008C7ED8" w:rsidRPr="006B00D0" w:rsidRDefault="00072AF1" w:rsidP="00121D88">
            <w:pP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 xml:space="preserve">   </w:t>
            </w:r>
            <w:r w:rsidR="008C7ED8" w:rsidRPr="006B00D0">
              <w:rPr>
                <w:rFonts w:ascii="Times New Roman" w:hAnsi="Times New Roman" w:cs="Times New Roman"/>
                <w:sz w:val="20"/>
                <w:szCs w:val="20"/>
                <w:highlight w:val="yellow"/>
                <w:lang w:val="en-US"/>
              </w:rPr>
              <w:t>Yes</w:t>
            </w:r>
          </w:p>
        </w:tc>
        <w:tc>
          <w:tcPr>
            <w:tcW w:w="1136" w:type="dxa"/>
          </w:tcPr>
          <w:p w:rsidR="008C7ED8" w:rsidRPr="006B00D0" w:rsidRDefault="008C7ED8" w:rsidP="008C2199">
            <w:pPr>
              <w:jc w:val="center"/>
              <w:rPr>
                <w:rFonts w:ascii="Times New Roman" w:hAnsi="Times New Roman" w:cs="Times New Roman"/>
                <w:sz w:val="20"/>
                <w:szCs w:val="20"/>
                <w:highlight w:val="yellow"/>
                <w:lang w:val="en-US"/>
              </w:rPr>
            </w:pPr>
            <w:r w:rsidRPr="006B00D0">
              <w:rPr>
                <w:rFonts w:ascii="Times New Roman" w:hAnsi="Times New Roman" w:cs="Times New Roman"/>
                <w:sz w:val="20"/>
                <w:szCs w:val="20"/>
                <w:highlight w:val="yellow"/>
                <w:lang w:val="en-US"/>
              </w:rPr>
              <w:t>198 (18.7)</w:t>
            </w:r>
          </w:p>
        </w:tc>
        <w:tc>
          <w:tcPr>
            <w:tcW w:w="1240" w:type="dxa"/>
          </w:tcPr>
          <w:p w:rsidR="008C7ED8" w:rsidRPr="006B00D0" w:rsidRDefault="008C7ED8" w:rsidP="008C2199">
            <w:pPr>
              <w:jc w:val="cente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65 (32.8)</w:t>
            </w:r>
          </w:p>
        </w:tc>
        <w:tc>
          <w:tcPr>
            <w:tcW w:w="1340" w:type="dxa"/>
          </w:tcPr>
          <w:p w:rsidR="008C7ED8" w:rsidRPr="006B00D0" w:rsidRDefault="008C7ED8" w:rsidP="008C2199">
            <w:pPr>
              <w:jc w:val="cente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63 (31.8)</w:t>
            </w:r>
          </w:p>
        </w:tc>
        <w:tc>
          <w:tcPr>
            <w:tcW w:w="1490" w:type="dxa"/>
          </w:tcPr>
          <w:p w:rsidR="008C7ED8" w:rsidRPr="006B00D0" w:rsidRDefault="008C7ED8" w:rsidP="008C2199">
            <w:pPr>
              <w:jc w:val="cente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70 (35.4)</w:t>
            </w:r>
          </w:p>
        </w:tc>
        <w:tc>
          <w:tcPr>
            <w:tcW w:w="1031" w:type="dxa"/>
          </w:tcPr>
          <w:p w:rsidR="008C7ED8" w:rsidRPr="006B00D0" w:rsidRDefault="008C7ED8" w:rsidP="008C2199">
            <w:pPr>
              <w:jc w:val="center"/>
              <w:rPr>
                <w:rFonts w:ascii="Times New Roman" w:hAnsi="Times New Roman" w:cs="Times New Roman"/>
                <w:sz w:val="20"/>
                <w:szCs w:val="20"/>
                <w:highlight w:val="yellow"/>
                <w:lang w:val="en-US"/>
              </w:rPr>
            </w:pPr>
          </w:p>
        </w:tc>
        <w:tc>
          <w:tcPr>
            <w:tcW w:w="1200" w:type="dxa"/>
          </w:tcPr>
          <w:p w:rsidR="008C7ED8" w:rsidRPr="006B00D0" w:rsidRDefault="008C7ED8" w:rsidP="008C2199">
            <w:pPr>
              <w:jc w:val="cente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59 (29.8)</w:t>
            </w:r>
          </w:p>
        </w:tc>
        <w:tc>
          <w:tcPr>
            <w:tcW w:w="1200" w:type="dxa"/>
          </w:tcPr>
          <w:p w:rsidR="008C7ED8" w:rsidRPr="006B00D0" w:rsidRDefault="008C7ED8" w:rsidP="008C2199">
            <w:pPr>
              <w:jc w:val="cente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63 (31.8)</w:t>
            </w:r>
          </w:p>
        </w:tc>
        <w:tc>
          <w:tcPr>
            <w:tcW w:w="1200" w:type="dxa"/>
          </w:tcPr>
          <w:p w:rsidR="008C7ED8" w:rsidRPr="006B00D0" w:rsidRDefault="008C7ED8" w:rsidP="008C2199">
            <w:pPr>
              <w:jc w:val="center"/>
              <w:rPr>
                <w:rFonts w:ascii="Times New Roman" w:hAnsi="Times New Roman" w:cs="Times New Roman"/>
                <w:sz w:val="20"/>
                <w:szCs w:val="20"/>
                <w:highlight w:val="yellow"/>
                <w:lang w:val="en-US"/>
              </w:rPr>
            </w:pPr>
            <w:r>
              <w:rPr>
                <w:rFonts w:ascii="Times New Roman" w:hAnsi="Times New Roman" w:cs="Times New Roman"/>
                <w:sz w:val="20"/>
                <w:szCs w:val="20"/>
                <w:highlight w:val="yellow"/>
                <w:lang w:val="en-US"/>
              </w:rPr>
              <w:t>76 (38.4)</w:t>
            </w:r>
          </w:p>
        </w:tc>
        <w:tc>
          <w:tcPr>
            <w:tcW w:w="981" w:type="dxa"/>
          </w:tcPr>
          <w:p w:rsidR="008C7ED8" w:rsidRPr="006B00D0" w:rsidRDefault="008C7ED8" w:rsidP="008C2199">
            <w:pPr>
              <w:jc w:val="center"/>
              <w:rPr>
                <w:rFonts w:ascii="Times New Roman" w:hAnsi="Times New Roman" w:cs="Times New Roman"/>
                <w:sz w:val="20"/>
                <w:szCs w:val="20"/>
                <w:highlight w:val="yellow"/>
                <w:lang w:val="en-US"/>
              </w:rPr>
            </w:pPr>
          </w:p>
        </w:tc>
      </w:tr>
    </w:tbl>
    <w:p w:rsidR="003A2A4E" w:rsidRDefault="00612579" w:rsidP="000F3BAA">
      <w:pPr>
        <w:spacing w:after="0"/>
        <w:rPr>
          <w:rFonts w:ascii="Times New Roman" w:hAnsi="Times New Roman" w:cs="Times New Roman"/>
          <w:sz w:val="20"/>
          <w:szCs w:val="20"/>
          <w:lang w:val="en-US"/>
        </w:rPr>
      </w:pPr>
      <w:r w:rsidRPr="00761C0C">
        <w:rPr>
          <w:rFonts w:ascii="Times New Roman" w:hAnsi="Times New Roman" w:cs="Times New Roman"/>
          <w:sz w:val="20"/>
          <w:szCs w:val="20"/>
          <w:vertAlign w:val="superscript"/>
          <w:lang w:val="en-US"/>
        </w:rPr>
        <w:t>1</w:t>
      </w:r>
      <w:r w:rsidRPr="00761C0C">
        <w:rPr>
          <w:rFonts w:ascii="Times New Roman" w:hAnsi="Times New Roman" w:cs="Times New Roman"/>
          <w:sz w:val="20"/>
          <w:szCs w:val="20"/>
          <w:lang w:val="en-US"/>
        </w:rPr>
        <w:t xml:space="preserve">Values are means </w:t>
      </w:r>
      <w:r w:rsidRPr="00761C0C">
        <w:rPr>
          <w:rFonts w:ascii="Times New Roman" w:hAnsi="Times New Roman" w:cs="Times New Roman"/>
          <w:sz w:val="20"/>
          <w:szCs w:val="20"/>
          <w:u w:val="single"/>
          <w:lang w:val="en-US"/>
        </w:rPr>
        <w:t>+</w:t>
      </w:r>
      <w:r w:rsidR="003A2A4E">
        <w:rPr>
          <w:rFonts w:ascii="Times New Roman" w:hAnsi="Times New Roman" w:cs="Times New Roman"/>
          <w:sz w:val="20"/>
          <w:szCs w:val="20"/>
          <w:lang w:val="en-US"/>
        </w:rPr>
        <w:t xml:space="preserve"> SDs, unless otherwise stated</w:t>
      </w:r>
      <w:r w:rsidRPr="00761C0C">
        <w:rPr>
          <w:rFonts w:ascii="Times New Roman" w:hAnsi="Times New Roman" w:cs="Times New Roman"/>
          <w:sz w:val="20"/>
          <w:szCs w:val="20"/>
          <w:lang w:val="en-US"/>
        </w:rPr>
        <w:t>, n = 1061.</w:t>
      </w:r>
      <w:r>
        <w:rPr>
          <w:rFonts w:ascii="Times New Roman" w:hAnsi="Times New Roman" w:cs="Times New Roman"/>
          <w:sz w:val="20"/>
          <w:szCs w:val="20"/>
          <w:lang w:val="en-US"/>
        </w:rPr>
        <w:t xml:space="preserve"> GUSTO, </w:t>
      </w:r>
      <w:r w:rsidRPr="00761C0C">
        <w:rPr>
          <w:rFonts w:ascii="Times New Roman" w:hAnsi="Times New Roman" w:cs="Times New Roman"/>
          <w:sz w:val="20"/>
          <w:szCs w:val="20"/>
          <w:lang w:val="en-US"/>
        </w:rPr>
        <w:t>Growing Up in Sing</w:t>
      </w:r>
      <w:r w:rsidR="003A2A4E">
        <w:rPr>
          <w:rFonts w:ascii="Times New Roman" w:hAnsi="Times New Roman" w:cs="Times New Roman"/>
          <w:sz w:val="20"/>
          <w:szCs w:val="20"/>
          <w:lang w:val="en-US"/>
        </w:rPr>
        <w:t>apore Towards healthy Outcomes.</w:t>
      </w:r>
      <w:r>
        <w:rPr>
          <w:rFonts w:ascii="Times New Roman" w:hAnsi="Times New Roman" w:cs="Times New Roman"/>
          <w:sz w:val="20"/>
          <w:szCs w:val="20"/>
          <w:lang w:val="en-US"/>
        </w:rPr>
        <w:t xml:space="preserve"> </w:t>
      </w:r>
    </w:p>
    <w:p w:rsidR="000F3BAA" w:rsidRDefault="00612579" w:rsidP="000F3BAA">
      <w:pPr>
        <w:spacing w:after="0"/>
        <w:rPr>
          <w:rFonts w:ascii="Times New Roman" w:hAnsi="Times New Roman" w:cs="Times New Roman"/>
          <w:sz w:val="20"/>
          <w:szCs w:val="20"/>
          <w:lang w:val="en-US"/>
        </w:rPr>
      </w:pPr>
      <w:r>
        <w:rPr>
          <w:rFonts w:ascii="Times New Roman" w:hAnsi="Times New Roman" w:cs="Times New Roman"/>
          <w:sz w:val="20"/>
          <w:szCs w:val="20"/>
          <w:vertAlign w:val="superscript"/>
          <w:lang w:val="en-US"/>
        </w:rPr>
        <w:t>2</w:t>
      </w:r>
      <w:r w:rsidR="000F3BAA" w:rsidRPr="0040615D">
        <w:rPr>
          <w:rFonts w:ascii="Times New Roman" w:hAnsi="Times New Roman" w:cs="Times New Roman"/>
          <w:sz w:val="20"/>
          <w:szCs w:val="20"/>
          <w:lang w:val="en-US"/>
        </w:rPr>
        <w:t xml:space="preserve">Computed from night-time energy intake (kcal)/ total energy intake per day (kcal) *100% </w:t>
      </w:r>
      <w:r>
        <w:rPr>
          <w:rFonts w:ascii="Times New Roman" w:hAnsi="Times New Roman" w:cs="Times New Roman"/>
          <w:sz w:val="20"/>
          <w:szCs w:val="20"/>
          <w:lang w:val="en-US"/>
        </w:rPr>
        <w:t>.</w:t>
      </w:r>
    </w:p>
    <w:p w:rsidR="00A567EC" w:rsidRDefault="00612579" w:rsidP="000F3BAA">
      <w:pPr>
        <w:spacing w:after="0"/>
        <w:rPr>
          <w:rFonts w:ascii="Times New Roman" w:hAnsi="Times New Roman" w:cs="Times New Roman"/>
          <w:sz w:val="20"/>
          <w:szCs w:val="20"/>
          <w:lang w:val="en-US"/>
        </w:rPr>
      </w:pPr>
      <w:r w:rsidRPr="00612579">
        <w:rPr>
          <w:rFonts w:ascii="Times New Roman" w:hAnsi="Times New Roman" w:cs="Times New Roman"/>
          <w:sz w:val="20"/>
          <w:szCs w:val="20"/>
          <w:vertAlign w:val="superscript"/>
          <w:lang w:val="en-US"/>
        </w:rPr>
        <w:t>3</w:t>
      </w:r>
      <w:r>
        <w:rPr>
          <w:rFonts w:ascii="Times New Roman" w:hAnsi="Times New Roman" w:cs="Times New Roman"/>
          <w:sz w:val="20"/>
          <w:szCs w:val="20"/>
          <w:lang w:val="en-US"/>
        </w:rPr>
        <w:t xml:space="preserve">Based on </w:t>
      </w:r>
      <w:r w:rsidRPr="0040615D">
        <w:rPr>
          <w:rFonts w:ascii="Times New Roman" w:hAnsi="Times New Roman" w:cs="Times New Roman"/>
          <w:sz w:val="20"/>
          <w:szCs w:val="20"/>
          <w:lang w:val="en-US"/>
        </w:rPr>
        <w:t>non-parametric test for trend</w:t>
      </w:r>
      <w:r w:rsidR="003A2A4E">
        <w:rPr>
          <w:rFonts w:ascii="Times New Roman" w:hAnsi="Times New Roman" w:cs="Times New Roman"/>
          <w:sz w:val="20"/>
          <w:szCs w:val="20"/>
          <w:lang w:val="en-US"/>
        </w:rPr>
        <w:t xml:space="preserve">; </w:t>
      </w:r>
      <w:r w:rsidR="009A1C72" w:rsidRPr="00CD77AB">
        <w:rPr>
          <w:rFonts w:ascii="Times New Roman" w:hAnsi="Times New Roman" w:cs="Times New Roman"/>
          <w:i/>
          <w:sz w:val="20"/>
          <w:szCs w:val="20"/>
          <w:lang w:val="en-US"/>
        </w:rPr>
        <w:t>P</w:t>
      </w:r>
      <w:r w:rsidR="009A1C72">
        <w:rPr>
          <w:rFonts w:ascii="Times New Roman" w:hAnsi="Times New Roman" w:cs="Times New Roman"/>
          <w:sz w:val="20"/>
          <w:szCs w:val="20"/>
          <w:vertAlign w:val="superscript"/>
          <w:lang w:val="en-US"/>
        </w:rPr>
        <w:t xml:space="preserve"> </w:t>
      </w:r>
      <w:r w:rsidR="003A2A4E">
        <w:rPr>
          <w:rFonts w:ascii="Times New Roman" w:hAnsi="Times New Roman" w:cs="Times New Roman"/>
          <w:b/>
          <w:bCs/>
          <w:sz w:val="20"/>
          <w:szCs w:val="20"/>
          <w:lang w:val="en-US"/>
        </w:rPr>
        <w:t>&lt;</w:t>
      </w:r>
      <w:r w:rsidR="003A2A4E">
        <w:rPr>
          <w:rFonts w:ascii="Times New Roman" w:hAnsi="Times New Roman" w:cs="Times New Roman"/>
          <w:sz w:val="20"/>
          <w:szCs w:val="20"/>
          <w:lang w:val="en-US"/>
        </w:rPr>
        <w:t>0.05 was considered as statistically significant</w:t>
      </w:r>
      <w:r>
        <w:rPr>
          <w:rFonts w:ascii="Times New Roman" w:hAnsi="Times New Roman" w:cs="Times New Roman"/>
          <w:sz w:val="20"/>
          <w:szCs w:val="20"/>
          <w:lang w:val="en-US"/>
        </w:rPr>
        <w:t>.</w:t>
      </w:r>
    </w:p>
    <w:p w:rsidR="00A567EC" w:rsidRPr="0051349A" w:rsidRDefault="00A567EC" w:rsidP="00A567EC">
      <w:pPr>
        <w:spacing w:after="0"/>
        <w:rPr>
          <w:rFonts w:ascii="Times New Roman" w:hAnsi="Times New Roman" w:cs="Times New Roman"/>
          <w:sz w:val="20"/>
          <w:szCs w:val="20"/>
          <w:lang w:val="en-US"/>
        </w:rPr>
      </w:pPr>
      <w:r w:rsidRPr="00612579">
        <w:rPr>
          <w:rFonts w:ascii="Times New Roman" w:hAnsi="Times New Roman" w:cs="Times New Roman"/>
          <w:sz w:val="20"/>
          <w:szCs w:val="20"/>
          <w:vertAlign w:val="superscript"/>
          <w:lang w:val="en-US"/>
        </w:rPr>
        <w:t>4</w:t>
      </w:r>
      <w:r>
        <w:rPr>
          <w:rFonts w:ascii="Times New Roman" w:hAnsi="Times New Roman" w:cs="Times New Roman"/>
          <w:sz w:val="20"/>
          <w:szCs w:val="20"/>
          <w:lang w:val="en-US"/>
        </w:rPr>
        <w:t xml:space="preserve">Based on </w:t>
      </w:r>
      <w:r w:rsidRPr="0051349A">
        <w:rPr>
          <w:rFonts w:ascii="Times New Roman" w:hAnsi="Times New Roman" w:cs="Times New Roman"/>
          <w:sz w:val="20"/>
          <w:szCs w:val="20"/>
          <w:lang w:val="en-US"/>
        </w:rPr>
        <w:t>fi</w:t>
      </w:r>
      <w:r w:rsidR="00E164B8">
        <w:rPr>
          <w:rFonts w:ascii="Times New Roman" w:hAnsi="Times New Roman" w:cs="Times New Roman"/>
          <w:sz w:val="20"/>
          <w:szCs w:val="20"/>
          <w:lang w:val="en-US"/>
        </w:rPr>
        <w:t>sher’s exact test</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 xml:space="preserve">P </w:t>
      </w:r>
      <w:r>
        <w:rPr>
          <w:rFonts w:ascii="Times New Roman" w:hAnsi="Times New Roman" w:cs="Times New Roman"/>
          <w:b/>
          <w:bCs/>
          <w:sz w:val="20"/>
          <w:szCs w:val="20"/>
          <w:lang w:val="en-US"/>
        </w:rPr>
        <w:t>&lt;</w:t>
      </w:r>
      <w:r w:rsidR="00AB5754">
        <w:rPr>
          <w:rFonts w:ascii="Times New Roman" w:hAnsi="Times New Roman" w:cs="Times New Roman"/>
          <w:b/>
          <w:bCs/>
          <w:sz w:val="20"/>
          <w:szCs w:val="20"/>
          <w:lang w:val="en-US"/>
        </w:rPr>
        <w:t xml:space="preserve"> </w:t>
      </w:r>
      <w:r>
        <w:rPr>
          <w:rFonts w:ascii="Times New Roman" w:hAnsi="Times New Roman" w:cs="Times New Roman"/>
          <w:sz w:val="20"/>
          <w:szCs w:val="20"/>
          <w:lang w:val="en-US"/>
        </w:rPr>
        <w:t xml:space="preserve">0.05 was considered as statistically significant.  </w:t>
      </w:r>
    </w:p>
    <w:p w:rsidR="000F3BAA" w:rsidRDefault="00612579" w:rsidP="00072AF1">
      <w:pPr>
        <w:spacing w:after="0"/>
        <w:rPr>
          <w:rFonts w:ascii="Times New Roman" w:hAnsi="Times New Roman" w:cs="Times New Roman"/>
          <w:sz w:val="24"/>
          <w:szCs w:val="24"/>
          <w:lang w:val="en-US"/>
        </w:rPr>
      </w:pPr>
      <w:r>
        <w:rPr>
          <w:rFonts w:ascii="Times New Roman" w:hAnsi="Times New Roman" w:cs="Times New Roman"/>
          <w:sz w:val="20"/>
          <w:szCs w:val="20"/>
          <w:lang w:val="en-US"/>
        </w:rPr>
        <w:t xml:space="preserve">  </w:t>
      </w:r>
      <w:r w:rsidR="000F3BAA">
        <w:rPr>
          <w:rFonts w:ascii="Times New Roman" w:hAnsi="Times New Roman" w:cs="Times New Roman"/>
          <w:sz w:val="24"/>
          <w:szCs w:val="24"/>
          <w:lang w:val="en-US"/>
        </w:rPr>
        <w:br w:type="page"/>
      </w:r>
    </w:p>
    <w:p w:rsidR="000F3BAA" w:rsidRPr="00C2083D" w:rsidRDefault="000F3BAA" w:rsidP="000F3BAA">
      <w:pPr>
        <w:spacing w:after="0" w:line="240" w:lineRule="auto"/>
        <w:rPr>
          <w:rFonts w:ascii="Times New Roman" w:hAnsi="Times New Roman" w:cs="Times New Roman"/>
          <w:sz w:val="20"/>
          <w:szCs w:val="20"/>
          <w:lang w:val="en-US"/>
        </w:rPr>
      </w:pPr>
      <w:r w:rsidRPr="00C2083D">
        <w:rPr>
          <w:rFonts w:ascii="Times New Roman" w:hAnsi="Times New Roman" w:cs="Times New Roman"/>
          <w:sz w:val="20"/>
          <w:szCs w:val="20"/>
          <w:lang w:val="en-US"/>
        </w:rPr>
        <w:lastRenderedPageBreak/>
        <w:t xml:space="preserve">Table 3 Associations of maternal night-fasting intervals and eating </w:t>
      </w:r>
      <w:r>
        <w:rPr>
          <w:rFonts w:ascii="Times New Roman" w:hAnsi="Times New Roman" w:cs="Times New Roman"/>
          <w:sz w:val="20"/>
          <w:szCs w:val="20"/>
          <w:lang w:val="en-US"/>
        </w:rPr>
        <w:t>episodes</w:t>
      </w:r>
      <w:r w:rsidRPr="00C2083D">
        <w:rPr>
          <w:rFonts w:ascii="Times New Roman" w:hAnsi="Times New Roman" w:cs="Times New Roman"/>
          <w:sz w:val="20"/>
          <w:szCs w:val="20"/>
          <w:lang w:val="en-US"/>
        </w:rPr>
        <w:t xml:space="preserve"> with glucose levels during pregnancy</w:t>
      </w:r>
      <w:r w:rsidR="002B5767">
        <w:rPr>
          <w:rFonts w:ascii="Times New Roman" w:hAnsi="Times New Roman" w:cs="Times New Roman"/>
          <w:sz w:val="20"/>
          <w:szCs w:val="20"/>
          <w:lang w:val="en-US"/>
        </w:rPr>
        <w:t xml:space="preserve"> in the GUSTO study</w:t>
      </w:r>
      <w:r w:rsidR="002B5767" w:rsidRPr="002B5767">
        <w:rPr>
          <w:rFonts w:ascii="Times New Roman" w:hAnsi="Times New Roman" w:cs="Times New Roman"/>
          <w:sz w:val="20"/>
          <w:szCs w:val="20"/>
          <w:vertAlign w:val="superscript"/>
          <w:lang w:val="en-US"/>
        </w:rPr>
        <w:t>1</w:t>
      </w:r>
    </w:p>
    <w:tbl>
      <w:tblPr>
        <w:tblStyle w:val="TableGrid"/>
        <w:tblW w:w="1139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853"/>
        <w:gridCol w:w="787"/>
        <w:gridCol w:w="224"/>
        <w:gridCol w:w="10"/>
        <w:gridCol w:w="2055"/>
        <w:gridCol w:w="802"/>
        <w:gridCol w:w="239"/>
        <w:gridCol w:w="2166"/>
        <w:gridCol w:w="866"/>
      </w:tblGrid>
      <w:tr w:rsidR="000F3BAA" w:rsidRPr="00C2083D" w:rsidTr="00DF1FD5">
        <w:tc>
          <w:tcPr>
            <w:tcW w:w="2394" w:type="dxa"/>
            <w:tcBorders>
              <w:bottom w:val="nil"/>
            </w:tcBorders>
          </w:tcPr>
          <w:p w:rsidR="000F3BAA" w:rsidRPr="00C2083D" w:rsidRDefault="000F3BAA" w:rsidP="00BE35D7">
            <w:pPr>
              <w:rPr>
                <w:rFonts w:ascii="Times New Roman" w:hAnsi="Times New Roman" w:cs="Times New Roman"/>
                <w:sz w:val="20"/>
                <w:szCs w:val="20"/>
                <w:lang w:val="en-US"/>
              </w:rPr>
            </w:pPr>
          </w:p>
        </w:tc>
        <w:tc>
          <w:tcPr>
            <w:tcW w:w="2640" w:type="dxa"/>
            <w:gridSpan w:val="2"/>
            <w:tcBorders>
              <w:top w:val="single" w:sz="4" w:space="0" w:color="auto"/>
              <w:bottom w:val="single" w:sz="4" w:space="0" w:color="auto"/>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Crude</w:t>
            </w:r>
          </w:p>
        </w:tc>
        <w:tc>
          <w:tcPr>
            <w:tcW w:w="234" w:type="dxa"/>
            <w:gridSpan w:val="2"/>
            <w:tcBorders>
              <w:top w:val="single" w:sz="4" w:space="0" w:color="auto"/>
              <w:bottom w:val="nil"/>
            </w:tcBorders>
          </w:tcPr>
          <w:p w:rsidR="000F3BAA" w:rsidRPr="00C2083D" w:rsidRDefault="000F3BAA" w:rsidP="008C2199">
            <w:pPr>
              <w:jc w:val="center"/>
              <w:rPr>
                <w:rFonts w:ascii="Times New Roman" w:hAnsi="Times New Roman" w:cs="Times New Roman"/>
                <w:sz w:val="20"/>
                <w:szCs w:val="20"/>
                <w:lang w:val="en-US"/>
              </w:rPr>
            </w:pPr>
          </w:p>
        </w:tc>
        <w:tc>
          <w:tcPr>
            <w:tcW w:w="2857" w:type="dxa"/>
            <w:gridSpan w:val="2"/>
            <w:tcBorders>
              <w:top w:val="single" w:sz="4" w:space="0" w:color="auto"/>
              <w:bottom w:val="single" w:sz="4" w:space="0" w:color="auto"/>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Adjusted</w:t>
            </w:r>
            <w:r w:rsidR="00656A13">
              <w:rPr>
                <w:rFonts w:ascii="Times New Roman" w:hAnsi="Times New Roman" w:cs="Times New Roman"/>
                <w:sz w:val="20"/>
                <w:szCs w:val="20"/>
                <w:vertAlign w:val="superscript"/>
                <w:lang w:val="en-US"/>
              </w:rPr>
              <w:t>2</w:t>
            </w:r>
          </w:p>
        </w:tc>
        <w:tc>
          <w:tcPr>
            <w:tcW w:w="239" w:type="dxa"/>
            <w:tcBorders>
              <w:top w:val="single" w:sz="4" w:space="0" w:color="auto"/>
              <w:bottom w:val="nil"/>
            </w:tcBorders>
          </w:tcPr>
          <w:p w:rsidR="000F3BAA" w:rsidRPr="00C2083D" w:rsidRDefault="000F3BAA" w:rsidP="008C2199">
            <w:pPr>
              <w:jc w:val="center"/>
              <w:rPr>
                <w:rFonts w:ascii="Times New Roman" w:hAnsi="Times New Roman" w:cs="Times New Roman"/>
                <w:sz w:val="20"/>
                <w:szCs w:val="20"/>
                <w:lang w:val="en-US"/>
              </w:rPr>
            </w:pPr>
          </w:p>
        </w:tc>
        <w:tc>
          <w:tcPr>
            <w:tcW w:w="3032" w:type="dxa"/>
            <w:gridSpan w:val="2"/>
            <w:tcBorders>
              <w:top w:val="single" w:sz="4" w:space="0" w:color="auto"/>
              <w:bottom w:val="single" w:sz="4" w:space="0" w:color="auto"/>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Adjusted</w:t>
            </w:r>
            <w:r w:rsidR="00656A13">
              <w:rPr>
                <w:rFonts w:ascii="Times New Roman" w:hAnsi="Times New Roman" w:cs="Times New Roman"/>
                <w:sz w:val="20"/>
                <w:szCs w:val="20"/>
                <w:vertAlign w:val="superscript"/>
                <w:lang w:val="en-US"/>
              </w:rPr>
              <w:t>3</w:t>
            </w:r>
          </w:p>
        </w:tc>
      </w:tr>
      <w:tr w:rsidR="000F3BAA" w:rsidRPr="00C2083D" w:rsidTr="00DF1FD5">
        <w:tc>
          <w:tcPr>
            <w:tcW w:w="2394" w:type="dxa"/>
            <w:tcBorders>
              <w:top w:val="nil"/>
              <w:bottom w:val="single" w:sz="4" w:space="0" w:color="auto"/>
            </w:tcBorders>
          </w:tcPr>
          <w:p w:rsidR="000F3BAA" w:rsidRPr="00C2083D" w:rsidRDefault="000F3BAA" w:rsidP="00BE35D7">
            <w:pPr>
              <w:rPr>
                <w:rFonts w:ascii="Times New Roman" w:hAnsi="Times New Roman" w:cs="Times New Roman"/>
                <w:sz w:val="20"/>
                <w:szCs w:val="20"/>
                <w:lang w:val="en-US"/>
              </w:rPr>
            </w:pPr>
          </w:p>
        </w:tc>
        <w:tc>
          <w:tcPr>
            <w:tcW w:w="1853" w:type="dxa"/>
            <w:tcBorders>
              <w:top w:val="single" w:sz="4" w:space="0" w:color="auto"/>
              <w:bottom w:val="single" w:sz="4" w:space="0" w:color="auto"/>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β (95% CI)</w:t>
            </w:r>
          </w:p>
        </w:tc>
        <w:tc>
          <w:tcPr>
            <w:tcW w:w="787" w:type="dxa"/>
            <w:tcBorders>
              <w:top w:val="single" w:sz="4" w:space="0" w:color="auto"/>
              <w:bottom w:val="single" w:sz="4" w:space="0" w:color="auto"/>
            </w:tcBorders>
          </w:tcPr>
          <w:p w:rsidR="000F3BAA" w:rsidRPr="003C732A" w:rsidRDefault="000F3BAA" w:rsidP="008C2199">
            <w:pPr>
              <w:jc w:val="center"/>
              <w:rPr>
                <w:rFonts w:ascii="Times New Roman" w:hAnsi="Times New Roman" w:cs="Times New Roman"/>
                <w:i/>
                <w:sz w:val="20"/>
                <w:szCs w:val="20"/>
                <w:lang w:val="en-US"/>
              </w:rPr>
            </w:pPr>
            <w:r w:rsidRPr="003C732A">
              <w:rPr>
                <w:rFonts w:ascii="Times New Roman" w:hAnsi="Times New Roman" w:cs="Times New Roman"/>
                <w:i/>
                <w:sz w:val="20"/>
                <w:szCs w:val="20"/>
                <w:lang w:val="en-US"/>
              </w:rPr>
              <w:t>P</w:t>
            </w:r>
          </w:p>
        </w:tc>
        <w:tc>
          <w:tcPr>
            <w:tcW w:w="234" w:type="dxa"/>
            <w:gridSpan w:val="2"/>
            <w:tcBorders>
              <w:top w:val="nil"/>
              <w:bottom w:val="single" w:sz="4" w:space="0" w:color="auto"/>
            </w:tcBorders>
          </w:tcPr>
          <w:p w:rsidR="000F3BAA" w:rsidRPr="00C2083D" w:rsidRDefault="000F3BAA" w:rsidP="008C2199">
            <w:pPr>
              <w:jc w:val="center"/>
              <w:rPr>
                <w:rFonts w:ascii="Times New Roman" w:hAnsi="Times New Roman" w:cs="Times New Roman"/>
                <w:sz w:val="20"/>
                <w:szCs w:val="20"/>
                <w:lang w:val="en-US"/>
              </w:rPr>
            </w:pPr>
          </w:p>
        </w:tc>
        <w:tc>
          <w:tcPr>
            <w:tcW w:w="2055" w:type="dxa"/>
            <w:tcBorders>
              <w:top w:val="single" w:sz="4" w:space="0" w:color="auto"/>
              <w:bottom w:val="single" w:sz="4" w:space="0" w:color="auto"/>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β (95% CI)</w:t>
            </w:r>
          </w:p>
        </w:tc>
        <w:tc>
          <w:tcPr>
            <w:tcW w:w="802" w:type="dxa"/>
            <w:tcBorders>
              <w:top w:val="single" w:sz="4" w:space="0" w:color="auto"/>
              <w:bottom w:val="single" w:sz="4" w:space="0" w:color="auto"/>
            </w:tcBorders>
          </w:tcPr>
          <w:p w:rsidR="000F3BAA" w:rsidRPr="00C2083D" w:rsidRDefault="000F3BAA" w:rsidP="008C2199">
            <w:pPr>
              <w:jc w:val="center"/>
              <w:rPr>
                <w:rFonts w:ascii="Times New Roman" w:hAnsi="Times New Roman" w:cs="Times New Roman"/>
                <w:sz w:val="20"/>
                <w:szCs w:val="20"/>
                <w:lang w:val="en-US"/>
              </w:rPr>
            </w:pPr>
            <w:r w:rsidRPr="003C732A">
              <w:rPr>
                <w:rFonts w:ascii="Times New Roman" w:hAnsi="Times New Roman" w:cs="Times New Roman"/>
                <w:i/>
                <w:sz w:val="20"/>
                <w:szCs w:val="20"/>
                <w:lang w:val="en-US"/>
              </w:rPr>
              <w:t>P</w:t>
            </w:r>
          </w:p>
        </w:tc>
        <w:tc>
          <w:tcPr>
            <w:tcW w:w="239" w:type="dxa"/>
            <w:tcBorders>
              <w:top w:val="nil"/>
              <w:bottom w:val="single" w:sz="4" w:space="0" w:color="auto"/>
            </w:tcBorders>
          </w:tcPr>
          <w:p w:rsidR="000F3BAA" w:rsidRPr="00C2083D" w:rsidRDefault="000F3BAA" w:rsidP="008C2199">
            <w:pPr>
              <w:jc w:val="center"/>
              <w:rPr>
                <w:rFonts w:ascii="Times New Roman" w:hAnsi="Times New Roman" w:cs="Times New Roman"/>
                <w:sz w:val="20"/>
                <w:szCs w:val="20"/>
                <w:lang w:val="en-US"/>
              </w:rPr>
            </w:pPr>
          </w:p>
        </w:tc>
        <w:tc>
          <w:tcPr>
            <w:tcW w:w="2166" w:type="dxa"/>
            <w:tcBorders>
              <w:top w:val="single" w:sz="4" w:space="0" w:color="auto"/>
              <w:bottom w:val="single" w:sz="4" w:space="0" w:color="auto"/>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β (95% CI)</w:t>
            </w:r>
          </w:p>
        </w:tc>
        <w:tc>
          <w:tcPr>
            <w:tcW w:w="866" w:type="dxa"/>
            <w:tcBorders>
              <w:top w:val="single" w:sz="4" w:space="0" w:color="auto"/>
              <w:bottom w:val="single" w:sz="4" w:space="0" w:color="auto"/>
            </w:tcBorders>
          </w:tcPr>
          <w:p w:rsidR="000F3BAA" w:rsidRPr="00C2083D" w:rsidRDefault="000F3BAA" w:rsidP="008C2199">
            <w:pPr>
              <w:jc w:val="center"/>
              <w:rPr>
                <w:rFonts w:ascii="Times New Roman" w:hAnsi="Times New Roman" w:cs="Times New Roman"/>
                <w:sz w:val="20"/>
                <w:szCs w:val="20"/>
                <w:lang w:val="en-US"/>
              </w:rPr>
            </w:pPr>
            <w:r w:rsidRPr="003C732A">
              <w:rPr>
                <w:rFonts w:ascii="Times New Roman" w:hAnsi="Times New Roman" w:cs="Times New Roman"/>
                <w:i/>
                <w:sz w:val="20"/>
                <w:szCs w:val="20"/>
                <w:lang w:val="en-US"/>
              </w:rPr>
              <w:t>P</w:t>
            </w:r>
          </w:p>
        </w:tc>
      </w:tr>
      <w:tr w:rsidR="00DF1FD5" w:rsidRPr="00C2083D" w:rsidTr="00DF1FD5">
        <w:tc>
          <w:tcPr>
            <w:tcW w:w="2394" w:type="dxa"/>
            <w:tcBorders>
              <w:top w:val="single" w:sz="4" w:space="0" w:color="auto"/>
              <w:bottom w:val="nil"/>
            </w:tcBorders>
          </w:tcPr>
          <w:p w:rsidR="00DF1FD5" w:rsidRPr="00DF1FD5" w:rsidRDefault="00DF1FD5" w:rsidP="00DF1FD5">
            <w:pPr>
              <w:jc w:val="center"/>
              <w:rPr>
                <w:rFonts w:ascii="Times New Roman" w:hAnsi="Times New Roman" w:cs="Times New Roman"/>
                <w:b/>
                <w:sz w:val="20"/>
                <w:szCs w:val="20"/>
                <w:lang w:val="en-US"/>
              </w:rPr>
            </w:pPr>
            <w:r w:rsidRPr="00DF1FD5">
              <w:rPr>
                <w:rFonts w:ascii="Times New Roman" w:hAnsi="Times New Roman" w:cs="Times New Roman"/>
                <w:b/>
                <w:sz w:val="20"/>
                <w:szCs w:val="20"/>
                <w:lang w:val="en-US"/>
              </w:rPr>
              <w:t>Fasting glucose (</w:t>
            </w:r>
            <w:r w:rsidRPr="00DF1FD5">
              <w:rPr>
                <w:rFonts w:ascii="Times New Roman" w:hAnsi="Times New Roman" w:cs="Times New Roman"/>
                <w:b/>
                <w:sz w:val="20"/>
                <w:szCs w:val="20"/>
                <w:highlight w:val="yellow"/>
                <w:lang w:val="en-US"/>
              </w:rPr>
              <w:t>mmol/L</w:t>
            </w:r>
            <w:r w:rsidRPr="00DF1FD5">
              <w:rPr>
                <w:rFonts w:ascii="Times New Roman" w:hAnsi="Times New Roman" w:cs="Times New Roman"/>
                <w:b/>
                <w:sz w:val="20"/>
                <w:szCs w:val="20"/>
                <w:lang w:val="en-US"/>
              </w:rPr>
              <w:t>)</w:t>
            </w:r>
          </w:p>
        </w:tc>
        <w:tc>
          <w:tcPr>
            <w:tcW w:w="1853" w:type="dxa"/>
            <w:tcBorders>
              <w:top w:val="single" w:sz="4" w:space="0" w:color="auto"/>
              <w:bottom w:val="nil"/>
            </w:tcBorders>
          </w:tcPr>
          <w:p w:rsidR="00DF1FD5" w:rsidRPr="00C2083D" w:rsidRDefault="00DF1FD5" w:rsidP="008C2199">
            <w:pPr>
              <w:jc w:val="center"/>
              <w:rPr>
                <w:rFonts w:ascii="Times New Roman" w:hAnsi="Times New Roman" w:cs="Times New Roman"/>
                <w:sz w:val="20"/>
                <w:szCs w:val="20"/>
                <w:lang w:val="en-US"/>
              </w:rPr>
            </w:pPr>
          </w:p>
        </w:tc>
        <w:tc>
          <w:tcPr>
            <w:tcW w:w="787" w:type="dxa"/>
            <w:tcBorders>
              <w:top w:val="single" w:sz="4" w:space="0" w:color="auto"/>
              <w:bottom w:val="nil"/>
            </w:tcBorders>
          </w:tcPr>
          <w:p w:rsidR="00DF1FD5" w:rsidRPr="00C2083D" w:rsidRDefault="00DF1FD5" w:rsidP="008C2199">
            <w:pPr>
              <w:jc w:val="center"/>
              <w:rPr>
                <w:rFonts w:ascii="Times New Roman" w:hAnsi="Times New Roman" w:cs="Times New Roman"/>
                <w:sz w:val="20"/>
                <w:szCs w:val="20"/>
                <w:lang w:val="en-US"/>
              </w:rPr>
            </w:pPr>
          </w:p>
        </w:tc>
        <w:tc>
          <w:tcPr>
            <w:tcW w:w="234" w:type="dxa"/>
            <w:gridSpan w:val="2"/>
            <w:tcBorders>
              <w:top w:val="single" w:sz="4" w:space="0" w:color="auto"/>
              <w:bottom w:val="nil"/>
            </w:tcBorders>
          </w:tcPr>
          <w:p w:rsidR="00DF1FD5" w:rsidRPr="00C2083D" w:rsidRDefault="00DF1FD5" w:rsidP="008C2199">
            <w:pPr>
              <w:jc w:val="center"/>
              <w:rPr>
                <w:rFonts w:ascii="Times New Roman" w:hAnsi="Times New Roman" w:cs="Times New Roman"/>
                <w:sz w:val="20"/>
                <w:szCs w:val="20"/>
                <w:lang w:val="en-US"/>
              </w:rPr>
            </w:pPr>
          </w:p>
        </w:tc>
        <w:tc>
          <w:tcPr>
            <w:tcW w:w="2055" w:type="dxa"/>
            <w:tcBorders>
              <w:top w:val="single" w:sz="4" w:space="0" w:color="auto"/>
              <w:bottom w:val="nil"/>
            </w:tcBorders>
          </w:tcPr>
          <w:p w:rsidR="00DF1FD5" w:rsidRPr="00C2083D" w:rsidRDefault="00DF1FD5" w:rsidP="008C2199">
            <w:pPr>
              <w:jc w:val="center"/>
              <w:rPr>
                <w:rFonts w:ascii="Times New Roman" w:hAnsi="Times New Roman" w:cs="Times New Roman"/>
                <w:sz w:val="20"/>
                <w:szCs w:val="20"/>
                <w:lang w:val="en-US"/>
              </w:rPr>
            </w:pPr>
          </w:p>
        </w:tc>
        <w:tc>
          <w:tcPr>
            <w:tcW w:w="802" w:type="dxa"/>
            <w:tcBorders>
              <w:top w:val="single" w:sz="4" w:space="0" w:color="auto"/>
              <w:bottom w:val="nil"/>
            </w:tcBorders>
          </w:tcPr>
          <w:p w:rsidR="00DF1FD5" w:rsidRPr="00C730E9" w:rsidRDefault="00DF1FD5" w:rsidP="008C2199">
            <w:pPr>
              <w:jc w:val="center"/>
              <w:rPr>
                <w:rFonts w:ascii="Times New Roman" w:hAnsi="Times New Roman" w:cs="Times New Roman"/>
                <w:sz w:val="20"/>
                <w:szCs w:val="20"/>
                <w:highlight w:val="yellow"/>
                <w:lang w:val="en-US"/>
              </w:rPr>
            </w:pPr>
          </w:p>
        </w:tc>
        <w:tc>
          <w:tcPr>
            <w:tcW w:w="239" w:type="dxa"/>
            <w:tcBorders>
              <w:top w:val="single" w:sz="4" w:space="0" w:color="auto"/>
              <w:bottom w:val="nil"/>
            </w:tcBorders>
          </w:tcPr>
          <w:p w:rsidR="00DF1FD5" w:rsidRPr="00C2083D" w:rsidRDefault="00DF1FD5" w:rsidP="008C2199">
            <w:pPr>
              <w:jc w:val="center"/>
              <w:rPr>
                <w:rFonts w:ascii="Times New Roman" w:hAnsi="Times New Roman" w:cs="Times New Roman"/>
                <w:sz w:val="20"/>
                <w:szCs w:val="20"/>
                <w:lang w:val="en-US"/>
              </w:rPr>
            </w:pPr>
          </w:p>
        </w:tc>
        <w:tc>
          <w:tcPr>
            <w:tcW w:w="2166" w:type="dxa"/>
            <w:tcBorders>
              <w:top w:val="single" w:sz="4" w:space="0" w:color="auto"/>
              <w:bottom w:val="nil"/>
            </w:tcBorders>
          </w:tcPr>
          <w:p w:rsidR="00DF1FD5" w:rsidRPr="00C2083D" w:rsidRDefault="00DF1FD5" w:rsidP="008C2199">
            <w:pPr>
              <w:jc w:val="center"/>
              <w:rPr>
                <w:rFonts w:ascii="Times New Roman" w:hAnsi="Times New Roman" w:cs="Times New Roman"/>
                <w:sz w:val="20"/>
                <w:szCs w:val="20"/>
                <w:lang w:val="en-US"/>
              </w:rPr>
            </w:pPr>
          </w:p>
        </w:tc>
        <w:tc>
          <w:tcPr>
            <w:tcW w:w="866" w:type="dxa"/>
            <w:tcBorders>
              <w:top w:val="single" w:sz="4" w:space="0" w:color="auto"/>
              <w:bottom w:val="nil"/>
            </w:tcBorders>
          </w:tcPr>
          <w:p w:rsidR="00DF1FD5" w:rsidRPr="00C2083D" w:rsidRDefault="00DF1FD5" w:rsidP="008C2199">
            <w:pPr>
              <w:jc w:val="center"/>
              <w:rPr>
                <w:rFonts w:ascii="Times New Roman" w:hAnsi="Times New Roman" w:cs="Times New Roman"/>
                <w:sz w:val="20"/>
                <w:szCs w:val="20"/>
                <w:lang w:val="en-US"/>
              </w:rPr>
            </w:pPr>
          </w:p>
        </w:tc>
      </w:tr>
      <w:tr w:rsidR="000F3BAA" w:rsidRPr="00C2083D" w:rsidTr="00DF1FD5">
        <w:tc>
          <w:tcPr>
            <w:tcW w:w="2394" w:type="dxa"/>
            <w:tcBorders>
              <w:top w:val="nil"/>
              <w:bottom w:val="nil"/>
            </w:tcBorders>
          </w:tcPr>
          <w:p w:rsidR="000F3BAA" w:rsidRPr="00C2083D" w:rsidRDefault="00DF1FD5" w:rsidP="00BE35D7">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0F3BAA" w:rsidRPr="00C2083D">
              <w:rPr>
                <w:rFonts w:ascii="Times New Roman" w:hAnsi="Times New Roman" w:cs="Times New Roman"/>
                <w:sz w:val="20"/>
                <w:szCs w:val="20"/>
                <w:lang w:val="en-US"/>
              </w:rPr>
              <w:t>Night-fasting (hours)</w:t>
            </w:r>
          </w:p>
        </w:tc>
        <w:tc>
          <w:tcPr>
            <w:tcW w:w="1853"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-0.03 (-0.05, -0.01)</w:t>
            </w:r>
          </w:p>
        </w:tc>
        <w:tc>
          <w:tcPr>
            <w:tcW w:w="787"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0.007</w:t>
            </w:r>
          </w:p>
        </w:tc>
        <w:tc>
          <w:tcPr>
            <w:tcW w:w="234" w:type="dxa"/>
            <w:gridSpan w:val="2"/>
            <w:tcBorders>
              <w:top w:val="nil"/>
              <w:bottom w:val="nil"/>
            </w:tcBorders>
          </w:tcPr>
          <w:p w:rsidR="000F3BAA" w:rsidRPr="00C2083D" w:rsidRDefault="000F3BAA" w:rsidP="008C2199">
            <w:pPr>
              <w:jc w:val="center"/>
              <w:rPr>
                <w:rFonts w:ascii="Times New Roman" w:hAnsi="Times New Roman" w:cs="Times New Roman"/>
                <w:sz w:val="20"/>
                <w:szCs w:val="20"/>
                <w:lang w:val="en-US"/>
              </w:rPr>
            </w:pPr>
          </w:p>
        </w:tc>
        <w:tc>
          <w:tcPr>
            <w:tcW w:w="2055"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-0.03 (-0.06, -0.01)</w:t>
            </w:r>
          </w:p>
        </w:tc>
        <w:tc>
          <w:tcPr>
            <w:tcW w:w="802" w:type="dxa"/>
            <w:tcBorders>
              <w:top w:val="nil"/>
              <w:bottom w:val="nil"/>
            </w:tcBorders>
          </w:tcPr>
          <w:p w:rsidR="000F3BAA" w:rsidRPr="00C730E9" w:rsidRDefault="000F3BAA" w:rsidP="008C2199">
            <w:pPr>
              <w:jc w:val="center"/>
              <w:rPr>
                <w:rFonts w:ascii="Times New Roman" w:hAnsi="Times New Roman" w:cs="Times New Roman"/>
                <w:sz w:val="20"/>
                <w:szCs w:val="20"/>
                <w:highlight w:val="yellow"/>
                <w:lang w:val="en-US"/>
              </w:rPr>
            </w:pPr>
            <w:r w:rsidRPr="00C730E9">
              <w:rPr>
                <w:rFonts w:ascii="Times New Roman" w:hAnsi="Times New Roman" w:cs="Times New Roman"/>
                <w:sz w:val="20"/>
                <w:szCs w:val="20"/>
                <w:highlight w:val="yellow"/>
                <w:lang w:val="en-US"/>
              </w:rPr>
              <w:t>0.01</w:t>
            </w:r>
            <w:r w:rsidR="00C730E9" w:rsidRPr="00C730E9">
              <w:rPr>
                <w:rFonts w:ascii="Times New Roman" w:hAnsi="Times New Roman" w:cs="Times New Roman"/>
                <w:sz w:val="20"/>
                <w:szCs w:val="20"/>
                <w:highlight w:val="yellow"/>
                <w:lang w:val="en-US"/>
              </w:rPr>
              <w:t>5</w:t>
            </w:r>
          </w:p>
        </w:tc>
        <w:tc>
          <w:tcPr>
            <w:tcW w:w="239"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p>
        </w:tc>
        <w:tc>
          <w:tcPr>
            <w:tcW w:w="2166"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-0.03 (-0.06, -0.01)</w:t>
            </w:r>
          </w:p>
        </w:tc>
        <w:tc>
          <w:tcPr>
            <w:tcW w:w="866"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0.014</w:t>
            </w:r>
          </w:p>
        </w:tc>
      </w:tr>
      <w:tr w:rsidR="000F3BAA" w:rsidRPr="00C2083D" w:rsidTr="00DF1FD5">
        <w:tc>
          <w:tcPr>
            <w:tcW w:w="2394" w:type="dxa"/>
            <w:tcBorders>
              <w:top w:val="nil"/>
              <w:bottom w:val="nil"/>
            </w:tcBorders>
          </w:tcPr>
          <w:p w:rsidR="000F3BAA" w:rsidRPr="00C2083D" w:rsidRDefault="00DF1FD5" w:rsidP="00BE35D7">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0F3BAA" w:rsidRPr="00C2083D">
              <w:rPr>
                <w:rFonts w:ascii="Times New Roman" w:hAnsi="Times New Roman" w:cs="Times New Roman"/>
                <w:sz w:val="20"/>
                <w:szCs w:val="20"/>
                <w:lang w:val="en-US"/>
              </w:rPr>
              <w:t>Eating episodes (</w:t>
            </w:r>
            <w:r w:rsidR="000F3BAA" w:rsidRPr="00104EEA">
              <w:rPr>
                <w:rFonts w:ascii="Times New Roman" w:hAnsi="Times New Roman" w:cs="Times New Roman"/>
                <w:sz w:val="20"/>
                <w:szCs w:val="20"/>
                <w:highlight w:val="yellow"/>
                <w:lang w:val="en-US"/>
              </w:rPr>
              <w:t>n</w:t>
            </w:r>
            <w:r w:rsidR="00A91EDD" w:rsidRPr="00104EEA">
              <w:rPr>
                <w:rFonts w:ascii="Times New Roman" w:hAnsi="Times New Roman" w:cs="Times New Roman"/>
                <w:sz w:val="20"/>
                <w:szCs w:val="20"/>
                <w:highlight w:val="yellow"/>
                <w:lang w:val="en-US"/>
              </w:rPr>
              <w:t>/d</w:t>
            </w:r>
            <w:r w:rsidR="000F3BAA" w:rsidRPr="00C2083D">
              <w:rPr>
                <w:rFonts w:ascii="Times New Roman" w:hAnsi="Times New Roman" w:cs="Times New Roman"/>
                <w:sz w:val="20"/>
                <w:szCs w:val="20"/>
                <w:lang w:val="en-US"/>
              </w:rPr>
              <w:t>)</w:t>
            </w:r>
          </w:p>
        </w:tc>
        <w:tc>
          <w:tcPr>
            <w:tcW w:w="1853"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-0.02 (-0.04, 0.01)</w:t>
            </w:r>
          </w:p>
        </w:tc>
        <w:tc>
          <w:tcPr>
            <w:tcW w:w="787"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0.14</w:t>
            </w:r>
          </w:p>
        </w:tc>
        <w:tc>
          <w:tcPr>
            <w:tcW w:w="234" w:type="dxa"/>
            <w:gridSpan w:val="2"/>
            <w:tcBorders>
              <w:top w:val="nil"/>
              <w:bottom w:val="nil"/>
            </w:tcBorders>
          </w:tcPr>
          <w:p w:rsidR="000F3BAA" w:rsidRPr="00C2083D" w:rsidRDefault="000F3BAA" w:rsidP="008C2199">
            <w:pPr>
              <w:jc w:val="center"/>
              <w:rPr>
                <w:rFonts w:ascii="Times New Roman" w:hAnsi="Times New Roman" w:cs="Times New Roman"/>
                <w:sz w:val="20"/>
                <w:szCs w:val="20"/>
                <w:lang w:val="en-US"/>
              </w:rPr>
            </w:pPr>
          </w:p>
        </w:tc>
        <w:tc>
          <w:tcPr>
            <w:tcW w:w="2055"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-0.03 (-0.06, 0.01)</w:t>
            </w:r>
          </w:p>
        </w:tc>
        <w:tc>
          <w:tcPr>
            <w:tcW w:w="802" w:type="dxa"/>
            <w:tcBorders>
              <w:top w:val="nil"/>
              <w:bottom w:val="nil"/>
            </w:tcBorders>
          </w:tcPr>
          <w:p w:rsidR="000F3BAA" w:rsidRPr="00C730E9" w:rsidRDefault="00C730E9" w:rsidP="008C2199">
            <w:pPr>
              <w:jc w:val="center"/>
              <w:rPr>
                <w:rFonts w:ascii="Times New Roman" w:hAnsi="Times New Roman" w:cs="Times New Roman"/>
                <w:sz w:val="20"/>
                <w:szCs w:val="20"/>
                <w:highlight w:val="yellow"/>
                <w:lang w:val="en-US"/>
              </w:rPr>
            </w:pPr>
            <w:r w:rsidRPr="00C730E9">
              <w:rPr>
                <w:rFonts w:ascii="Times New Roman" w:hAnsi="Times New Roman" w:cs="Times New Roman"/>
                <w:sz w:val="20"/>
                <w:szCs w:val="20"/>
                <w:highlight w:val="yellow"/>
                <w:lang w:val="en-US"/>
              </w:rPr>
              <w:t>0.20</w:t>
            </w:r>
          </w:p>
        </w:tc>
        <w:tc>
          <w:tcPr>
            <w:tcW w:w="239"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p>
        </w:tc>
        <w:tc>
          <w:tcPr>
            <w:tcW w:w="2166"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-0.02 (-0.06, 0.02)</w:t>
            </w:r>
          </w:p>
        </w:tc>
        <w:tc>
          <w:tcPr>
            <w:tcW w:w="866" w:type="dxa"/>
            <w:tcBorders>
              <w:top w:val="nil"/>
              <w:bottom w:val="nil"/>
            </w:tcBorders>
          </w:tcPr>
          <w:p w:rsidR="000F3BAA" w:rsidRPr="00C2083D" w:rsidRDefault="00FF5C3E" w:rsidP="008C2199">
            <w:pPr>
              <w:jc w:val="center"/>
              <w:rPr>
                <w:rFonts w:ascii="Times New Roman" w:hAnsi="Times New Roman" w:cs="Times New Roman"/>
                <w:sz w:val="20"/>
                <w:szCs w:val="20"/>
                <w:lang w:val="en-US"/>
              </w:rPr>
            </w:pPr>
            <w:r w:rsidRPr="00FF5C3E">
              <w:rPr>
                <w:rFonts w:ascii="Times New Roman" w:hAnsi="Times New Roman" w:cs="Times New Roman"/>
                <w:sz w:val="20"/>
                <w:szCs w:val="20"/>
                <w:highlight w:val="yellow"/>
                <w:lang w:val="en-US"/>
              </w:rPr>
              <w:t>0.24</w:t>
            </w:r>
          </w:p>
        </w:tc>
      </w:tr>
      <w:tr w:rsidR="000F3BAA" w:rsidRPr="00C2083D" w:rsidTr="00DF1FD5">
        <w:tc>
          <w:tcPr>
            <w:tcW w:w="2394" w:type="dxa"/>
            <w:tcBorders>
              <w:top w:val="nil"/>
            </w:tcBorders>
          </w:tcPr>
          <w:p w:rsidR="000F3BAA" w:rsidRPr="00C2083D" w:rsidRDefault="000F3BAA" w:rsidP="00BE35D7">
            <w:pPr>
              <w:rPr>
                <w:rFonts w:ascii="Times New Roman" w:hAnsi="Times New Roman" w:cs="Times New Roman"/>
                <w:sz w:val="20"/>
                <w:szCs w:val="20"/>
                <w:lang w:val="en-US"/>
              </w:rPr>
            </w:pPr>
          </w:p>
        </w:tc>
        <w:tc>
          <w:tcPr>
            <w:tcW w:w="1853" w:type="dxa"/>
            <w:tcBorders>
              <w:top w:val="nil"/>
            </w:tcBorders>
          </w:tcPr>
          <w:p w:rsidR="000F3BAA" w:rsidRPr="00C2083D" w:rsidRDefault="000F3BAA" w:rsidP="008C2199">
            <w:pPr>
              <w:jc w:val="center"/>
              <w:rPr>
                <w:rFonts w:ascii="Times New Roman" w:hAnsi="Times New Roman" w:cs="Times New Roman"/>
                <w:sz w:val="20"/>
                <w:szCs w:val="20"/>
                <w:lang w:val="en-US"/>
              </w:rPr>
            </w:pPr>
          </w:p>
        </w:tc>
        <w:tc>
          <w:tcPr>
            <w:tcW w:w="787" w:type="dxa"/>
            <w:tcBorders>
              <w:top w:val="nil"/>
            </w:tcBorders>
          </w:tcPr>
          <w:p w:rsidR="000F3BAA" w:rsidRPr="00C2083D" w:rsidRDefault="000F3BAA" w:rsidP="008C2199">
            <w:pPr>
              <w:jc w:val="center"/>
              <w:rPr>
                <w:rFonts w:ascii="Times New Roman" w:hAnsi="Times New Roman" w:cs="Times New Roman"/>
                <w:sz w:val="20"/>
                <w:szCs w:val="20"/>
                <w:lang w:val="en-US"/>
              </w:rPr>
            </w:pPr>
          </w:p>
        </w:tc>
        <w:tc>
          <w:tcPr>
            <w:tcW w:w="234" w:type="dxa"/>
            <w:gridSpan w:val="2"/>
            <w:tcBorders>
              <w:top w:val="nil"/>
            </w:tcBorders>
          </w:tcPr>
          <w:p w:rsidR="000F3BAA" w:rsidRPr="00C2083D" w:rsidRDefault="000F3BAA" w:rsidP="008C2199">
            <w:pPr>
              <w:jc w:val="center"/>
              <w:rPr>
                <w:rFonts w:ascii="Times New Roman" w:hAnsi="Times New Roman" w:cs="Times New Roman"/>
                <w:sz w:val="20"/>
                <w:szCs w:val="20"/>
                <w:lang w:val="en-US"/>
              </w:rPr>
            </w:pPr>
          </w:p>
        </w:tc>
        <w:tc>
          <w:tcPr>
            <w:tcW w:w="2055" w:type="dxa"/>
            <w:tcBorders>
              <w:top w:val="nil"/>
            </w:tcBorders>
          </w:tcPr>
          <w:p w:rsidR="000F3BAA" w:rsidRPr="00C2083D" w:rsidRDefault="000F3BAA" w:rsidP="008C2199">
            <w:pPr>
              <w:jc w:val="center"/>
              <w:rPr>
                <w:rFonts w:ascii="Times New Roman" w:hAnsi="Times New Roman" w:cs="Times New Roman"/>
                <w:sz w:val="20"/>
                <w:szCs w:val="20"/>
                <w:lang w:val="en-US"/>
              </w:rPr>
            </w:pPr>
          </w:p>
        </w:tc>
        <w:tc>
          <w:tcPr>
            <w:tcW w:w="802" w:type="dxa"/>
            <w:tcBorders>
              <w:top w:val="nil"/>
            </w:tcBorders>
          </w:tcPr>
          <w:p w:rsidR="000F3BAA" w:rsidRPr="00C2083D" w:rsidRDefault="000F3BAA" w:rsidP="008C2199">
            <w:pPr>
              <w:jc w:val="center"/>
              <w:rPr>
                <w:rFonts w:ascii="Times New Roman" w:hAnsi="Times New Roman" w:cs="Times New Roman"/>
                <w:sz w:val="20"/>
                <w:szCs w:val="20"/>
                <w:lang w:val="en-US"/>
              </w:rPr>
            </w:pPr>
          </w:p>
        </w:tc>
        <w:tc>
          <w:tcPr>
            <w:tcW w:w="239" w:type="dxa"/>
            <w:tcBorders>
              <w:top w:val="nil"/>
            </w:tcBorders>
          </w:tcPr>
          <w:p w:rsidR="000F3BAA" w:rsidRPr="00C2083D" w:rsidRDefault="000F3BAA" w:rsidP="008C2199">
            <w:pPr>
              <w:jc w:val="center"/>
              <w:rPr>
                <w:rFonts w:ascii="Times New Roman" w:hAnsi="Times New Roman" w:cs="Times New Roman"/>
                <w:sz w:val="20"/>
                <w:szCs w:val="20"/>
                <w:lang w:val="en-US"/>
              </w:rPr>
            </w:pPr>
          </w:p>
        </w:tc>
        <w:tc>
          <w:tcPr>
            <w:tcW w:w="2166" w:type="dxa"/>
            <w:tcBorders>
              <w:top w:val="nil"/>
            </w:tcBorders>
          </w:tcPr>
          <w:p w:rsidR="000F3BAA" w:rsidRPr="00C2083D" w:rsidRDefault="000F3BAA" w:rsidP="008C2199">
            <w:pPr>
              <w:jc w:val="center"/>
              <w:rPr>
                <w:rFonts w:ascii="Times New Roman" w:hAnsi="Times New Roman" w:cs="Times New Roman"/>
                <w:sz w:val="20"/>
                <w:szCs w:val="20"/>
                <w:lang w:val="en-US"/>
              </w:rPr>
            </w:pPr>
          </w:p>
        </w:tc>
        <w:tc>
          <w:tcPr>
            <w:tcW w:w="866" w:type="dxa"/>
            <w:tcBorders>
              <w:top w:val="nil"/>
            </w:tcBorders>
          </w:tcPr>
          <w:p w:rsidR="000F3BAA" w:rsidRPr="00C2083D" w:rsidRDefault="000F3BAA" w:rsidP="008C2199">
            <w:pPr>
              <w:jc w:val="center"/>
              <w:rPr>
                <w:rFonts w:ascii="Times New Roman" w:hAnsi="Times New Roman" w:cs="Times New Roman"/>
                <w:sz w:val="20"/>
                <w:szCs w:val="20"/>
                <w:lang w:val="en-US"/>
              </w:rPr>
            </w:pPr>
          </w:p>
        </w:tc>
      </w:tr>
      <w:tr w:rsidR="000F3BAA" w:rsidRPr="00C2083D" w:rsidTr="00DF1FD5">
        <w:tc>
          <w:tcPr>
            <w:tcW w:w="2394" w:type="dxa"/>
          </w:tcPr>
          <w:p w:rsidR="000F3BAA" w:rsidRPr="00C2083D" w:rsidRDefault="00DF1FD5" w:rsidP="00BE35D7">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0F3BAA" w:rsidRPr="00C2083D">
              <w:rPr>
                <w:rFonts w:ascii="Times New Roman" w:hAnsi="Times New Roman" w:cs="Times New Roman"/>
                <w:sz w:val="20"/>
                <w:szCs w:val="20"/>
                <w:lang w:val="en-US"/>
              </w:rPr>
              <w:t xml:space="preserve">Night-fasting </w:t>
            </w:r>
          </w:p>
        </w:tc>
        <w:tc>
          <w:tcPr>
            <w:tcW w:w="1853" w:type="dxa"/>
          </w:tcPr>
          <w:p w:rsidR="000F3BAA" w:rsidRPr="00C2083D" w:rsidRDefault="000F3BAA" w:rsidP="008C2199">
            <w:pPr>
              <w:jc w:val="center"/>
              <w:rPr>
                <w:rFonts w:ascii="Times New Roman" w:hAnsi="Times New Roman" w:cs="Times New Roman"/>
                <w:sz w:val="20"/>
                <w:szCs w:val="20"/>
                <w:lang w:val="en-US"/>
              </w:rPr>
            </w:pPr>
          </w:p>
        </w:tc>
        <w:tc>
          <w:tcPr>
            <w:tcW w:w="787" w:type="dxa"/>
          </w:tcPr>
          <w:p w:rsidR="000F3BAA" w:rsidRPr="00C2083D" w:rsidRDefault="000F3BAA" w:rsidP="008C2199">
            <w:pPr>
              <w:jc w:val="center"/>
              <w:rPr>
                <w:rFonts w:ascii="Times New Roman" w:hAnsi="Times New Roman" w:cs="Times New Roman"/>
                <w:sz w:val="20"/>
                <w:szCs w:val="20"/>
                <w:lang w:val="en-US"/>
              </w:rPr>
            </w:pPr>
          </w:p>
        </w:tc>
        <w:tc>
          <w:tcPr>
            <w:tcW w:w="234" w:type="dxa"/>
            <w:gridSpan w:val="2"/>
          </w:tcPr>
          <w:p w:rsidR="000F3BAA" w:rsidRPr="00C2083D" w:rsidRDefault="000F3BAA" w:rsidP="008C2199">
            <w:pPr>
              <w:jc w:val="center"/>
              <w:rPr>
                <w:rFonts w:ascii="Times New Roman" w:hAnsi="Times New Roman" w:cs="Times New Roman"/>
                <w:sz w:val="20"/>
                <w:szCs w:val="20"/>
                <w:lang w:val="en-US"/>
              </w:rPr>
            </w:pPr>
          </w:p>
        </w:tc>
        <w:tc>
          <w:tcPr>
            <w:tcW w:w="2055" w:type="dxa"/>
          </w:tcPr>
          <w:p w:rsidR="000F3BAA" w:rsidRPr="00C2083D" w:rsidRDefault="000F3BAA" w:rsidP="008C2199">
            <w:pPr>
              <w:jc w:val="center"/>
              <w:rPr>
                <w:rFonts w:ascii="Times New Roman" w:hAnsi="Times New Roman" w:cs="Times New Roman"/>
                <w:sz w:val="20"/>
                <w:szCs w:val="20"/>
                <w:lang w:val="en-US"/>
              </w:rPr>
            </w:pPr>
          </w:p>
        </w:tc>
        <w:tc>
          <w:tcPr>
            <w:tcW w:w="802" w:type="dxa"/>
          </w:tcPr>
          <w:p w:rsidR="000F3BAA" w:rsidRPr="00C2083D" w:rsidRDefault="000F3BAA" w:rsidP="008C2199">
            <w:pPr>
              <w:jc w:val="center"/>
              <w:rPr>
                <w:rFonts w:ascii="Times New Roman" w:hAnsi="Times New Roman" w:cs="Times New Roman"/>
                <w:sz w:val="20"/>
                <w:szCs w:val="20"/>
                <w:lang w:val="en-US"/>
              </w:rPr>
            </w:pPr>
          </w:p>
        </w:tc>
        <w:tc>
          <w:tcPr>
            <w:tcW w:w="239" w:type="dxa"/>
          </w:tcPr>
          <w:p w:rsidR="000F3BAA" w:rsidRPr="00C2083D" w:rsidRDefault="000F3BAA" w:rsidP="008C2199">
            <w:pPr>
              <w:jc w:val="center"/>
              <w:rPr>
                <w:rFonts w:ascii="Times New Roman" w:hAnsi="Times New Roman" w:cs="Times New Roman"/>
                <w:sz w:val="20"/>
                <w:szCs w:val="20"/>
                <w:lang w:val="en-US"/>
              </w:rPr>
            </w:pPr>
          </w:p>
        </w:tc>
        <w:tc>
          <w:tcPr>
            <w:tcW w:w="2166" w:type="dxa"/>
          </w:tcPr>
          <w:p w:rsidR="000F3BAA" w:rsidRPr="00C2083D" w:rsidRDefault="000F3BAA" w:rsidP="008C2199">
            <w:pPr>
              <w:jc w:val="center"/>
              <w:rPr>
                <w:rFonts w:ascii="Times New Roman" w:hAnsi="Times New Roman" w:cs="Times New Roman"/>
                <w:sz w:val="20"/>
                <w:szCs w:val="20"/>
                <w:lang w:val="en-US"/>
              </w:rPr>
            </w:pPr>
          </w:p>
        </w:tc>
        <w:tc>
          <w:tcPr>
            <w:tcW w:w="866" w:type="dxa"/>
          </w:tcPr>
          <w:p w:rsidR="000F3BAA" w:rsidRPr="00C2083D" w:rsidRDefault="000F3BAA" w:rsidP="008C2199">
            <w:pPr>
              <w:jc w:val="center"/>
              <w:rPr>
                <w:rFonts w:ascii="Times New Roman" w:hAnsi="Times New Roman" w:cs="Times New Roman"/>
                <w:sz w:val="20"/>
                <w:szCs w:val="20"/>
                <w:lang w:val="en-US"/>
              </w:rPr>
            </w:pPr>
          </w:p>
        </w:tc>
      </w:tr>
      <w:tr w:rsidR="000F3BAA" w:rsidRPr="00C2083D" w:rsidTr="00DF1FD5">
        <w:tc>
          <w:tcPr>
            <w:tcW w:w="2394" w:type="dxa"/>
          </w:tcPr>
          <w:p w:rsidR="000F3BAA" w:rsidRPr="00C2083D" w:rsidRDefault="000F3BAA" w:rsidP="00BE35D7">
            <w:pPr>
              <w:rPr>
                <w:rFonts w:ascii="Times New Roman" w:hAnsi="Times New Roman" w:cs="Times New Roman"/>
                <w:sz w:val="20"/>
                <w:szCs w:val="20"/>
                <w:lang w:val="en-US"/>
              </w:rPr>
            </w:pPr>
            <w:r w:rsidRPr="00C2083D">
              <w:rPr>
                <w:rFonts w:ascii="Times New Roman" w:hAnsi="Times New Roman" w:cs="Times New Roman"/>
                <w:sz w:val="20"/>
                <w:szCs w:val="20"/>
                <w:lang w:val="en-US"/>
              </w:rPr>
              <w:t xml:space="preserve">   </w:t>
            </w:r>
            <w:r w:rsidR="00DF1FD5">
              <w:rPr>
                <w:rFonts w:ascii="Times New Roman" w:hAnsi="Times New Roman" w:cs="Times New Roman"/>
                <w:sz w:val="20"/>
                <w:szCs w:val="20"/>
                <w:lang w:val="en-US"/>
              </w:rPr>
              <w:t xml:space="preserve">   </w:t>
            </w:r>
            <w:r w:rsidRPr="00C2083D">
              <w:rPr>
                <w:rFonts w:ascii="Times New Roman" w:hAnsi="Times New Roman" w:cs="Times New Roman"/>
                <w:sz w:val="20"/>
                <w:szCs w:val="20"/>
                <w:lang w:val="en-US"/>
              </w:rPr>
              <w:t>Tertile 1</w:t>
            </w:r>
          </w:p>
        </w:tc>
        <w:tc>
          <w:tcPr>
            <w:tcW w:w="1853"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-0.01 (-0.08, 0.07)</w:t>
            </w:r>
          </w:p>
        </w:tc>
        <w:tc>
          <w:tcPr>
            <w:tcW w:w="787" w:type="dxa"/>
          </w:tcPr>
          <w:p w:rsidR="000F3BAA" w:rsidRPr="00C2083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0.92</w:t>
            </w:r>
          </w:p>
        </w:tc>
        <w:tc>
          <w:tcPr>
            <w:tcW w:w="234" w:type="dxa"/>
            <w:gridSpan w:val="2"/>
          </w:tcPr>
          <w:p w:rsidR="000F3BAA" w:rsidRPr="00C2083D" w:rsidRDefault="000F3BAA" w:rsidP="008C2199">
            <w:pPr>
              <w:jc w:val="center"/>
              <w:rPr>
                <w:rFonts w:ascii="Times New Roman" w:hAnsi="Times New Roman" w:cs="Times New Roman"/>
                <w:sz w:val="20"/>
                <w:szCs w:val="20"/>
                <w:lang w:val="en-US"/>
              </w:rPr>
            </w:pPr>
          </w:p>
        </w:tc>
        <w:tc>
          <w:tcPr>
            <w:tcW w:w="2055"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-0.05 (-0.14, 0.05)</w:t>
            </w:r>
          </w:p>
        </w:tc>
        <w:tc>
          <w:tcPr>
            <w:tcW w:w="802" w:type="dxa"/>
          </w:tcPr>
          <w:p w:rsidR="000F3BAA" w:rsidRPr="00C2083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0.33</w:t>
            </w:r>
          </w:p>
        </w:tc>
        <w:tc>
          <w:tcPr>
            <w:tcW w:w="239" w:type="dxa"/>
          </w:tcPr>
          <w:p w:rsidR="000F3BAA" w:rsidRPr="00C2083D" w:rsidRDefault="000F3BAA" w:rsidP="008C2199">
            <w:pPr>
              <w:jc w:val="center"/>
              <w:rPr>
                <w:rFonts w:ascii="Times New Roman" w:hAnsi="Times New Roman" w:cs="Times New Roman"/>
                <w:sz w:val="20"/>
                <w:szCs w:val="20"/>
                <w:lang w:val="en-US"/>
              </w:rPr>
            </w:pPr>
          </w:p>
        </w:tc>
        <w:tc>
          <w:tcPr>
            <w:tcW w:w="2166" w:type="dxa"/>
          </w:tcPr>
          <w:p w:rsidR="000F3BAA" w:rsidRPr="00C2083D" w:rsidRDefault="002C77E1" w:rsidP="008C2199">
            <w:pPr>
              <w:jc w:val="center"/>
              <w:rPr>
                <w:rFonts w:ascii="Times New Roman" w:hAnsi="Times New Roman" w:cs="Times New Roman"/>
                <w:sz w:val="20"/>
                <w:szCs w:val="20"/>
                <w:lang w:val="en-US"/>
              </w:rPr>
            </w:pPr>
            <w:r w:rsidRPr="002C77E1">
              <w:rPr>
                <w:rFonts w:ascii="Times New Roman" w:hAnsi="Times New Roman" w:cs="Times New Roman"/>
                <w:sz w:val="20"/>
                <w:szCs w:val="20"/>
                <w:highlight w:val="yellow"/>
                <w:lang w:val="en-US"/>
              </w:rPr>
              <w:t>-0.05</w:t>
            </w:r>
            <w:r w:rsidR="000F3BAA" w:rsidRPr="00C2083D">
              <w:rPr>
                <w:rFonts w:ascii="Times New Roman" w:hAnsi="Times New Roman" w:cs="Times New Roman"/>
                <w:sz w:val="20"/>
                <w:szCs w:val="20"/>
                <w:lang w:val="en-US"/>
              </w:rPr>
              <w:t xml:space="preserve"> (-0.14, 0.05)</w:t>
            </w:r>
          </w:p>
        </w:tc>
        <w:tc>
          <w:tcPr>
            <w:tcW w:w="866" w:type="dxa"/>
          </w:tcPr>
          <w:p w:rsidR="000F3BAA" w:rsidRPr="00C2083D" w:rsidRDefault="002C77E1" w:rsidP="008C2199">
            <w:pPr>
              <w:jc w:val="center"/>
              <w:rPr>
                <w:rFonts w:ascii="Times New Roman" w:hAnsi="Times New Roman" w:cs="Times New Roman"/>
                <w:sz w:val="20"/>
                <w:szCs w:val="20"/>
                <w:lang w:val="en-US"/>
              </w:rPr>
            </w:pPr>
            <w:r w:rsidRPr="002C77E1">
              <w:rPr>
                <w:rFonts w:ascii="Times New Roman" w:hAnsi="Times New Roman" w:cs="Times New Roman"/>
                <w:sz w:val="20"/>
                <w:szCs w:val="20"/>
                <w:highlight w:val="yellow"/>
                <w:lang w:val="en-US"/>
              </w:rPr>
              <w:t>0.33</w:t>
            </w:r>
          </w:p>
        </w:tc>
      </w:tr>
      <w:tr w:rsidR="000F3BAA" w:rsidRPr="00C2083D" w:rsidTr="00DF1FD5">
        <w:tc>
          <w:tcPr>
            <w:tcW w:w="2394" w:type="dxa"/>
          </w:tcPr>
          <w:p w:rsidR="000F3BAA" w:rsidRPr="00C2083D" w:rsidRDefault="000F3BAA" w:rsidP="00BE35D7">
            <w:pPr>
              <w:rPr>
                <w:rFonts w:ascii="Times New Roman" w:hAnsi="Times New Roman" w:cs="Times New Roman"/>
                <w:sz w:val="20"/>
                <w:szCs w:val="20"/>
                <w:lang w:val="en-US"/>
              </w:rPr>
            </w:pPr>
            <w:r w:rsidRPr="00C2083D">
              <w:rPr>
                <w:rFonts w:ascii="Times New Roman" w:hAnsi="Times New Roman" w:cs="Times New Roman"/>
                <w:sz w:val="20"/>
                <w:szCs w:val="20"/>
                <w:lang w:val="en-US"/>
              </w:rPr>
              <w:t xml:space="preserve">   </w:t>
            </w:r>
            <w:r w:rsidR="00DF1FD5">
              <w:rPr>
                <w:rFonts w:ascii="Times New Roman" w:hAnsi="Times New Roman" w:cs="Times New Roman"/>
                <w:sz w:val="20"/>
                <w:szCs w:val="20"/>
                <w:lang w:val="en-US"/>
              </w:rPr>
              <w:t xml:space="preserve">   </w:t>
            </w:r>
            <w:r w:rsidRPr="00C2083D">
              <w:rPr>
                <w:rFonts w:ascii="Times New Roman" w:hAnsi="Times New Roman" w:cs="Times New Roman"/>
                <w:sz w:val="20"/>
                <w:szCs w:val="20"/>
                <w:lang w:val="en-US"/>
              </w:rPr>
              <w:t>Tertile 2</w:t>
            </w:r>
          </w:p>
        </w:tc>
        <w:tc>
          <w:tcPr>
            <w:tcW w:w="1853"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Reference</w:t>
            </w:r>
          </w:p>
        </w:tc>
        <w:tc>
          <w:tcPr>
            <w:tcW w:w="787" w:type="dxa"/>
          </w:tcPr>
          <w:p w:rsidR="000F3BAA" w:rsidRPr="00C2083D" w:rsidRDefault="000F3BAA" w:rsidP="008C2199">
            <w:pPr>
              <w:jc w:val="center"/>
              <w:rPr>
                <w:rFonts w:ascii="Times New Roman" w:hAnsi="Times New Roman" w:cs="Times New Roman"/>
                <w:sz w:val="20"/>
                <w:szCs w:val="20"/>
                <w:lang w:val="en-US"/>
              </w:rPr>
            </w:pPr>
          </w:p>
        </w:tc>
        <w:tc>
          <w:tcPr>
            <w:tcW w:w="234" w:type="dxa"/>
            <w:gridSpan w:val="2"/>
          </w:tcPr>
          <w:p w:rsidR="000F3BAA" w:rsidRPr="00C2083D" w:rsidRDefault="000F3BAA" w:rsidP="008C2199">
            <w:pPr>
              <w:jc w:val="center"/>
              <w:rPr>
                <w:rFonts w:ascii="Times New Roman" w:hAnsi="Times New Roman" w:cs="Times New Roman"/>
                <w:sz w:val="20"/>
                <w:szCs w:val="20"/>
                <w:lang w:val="en-US"/>
              </w:rPr>
            </w:pPr>
          </w:p>
        </w:tc>
        <w:tc>
          <w:tcPr>
            <w:tcW w:w="2055"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Reference</w:t>
            </w:r>
          </w:p>
        </w:tc>
        <w:tc>
          <w:tcPr>
            <w:tcW w:w="802" w:type="dxa"/>
          </w:tcPr>
          <w:p w:rsidR="000F3BAA" w:rsidRPr="00C2083D" w:rsidRDefault="000F3BAA" w:rsidP="008C2199">
            <w:pPr>
              <w:jc w:val="center"/>
              <w:rPr>
                <w:rFonts w:ascii="Times New Roman" w:hAnsi="Times New Roman" w:cs="Times New Roman"/>
                <w:sz w:val="20"/>
                <w:szCs w:val="20"/>
                <w:lang w:val="en-US"/>
              </w:rPr>
            </w:pPr>
          </w:p>
        </w:tc>
        <w:tc>
          <w:tcPr>
            <w:tcW w:w="239" w:type="dxa"/>
          </w:tcPr>
          <w:p w:rsidR="000F3BAA" w:rsidRPr="00C2083D" w:rsidRDefault="000F3BAA" w:rsidP="008C2199">
            <w:pPr>
              <w:jc w:val="center"/>
              <w:rPr>
                <w:rFonts w:ascii="Times New Roman" w:hAnsi="Times New Roman" w:cs="Times New Roman"/>
                <w:sz w:val="20"/>
                <w:szCs w:val="20"/>
                <w:lang w:val="en-US"/>
              </w:rPr>
            </w:pPr>
          </w:p>
        </w:tc>
        <w:tc>
          <w:tcPr>
            <w:tcW w:w="2166"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Reference</w:t>
            </w:r>
          </w:p>
        </w:tc>
        <w:tc>
          <w:tcPr>
            <w:tcW w:w="866" w:type="dxa"/>
          </w:tcPr>
          <w:p w:rsidR="000F3BAA" w:rsidRPr="00C2083D" w:rsidRDefault="000F3BAA" w:rsidP="008C2199">
            <w:pPr>
              <w:jc w:val="center"/>
              <w:rPr>
                <w:rFonts w:ascii="Times New Roman" w:hAnsi="Times New Roman" w:cs="Times New Roman"/>
                <w:sz w:val="20"/>
                <w:szCs w:val="20"/>
                <w:lang w:val="en-US"/>
              </w:rPr>
            </w:pPr>
          </w:p>
        </w:tc>
      </w:tr>
      <w:tr w:rsidR="000F3BAA" w:rsidRPr="00C2083D" w:rsidTr="00DF1FD5">
        <w:tc>
          <w:tcPr>
            <w:tcW w:w="2394" w:type="dxa"/>
          </w:tcPr>
          <w:p w:rsidR="000F3BAA" w:rsidRPr="00C2083D" w:rsidRDefault="000F3BAA" w:rsidP="00BE35D7">
            <w:pPr>
              <w:rPr>
                <w:rFonts w:ascii="Times New Roman" w:hAnsi="Times New Roman" w:cs="Times New Roman"/>
                <w:sz w:val="20"/>
                <w:szCs w:val="20"/>
                <w:lang w:val="en-US"/>
              </w:rPr>
            </w:pPr>
            <w:r w:rsidRPr="00C2083D">
              <w:rPr>
                <w:rFonts w:ascii="Times New Roman" w:hAnsi="Times New Roman" w:cs="Times New Roman"/>
                <w:sz w:val="20"/>
                <w:szCs w:val="20"/>
                <w:lang w:val="en-US"/>
              </w:rPr>
              <w:t xml:space="preserve">   </w:t>
            </w:r>
            <w:r w:rsidR="00DF1FD5">
              <w:rPr>
                <w:rFonts w:ascii="Times New Roman" w:hAnsi="Times New Roman" w:cs="Times New Roman"/>
                <w:sz w:val="20"/>
                <w:szCs w:val="20"/>
                <w:lang w:val="en-US"/>
              </w:rPr>
              <w:t xml:space="preserve">   </w:t>
            </w:r>
            <w:r w:rsidRPr="00C2083D">
              <w:rPr>
                <w:rFonts w:ascii="Times New Roman" w:hAnsi="Times New Roman" w:cs="Times New Roman"/>
                <w:sz w:val="20"/>
                <w:szCs w:val="20"/>
                <w:lang w:val="en-US"/>
              </w:rPr>
              <w:t>Tertile 3</w:t>
            </w:r>
          </w:p>
        </w:tc>
        <w:tc>
          <w:tcPr>
            <w:tcW w:w="1853"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-0.09 (-0.17, -0.02)</w:t>
            </w:r>
          </w:p>
        </w:tc>
        <w:tc>
          <w:tcPr>
            <w:tcW w:w="787" w:type="dxa"/>
          </w:tcPr>
          <w:p w:rsidR="000F3BAA" w:rsidRPr="00C2083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0.01</w:t>
            </w:r>
            <w:r w:rsidR="00225856">
              <w:rPr>
                <w:rFonts w:ascii="Times New Roman" w:hAnsi="Times New Roman" w:cs="Times New Roman"/>
                <w:sz w:val="20"/>
                <w:szCs w:val="20"/>
                <w:lang w:val="en-US"/>
              </w:rPr>
              <w:t>0</w:t>
            </w:r>
          </w:p>
        </w:tc>
        <w:tc>
          <w:tcPr>
            <w:tcW w:w="234" w:type="dxa"/>
            <w:gridSpan w:val="2"/>
          </w:tcPr>
          <w:p w:rsidR="000F3BAA" w:rsidRPr="00C2083D" w:rsidRDefault="000F3BAA" w:rsidP="008C2199">
            <w:pPr>
              <w:jc w:val="center"/>
              <w:rPr>
                <w:rFonts w:ascii="Times New Roman" w:hAnsi="Times New Roman" w:cs="Times New Roman"/>
                <w:sz w:val="20"/>
                <w:szCs w:val="20"/>
                <w:lang w:val="en-US"/>
              </w:rPr>
            </w:pPr>
          </w:p>
        </w:tc>
        <w:tc>
          <w:tcPr>
            <w:tcW w:w="2055" w:type="dxa"/>
          </w:tcPr>
          <w:p w:rsidR="000F3BAA" w:rsidRPr="00C2083D" w:rsidRDefault="0029275B"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-0.15 </w:t>
            </w:r>
            <w:r w:rsidRPr="0029275B">
              <w:rPr>
                <w:rFonts w:ascii="Times New Roman" w:hAnsi="Times New Roman" w:cs="Times New Roman"/>
                <w:sz w:val="20"/>
                <w:szCs w:val="20"/>
                <w:highlight w:val="yellow"/>
                <w:lang w:val="en-US"/>
              </w:rPr>
              <w:t>(-0.24</w:t>
            </w:r>
            <w:r w:rsidR="000F3BAA" w:rsidRPr="00C2083D">
              <w:rPr>
                <w:rFonts w:ascii="Times New Roman" w:hAnsi="Times New Roman" w:cs="Times New Roman"/>
                <w:sz w:val="20"/>
                <w:szCs w:val="20"/>
                <w:lang w:val="en-US"/>
              </w:rPr>
              <w:t>, -0.06)</w:t>
            </w:r>
          </w:p>
        </w:tc>
        <w:tc>
          <w:tcPr>
            <w:tcW w:w="802"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0.002</w:t>
            </w:r>
          </w:p>
        </w:tc>
        <w:tc>
          <w:tcPr>
            <w:tcW w:w="239" w:type="dxa"/>
          </w:tcPr>
          <w:p w:rsidR="000F3BAA" w:rsidRPr="00C2083D" w:rsidRDefault="000F3BAA" w:rsidP="008C2199">
            <w:pPr>
              <w:jc w:val="center"/>
              <w:rPr>
                <w:rFonts w:ascii="Times New Roman" w:hAnsi="Times New Roman" w:cs="Times New Roman"/>
                <w:sz w:val="20"/>
                <w:szCs w:val="20"/>
                <w:lang w:val="en-US"/>
              </w:rPr>
            </w:pPr>
          </w:p>
        </w:tc>
        <w:tc>
          <w:tcPr>
            <w:tcW w:w="2166"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 xml:space="preserve">-0.15 </w:t>
            </w:r>
            <w:r w:rsidRPr="002C77E1">
              <w:rPr>
                <w:rFonts w:ascii="Times New Roman" w:hAnsi="Times New Roman" w:cs="Times New Roman"/>
                <w:sz w:val="20"/>
                <w:szCs w:val="20"/>
                <w:highlight w:val="yellow"/>
                <w:lang w:val="en-US"/>
              </w:rPr>
              <w:t>(</w:t>
            </w:r>
            <w:r w:rsidR="002C77E1" w:rsidRPr="002C77E1">
              <w:rPr>
                <w:rFonts w:ascii="Times New Roman" w:hAnsi="Times New Roman" w:cs="Times New Roman"/>
                <w:sz w:val="20"/>
                <w:szCs w:val="20"/>
                <w:highlight w:val="yellow"/>
                <w:lang w:val="en-US"/>
              </w:rPr>
              <w:t>-0.25, -0.06</w:t>
            </w:r>
            <w:r w:rsidRPr="002C77E1">
              <w:rPr>
                <w:rFonts w:ascii="Times New Roman" w:hAnsi="Times New Roman" w:cs="Times New Roman"/>
                <w:sz w:val="20"/>
                <w:szCs w:val="20"/>
                <w:highlight w:val="yellow"/>
                <w:lang w:val="en-US"/>
              </w:rPr>
              <w:t>)</w:t>
            </w:r>
          </w:p>
        </w:tc>
        <w:tc>
          <w:tcPr>
            <w:tcW w:w="866"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0.002</w:t>
            </w:r>
          </w:p>
        </w:tc>
      </w:tr>
      <w:tr w:rsidR="000F3BAA" w:rsidRPr="00C2083D" w:rsidTr="00DF1FD5">
        <w:tc>
          <w:tcPr>
            <w:tcW w:w="2394" w:type="dxa"/>
          </w:tcPr>
          <w:p w:rsidR="000F3BAA" w:rsidRPr="00C2083D" w:rsidRDefault="00DF1FD5" w:rsidP="00BE35D7">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0F3BAA" w:rsidRPr="00C2083D">
              <w:rPr>
                <w:rFonts w:ascii="Times New Roman" w:hAnsi="Times New Roman" w:cs="Times New Roman"/>
                <w:sz w:val="20"/>
                <w:szCs w:val="20"/>
                <w:lang w:val="en-US"/>
              </w:rPr>
              <w:t xml:space="preserve">Eating episodes </w:t>
            </w:r>
          </w:p>
        </w:tc>
        <w:tc>
          <w:tcPr>
            <w:tcW w:w="1853" w:type="dxa"/>
          </w:tcPr>
          <w:p w:rsidR="000F3BAA" w:rsidRPr="00C2083D" w:rsidRDefault="000F3BAA" w:rsidP="008C2199">
            <w:pPr>
              <w:jc w:val="center"/>
              <w:rPr>
                <w:rFonts w:ascii="Times New Roman" w:hAnsi="Times New Roman" w:cs="Times New Roman"/>
                <w:sz w:val="20"/>
                <w:szCs w:val="20"/>
                <w:lang w:val="en-US"/>
              </w:rPr>
            </w:pPr>
          </w:p>
        </w:tc>
        <w:tc>
          <w:tcPr>
            <w:tcW w:w="787" w:type="dxa"/>
          </w:tcPr>
          <w:p w:rsidR="000F3BAA" w:rsidRPr="00C2083D" w:rsidRDefault="000F3BAA" w:rsidP="008C2199">
            <w:pPr>
              <w:jc w:val="center"/>
              <w:rPr>
                <w:rFonts w:ascii="Times New Roman" w:hAnsi="Times New Roman" w:cs="Times New Roman"/>
                <w:sz w:val="20"/>
                <w:szCs w:val="20"/>
                <w:lang w:val="en-US"/>
              </w:rPr>
            </w:pPr>
          </w:p>
        </w:tc>
        <w:tc>
          <w:tcPr>
            <w:tcW w:w="234" w:type="dxa"/>
            <w:gridSpan w:val="2"/>
          </w:tcPr>
          <w:p w:rsidR="000F3BAA" w:rsidRPr="00C2083D" w:rsidRDefault="000F3BAA" w:rsidP="008C2199">
            <w:pPr>
              <w:jc w:val="center"/>
              <w:rPr>
                <w:rFonts w:ascii="Times New Roman" w:hAnsi="Times New Roman" w:cs="Times New Roman"/>
                <w:sz w:val="20"/>
                <w:szCs w:val="20"/>
                <w:lang w:val="en-US"/>
              </w:rPr>
            </w:pPr>
          </w:p>
        </w:tc>
        <w:tc>
          <w:tcPr>
            <w:tcW w:w="2055" w:type="dxa"/>
          </w:tcPr>
          <w:p w:rsidR="000F3BAA" w:rsidRPr="00C2083D" w:rsidRDefault="000F3BAA" w:rsidP="008C2199">
            <w:pPr>
              <w:jc w:val="center"/>
              <w:rPr>
                <w:rFonts w:ascii="Times New Roman" w:hAnsi="Times New Roman" w:cs="Times New Roman"/>
                <w:sz w:val="20"/>
                <w:szCs w:val="20"/>
                <w:lang w:val="en-US"/>
              </w:rPr>
            </w:pPr>
          </w:p>
        </w:tc>
        <w:tc>
          <w:tcPr>
            <w:tcW w:w="802" w:type="dxa"/>
          </w:tcPr>
          <w:p w:rsidR="000F3BAA" w:rsidRPr="00C2083D" w:rsidRDefault="000F3BAA" w:rsidP="008C2199">
            <w:pPr>
              <w:jc w:val="center"/>
              <w:rPr>
                <w:rFonts w:ascii="Times New Roman" w:hAnsi="Times New Roman" w:cs="Times New Roman"/>
                <w:sz w:val="20"/>
                <w:szCs w:val="20"/>
                <w:lang w:val="en-US"/>
              </w:rPr>
            </w:pPr>
          </w:p>
        </w:tc>
        <w:tc>
          <w:tcPr>
            <w:tcW w:w="239" w:type="dxa"/>
          </w:tcPr>
          <w:p w:rsidR="000F3BAA" w:rsidRPr="00C2083D" w:rsidRDefault="000F3BAA" w:rsidP="008C2199">
            <w:pPr>
              <w:jc w:val="center"/>
              <w:rPr>
                <w:rFonts w:ascii="Times New Roman" w:hAnsi="Times New Roman" w:cs="Times New Roman"/>
                <w:sz w:val="20"/>
                <w:szCs w:val="20"/>
                <w:lang w:val="en-US"/>
              </w:rPr>
            </w:pPr>
          </w:p>
        </w:tc>
        <w:tc>
          <w:tcPr>
            <w:tcW w:w="2166" w:type="dxa"/>
          </w:tcPr>
          <w:p w:rsidR="000F3BAA" w:rsidRPr="00C2083D" w:rsidRDefault="000F3BAA" w:rsidP="008C2199">
            <w:pPr>
              <w:jc w:val="center"/>
              <w:rPr>
                <w:rFonts w:ascii="Times New Roman" w:hAnsi="Times New Roman" w:cs="Times New Roman"/>
                <w:sz w:val="20"/>
                <w:szCs w:val="20"/>
                <w:lang w:val="en-US"/>
              </w:rPr>
            </w:pPr>
          </w:p>
        </w:tc>
        <w:tc>
          <w:tcPr>
            <w:tcW w:w="866" w:type="dxa"/>
          </w:tcPr>
          <w:p w:rsidR="000F3BAA" w:rsidRPr="00C2083D" w:rsidRDefault="000F3BAA" w:rsidP="008C2199">
            <w:pPr>
              <w:jc w:val="center"/>
              <w:rPr>
                <w:rFonts w:ascii="Times New Roman" w:hAnsi="Times New Roman" w:cs="Times New Roman"/>
                <w:sz w:val="20"/>
                <w:szCs w:val="20"/>
                <w:lang w:val="en-US"/>
              </w:rPr>
            </w:pPr>
          </w:p>
        </w:tc>
      </w:tr>
      <w:tr w:rsidR="000F3BAA" w:rsidRPr="00C2083D" w:rsidTr="00DF1FD5">
        <w:tc>
          <w:tcPr>
            <w:tcW w:w="2394" w:type="dxa"/>
          </w:tcPr>
          <w:p w:rsidR="000F3BAA" w:rsidRPr="00C2083D" w:rsidRDefault="000F3BAA" w:rsidP="00BE35D7">
            <w:pPr>
              <w:rPr>
                <w:rFonts w:ascii="Times New Roman" w:hAnsi="Times New Roman" w:cs="Times New Roman"/>
                <w:sz w:val="20"/>
                <w:szCs w:val="20"/>
                <w:lang w:val="en-US"/>
              </w:rPr>
            </w:pPr>
            <w:r w:rsidRPr="00C2083D">
              <w:rPr>
                <w:rFonts w:ascii="Times New Roman" w:hAnsi="Times New Roman" w:cs="Times New Roman"/>
                <w:sz w:val="20"/>
                <w:szCs w:val="20"/>
                <w:lang w:val="en-US"/>
              </w:rPr>
              <w:t xml:space="preserve">   </w:t>
            </w:r>
            <w:r w:rsidR="00DF1FD5">
              <w:rPr>
                <w:rFonts w:ascii="Times New Roman" w:hAnsi="Times New Roman" w:cs="Times New Roman"/>
                <w:sz w:val="20"/>
                <w:szCs w:val="20"/>
                <w:lang w:val="en-US"/>
              </w:rPr>
              <w:t xml:space="preserve">   </w:t>
            </w:r>
            <w:r w:rsidRPr="00C2083D">
              <w:rPr>
                <w:rFonts w:ascii="Times New Roman" w:hAnsi="Times New Roman" w:cs="Times New Roman"/>
                <w:sz w:val="20"/>
                <w:szCs w:val="20"/>
                <w:lang w:val="en-US"/>
              </w:rPr>
              <w:t>Tertile 1</w:t>
            </w:r>
          </w:p>
        </w:tc>
        <w:tc>
          <w:tcPr>
            <w:tcW w:w="1853"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0.03 (-0.04, 0.10)</w:t>
            </w:r>
          </w:p>
        </w:tc>
        <w:tc>
          <w:tcPr>
            <w:tcW w:w="787" w:type="dxa"/>
          </w:tcPr>
          <w:p w:rsidR="000F3BAA" w:rsidRPr="00C2083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0.42</w:t>
            </w:r>
          </w:p>
        </w:tc>
        <w:tc>
          <w:tcPr>
            <w:tcW w:w="234" w:type="dxa"/>
            <w:gridSpan w:val="2"/>
          </w:tcPr>
          <w:p w:rsidR="000F3BAA" w:rsidRPr="00C2083D" w:rsidRDefault="000F3BAA" w:rsidP="008C2199">
            <w:pPr>
              <w:jc w:val="center"/>
              <w:rPr>
                <w:rFonts w:ascii="Times New Roman" w:hAnsi="Times New Roman" w:cs="Times New Roman"/>
                <w:sz w:val="20"/>
                <w:szCs w:val="20"/>
                <w:lang w:val="en-US"/>
              </w:rPr>
            </w:pPr>
          </w:p>
        </w:tc>
        <w:tc>
          <w:tcPr>
            <w:tcW w:w="2055"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0.06 (-0.04, 0.15)</w:t>
            </w:r>
          </w:p>
        </w:tc>
        <w:tc>
          <w:tcPr>
            <w:tcW w:w="802" w:type="dxa"/>
          </w:tcPr>
          <w:p w:rsidR="000F3BAA" w:rsidRPr="00C2083D" w:rsidRDefault="0029275B" w:rsidP="008C2199">
            <w:pPr>
              <w:jc w:val="center"/>
              <w:rPr>
                <w:rFonts w:ascii="Times New Roman" w:hAnsi="Times New Roman" w:cs="Times New Roman"/>
                <w:sz w:val="20"/>
                <w:szCs w:val="20"/>
                <w:lang w:val="en-US"/>
              </w:rPr>
            </w:pPr>
            <w:r w:rsidRPr="0029275B">
              <w:rPr>
                <w:rFonts w:ascii="Times New Roman" w:hAnsi="Times New Roman" w:cs="Times New Roman"/>
                <w:sz w:val="20"/>
                <w:szCs w:val="20"/>
                <w:highlight w:val="yellow"/>
                <w:lang w:val="en-US"/>
              </w:rPr>
              <w:t>0.24</w:t>
            </w:r>
          </w:p>
        </w:tc>
        <w:tc>
          <w:tcPr>
            <w:tcW w:w="239" w:type="dxa"/>
          </w:tcPr>
          <w:p w:rsidR="000F3BAA" w:rsidRPr="00C2083D" w:rsidRDefault="000F3BAA" w:rsidP="008C2199">
            <w:pPr>
              <w:jc w:val="center"/>
              <w:rPr>
                <w:rFonts w:ascii="Times New Roman" w:hAnsi="Times New Roman" w:cs="Times New Roman"/>
                <w:sz w:val="20"/>
                <w:szCs w:val="20"/>
                <w:lang w:val="en-US"/>
              </w:rPr>
            </w:pPr>
          </w:p>
        </w:tc>
        <w:tc>
          <w:tcPr>
            <w:tcW w:w="2166" w:type="dxa"/>
          </w:tcPr>
          <w:p w:rsidR="000F3BAA" w:rsidRPr="00C2083D" w:rsidRDefault="002C77E1"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0.06</w:t>
            </w:r>
            <w:r w:rsidR="000F3BAA" w:rsidRPr="00C2083D">
              <w:rPr>
                <w:rFonts w:ascii="Times New Roman" w:hAnsi="Times New Roman" w:cs="Times New Roman"/>
                <w:sz w:val="20"/>
                <w:szCs w:val="20"/>
                <w:lang w:val="en-US"/>
              </w:rPr>
              <w:t xml:space="preserve"> (-0.04, 0.15)</w:t>
            </w:r>
          </w:p>
        </w:tc>
        <w:tc>
          <w:tcPr>
            <w:tcW w:w="866" w:type="dxa"/>
          </w:tcPr>
          <w:p w:rsidR="000F3BAA" w:rsidRPr="00C2083D" w:rsidRDefault="002C77E1" w:rsidP="008C2199">
            <w:pPr>
              <w:jc w:val="center"/>
              <w:rPr>
                <w:rFonts w:ascii="Times New Roman" w:hAnsi="Times New Roman" w:cs="Times New Roman"/>
                <w:sz w:val="20"/>
                <w:szCs w:val="20"/>
                <w:lang w:val="en-US"/>
              </w:rPr>
            </w:pPr>
            <w:r w:rsidRPr="002C77E1">
              <w:rPr>
                <w:rFonts w:ascii="Times New Roman" w:hAnsi="Times New Roman" w:cs="Times New Roman"/>
                <w:sz w:val="20"/>
                <w:szCs w:val="20"/>
                <w:highlight w:val="yellow"/>
                <w:lang w:val="en-US"/>
              </w:rPr>
              <w:t>0.26</w:t>
            </w:r>
          </w:p>
        </w:tc>
      </w:tr>
      <w:tr w:rsidR="000F3BAA" w:rsidRPr="00C2083D" w:rsidTr="00DF1FD5">
        <w:tc>
          <w:tcPr>
            <w:tcW w:w="2394" w:type="dxa"/>
          </w:tcPr>
          <w:p w:rsidR="000F3BAA" w:rsidRPr="00C2083D" w:rsidRDefault="000F3BAA" w:rsidP="00BE35D7">
            <w:pPr>
              <w:rPr>
                <w:rFonts w:ascii="Times New Roman" w:hAnsi="Times New Roman" w:cs="Times New Roman"/>
                <w:sz w:val="20"/>
                <w:szCs w:val="20"/>
                <w:lang w:val="en-US"/>
              </w:rPr>
            </w:pPr>
            <w:r w:rsidRPr="00C2083D">
              <w:rPr>
                <w:rFonts w:ascii="Times New Roman" w:hAnsi="Times New Roman" w:cs="Times New Roman"/>
                <w:sz w:val="20"/>
                <w:szCs w:val="20"/>
                <w:lang w:val="en-US"/>
              </w:rPr>
              <w:t xml:space="preserve">   </w:t>
            </w:r>
            <w:r w:rsidR="00DF1FD5">
              <w:rPr>
                <w:rFonts w:ascii="Times New Roman" w:hAnsi="Times New Roman" w:cs="Times New Roman"/>
                <w:sz w:val="20"/>
                <w:szCs w:val="20"/>
                <w:lang w:val="en-US"/>
              </w:rPr>
              <w:t xml:space="preserve">   </w:t>
            </w:r>
            <w:r w:rsidRPr="00C2083D">
              <w:rPr>
                <w:rFonts w:ascii="Times New Roman" w:hAnsi="Times New Roman" w:cs="Times New Roman"/>
                <w:sz w:val="20"/>
                <w:szCs w:val="20"/>
                <w:lang w:val="en-US"/>
              </w:rPr>
              <w:t>Tertile 2</w:t>
            </w:r>
          </w:p>
        </w:tc>
        <w:tc>
          <w:tcPr>
            <w:tcW w:w="1853"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Reference</w:t>
            </w:r>
          </w:p>
        </w:tc>
        <w:tc>
          <w:tcPr>
            <w:tcW w:w="787" w:type="dxa"/>
          </w:tcPr>
          <w:p w:rsidR="000F3BAA" w:rsidRPr="00C2083D" w:rsidRDefault="000F3BAA" w:rsidP="008C2199">
            <w:pPr>
              <w:jc w:val="center"/>
              <w:rPr>
                <w:rFonts w:ascii="Times New Roman" w:hAnsi="Times New Roman" w:cs="Times New Roman"/>
                <w:sz w:val="20"/>
                <w:szCs w:val="20"/>
                <w:lang w:val="en-US"/>
              </w:rPr>
            </w:pPr>
          </w:p>
        </w:tc>
        <w:tc>
          <w:tcPr>
            <w:tcW w:w="234" w:type="dxa"/>
            <w:gridSpan w:val="2"/>
          </w:tcPr>
          <w:p w:rsidR="000F3BAA" w:rsidRPr="00C2083D" w:rsidRDefault="000F3BAA" w:rsidP="008C2199">
            <w:pPr>
              <w:jc w:val="center"/>
              <w:rPr>
                <w:rFonts w:ascii="Times New Roman" w:hAnsi="Times New Roman" w:cs="Times New Roman"/>
                <w:sz w:val="20"/>
                <w:szCs w:val="20"/>
                <w:lang w:val="en-US"/>
              </w:rPr>
            </w:pPr>
          </w:p>
        </w:tc>
        <w:tc>
          <w:tcPr>
            <w:tcW w:w="2055"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Reference</w:t>
            </w:r>
          </w:p>
        </w:tc>
        <w:tc>
          <w:tcPr>
            <w:tcW w:w="802" w:type="dxa"/>
          </w:tcPr>
          <w:p w:rsidR="000F3BAA" w:rsidRPr="00C2083D" w:rsidRDefault="000F3BAA" w:rsidP="008C2199">
            <w:pPr>
              <w:jc w:val="center"/>
              <w:rPr>
                <w:rFonts w:ascii="Times New Roman" w:hAnsi="Times New Roman" w:cs="Times New Roman"/>
                <w:sz w:val="20"/>
                <w:szCs w:val="20"/>
                <w:lang w:val="en-US"/>
              </w:rPr>
            </w:pPr>
          </w:p>
        </w:tc>
        <w:tc>
          <w:tcPr>
            <w:tcW w:w="239" w:type="dxa"/>
          </w:tcPr>
          <w:p w:rsidR="000F3BAA" w:rsidRPr="00C2083D" w:rsidRDefault="000F3BAA" w:rsidP="008C2199">
            <w:pPr>
              <w:jc w:val="center"/>
              <w:rPr>
                <w:rFonts w:ascii="Times New Roman" w:hAnsi="Times New Roman" w:cs="Times New Roman"/>
                <w:sz w:val="20"/>
                <w:szCs w:val="20"/>
                <w:lang w:val="en-US"/>
              </w:rPr>
            </w:pPr>
          </w:p>
        </w:tc>
        <w:tc>
          <w:tcPr>
            <w:tcW w:w="2166"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Reference</w:t>
            </w:r>
          </w:p>
        </w:tc>
        <w:tc>
          <w:tcPr>
            <w:tcW w:w="866" w:type="dxa"/>
          </w:tcPr>
          <w:p w:rsidR="000F3BAA" w:rsidRPr="00C2083D" w:rsidRDefault="000F3BAA" w:rsidP="008C2199">
            <w:pPr>
              <w:jc w:val="center"/>
              <w:rPr>
                <w:rFonts w:ascii="Times New Roman" w:hAnsi="Times New Roman" w:cs="Times New Roman"/>
                <w:sz w:val="20"/>
                <w:szCs w:val="20"/>
                <w:lang w:val="en-US"/>
              </w:rPr>
            </w:pPr>
          </w:p>
        </w:tc>
      </w:tr>
      <w:tr w:rsidR="000F3BAA" w:rsidRPr="00C2083D" w:rsidTr="00DF1FD5">
        <w:tc>
          <w:tcPr>
            <w:tcW w:w="2394" w:type="dxa"/>
          </w:tcPr>
          <w:p w:rsidR="000F3BAA" w:rsidRPr="00C2083D" w:rsidRDefault="000F3BAA" w:rsidP="00BE35D7">
            <w:pPr>
              <w:rPr>
                <w:rFonts w:ascii="Times New Roman" w:hAnsi="Times New Roman" w:cs="Times New Roman"/>
                <w:sz w:val="20"/>
                <w:szCs w:val="20"/>
                <w:lang w:val="en-US"/>
              </w:rPr>
            </w:pPr>
            <w:r w:rsidRPr="00C2083D">
              <w:rPr>
                <w:rFonts w:ascii="Times New Roman" w:hAnsi="Times New Roman" w:cs="Times New Roman"/>
                <w:sz w:val="20"/>
                <w:szCs w:val="20"/>
                <w:lang w:val="en-US"/>
              </w:rPr>
              <w:t xml:space="preserve">   </w:t>
            </w:r>
            <w:r w:rsidR="00DF1FD5">
              <w:rPr>
                <w:rFonts w:ascii="Times New Roman" w:hAnsi="Times New Roman" w:cs="Times New Roman"/>
                <w:sz w:val="20"/>
                <w:szCs w:val="20"/>
                <w:lang w:val="en-US"/>
              </w:rPr>
              <w:t xml:space="preserve">   </w:t>
            </w:r>
            <w:r w:rsidRPr="00C2083D">
              <w:rPr>
                <w:rFonts w:ascii="Times New Roman" w:hAnsi="Times New Roman" w:cs="Times New Roman"/>
                <w:sz w:val="20"/>
                <w:szCs w:val="20"/>
                <w:lang w:val="en-US"/>
              </w:rPr>
              <w:t>Tertile 3</w:t>
            </w:r>
          </w:p>
        </w:tc>
        <w:tc>
          <w:tcPr>
            <w:tcW w:w="1853"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-0.01 (-0.08, 0.07)</w:t>
            </w:r>
          </w:p>
        </w:tc>
        <w:tc>
          <w:tcPr>
            <w:tcW w:w="787" w:type="dxa"/>
          </w:tcPr>
          <w:p w:rsidR="000F3BAA" w:rsidRPr="00C2083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0.87</w:t>
            </w:r>
          </w:p>
        </w:tc>
        <w:tc>
          <w:tcPr>
            <w:tcW w:w="234" w:type="dxa"/>
            <w:gridSpan w:val="2"/>
          </w:tcPr>
          <w:p w:rsidR="000F3BAA" w:rsidRPr="00C2083D" w:rsidRDefault="000F3BAA" w:rsidP="008C2199">
            <w:pPr>
              <w:jc w:val="center"/>
              <w:rPr>
                <w:rFonts w:ascii="Times New Roman" w:hAnsi="Times New Roman" w:cs="Times New Roman"/>
                <w:sz w:val="20"/>
                <w:szCs w:val="20"/>
                <w:lang w:val="en-US"/>
              </w:rPr>
            </w:pPr>
          </w:p>
        </w:tc>
        <w:tc>
          <w:tcPr>
            <w:tcW w:w="2055"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-0.01 (-0.09, 0.09)</w:t>
            </w:r>
          </w:p>
        </w:tc>
        <w:tc>
          <w:tcPr>
            <w:tcW w:w="802" w:type="dxa"/>
          </w:tcPr>
          <w:p w:rsidR="000F3BAA" w:rsidRPr="00C2083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0.98</w:t>
            </w:r>
          </w:p>
        </w:tc>
        <w:tc>
          <w:tcPr>
            <w:tcW w:w="239" w:type="dxa"/>
          </w:tcPr>
          <w:p w:rsidR="000F3BAA" w:rsidRPr="00C2083D" w:rsidRDefault="000F3BAA" w:rsidP="008C2199">
            <w:pPr>
              <w:jc w:val="center"/>
              <w:rPr>
                <w:rFonts w:ascii="Times New Roman" w:hAnsi="Times New Roman" w:cs="Times New Roman"/>
                <w:sz w:val="20"/>
                <w:szCs w:val="20"/>
                <w:lang w:val="en-US"/>
              </w:rPr>
            </w:pPr>
          </w:p>
        </w:tc>
        <w:tc>
          <w:tcPr>
            <w:tcW w:w="2166"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0.01 (-0.09, 0.10)</w:t>
            </w:r>
          </w:p>
        </w:tc>
        <w:tc>
          <w:tcPr>
            <w:tcW w:w="866" w:type="dxa"/>
          </w:tcPr>
          <w:p w:rsidR="000F3BAA" w:rsidRPr="00C2083D" w:rsidRDefault="002C77E1" w:rsidP="008C2199">
            <w:pPr>
              <w:jc w:val="center"/>
              <w:rPr>
                <w:rFonts w:ascii="Times New Roman" w:hAnsi="Times New Roman" w:cs="Times New Roman"/>
                <w:sz w:val="20"/>
                <w:szCs w:val="20"/>
                <w:lang w:val="en-US"/>
              </w:rPr>
            </w:pPr>
            <w:r w:rsidRPr="002C77E1">
              <w:rPr>
                <w:rFonts w:ascii="Times New Roman" w:hAnsi="Times New Roman" w:cs="Times New Roman"/>
                <w:sz w:val="20"/>
                <w:szCs w:val="20"/>
                <w:highlight w:val="yellow"/>
                <w:lang w:val="en-US"/>
              </w:rPr>
              <w:t>0.97</w:t>
            </w:r>
          </w:p>
        </w:tc>
      </w:tr>
      <w:tr w:rsidR="000F3BAA" w:rsidRPr="00C2083D" w:rsidTr="00DF1FD5">
        <w:tc>
          <w:tcPr>
            <w:tcW w:w="2394" w:type="dxa"/>
            <w:tcBorders>
              <w:bottom w:val="nil"/>
            </w:tcBorders>
          </w:tcPr>
          <w:p w:rsidR="000F3BAA" w:rsidRPr="00C2083D" w:rsidRDefault="000F3BAA" w:rsidP="00BE35D7">
            <w:pPr>
              <w:rPr>
                <w:rFonts w:ascii="Times New Roman" w:hAnsi="Times New Roman" w:cs="Times New Roman"/>
                <w:sz w:val="20"/>
                <w:szCs w:val="20"/>
                <w:lang w:val="en-US"/>
              </w:rPr>
            </w:pPr>
          </w:p>
        </w:tc>
        <w:tc>
          <w:tcPr>
            <w:tcW w:w="1853" w:type="dxa"/>
            <w:tcBorders>
              <w:bottom w:val="nil"/>
            </w:tcBorders>
          </w:tcPr>
          <w:p w:rsidR="000F3BAA" w:rsidRPr="00C2083D" w:rsidRDefault="000F3BAA" w:rsidP="008C2199">
            <w:pPr>
              <w:jc w:val="center"/>
              <w:rPr>
                <w:rFonts w:ascii="Times New Roman" w:hAnsi="Times New Roman" w:cs="Times New Roman"/>
                <w:sz w:val="20"/>
                <w:szCs w:val="20"/>
                <w:lang w:val="en-US"/>
              </w:rPr>
            </w:pPr>
          </w:p>
        </w:tc>
        <w:tc>
          <w:tcPr>
            <w:tcW w:w="787" w:type="dxa"/>
            <w:tcBorders>
              <w:bottom w:val="nil"/>
            </w:tcBorders>
          </w:tcPr>
          <w:p w:rsidR="000F3BAA" w:rsidRPr="00C2083D" w:rsidRDefault="000F3BAA" w:rsidP="008C2199">
            <w:pPr>
              <w:jc w:val="center"/>
              <w:rPr>
                <w:rFonts w:ascii="Times New Roman" w:hAnsi="Times New Roman" w:cs="Times New Roman"/>
                <w:sz w:val="20"/>
                <w:szCs w:val="20"/>
                <w:lang w:val="en-US"/>
              </w:rPr>
            </w:pPr>
          </w:p>
        </w:tc>
        <w:tc>
          <w:tcPr>
            <w:tcW w:w="234" w:type="dxa"/>
            <w:gridSpan w:val="2"/>
            <w:tcBorders>
              <w:bottom w:val="nil"/>
            </w:tcBorders>
          </w:tcPr>
          <w:p w:rsidR="000F3BAA" w:rsidRPr="00C2083D" w:rsidRDefault="000F3BAA" w:rsidP="008C2199">
            <w:pPr>
              <w:jc w:val="center"/>
              <w:rPr>
                <w:rFonts w:ascii="Times New Roman" w:hAnsi="Times New Roman" w:cs="Times New Roman"/>
                <w:sz w:val="20"/>
                <w:szCs w:val="20"/>
                <w:lang w:val="en-US"/>
              </w:rPr>
            </w:pPr>
          </w:p>
        </w:tc>
        <w:tc>
          <w:tcPr>
            <w:tcW w:w="2055" w:type="dxa"/>
            <w:tcBorders>
              <w:bottom w:val="nil"/>
            </w:tcBorders>
          </w:tcPr>
          <w:p w:rsidR="000F3BAA" w:rsidRPr="00C2083D" w:rsidRDefault="000F3BAA" w:rsidP="008C2199">
            <w:pPr>
              <w:jc w:val="center"/>
              <w:rPr>
                <w:rFonts w:ascii="Times New Roman" w:hAnsi="Times New Roman" w:cs="Times New Roman"/>
                <w:sz w:val="20"/>
                <w:szCs w:val="20"/>
                <w:lang w:val="en-US"/>
              </w:rPr>
            </w:pPr>
          </w:p>
        </w:tc>
        <w:tc>
          <w:tcPr>
            <w:tcW w:w="802" w:type="dxa"/>
            <w:tcBorders>
              <w:bottom w:val="nil"/>
            </w:tcBorders>
          </w:tcPr>
          <w:p w:rsidR="000F3BAA" w:rsidRPr="00C2083D" w:rsidRDefault="000F3BAA" w:rsidP="008C2199">
            <w:pPr>
              <w:jc w:val="center"/>
              <w:rPr>
                <w:rFonts w:ascii="Times New Roman" w:hAnsi="Times New Roman" w:cs="Times New Roman"/>
                <w:sz w:val="20"/>
                <w:szCs w:val="20"/>
                <w:lang w:val="en-US"/>
              </w:rPr>
            </w:pPr>
          </w:p>
        </w:tc>
        <w:tc>
          <w:tcPr>
            <w:tcW w:w="239" w:type="dxa"/>
            <w:tcBorders>
              <w:bottom w:val="nil"/>
            </w:tcBorders>
          </w:tcPr>
          <w:p w:rsidR="000F3BAA" w:rsidRPr="00C2083D" w:rsidRDefault="000F3BAA" w:rsidP="008C2199">
            <w:pPr>
              <w:jc w:val="center"/>
              <w:rPr>
                <w:rFonts w:ascii="Times New Roman" w:hAnsi="Times New Roman" w:cs="Times New Roman"/>
                <w:sz w:val="20"/>
                <w:szCs w:val="20"/>
                <w:lang w:val="en-US"/>
              </w:rPr>
            </w:pPr>
          </w:p>
        </w:tc>
        <w:tc>
          <w:tcPr>
            <w:tcW w:w="2166" w:type="dxa"/>
            <w:tcBorders>
              <w:bottom w:val="nil"/>
            </w:tcBorders>
          </w:tcPr>
          <w:p w:rsidR="000F3BAA" w:rsidRPr="00C2083D" w:rsidRDefault="000F3BAA" w:rsidP="008C2199">
            <w:pPr>
              <w:jc w:val="center"/>
              <w:rPr>
                <w:rFonts w:ascii="Times New Roman" w:hAnsi="Times New Roman" w:cs="Times New Roman"/>
                <w:sz w:val="20"/>
                <w:szCs w:val="20"/>
                <w:lang w:val="en-US"/>
              </w:rPr>
            </w:pPr>
          </w:p>
        </w:tc>
        <w:tc>
          <w:tcPr>
            <w:tcW w:w="866" w:type="dxa"/>
            <w:tcBorders>
              <w:bottom w:val="nil"/>
            </w:tcBorders>
          </w:tcPr>
          <w:p w:rsidR="000F3BAA" w:rsidRPr="00C2083D" w:rsidRDefault="000F3BAA" w:rsidP="008C2199">
            <w:pPr>
              <w:jc w:val="center"/>
              <w:rPr>
                <w:rFonts w:ascii="Times New Roman" w:hAnsi="Times New Roman" w:cs="Times New Roman"/>
                <w:sz w:val="20"/>
                <w:szCs w:val="20"/>
                <w:lang w:val="en-US"/>
              </w:rPr>
            </w:pPr>
          </w:p>
        </w:tc>
      </w:tr>
      <w:tr w:rsidR="00DF1FD5" w:rsidRPr="00C2083D" w:rsidTr="00DF1FD5">
        <w:tc>
          <w:tcPr>
            <w:tcW w:w="2394" w:type="dxa"/>
            <w:tcBorders>
              <w:top w:val="nil"/>
              <w:bottom w:val="nil"/>
            </w:tcBorders>
          </w:tcPr>
          <w:p w:rsidR="00DF1FD5" w:rsidRPr="00DF1FD5" w:rsidRDefault="00DF1FD5" w:rsidP="00BE35D7">
            <w:pPr>
              <w:rPr>
                <w:rFonts w:ascii="Times New Roman" w:hAnsi="Times New Roman" w:cs="Times New Roman"/>
                <w:b/>
                <w:sz w:val="20"/>
                <w:szCs w:val="20"/>
                <w:lang w:val="en-US"/>
              </w:rPr>
            </w:pPr>
            <w:r w:rsidRPr="00DF1FD5">
              <w:rPr>
                <w:rFonts w:ascii="Times New Roman" w:hAnsi="Times New Roman" w:cs="Times New Roman"/>
                <w:b/>
                <w:sz w:val="20"/>
                <w:szCs w:val="20"/>
                <w:lang w:val="en-US"/>
              </w:rPr>
              <w:t>2-hour glucose (</w:t>
            </w:r>
            <w:r w:rsidRPr="00DF1FD5">
              <w:rPr>
                <w:rFonts w:ascii="Times New Roman" w:hAnsi="Times New Roman" w:cs="Times New Roman"/>
                <w:b/>
                <w:sz w:val="20"/>
                <w:szCs w:val="20"/>
                <w:highlight w:val="yellow"/>
                <w:lang w:val="en-US"/>
              </w:rPr>
              <w:t>mmol/L</w:t>
            </w:r>
            <w:r w:rsidRPr="00DF1FD5">
              <w:rPr>
                <w:rFonts w:ascii="Times New Roman" w:hAnsi="Times New Roman" w:cs="Times New Roman"/>
                <w:b/>
                <w:sz w:val="20"/>
                <w:szCs w:val="20"/>
                <w:lang w:val="en-US"/>
              </w:rPr>
              <w:t>)</w:t>
            </w:r>
          </w:p>
        </w:tc>
        <w:tc>
          <w:tcPr>
            <w:tcW w:w="1853" w:type="dxa"/>
            <w:tcBorders>
              <w:top w:val="nil"/>
              <w:bottom w:val="nil"/>
            </w:tcBorders>
          </w:tcPr>
          <w:p w:rsidR="00DF1FD5" w:rsidRPr="00C2083D" w:rsidRDefault="00DF1FD5" w:rsidP="008C2199">
            <w:pPr>
              <w:jc w:val="center"/>
              <w:rPr>
                <w:rFonts w:ascii="Times New Roman" w:hAnsi="Times New Roman" w:cs="Times New Roman"/>
                <w:sz w:val="20"/>
                <w:szCs w:val="20"/>
                <w:lang w:val="en-US"/>
              </w:rPr>
            </w:pPr>
          </w:p>
        </w:tc>
        <w:tc>
          <w:tcPr>
            <w:tcW w:w="787" w:type="dxa"/>
            <w:tcBorders>
              <w:top w:val="nil"/>
              <w:bottom w:val="nil"/>
            </w:tcBorders>
          </w:tcPr>
          <w:p w:rsidR="00DF1FD5" w:rsidRDefault="00DF1FD5" w:rsidP="008C2199">
            <w:pPr>
              <w:jc w:val="center"/>
              <w:rPr>
                <w:rFonts w:ascii="Times New Roman" w:hAnsi="Times New Roman" w:cs="Times New Roman"/>
                <w:sz w:val="20"/>
                <w:szCs w:val="20"/>
                <w:lang w:val="en-US"/>
              </w:rPr>
            </w:pPr>
          </w:p>
        </w:tc>
        <w:tc>
          <w:tcPr>
            <w:tcW w:w="224" w:type="dxa"/>
            <w:tcBorders>
              <w:top w:val="nil"/>
              <w:bottom w:val="nil"/>
            </w:tcBorders>
          </w:tcPr>
          <w:p w:rsidR="00DF1FD5" w:rsidRPr="00C2083D" w:rsidRDefault="00DF1FD5" w:rsidP="008C2199">
            <w:pPr>
              <w:jc w:val="center"/>
              <w:rPr>
                <w:rFonts w:ascii="Times New Roman" w:hAnsi="Times New Roman" w:cs="Times New Roman"/>
                <w:sz w:val="20"/>
                <w:szCs w:val="20"/>
                <w:lang w:val="en-US"/>
              </w:rPr>
            </w:pPr>
          </w:p>
        </w:tc>
        <w:tc>
          <w:tcPr>
            <w:tcW w:w="2065" w:type="dxa"/>
            <w:gridSpan w:val="2"/>
            <w:tcBorders>
              <w:top w:val="nil"/>
              <w:bottom w:val="nil"/>
            </w:tcBorders>
          </w:tcPr>
          <w:p w:rsidR="00DF1FD5" w:rsidRPr="00C2083D" w:rsidRDefault="00DF1FD5" w:rsidP="008C2199">
            <w:pPr>
              <w:jc w:val="center"/>
              <w:rPr>
                <w:rFonts w:ascii="Times New Roman" w:hAnsi="Times New Roman" w:cs="Times New Roman"/>
                <w:sz w:val="20"/>
                <w:szCs w:val="20"/>
                <w:lang w:val="en-US"/>
              </w:rPr>
            </w:pPr>
          </w:p>
        </w:tc>
        <w:tc>
          <w:tcPr>
            <w:tcW w:w="802" w:type="dxa"/>
            <w:tcBorders>
              <w:top w:val="nil"/>
              <w:bottom w:val="nil"/>
            </w:tcBorders>
          </w:tcPr>
          <w:p w:rsidR="00DF1FD5" w:rsidRDefault="00DF1FD5" w:rsidP="008C2199">
            <w:pPr>
              <w:jc w:val="center"/>
              <w:rPr>
                <w:rFonts w:ascii="Times New Roman" w:hAnsi="Times New Roman" w:cs="Times New Roman"/>
                <w:sz w:val="20"/>
                <w:szCs w:val="20"/>
                <w:lang w:val="en-US"/>
              </w:rPr>
            </w:pPr>
          </w:p>
        </w:tc>
        <w:tc>
          <w:tcPr>
            <w:tcW w:w="239" w:type="dxa"/>
            <w:tcBorders>
              <w:top w:val="nil"/>
              <w:bottom w:val="nil"/>
            </w:tcBorders>
          </w:tcPr>
          <w:p w:rsidR="00DF1FD5" w:rsidRPr="00C2083D" w:rsidRDefault="00DF1FD5" w:rsidP="008C2199">
            <w:pPr>
              <w:jc w:val="center"/>
              <w:rPr>
                <w:rFonts w:ascii="Times New Roman" w:hAnsi="Times New Roman" w:cs="Times New Roman"/>
                <w:sz w:val="20"/>
                <w:szCs w:val="20"/>
                <w:lang w:val="en-US"/>
              </w:rPr>
            </w:pPr>
          </w:p>
        </w:tc>
        <w:tc>
          <w:tcPr>
            <w:tcW w:w="2166" w:type="dxa"/>
            <w:tcBorders>
              <w:top w:val="nil"/>
              <w:bottom w:val="nil"/>
            </w:tcBorders>
          </w:tcPr>
          <w:p w:rsidR="00DF1FD5" w:rsidRPr="00FF5C3E" w:rsidRDefault="00DF1FD5" w:rsidP="008C2199">
            <w:pPr>
              <w:jc w:val="center"/>
              <w:rPr>
                <w:rFonts w:ascii="Times New Roman" w:hAnsi="Times New Roman" w:cs="Times New Roman"/>
                <w:sz w:val="20"/>
                <w:szCs w:val="20"/>
                <w:highlight w:val="yellow"/>
                <w:lang w:val="en-US"/>
              </w:rPr>
            </w:pPr>
          </w:p>
        </w:tc>
        <w:tc>
          <w:tcPr>
            <w:tcW w:w="866" w:type="dxa"/>
            <w:tcBorders>
              <w:top w:val="nil"/>
              <w:bottom w:val="nil"/>
            </w:tcBorders>
          </w:tcPr>
          <w:p w:rsidR="00DF1FD5" w:rsidRPr="00FF5C3E" w:rsidRDefault="00DF1FD5" w:rsidP="008C2199">
            <w:pPr>
              <w:jc w:val="center"/>
              <w:rPr>
                <w:rFonts w:ascii="Times New Roman" w:hAnsi="Times New Roman" w:cs="Times New Roman"/>
                <w:sz w:val="20"/>
                <w:szCs w:val="20"/>
                <w:highlight w:val="yellow"/>
                <w:lang w:val="en-US"/>
              </w:rPr>
            </w:pPr>
          </w:p>
        </w:tc>
      </w:tr>
      <w:tr w:rsidR="000F3BAA" w:rsidRPr="00C2083D" w:rsidTr="00DF1FD5">
        <w:tc>
          <w:tcPr>
            <w:tcW w:w="2394" w:type="dxa"/>
            <w:tcBorders>
              <w:top w:val="nil"/>
              <w:bottom w:val="nil"/>
            </w:tcBorders>
          </w:tcPr>
          <w:p w:rsidR="000F3BAA" w:rsidRPr="00C2083D" w:rsidRDefault="00DF1FD5" w:rsidP="00BE35D7">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0F3BAA" w:rsidRPr="00C2083D">
              <w:rPr>
                <w:rFonts w:ascii="Times New Roman" w:hAnsi="Times New Roman" w:cs="Times New Roman"/>
                <w:sz w:val="20"/>
                <w:szCs w:val="20"/>
                <w:lang w:val="en-US"/>
              </w:rPr>
              <w:t>Night-fasting (hours)</w:t>
            </w:r>
          </w:p>
        </w:tc>
        <w:tc>
          <w:tcPr>
            <w:tcW w:w="1853"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0.05 (-0.01, 0.11)</w:t>
            </w:r>
          </w:p>
        </w:tc>
        <w:tc>
          <w:tcPr>
            <w:tcW w:w="787"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0.08</w:t>
            </w:r>
          </w:p>
        </w:tc>
        <w:tc>
          <w:tcPr>
            <w:tcW w:w="224"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p>
        </w:tc>
        <w:tc>
          <w:tcPr>
            <w:tcW w:w="2065" w:type="dxa"/>
            <w:gridSpan w:val="2"/>
            <w:tcBorders>
              <w:top w:val="nil"/>
              <w:bottom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0.05 (-0.04, 0.13)</w:t>
            </w:r>
          </w:p>
        </w:tc>
        <w:tc>
          <w:tcPr>
            <w:tcW w:w="802"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0.30</w:t>
            </w:r>
          </w:p>
        </w:tc>
        <w:tc>
          <w:tcPr>
            <w:tcW w:w="239" w:type="dxa"/>
            <w:tcBorders>
              <w:top w:val="nil"/>
              <w:bottom w:val="nil"/>
            </w:tcBorders>
          </w:tcPr>
          <w:p w:rsidR="000F3BAA" w:rsidRPr="00C2083D" w:rsidRDefault="000F3BAA" w:rsidP="008C2199">
            <w:pPr>
              <w:jc w:val="center"/>
              <w:rPr>
                <w:rFonts w:ascii="Times New Roman" w:hAnsi="Times New Roman" w:cs="Times New Roman"/>
                <w:sz w:val="20"/>
                <w:szCs w:val="20"/>
                <w:lang w:val="en-US"/>
              </w:rPr>
            </w:pPr>
          </w:p>
        </w:tc>
        <w:tc>
          <w:tcPr>
            <w:tcW w:w="2166" w:type="dxa"/>
            <w:tcBorders>
              <w:top w:val="nil"/>
              <w:bottom w:val="nil"/>
            </w:tcBorders>
          </w:tcPr>
          <w:p w:rsidR="000F3BAA" w:rsidRPr="00FF5C3E" w:rsidRDefault="00FF5C3E" w:rsidP="008C2199">
            <w:pPr>
              <w:jc w:val="center"/>
              <w:rPr>
                <w:rFonts w:ascii="Times New Roman" w:hAnsi="Times New Roman" w:cs="Times New Roman"/>
                <w:sz w:val="20"/>
                <w:szCs w:val="20"/>
                <w:highlight w:val="yellow"/>
                <w:lang w:val="en-US"/>
              </w:rPr>
            </w:pPr>
            <w:r w:rsidRPr="00FF5C3E">
              <w:rPr>
                <w:rFonts w:ascii="Times New Roman" w:hAnsi="Times New Roman" w:cs="Times New Roman"/>
                <w:sz w:val="20"/>
                <w:szCs w:val="20"/>
                <w:highlight w:val="yellow"/>
                <w:lang w:val="en-US"/>
              </w:rPr>
              <w:t>0.04 (-0.05, 0.12</w:t>
            </w:r>
            <w:r w:rsidR="000F3BAA" w:rsidRPr="00FF5C3E">
              <w:rPr>
                <w:rFonts w:ascii="Times New Roman" w:hAnsi="Times New Roman" w:cs="Times New Roman"/>
                <w:sz w:val="20"/>
                <w:szCs w:val="20"/>
                <w:highlight w:val="yellow"/>
                <w:lang w:val="en-US"/>
              </w:rPr>
              <w:t>)</w:t>
            </w:r>
          </w:p>
        </w:tc>
        <w:tc>
          <w:tcPr>
            <w:tcW w:w="866" w:type="dxa"/>
            <w:tcBorders>
              <w:top w:val="nil"/>
              <w:bottom w:val="nil"/>
            </w:tcBorders>
          </w:tcPr>
          <w:p w:rsidR="000F3BAA" w:rsidRPr="00FF5C3E" w:rsidRDefault="00FF5C3E" w:rsidP="008C2199">
            <w:pPr>
              <w:jc w:val="center"/>
              <w:rPr>
                <w:rFonts w:ascii="Times New Roman" w:hAnsi="Times New Roman" w:cs="Times New Roman"/>
                <w:sz w:val="20"/>
                <w:szCs w:val="20"/>
                <w:highlight w:val="yellow"/>
                <w:lang w:val="en-US"/>
              </w:rPr>
            </w:pPr>
            <w:r w:rsidRPr="00FF5C3E">
              <w:rPr>
                <w:rFonts w:ascii="Times New Roman" w:hAnsi="Times New Roman" w:cs="Times New Roman"/>
                <w:sz w:val="20"/>
                <w:szCs w:val="20"/>
                <w:highlight w:val="yellow"/>
                <w:lang w:val="en-US"/>
              </w:rPr>
              <w:t>0.36</w:t>
            </w:r>
          </w:p>
        </w:tc>
      </w:tr>
      <w:tr w:rsidR="000F3BAA" w:rsidRPr="00C2083D" w:rsidTr="00DF1FD5">
        <w:tc>
          <w:tcPr>
            <w:tcW w:w="2394" w:type="dxa"/>
            <w:tcBorders>
              <w:top w:val="nil"/>
            </w:tcBorders>
          </w:tcPr>
          <w:p w:rsidR="000F3BAA" w:rsidRPr="00C2083D" w:rsidRDefault="00DF1FD5" w:rsidP="00BE35D7">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0F3BAA" w:rsidRPr="00C2083D">
              <w:rPr>
                <w:rFonts w:ascii="Times New Roman" w:hAnsi="Times New Roman" w:cs="Times New Roman"/>
                <w:sz w:val="20"/>
                <w:szCs w:val="20"/>
                <w:lang w:val="en-US"/>
              </w:rPr>
              <w:t>Eating episodes (</w:t>
            </w:r>
            <w:r w:rsidR="000F3BAA" w:rsidRPr="00104EEA">
              <w:rPr>
                <w:rFonts w:ascii="Times New Roman" w:hAnsi="Times New Roman" w:cs="Times New Roman"/>
                <w:sz w:val="20"/>
                <w:szCs w:val="20"/>
                <w:highlight w:val="yellow"/>
                <w:lang w:val="en-US"/>
              </w:rPr>
              <w:t>n</w:t>
            </w:r>
            <w:r w:rsidR="00A91EDD" w:rsidRPr="00104EEA">
              <w:rPr>
                <w:rFonts w:ascii="Times New Roman" w:hAnsi="Times New Roman" w:cs="Times New Roman"/>
                <w:sz w:val="20"/>
                <w:szCs w:val="20"/>
                <w:highlight w:val="yellow"/>
                <w:lang w:val="en-US"/>
              </w:rPr>
              <w:t>/d</w:t>
            </w:r>
            <w:r w:rsidR="000F3BAA" w:rsidRPr="00C2083D">
              <w:rPr>
                <w:rFonts w:ascii="Times New Roman" w:hAnsi="Times New Roman" w:cs="Times New Roman"/>
                <w:sz w:val="20"/>
                <w:szCs w:val="20"/>
                <w:lang w:val="en-US"/>
              </w:rPr>
              <w:t>)</w:t>
            </w:r>
          </w:p>
        </w:tc>
        <w:tc>
          <w:tcPr>
            <w:tcW w:w="1853" w:type="dxa"/>
            <w:tcBorders>
              <w:top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0.08 (0.01, 0.15)</w:t>
            </w:r>
          </w:p>
        </w:tc>
        <w:tc>
          <w:tcPr>
            <w:tcW w:w="787" w:type="dxa"/>
            <w:tcBorders>
              <w:top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0.033</w:t>
            </w:r>
          </w:p>
        </w:tc>
        <w:tc>
          <w:tcPr>
            <w:tcW w:w="224" w:type="dxa"/>
            <w:tcBorders>
              <w:top w:val="nil"/>
            </w:tcBorders>
          </w:tcPr>
          <w:p w:rsidR="000F3BAA" w:rsidRPr="00C2083D" w:rsidRDefault="000F3BAA" w:rsidP="008C2199">
            <w:pPr>
              <w:jc w:val="center"/>
              <w:rPr>
                <w:rFonts w:ascii="Times New Roman" w:hAnsi="Times New Roman" w:cs="Times New Roman"/>
                <w:sz w:val="20"/>
                <w:szCs w:val="20"/>
                <w:lang w:val="en-US"/>
              </w:rPr>
            </w:pPr>
          </w:p>
        </w:tc>
        <w:tc>
          <w:tcPr>
            <w:tcW w:w="2065" w:type="dxa"/>
            <w:gridSpan w:val="2"/>
            <w:tcBorders>
              <w:top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0.13 (0.01, 0.25)</w:t>
            </w:r>
          </w:p>
        </w:tc>
        <w:tc>
          <w:tcPr>
            <w:tcW w:w="802" w:type="dxa"/>
            <w:tcBorders>
              <w:top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0.032</w:t>
            </w:r>
          </w:p>
        </w:tc>
        <w:tc>
          <w:tcPr>
            <w:tcW w:w="239" w:type="dxa"/>
            <w:tcBorders>
              <w:top w:val="nil"/>
            </w:tcBorders>
          </w:tcPr>
          <w:p w:rsidR="000F3BAA" w:rsidRPr="00C2083D" w:rsidRDefault="000F3BAA" w:rsidP="008C2199">
            <w:pPr>
              <w:jc w:val="center"/>
              <w:rPr>
                <w:rFonts w:ascii="Times New Roman" w:hAnsi="Times New Roman" w:cs="Times New Roman"/>
                <w:sz w:val="20"/>
                <w:szCs w:val="20"/>
                <w:lang w:val="en-US"/>
              </w:rPr>
            </w:pPr>
          </w:p>
        </w:tc>
        <w:tc>
          <w:tcPr>
            <w:tcW w:w="2166" w:type="dxa"/>
            <w:tcBorders>
              <w:top w:val="nil"/>
            </w:tcBorders>
          </w:tcPr>
          <w:p w:rsidR="000F3BAA" w:rsidRPr="00FF5C3E" w:rsidRDefault="00FF5C3E" w:rsidP="008C2199">
            <w:pPr>
              <w:jc w:val="center"/>
              <w:rPr>
                <w:rFonts w:ascii="Times New Roman" w:hAnsi="Times New Roman" w:cs="Times New Roman"/>
                <w:sz w:val="20"/>
                <w:szCs w:val="20"/>
                <w:highlight w:val="yellow"/>
                <w:lang w:val="en-US"/>
              </w:rPr>
            </w:pPr>
            <w:r w:rsidRPr="00FF5C3E">
              <w:rPr>
                <w:rFonts w:ascii="Times New Roman" w:hAnsi="Times New Roman" w:cs="Times New Roman"/>
                <w:sz w:val="20"/>
                <w:szCs w:val="20"/>
                <w:highlight w:val="yellow"/>
                <w:lang w:val="en-US"/>
              </w:rPr>
              <w:t>0.15 (0.03, 0.28</w:t>
            </w:r>
            <w:r w:rsidR="000F3BAA" w:rsidRPr="00FF5C3E">
              <w:rPr>
                <w:rFonts w:ascii="Times New Roman" w:hAnsi="Times New Roman" w:cs="Times New Roman"/>
                <w:sz w:val="20"/>
                <w:szCs w:val="20"/>
                <w:highlight w:val="yellow"/>
                <w:lang w:val="en-US"/>
              </w:rPr>
              <w:t>)</w:t>
            </w:r>
          </w:p>
        </w:tc>
        <w:tc>
          <w:tcPr>
            <w:tcW w:w="866" w:type="dxa"/>
            <w:tcBorders>
              <w:top w:val="nil"/>
            </w:tcBorders>
          </w:tcPr>
          <w:p w:rsidR="000F3BAA" w:rsidRPr="00FF5C3E" w:rsidRDefault="00FF5C3E" w:rsidP="008C2199">
            <w:pPr>
              <w:jc w:val="center"/>
              <w:rPr>
                <w:rFonts w:ascii="Times New Roman" w:hAnsi="Times New Roman" w:cs="Times New Roman"/>
                <w:sz w:val="20"/>
                <w:szCs w:val="20"/>
                <w:highlight w:val="yellow"/>
                <w:lang w:val="en-US"/>
              </w:rPr>
            </w:pPr>
            <w:r w:rsidRPr="00FF5C3E">
              <w:rPr>
                <w:rFonts w:ascii="Times New Roman" w:hAnsi="Times New Roman" w:cs="Times New Roman"/>
                <w:sz w:val="20"/>
                <w:szCs w:val="20"/>
                <w:highlight w:val="yellow"/>
                <w:lang w:val="en-US"/>
              </w:rPr>
              <w:t>0.018</w:t>
            </w:r>
          </w:p>
        </w:tc>
      </w:tr>
      <w:tr w:rsidR="000F3BAA" w:rsidRPr="00C2083D" w:rsidTr="00DF1FD5">
        <w:tc>
          <w:tcPr>
            <w:tcW w:w="2394" w:type="dxa"/>
          </w:tcPr>
          <w:p w:rsidR="000F3BAA" w:rsidRPr="00C2083D" w:rsidRDefault="000F3BAA" w:rsidP="00BE35D7">
            <w:pPr>
              <w:rPr>
                <w:rFonts w:ascii="Times New Roman" w:hAnsi="Times New Roman" w:cs="Times New Roman"/>
                <w:sz w:val="20"/>
                <w:szCs w:val="20"/>
                <w:lang w:val="en-US"/>
              </w:rPr>
            </w:pPr>
          </w:p>
        </w:tc>
        <w:tc>
          <w:tcPr>
            <w:tcW w:w="1853" w:type="dxa"/>
          </w:tcPr>
          <w:p w:rsidR="000F3BAA" w:rsidRPr="00C2083D" w:rsidRDefault="000F3BAA" w:rsidP="008C2199">
            <w:pPr>
              <w:jc w:val="center"/>
              <w:rPr>
                <w:rFonts w:ascii="Times New Roman" w:hAnsi="Times New Roman" w:cs="Times New Roman"/>
                <w:sz w:val="20"/>
                <w:szCs w:val="20"/>
                <w:lang w:val="en-US"/>
              </w:rPr>
            </w:pPr>
          </w:p>
        </w:tc>
        <w:tc>
          <w:tcPr>
            <w:tcW w:w="787" w:type="dxa"/>
          </w:tcPr>
          <w:p w:rsidR="000F3BAA" w:rsidRPr="00C2083D" w:rsidRDefault="000F3BAA" w:rsidP="008C2199">
            <w:pPr>
              <w:jc w:val="center"/>
              <w:rPr>
                <w:rFonts w:ascii="Times New Roman" w:hAnsi="Times New Roman" w:cs="Times New Roman"/>
                <w:sz w:val="20"/>
                <w:szCs w:val="20"/>
                <w:lang w:val="en-US"/>
              </w:rPr>
            </w:pPr>
          </w:p>
        </w:tc>
        <w:tc>
          <w:tcPr>
            <w:tcW w:w="224" w:type="dxa"/>
          </w:tcPr>
          <w:p w:rsidR="000F3BAA" w:rsidRPr="00C2083D" w:rsidRDefault="000F3BAA" w:rsidP="008C2199">
            <w:pPr>
              <w:jc w:val="center"/>
              <w:rPr>
                <w:rFonts w:ascii="Times New Roman" w:hAnsi="Times New Roman" w:cs="Times New Roman"/>
                <w:sz w:val="20"/>
                <w:szCs w:val="20"/>
                <w:lang w:val="en-US"/>
              </w:rPr>
            </w:pPr>
          </w:p>
        </w:tc>
        <w:tc>
          <w:tcPr>
            <w:tcW w:w="2065" w:type="dxa"/>
            <w:gridSpan w:val="2"/>
          </w:tcPr>
          <w:p w:rsidR="000F3BAA" w:rsidRPr="00C2083D" w:rsidRDefault="000F3BAA" w:rsidP="008C2199">
            <w:pPr>
              <w:jc w:val="center"/>
              <w:rPr>
                <w:rFonts w:ascii="Times New Roman" w:hAnsi="Times New Roman" w:cs="Times New Roman"/>
                <w:sz w:val="20"/>
                <w:szCs w:val="20"/>
                <w:lang w:val="en-US"/>
              </w:rPr>
            </w:pPr>
          </w:p>
        </w:tc>
        <w:tc>
          <w:tcPr>
            <w:tcW w:w="802" w:type="dxa"/>
          </w:tcPr>
          <w:p w:rsidR="000F3BAA" w:rsidRPr="00C2083D" w:rsidRDefault="000F3BAA" w:rsidP="008C2199">
            <w:pPr>
              <w:jc w:val="center"/>
              <w:rPr>
                <w:rFonts w:ascii="Times New Roman" w:hAnsi="Times New Roman" w:cs="Times New Roman"/>
                <w:sz w:val="20"/>
                <w:szCs w:val="20"/>
                <w:lang w:val="en-US"/>
              </w:rPr>
            </w:pPr>
          </w:p>
        </w:tc>
        <w:tc>
          <w:tcPr>
            <w:tcW w:w="239" w:type="dxa"/>
          </w:tcPr>
          <w:p w:rsidR="000F3BAA" w:rsidRPr="00C2083D" w:rsidRDefault="000F3BAA" w:rsidP="008C2199">
            <w:pPr>
              <w:jc w:val="center"/>
              <w:rPr>
                <w:rFonts w:ascii="Times New Roman" w:hAnsi="Times New Roman" w:cs="Times New Roman"/>
                <w:sz w:val="20"/>
                <w:szCs w:val="20"/>
                <w:lang w:val="en-US"/>
              </w:rPr>
            </w:pPr>
          </w:p>
        </w:tc>
        <w:tc>
          <w:tcPr>
            <w:tcW w:w="2166" w:type="dxa"/>
          </w:tcPr>
          <w:p w:rsidR="000F3BAA" w:rsidRPr="00C2083D" w:rsidRDefault="000F3BAA" w:rsidP="008C2199">
            <w:pPr>
              <w:jc w:val="center"/>
              <w:rPr>
                <w:rFonts w:ascii="Times New Roman" w:hAnsi="Times New Roman" w:cs="Times New Roman"/>
                <w:sz w:val="20"/>
                <w:szCs w:val="20"/>
                <w:lang w:val="en-US"/>
              </w:rPr>
            </w:pPr>
          </w:p>
        </w:tc>
        <w:tc>
          <w:tcPr>
            <w:tcW w:w="866" w:type="dxa"/>
          </w:tcPr>
          <w:p w:rsidR="000F3BAA" w:rsidRPr="00C2083D" w:rsidRDefault="000F3BAA" w:rsidP="008C2199">
            <w:pPr>
              <w:jc w:val="center"/>
              <w:rPr>
                <w:rFonts w:ascii="Times New Roman" w:hAnsi="Times New Roman" w:cs="Times New Roman"/>
                <w:sz w:val="20"/>
                <w:szCs w:val="20"/>
                <w:lang w:val="en-US"/>
              </w:rPr>
            </w:pPr>
          </w:p>
        </w:tc>
      </w:tr>
      <w:tr w:rsidR="000F3BAA" w:rsidRPr="00C2083D" w:rsidTr="00DF1FD5">
        <w:tc>
          <w:tcPr>
            <w:tcW w:w="2394" w:type="dxa"/>
          </w:tcPr>
          <w:p w:rsidR="000F3BAA" w:rsidRPr="00C2083D" w:rsidRDefault="00DF1FD5" w:rsidP="00BE35D7">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0F3BAA" w:rsidRPr="00C2083D">
              <w:rPr>
                <w:rFonts w:ascii="Times New Roman" w:hAnsi="Times New Roman" w:cs="Times New Roman"/>
                <w:sz w:val="20"/>
                <w:szCs w:val="20"/>
                <w:lang w:val="en-US"/>
              </w:rPr>
              <w:t xml:space="preserve">Night-fasting </w:t>
            </w:r>
          </w:p>
        </w:tc>
        <w:tc>
          <w:tcPr>
            <w:tcW w:w="1853" w:type="dxa"/>
          </w:tcPr>
          <w:p w:rsidR="000F3BAA" w:rsidRPr="00C2083D" w:rsidRDefault="000F3BAA" w:rsidP="008C2199">
            <w:pPr>
              <w:jc w:val="center"/>
              <w:rPr>
                <w:rFonts w:ascii="Times New Roman" w:hAnsi="Times New Roman" w:cs="Times New Roman"/>
                <w:sz w:val="20"/>
                <w:szCs w:val="20"/>
                <w:lang w:val="en-US"/>
              </w:rPr>
            </w:pPr>
          </w:p>
        </w:tc>
        <w:tc>
          <w:tcPr>
            <w:tcW w:w="787" w:type="dxa"/>
          </w:tcPr>
          <w:p w:rsidR="000F3BAA" w:rsidRPr="00C2083D" w:rsidRDefault="000F3BAA" w:rsidP="008C2199">
            <w:pPr>
              <w:jc w:val="center"/>
              <w:rPr>
                <w:rFonts w:ascii="Times New Roman" w:hAnsi="Times New Roman" w:cs="Times New Roman"/>
                <w:sz w:val="20"/>
                <w:szCs w:val="20"/>
                <w:lang w:val="en-US"/>
              </w:rPr>
            </w:pPr>
          </w:p>
        </w:tc>
        <w:tc>
          <w:tcPr>
            <w:tcW w:w="224" w:type="dxa"/>
          </w:tcPr>
          <w:p w:rsidR="000F3BAA" w:rsidRPr="00C2083D" w:rsidRDefault="000F3BAA" w:rsidP="008C2199">
            <w:pPr>
              <w:jc w:val="center"/>
              <w:rPr>
                <w:rFonts w:ascii="Times New Roman" w:hAnsi="Times New Roman" w:cs="Times New Roman"/>
                <w:sz w:val="20"/>
                <w:szCs w:val="20"/>
                <w:lang w:val="en-US"/>
              </w:rPr>
            </w:pPr>
          </w:p>
        </w:tc>
        <w:tc>
          <w:tcPr>
            <w:tcW w:w="2065" w:type="dxa"/>
            <w:gridSpan w:val="2"/>
          </w:tcPr>
          <w:p w:rsidR="000F3BAA" w:rsidRPr="00C2083D" w:rsidRDefault="000F3BAA" w:rsidP="008C2199">
            <w:pPr>
              <w:jc w:val="center"/>
              <w:rPr>
                <w:rFonts w:ascii="Times New Roman" w:hAnsi="Times New Roman" w:cs="Times New Roman"/>
                <w:sz w:val="20"/>
                <w:szCs w:val="20"/>
                <w:lang w:val="en-US"/>
              </w:rPr>
            </w:pPr>
          </w:p>
        </w:tc>
        <w:tc>
          <w:tcPr>
            <w:tcW w:w="802" w:type="dxa"/>
          </w:tcPr>
          <w:p w:rsidR="000F3BAA" w:rsidRPr="00C2083D" w:rsidRDefault="000F3BAA" w:rsidP="008C2199">
            <w:pPr>
              <w:jc w:val="center"/>
              <w:rPr>
                <w:rFonts w:ascii="Times New Roman" w:hAnsi="Times New Roman" w:cs="Times New Roman"/>
                <w:sz w:val="20"/>
                <w:szCs w:val="20"/>
                <w:lang w:val="en-US"/>
              </w:rPr>
            </w:pPr>
          </w:p>
        </w:tc>
        <w:tc>
          <w:tcPr>
            <w:tcW w:w="239" w:type="dxa"/>
          </w:tcPr>
          <w:p w:rsidR="000F3BAA" w:rsidRPr="00C2083D" w:rsidRDefault="000F3BAA" w:rsidP="008C2199">
            <w:pPr>
              <w:jc w:val="center"/>
              <w:rPr>
                <w:rFonts w:ascii="Times New Roman" w:hAnsi="Times New Roman" w:cs="Times New Roman"/>
                <w:sz w:val="20"/>
                <w:szCs w:val="20"/>
                <w:lang w:val="en-US"/>
              </w:rPr>
            </w:pPr>
          </w:p>
        </w:tc>
        <w:tc>
          <w:tcPr>
            <w:tcW w:w="2166" w:type="dxa"/>
          </w:tcPr>
          <w:p w:rsidR="000F3BAA" w:rsidRPr="00C2083D" w:rsidRDefault="000F3BAA" w:rsidP="008C2199">
            <w:pPr>
              <w:jc w:val="center"/>
              <w:rPr>
                <w:rFonts w:ascii="Times New Roman" w:hAnsi="Times New Roman" w:cs="Times New Roman"/>
                <w:sz w:val="20"/>
                <w:szCs w:val="20"/>
                <w:lang w:val="en-US"/>
              </w:rPr>
            </w:pPr>
          </w:p>
        </w:tc>
        <w:tc>
          <w:tcPr>
            <w:tcW w:w="866" w:type="dxa"/>
          </w:tcPr>
          <w:p w:rsidR="000F3BAA" w:rsidRPr="00C2083D" w:rsidRDefault="000F3BAA" w:rsidP="008C2199">
            <w:pPr>
              <w:jc w:val="center"/>
              <w:rPr>
                <w:rFonts w:ascii="Times New Roman" w:hAnsi="Times New Roman" w:cs="Times New Roman"/>
                <w:sz w:val="20"/>
                <w:szCs w:val="20"/>
                <w:lang w:val="en-US"/>
              </w:rPr>
            </w:pPr>
          </w:p>
        </w:tc>
      </w:tr>
      <w:tr w:rsidR="000F3BAA" w:rsidRPr="00C2083D" w:rsidTr="00DF1FD5">
        <w:tc>
          <w:tcPr>
            <w:tcW w:w="2394" w:type="dxa"/>
          </w:tcPr>
          <w:p w:rsidR="000F3BAA" w:rsidRPr="00C2083D" w:rsidRDefault="000F3BAA" w:rsidP="00BE35D7">
            <w:pPr>
              <w:rPr>
                <w:rFonts w:ascii="Times New Roman" w:hAnsi="Times New Roman" w:cs="Times New Roman"/>
                <w:sz w:val="20"/>
                <w:szCs w:val="20"/>
                <w:lang w:val="en-US"/>
              </w:rPr>
            </w:pPr>
            <w:r w:rsidRPr="00C2083D">
              <w:rPr>
                <w:rFonts w:ascii="Times New Roman" w:hAnsi="Times New Roman" w:cs="Times New Roman"/>
                <w:sz w:val="20"/>
                <w:szCs w:val="20"/>
                <w:lang w:val="en-US"/>
              </w:rPr>
              <w:t xml:space="preserve">   </w:t>
            </w:r>
            <w:r w:rsidR="00DF1FD5">
              <w:rPr>
                <w:rFonts w:ascii="Times New Roman" w:hAnsi="Times New Roman" w:cs="Times New Roman"/>
                <w:sz w:val="20"/>
                <w:szCs w:val="20"/>
                <w:lang w:val="en-US"/>
              </w:rPr>
              <w:t xml:space="preserve">   </w:t>
            </w:r>
            <w:r w:rsidRPr="00C2083D">
              <w:rPr>
                <w:rFonts w:ascii="Times New Roman" w:hAnsi="Times New Roman" w:cs="Times New Roman"/>
                <w:sz w:val="20"/>
                <w:szCs w:val="20"/>
                <w:lang w:val="en-US"/>
              </w:rPr>
              <w:t>Tertile 1</w:t>
            </w:r>
          </w:p>
        </w:tc>
        <w:tc>
          <w:tcPr>
            <w:tcW w:w="1853"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-0.23 (-0.45, 0.01)</w:t>
            </w:r>
          </w:p>
        </w:tc>
        <w:tc>
          <w:tcPr>
            <w:tcW w:w="787" w:type="dxa"/>
          </w:tcPr>
          <w:p w:rsidR="000F3BAA" w:rsidRPr="00C2083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0.05</w:t>
            </w:r>
          </w:p>
        </w:tc>
        <w:tc>
          <w:tcPr>
            <w:tcW w:w="224" w:type="dxa"/>
          </w:tcPr>
          <w:p w:rsidR="000F3BAA" w:rsidRPr="00C2083D" w:rsidRDefault="000F3BAA" w:rsidP="008C2199">
            <w:pPr>
              <w:jc w:val="center"/>
              <w:rPr>
                <w:rFonts w:ascii="Times New Roman" w:hAnsi="Times New Roman" w:cs="Times New Roman"/>
                <w:sz w:val="20"/>
                <w:szCs w:val="20"/>
                <w:lang w:val="en-US"/>
              </w:rPr>
            </w:pPr>
          </w:p>
        </w:tc>
        <w:tc>
          <w:tcPr>
            <w:tcW w:w="2065" w:type="dxa"/>
            <w:gridSpan w:val="2"/>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-0.14 (-</w:t>
            </w:r>
            <w:r w:rsidRPr="0029275B">
              <w:rPr>
                <w:rFonts w:ascii="Times New Roman" w:hAnsi="Times New Roman" w:cs="Times New Roman"/>
                <w:sz w:val="20"/>
                <w:szCs w:val="20"/>
                <w:highlight w:val="yellow"/>
                <w:lang w:val="en-US"/>
              </w:rPr>
              <w:t>0.4</w:t>
            </w:r>
            <w:r w:rsidR="0029275B" w:rsidRPr="0029275B">
              <w:rPr>
                <w:rFonts w:ascii="Times New Roman" w:hAnsi="Times New Roman" w:cs="Times New Roman"/>
                <w:sz w:val="20"/>
                <w:szCs w:val="20"/>
                <w:highlight w:val="yellow"/>
                <w:lang w:val="en-US"/>
              </w:rPr>
              <w:t>4, 0.17</w:t>
            </w:r>
            <w:r w:rsidRPr="00C2083D">
              <w:rPr>
                <w:rFonts w:ascii="Times New Roman" w:hAnsi="Times New Roman" w:cs="Times New Roman"/>
                <w:sz w:val="20"/>
                <w:szCs w:val="20"/>
                <w:lang w:val="en-US"/>
              </w:rPr>
              <w:t>)</w:t>
            </w:r>
          </w:p>
        </w:tc>
        <w:tc>
          <w:tcPr>
            <w:tcW w:w="802" w:type="dxa"/>
          </w:tcPr>
          <w:p w:rsidR="000F3BAA" w:rsidRPr="00C2083D" w:rsidRDefault="000F3BAA" w:rsidP="008C2199">
            <w:pPr>
              <w:jc w:val="center"/>
              <w:rPr>
                <w:rFonts w:ascii="Times New Roman" w:hAnsi="Times New Roman" w:cs="Times New Roman"/>
                <w:sz w:val="20"/>
                <w:szCs w:val="20"/>
                <w:lang w:val="en-US"/>
              </w:rPr>
            </w:pPr>
            <w:r w:rsidRPr="0029275B">
              <w:rPr>
                <w:rFonts w:ascii="Times New Roman" w:hAnsi="Times New Roman" w:cs="Times New Roman"/>
                <w:sz w:val="20"/>
                <w:szCs w:val="20"/>
                <w:highlight w:val="yellow"/>
                <w:lang w:val="en-US"/>
              </w:rPr>
              <w:t>0.3</w:t>
            </w:r>
            <w:r w:rsidR="0029275B" w:rsidRPr="0029275B">
              <w:rPr>
                <w:rFonts w:ascii="Times New Roman" w:hAnsi="Times New Roman" w:cs="Times New Roman"/>
                <w:sz w:val="20"/>
                <w:szCs w:val="20"/>
                <w:highlight w:val="yellow"/>
                <w:lang w:val="en-US"/>
              </w:rPr>
              <w:t>8</w:t>
            </w:r>
          </w:p>
        </w:tc>
        <w:tc>
          <w:tcPr>
            <w:tcW w:w="239" w:type="dxa"/>
          </w:tcPr>
          <w:p w:rsidR="000F3BAA" w:rsidRPr="00C2083D" w:rsidRDefault="000F3BAA" w:rsidP="008C2199">
            <w:pPr>
              <w:jc w:val="center"/>
              <w:rPr>
                <w:rFonts w:ascii="Times New Roman" w:hAnsi="Times New Roman" w:cs="Times New Roman"/>
                <w:sz w:val="20"/>
                <w:szCs w:val="20"/>
                <w:lang w:val="en-US"/>
              </w:rPr>
            </w:pPr>
          </w:p>
        </w:tc>
        <w:tc>
          <w:tcPr>
            <w:tcW w:w="2166"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-0.14 (-0.44, 0.16)</w:t>
            </w:r>
          </w:p>
        </w:tc>
        <w:tc>
          <w:tcPr>
            <w:tcW w:w="866" w:type="dxa"/>
          </w:tcPr>
          <w:p w:rsidR="000F3BAA" w:rsidRPr="00C2083D" w:rsidRDefault="002C77E1"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0.37</w:t>
            </w:r>
          </w:p>
        </w:tc>
      </w:tr>
      <w:tr w:rsidR="000F3BAA" w:rsidRPr="00C2083D" w:rsidTr="00DF1FD5">
        <w:tc>
          <w:tcPr>
            <w:tcW w:w="2394" w:type="dxa"/>
          </w:tcPr>
          <w:p w:rsidR="000F3BAA" w:rsidRPr="00C2083D" w:rsidRDefault="000F3BAA" w:rsidP="00BE35D7">
            <w:pPr>
              <w:rPr>
                <w:rFonts w:ascii="Times New Roman" w:hAnsi="Times New Roman" w:cs="Times New Roman"/>
                <w:sz w:val="20"/>
                <w:szCs w:val="20"/>
                <w:lang w:val="en-US"/>
              </w:rPr>
            </w:pPr>
            <w:r w:rsidRPr="00C2083D">
              <w:rPr>
                <w:rFonts w:ascii="Times New Roman" w:hAnsi="Times New Roman" w:cs="Times New Roman"/>
                <w:sz w:val="20"/>
                <w:szCs w:val="20"/>
                <w:lang w:val="en-US"/>
              </w:rPr>
              <w:t xml:space="preserve">   </w:t>
            </w:r>
            <w:r w:rsidR="00DF1FD5">
              <w:rPr>
                <w:rFonts w:ascii="Times New Roman" w:hAnsi="Times New Roman" w:cs="Times New Roman"/>
                <w:sz w:val="20"/>
                <w:szCs w:val="20"/>
                <w:lang w:val="en-US"/>
              </w:rPr>
              <w:t xml:space="preserve">   </w:t>
            </w:r>
            <w:r w:rsidRPr="00C2083D">
              <w:rPr>
                <w:rFonts w:ascii="Times New Roman" w:hAnsi="Times New Roman" w:cs="Times New Roman"/>
                <w:sz w:val="20"/>
                <w:szCs w:val="20"/>
                <w:lang w:val="en-US"/>
              </w:rPr>
              <w:t>Tertile 2</w:t>
            </w:r>
          </w:p>
        </w:tc>
        <w:tc>
          <w:tcPr>
            <w:tcW w:w="1853"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Reference</w:t>
            </w:r>
          </w:p>
        </w:tc>
        <w:tc>
          <w:tcPr>
            <w:tcW w:w="787" w:type="dxa"/>
          </w:tcPr>
          <w:p w:rsidR="000F3BAA" w:rsidRPr="00C2083D" w:rsidRDefault="000F3BAA" w:rsidP="008C2199">
            <w:pPr>
              <w:jc w:val="center"/>
              <w:rPr>
                <w:rFonts w:ascii="Times New Roman" w:hAnsi="Times New Roman" w:cs="Times New Roman"/>
                <w:sz w:val="20"/>
                <w:szCs w:val="20"/>
                <w:lang w:val="en-US"/>
              </w:rPr>
            </w:pPr>
          </w:p>
        </w:tc>
        <w:tc>
          <w:tcPr>
            <w:tcW w:w="224" w:type="dxa"/>
          </w:tcPr>
          <w:p w:rsidR="000F3BAA" w:rsidRPr="00C2083D" w:rsidRDefault="000F3BAA" w:rsidP="008C2199">
            <w:pPr>
              <w:jc w:val="center"/>
              <w:rPr>
                <w:rFonts w:ascii="Times New Roman" w:hAnsi="Times New Roman" w:cs="Times New Roman"/>
                <w:sz w:val="20"/>
                <w:szCs w:val="20"/>
                <w:lang w:val="en-US"/>
              </w:rPr>
            </w:pPr>
          </w:p>
        </w:tc>
        <w:tc>
          <w:tcPr>
            <w:tcW w:w="2065" w:type="dxa"/>
            <w:gridSpan w:val="2"/>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Reference</w:t>
            </w:r>
          </w:p>
        </w:tc>
        <w:tc>
          <w:tcPr>
            <w:tcW w:w="802" w:type="dxa"/>
          </w:tcPr>
          <w:p w:rsidR="000F3BAA" w:rsidRPr="00C2083D" w:rsidRDefault="000F3BAA" w:rsidP="008C2199">
            <w:pPr>
              <w:jc w:val="center"/>
              <w:rPr>
                <w:rFonts w:ascii="Times New Roman" w:hAnsi="Times New Roman" w:cs="Times New Roman"/>
                <w:sz w:val="20"/>
                <w:szCs w:val="20"/>
                <w:lang w:val="en-US"/>
              </w:rPr>
            </w:pPr>
          </w:p>
        </w:tc>
        <w:tc>
          <w:tcPr>
            <w:tcW w:w="239" w:type="dxa"/>
          </w:tcPr>
          <w:p w:rsidR="000F3BAA" w:rsidRPr="00C2083D" w:rsidRDefault="000F3BAA" w:rsidP="008C2199">
            <w:pPr>
              <w:jc w:val="center"/>
              <w:rPr>
                <w:rFonts w:ascii="Times New Roman" w:hAnsi="Times New Roman" w:cs="Times New Roman"/>
                <w:sz w:val="20"/>
                <w:szCs w:val="20"/>
                <w:lang w:val="en-US"/>
              </w:rPr>
            </w:pPr>
          </w:p>
        </w:tc>
        <w:tc>
          <w:tcPr>
            <w:tcW w:w="2166"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Reference</w:t>
            </w:r>
          </w:p>
        </w:tc>
        <w:tc>
          <w:tcPr>
            <w:tcW w:w="866" w:type="dxa"/>
          </w:tcPr>
          <w:p w:rsidR="000F3BAA" w:rsidRPr="00C2083D" w:rsidRDefault="000F3BAA" w:rsidP="008C2199">
            <w:pPr>
              <w:jc w:val="center"/>
              <w:rPr>
                <w:rFonts w:ascii="Times New Roman" w:hAnsi="Times New Roman" w:cs="Times New Roman"/>
                <w:sz w:val="20"/>
                <w:szCs w:val="20"/>
                <w:lang w:val="en-US"/>
              </w:rPr>
            </w:pPr>
          </w:p>
        </w:tc>
      </w:tr>
      <w:tr w:rsidR="000F3BAA" w:rsidRPr="00C2083D" w:rsidTr="00072AF1">
        <w:tc>
          <w:tcPr>
            <w:tcW w:w="2394" w:type="dxa"/>
          </w:tcPr>
          <w:p w:rsidR="000F3BAA" w:rsidRPr="00C2083D" w:rsidRDefault="000F3BAA" w:rsidP="00BE35D7">
            <w:pPr>
              <w:rPr>
                <w:rFonts w:ascii="Times New Roman" w:hAnsi="Times New Roman" w:cs="Times New Roman"/>
                <w:sz w:val="20"/>
                <w:szCs w:val="20"/>
                <w:lang w:val="en-US"/>
              </w:rPr>
            </w:pPr>
            <w:r w:rsidRPr="00C2083D">
              <w:rPr>
                <w:rFonts w:ascii="Times New Roman" w:hAnsi="Times New Roman" w:cs="Times New Roman"/>
                <w:sz w:val="20"/>
                <w:szCs w:val="20"/>
                <w:lang w:val="en-US"/>
              </w:rPr>
              <w:t xml:space="preserve">   </w:t>
            </w:r>
            <w:r w:rsidR="00DF1FD5">
              <w:rPr>
                <w:rFonts w:ascii="Times New Roman" w:hAnsi="Times New Roman" w:cs="Times New Roman"/>
                <w:sz w:val="20"/>
                <w:szCs w:val="20"/>
                <w:lang w:val="en-US"/>
              </w:rPr>
              <w:t xml:space="preserve">   </w:t>
            </w:r>
            <w:r w:rsidRPr="00C2083D">
              <w:rPr>
                <w:rFonts w:ascii="Times New Roman" w:hAnsi="Times New Roman" w:cs="Times New Roman"/>
                <w:sz w:val="20"/>
                <w:szCs w:val="20"/>
                <w:lang w:val="en-US"/>
              </w:rPr>
              <w:t>Tertile 3</w:t>
            </w:r>
          </w:p>
        </w:tc>
        <w:tc>
          <w:tcPr>
            <w:tcW w:w="1853" w:type="dxa"/>
            <w:tcBorders>
              <w:bottom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-0.05 (-0.28, 0.18)</w:t>
            </w:r>
          </w:p>
        </w:tc>
        <w:tc>
          <w:tcPr>
            <w:tcW w:w="787" w:type="dxa"/>
            <w:tcBorders>
              <w:bottom w:val="nil"/>
            </w:tcBorders>
          </w:tcPr>
          <w:p w:rsidR="000F3BAA" w:rsidRPr="00C2083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0.66</w:t>
            </w:r>
          </w:p>
        </w:tc>
        <w:tc>
          <w:tcPr>
            <w:tcW w:w="224" w:type="dxa"/>
            <w:tcBorders>
              <w:bottom w:val="nil"/>
            </w:tcBorders>
          </w:tcPr>
          <w:p w:rsidR="000F3BAA" w:rsidRPr="00C2083D" w:rsidRDefault="000F3BAA" w:rsidP="008C2199">
            <w:pPr>
              <w:jc w:val="center"/>
              <w:rPr>
                <w:rFonts w:ascii="Times New Roman" w:hAnsi="Times New Roman" w:cs="Times New Roman"/>
                <w:sz w:val="20"/>
                <w:szCs w:val="20"/>
                <w:lang w:val="en-US"/>
              </w:rPr>
            </w:pPr>
          </w:p>
        </w:tc>
        <w:tc>
          <w:tcPr>
            <w:tcW w:w="2065" w:type="dxa"/>
            <w:gridSpan w:val="2"/>
            <w:tcBorders>
              <w:bottom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-0.01 (-0.32, 0.29)</w:t>
            </w:r>
          </w:p>
        </w:tc>
        <w:tc>
          <w:tcPr>
            <w:tcW w:w="802" w:type="dxa"/>
            <w:tcBorders>
              <w:bottom w:val="nil"/>
            </w:tcBorders>
          </w:tcPr>
          <w:p w:rsidR="000F3BAA" w:rsidRPr="00C2083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0.94</w:t>
            </w:r>
          </w:p>
        </w:tc>
        <w:tc>
          <w:tcPr>
            <w:tcW w:w="239" w:type="dxa"/>
            <w:tcBorders>
              <w:bottom w:val="nil"/>
            </w:tcBorders>
          </w:tcPr>
          <w:p w:rsidR="000F3BAA" w:rsidRPr="00C2083D" w:rsidRDefault="000F3BAA" w:rsidP="008C2199">
            <w:pPr>
              <w:jc w:val="center"/>
              <w:rPr>
                <w:rFonts w:ascii="Times New Roman" w:hAnsi="Times New Roman" w:cs="Times New Roman"/>
                <w:sz w:val="20"/>
                <w:szCs w:val="20"/>
                <w:lang w:val="en-US"/>
              </w:rPr>
            </w:pPr>
          </w:p>
        </w:tc>
        <w:tc>
          <w:tcPr>
            <w:tcW w:w="2166" w:type="dxa"/>
            <w:tcBorders>
              <w:bottom w:val="nil"/>
            </w:tcBorders>
          </w:tcPr>
          <w:p w:rsidR="000F3BAA" w:rsidRPr="00C2083D" w:rsidRDefault="002C77E1" w:rsidP="008C2199">
            <w:pPr>
              <w:jc w:val="center"/>
              <w:rPr>
                <w:rFonts w:ascii="Times New Roman" w:hAnsi="Times New Roman" w:cs="Times New Roman"/>
                <w:sz w:val="20"/>
                <w:szCs w:val="20"/>
                <w:lang w:val="en-US"/>
              </w:rPr>
            </w:pPr>
            <w:r w:rsidRPr="002C77E1">
              <w:rPr>
                <w:rFonts w:ascii="Times New Roman" w:hAnsi="Times New Roman" w:cs="Times New Roman"/>
                <w:sz w:val="20"/>
                <w:szCs w:val="20"/>
                <w:highlight w:val="yellow"/>
                <w:lang w:val="en-US"/>
              </w:rPr>
              <w:t>-0.03</w:t>
            </w:r>
            <w:r>
              <w:rPr>
                <w:rFonts w:ascii="Times New Roman" w:hAnsi="Times New Roman" w:cs="Times New Roman"/>
                <w:sz w:val="20"/>
                <w:szCs w:val="20"/>
                <w:lang w:val="en-US"/>
              </w:rPr>
              <w:t xml:space="preserve"> (-0.33, 0.27</w:t>
            </w:r>
            <w:r w:rsidR="000F3BAA" w:rsidRPr="00C2083D">
              <w:rPr>
                <w:rFonts w:ascii="Times New Roman" w:hAnsi="Times New Roman" w:cs="Times New Roman"/>
                <w:sz w:val="20"/>
                <w:szCs w:val="20"/>
                <w:lang w:val="en-US"/>
              </w:rPr>
              <w:t>)</w:t>
            </w:r>
          </w:p>
        </w:tc>
        <w:tc>
          <w:tcPr>
            <w:tcW w:w="866" w:type="dxa"/>
            <w:tcBorders>
              <w:bottom w:val="nil"/>
            </w:tcBorders>
          </w:tcPr>
          <w:p w:rsidR="000F3BAA" w:rsidRPr="00C2083D" w:rsidRDefault="002C77E1"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0.85</w:t>
            </w:r>
          </w:p>
        </w:tc>
      </w:tr>
      <w:tr w:rsidR="000F3BAA" w:rsidRPr="00C2083D" w:rsidTr="00072AF1">
        <w:tc>
          <w:tcPr>
            <w:tcW w:w="2394" w:type="dxa"/>
            <w:tcBorders>
              <w:right w:val="nil"/>
            </w:tcBorders>
          </w:tcPr>
          <w:p w:rsidR="000F3BAA" w:rsidRPr="00C2083D" w:rsidRDefault="00DF1FD5" w:rsidP="00BE35D7">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0F3BAA" w:rsidRPr="00C2083D">
              <w:rPr>
                <w:rFonts w:ascii="Times New Roman" w:hAnsi="Times New Roman" w:cs="Times New Roman"/>
                <w:sz w:val="20"/>
                <w:szCs w:val="20"/>
                <w:lang w:val="en-US"/>
              </w:rPr>
              <w:t>Eating episodes</w:t>
            </w:r>
          </w:p>
        </w:tc>
        <w:tc>
          <w:tcPr>
            <w:tcW w:w="1853" w:type="dxa"/>
            <w:tcBorders>
              <w:top w:val="nil"/>
              <w:left w:val="nil"/>
              <w:bottom w:val="nil"/>
              <w:right w:val="nil"/>
            </w:tcBorders>
          </w:tcPr>
          <w:p w:rsidR="000F3BAA" w:rsidRPr="00C2083D" w:rsidRDefault="000F3BAA" w:rsidP="008C2199">
            <w:pPr>
              <w:jc w:val="center"/>
              <w:rPr>
                <w:rFonts w:ascii="Times New Roman" w:hAnsi="Times New Roman" w:cs="Times New Roman"/>
                <w:sz w:val="20"/>
                <w:szCs w:val="20"/>
                <w:lang w:val="en-US"/>
              </w:rPr>
            </w:pPr>
          </w:p>
        </w:tc>
        <w:tc>
          <w:tcPr>
            <w:tcW w:w="787" w:type="dxa"/>
            <w:tcBorders>
              <w:top w:val="nil"/>
              <w:left w:val="nil"/>
              <w:bottom w:val="nil"/>
              <w:right w:val="nil"/>
            </w:tcBorders>
          </w:tcPr>
          <w:p w:rsidR="000F3BAA" w:rsidRPr="00C2083D" w:rsidRDefault="000F3BAA" w:rsidP="008C2199">
            <w:pPr>
              <w:jc w:val="center"/>
              <w:rPr>
                <w:rFonts w:ascii="Times New Roman" w:hAnsi="Times New Roman" w:cs="Times New Roman"/>
                <w:sz w:val="20"/>
                <w:szCs w:val="20"/>
                <w:lang w:val="en-US"/>
              </w:rPr>
            </w:pPr>
          </w:p>
        </w:tc>
        <w:tc>
          <w:tcPr>
            <w:tcW w:w="224" w:type="dxa"/>
            <w:tcBorders>
              <w:top w:val="nil"/>
              <w:left w:val="nil"/>
              <w:bottom w:val="nil"/>
              <w:right w:val="nil"/>
            </w:tcBorders>
          </w:tcPr>
          <w:p w:rsidR="000F3BAA" w:rsidRPr="00C2083D" w:rsidRDefault="000F3BAA" w:rsidP="008C2199">
            <w:pPr>
              <w:jc w:val="center"/>
              <w:rPr>
                <w:rFonts w:ascii="Times New Roman" w:hAnsi="Times New Roman" w:cs="Times New Roman"/>
                <w:sz w:val="20"/>
                <w:szCs w:val="20"/>
                <w:lang w:val="en-US"/>
              </w:rPr>
            </w:pPr>
          </w:p>
        </w:tc>
        <w:tc>
          <w:tcPr>
            <w:tcW w:w="2065" w:type="dxa"/>
            <w:gridSpan w:val="2"/>
            <w:tcBorders>
              <w:top w:val="nil"/>
              <w:left w:val="nil"/>
              <w:bottom w:val="nil"/>
              <w:right w:val="nil"/>
            </w:tcBorders>
          </w:tcPr>
          <w:p w:rsidR="000F3BAA" w:rsidRPr="00C2083D" w:rsidRDefault="000F3BAA" w:rsidP="008C2199">
            <w:pPr>
              <w:jc w:val="center"/>
              <w:rPr>
                <w:rFonts w:ascii="Times New Roman" w:hAnsi="Times New Roman" w:cs="Times New Roman"/>
                <w:color w:val="FF0000"/>
                <w:sz w:val="20"/>
                <w:szCs w:val="20"/>
                <w:lang w:val="en-US"/>
              </w:rPr>
            </w:pPr>
          </w:p>
        </w:tc>
        <w:tc>
          <w:tcPr>
            <w:tcW w:w="802" w:type="dxa"/>
            <w:tcBorders>
              <w:top w:val="nil"/>
              <w:left w:val="nil"/>
              <w:bottom w:val="nil"/>
              <w:right w:val="nil"/>
            </w:tcBorders>
          </w:tcPr>
          <w:p w:rsidR="000F3BAA" w:rsidRPr="00C2083D" w:rsidRDefault="000F3BAA" w:rsidP="008C2199">
            <w:pPr>
              <w:jc w:val="center"/>
              <w:rPr>
                <w:rFonts w:ascii="Times New Roman" w:hAnsi="Times New Roman" w:cs="Times New Roman"/>
                <w:color w:val="FF0000"/>
                <w:sz w:val="20"/>
                <w:szCs w:val="20"/>
                <w:lang w:val="en-US"/>
              </w:rPr>
            </w:pPr>
          </w:p>
        </w:tc>
        <w:tc>
          <w:tcPr>
            <w:tcW w:w="239" w:type="dxa"/>
            <w:tcBorders>
              <w:top w:val="nil"/>
              <w:left w:val="nil"/>
              <w:bottom w:val="nil"/>
              <w:right w:val="nil"/>
            </w:tcBorders>
          </w:tcPr>
          <w:p w:rsidR="000F3BAA" w:rsidRPr="00C2083D" w:rsidRDefault="000F3BAA" w:rsidP="008C2199">
            <w:pPr>
              <w:jc w:val="center"/>
              <w:rPr>
                <w:rFonts w:ascii="Times New Roman" w:hAnsi="Times New Roman" w:cs="Times New Roman"/>
                <w:color w:val="FF0000"/>
                <w:sz w:val="20"/>
                <w:szCs w:val="20"/>
                <w:lang w:val="en-US"/>
              </w:rPr>
            </w:pPr>
          </w:p>
        </w:tc>
        <w:tc>
          <w:tcPr>
            <w:tcW w:w="2166" w:type="dxa"/>
            <w:tcBorders>
              <w:top w:val="nil"/>
              <w:left w:val="nil"/>
              <w:bottom w:val="nil"/>
              <w:right w:val="nil"/>
            </w:tcBorders>
          </w:tcPr>
          <w:p w:rsidR="000F3BAA" w:rsidRPr="00C2083D" w:rsidRDefault="000F3BAA" w:rsidP="008C2199">
            <w:pPr>
              <w:jc w:val="center"/>
              <w:rPr>
                <w:rFonts w:ascii="Times New Roman" w:hAnsi="Times New Roman" w:cs="Times New Roman"/>
                <w:color w:val="FF0000"/>
                <w:sz w:val="20"/>
                <w:szCs w:val="20"/>
                <w:lang w:val="en-US"/>
              </w:rPr>
            </w:pPr>
          </w:p>
        </w:tc>
        <w:tc>
          <w:tcPr>
            <w:tcW w:w="866" w:type="dxa"/>
            <w:tcBorders>
              <w:top w:val="nil"/>
              <w:left w:val="nil"/>
              <w:bottom w:val="nil"/>
              <w:right w:val="nil"/>
            </w:tcBorders>
          </w:tcPr>
          <w:p w:rsidR="000F3BAA" w:rsidRPr="00C2083D" w:rsidRDefault="000F3BAA" w:rsidP="008C2199">
            <w:pPr>
              <w:jc w:val="center"/>
              <w:rPr>
                <w:rFonts w:ascii="Times New Roman" w:hAnsi="Times New Roman" w:cs="Times New Roman"/>
                <w:color w:val="FF0000"/>
                <w:sz w:val="20"/>
                <w:szCs w:val="20"/>
                <w:lang w:val="en-US"/>
              </w:rPr>
            </w:pPr>
          </w:p>
        </w:tc>
      </w:tr>
      <w:tr w:rsidR="000F3BAA" w:rsidRPr="00C2083D" w:rsidTr="00072AF1">
        <w:tc>
          <w:tcPr>
            <w:tcW w:w="2394" w:type="dxa"/>
          </w:tcPr>
          <w:p w:rsidR="000F3BAA" w:rsidRPr="00C2083D" w:rsidRDefault="000F3BAA" w:rsidP="00BE35D7">
            <w:pPr>
              <w:rPr>
                <w:rFonts w:ascii="Times New Roman" w:hAnsi="Times New Roman" w:cs="Times New Roman"/>
                <w:sz w:val="20"/>
                <w:szCs w:val="20"/>
                <w:lang w:val="en-US"/>
              </w:rPr>
            </w:pPr>
            <w:r w:rsidRPr="00C2083D">
              <w:rPr>
                <w:rFonts w:ascii="Times New Roman" w:hAnsi="Times New Roman" w:cs="Times New Roman"/>
                <w:sz w:val="20"/>
                <w:szCs w:val="20"/>
                <w:lang w:val="en-US"/>
              </w:rPr>
              <w:t xml:space="preserve">   </w:t>
            </w:r>
            <w:r w:rsidR="00DF1FD5">
              <w:rPr>
                <w:rFonts w:ascii="Times New Roman" w:hAnsi="Times New Roman" w:cs="Times New Roman"/>
                <w:sz w:val="20"/>
                <w:szCs w:val="20"/>
                <w:lang w:val="en-US"/>
              </w:rPr>
              <w:t xml:space="preserve">   </w:t>
            </w:r>
            <w:r w:rsidRPr="00C2083D">
              <w:rPr>
                <w:rFonts w:ascii="Times New Roman" w:hAnsi="Times New Roman" w:cs="Times New Roman"/>
                <w:sz w:val="20"/>
                <w:szCs w:val="20"/>
                <w:lang w:val="en-US"/>
              </w:rPr>
              <w:t>Tertile 1</w:t>
            </w:r>
          </w:p>
        </w:tc>
        <w:tc>
          <w:tcPr>
            <w:tcW w:w="1853" w:type="dxa"/>
            <w:tcBorders>
              <w:top w:val="nil"/>
            </w:tcBorders>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-0.04 (-0.26, 0.19)</w:t>
            </w:r>
          </w:p>
        </w:tc>
        <w:tc>
          <w:tcPr>
            <w:tcW w:w="787" w:type="dxa"/>
            <w:tcBorders>
              <w:top w:val="nil"/>
            </w:tcBorders>
          </w:tcPr>
          <w:p w:rsidR="000F3BAA" w:rsidRPr="00C2083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0.76</w:t>
            </w:r>
          </w:p>
        </w:tc>
        <w:tc>
          <w:tcPr>
            <w:tcW w:w="224" w:type="dxa"/>
            <w:tcBorders>
              <w:top w:val="nil"/>
            </w:tcBorders>
          </w:tcPr>
          <w:p w:rsidR="000F3BAA" w:rsidRPr="00C2083D" w:rsidRDefault="000F3BAA" w:rsidP="008C2199">
            <w:pPr>
              <w:jc w:val="center"/>
              <w:rPr>
                <w:rFonts w:ascii="Times New Roman" w:hAnsi="Times New Roman" w:cs="Times New Roman"/>
                <w:sz w:val="20"/>
                <w:szCs w:val="20"/>
                <w:lang w:val="en-US"/>
              </w:rPr>
            </w:pPr>
          </w:p>
        </w:tc>
        <w:tc>
          <w:tcPr>
            <w:tcW w:w="2065" w:type="dxa"/>
            <w:gridSpan w:val="2"/>
            <w:tcBorders>
              <w:top w:val="nil"/>
            </w:tcBorders>
          </w:tcPr>
          <w:p w:rsidR="000F3BAA" w:rsidRPr="00C2083D" w:rsidRDefault="0029275B" w:rsidP="008C2199">
            <w:pPr>
              <w:jc w:val="center"/>
              <w:rPr>
                <w:rFonts w:ascii="Times New Roman" w:hAnsi="Times New Roman" w:cs="Times New Roman"/>
                <w:sz w:val="20"/>
                <w:szCs w:val="20"/>
                <w:lang w:val="en-US"/>
              </w:rPr>
            </w:pPr>
            <w:r w:rsidRPr="0029275B">
              <w:rPr>
                <w:rFonts w:ascii="Times New Roman" w:hAnsi="Times New Roman" w:cs="Times New Roman"/>
                <w:sz w:val="20"/>
                <w:szCs w:val="20"/>
                <w:highlight w:val="yellow"/>
                <w:lang w:val="en-US"/>
              </w:rPr>
              <w:t>-0.16</w:t>
            </w:r>
            <w:r>
              <w:rPr>
                <w:rFonts w:ascii="Times New Roman" w:hAnsi="Times New Roman" w:cs="Times New Roman"/>
                <w:sz w:val="20"/>
                <w:szCs w:val="20"/>
                <w:lang w:val="en-US"/>
              </w:rPr>
              <w:t xml:space="preserve"> (-0.46, </w:t>
            </w:r>
            <w:r w:rsidRPr="0029275B">
              <w:rPr>
                <w:rFonts w:ascii="Times New Roman" w:hAnsi="Times New Roman" w:cs="Times New Roman"/>
                <w:sz w:val="20"/>
                <w:szCs w:val="20"/>
                <w:highlight w:val="yellow"/>
                <w:lang w:val="en-US"/>
              </w:rPr>
              <w:t>0.15</w:t>
            </w:r>
            <w:r w:rsidR="000F3BAA" w:rsidRPr="00C2083D">
              <w:rPr>
                <w:rFonts w:ascii="Times New Roman" w:hAnsi="Times New Roman" w:cs="Times New Roman"/>
                <w:sz w:val="20"/>
                <w:szCs w:val="20"/>
                <w:lang w:val="en-US"/>
              </w:rPr>
              <w:t>)</w:t>
            </w:r>
          </w:p>
        </w:tc>
        <w:tc>
          <w:tcPr>
            <w:tcW w:w="802" w:type="dxa"/>
            <w:tcBorders>
              <w:top w:val="nil"/>
            </w:tcBorders>
          </w:tcPr>
          <w:p w:rsidR="000F3BAA" w:rsidRPr="00C2083D" w:rsidRDefault="0029275B" w:rsidP="008C2199">
            <w:pPr>
              <w:jc w:val="center"/>
              <w:rPr>
                <w:rFonts w:ascii="Times New Roman" w:hAnsi="Times New Roman" w:cs="Times New Roman"/>
                <w:sz w:val="20"/>
                <w:szCs w:val="20"/>
                <w:lang w:val="en-US"/>
              </w:rPr>
            </w:pPr>
            <w:r w:rsidRPr="0029275B">
              <w:rPr>
                <w:rFonts w:ascii="Times New Roman" w:hAnsi="Times New Roman" w:cs="Times New Roman"/>
                <w:sz w:val="20"/>
                <w:szCs w:val="20"/>
                <w:highlight w:val="yellow"/>
                <w:lang w:val="en-US"/>
              </w:rPr>
              <w:t>0.32</w:t>
            </w:r>
          </w:p>
        </w:tc>
        <w:tc>
          <w:tcPr>
            <w:tcW w:w="239" w:type="dxa"/>
            <w:tcBorders>
              <w:top w:val="nil"/>
            </w:tcBorders>
          </w:tcPr>
          <w:p w:rsidR="000F3BAA" w:rsidRPr="00C2083D" w:rsidRDefault="000F3BAA" w:rsidP="008C2199">
            <w:pPr>
              <w:jc w:val="center"/>
              <w:rPr>
                <w:rFonts w:ascii="Times New Roman" w:hAnsi="Times New Roman" w:cs="Times New Roman"/>
                <w:sz w:val="20"/>
                <w:szCs w:val="20"/>
                <w:lang w:val="en-US"/>
              </w:rPr>
            </w:pPr>
          </w:p>
        </w:tc>
        <w:tc>
          <w:tcPr>
            <w:tcW w:w="2166" w:type="dxa"/>
            <w:tcBorders>
              <w:top w:val="nil"/>
            </w:tcBorders>
          </w:tcPr>
          <w:p w:rsidR="000F3BAA" w:rsidRPr="002C77E1" w:rsidRDefault="002C77E1" w:rsidP="008C2199">
            <w:pPr>
              <w:jc w:val="center"/>
              <w:rPr>
                <w:rFonts w:ascii="Times New Roman" w:hAnsi="Times New Roman" w:cs="Times New Roman"/>
                <w:sz w:val="20"/>
                <w:szCs w:val="20"/>
                <w:highlight w:val="yellow"/>
                <w:lang w:val="en-US"/>
              </w:rPr>
            </w:pPr>
            <w:r w:rsidRPr="002C77E1">
              <w:rPr>
                <w:rFonts w:ascii="Times New Roman" w:hAnsi="Times New Roman" w:cs="Times New Roman"/>
                <w:sz w:val="20"/>
                <w:szCs w:val="20"/>
                <w:highlight w:val="yellow"/>
                <w:lang w:val="en-US"/>
              </w:rPr>
              <w:t>-0.17</w:t>
            </w:r>
            <w:r w:rsidR="000F3BAA" w:rsidRPr="002C77E1">
              <w:rPr>
                <w:rFonts w:ascii="Times New Roman" w:hAnsi="Times New Roman" w:cs="Times New Roman"/>
                <w:sz w:val="20"/>
                <w:szCs w:val="20"/>
                <w:highlight w:val="yellow"/>
                <w:lang w:val="en-US"/>
              </w:rPr>
              <w:t xml:space="preserve"> (-0.48, 0.13)</w:t>
            </w:r>
          </w:p>
        </w:tc>
        <w:tc>
          <w:tcPr>
            <w:tcW w:w="866" w:type="dxa"/>
            <w:tcBorders>
              <w:top w:val="nil"/>
            </w:tcBorders>
          </w:tcPr>
          <w:p w:rsidR="000F3BAA" w:rsidRPr="002C77E1" w:rsidRDefault="002C77E1" w:rsidP="008C2199">
            <w:pPr>
              <w:jc w:val="center"/>
              <w:rPr>
                <w:rFonts w:ascii="Times New Roman" w:hAnsi="Times New Roman" w:cs="Times New Roman"/>
                <w:sz w:val="20"/>
                <w:szCs w:val="20"/>
                <w:highlight w:val="yellow"/>
                <w:lang w:val="en-US"/>
              </w:rPr>
            </w:pPr>
            <w:r w:rsidRPr="002C77E1">
              <w:rPr>
                <w:rFonts w:ascii="Times New Roman" w:hAnsi="Times New Roman" w:cs="Times New Roman"/>
                <w:sz w:val="20"/>
                <w:szCs w:val="20"/>
                <w:highlight w:val="yellow"/>
                <w:lang w:val="en-US"/>
              </w:rPr>
              <w:t>0.27</w:t>
            </w:r>
          </w:p>
        </w:tc>
      </w:tr>
      <w:tr w:rsidR="000F3BAA" w:rsidRPr="00C2083D" w:rsidTr="00DF1FD5">
        <w:tc>
          <w:tcPr>
            <w:tcW w:w="2394" w:type="dxa"/>
          </w:tcPr>
          <w:p w:rsidR="000F3BAA" w:rsidRPr="00C2083D" w:rsidRDefault="000F3BAA" w:rsidP="00BE35D7">
            <w:pPr>
              <w:rPr>
                <w:rFonts w:ascii="Times New Roman" w:hAnsi="Times New Roman" w:cs="Times New Roman"/>
                <w:sz w:val="20"/>
                <w:szCs w:val="20"/>
                <w:lang w:val="en-US"/>
              </w:rPr>
            </w:pPr>
            <w:r w:rsidRPr="00C2083D">
              <w:rPr>
                <w:rFonts w:ascii="Times New Roman" w:hAnsi="Times New Roman" w:cs="Times New Roman"/>
                <w:sz w:val="20"/>
                <w:szCs w:val="20"/>
                <w:lang w:val="en-US"/>
              </w:rPr>
              <w:t xml:space="preserve">   </w:t>
            </w:r>
            <w:r w:rsidR="00DF1FD5">
              <w:rPr>
                <w:rFonts w:ascii="Times New Roman" w:hAnsi="Times New Roman" w:cs="Times New Roman"/>
                <w:sz w:val="20"/>
                <w:szCs w:val="20"/>
                <w:lang w:val="en-US"/>
              </w:rPr>
              <w:t xml:space="preserve">   </w:t>
            </w:r>
            <w:r w:rsidRPr="00C2083D">
              <w:rPr>
                <w:rFonts w:ascii="Times New Roman" w:hAnsi="Times New Roman" w:cs="Times New Roman"/>
                <w:sz w:val="20"/>
                <w:szCs w:val="20"/>
                <w:lang w:val="en-US"/>
              </w:rPr>
              <w:t>Tertile 2</w:t>
            </w:r>
          </w:p>
        </w:tc>
        <w:tc>
          <w:tcPr>
            <w:tcW w:w="1853"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Reference</w:t>
            </w:r>
          </w:p>
        </w:tc>
        <w:tc>
          <w:tcPr>
            <w:tcW w:w="787" w:type="dxa"/>
          </w:tcPr>
          <w:p w:rsidR="000F3BAA" w:rsidRPr="00C2083D" w:rsidRDefault="000F3BAA" w:rsidP="008C2199">
            <w:pPr>
              <w:jc w:val="center"/>
              <w:rPr>
                <w:rFonts w:ascii="Times New Roman" w:hAnsi="Times New Roman" w:cs="Times New Roman"/>
                <w:sz w:val="20"/>
                <w:szCs w:val="20"/>
                <w:lang w:val="en-US"/>
              </w:rPr>
            </w:pPr>
          </w:p>
        </w:tc>
        <w:tc>
          <w:tcPr>
            <w:tcW w:w="224" w:type="dxa"/>
          </w:tcPr>
          <w:p w:rsidR="000F3BAA" w:rsidRPr="00C2083D" w:rsidRDefault="000F3BAA" w:rsidP="008C2199">
            <w:pPr>
              <w:jc w:val="center"/>
              <w:rPr>
                <w:rFonts w:ascii="Times New Roman" w:hAnsi="Times New Roman" w:cs="Times New Roman"/>
                <w:sz w:val="20"/>
                <w:szCs w:val="20"/>
                <w:lang w:val="en-US"/>
              </w:rPr>
            </w:pPr>
          </w:p>
        </w:tc>
        <w:tc>
          <w:tcPr>
            <w:tcW w:w="2065" w:type="dxa"/>
            <w:gridSpan w:val="2"/>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Reference</w:t>
            </w:r>
          </w:p>
        </w:tc>
        <w:tc>
          <w:tcPr>
            <w:tcW w:w="802" w:type="dxa"/>
          </w:tcPr>
          <w:p w:rsidR="000F3BAA" w:rsidRPr="00C2083D" w:rsidRDefault="000F3BAA" w:rsidP="008C2199">
            <w:pPr>
              <w:jc w:val="center"/>
              <w:rPr>
                <w:rFonts w:ascii="Times New Roman" w:hAnsi="Times New Roman" w:cs="Times New Roman"/>
                <w:sz w:val="20"/>
                <w:szCs w:val="20"/>
                <w:lang w:val="en-US"/>
              </w:rPr>
            </w:pPr>
          </w:p>
        </w:tc>
        <w:tc>
          <w:tcPr>
            <w:tcW w:w="239" w:type="dxa"/>
          </w:tcPr>
          <w:p w:rsidR="000F3BAA" w:rsidRPr="00C2083D" w:rsidRDefault="000F3BAA" w:rsidP="008C2199">
            <w:pPr>
              <w:jc w:val="center"/>
              <w:rPr>
                <w:rFonts w:ascii="Times New Roman" w:hAnsi="Times New Roman" w:cs="Times New Roman"/>
                <w:sz w:val="20"/>
                <w:szCs w:val="20"/>
                <w:lang w:val="en-US"/>
              </w:rPr>
            </w:pPr>
          </w:p>
        </w:tc>
        <w:tc>
          <w:tcPr>
            <w:tcW w:w="2166" w:type="dxa"/>
          </w:tcPr>
          <w:p w:rsidR="000F3BAA" w:rsidRPr="002C77E1" w:rsidRDefault="000F3BAA" w:rsidP="008C2199">
            <w:pPr>
              <w:jc w:val="center"/>
              <w:rPr>
                <w:rFonts w:ascii="Times New Roman" w:hAnsi="Times New Roman" w:cs="Times New Roman"/>
                <w:sz w:val="20"/>
                <w:szCs w:val="20"/>
                <w:highlight w:val="yellow"/>
                <w:lang w:val="en-US"/>
              </w:rPr>
            </w:pPr>
            <w:r w:rsidRPr="002C77E1">
              <w:rPr>
                <w:rFonts w:ascii="Times New Roman" w:hAnsi="Times New Roman" w:cs="Times New Roman"/>
                <w:sz w:val="20"/>
                <w:szCs w:val="20"/>
                <w:lang w:val="en-US"/>
              </w:rPr>
              <w:t>Reference</w:t>
            </w:r>
          </w:p>
        </w:tc>
        <w:tc>
          <w:tcPr>
            <w:tcW w:w="866" w:type="dxa"/>
          </w:tcPr>
          <w:p w:rsidR="000F3BAA" w:rsidRPr="002C77E1" w:rsidRDefault="000F3BAA" w:rsidP="008C2199">
            <w:pPr>
              <w:jc w:val="center"/>
              <w:rPr>
                <w:rFonts w:ascii="Times New Roman" w:hAnsi="Times New Roman" w:cs="Times New Roman"/>
                <w:sz w:val="20"/>
                <w:szCs w:val="20"/>
                <w:highlight w:val="yellow"/>
                <w:lang w:val="en-US"/>
              </w:rPr>
            </w:pPr>
          </w:p>
        </w:tc>
      </w:tr>
      <w:tr w:rsidR="000F3BAA" w:rsidRPr="00C2083D" w:rsidTr="00DF1FD5">
        <w:tc>
          <w:tcPr>
            <w:tcW w:w="2394" w:type="dxa"/>
          </w:tcPr>
          <w:p w:rsidR="000F3BAA" w:rsidRPr="00C2083D" w:rsidRDefault="000F3BAA" w:rsidP="00BE35D7">
            <w:pPr>
              <w:rPr>
                <w:rFonts w:ascii="Times New Roman" w:hAnsi="Times New Roman" w:cs="Times New Roman"/>
                <w:sz w:val="20"/>
                <w:szCs w:val="20"/>
                <w:lang w:val="en-US"/>
              </w:rPr>
            </w:pPr>
            <w:r w:rsidRPr="00C2083D">
              <w:rPr>
                <w:rFonts w:ascii="Times New Roman" w:hAnsi="Times New Roman" w:cs="Times New Roman"/>
                <w:sz w:val="20"/>
                <w:szCs w:val="20"/>
                <w:lang w:val="en-US"/>
              </w:rPr>
              <w:t xml:space="preserve">   </w:t>
            </w:r>
            <w:r w:rsidR="00DF1FD5">
              <w:rPr>
                <w:rFonts w:ascii="Times New Roman" w:hAnsi="Times New Roman" w:cs="Times New Roman"/>
                <w:sz w:val="20"/>
                <w:szCs w:val="20"/>
                <w:lang w:val="en-US"/>
              </w:rPr>
              <w:t xml:space="preserve">   </w:t>
            </w:r>
            <w:r w:rsidRPr="00C2083D">
              <w:rPr>
                <w:rFonts w:ascii="Times New Roman" w:hAnsi="Times New Roman" w:cs="Times New Roman"/>
                <w:sz w:val="20"/>
                <w:szCs w:val="20"/>
                <w:lang w:val="en-US"/>
              </w:rPr>
              <w:t>Tertile 3</w:t>
            </w:r>
          </w:p>
        </w:tc>
        <w:tc>
          <w:tcPr>
            <w:tcW w:w="1853" w:type="dxa"/>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0.19 (-0.04, 0.41)</w:t>
            </w:r>
          </w:p>
        </w:tc>
        <w:tc>
          <w:tcPr>
            <w:tcW w:w="787" w:type="dxa"/>
          </w:tcPr>
          <w:p w:rsidR="000F3BAA" w:rsidRPr="00C2083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0.10</w:t>
            </w:r>
          </w:p>
        </w:tc>
        <w:tc>
          <w:tcPr>
            <w:tcW w:w="224" w:type="dxa"/>
          </w:tcPr>
          <w:p w:rsidR="000F3BAA" w:rsidRPr="00C2083D" w:rsidRDefault="000F3BAA" w:rsidP="008C2199">
            <w:pPr>
              <w:jc w:val="center"/>
              <w:rPr>
                <w:rFonts w:ascii="Times New Roman" w:hAnsi="Times New Roman" w:cs="Times New Roman"/>
                <w:sz w:val="20"/>
                <w:szCs w:val="20"/>
                <w:lang w:val="en-US"/>
              </w:rPr>
            </w:pPr>
          </w:p>
        </w:tc>
        <w:tc>
          <w:tcPr>
            <w:tcW w:w="2065" w:type="dxa"/>
            <w:gridSpan w:val="2"/>
          </w:tcPr>
          <w:p w:rsidR="000F3BAA" w:rsidRPr="00C2083D" w:rsidRDefault="000F3BAA" w:rsidP="008C2199">
            <w:pPr>
              <w:jc w:val="center"/>
              <w:rPr>
                <w:rFonts w:ascii="Times New Roman" w:hAnsi="Times New Roman" w:cs="Times New Roman"/>
                <w:sz w:val="20"/>
                <w:szCs w:val="20"/>
                <w:lang w:val="en-US"/>
              </w:rPr>
            </w:pPr>
            <w:r w:rsidRPr="00C2083D">
              <w:rPr>
                <w:rFonts w:ascii="Times New Roman" w:hAnsi="Times New Roman" w:cs="Times New Roman"/>
                <w:sz w:val="20"/>
                <w:szCs w:val="20"/>
                <w:lang w:val="en-US"/>
              </w:rPr>
              <w:t>0.27 (-0.03, 0.57)</w:t>
            </w:r>
          </w:p>
        </w:tc>
        <w:tc>
          <w:tcPr>
            <w:tcW w:w="802" w:type="dxa"/>
          </w:tcPr>
          <w:p w:rsidR="000F3BAA" w:rsidRPr="00C2083D" w:rsidRDefault="000F3BAA" w:rsidP="008C2199">
            <w:pPr>
              <w:jc w:val="center"/>
              <w:rPr>
                <w:rFonts w:ascii="Times New Roman" w:hAnsi="Times New Roman" w:cs="Times New Roman"/>
                <w:sz w:val="20"/>
                <w:szCs w:val="20"/>
                <w:lang w:val="en-US"/>
              </w:rPr>
            </w:pPr>
            <w:r>
              <w:rPr>
                <w:rFonts w:ascii="Times New Roman" w:hAnsi="Times New Roman" w:cs="Times New Roman"/>
                <w:sz w:val="20"/>
                <w:szCs w:val="20"/>
                <w:lang w:val="en-US"/>
              </w:rPr>
              <w:t>0.08</w:t>
            </w:r>
          </w:p>
        </w:tc>
        <w:tc>
          <w:tcPr>
            <w:tcW w:w="239" w:type="dxa"/>
          </w:tcPr>
          <w:p w:rsidR="000F3BAA" w:rsidRPr="00C2083D" w:rsidRDefault="000F3BAA" w:rsidP="008C2199">
            <w:pPr>
              <w:jc w:val="center"/>
              <w:rPr>
                <w:rFonts w:ascii="Times New Roman" w:hAnsi="Times New Roman" w:cs="Times New Roman"/>
                <w:sz w:val="20"/>
                <w:szCs w:val="20"/>
                <w:lang w:val="en-US"/>
              </w:rPr>
            </w:pPr>
          </w:p>
        </w:tc>
        <w:tc>
          <w:tcPr>
            <w:tcW w:w="2166" w:type="dxa"/>
          </w:tcPr>
          <w:p w:rsidR="000F3BAA" w:rsidRPr="002C77E1" w:rsidRDefault="002C77E1" w:rsidP="008C2199">
            <w:pPr>
              <w:jc w:val="center"/>
              <w:rPr>
                <w:rFonts w:ascii="Times New Roman" w:hAnsi="Times New Roman" w:cs="Times New Roman"/>
                <w:sz w:val="20"/>
                <w:szCs w:val="20"/>
                <w:highlight w:val="yellow"/>
                <w:lang w:val="en-US"/>
              </w:rPr>
            </w:pPr>
            <w:r w:rsidRPr="002C77E1">
              <w:rPr>
                <w:rFonts w:ascii="Times New Roman" w:hAnsi="Times New Roman" w:cs="Times New Roman"/>
                <w:sz w:val="20"/>
                <w:szCs w:val="20"/>
                <w:highlight w:val="yellow"/>
                <w:lang w:val="en-US"/>
              </w:rPr>
              <w:t>0.31 (0.01, 0.61</w:t>
            </w:r>
            <w:r w:rsidR="000F3BAA" w:rsidRPr="002C77E1">
              <w:rPr>
                <w:rFonts w:ascii="Times New Roman" w:hAnsi="Times New Roman" w:cs="Times New Roman"/>
                <w:sz w:val="20"/>
                <w:szCs w:val="20"/>
                <w:highlight w:val="yellow"/>
                <w:lang w:val="en-US"/>
              </w:rPr>
              <w:t>)</w:t>
            </w:r>
          </w:p>
        </w:tc>
        <w:tc>
          <w:tcPr>
            <w:tcW w:w="866" w:type="dxa"/>
          </w:tcPr>
          <w:p w:rsidR="000F3BAA" w:rsidRPr="002C77E1" w:rsidRDefault="002C77E1" w:rsidP="008C2199">
            <w:pPr>
              <w:jc w:val="center"/>
              <w:rPr>
                <w:rFonts w:ascii="Times New Roman" w:hAnsi="Times New Roman" w:cs="Times New Roman"/>
                <w:sz w:val="20"/>
                <w:szCs w:val="20"/>
                <w:highlight w:val="yellow"/>
                <w:lang w:val="en-US"/>
              </w:rPr>
            </w:pPr>
            <w:r w:rsidRPr="002C77E1">
              <w:rPr>
                <w:rFonts w:ascii="Times New Roman" w:hAnsi="Times New Roman" w:cs="Times New Roman"/>
                <w:sz w:val="20"/>
                <w:szCs w:val="20"/>
                <w:highlight w:val="yellow"/>
                <w:lang w:val="en-US"/>
              </w:rPr>
              <w:t>0.045</w:t>
            </w:r>
          </w:p>
        </w:tc>
      </w:tr>
    </w:tbl>
    <w:p w:rsidR="00C33972" w:rsidRPr="00C33972" w:rsidRDefault="002B5767" w:rsidP="00C33972">
      <w:pPr>
        <w:spacing w:after="0"/>
        <w:rPr>
          <w:rFonts w:ascii="Times New Roman" w:hAnsi="Times New Roman" w:cs="Times New Roman"/>
          <w:sz w:val="20"/>
          <w:szCs w:val="20"/>
          <w:lang w:val="en-US"/>
        </w:rPr>
      </w:pPr>
      <w:r w:rsidRPr="00C33972">
        <w:rPr>
          <w:rFonts w:ascii="Times New Roman" w:hAnsi="Times New Roman" w:cs="Times New Roman"/>
          <w:sz w:val="20"/>
          <w:szCs w:val="20"/>
          <w:vertAlign w:val="superscript"/>
        </w:rPr>
        <w:t>1</w:t>
      </w:r>
      <w:r w:rsidRPr="00C33972">
        <w:rPr>
          <w:rFonts w:ascii="Times New Roman" w:hAnsi="Times New Roman" w:cs="Times New Roman"/>
          <w:sz w:val="20"/>
          <w:szCs w:val="20"/>
        </w:rPr>
        <w:t xml:space="preserve">Data were analyzed using multiple linear regressions; </w:t>
      </w:r>
      <w:r w:rsidR="00A567EC" w:rsidRPr="00C33972">
        <w:rPr>
          <w:rStyle w:val="Emphasis"/>
          <w:rFonts w:ascii="Times New Roman" w:hAnsi="Times New Roman" w:cs="Times New Roman"/>
          <w:b w:val="0"/>
          <w:i/>
          <w:sz w:val="20"/>
          <w:szCs w:val="20"/>
        </w:rPr>
        <w:t>P</w:t>
      </w:r>
      <w:r w:rsidRPr="00C33972">
        <w:rPr>
          <w:rStyle w:val="Emphasis"/>
          <w:rFonts w:ascii="Times New Roman" w:hAnsi="Times New Roman" w:cs="Times New Roman"/>
          <w:b w:val="0"/>
          <w:sz w:val="20"/>
          <w:szCs w:val="20"/>
        </w:rPr>
        <w:t xml:space="preserve"> </w:t>
      </w:r>
      <w:r w:rsidRPr="00C33972">
        <w:rPr>
          <w:rStyle w:val="st"/>
          <w:rFonts w:ascii="Times New Roman" w:hAnsi="Times New Roman" w:cs="Times New Roman"/>
          <w:b/>
          <w:sz w:val="20"/>
          <w:szCs w:val="20"/>
        </w:rPr>
        <w:t>&lt;</w:t>
      </w:r>
      <w:r w:rsidR="00AB5754" w:rsidRPr="00C33972">
        <w:rPr>
          <w:rStyle w:val="st"/>
          <w:rFonts w:ascii="Times New Roman" w:hAnsi="Times New Roman" w:cs="Times New Roman"/>
          <w:b/>
          <w:sz w:val="20"/>
          <w:szCs w:val="20"/>
        </w:rPr>
        <w:t xml:space="preserve"> </w:t>
      </w:r>
      <w:r w:rsidRPr="00C33972">
        <w:rPr>
          <w:rStyle w:val="Emphasis"/>
          <w:rFonts w:ascii="Times New Roman" w:hAnsi="Times New Roman" w:cs="Times New Roman"/>
          <w:b w:val="0"/>
          <w:sz w:val="20"/>
          <w:szCs w:val="20"/>
        </w:rPr>
        <w:t>0.05</w:t>
      </w:r>
      <w:r w:rsidRPr="00C33972">
        <w:rPr>
          <w:rStyle w:val="st"/>
          <w:rFonts w:ascii="Times New Roman" w:hAnsi="Times New Roman" w:cs="Times New Roman"/>
          <w:b/>
          <w:sz w:val="20"/>
          <w:szCs w:val="20"/>
        </w:rPr>
        <w:t xml:space="preserve"> </w:t>
      </w:r>
      <w:r w:rsidRPr="00C33972">
        <w:rPr>
          <w:rStyle w:val="st"/>
          <w:rFonts w:ascii="Times New Roman" w:hAnsi="Times New Roman" w:cs="Times New Roman"/>
          <w:sz w:val="20"/>
          <w:szCs w:val="20"/>
        </w:rPr>
        <w:t xml:space="preserve">was considered as statistically </w:t>
      </w:r>
      <w:r w:rsidRPr="00C33972">
        <w:rPr>
          <w:rStyle w:val="Emphasis"/>
          <w:rFonts w:ascii="Times New Roman" w:hAnsi="Times New Roman" w:cs="Times New Roman"/>
          <w:b w:val="0"/>
          <w:sz w:val="20"/>
          <w:szCs w:val="20"/>
        </w:rPr>
        <w:t>significant</w:t>
      </w:r>
      <w:r w:rsidR="00074BE5" w:rsidRPr="00C33972">
        <w:rPr>
          <w:rStyle w:val="Emphasis"/>
          <w:rFonts w:ascii="Times New Roman" w:hAnsi="Times New Roman" w:cs="Times New Roman"/>
          <w:b w:val="0"/>
          <w:sz w:val="20"/>
          <w:szCs w:val="20"/>
        </w:rPr>
        <w:t>.</w:t>
      </w:r>
      <w:r w:rsidR="00C33972" w:rsidRPr="00C33972">
        <w:rPr>
          <w:rStyle w:val="Emphasis"/>
          <w:rFonts w:ascii="Times New Roman" w:hAnsi="Times New Roman" w:cs="Times New Roman"/>
          <w:b w:val="0"/>
          <w:sz w:val="20"/>
          <w:szCs w:val="20"/>
        </w:rPr>
        <w:t xml:space="preserve"> </w:t>
      </w:r>
      <w:r w:rsidR="00C33972" w:rsidRPr="00C33972">
        <w:rPr>
          <w:rFonts w:ascii="Times New Roman" w:hAnsi="Times New Roman" w:cs="Times New Roman"/>
          <w:sz w:val="20"/>
          <w:szCs w:val="20"/>
          <w:lang w:val="en-US"/>
        </w:rPr>
        <w:t xml:space="preserve">GUSTO, Growing Up in Singapore Towards healthy Outcomes. </w:t>
      </w:r>
    </w:p>
    <w:p w:rsidR="000F3BAA" w:rsidRPr="00C2083D" w:rsidRDefault="002B5767" w:rsidP="000F3BAA">
      <w:pPr>
        <w:spacing w:after="0" w:line="240" w:lineRule="auto"/>
        <w:rPr>
          <w:rFonts w:ascii="Times New Roman" w:hAnsi="Times New Roman" w:cs="Times New Roman"/>
          <w:sz w:val="20"/>
          <w:szCs w:val="20"/>
          <w:lang w:val="en-US"/>
        </w:rPr>
      </w:pPr>
      <w:r>
        <w:rPr>
          <w:rFonts w:ascii="Times New Roman" w:hAnsi="Times New Roman" w:cs="Times New Roman"/>
          <w:sz w:val="20"/>
          <w:szCs w:val="20"/>
          <w:vertAlign w:val="superscript"/>
          <w:lang w:val="en-US"/>
        </w:rPr>
        <w:t>2</w:t>
      </w:r>
      <w:r w:rsidR="000F3BAA" w:rsidRPr="00C2083D">
        <w:rPr>
          <w:rFonts w:ascii="Times New Roman" w:hAnsi="Times New Roman" w:cs="Times New Roman"/>
          <w:sz w:val="20"/>
          <w:szCs w:val="20"/>
          <w:lang w:val="en-US"/>
        </w:rPr>
        <w:t xml:space="preserve">Model 1: adjusted for maternal age, ethnicity, education, </w:t>
      </w:r>
      <w:r w:rsidR="00C730E9" w:rsidRPr="00C730E9">
        <w:rPr>
          <w:rFonts w:ascii="Times New Roman" w:hAnsi="Times New Roman" w:cs="Times New Roman"/>
          <w:sz w:val="20"/>
          <w:szCs w:val="20"/>
          <w:highlight w:val="yellow"/>
          <w:lang w:val="en-US"/>
        </w:rPr>
        <w:t>employment status, night shift status,</w:t>
      </w:r>
      <w:r w:rsidR="00C730E9">
        <w:rPr>
          <w:rFonts w:ascii="Times New Roman" w:hAnsi="Times New Roman" w:cs="Times New Roman"/>
          <w:sz w:val="20"/>
          <w:szCs w:val="20"/>
          <w:lang w:val="en-US"/>
        </w:rPr>
        <w:t xml:space="preserve"> </w:t>
      </w:r>
      <w:r w:rsidR="000F3BAA" w:rsidRPr="00C2083D">
        <w:rPr>
          <w:rFonts w:ascii="Times New Roman" w:hAnsi="Times New Roman" w:cs="Times New Roman"/>
          <w:sz w:val="20"/>
          <w:szCs w:val="20"/>
          <w:lang w:val="en-US"/>
        </w:rPr>
        <w:t>parity, body mass index, physical activity, sleep duration, bedtime, total energy intake and percentage of energy during night-time</w:t>
      </w:r>
      <w:r w:rsidR="00074BE5">
        <w:rPr>
          <w:rFonts w:ascii="Times New Roman" w:hAnsi="Times New Roman" w:cs="Times New Roman"/>
          <w:sz w:val="20"/>
          <w:szCs w:val="20"/>
          <w:lang w:val="en-US"/>
        </w:rPr>
        <w:t>.</w:t>
      </w:r>
    </w:p>
    <w:p w:rsidR="000F3BAA" w:rsidRDefault="002B5767" w:rsidP="000F3BAA">
      <w:pPr>
        <w:spacing w:after="0" w:line="240" w:lineRule="auto"/>
        <w:rPr>
          <w:rFonts w:ascii="Times New Roman" w:hAnsi="Times New Roman" w:cs="Times New Roman"/>
          <w:sz w:val="20"/>
          <w:szCs w:val="20"/>
          <w:lang w:val="en-US"/>
        </w:rPr>
      </w:pPr>
      <w:r>
        <w:rPr>
          <w:rFonts w:ascii="Times New Roman" w:hAnsi="Times New Roman" w:cs="Times New Roman"/>
          <w:sz w:val="20"/>
          <w:szCs w:val="20"/>
          <w:vertAlign w:val="superscript"/>
          <w:lang w:val="en-US"/>
        </w:rPr>
        <w:t>3</w:t>
      </w:r>
      <w:r w:rsidR="000F3BAA" w:rsidRPr="00C2083D">
        <w:rPr>
          <w:rFonts w:ascii="Times New Roman" w:hAnsi="Times New Roman" w:cs="Times New Roman"/>
          <w:sz w:val="20"/>
          <w:szCs w:val="20"/>
          <w:lang w:val="en-US"/>
        </w:rPr>
        <w:t>Model 2: adjusted for Model 1 + total percentage of energy from protein, total percentage of energy from fat</w:t>
      </w:r>
      <w:r w:rsidR="00074BE5">
        <w:rPr>
          <w:rFonts w:ascii="Times New Roman" w:hAnsi="Times New Roman" w:cs="Times New Roman"/>
          <w:sz w:val="20"/>
          <w:szCs w:val="20"/>
          <w:lang w:val="en-US"/>
        </w:rPr>
        <w:t>.</w:t>
      </w:r>
    </w:p>
    <w:p w:rsidR="000F3BAA" w:rsidRPr="009A3568" w:rsidRDefault="000F3BAA" w:rsidP="006663F6">
      <w:pPr>
        <w:spacing w:line="480" w:lineRule="auto"/>
        <w:jc w:val="both"/>
        <w:rPr>
          <w:rFonts w:ascii="Times New Roman" w:hAnsi="Times New Roman" w:cs="Times New Roman"/>
          <w:sz w:val="24"/>
          <w:szCs w:val="24"/>
          <w:lang w:val="en-US"/>
        </w:rPr>
      </w:pPr>
    </w:p>
    <w:sectPr w:rsidR="000F3BAA" w:rsidRPr="009A3568" w:rsidSect="000F3BAA">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8E7" w:rsidRDefault="00F828E7">
      <w:pPr>
        <w:spacing w:after="0" w:line="240" w:lineRule="auto"/>
      </w:pPr>
      <w:r>
        <w:separator/>
      </w:r>
    </w:p>
  </w:endnote>
  <w:endnote w:type="continuationSeparator" w:id="0">
    <w:p w:rsidR="00F828E7" w:rsidRDefault="00F8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OTNEJMQuadraat">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E7" w:rsidRDefault="00F828E7">
    <w:pPr>
      <w:pStyle w:val="Footer"/>
      <w:jc w:val="center"/>
    </w:pPr>
  </w:p>
  <w:p w:rsidR="00F828E7" w:rsidRDefault="00F82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8E7" w:rsidRDefault="00F828E7">
      <w:pPr>
        <w:spacing w:after="0" w:line="240" w:lineRule="auto"/>
      </w:pPr>
      <w:r>
        <w:separator/>
      </w:r>
    </w:p>
  </w:footnote>
  <w:footnote w:type="continuationSeparator" w:id="0">
    <w:p w:rsidR="00F828E7" w:rsidRDefault="00F8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602584"/>
      <w:docPartObj>
        <w:docPartGallery w:val="Page Numbers (Top of Page)"/>
        <w:docPartUnique/>
      </w:docPartObj>
    </w:sdtPr>
    <w:sdtEndPr>
      <w:rPr>
        <w:noProof/>
      </w:rPr>
    </w:sdtEndPr>
    <w:sdtContent>
      <w:p w:rsidR="00F828E7" w:rsidRDefault="00F828E7">
        <w:pPr>
          <w:pStyle w:val="Header"/>
          <w:jc w:val="right"/>
        </w:pPr>
        <w:r>
          <w:fldChar w:fldCharType="begin"/>
        </w:r>
        <w:r>
          <w:instrText xml:space="preserve"> PAGE   \* MERGEFORMAT </w:instrText>
        </w:r>
        <w:r>
          <w:fldChar w:fldCharType="separate"/>
        </w:r>
        <w:r w:rsidR="007D1E98">
          <w:rPr>
            <w:noProof/>
          </w:rPr>
          <w:t>1</w:t>
        </w:r>
        <w:r>
          <w:rPr>
            <w:noProof/>
          </w:rPr>
          <w:fldChar w:fldCharType="end"/>
        </w:r>
      </w:p>
    </w:sdtContent>
  </w:sdt>
  <w:p w:rsidR="00F828E7" w:rsidRDefault="00F828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B1672"/>
    <w:multiLevelType w:val="hybridMultilevel"/>
    <w:tmpl w:val="A552A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753EC8"/>
    <w:multiLevelType w:val="hybridMultilevel"/>
    <w:tmpl w:val="B4BE7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51232"/>
    <w:multiLevelType w:val="hybridMultilevel"/>
    <w:tmpl w:val="7B260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551E8F"/>
    <w:multiLevelType w:val="hybridMultilevel"/>
    <w:tmpl w:val="3052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6551EB"/>
    <w:multiLevelType w:val="hybridMultilevel"/>
    <w:tmpl w:val="CCDEF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322C68"/>
    <w:multiLevelType w:val="hybridMultilevel"/>
    <w:tmpl w:val="A552A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63C5"/>
    <w:rsid w:val="00003097"/>
    <w:rsid w:val="00003480"/>
    <w:rsid w:val="00007B3B"/>
    <w:rsid w:val="000108D9"/>
    <w:rsid w:val="00022CAB"/>
    <w:rsid w:val="00036CA2"/>
    <w:rsid w:val="00037C92"/>
    <w:rsid w:val="00040C6C"/>
    <w:rsid w:val="0004127E"/>
    <w:rsid w:val="000563C5"/>
    <w:rsid w:val="00072AF1"/>
    <w:rsid w:val="000738AD"/>
    <w:rsid w:val="00074BE5"/>
    <w:rsid w:val="000945CC"/>
    <w:rsid w:val="000A08DD"/>
    <w:rsid w:val="000A696B"/>
    <w:rsid w:val="000B6266"/>
    <w:rsid w:val="000C720C"/>
    <w:rsid w:val="000E1411"/>
    <w:rsid w:val="000E2279"/>
    <w:rsid w:val="000F1F79"/>
    <w:rsid w:val="000F3BAA"/>
    <w:rsid w:val="00104EEA"/>
    <w:rsid w:val="00107D04"/>
    <w:rsid w:val="00121D88"/>
    <w:rsid w:val="00160FD6"/>
    <w:rsid w:val="001618E9"/>
    <w:rsid w:val="00162076"/>
    <w:rsid w:val="0017463E"/>
    <w:rsid w:val="001830AD"/>
    <w:rsid w:val="00190D3C"/>
    <w:rsid w:val="001B0D29"/>
    <w:rsid w:val="001E09FF"/>
    <w:rsid w:val="001E7671"/>
    <w:rsid w:val="001F11A1"/>
    <w:rsid w:val="00213413"/>
    <w:rsid w:val="00221F55"/>
    <w:rsid w:val="002257B6"/>
    <w:rsid w:val="00225856"/>
    <w:rsid w:val="00231B84"/>
    <w:rsid w:val="00250DB0"/>
    <w:rsid w:val="00252729"/>
    <w:rsid w:val="00253493"/>
    <w:rsid w:val="0025591C"/>
    <w:rsid w:val="00265313"/>
    <w:rsid w:val="0027084E"/>
    <w:rsid w:val="00274E84"/>
    <w:rsid w:val="00275FE6"/>
    <w:rsid w:val="00276447"/>
    <w:rsid w:val="00284788"/>
    <w:rsid w:val="00292046"/>
    <w:rsid w:val="0029230F"/>
    <w:rsid w:val="0029275B"/>
    <w:rsid w:val="00295E27"/>
    <w:rsid w:val="002A412A"/>
    <w:rsid w:val="002B5767"/>
    <w:rsid w:val="002C77E1"/>
    <w:rsid w:val="002D080B"/>
    <w:rsid w:val="002D470B"/>
    <w:rsid w:val="002E37B7"/>
    <w:rsid w:val="002F5410"/>
    <w:rsid w:val="00311994"/>
    <w:rsid w:val="00313898"/>
    <w:rsid w:val="00313BBF"/>
    <w:rsid w:val="003162A4"/>
    <w:rsid w:val="0031674C"/>
    <w:rsid w:val="00340B00"/>
    <w:rsid w:val="003524BB"/>
    <w:rsid w:val="00354EEC"/>
    <w:rsid w:val="00362F57"/>
    <w:rsid w:val="003850AA"/>
    <w:rsid w:val="0038582D"/>
    <w:rsid w:val="00385C8B"/>
    <w:rsid w:val="00391725"/>
    <w:rsid w:val="003925C3"/>
    <w:rsid w:val="003A2A4E"/>
    <w:rsid w:val="003A533F"/>
    <w:rsid w:val="003A5B06"/>
    <w:rsid w:val="003B19BE"/>
    <w:rsid w:val="003B6972"/>
    <w:rsid w:val="003C2B6B"/>
    <w:rsid w:val="003E08E6"/>
    <w:rsid w:val="003E42A7"/>
    <w:rsid w:val="003F3E63"/>
    <w:rsid w:val="003F6E49"/>
    <w:rsid w:val="00400F27"/>
    <w:rsid w:val="00401ECF"/>
    <w:rsid w:val="00420B9C"/>
    <w:rsid w:val="00431CEB"/>
    <w:rsid w:val="0044262F"/>
    <w:rsid w:val="00447FBC"/>
    <w:rsid w:val="00450029"/>
    <w:rsid w:val="00462916"/>
    <w:rsid w:val="00482634"/>
    <w:rsid w:val="00484270"/>
    <w:rsid w:val="004A163B"/>
    <w:rsid w:val="004A1A9E"/>
    <w:rsid w:val="004A600F"/>
    <w:rsid w:val="004B3D02"/>
    <w:rsid w:val="004D1630"/>
    <w:rsid w:val="004E0F20"/>
    <w:rsid w:val="00503EFB"/>
    <w:rsid w:val="0050431D"/>
    <w:rsid w:val="00513956"/>
    <w:rsid w:val="00540587"/>
    <w:rsid w:val="005479C6"/>
    <w:rsid w:val="00550F5E"/>
    <w:rsid w:val="00560AF5"/>
    <w:rsid w:val="005808E3"/>
    <w:rsid w:val="0059494F"/>
    <w:rsid w:val="005A2E17"/>
    <w:rsid w:val="005E5D51"/>
    <w:rsid w:val="005F4844"/>
    <w:rsid w:val="00612579"/>
    <w:rsid w:val="00630DA0"/>
    <w:rsid w:val="00656A13"/>
    <w:rsid w:val="006663F6"/>
    <w:rsid w:val="006754B9"/>
    <w:rsid w:val="006A20EA"/>
    <w:rsid w:val="006A212D"/>
    <w:rsid w:val="006B00D0"/>
    <w:rsid w:val="006C26A8"/>
    <w:rsid w:val="006E3509"/>
    <w:rsid w:val="006F1A6B"/>
    <w:rsid w:val="006F3D39"/>
    <w:rsid w:val="006F5D39"/>
    <w:rsid w:val="0070632C"/>
    <w:rsid w:val="00706EDB"/>
    <w:rsid w:val="007075DA"/>
    <w:rsid w:val="00707DE5"/>
    <w:rsid w:val="00724186"/>
    <w:rsid w:val="007411F5"/>
    <w:rsid w:val="007574A3"/>
    <w:rsid w:val="00761C0C"/>
    <w:rsid w:val="00766E7F"/>
    <w:rsid w:val="007734A2"/>
    <w:rsid w:val="007809C1"/>
    <w:rsid w:val="00790B3F"/>
    <w:rsid w:val="00791508"/>
    <w:rsid w:val="007B28E7"/>
    <w:rsid w:val="007B5AC7"/>
    <w:rsid w:val="007C2566"/>
    <w:rsid w:val="007D1E98"/>
    <w:rsid w:val="008059A4"/>
    <w:rsid w:val="00811789"/>
    <w:rsid w:val="0083631A"/>
    <w:rsid w:val="00843744"/>
    <w:rsid w:val="008549E5"/>
    <w:rsid w:val="008577D1"/>
    <w:rsid w:val="00864FBA"/>
    <w:rsid w:val="00865A6F"/>
    <w:rsid w:val="00884414"/>
    <w:rsid w:val="008C2199"/>
    <w:rsid w:val="008C7821"/>
    <w:rsid w:val="008C7ED8"/>
    <w:rsid w:val="008E72D3"/>
    <w:rsid w:val="008F704F"/>
    <w:rsid w:val="00905880"/>
    <w:rsid w:val="00905BA7"/>
    <w:rsid w:val="00910782"/>
    <w:rsid w:val="009213CD"/>
    <w:rsid w:val="00925073"/>
    <w:rsid w:val="00932B28"/>
    <w:rsid w:val="009408AE"/>
    <w:rsid w:val="0094708A"/>
    <w:rsid w:val="0095479D"/>
    <w:rsid w:val="009757AC"/>
    <w:rsid w:val="00987D07"/>
    <w:rsid w:val="0099129E"/>
    <w:rsid w:val="009A1C72"/>
    <w:rsid w:val="009A3568"/>
    <w:rsid w:val="009A59E5"/>
    <w:rsid w:val="009A71AD"/>
    <w:rsid w:val="009B21C3"/>
    <w:rsid w:val="009B5795"/>
    <w:rsid w:val="009B7C6B"/>
    <w:rsid w:val="009C0DB0"/>
    <w:rsid w:val="009C5524"/>
    <w:rsid w:val="009E2C96"/>
    <w:rsid w:val="009E6971"/>
    <w:rsid w:val="009F1BC7"/>
    <w:rsid w:val="009F3A68"/>
    <w:rsid w:val="00A1776F"/>
    <w:rsid w:val="00A2167B"/>
    <w:rsid w:val="00A27CA8"/>
    <w:rsid w:val="00A35AE8"/>
    <w:rsid w:val="00A54F97"/>
    <w:rsid w:val="00A567EC"/>
    <w:rsid w:val="00A6231F"/>
    <w:rsid w:val="00A67B23"/>
    <w:rsid w:val="00A74590"/>
    <w:rsid w:val="00A820D7"/>
    <w:rsid w:val="00A863C1"/>
    <w:rsid w:val="00A87AF7"/>
    <w:rsid w:val="00A91EDD"/>
    <w:rsid w:val="00AB3CDB"/>
    <w:rsid w:val="00AB5754"/>
    <w:rsid w:val="00AC590D"/>
    <w:rsid w:val="00AD0A8A"/>
    <w:rsid w:val="00B00EF7"/>
    <w:rsid w:val="00B06ABD"/>
    <w:rsid w:val="00B06D3A"/>
    <w:rsid w:val="00B07DE7"/>
    <w:rsid w:val="00B15CA4"/>
    <w:rsid w:val="00B221C5"/>
    <w:rsid w:val="00B26E30"/>
    <w:rsid w:val="00B31FD5"/>
    <w:rsid w:val="00B45793"/>
    <w:rsid w:val="00B45D00"/>
    <w:rsid w:val="00B46ACE"/>
    <w:rsid w:val="00B50E0E"/>
    <w:rsid w:val="00B5652B"/>
    <w:rsid w:val="00B73714"/>
    <w:rsid w:val="00B81F27"/>
    <w:rsid w:val="00BC438B"/>
    <w:rsid w:val="00BD4EC5"/>
    <w:rsid w:val="00BD5071"/>
    <w:rsid w:val="00BD7B08"/>
    <w:rsid w:val="00BD7E35"/>
    <w:rsid w:val="00BE18A2"/>
    <w:rsid w:val="00BE35D7"/>
    <w:rsid w:val="00BE52E4"/>
    <w:rsid w:val="00C24BCD"/>
    <w:rsid w:val="00C27E8C"/>
    <w:rsid w:val="00C306B9"/>
    <w:rsid w:val="00C33261"/>
    <w:rsid w:val="00C33972"/>
    <w:rsid w:val="00C346E8"/>
    <w:rsid w:val="00C54609"/>
    <w:rsid w:val="00C730E9"/>
    <w:rsid w:val="00C744A2"/>
    <w:rsid w:val="00CB6348"/>
    <w:rsid w:val="00CC0490"/>
    <w:rsid w:val="00CD1CEE"/>
    <w:rsid w:val="00CD4DE0"/>
    <w:rsid w:val="00D03B26"/>
    <w:rsid w:val="00D41102"/>
    <w:rsid w:val="00D41196"/>
    <w:rsid w:val="00D51F12"/>
    <w:rsid w:val="00D57280"/>
    <w:rsid w:val="00D62A26"/>
    <w:rsid w:val="00D6743D"/>
    <w:rsid w:val="00D765F5"/>
    <w:rsid w:val="00DA0884"/>
    <w:rsid w:val="00DA49CC"/>
    <w:rsid w:val="00DB201F"/>
    <w:rsid w:val="00DD65AF"/>
    <w:rsid w:val="00DF1FD5"/>
    <w:rsid w:val="00DF22E9"/>
    <w:rsid w:val="00E00259"/>
    <w:rsid w:val="00E068D0"/>
    <w:rsid w:val="00E164B8"/>
    <w:rsid w:val="00E23524"/>
    <w:rsid w:val="00E326C3"/>
    <w:rsid w:val="00E35D06"/>
    <w:rsid w:val="00E37851"/>
    <w:rsid w:val="00E40542"/>
    <w:rsid w:val="00E41831"/>
    <w:rsid w:val="00E42411"/>
    <w:rsid w:val="00E615B7"/>
    <w:rsid w:val="00E65F03"/>
    <w:rsid w:val="00E668F9"/>
    <w:rsid w:val="00E75004"/>
    <w:rsid w:val="00E9494C"/>
    <w:rsid w:val="00EB049B"/>
    <w:rsid w:val="00EB0A19"/>
    <w:rsid w:val="00EB2094"/>
    <w:rsid w:val="00EB6FB2"/>
    <w:rsid w:val="00EC0C6F"/>
    <w:rsid w:val="00EC5B33"/>
    <w:rsid w:val="00EC6716"/>
    <w:rsid w:val="00EC7EB6"/>
    <w:rsid w:val="00F03645"/>
    <w:rsid w:val="00F12194"/>
    <w:rsid w:val="00F146DF"/>
    <w:rsid w:val="00F32FB8"/>
    <w:rsid w:val="00F7194D"/>
    <w:rsid w:val="00F71CD3"/>
    <w:rsid w:val="00F828E7"/>
    <w:rsid w:val="00F9268B"/>
    <w:rsid w:val="00FC682B"/>
    <w:rsid w:val="00FF2ACA"/>
    <w:rsid w:val="00FF5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C5"/>
    <w:rPr>
      <w:lang w:val="en-GB"/>
    </w:rPr>
  </w:style>
  <w:style w:type="paragraph" w:styleId="Heading1">
    <w:name w:val="heading 1"/>
    <w:basedOn w:val="Normal"/>
    <w:link w:val="Heading1Char"/>
    <w:uiPriority w:val="9"/>
    <w:qFormat/>
    <w:rsid w:val="000563C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3C5"/>
    <w:rPr>
      <w:rFonts w:ascii="Times New Roman" w:eastAsia="Times New Roman" w:hAnsi="Times New Roman" w:cs="Times New Roman"/>
      <w:b/>
      <w:bCs/>
      <w:kern w:val="36"/>
      <w:sz w:val="48"/>
      <w:szCs w:val="48"/>
    </w:rPr>
  </w:style>
  <w:style w:type="table" w:styleId="TableGrid">
    <w:name w:val="Table Grid"/>
    <w:basedOn w:val="TableNormal"/>
    <w:uiPriority w:val="59"/>
    <w:rsid w:val="0005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6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3C5"/>
    <w:rPr>
      <w:rFonts w:ascii="Tahoma" w:hAnsi="Tahoma" w:cs="Tahoma"/>
      <w:sz w:val="16"/>
      <w:szCs w:val="16"/>
      <w:lang w:val="en-GB"/>
    </w:rPr>
  </w:style>
  <w:style w:type="paragraph" w:styleId="Header">
    <w:name w:val="header"/>
    <w:basedOn w:val="Normal"/>
    <w:link w:val="HeaderChar"/>
    <w:uiPriority w:val="99"/>
    <w:unhideWhenUsed/>
    <w:rsid w:val="00056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3C5"/>
    <w:rPr>
      <w:lang w:val="en-GB"/>
    </w:rPr>
  </w:style>
  <w:style w:type="paragraph" w:styleId="Footer">
    <w:name w:val="footer"/>
    <w:basedOn w:val="Normal"/>
    <w:link w:val="FooterChar"/>
    <w:uiPriority w:val="99"/>
    <w:unhideWhenUsed/>
    <w:rsid w:val="00056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3C5"/>
    <w:rPr>
      <w:lang w:val="en-GB"/>
    </w:rPr>
  </w:style>
  <w:style w:type="character" w:customStyle="1" w:styleId="apple-converted-space">
    <w:name w:val="apple-converted-space"/>
    <w:basedOn w:val="DefaultParagraphFont"/>
    <w:rsid w:val="000563C5"/>
  </w:style>
  <w:style w:type="character" w:customStyle="1" w:styleId="highlight">
    <w:name w:val="highlight"/>
    <w:basedOn w:val="DefaultParagraphFont"/>
    <w:rsid w:val="000563C5"/>
  </w:style>
  <w:style w:type="character" w:customStyle="1" w:styleId="st">
    <w:name w:val="st"/>
    <w:basedOn w:val="DefaultParagraphFont"/>
    <w:rsid w:val="000563C5"/>
  </w:style>
  <w:style w:type="paragraph" w:styleId="NoSpacing">
    <w:name w:val="No Spacing"/>
    <w:uiPriority w:val="1"/>
    <w:qFormat/>
    <w:rsid w:val="000563C5"/>
    <w:pPr>
      <w:spacing w:after="0" w:line="240" w:lineRule="auto"/>
    </w:pPr>
    <w:rPr>
      <w:rFonts w:eastAsiaTheme="minorHAnsi"/>
      <w:lang w:eastAsia="en-US"/>
    </w:rPr>
  </w:style>
  <w:style w:type="character" w:styleId="Hyperlink">
    <w:name w:val="Hyperlink"/>
    <w:basedOn w:val="DefaultParagraphFont"/>
    <w:uiPriority w:val="99"/>
    <w:unhideWhenUsed/>
    <w:rsid w:val="000563C5"/>
    <w:rPr>
      <w:color w:val="0000FF" w:themeColor="hyperlink"/>
      <w:u w:val="single"/>
    </w:rPr>
  </w:style>
  <w:style w:type="paragraph" w:styleId="CommentText">
    <w:name w:val="annotation text"/>
    <w:basedOn w:val="Normal"/>
    <w:link w:val="CommentTextChar"/>
    <w:uiPriority w:val="99"/>
    <w:unhideWhenUsed/>
    <w:rsid w:val="000563C5"/>
    <w:pPr>
      <w:spacing w:line="240" w:lineRule="auto"/>
    </w:pPr>
    <w:rPr>
      <w:sz w:val="24"/>
      <w:szCs w:val="24"/>
    </w:rPr>
  </w:style>
  <w:style w:type="character" w:customStyle="1" w:styleId="CommentTextChar">
    <w:name w:val="Comment Text Char"/>
    <w:basedOn w:val="DefaultParagraphFont"/>
    <w:link w:val="CommentText"/>
    <w:uiPriority w:val="99"/>
    <w:rsid w:val="000563C5"/>
    <w:rPr>
      <w:sz w:val="24"/>
      <w:szCs w:val="24"/>
      <w:lang w:val="en-GB"/>
    </w:rPr>
  </w:style>
  <w:style w:type="character" w:styleId="Emphasis">
    <w:name w:val="Emphasis"/>
    <w:basedOn w:val="DefaultParagraphFont"/>
    <w:uiPriority w:val="20"/>
    <w:qFormat/>
    <w:rsid w:val="000563C5"/>
    <w:rPr>
      <w:b/>
      <w:bCs/>
      <w:i w:val="0"/>
      <w:iCs w:val="0"/>
    </w:rPr>
  </w:style>
  <w:style w:type="character" w:customStyle="1" w:styleId="st1">
    <w:name w:val="st1"/>
    <w:basedOn w:val="DefaultParagraphFont"/>
    <w:rsid w:val="000563C5"/>
  </w:style>
  <w:style w:type="paragraph" w:styleId="ListParagraph">
    <w:name w:val="List Paragraph"/>
    <w:basedOn w:val="Normal"/>
    <w:uiPriority w:val="34"/>
    <w:qFormat/>
    <w:rsid w:val="000563C5"/>
    <w:pPr>
      <w:ind w:left="720"/>
      <w:contextualSpacing/>
    </w:pPr>
    <w:rPr>
      <w:rFonts w:eastAsiaTheme="minorHAnsi"/>
      <w:lang w:eastAsia="en-US"/>
    </w:rPr>
  </w:style>
  <w:style w:type="paragraph" w:customStyle="1" w:styleId="Default">
    <w:name w:val="Default"/>
    <w:rsid w:val="000563C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563C5"/>
    <w:rPr>
      <w:sz w:val="18"/>
      <w:szCs w:val="18"/>
    </w:rPr>
  </w:style>
  <w:style w:type="paragraph" w:styleId="CommentSubject">
    <w:name w:val="annotation subject"/>
    <w:basedOn w:val="CommentText"/>
    <w:next w:val="CommentText"/>
    <w:link w:val="CommentSubjectChar"/>
    <w:uiPriority w:val="99"/>
    <w:semiHidden/>
    <w:unhideWhenUsed/>
    <w:rsid w:val="000563C5"/>
    <w:rPr>
      <w:b/>
      <w:bCs/>
      <w:sz w:val="20"/>
      <w:szCs w:val="20"/>
    </w:rPr>
  </w:style>
  <w:style w:type="character" w:customStyle="1" w:styleId="CommentSubjectChar">
    <w:name w:val="Comment Subject Char"/>
    <w:basedOn w:val="CommentTextChar"/>
    <w:link w:val="CommentSubject"/>
    <w:uiPriority w:val="99"/>
    <w:semiHidden/>
    <w:rsid w:val="000563C5"/>
    <w:rPr>
      <w:b/>
      <w:bCs/>
      <w:sz w:val="20"/>
      <w:szCs w:val="20"/>
      <w:lang w:val="en-GB"/>
    </w:rPr>
  </w:style>
  <w:style w:type="character" w:customStyle="1" w:styleId="rwrr">
    <w:name w:val="rwrr"/>
    <w:basedOn w:val="DefaultParagraphFont"/>
    <w:rsid w:val="000563C5"/>
  </w:style>
  <w:style w:type="character" w:customStyle="1" w:styleId="highlight2">
    <w:name w:val="highlight2"/>
    <w:basedOn w:val="DefaultParagraphFont"/>
    <w:rsid w:val="0050431D"/>
  </w:style>
  <w:style w:type="character" w:styleId="LineNumber">
    <w:name w:val="line number"/>
    <w:basedOn w:val="DefaultParagraphFont"/>
    <w:uiPriority w:val="99"/>
    <w:semiHidden/>
    <w:unhideWhenUsed/>
    <w:rsid w:val="00E37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C5"/>
    <w:rPr>
      <w:lang w:val="en-GB"/>
    </w:rPr>
  </w:style>
  <w:style w:type="paragraph" w:styleId="Heading1">
    <w:name w:val="heading 1"/>
    <w:basedOn w:val="Normal"/>
    <w:link w:val="Heading1Char"/>
    <w:uiPriority w:val="9"/>
    <w:qFormat/>
    <w:rsid w:val="000563C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3C5"/>
    <w:rPr>
      <w:rFonts w:ascii="Times New Roman" w:eastAsia="Times New Roman" w:hAnsi="Times New Roman" w:cs="Times New Roman"/>
      <w:b/>
      <w:bCs/>
      <w:kern w:val="36"/>
      <w:sz w:val="48"/>
      <w:szCs w:val="48"/>
    </w:rPr>
  </w:style>
  <w:style w:type="table" w:styleId="TableGrid">
    <w:name w:val="Table Grid"/>
    <w:basedOn w:val="TableNormal"/>
    <w:uiPriority w:val="59"/>
    <w:rsid w:val="0005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6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3C5"/>
    <w:rPr>
      <w:rFonts w:ascii="Tahoma" w:hAnsi="Tahoma" w:cs="Tahoma"/>
      <w:sz w:val="16"/>
      <w:szCs w:val="16"/>
      <w:lang w:val="en-GB"/>
    </w:rPr>
  </w:style>
  <w:style w:type="paragraph" w:styleId="Header">
    <w:name w:val="header"/>
    <w:basedOn w:val="Normal"/>
    <w:link w:val="HeaderChar"/>
    <w:uiPriority w:val="99"/>
    <w:unhideWhenUsed/>
    <w:rsid w:val="00056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3C5"/>
    <w:rPr>
      <w:lang w:val="en-GB"/>
    </w:rPr>
  </w:style>
  <w:style w:type="paragraph" w:styleId="Footer">
    <w:name w:val="footer"/>
    <w:basedOn w:val="Normal"/>
    <w:link w:val="FooterChar"/>
    <w:uiPriority w:val="99"/>
    <w:unhideWhenUsed/>
    <w:rsid w:val="00056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3C5"/>
    <w:rPr>
      <w:lang w:val="en-GB"/>
    </w:rPr>
  </w:style>
  <w:style w:type="character" w:customStyle="1" w:styleId="apple-converted-space">
    <w:name w:val="apple-converted-space"/>
    <w:basedOn w:val="DefaultParagraphFont"/>
    <w:rsid w:val="000563C5"/>
  </w:style>
  <w:style w:type="character" w:customStyle="1" w:styleId="highlight">
    <w:name w:val="highlight"/>
    <w:basedOn w:val="DefaultParagraphFont"/>
    <w:rsid w:val="000563C5"/>
  </w:style>
  <w:style w:type="character" w:customStyle="1" w:styleId="st">
    <w:name w:val="st"/>
    <w:basedOn w:val="DefaultParagraphFont"/>
    <w:rsid w:val="000563C5"/>
  </w:style>
  <w:style w:type="paragraph" w:styleId="NoSpacing">
    <w:name w:val="No Spacing"/>
    <w:uiPriority w:val="1"/>
    <w:qFormat/>
    <w:rsid w:val="000563C5"/>
    <w:pPr>
      <w:spacing w:after="0" w:line="240" w:lineRule="auto"/>
    </w:pPr>
    <w:rPr>
      <w:rFonts w:eastAsiaTheme="minorHAnsi"/>
      <w:lang w:eastAsia="en-US"/>
    </w:rPr>
  </w:style>
  <w:style w:type="character" w:styleId="Hyperlink">
    <w:name w:val="Hyperlink"/>
    <w:basedOn w:val="DefaultParagraphFont"/>
    <w:uiPriority w:val="99"/>
    <w:unhideWhenUsed/>
    <w:rsid w:val="000563C5"/>
    <w:rPr>
      <w:color w:val="0000FF" w:themeColor="hyperlink"/>
      <w:u w:val="single"/>
    </w:rPr>
  </w:style>
  <w:style w:type="paragraph" w:styleId="CommentText">
    <w:name w:val="annotation text"/>
    <w:basedOn w:val="Normal"/>
    <w:link w:val="CommentTextChar"/>
    <w:uiPriority w:val="99"/>
    <w:unhideWhenUsed/>
    <w:rsid w:val="000563C5"/>
    <w:pPr>
      <w:spacing w:line="240" w:lineRule="auto"/>
    </w:pPr>
    <w:rPr>
      <w:sz w:val="24"/>
      <w:szCs w:val="24"/>
    </w:rPr>
  </w:style>
  <w:style w:type="character" w:customStyle="1" w:styleId="CommentTextChar">
    <w:name w:val="Comment Text Char"/>
    <w:basedOn w:val="DefaultParagraphFont"/>
    <w:link w:val="CommentText"/>
    <w:uiPriority w:val="99"/>
    <w:rsid w:val="000563C5"/>
    <w:rPr>
      <w:sz w:val="24"/>
      <w:szCs w:val="24"/>
      <w:lang w:val="en-GB"/>
    </w:rPr>
  </w:style>
  <w:style w:type="character" w:styleId="Emphasis">
    <w:name w:val="Emphasis"/>
    <w:basedOn w:val="DefaultParagraphFont"/>
    <w:uiPriority w:val="20"/>
    <w:qFormat/>
    <w:rsid w:val="000563C5"/>
    <w:rPr>
      <w:b/>
      <w:bCs/>
      <w:i w:val="0"/>
      <w:iCs w:val="0"/>
    </w:rPr>
  </w:style>
  <w:style w:type="character" w:customStyle="1" w:styleId="st1">
    <w:name w:val="st1"/>
    <w:basedOn w:val="DefaultParagraphFont"/>
    <w:rsid w:val="000563C5"/>
  </w:style>
  <w:style w:type="paragraph" w:styleId="ListParagraph">
    <w:name w:val="List Paragraph"/>
    <w:basedOn w:val="Normal"/>
    <w:uiPriority w:val="34"/>
    <w:qFormat/>
    <w:rsid w:val="000563C5"/>
    <w:pPr>
      <w:ind w:left="720"/>
      <w:contextualSpacing/>
    </w:pPr>
    <w:rPr>
      <w:rFonts w:eastAsiaTheme="minorHAnsi"/>
      <w:lang w:eastAsia="en-US"/>
    </w:rPr>
  </w:style>
  <w:style w:type="paragraph" w:customStyle="1" w:styleId="Default">
    <w:name w:val="Default"/>
    <w:rsid w:val="000563C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563C5"/>
    <w:rPr>
      <w:sz w:val="18"/>
      <w:szCs w:val="18"/>
    </w:rPr>
  </w:style>
  <w:style w:type="paragraph" w:styleId="CommentSubject">
    <w:name w:val="annotation subject"/>
    <w:basedOn w:val="CommentText"/>
    <w:next w:val="CommentText"/>
    <w:link w:val="CommentSubjectChar"/>
    <w:uiPriority w:val="99"/>
    <w:semiHidden/>
    <w:unhideWhenUsed/>
    <w:rsid w:val="000563C5"/>
    <w:rPr>
      <w:b/>
      <w:bCs/>
      <w:sz w:val="20"/>
      <w:szCs w:val="20"/>
    </w:rPr>
  </w:style>
  <w:style w:type="character" w:customStyle="1" w:styleId="CommentSubjectChar">
    <w:name w:val="Comment Subject Char"/>
    <w:basedOn w:val="CommentTextChar"/>
    <w:link w:val="CommentSubject"/>
    <w:uiPriority w:val="99"/>
    <w:semiHidden/>
    <w:rsid w:val="000563C5"/>
    <w:rPr>
      <w:b/>
      <w:bCs/>
      <w:sz w:val="20"/>
      <w:szCs w:val="20"/>
      <w:lang w:val="en-GB"/>
    </w:rPr>
  </w:style>
  <w:style w:type="character" w:customStyle="1" w:styleId="rwrr">
    <w:name w:val="rwrr"/>
    <w:basedOn w:val="DefaultParagraphFont"/>
    <w:rsid w:val="000563C5"/>
  </w:style>
  <w:style w:type="character" w:customStyle="1" w:styleId="highlight2">
    <w:name w:val="highlight2"/>
    <w:basedOn w:val="DefaultParagraphFont"/>
    <w:rsid w:val="0050431D"/>
  </w:style>
  <w:style w:type="character" w:styleId="LineNumber">
    <w:name w:val="line number"/>
    <w:basedOn w:val="DefaultParagraphFont"/>
    <w:uiPriority w:val="99"/>
    <w:semiHidden/>
    <w:unhideWhenUsed/>
    <w:rsid w:val="00E37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924639">
      <w:bodyDiv w:val="1"/>
      <w:marLeft w:val="0"/>
      <w:marRight w:val="0"/>
      <w:marTop w:val="0"/>
      <w:marBottom w:val="0"/>
      <w:divBdr>
        <w:top w:val="none" w:sz="0" w:space="0" w:color="auto"/>
        <w:left w:val="none" w:sz="0" w:space="0" w:color="auto"/>
        <w:bottom w:val="none" w:sz="0" w:space="0" w:color="auto"/>
        <w:right w:val="none" w:sz="0" w:space="0" w:color="auto"/>
      </w:divBdr>
      <w:divsChild>
        <w:div w:id="49547073">
          <w:marLeft w:val="0"/>
          <w:marRight w:val="1"/>
          <w:marTop w:val="0"/>
          <w:marBottom w:val="0"/>
          <w:divBdr>
            <w:top w:val="none" w:sz="0" w:space="0" w:color="auto"/>
            <w:left w:val="none" w:sz="0" w:space="0" w:color="auto"/>
            <w:bottom w:val="none" w:sz="0" w:space="0" w:color="auto"/>
            <w:right w:val="none" w:sz="0" w:space="0" w:color="auto"/>
          </w:divBdr>
          <w:divsChild>
            <w:div w:id="234781498">
              <w:marLeft w:val="0"/>
              <w:marRight w:val="0"/>
              <w:marTop w:val="0"/>
              <w:marBottom w:val="0"/>
              <w:divBdr>
                <w:top w:val="none" w:sz="0" w:space="0" w:color="auto"/>
                <w:left w:val="none" w:sz="0" w:space="0" w:color="auto"/>
                <w:bottom w:val="none" w:sz="0" w:space="0" w:color="auto"/>
                <w:right w:val="none" w:sz="0" w:space="0" w:color="auto"/>
              </w:divBdr>
              <w:divsChild>
                <w:div w:id="1121999041">
                  <w:marLeft w:val="0"/>
                  <w:marRight w:val="1"/>
                  <w:marTop w:val="0"/>
                  <w:marBottom w:val="0"/>
                  <w:divBdr>
                    <w:top w:val="none" w:sz="0" w:space="0" w:color="auto"/>
                    <w:left w:val="none" w:sz="0" w:space="0" w:color="auto"/>
                    <w:bottom w:val="none" w:sz="0" w:space="0" w:color="auto"/>
                    <w:right w:val="none" w:sz="0" w:space="0" w:color="auto"/>
                  </w:divBdr>
                  <w:divsChild>
                    <w:div w:id="1296328596">
                      <w:marLeft w:val="0"/>
                      <w:marRight w:val="0"/>
                      <w:marTop w:val="0"/>
                      <w:marBottom w:val="0"/>
                      <w:divBdr>
                        <w:top w:val="none" w:sz="0" w:space="0" w:color="auto"/>
                        <w:left w:val="none" w:sz="0" w:space="0" w:color="auto"/>
                        <w:bottom w:val="none" w:sz="0" w:space="0" w:color="auto"/>
                        <w:right w:val="none" w:sz="0" w:space="0" w:color="auto"/>
                      </w:divBdr>
                      <w:divsChild>
                        <w:div w:id="693070037">
                          <w:marLeft w:val="0"/>
                          <w:marRight w:val="0"/>
                          <w:marTop w:val="0"/>
                          <w:marBottom w:val="0"/>
                          <w:divBdr>
                            <w:top w:val="none" w:sz="0" w:space="0" w:color="auto"/>
                            <w:left w:val="none" w:sz="0" w:space="0" w:color="auto"/>
                            <w:bottom w:val="none" w:sz="0" w:space="0" w:color="auto"/>
                            <w:right w:val="none" w:sz="0" w:space="0" w:color="auto"/>
                          </w:divBdr>
                          <w:divsChild>
                            <w:div w:id="2043631837">
                              <w:marLeft w:val="0"/>
                              <w:marRight w:val="0"/>
                              <w:marTop w:val="120"/>
                              <w:marBottom w:val="360"/>
                              <w:divBdr>
                                <w:top w:val="none" w:sz="0" w:space="0" w:color="auto"/>
                                <w:left w:val="none" w:sz="0" w:space="0" w:color="auto"/>
                                <w:bottom w:val="none" w:sz="0" w:space="0" w:color="auto"/>
                                <w:right w:val="none" w:sz="0" w:space="0" w:color="auto"/>
                              </w:divBdr>
                              <w:divsChild>
                                <w:div w:id="413166529">
                                  <w:marLeft w:val="0"/>
                                  <w:marRight w:val="0"/>
                                  <w:marTop w:val="0"/>
                                  <w:marBottom w:val="0"/>
                                  <w:divBdr>
                                    <w:top w:val="none" w:sz="0" w:space="0" w:color="auto"/>
                                    <w:left w:val="none" w:sz="0" w:space="0" w:color="auto"/>
                                    <w:bottom w:val="none" w:sz="0" w:space="0" w:color="auto"/>
                                    <w:right w:val="none" w:sz="0" w:space="0" w:color="auto"/>
                                  </w:divBdr>
                                  <w:divsChild>
                                    <w:div w:id="18406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cbi-nlm-nih-gov.libproxy1.nus.edu.sg/pubmed/?term=Trimble%20ER" TargetMode="External"/><Relationship Id="rId18" Type="http://schemas.openxmlformats.org/officeDocument/2006/relationships/hyperlink" Target="http://www-ncbi-nlm-nih-gov.libproxy1.nus.edu.sg/pubmed/?term=Cousta%20D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libproxy1.nus.edu.sg/pubmed/?term=Dyer%20AR" TargetMode="External"/><Relationship Id="rId17" Type="http://schemas.openxmlformats.org/officeDocument/2006/relationships/hyperlink" Target="http://www-ncbi-nlm-nih-gov.libproxy1.nus.edu.sg/pubmed/?term=Yogev%20Y" TargetMode="External"/><Relationship Id="rId2" Type="http://schemas.openxmlformats.org/officeDocument/2006/relationships/styles" Target="styles.xml"/><Relationship Id="rId16" Type="http://schemas.openxmlformats.org/officeDocument/2006/relationships/hyperlink" Target="http://www-ncbi-nlm-nih-gov.libproxy1.nus.edu.sg/pubmed/?term=Chen%20R" TargetMode="External"/><Relationship Id="rId20" Type="http://schemas.openxmlformats.org/officeDocument/2006/relationships/hyperlink" Target="http://dx.doi.org/10.3945/ajcn.116.13076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libproxy1.nus.edu.sg/pubmed/?term=Lowe%20LP" TargetMode="External"/><Relationship Id="rId5" Type="http://schemas.openxmlformats.org/officeDocument/2006/relationships/webSettings" Target="webSettings.xml"/><Relationship Id="rId15" Type="http://schemas.openxmlformats.org/officeDocument/2006/relationships/hyperlink" Target="http://www-ncbi-nlm-nih-gov.libproxy1.nus.edu.sg/pubmed/?term=Hod%20M" TargetMode="External"/><Relationship Id="rId10" Type="http://schemas.openxmlformats.org/officeDocument/2006/relationships/hyperlink" Target="http://www-ncbi-nlm-nih-gov.libproxy1.nus.edu.sg/pubmed/?term=Metzger%20BE" TargetMode="External"/><Relationship Id="rId19" Type="http://schemas.openxmlformats.org/officeDocument/2006/relationships/hyperlink" Target="http://www-ncbi-nlm-nih-gov.libproxy1.nus.edu.sg/pubmed/?term=Catalano%20P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cbi-nlm-nih-gov.libproxy1.nus.edu.sg/pubmed/?term=Sheridan%20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7711</Words>
  <Characters>43959</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KKH</Company>
  <LinksUpToDate>false</LinksUpToDate>
  <CharactersWithSpaces>51567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 Ling</dc:creator>
  <cp:lastModifiedBy>Karen Drake</cp:lastModifiedBy>
  <cp:revision>2</cp:revision>
  <cp:lastPrinted>2016-08-29T06:24:00Z</cp:lastPrinted>
  <dcterms:created xsi:type="dcterms:W3CDTF">2017-03-03T15:53:00Z</dcterms:created>
  <dcterms:modified xsi:type="dcterms:W3CDTF">2017-03-03T15:53:00Z</dcterms:modified>
</cp:coreProperties>
</file>