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489E9" w14:textId="7E3CAE62" w:rsidR="006219ED" w:rsidRPr="00A66072" w:rsidRDefault="000258ED" w:rsidP="003D1933">
      <w:pPr>
        <w:autoSpaceDE w:val="0"/>
        <w:autoSpaceDN w:val="0"/>
        <w:adjustRightInd w:val="0"/>
        <w:spacing w:after="0" w:line="240" w:lineRule="auto"/>
        <w:jc w:val="center"/>
        <w:rPr>
          <w:rFonts w:ascii="Times New Roman" w:hAnsi="Times New Roman" w:cs="Times New Roman"/>
          <w:b/>
          <w:sz w:val="28"/>
          <w:szCs w:val="28"/>
        </w:rPr>
      </w:pPr>
      <w:bookmarkStart w:id="0" w:name="_GoBack"/>
      <w:bookmarkEnd w:id="0"/>
      <w:r w:rsidRPr="00A66072">
        <w:rPr>
          <w:rFonts w:ascii="Times New Roman" w:hAnsi="Times New Roman" w:cs="Times New Roman"/>
          <w:b/>
          <w:sz w:val="28"/>
          <w:szCs w:val="28"/>
        </w:rPr>
        <w:t>New insights</w:t>
      </w:r>
      <w:r w:rsidR="00A97418" w:rsidRPr="00A66072">
        <w:rPr>
          <w:rFonts w:ascii="Times New Roman" w:hAnsi="Times New Roman" w:cs="Times New Roman"/>
          <w:b/>
          <w:sz w:val="28"/>
          <w:szCs w:val="28"/>
        </w:rPr>
        <w:t xml:space="preserve"> </w:t>
      </w:r>
      <w:r w:rsidRPr="00A66072">
        <w:rPr>
          <w:rFonts w:ascii="Times New Roman" w:hAnsi="Times New Roman" w:cs="Times New Roman"/>
          <w:b/>
          <w:sz w:val="28"/>
          <w:szCs w:val="28"/>
        </w:rPr>
        <w:t xml:space="preserve">into the electrochemical </w:t>
      </w:r>
      <w:r w:rsidR="00A97418" w:rsidRPr="00A66072">
        <w:rPr>
          <w:rFonts w:ascii="Times New Roman" w:hAnsi="Times New Roman" w:cs="Times New Roman"/>
          <w:b/>
          <w:sz w:val="28"/>
          <w:szCs w:val="28"/>
        </w:rPr>
        <w:t xml:space="preserve">formation </w:t>
      </w:r>
      <w:r w:rsidR="00A03012" w:rsidRPr="00A66072">
        <w:rPr>
          <w:rFonts w:ascii="Times New Roman" w:hAnsi="Times New Roman" w:cs="Times New Roman"/>
          <w:b/>
          <w:sz w:val="28"/>
          <w:szCs w:val="28"/>
        </w:rPr>
        <w:t>of</w:t>
      </w:r>
      <w:r w:rsidR="00A97418" w:rsidRPr="00A66072">
        <w:rPr>
          <w:rFonts w:ascii="Times New Roman" w:hAnsi="Times New Roman" w:cs="Times New Roman"/>
          <w:b/>
          <w:sz w:val="28"/>
          <w:szCs w:val="28"/>
        </w:rPr>
        <w:t xml:space="preserve"> magnetite </w:t>
      </w:r>
      <w:r w:rsidR="00A03012" w:rsidRPr="00A66072">
        <w:rPr>
          <w:rFonts w:ascii="Times New Roman" w:hAnsi="Times New Roman" w:cs="Times New Roman"/>
          <w:b/>
          <w:sz w:val="28"/>
          <w:szCs w:val="28"/>
        </w:rPr>
        <w:t>nanoparticles</w:t>
      </w:r>
    </w:p>
    <w:p w14:paraId="19DB7CAC" w14:textId="77777777" w:rsidR="006219ED" w:rsidRPr="00A66072" w:rsidRDefault="006219ED" w:rsidP="003D1933">
      <w:pPr>
        <w:autoSpaceDE w:val="0"/>
        <w:autoSpaceDN w:val="0"/>
        <w:adjustRightInd w:val="0"/>
        <w:spacing w:after="0" w:line="240" w:lineRule="auto"/>
        <w:rPr>
          <w:rFonts w:ascii="Times New Roman" w:hAnsi="Times New Roman" w:cs="Times New Roman"/>
          <w:sz w:val="24"/>
          <w:szCs w:val="24"/>
        </w:rPr>
      </w:pPr>
    </w:p>
    <w:p w14:paraId="144AA1D6" w14:textId="429F7157" w:rsidR="006219ED" w:rsidRPr="00BA0344" w:rsidRDefault="00812100" w:rsidP="003D1933">
      <w:pPr>
        <w:pStyle w:val="ListParagraph"/>
        <w:autoSpaceDE w:val="0"/>
        <w:autoSpaceDN w:val="0"/>
        <w:bidi w:val="0"/>
        <w:adjustRightInd w:val="0"/>
        <w:spacing w:after="0" w:line="240" w:lineRule="auto"/>
        <w:ind w:left="1080"/>
        <w:rPr>
          <w:rFonts w:ascii="Times New Roman" w:eastAsia="MTSY" w:hAnsi="Times New Roman" w:cs="Times New Roman"/>
          <w:sz w:val="24"/>
          <w:szCs w:val="24"/>
          <w:lang w:val="es-ES"/>
        </w:rPr>
      </w:pPr>
      <w:r w:rsidRPr="00BA0344">
        <w:rPr>
          <w:rFonts w:ascii="Times New Roman" w:hAnsi="Times New Roman" w:cs="Times New Roman"/>
          <w:sz w:val="24"/>
          <w:szCs w:val="24"/>
          <w:lang w:val="es-ES"/>
        </w:rPr>
        <w:t>I</w:t>
      </w:r>
      <w:r w:rsidR="00B617B1" w:rsidRPr="00BA0344">
        <w:rPr>
          <w:rFonts w:ascii="Times New Roman" w:hAnsi="Times New Roman" w:cs="Times New Roman"/>
          <w:sz w:val="24"/>
          <w:szCs w:val="24"/>
          <w:lang w:val="es-ES"/>
        </w:rPr>
        <w:t>. Lozano</w:t>
      </w:r>
      <w:r w:rsidR="002355E6" w:rsidRPr="00BA0344">
        <w:rPr>
          <w:rFonts w:ascii="Times New Roman" w:hAnsi="Times New Roman" w:cs="Times New Roman"/>
          <w:sz w:val="24"/>
          <w:szCs w:val="24"/>
          <w:vertAlign w:val="superscript"/>
          <w:lang w:val="es-ES"/>
        </w:rPr>
        <w:t>1</w:t>
      </w:r>
      <w:r w:rsidR="00607B84" w:rsidRPr="00BA0344">
        <w:rPr>
          <w:rFonts w:ascii="Times New Roman" w:hAnsi="Times New Roman" w:cs="Times New Roman"/>
          <w:sz w:val="24"/>
          <w:szCs w:val="24"/>
          <w:vertAlign w:val="superscript"/>
          <w:lang w:val="es-ES"/>
        </w:rPr>
        <w:t>, 3</w:t>
      </w:r>
      <w:r w:rsidR="006219ED" w:rsidRPr="00BA0344">
        <w:rPr>
          <w:rFonts w:ascii="Times New Roman" w:hAnsi="Times New Roman" w:cs="Times New Roman"/>
          <w:sz w:val="24"/>
          <w:szCs w:val="24"/>
          <w:lang w:val="es-ES"/>
        </w:rPr>
        <w:t>,</w:t>
      </w:r>
      <w:r w:rsidR="00B617B1" w:rsidRPr="00BA0344">
        <w:rPr>
          <w:rFonts w:ascii="Times New Roman" w:hAnsi="Times New Roman" w:cs="Times New Roman"/>
          <w:sz w:val="24"/>
          <w:szCs w:val="24"/>
          <w:lang w:val="es-ES"/>
        </w:rPr>
        <w:t xml:space="preserve"> </w:t>
      </w:r>
      <w:r w:rsidR="006219ED" w:rsidRPr="00BA0344">
        <w:rPr>
          <w:rFonts w:ascii="Times New Roman" w:hAnsi="Times New Roman" w:cs="Times New Roman"/>
          <w:sz w:val="24"/>
          <w:szCs w:val="24"/>
          <w:lang w:val="es-ES"/>
        </w:rPr>
        <w:t>N. Casillas</w:t>
      </w:r>
      <w:r w:rsidR="002355E6" w:rsidRPr="00BA0344">
        <w:rPr>
          <w:rFonts w:ascii="Times New Roman" w:hAnsi="Times New Roman" w:cs="Times New Roman"/>
          <w:sz w:val="24"/>
          <w:szCs w:val="24"/>
          <w:vertAlign w:val="superscript"/>
          <w:lang w:val="es-ES"/>
        </w:rPr>
        <w:t>1</w:t>
      </w:r>
      <w:r w:rsidR="00222EFB" w:rsidRPr="00BA0344">
        <w:rPr>
          <w:rFonts w:ascii="Times New Roman" w:hAnsi="Times New Roman" w:cs="Times New Roman"/>
          <w:sz w:val="24"/>
          <w:szCs w:val="24"/>
          <w:lang w:val="es-ES"/>
        </w:rPr>
        <w:t xml:space="preserve">, </w:t>
      </w:r>
      <w:r w:rsidR="0090062F" w:rsidRPr="00BA0344">
        <w:rPr>
          <w:rFonts w:ascii="Times New Roman" w:hAnsi="Times New Roman" w:cs="Times New Roman"/>
          <w:sz w:val="24"/>
          <w:szCs w:val="24"/>
          <w:lang w:val="es-ES"/>
        </w:rPr>
        <w:t>C. Ponce de Leó</w:t>
      </w:r>
      <w:r w:rsidR="006219ED" w:rsidRPr="00BA0344">
        <w:rPr>
          <w:rFonts w:ascii="Times New Roman" w:hAnsi="Times New Roman" w:cs="Times New Roman"/>
          <w:sz w:val="24"/>
          <w:szCs w:val="24"/>
          <w:lang w:val="es-ES"/>
        </w:rPr>
        <w:t>n</w:t>
      </w:r>
      <w:r w:rsidR="002355E6" w:rsidRPr="00BA0344">
        <w:rPr>
          <w:rFonts w:ascii="Times New Roman" w:hAnsi="Times New Roman" w:cs="Times New Roman"/>
          <w:sz w:val="24"/>
          <w:szCs w:val="24"/>
          <w:vertAlign w:val="superscript"/>
          <w:lang w:val="es-ES"/>
        </w:rPr>
        <w:t>2</w:t>
      </w:r>
      <w:r w:rsidR="006219ED" w:rsidRPr="00BA0344">
        <w:rPr>
          <w:rFonts w:ascii="Times New Roman" w:hAnsi="Times New Roman" w:cs="Times New Roman"/>
          <w:sz w:val="24"/>
          <w:szCs w:val="24"/>
          <w:lang w:val="es-ES"/>
        </w:rPr>
        <w:t>, F.C. Walsh</w:t>
      </w:r>
      <w:r w:rsidR="002355E6" w:rsidRPr="00BA0344">
        <w:rPr>
          <w:rFonts w:ascii="Times New Roman" w:eastAsia="MTSY" w:hAnsi="Times New Roman" w:cs="Times New Roman"/>
          <w:sz w:val="24"/>
          <w:szCs w:val="24"/>
          <w:vertAlign w:val="superscript"/>
          <w:lang w:val="es-ES"/>
        </w:rPr>
        <w:t>2</w:t>
      </w:r>
      <w:r w:rsidR="002355E6" w:rsidRPr="00BA0344">
        <w:rPr>
          <w:rFonts w:ascii="Times New Roman" w:hAnsi="Times New Roman" w:cs="Times New Roman"/>
          <w:sz w:val="24"/>
          <w:szCs w:val="24"/>
          <w:lang w:val="es-ES"/>
        </w:rPr>
        <w:t>, P. Herrasti</w:t>
      </w:r>
      <w:r w:rsidR="00877FAB" w:rsidRPr="00BA0344">
        <w:rPr>
          <w:rFonts w:ascii="Times New Roman" w:hAnsi="Times New Roman" w:cs="Times New Roman"/>
          <w:sz w:val="24"/>
          <w:szCs w:val="24"/>
          <w:lang w:val="es-ES"/>
        </w:rPr>
        <w:t xml:space="preserve">* </w:t>
      </w:r>
      <w:r w:rsidR="002355E6" w:rsidRPr="00BA0344">
        <w:rPr>
          <w:rFonts w:ascii="Times New Roman" w:hAnsi="Times New Roman" w:cs="Times New Roman"/>
          <w:sz w:val="24"/>
          <w:szCs w:val="24"/>
          <w:vertAlign w:val="superscript"/>
          <w:lang w:val="es-ES"/>
        </w:rPr>
        <w:t>3</w:t>
      </w:r>
    </w:p>
    <w:p w14:paraId="0E2F4FEF" w14:textId="77777777" w:rsidR="006219ED" w:rsidRPr="00BA0344" w:rsidRDefault="006219ED" w:rsidP="003D1933">
      <w:pPr>
        <w:spacing w:after="0" w:line="240" w:lineRule="auto"/>
        <w:rPr>
          <w:rFonts w:ascii="Times New Roman" w:hAnsi="Times New Roman" w:cs="Times New Roman"/>
          <w:i/>
          <w:iCs/>
          <w:sz w:val="24"/>
          <w:szCs w:val="24"/>
          <w:lang w:val="es-ES"/>
        </w:rPr>
      </w:pPr>
    </w:p>
    <w:p w14:paraId="0B7CCEC6" w14:textId="530C586F" w:rsidR="002355E6" w:rsidRPr="00C51B25" w:rsidRDefault="002355E6" w:rsidP="003D1933">
      <w:pPr>
        <w:autoSpaceDE w:val="0"/>
        <w:autoSpaceDN w:val="0"/>
        <w:adjustRightInd w:val="0"/>
        <w:spacing w:after="0" w:line="240" w:lineRule="auto"/>
        <w:jc w:val="center"/>
        <w:rPr>
          <w:rFonts w:ascii="Times New Roman" w:hAnsi="Times New Roman" w:cs="Times New Roman"/>
          <w:i/>
          <w:iCs/>
          <w:szCs w:val="24"/>
          <w:lang w:val="es-ES"/>
        </w:rPr>
      </w:pPr>
      <w:r w:rsidRPr="00C51B25">
        <w:rPr>
          <w:rFonts w:ascii="Times New Roman" w:hAnsi="Times New Roman" w:cs="Times New Roman"/>
          <w:i/>
          <w:iCs/>
          <w:szCs w:val="24"/>
          <w:vertAlign w:val="superscript"/>
          <w:lang w:val="es-ES"/>
        </w:rPr>
        <w:t>1</w:t>
      </w:r>
      <w:r w:rsidR="001D2B2F" w:rsidRPr="00C51B25">
        <w:rPr>
          <w:rFonts w:ascii="Times New Roman" w:hAnsi="Times New Roman" w:cs="Times New Roman"/>
          <w:i/>
          <w:iCs/>
          <w:szCs w:val="24"/>
          <w:lang w:val="es-ES"/>
        </w:rPr>
        <w:t xml:space="preserve">Departamento de </w:t>
      </w:r>
      <w:r w:rsidR="0046631D" w:rsidRPr="00C51B25">
        <w:rPr>
          <w:rFonts w:ascii="Times New Roman" w:hAnsi="Times New Roman" w:cs="Times New Roman"/>
          <w:i/>
          <w:iCs/>
          <w:szCs w:val="24"/>
          <w:lang w:val="es-ES"/>
        </w:rPr>
        <w:t>Ingeniería</w:t>
      </w:r>
      <w:r w:rsidRPr="00C51B25">
        <w:rPr>
          <w:rFonts w:ascii="Times New Roman" w:hAnsi="Times New Roman" w:cs="Times New Roman"/>
          <w:i/>
          <w:iCs/>
          <w:szCs w:val="24"/>
          <w:lang w:val="es-ES"/>
        </w:rPr>
        <w:t xml:space="preserve"> </w:t>
      </w:r>
      <w:r w:rsidR="0046631D" w:rsidRPr="00C51B25">
        <w:rPr>
          <w:rFonts w:ascii="Times New Roman" w:hAnsi="Times New Roman" w:cs="Times New Roman"/>
          <w:i/>
          <w:iCs/>
          <w:szCs w:val="24"/>
          <w:lang w:val="es-ES"/>
        </w:rPr>
        <w:t>Química</w:t>
      </w:r>
      <w:r w:rsidRPr="00C51B25">
        <w:rPr>
          <w:rFonts w:ascii="Times New Roman" w:hAnsi="Times New Roman" w:cs="Times New Roman"/>
          <w:i/>
          <w:iCs/>
          <w:szCs w:val="24"/>
          <w:lang w:val="es-ES"/>
        </w:rPr>
        <w:t>, Universidad de Guadalajara</w:t>
      </w:r>
    </w:p>
    <w:p w14:paraId="4E15401F" w14:textId="4E0B4A3E" w:rsidR="002355E6" w:rsidRPr="00C51B25" w:rsidRDefault="002355E6" w:rsidP="003D1933">
      <w:pPr>
        <w:autoSpaceDE w:val="0"/>
        <w:autoSpaceDN w:val="0"/>
        <w:adjustRightInd w:val="0"/>
        <w:spacing w:after="0" w:line="240" w:lineRule="auto"/>
        <w:jc w:val="center"/>
        <w:rPr>
          <w:rFonts w:ascii="Times New Roman" w:hAnsi="Times New Roman" w:cs="Times New Roman"/>
          <w:i/>
          <w:iCs/>
          <w:szCs w:val="24"/>
          <w:lang w:val="es-MX"/>
        </w:rPr>
      </w:pPr>
      <w:r w:rsidRPr="00C51B25">
        <w:rPr>
          <w:rFonts w:ascii="Times New Roman" w:hAnsi="Times New Roman" w:cs="Times New Roman"/>
          <w:i/>
          <w:iCs/>
          <w:szCs w:val="24"/>
          <w:lang w:val="es-MX"/>
        </w:rPr>
        <w:t xml:space="preserve">Centro Universitario de Ciencias Exactas e </w:t>
      </w:r>
      <w:r w:rsidR="0046631D" w:rsidRPr="00C51B25">
        <w:rPr>
          <w:rFonts w:ascii="Times New Roman" w:hAnsi="Times New Roman" w:cs="Times New Roman"/>
          <w:i/>
          <w:iCs/>
          <w:szCs w:val="24"/>
          <w:lang w:val="es-MX"/>
        </w:rPr>
        <w:t>Ingenierías</w:t>
      </w:r>
      <w:r w:rsidRPr="00C51B25">
        <w:rPr>
          <w:rFonts w:ascii="Times New Roman" w:hAnsi="Times New Roman" w:cs="Times New Roman"/>
          <w:i/>
          <w:iCs/>
          <w:szCs w:val="24"/>
          <w:lang w:val="es-MX"/>
        </w:rPr>
        <w:t xml:space="preserve"> (CUCEI)</w:t>
      </w:r>
    </w:p>
    <w:p w14:paraId="116AECE0" w14:textId="79A0A0C8" w:rsidR="002355E6" w:rsidRPr="00C51B25" w:rsidRDefault="002355E6" w:rsidP="009F7DF3">
      <w:pPr>
        <w:autoSpaceDE w:val="0"/>
        <w:autoSpaceDN w:val="0"/>
        <w:adjustRightInd w:val="0"/>
        <w:spacing w:after="0" w:line="240" w:lineRule="auto"/>
        <w:jc w:val="center"/>
        <w:rPr>
          <w:rFonts w:ascii="Times New Roman" w:hAnsi="Times New Roman" w:cs="Times New Roman"/>
          <w:i/>
          <w:iCs/>
          <w:szCs w:val="24"/>
          <w:lang w:val="es-MX"/>
        </w:rPr>
      </w:pPr>
      <w:r w:rsidRPr="00C51B25">
        <w:rPr>
          <w:rFonts w:ascii="Times New Roman" w:hAnsi="Times New Roman" w:cs="Times New Roman"/>
          <w:i/>
          <w:iCs/>
          <w:szCs w:val="24"/>
          <w:lang w:val="es-MX"/>
        </w:rPr>
        <w:t xml:space="preserve">Blvd. Marcelino </w:t>
      </w:r>
      <w:r w:rsidR="0046631D" w:rsidRPr="00C51B25">
        <w:rPr>
          <w:rFonts w:ascii="Times New Roman" w:hAnsi="Times New Roman" w:cs="Times New Roman"/>
          <w:i/>
          <w:iCs/>
          <w:szCs w:val="24"/>
          <w:lang w:val="es-MX"/>
        </w:rPr>
        <w:t>García</w:t>
      </w:r>
      <w:r w:rsidRPr="00C51B25">
        <w:rPr>
          <w:rFonts w:ascii="Times New Roman" w:hAnsi="Times New Roman" w:cs="Times New Roman"/>
          <w:i/>
          <w:iCs/>
          <w:szCs w:val="24"/>
          <w:lang w:val="es-MX"/>
        </w:rPr>
        <w:t xml:space="preserve"> </w:t>
      </w:r>
      <w:r w:rsidR="0046631D" w:rsidRPr="00C51B25">
        <w:rPr>
          <w:rFonts w:ascii="Times New Roman" w:hAnsi="Times New Roman" w:cs="Times New Roman"/>
          <w:i/>
          <w:iCs/>
          <w:szCs w:val="24"/>
          <w:lang w:val="es-MX"/>
        </w:rPr>
        <w:t>Barragán</w:t>
      </w:r>
      <w:r w:rsidR="009F7DF3">
        <w:rPr>
          <w:rFonts w:ascii="Times New Roman" w:hAnsi="Times New Roman" w:cs="Times New Roman"/>
          <w:i/>
          <w:iCs/>
          <w:szCs w:val="24"/>
          <w:lang w:val="es-MX"/>
        </w:rPr>
        <w:t xml:space="preserve"> #1451, </w:t>
      </w:r>
      <w:r w:rsidRPr="00C51B25">
        <w:rPr>
          <w:rFonts w:ascii="Times New Roman" w:hAnsi="Times New Roman" w:cs="Times New Roman"/>
          <w:i/>
          <w:iCs/>
          <w:szCs w:val="24"/>
          <w:lang w:val="es-MX"/>
        </w:rPr>
        <w:t xml:space="preserve">Guadalajara, Jalisco, </w:t>
      </w:r>
      <w:r w:rsidR="0046631D" w:rsidRPr="00C51B25">
        <w:rPr>
          <w:rFonts w:ascii="Times New Roman" w:hAnsi="Times New Roman" w:cs="Times New Roman"/>
          <w:i/>
          <w:iCs/>
          <w:szCs w:val="24"/>
          <w:lang w:val="es-MX"/>
        </w:rPr>
        <w:t>México</w:t>
      </w:r>
      <w:r w:rsidRPr="00C51B25">
        <w:rPr>
          <w:rFonts w:ascii="Times New Roman" w:hAnsi="Times New Roman" w:cs="Times New Roman"/>
          <w:i/>
          <w:iCs/>
          <w:szCs w:val="24"/>
          <w:lang w:val="es-MX"/>
        </w:rPr>
        <w:t>, CP. 44430.</w:t>
      </w:r>
    </w:p>
    <w:p w14:paraId="5DA800BF" w14:textId="77777777" w:rsidR="001D2B2F" w:rsidRPr="00C51B25" w:rsidRDefault="001D2B2F" w:rsidP="003D1933">
      <w:pPr>
        <w:autoSpaceDE w:val="0"/>
        <w:autoSpaceDN w:val="0"/>
        <w:adjustRightInd w:val="0"/>
        <w:spacing w:after="0" w:line="240" w:lineRule="auto"/>
        <w:jc w:val="center"/>
        <w:rPr>
          <w:rFonts w:ascii="Times New Roman" w:hAnsi="Times New Roman" w:cs="Times New Roman"/>
          <w:i/>
          <w:iCs/>
          <w:szCs w:val="24"/>
          <w:lang w:val="es-MX"/>
        </w:rPr>
      </w:pPr>
    </w:p>
    <w:p w14:paraId="322F95CE" w14:textId="7A99B34B" w:rsidR="001D2B2F" w:rsidRPr="004E0188" w:rsidRDefault="001D2B2F" w:rsidP="003D1933">
      <w:pPr>
        <w:autoSpaceDE w:val="0"/>
        <w:autoSpaceDN w:val="0"/>
        <w:adjustRightInd w:val="0"/>
        <w:spacing w:after="0" w:line="240" w:lineRule="auto"/>
        <w:jc w:val="center"/>
        <w:rPr>
          <w:rFonts w:ascii="Times New Roman" w:hAnsi="Times New Roman" w:cs="Times New Roman"/>
          <w:i/>
          <w:iCs/>
          <w:szCs w:val="24"/>
          <w:lang w:val="es-ES"/>
        </w:rPr>
      </w:pPr>
      <w:r w:rsidRPr="004E0188">
        <w:rPr>
          <w:rFonts w:ascii="Times New Roman" w:hAnsi="Times New Roman" w:cs="Times New Roman"/>
          <w:i/>
          <w:iCs/>
          <w:szCs w:val="24"/>
          <w:vertAlign w:val="superscript"/>
          <w:lang w:val="es-ES"/>
        </w:rPr>
        <w:t>2</w:t>
      </w:r>
      <w:r w:rsidRPr="004E0188">
        <w:rPr>
          <w:rFonts w:ascii="Times New Roman" w:hAnsi="Times New Roman" w:cs="Times New Roman"/>
          <w:i/>
          <w:iCs/>
          <w:szCs w:val="24"/>
          <w:lang w:val="es-ES"/>
        </w:rPr>
        <w:t>Electrochemical Engineering Laboratory,</w:t>
      </w:r>
      <w:r w:rsidRPr="004E0188">
        <w:rPr>
          <w:rFonts w:ascii="Times New Roman" w:hAnsi="Times New Roman" w:cs="Times New Roman"/>
          <w:i/>
          <w:iCs/>
          <w:szCs w:val="24"/>
          <w:vertAlign w:val="superscript"/>
          <w:lang w:val="es-ES"/>
        </w:rPr>
        <w:t xml:space="preserve"> </w:t>
      </w:r>
      <w:r w:rsidRPr="004E0188">
        <w:rPr>
          <w:rFonts w:ascii="Times New Roman" w:hAnsi="Times New Roman" w:cs="Times New Roman"/>
          <w:i/>
          <w:iCs/>
          <w:szCs w:val="24"/>
          <w:lang w:val="es-ES"/>
        </w:rPr>
        <w:t>Energy Technology Research Group, Engineering Sciences, Faculty of Engineering and the Environment, University of Southampton, Highfield, Southampton SO17 1BJ, UK.</w:t>
      </w:r>
    </w:p>
    <w:p w14:paraId="4E0E0904" w14:textId="77777777" w:rsidR="002355E6" w:rsidRPr="004E0188" w:rsidRDefault="002355E6" w:rsidP="003D1933">
      <w:pPr>
        <w:spacing w:after="0" w:line="240" w:lineRule="auto"/>
        <w:rPr>
          <w:rFonts w:ascii="Times New Roman" w:hAnsi="Times New Roman" w:cs="Times New Roman"/>
          <w:i/>
          <w:iCs/>
          <w:szCs w:val="24"/>
          <w:lang w:val="es-ES"/>
        </w:rPr>
      </w:pPr>
    </w:p>
    <w:p w14:paraId="76E0FC49" w14:textId="4F905463" w:rsidR="00B617B1" w:rsidRPr="00C51B25" w:rsidRDefault="001D2B2F" w:rsidP="00C51B25">
      <w:pPr>
        <w:autoSpaceDE w:val="0"/>
        <w:autoSpaceDN w:val="0"/>
        <w:adjustRightInd w:val="0"/>
        <w:spacing w:after="0" w:line="240" w:lineRule="auto"/>
        <w:jc w:val="center"/>
        <w:rPr>
          <w:rFonts w:ascii="Times New Roman" w:hAnsi="Times New Roman" w:cs="Times New Roman"/>
          <w:i/>
          <w:iCs/>
          <w:szCs w:val="24"/>
          <w:lang w:val="es-MX"/>
        </w:rPr>
      </w:pPr>
      <w:r w:rsidRPr="00C51B25">
        <w:rPr>
          <w:rFonts w:ascii="Times New Roman" w:hAnsi="Times New Roman" w:cs="Times New Roman"/>
          <w:i/>
          <w:iCs/>
          <w:szCs w:val="24"/>
          <w:vertAlign w:val="superscript"/>
          <w:lang w:val="es-MX"/>
        </w:rPr>
        <w:t>3</w:t>
      </w:r>
      <w:r w:rsidR="00B617B1" w:rsidRPr="00C51B25">
        <w:rPr>
          <w:rFonts w:ascii="Times New Roman" w:hAnsi="Times New Roman" w:cs="Times New Roman"/>
          <w:i/>
          <w:iCs/>
          <w:szCs w:val="24"/>
          <w:lang w:val="es-MX"/>
        </w:rPr>
        <w:t xml:space="preserve">Universidad </w:t>
      </w:r>
      <w:r w:rsidR="00607B84" w:rsidRPr="00C51B25">
        <w:rPr>
          <w:rFonts w:ascii="Times New Roman" w:hAnsi="Times New Roman" w:cs="Times New Roman"/>
          <w:i/>
          <w:iCs/>
          <w:szCs w:val="24"/>
          <w:lang w:val="es-MX"/>
        </w:rPr>
        <w:t>Autónoma</w:t>
      </w:r>
      <w:r w:rsidR="00B617B1" w:rsidRPr="00C51B25">
        <w:rPr>
          <w:rFonts w:ascii="Times New Roman" w:hAnsi="Times New Roman" w:cs="Times New Roman"/>
          <w:i/>
          <w:iCs/>
          <w:szCs w:val="24"/>
          <w:lang w:val="es-MX"/>
        </w:rPr>
        <w:t xml:space="preserve"> de Madrid,</w:t>
      </w:r>
      <w:r w:rsidR="00607B84" w:rsidRPr="00C51B25">
        <w:rPr>
          <w:rFonts w:ascii="Times New Roman" w:hAnsi="Times New Roman" w:cs="Times New Roman"/>
          <w:i/>
          <w:iCs/>
          <w:szCs w:val="24"/>
          <w:lang w:val="es-MX"/>
        </w:rPr>
        <w:t xml:space="preserve"> Facultad de Ciencias, Departamento de Química Física aplicada,</w:t>
      </w:r>
      <w:r w:rsidR="00917EF1" w:rsidRPr="00C51B25">
        <w:rPr>
          <w:rFonts w:ascii="Times New Roman" w:hAnsi="Times New Roman" w:cs="Times New Roman"/>
          <w:i/>
          <w:iCs/>
          <w:szCs w:val="24"/>
          <w:lang w:val="es-MX"/>
        </w:rPr>
        <w:t xml:space="preserve"> 28049 Cantoblanco,</w:t>
      </w:r>
      <w:r w:rsidR="00C51B25">
        <w:rPr>
          <w:rFonts w:ascii="Times New Roman" w:hAnsi="Times New Roman" w:cs="Times New Roman"/>
          <w:i/>
          <w:iCs/>
          <w:szCs w:val="24"/>
          <w:lang w:val="es-MX"/>
        </w:rPr>
        <w:t xml:space="preserve"> Madrid, Spain.</w:t>
      </w:r>
    </w:p>
    <w:p w14:paraId="30F094D6" w14:textId="29AAFB25" w:rsidR="006219ED" w:rsidRPr="00A66072" w:rsidRDefault="009B7F2E" w:rsidP="003D1933">
      <w:pPr>
        <w:spacing w:after="0" w:line="240" w:lineRule="auto"/>
        <w:jc w:val="center"/>
        <w:rPr>
          <w:rFonts w:ascii="Times New Roman" w:hAnsi="Times New Roman" w:cs="Times New Roman"/>
        </w:rPr>
      </w:pPr>
      <w:r w:rsidRPr="00A66072">
        <w:rPr>
          <w:rFonts w:ascii="Times New Roman" w:hAnsi="Times New Roman" w:cs="Times New Roman"/>
        </w:rPr>
        <w:t>*Corresponding author</w:t>
      </w:r>
    </w:p>
    <w:p w14:paraId="2780AD59" w14:textId="77777777" w:rsidR="00C54371" w:rsidRPr="00A66072" w:rsidRDefault="00C54371" w:rsidP="00A1364E">
      <w:pPr>
        <w:spacing w:after="0"/>
        <w:jc w:val="both"/>
        <w:rPr>
          <w:rFonts w:ascii="Times New Roman" w:hAnsi="Times New Roman" w:cs="Times New Roman"/>
          <w:b/>
          <w:sz w:val="24"/>
          <w:szCs w:val="28"/>
        </w:rPr>
      </w:pPr>
    </w:p>
    <w:p w14:paraId="571BA5F8" w14:textId="2EA10779" w:rsidR="006219ED" w:rsidRPr="00A66072" w:rsidRDefault="006219ED" w:rsidP="00C51B25">
      <w:pPr>
        <w:spacing w:after="0" w:line="360" w:lineRule="auto"/>
        <w:jc w:val="both"/>
        <w:rPr>
          <w:rFonts w:ascii="Times New Roman" w:hAnsi="Times New Roman" w:cs="Times New Roman"/>
          <w:b/>
          <w:sz w:val="24"/>
          <w:szCs w:val="28"/>
        </w:rPr>
      </w:pPr>
      <w:r w:rsidRPr="00A66072">
        <w:rPr>
          <w:rFonts w:ascii="Times New Roman" w:hAnsi="Times New Roman" w:cs="Times New Roman"/>
          <w:b/>
          <w:sz w:val="24"/>
          <w:szCs w:val="28"/>
        </w:rPr>
        <w:t>A</w:t>
      </w:r>
      <w:r w:rsidR="00E96D2F" w:rsidRPr="00A66072">
        <w:rPr>
          <w:rFonts w:ascii="Times New Roman" w:hAnsi="Times New Roman" w:cs="Times New Roman"/>
          <w:b/>
          <w:sz w:val="24"/>
          <w:szCs w:val="28"/>
        </w:rPr>
        <w:t>BSTRACT</w:t>
      </w:r>
    </w:p>
    <w:p w14:paraId="4A43F477" w14:textId="253CD563" w:rsidR="00A03012" w:rsidRDefault="00B03796" w:rsidP="00C51B25">
      <w:pPr>
        <w:spacing w:after="0" w:line="360" w:lineRule="auto"/>
        <w:jc w:val="both"/>
        <w:rPr>
          <w:rFonts w:asciiTheme="majorBidi" w:hAnsiTheme="majorBidi" w:cstheme="majorBidi"/>
          <w:sz w:val="24"/>
          <w:szCs w:val="24"/>
        </w:rPr>
      </w:pPr>
      <w:r w:rsidRPr="00A66072">
        <w:rPr>
          <w:rFonts w:asciiTheme="majorBidi" w:hAnsiTheme="majorBidi" w:cstheme="majorBidi"/>
          <w:sz w:val="24"/>
          <w:szCs w:val="28"/>
        </w:rPr>
        <w:t>The aim of this paper is to study the electrochemical mechanism of the formation of magnetite nanoparticles</w:t>
      </w:r>
      <w:r w:rsidR="000541BC" w:rsidRPr="00A66072">
        <w:rPr>
          <w:rFonts w:asciiTheme="majorBidi" w:hAnsiTheme="majorBidi" w:cstheme="majorBidi"/>
          <w:sz w:val="24"/>
          <w:szCs w:val="28"/>
        </w:rPr>
        <w:t xml:space="preserve">. </w:t>
      </w:r>
      <w:r w:rsidR="00A44976" w:rsidRPr="00A66072">
        <w:rPr>
          <w:rFonts w:asciiTheme="majorBidi" w:hAnsiTheme="majorBidi" w:cstheme="majorBidi"/>
          <w:sz w:val="24"/>
          <w:szCs w:val="28"/>
        </w:rPr>
        <w:t xml:space="preserve">The proposed mechanism suggests the formation of iron </w:t>
      </w:r>
      <w:r w:rsidR="00A44976" w:rsidRPr="00A66072">
        <w:rPr>
          <w:rFonts w:asciiTheme="majorBidi" w:hAnsiTheme="majorBidi" w:cstheme="majorBidi"/>
          <w:sz w:val="24"/>
          <w:szCs w:val="24"/>
        </w:rPr>
        <w:t>hydroxide Fe(OH)</w:t>
      </w:r>
      <w:r w:rsidR="00A44976" w:rsidRPr="00A66072">
        <w:rPr>
          <w:rFonts w:asciiTheme="majorBidi" w:hAnsiTheme="majorBidi" w:cstheme="majorBidi"/>
          <w:sz w:val="24"/>
          <w:szCs w:val="24"/>
          <w:vertAlign w:val="subscript"/>
        </w:rPr>
        <w:t>2</w:t>
      </w:r>
      <w:r w:rsidR="00A44976" w:rsidRPr="00A66072">
        <w:rPr>
          <w:rFonts w:asciiTheme="majorBidi" w:hAnsiTheme="majorBidi" w:cstheme="majorBidi"/>
          <w:sz w:val="24"/>
          <w:szCs w:val="24"/>
        </w:rPr>
        <w:t xml:space="preserve"> in the presence of oxygen which produces lepidocrocite (</w:t>
      </w:r>
      <w:r w:rsidR="00A44976" w:rsidRPr="00A66072">
        <w:rPr>
          <w:rFonts w:asciiTheme="majorBidi" w:hAnsiTheme="majorBidi" w:cstheme="majorBidi"/>
          <w:i/>
          <w:iCs/>
          <w:sz w:val="24"/>
          <w:szCs w:val="24"/>
        </w:rPr>
        <w:sym w:font="Symbol" w:char="F067"/>
      </w:r>
      <w:r w:rsidR="00A44976" w:rsidRPr="00A66072">
        <w:rPr>
          <w:rFonts w:asciiTheme="majorBidi" w:hAnsiTheme="majorBidi" w:cstheme="majorBidi"/>
          <w:sz w:val="24"/>
          <w:szCs w:val="24"/>
        </w:rPr>
        <w:t>-FeOOH) follow</w:t>
      </w:r>
      <w:r w:rsidR="00B656F7" w:rsidRPr="00A66072">
        <w:rPr>
          <w:rFonts w:asciiTheme="majorBidi" w:hAnsiTheme="majorBidi" w:cstheme="majorBidi"/>
          <w:sz w:val="24"/>
          <w:szCs w:val="24"/>
        </w:rPr>
        <w:t>ed</w:t>
      </w:r>
      <w:r w:rsidR="00A44976" w:rsidRPr="00A66072">
        <w:rPr>
          <w:rFonts w:asciiTheme="majorBidi" w:hAnsiTheme="majorBidi" w:cstheme="majorBidi"/>
          <w:sz w:val="24"/>
          <w:szCs w:val="24"/>
        </w:rPr>
        <w:t xml:space="preserve"> by its chemical dehydration. This is in contrast to other reported mechanisms that suggest the </w:t>
      </w:r>
      <w:r w:rsidR="00A44976" w:rsidRPr="00213E70">
        <w:rPr>
          <w:rFonts w:asciiTheme="majorBidi" w:hAnsiTheme="majorBidi" w:cstheme="majorBidi"/>
          <w:sz w:val="24"/>
          <w:szCs w:val="24"/>
        </w:rPr>
        <w:t>reduction of Fe(OH)</w:t>
      </w:r>
      <w:r w:rsidR="00A44976" w:rsidRPr="00213E70">
        <w:rPr>
          <w:rFonts w:asciiTheme="majorBidi" w:hAnsiTheme="majorBidi" w:cstheme="majorBidi"/>
          <w:sz w:val="24"/>
          <w:szCs w:val="24"/>
          <w:vertAlign w:val="subscript"/>
        </w:rPr>
        <w:t>3</w:t>
      </w:r>
      <w:r w:rsidR="00A44976" w:rsidRPr="00213E70">
        <w:rPr>
          <w:rFonts w:asciiTheme="majorBidi" w:hAnsiTheme="majorBidi" w:cstheme="majorBidi"/>
          <w:sz w:val="24"/>
          <w:szCs w:val="24"/>
        </w:rPr>
        <w:t xml:space="preserve"> at the cathode. Video frames captured during the electrosynthesis of magnetite</w:t>
      </w:r>
      <w:r w:rsidR="00B656F7" w:rsidRPr="00213E70">
        <w:rPr>
          <w:rFonts w:asciiTheme="majorBidi" w:hAnsiTheme="majorBidi" w:cstheme="majorBidi"/>
          <w:sz w:val="24"/>
          <w:szCs w:val="24"/>
        </w:rPr>
        <w:t>,</w:t>
      </w:r>
      <w:r w:rsidR="00A44976" w:rsidRPr="00213E70">
        <w:rPr>
          <w:rFonts w:asciiTheme="majorBidi" w:hAnsiTheme="majorBidi" w:cstheme="majorBidi"/>
          <w:sz w:val="24"/>
          <w:szCs w:val="24"/>
        </w:rPr>
        <w:t xml:space="preserve"> in a typical </w:t>
      </w:r>
      <w:r w:rsidR="00B656F7" w:rsidRPr="00213E70">
        <w:rPr>
          <w:rFonts w:asciiTheme="majorBidi" w:hAnsiTheme="majorBidi" w:cstheme="majorBidi"/>
          <w:sz w:val="24"/>
          <w:szCs w:val="24"/>
        </w:rPr>
        <w:t>two-</w:t>
      </w:r>
      <w:r w:rsidR="00A44976" w:rsidRPr="00213E70">
        <w:rPr>
          <w:rFonts w:asciiTheme="majorBidi" w:hAnsiTheme="majorBidi" w:cstheme="majorBidi"/>
          <w:sz w:val="24"/>
          <w:szCs w:val="24"/>
        </w:rPr>
        <w:t xml:space="preserve">electrode cell, indicate that the nanoparticles form </w:t>
      </w:r>
      <w:r w:rsidR="00B656F7" w:rsidRPr="00213E70">
        <w:rPr>
          <w:rFonts w:asciiTheme="majorBidi" w:hAnsiTheme="majorBidi" w:cstheme="majorBidi"/>
          <w:sz w:val="24"/>
          <w:szCs w:val="24"/>
        </w:rPr>
        <w:t>i</w:t>
      </w:r>
      <w:r w:rsidR="00A44976" w:rsidRPr="00213E70">
        <w:rPr>
          <w:rFonts w:asciiTheme="majorBidi" w:hAnsiTheme="majorBidi" w:cstheme="majorBidi"/>
          <w:sz w:val="24"/>
          <w:szCs w:val="24"/>
        </w:rPr>
        <w:t xml:space="preserve">n the region close to the anode. </w:t>
      </w:r>
      <w:r w:rsidR="000541BC" w:rsidRPr="00213E70">
        <w:rPr>
          <w:rFonts w:asciiTheme="majorBidi" w:hAnsiTheme="majorBidi" w:cstheme="majorBidi"/>
          <w:sz w:val="24"/>
          <w:szCs w:val="28"/>
        </w:rPr>
        <w:t>T</w:t>
      </w:r>
      <w:r w:rsidRPr="00213E70">
        <w:rPr>
          <w:rFonts w:asciiTheme="majorBidi" w:hAnsiTheme="majorBidi" w:cstheme="majorBidi"/>
          <w:sz w:val="24"/>
          <w:szCs w:val="28"/>
        </w:rPr>
        <w:t xml:space="preserve">he </w:t>
      </w:r>
      <w:r w:rsidRPr="00213E70">
        <w:rPr>
          <w:rFonts w:asciiTheme="majorBidi" w:hAnsiTheme="majorBidi" w:cstheme="majorBidi"/>
          <w:sz w:val="24"/>
          <w:szCs w:val="24"/>
        </w:rPr>
        <w:t xml:space="preserve">pH </w:t>
      </w:r>
      <w:r w:rsidR="000541BC" w:rsidRPr="00213E70">
        <w:rPr>
          <w:rFonts w:asciiTheme="majorBidi" w:hAnsiTheme="majorBidi" w:cstheme="majorBidi"/>
          <w:sz w:val="24"/>
          <w:szCs w:val="24"/>
        </w:rPr>
        <w:t xml:space="preserve">value </w:t>
      </w:r>
      <w:r w:rsidRPr="00213E70">
        <w:rPr>
          <w:rFonts w:asciiTheme="majorBidi" w:hAnsiTheme="majorBidi" w:cstheme="majorBidi"/>
          <w:sz w:val="24"/>
          <w:szCs w:val="24"/>
        </w:rPr>
        <w:t xml:space="preserve">near the anode and cathode </w:t>
      </w:r>
      <w:r w:rsidR="00B656F7" w:rsidRPr="00213E70">
        <w:rPr>
          <w:rFonts w:asciiTheme="majorBidi" w:hAnsiTheme="majorBidi" w:cstheme="majorBidi"/>
          <w:sz w:val="24"/>
          <w:szCs w:val="24"/>
        </w:rPr>
        <w:t xml:space="preserve">changes with time, indicating </w:t>
      </w:r>
      <w:r w:rsidR="00891A47" w:rsidRPr="00213E70">
        <w:rPr>
          <w:rFonts w:asciiTheme="majorBidi" w:hAnsiTheme="majorBidi" w:cstheme="majorBidi"/>
          <w:sz w:val="24"/>
          <w:szCs w:val="24"/>
        </w:rPr>
        <w:t xml:space="preserve">the </w:t>
      </w:r>
      <w:r w:rsidR="00B656F7" w:rsidRPr="00213E70">
        <w:rPr>
          <w:rFonts w:asciiTheme="majorBidi" w:hAnsiTheme="majorBidi" w:cstheme="majorBidi"/>
          <w:sz w:val="24"/>
          <w:szCs w:val="24"/>
        </w:rPr>
        <w:t xml:space="preserve">formation of </w:t>
      </w:r>
      <w:r w:rsidR="000541BC" w:rsidRPr="00213E70">
        <w:rPr>
          <w:rFonts w:asciiTheme="majorBidi" w:hAnsiTheme="majorBidi" w:cstheme="majorBidi"/>
          <w:sz w:val="24"/>
          <w:szCs w:val="24"/>
        </w:rPr>
        <w:t>nanoparticles.</w:t>
      </w:r>
      <w:r w:rsidR="00891A47" w:rsidRPr="00213E70">
        <w:rPr>
          <w:rFonts w:asciiTheme="majorBidi" w:hAnsiTheme="majorBidi" w:cstheme="majorBidi"/>
          <w:sz w:val="24"/>
          <w:szCs w:val="28"/>
        </w:rPr>
        <w:t xml:space="preserve"> </w:t>
      </w:r>
      <w:r w:rsidR="00A03012" w:rsidRPr="00213E70">
        <w:rPr>
          <w:rFonts w:asciiTheme="majorBidi" w:hAnsiTheme="majorBidi" w:cstheme="majorBidi"/>
          <w:sz w:val="24"/>
          <w:szCs w:val="24"/>
        </w:rPr>
        <w:t>Additional</w:t>
      </w:r>
      <w:r w:rsidR="00A03012" w:rsidRPr="00A66072">
        <w:rPr>
          <w:rFonts w:asciiTheme="majorBidi" w:hAnsiTheme="majorBidi" w:cstheme="majorBidi"/>
          <w:sz w:val="24"/>
          <w:szCs w:val="24"/>
        </w:rPr>
        <w:t xml:space="preserve"> experiment</w:t>
      </w:r>
      <w:r w:rsidR="00B91FF3" w:rsidRPr="00A66072">
        <w:rPr>
          <w:rFonts w:asciiTheme="majorBidi" w:hAnsiTheme="majorBidi" w:cstheme="majorBidi"/>
          <w:sz w:val="24"/>
          <w:szCs w:val="24"/>
        </w:rPr>
        <w:t xml:space="preserve">s in </w:t>
      </w:r>
      <w:r w:rsidR="00B656F7" w:rsidRPr="00A66072">
        <w:rPr>
          <w:rFonts w:asciiTheme="majorBidi" w:hAnsiTheme="majorBidi" w:cstheme="majorBidi"/>
          <w:sz w:val="24"/>
          <w:szCs w:val="24"/>
        </w:rPr>
        <w:t>a two-</w:t>
      </w:r>
      <w:r w:rsidR="00A03012" w:rsidRPr="00A66072">
        <w:rPr>
          <w:rFonts w:asciiTheme="majorBidi" w:hAnsiTheme="majorBidi" w:cstheme="majorBidi"/>
          <w:sz w:val="24"/>
          <w:szCs w:val="24"/>
        </w:rPr>
        <w:t xml:space="preserve">compartment cell </w:t>
      </w:r>
      <w:r w:rsidR="00B91FF3" w:rsidRPr="00A66072">
        <w:rPr>
          <w:rFonts w:asciiTheme="majorBidi" w:hAnsiTheme="majorBidi" w:cstheme="majorBidi"/>
          <w:sz w:val="24"/>
          <w:szCs w:val="24"/>
        </w:rPr>
        <w:t xml:space="preserve">fitted with </w:t>
      </w:r>
      <w:r w:rsidR="00607E74" w:rsidRPr="00A66072">
        <w:rPr>
          <w:rFonts w:asciiTheme="majorBidi" w:hAnsiTheme="majorBidi" w:cstheme="majorBidi"/>
          <w:sz w:val="24"/>
          <w:szCs w:val="24"/>
        </w:rPr>
        <w:t>a</w:t>
      </w:r>
      <w:r w:rsidR="00A03012" w:rsidRPr="00A66072">
        <w:rPr>
          <w:rFonts w:asciiTheme="majorBidi" w:hAnsiTheme="majorBidi" w:cstheme="majorBidi"/>
          <w:sz w:val="24"/>
          <w:szCs w:val="24"/>
        </w:rPr>
        <w:t xml:space="preserve"> cationic</w:t>
      </w:r>
      <w:r w:rsidR="00E92BC3" w:rsidRPr="00A66072">
        <w:rPr>
          <w:rFonts w:asciiTheme="majorBidi" w:hAnsiTheme="majorBidi" w:cstheme="majorBidi"/>
          <w:sz w:val="24"/>
          <w:szCs w:val="24"/>
        </w:rPr>
        <w:t xml:space="preserve"> membrane</w:t>
      </w:r>
      <w:r w:rsidR="00B656F7" w:rsidRPr="00A66072">
        <w:rPr>
          <w:rFonts w:asciiTheme="majorBidi" w:hAnsiTheme="majorBidi" w:cstheme="majorBidi"/>
          <w:sz w:val="24"/>
          <w:szCs w:val="24"/>
        </w:rPr>
        <w:t>,</w:t>
      </w:r>
      <w:r w:rsidR="00E92BC3" w:rsidRPr="00A66072">
        <w:rPr>
          <w:rFonts w:asciiTheme="majorBidi" w:hAnsiTheme="majorBidi" w:cstheme="majorBidi"/>
          <w:sz w:val="24"/>
          <w:szCs w:val="24"/>
        </w:rPr>
        <w:t xml:space="preserve"> to avoid direct </w:t>
      </w:r>
      <w:r w:rsidR="00A03012" w:rsidRPr="00A66072">
        <w:rPr>
          <w:rFonts w:asciiTheme="majorBidi" w:hAnsiTheme="majorBidi" w:cstheme="majorBidi"/>
          <w:sz w:val="24"/>
          <w:szCs w:val="24"/>
        </w:rPr>
        <w:t xml:space="preserve">intermixing </w:t>
      </w:r>
      <w:r w:rsidR="0047438E" w:rsidRPr="00A66072">
        <w:rPr>
          <w:rFonts w:asciiTheme="majorBidi" w:hAnsiTheme="majorBidi" w:cstheme="majorBidi"/>
          <w:sz w:val="24"/>
          <w:szCs w:val="24"/>
        </w:rPr>
        <w:t>of Fe</w:t>
      </w:r>
      <w:r w:rsidR="0047438E" w:rsidRPr="00A66072">
        <w:rPr>
          <w:rFonts w:asciiTheme="majorBidi" w:hAnsiTheme="majorBidi" w:cstheme="majorBidi"/>
          <w:sz w:val="24"/>
          <w:szCs w:val="24"/>
          <w:vertAlign w:val="superscript"/>
        </w:rPr>
        <w:t>2+</w:t>
      </w:r>
      <w:r w:rsidR="0047438E" w:rsidRPr="00A66072">
        <w:rPr>
          <w:rFonts w:asciiTheme="majorBidi" w:hAnsiTheme="majorBidi" w:cstheme="majorBidi"/>
          <w:sz w:val="24"/>
          <w:szCs w:val="24"/>
        </w:rPr>
        <w:t xml:space="preserve"> and OH</w:t>
      </w:r>
      <w:r w:rsidR="0047438E" w:rsidRPr="00A66072">
        <w:rPr>
          <w:rFonts w:asciiTheme="majorBidi" w:hAnsiTheme="majorBidi" w:cstheme="majorBidi"/>
          <w:sz w:val="24"/>
          <w:szCs w:val="24"/>
          <w:vertAlign w:val="superscript"/>
        </w:rPr>
        <w:t>-</w:t>
      </w:r>
      <w:r w:rsidR="0047438E" w:rsidRPr="00A66072">
        <w:rPr>
          <w:rFonts w:asciiTheme="majorBidi" w:hAnsiTheme="majorBidi" w:cstheme="majorBidi"/>
          <w:sz w:val="24"/>
          <w:szCs w:val="24"/>
        </w:rPr>
        <w:t xml:space="preserve"> </w:t>
      </w:r>
      <w:r w:rsidR="00A03012" w:rsidRPr="00A66072">
        <w:rPr>
          <w:rFonts w:asciiTheme="majorBidi" w:hAnsiTheme="majorBidi" w:cstheme="majorBidi"/>
          <w:sz w:val="24"/>
          <w:szCs w:val="24"/>
        </w:rPr>
        <w:t>and</w:t>
      </w:r>
      <w:r w:rsidR="006D5BF5" w:rsidRPr="00A66072">
        <w:rPr>
          <w:rFonts w:asciiTheme="majorBidi" w:hAnsiTheme="majorBidi" w:cstheme="majorBidi"/>
          <w:sz w:val="24"/>
          <w:szCs w:val="24"/>
        </w:rPr>
        <w:t xml:space="preserve"> possible oxide or oxyhydroxide</w:t>
      </w:r>
      <w:r w:rsidR="00A03012" w:rsidRPr="00A66072">
        <w:rPr>
          <w:rFonts w:asciiTheme="majorBidi" w:hAnsiTheme="majorBidi" w:cstheme="majorBidi"/>
          <w:sz w:val="24"/>
          <w:szCs w:val="24"/>
        </w:rPr>
        <w:t xml:space="preserve"> reduction at the </w:t>
      </w:r>
      <w:r w:rsidR="00B656F7" w:rsidRPr="00A66072">
        <w:rPr>
          <w:rFonts w:asciiTheme="majorBidi" w:hAnsiTheme="majorBidi" w:cstheme="majorBidi"/>
          <w:sz w:val="24"/>
          <w:szCs w:val="24"/>
        </w:rPr>
        <w:t>cathode,</w:t>
      </w:r>
      <w:r w:rsidR="00A03012" w:rsidRPr="00A66072">
        <w:rPr>
          <w:rFonts w:asciiTheme="majorBidi" w:hAnsiTheme="majorBidi" w:cstheme="majorBidi"/>
          <w:sz w:val="24"/>
          <w:szCs w:val="24"/>
        </w:rPr>
        <w:t xml:space="preserve"> support this mechanism. The amount of </w:t>
      </w:r>
      <w:r w:rsidR="00B656F7" w:rsidRPr="00A66072">
        <w:rPr>
          <w:rFonts w:asciiTheme="majorBidi" w:hAnsiTheme="majorBidi" w:cstheme="majorBidi"/>
          <w:sz w:val="24"/>
          <w:szCs w:val="24"/>
        </w:rPr>
        <w:t xml:space="preserve">dissolved </w:t>
      </w:r>
      <w:r w:rsidR="00A03012" w:rsidRPr="00A66072">
        <w:rPr>
          <w:rFonts w:asciiTheme="majorBidi" w:hAnsiTheme="majorBidi" w:cstheme="majorBidi"/>
          <w:sz w:val="24"/>
          <w:szCs w:val="24"/>
        </w:rPr>
        <w:t xml:space="preserve">oxygen in </w:t>
      </w:r>
      <w:r w:rsidR="00B656F7" w:rsidRPr="00A66072">
        <w:rPr>
          <w:rFonts w:asciiTheme="majorBidi" w:hAnsiTheme="majorBidi" w:cstheme="majorBidi"/>
          <w:sz w:val="24"/>
          <w:szCs w:val="24"/>
        </w:rPr>
        <w:t>the electrolyte</w:t>
      </w:r>
      <w:r w:rsidR="00A03012" w:rsidRPr="00A66072">
        <w:rPr>
          <w:rFonts w:asciiTheme="majorBidi" w:hAnsiTheme="majorBidi" w:cstheme="majorBidi"/>
          <w:sz w:val="24"/>
          <w:szCs w:val="24"/>
        </w:rPr>
        <w:t xml:space="preserve"> </w:t>
      </w:r>
      <w:r w:rsidR="00971225" w:rsidRPr="00A66072">
        <w:rPr>
          <w:rFonts w:asciiTheme="majorBidi" w:hAnsiTheme="majorBidi" w:cstheme="majorBidi"/>
          <w:sz w:val="24"/>
          <w:szCs w:val="24"/>
        </w:rPr>
        <w:t xml:space="preserve">was found to be </w:t>
      </w:r>
      <w:r w:rsidR="00B8319B" w:rsidRPr="00A66072">
        <w:rPr>
          <w:rFonts w:asciiTheme="majorBidi" w:hAnsiTheme="majorBidi" w:cstheme="majorBidi"/>
          <w:sz w:val="24"/>
          <w:szCs w:val="24"/>
        </w:rPr>
        <w:t xml:space="preserve">a </w:t>
      </w:r>
      <w:r w:rsidR="00971225" w:rsidRPr="00A66072">
        <w:rPr>
          <w:rFonts w:asciiTheme="majorBidi" w:hAnsiTheme="majorBidi" w:cstheme="majorBidi"/>
          <w:sz w:val="24"/>
          <w:szCs w:val="24"/>
        </w:rPr>
        <w:t>key</w:t>
      </w:r>
      <w:r w:rsidR="00B8319B" w:rsidRPr="00A66072">
        <w:rPr>
          <w:rFonts w:asciiTheme="majorBidi" w:hAnsiTheme="majorBidi" w:cstheme="majorBidi"/>
          <w:sz w:val="24"/>
          <w:szCs w:val="24"/>
        </w:rPr>
        <w:t xml:space="preserve"> factor</w:t>
      </w:r>
      <w:r w:rsidR="00A03012" w:rsidRPr="00A66072">
        <w:rPr>
          <w:rFonts w:asciiTheme="majorBidi" w:hAnsiTheme="majorBidi" w:cstheme="majorBidi"/>
          <w:sz w:val="24"/>
          <w:szCs w:val="24"/>
        </w:rPr>
        <w:t xml:space="preserve"> to </w:t>
      </w:r>
      <w:r w:rsidR="003476AC" w:rsidRPr="00A66072">
        <w:rPr>
          <w:rFonts w:asciiTheme="majorBidi" w:hAnsiTheme="majorBidi" w:cstheme="majorBidi"/>
          <w:sz w:val="24"/>
          <w:szCs w:val="24"/>
        </w:rPr>
        <w:t>produce</w:t>
      </w:r>
      <w:r w:rsidR="00A03012" w:rsidRPr="00A66072">
        <w:rPr>
          <w:rFonts w:asciiTheme="majorBidi" w:hAnsiTheme="majorBidi" w:cstheme="majorBidi"/>
          <w:sz w:val="24"/>
          <w:szCs w:val="24"/>
        </w:rPr>
        <w:t xml:space="preserve"> magnetite</w:t>
      </w:r>
      <w:r w:rsidR="00B55A18" w:rsidRPr="00A66072">
        <w:rPr>
          <w:rFonts w:asciiTheme="majorBidi" w:hAnsiTheme="majorBidi" w:cstheme="majorBidi"/>
          <w:sz w:val="24"/>
          <w:szCs w:val="24"/>
        </w:rPr>
        <w:t xml:space="preserve"> by promoting the transformation of Fe(OH)</w:t>
      </w:r>
      <w:r w:rsidR="00B55A18" w:rsidRPr="00A66072">
        <w:rPr>
          <w:rFonts w:asciiTheme="majorBidi" w:hAnsiTheme="majorBidi" w:cstheme="majorBidi"/>
          <w:sz w:val="24"/>
          <w:szCs w:val="24"/>
          <w:vertAlign w:val="subscript"/>
        </w:rPr>
        <w:t>2</w:t>
      </w:r>
      <w:r w:rsidR="00B55A18" w:rsidRPr="00A66072">
        <w:rPr>
          <w:rFonts w:asciiTheme="majorBidi" w:hAnsiTheme="majorBidi" w:cstheme="majorBidi"/>
          <w:sz w:val="24"/>
          <w:szCs w:val="24"/>
        </w:rPr>
        <w:t xml:space="preserve"> into (</w:t>
      </w:r>
      <w:r w:rsidR="00B55A18" w:rsidRPr="00A66072">
        <w:rPr>
          <w:rFonts w:asciiTheme="majorBidi" w:hAnsiTheme="majorBidi" w:cstheme="majorBidi"/>
          <w:i/>
          <w:iCs/>
          <w:sz w:val="24"/>
          <w:szCs w:val="24"/>
        </w:rPr>
        <w:sym w:font="Symbol" w:char="F067"/>
      </w:r>
      <w:r w:rsidR="00B55A18" w:rsidRPr="00A66072">
        <w:rPr>
          <w:rFonts w:asciiTheme="majorBidi" w:hAnsiTheme="majorBidi" w:cstheme="majorBidi"/>
          <w:sz w:val="24"/>
          <w:szCs w:val="24"/>
        </w:rPr>
        <w:t>-FeOOH).</w:t>
      </w:r>
      <w:r w:rsidR="00A03012" w:rsidRPr="00A66072">
        <w:rPr>
          <w:rFonts w:asciiTheme="majorBidi" w:hAnsiTheme="majorBidi" w:cstheme="majorBidi"/>
          <w:sz w:val="24"/>
          <w:szCs w:val="24"/>
        </w:rPr>
        <w:t xml:space="preserve"> </w:t>
      </w:r>
      <w:r w:rsidR="00607E74" w:rsidRPr="00A66072">
        <w:rPr>
          <w:rFonts w:asciiTheme="majorBidi" w:hAnsiTheme="majorBidi" w:cstheme="majorBidi"/>
          <w:sz w:val="24"/>
          <w:szCs w:val="24"/>
        </w:rPr>
        <w:t xml:space="preserve">Hydrogen bubbling </w:t>
      </w:r>
      <w:r w:rsidR="00B656F7" w:rsidRPr="00A66072">
        <w:rPr>
          <w:rFonts w:asciiTheme="majorBidi" w:hAnsiTheme="majorBidi" w:cstheme="majorBidi"/>
          <w:sz w:val="24"/>
          <w:szCs w:val="24"/>
        </w:rPr>
        <w:t>during</w:t>
      </w:r>
      <w:r w:rsidR="00607E74" w:rsidRPr="00A66072">
        <w:rPr>
          <w:rFonts w:asciiTheme="majorBidi" w:hAnsiTheme="majorBidi" w:cstheme="majorBidi"/>
          <w:sz w:val="24"/>
          <w:szCs w:val="24"/>
        </w:rPr>
        <w:t xml:space="preserve"> </w:t>
      </w:r>
      <w:r w:rsidR="00A4530B" w:rsidRPr="00A66072">
        <w:rPr>
          <w:rFonts w:asciiTheme="majorBidi" w:hAnsiTheme="majorBidi" w:cstheme="majorBidi"/>
          <w:sz w:val="24"/>
          <w:szCs w:val="24"/>
        </w:rPr>
        <w:t xml:space="preserve">electrosynthesis </w:t>
      </w:r>
      <w:r w:rsidR="00607E74" w:rsidRPr="00A66072">
        <w:rPr>
          <w:rFonts w:asciiTheme="majorBidi" w:hAnsiTheme="majorBidi" w:cstheme="majorBidi"/>
          <w:sz w:val="24"/>
          <w:szCs w:val="24"/>
        </w:rPr>
        <w:t xml:space="preserve">does not contribute to </w:t>
      </w:r>
      <w:r w:rsidR="00971225" w:rsidRPr="00A66072">
        <w:rPr>
          <w:rFonts w:asciiTheme="majorBidi" w:hAnsiTheme="majorBidi" w:cstheme="majorBidi"/>
          <w:sz w:val="24"/>
          <w:szCs w:val="24"/>
        </w:rPr>
        <w:t>the reduction of</w:t>
      </w:r>
      <w:r w:rsidR="00607E74" w:rsidRPr="00A66072">
        <w:rPr>
          <w:rFonts w:asciiTheme="majorBidi" w:hAnsiTheme="majorBidi" w:cstheme="majorBidi"/>
          <w:sz w:val="24"/>
          <w:szCs w:val="24"/>
        </w:rPr>
        <w:t xml:space="preserve"> </w:t>
      </w:r>
      <w:r w:rsidR="00B8319B" w:rsidRPr="00A66072">
        <w:rPr>
          <w:rFonts w:asciiTheme="majorBidi" w:hAnsiTheme="majorBidi" w:cstheme="majorBidi"/>
          <w:sz w:val="24"/>
          <w:szCs w:val="24"/>
        </w:rPr>
        <w:t xml:space="preserve">the </w:t>
      </w:r>
      <w:r w:rsidR="00A4530B" w:rsidRPr="00A66072">
        <w:rPr>
          <w:rFonts w:asciiTheme="majorBidi" w:hAnsiTheme="majorBidi" w:cstheme="majorBidi"/>
          <w:sz w:val="24"/>
          <w:szCs w:val="24"/>
        </w:rPr>
        <w:t>oxyhydroxides</w:t>
      </w:r>
      <w:r w:rsidR="00B656F7" w:rsidRPr="00A66072">
        <w:rPr>
          <w:rFonts w:asciiTheme="majorBidi" w:hAnsiTheme="majorBidi" w:cstheme="majorBidi"/>
          <w:sz w:val="24"/>
          <w:szCs w:val="24"/>
        </w:rPr>
        <w:t>,</w:t>
      </w:r>
      <w:r w:rsidR="00607E74" w:rsidRPr="00A66072">
        <w:rPr>
          <w:rFonts w:asciiTheme="majorBidi" w:hAnsiTheme="majorBidi" w:cstheme="majorBidi"/>
          <w:sz w:val="24"/>
          <w:szCs w:val="24"/>
        </w:rPr>
        <w:t xml:space="preserve"> according to X-ray diffraction results.</w:t>
      </w:r>
      <w:r w:rsidR="003476AC" w:rsidRPr="00A66072">
        <w:rPr>
          <w:rFonts w:asciiTheme="majorBidi" w:hAnsiTheme="majorBidi" w:cstheme="majorBidi"/>
          <w:sz w:val="24"/>
          <w:szCs w:val="24"/>
        </w:rPr>
        <w:t xml:space="preserve"> </w:t>
      </w:r>
      <w:r w:rsidR="00A66072" w:rsidRPr="00A66072">
        <w:rPr>
          <w:rFonts w:asciiTheme="majorBidi" w:hAnsiTheme="majorBidi" w:cstheme="majorBidi"/>
          <w:sz w:val="24"/>
          <w:szCs w:val="24"/>
        </w:rPr>
        <w:t>The paper presents a p</w:t>
      </w:r>
      <w:r w:rsidR="003476AC" w:rsidRPr="00A66072">
        <w:rPr>
          <w:rFonts w:asciiTheme="majorBidi" w:hAnsiTheme="majorBidi" w:cstheme="majorBidi"/>
          <w:sz w:val="24"/>
          <w:szCs w:val="24"/>
        </w:rPr>
        <w:t>roposed mechanism for the formation of magnetite</w:t>
      </w:r>
      <w:r w:rsidR="004A0402" w:rsidRPr="00A66072">
        <w:rPr>
          <w:rFonts w:asciiTheme="majorBidi" w:hAnsiTheme="majorBidi" w:cstheme="majorBidi"/>
          <w:sz w:val="24"/>
          <w:szCs w:val="24"/>
        </w:rPr>
        <w:t>,</w:t>
      </w:r>
      <w:r w:rsidR="003476AC" w:rsidRPr="00A66072">
        <w:rPr>
          <w:rFonts w:asciiTheme="majorBidi" w:hAnsiTheme="majorBidi" w:cstheme="majorBidi"/>
          <w:sz w:val="24"/>
          <w:szCs w:val="24"/>
        </w:rPr>
        <w:t xml:space="preserve"> bas</w:t>
      </w:r>
      <w:r w:rsidR="00B656F7" w:rsidRPr="00A66072">
        <w:rPr>
          <w:rFonts w:asciiTheme="majorBidi" w:hAnsiTheme="majorBidi" w:cstheme="majorBidi"/>
          <w:sz w:val="24"/>
          <w:szCs w:val="24"/>
        </w:rPr>
        <w:t>ed o</w:t>
      </w:r>
      <w:r w:rsidR="00A66072" w:rsidRPr="00A66072">
        <w:rPr>
          <w:rFonts w:asciiTheme="majorBidi" w:hAnsiTheme="majorBidi" w:cstheme="majorBidi"/>
          <w:sz w:val="24"/>
          <w:szCs w:val="24"/>
        </w:rPr>
        <w:t>n</w:t>
      </w:r>
      <w:r w:rsidR="00B656F7" w:rsidRPr="00A66072">
        <w:rPr>
          <w:rFonts w:asciiTheme="majorBidi" w:hAnsiTheme="majorBidi" w:cstheme="majorBidi"/>
          <w:sz w:val="24"/>
          <w:szCs w:val="24"/>
        </w:rPr>
        <w:t xml:space="preserve"> previous and new evidence</w:t>
      </w:r>
      <w:r w:rsidR="003476AC" w:rsidRPr="00A66072">
        <w:rPr>
          <w:rFonts w:asciiTheme="majorBidi" w:hAnsiTheme="majorBidi" w:cstheme="majorBidi"/>
          <w:sz w:val="24"/>
          <w:szCs w:val="24"/>
        </w:rPr>
        <w:t xml:space="preserve">. </w:t>
      </w:r>
    </w:p>
    <w:p w14:paraId="6F023899" w14:textId="1B6A780D" w:rsidR="00C51B25" w:rsidRPr="00A66072" w:rsidRDefault="00540070" w:rsidP="00540070">
      <w:pPr>
        <w:tabs>
          <w:tab w:val="left" w:pos="2196"/>
        </w:tabs>
        <w:spacing w:after="0" w:line="360" w:lineRule="auto"/>
        <w:jc w:val="both"/>
        <w:rPr>
          <w:rFonts w:asciiTheme="majorBidi" w:hAnsiTheme="majorBidi" w:cstheme="majorBidi"/>
          <w:sz w:val="24"/>
          <w:szCs w:val="28"/>
        </w:rPr>
      </w:pPr>
      <w:r>
        <w:rPr>
          <w:rFonts w:asciiTheme="majorBidi" w:hAnsiTheme="majorBidi" w:cstheme="majorBidi"/>
          <w:sz w:val="24"/>
          <w:szCs w:val="28"/>
        </w:rPr>
        <w:tab/>
      </w:r>
    </w:p>
    <w:p w14:paraId="437020D6" w14:textId="0FBBE9F5" w:rsidR="00195B19" w:rsidRDefault="0058641F" w:rsidP="00C51B25">
      <w:pPr>
        <w:spacing w:line="360" w:lineRule="auto"/>
        <w:rPr>
          <w:rFonts w:ascii="Times New Roman" w:hAnsi="Times New Roman" w:cs="Times New Roman"/>
          <w:bCs/>
          <w:sz w:val="24"/>
          <w:szCs w:val="28"/>
        </w:rPr>
      </w:pPr>
      <w:r w:rsidRPr="00A66072">
        <w:rPr>
          <w:rFonts w:ascii="Times New Roman" w:hAnsi="Times New Roman" w:cs="Times New Roman"/>
          <w:b/>
          <w:bCs/>
          <w:sz w:val="24"/>
          <w:szCs w:val="28"/>
        </w:rPr>
        <w:t>Key words</w:t>
      </w:r>
      <w:r w:rsidR="00DB0E0D" w:rsidRPr="00A66072">
        <w:rPr>
          <w:rFonts w:ascii="Times New Roman" w:hAnsi="Times New Roman" w:cs="Times New Roman"/>
          <w:bCs/>
          <w:sz w:val="24"/>
          <w:szCs w:val="28"/>
        </w:rPr>
        <w:t xml:space="preserve">: </w:t>
      </w:r>
      <w:r w:rsidR="005558DF" w:rsidRPr="00A66072">
        <w:rPr>
          <w:rFonts w:ascii="Times New Roman" w:hAnsi="Times New Roman" w:cs="Times New Roman"/>
          <w:bCs/>
          <w:sz w:val="24"/>
          <w:szCs w:val="28"/>
        </w:rPr>
        <w:t>electr</w:t>
      </w:r>
      <w:r w:rsidR="00FE76B1">
        <w:rPr>
          <w:rFonts w:ascii="Times New Roman" w:hAnsi="Times New Roman" w:cs="Times New Roman"/>
          <w:bCs/>
          <w:sz w:val="24"/>
          <w:szCs w:val="28"/>
        </w:rPr>
        <w:t>ochemical mechanism;</w:t>
      </w:r>
      <w:r w:rsidR="00B91FF3" w:rsidRPr="00A66072">
        <w:rPr>
          <w:rFonts w:ascii="Times New Roman" w:hAnsi="Times New Roman" w:cs="Times New Roman"/>
          <w:bCs/>
          <w:sz w:val="24"/>
          <w:szCs w:val="28"/>
        </w:rPr>
        <w:t xml:space="preserve"> </w:t>
      </w:r>
      <w:r w:rsidR="005558DF" w:rsidRPr="00A66072">
        <w:rPr>
          <w:rFonts w:ascii="Times New Roman" w:hAnsi="Times New Roman" w:cs="Times New Roman"/>
          <w:bCs/>
          <w:sz w:val="24"/>
          <w:szCs w:val="28"/>
        </w:rPr>
        <w:t>e</w:t>
      </w:r>
      <w:r w:rsidR="005558DF" w:rsidRPr="00A66072">
        <w:rPr>
          <w:rFonts w:ascii="Times New Roman" w:hAnsi="Times New Roman" w:cs="Times New Roman"/>
          <w:sz w:val="24"/>
          <w:szCs w:val="28"/>
        </w:rPr>
        <w:t>lectrosynthesis</w:t>
      </w:r>
      <w:r w:rsidR="00FE76B1">
        <w:rPr>
          <w:rFonts w:ascii="Times New Roman" w:hAnsi="Times New Roman" w:cs="Times New Roman"/>
          <w:sz w:val="24"/>
          <w:szCs w:val="28"/>
        </w:rPr>
        <w:t>;</w:t>
      </w:r>
      <w:r w:rsidR="005558DF" w:rsidRPr="00A66072">
        <w:rPr>
          <w:rFonts w:asciiTheme="majorBidi" w:hAnsiTheme="majorBidi" w:cstheme="majorBidi"/>
          <w:sz w:val="24"/>
          <w:szCs w:val="24"/>
        </w:rPr>
        <w:t xml:space="preserve"> </w:t>
      </w:r>
      <w:r w:rsidR="00B91FF3" w:rsidRPr="00A66072">
        <w:rPr>
          <w:rFonts w:asciiTheme="majorBidi" w:hAnsiTheme="majorBidi" w:cstheme="majorBidi"/>
          <w:sz w:val="24"/>
          <w:szCs w:val="24"/>
        </w:rPr>
        <w:t>lepidocrocite</w:t>
      </w:r>
      <w:r w:rsidR="00FE76B1">
        <w:rPr>
          <w:rFonts w:ascii="Times New Roman" w:hAnsi="Times New Roman" w:cs="Times New Roman"/>
          <w:bCs/>
          <w:sz w:val="24"/>
          <w:szCs w:val="28"/>
        </w:rPr>
        <w:t>; magnetite; nanoparticles</w:t>
      </w:r>
    </w:p>
    <w:p w14:paraId="2244FEA3" w14:textId="77777777" w:rsidR="009F7DF3" w:rsidRDefault="009F7DF3" w:rsidP="00C51B25">
      <w:pPr>
        <w:spacing w:line="360" w:lineRule="auto"/>
        <w:rPr>
          <w:rFonts w:ascii="Times New Roman" w:hAnsi="Times New Roman" w:cs="Times New Roman"/>
          <w:bCs/>
          <w:sz w:val="24"/>
          <w:szCs w:val="28"/>
        </w:rPr>
      </w:pPr>
    </w:p>
    <w:p w14:paraId="66587C5C" w14:textId="25C567D1" w:rsidR="004C29AA" w:rsidRPr="00A66072" w:rsidRDefault="009F5819" w:rsidP="00BF52AB">
      <w:pPr>
        <w:pStyle w:val="ListParagraph"/>
        <w:numPr>
          <w:ilvl w:val="0"/>
          <w:numId w:val="16"/>
        </w:numPr>
        <w:tabs>
          <w:tab w:val="left" w:pos="284"/>
        </w:tabs>
        <w:bidi w:val="0"/>
        <w:spacing w:after="0" w:line="276" w:lineRule="auto"/>
        <w:ind w:left="0" w:firstLine="0"/>
        <w:jc w:val="both"/>
        <w:rPr>
          <w:rFonts w:ascii="Times New Roman" w:hAnsi="Times New Roman" w:cs="Times New Roman"/>
          <w:b/>
          <w:bCs/>
          <w:sz w:val="28"/>
          <w:szCs w:val="28"/>
          <w:lang w:val="en-GB"/>
        </w:rPr>
      </w:pPr>
      <w:r w:rsidRPr="00A66072">
        <w:rPr>
          <w:rFonts w:ascii="Times New Roman" w:hAnsi="Times New Roman" w:cs="Times New Roman"/>
          <w:b/>
          <w:bCs/>
          <w:sz w:val="24"/>
          <w:szCs w:val="28"/>
          <w:lang w:val="en-GB"/>
        </w:rPr>
        <w:lastRenderedPageBreak/>
        <w:t>Introduction</w:t>
      </w:r>
    </w:p>
    <w:p w14:paraId="6EB74DE9" w14:textId="77777777" w:rsidR="00EE23DF" w:rsidRPr="00A66072" w:rsidRDefault="00EE23DF" w:rsidP="00BF52AB">
      <w:pPr>
        <w:tabs>
          <w:tab w:val="left" w:pos="284"/>
        </w:tabs>
        <w:spacing w:after="0"/>
        <w:jc w:val="both"/>
        <w:rPr>
          <w:rFonts w:ascii="Times New Roman" w:hAnsi="Times New Roman" w:cs="Times New Roman"/>
          <w:sz w:val="24"/>
          <w:szCs w:val="24"/>
        </w:rPr>
      </w:pPr>
    </w:p>
    <w:p w14:paraId="24D90090" w14:textId="3254A69D" w:rsidR="0086610B" w:rsidRPr="00A66072" w:rsidRDefault="009F5819" w:rsidP="00A66072">
      <w:pPr>
        <w:tabs>
          <w:tab w:val="left" w:pos="284"/>
        </w:tabs>
        <w:spacing w:after="0"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Magnetite </w:t>
      </w:r>
      <w:r w:rsidR="00D67038" w:rsidRPr="00A66072">
        <w:rPr>
          <w:rFonts w:ascii="Times New Roman" w:hAnsi="Times New Roman" w:cs="Times New Roman"/>
          <w:sz w:val="24"/>
          <w:szCs w:val="24"/>
        </w:rPr>
        <w:t xml:space="preserve">nanoparticles </w:t>
      </w:r>
      <w:r w:rsidR="00D67038" w:rsidRPr="00A66072">
        <w:rPr>
          <w:rFonts w:ascii="Times New Roman" w:hAnsi="Times New Roman" w:cs="Times New Roman"/>
          <w:sz w:val="24"/>
          <w:szCs w:val="24"/>
          <w:lang w:eastAsia="zh-TW"/>
        </w:rPr>
        <w:t>are becoming</w:t>
      </w:r>
      <w:r w:rsidR="00113D80" w:rsidRPr="00A66072">
        <w:rPr>
          <w:rFonts w:ascii="Times New Roman" w:hAnsi="Times New Roman" w:cs="Times New Roman"/>
          <w:sz w:val="24"/>
          <w:szCs w:val="24"/>
          <w:lang w:eastAsia="zh-TW"/>
        </w:rPr>
        <w:t xml:space="preserve"> </w:t>
      </w:r>
      <w:r w:rsidR="0059696A" w:rsidRPr="00A66072">
        <w:rPr>
          <w:rFonts w:ascii="Times New Roman" w:hAnsi="Times New Roman" w:cs="Times New Roman"/>
          <w:sz w:val="24"/>
          <w:szCs w:val="24"/>
          <w:lang w:eastAsia="zh-TW"/>
        </w:rPr>
        <w:t>an important material for</w:t>
      </w:r>
      <w:r w:rsidRPr="00A66072">
        <w:rPr>
          <w:rFonts w:ascii="Times New Roman" w:hAnsi="Times New Roman" w:cs="Times New Roman"/>
          <w:sz w:val="24"/>
          <w:szCs w:val="24"/>
        </w:rPr>
        <w:t xml:space="preserve"> </w:t>
      </w:r>
      <w:r w:rsidR="00D67038" w:rsidRPr="00A66072">
        <w:rPr>
          <w:rFonts w:ascii="Times New Roman" w:hAnsi="Times New Roman" w:cs="Times New Roman"/>
          <w:sz w:val="24"/>
          <w:szCs w:val="24"/>
        </w:rPr>
        <w:t>several</w:t>
      </w:r>
      <w:r w:rsidR="000558CA" w:rsidRPr="00A66072">
        <w:rPr>
          <w:rFonts w:ascii="Times New Roman" w:hAnsi="Times New Roman" w:cs="Times New Roman"/>
          <w:sz w:val="24"/>
          <w:szCs w:val="24"/>
        </w:rPr>
        <w:t xml:space="preserve"> </w:t>
      </w:r>
      <w:r w:rsidR="00A66072" w:rsidRPr="00A66072">
        <w:rPr>
          <w:rFonts w:ascii="Times New Roman" w:hAnsi="Times New Roman" w:cs="Times New Roman"/>
          <w:sz w:val="24"/>
          <w:szCs w:val="24"/>
        </w:rPr>
        <w:t>technologies</w:t>
      </w:r>
      <w:r w:rsidR="0059696A" w:rsidRPr="00A66072">
        <w:rPr>
          <w:rFonts w:ascii="Times New Roman" w:hAnsi="Times New Roman" w:cs="Times New Roman"/>
          <w:sz w:val="24"/>
          <w:szCs w:val="24"/>
          <w:lang w:eastAsia="zh-TW"/>
        </w:rPr>
        <w:t>,</w:t>
      </w:r>
      <w:r w:rsidR="00D67038" w:rsidRPr="00A66072">
        <w:rPr>
          <w:rFonts w:ascii="Times New Roman" w:hAnsi="Times New Roman" w:cs="Times New Roman"/>
          <w:sz w:val="24"/>
          <w:szCs w:val="24"/>
          <w:lang w:eastAsia="zh-TW"/>
        </w:rPr>
        <w:t xml:space="preserve"> </w:t>
      </w:r>
      <w:r w:rsidR="008F4DE6" w:rsidRPr="00A66072">
        <w:rPr>
          <w:rFonts w:ascii="Times New Roman" w:hAnsi="Times New Roman" w:cs="Times New Roman"/>
          <w:sz w:val="24"/>
          <w:szCs w:val="24"/>
        </w:rPr>
        <w:t>in</w:t>
      </w:r>
      <w:r w:rsidR="00BB4C12" w:rsidRPr="00A66072">
        <w:rPr>
          <w:rFonts w:ascii="Times New Roman" w:hAnsi="Times New Roman" w:cs="Times New Roman"/>
          <w:sz w:val="24"/>
          <w:szCs w:val="24"/>
        </w:rPr>
        <w:t>clud</w:t>
      </w:r>
      <w:r w:rsidR="0059696A" w:rsidRPr="00A66072">
        <w:rPr>
          <w:rFonts w:ascii="Times New Roman" w:hAnsi="Times New Roman" w:cs="Times New Roman"/>
          <w:sz w:val="24"/>
          <w:szCs w:val="24"/>
        </w:rPr>
        <w:t>ing</w:t>
      </w:r>
      <w:r w:rsidR="008F4DE6" w:rsidRPr="00A66072">
        <w:rPr>
          <w:rFonts w:ascii="Times New Roman" w:hAnsi="Times New Roman" w:cs="Times New Roman"/>
          <w:sz w:val="24"/>
          <w:szCs w:val="24"/>
        </w:rPr>
        <w:t xml:space="preserve"> </w:t>
      </w:r>
      <w:r w:rsidR="00D67038" w:rsidRPr="00A66072">
        <w:rPr>
          <w:rFonts w:ascii="Times New Roman" w:hAnsi="Times New Roman" w:cs="Times New Roman"/>
          <w:sz w:val="24"/>
          <w:szCs w:val="24"/>
        </w:rPr>
        <w:t>medical</w:t>
      </w:r>
      <w:r w:rsidR="00BF500F"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"10.1016/j.bbrc.2015.08.022", "ISBN" : "0006-291X", "ISSN" : "10902104", "PMID" : "26271592", "abstract" : "Nanoparticles have belonged to various fields of biomedical research for quite some time. A promising site-directed application in the field of nanomedicine is drug targeting using magnetic nanoparticles which are directed at the target tissue by means of an external magnetic field. Materials most commonly used for magnetic drug delivery contain metal or metal oxide nanoparticles, such as superparamagnetic iron oxide nanoparticles (SPIONs). SPIONs consist of an iron oxide core, often coated with organic materials such as fatty acids, polysaccharides or polymers to improve colloidal stability and to prevent separation into particles and carrier medium [1]. In general, magnetite and maghemite particles are those most commonly used in medicine and are, as a rule, well-tolerated. The magnetic properties of SPIONs allow the remote control of their accumulation by means of an external magnetic field. Conjugation of SPIONs with drugs, in combination with an external magnetic field to target the nanoparticles (so-called \"magnetic drug targeting\", MDT), has additionally emerged as a promising strategy of drug delivery. Magnetic nanoparticle-based drug delivery is a sophisticated overall concept and a multitude of magnetic delivery vehicles have been developed. Targeting mechanism-exploiting, tumor-specific attributes are becoming more and more sophisticated. The same is true for controlled-release strategies for the diseased site. As it is nearly impossible to record every magnetic nanoparticle system developed so far, this review summarizes interesting approaches which have recently emerged in the field of targeted drug delivery for cancer therapy based on magnetic nanoparticles.", "author" : [ { "dropping-particle" : "", "family" : "Tietze", "given" : "Rainer", "non-dropping-particle" : "", "parse-names" : false, "suffix" : "" }, { "dropping-particle" : "", "family" : "Zaloga", "given" : "Jan", "non-dropping-particle" : "", "parse-names" : false, "suffix" : "" }, { "dropping-particle" : "", "family" : "Unterweger", "given" : "Harald", "non-dropping-particle" : "", "parse-names" : false, "suffix" : "" }, { "dropping-particle" : "", "family" : "Lyer", "given" : "Stefan", "non-dropping-particle" : "", "parse-names" : false, "suffix" : "" }, { "dropping-particle" : "", "family" : "Friedrich", "given" : "Ralf P.", "non-dropping-particle" : "", "parse-names" : false, "suffix" : "" }, { "dropping-particle" : "", "family" : "Janko", "given" : "Christina", "non-dropping-particle" : "", "parse-names" : false, "suffix" : "" }, { "dropping-particle" : "", "family" : "P\u00f6ttler", "given" : "Marina", "non-dropping-particle" : "", "parse-names" : false, "suffix" : "" }, { "dropping-particle" : "", "family" : "D\u00fcrr", "given" : "Stephan", "non-dropping-particle" : "", "parse-names" : false, "suffix" : "" }, { "dropping-particle" : "", "family" : "Alexiou", "given" : "Christoph", "non-dropping-particle" : "", "parse-names" : false, "suffix" : "" } ], "container-title" : "Biochemical and Biophysical Research Communications", "id" : "ITEM-1", "issue" : "3", "issued" : { "date-parts" : [ [ "2015" ] ] }, "page" : "463-470", "publisher" : "Elsevier", "title" : "Magnetic nanoparticle-based drug delivery for cancer therapy", "type" : "article-journal", "volume" : "468" }, "uris" : [ "http://www.mendeley.com/documents/?uuid=57a1d886-c85a-47cf-9583-18dbf6701b26" ] } ], "mendeley" : { "formattedCitation" : "&lt;sup&gt;1&lt;/sup&gt;", "plainTextFormattedCitation" : "1", "previouslyFormattedCitation" : "&lt;sup&gt;1&lt;/sup&gt;" }, "properties" : { "noteIndex" : 0 }, "schema" : "https://github.com/citation-style-language/schema/raw/master/csl-citation.json" }</w:instrText>
      </w:r>
      <w:r w:rsidR="00BF500F"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w:t>
      </w:r>
      <w:r w:rsidR="00BF500F" w:rsidRPr="00A66072">
        <w:rPr>
          <w:rFonts w:ascii="Times New Roman" w:hAnsi="Times New Roman" w:cs="Times New Roman"/>
          <w:sz w:val="24"/>
          <w:szCs w:val="24"/>
        </w:rPr>
        <w:fldChar w:fldCharType="end"/>
      </w:r>
      <w:r w:rsidR="00D67038" w:rsidRPr="00A66072">
        <w:rPr>
          <w:rFonts w:ascii="Times New Roman" w:hAnsi="Times New Roman" w:cs="Times New Roman"/>
          <w:sz w:val="24"/>
          <w:szCs w:val="24"/>
        </w:rPr>
        <w:t>, environmental</w:t>
      </w:r>
      <w:r w:rsidR="00A34567"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"10.1002/jssc.201400256", "ISBN" : "1615-9314 (Electronic) 1615-9306 (Linking)", "ISSN" : "16159314", "PMID" : "24777942", "abstract" : "In recent years, water pollution and pesticide accumulation in the food chain have become a serious environmental and health hazard problem. Direct determination of these contaminants is a difficult task due to their low concentration level and the matrix interferences. Therefore, an efficient separation and preconcentration procedure is often required prior to the analysis. With the advancement in nanotechnology, various types of magnetic core-shell nanoparticles have successfully been synthesized and received considerable attention as sorbents for decontamination of diverse matrices. Magnetic core-shell nanoparticles with surface modifications have the advantages of large surface-area-to-volume ratio, high number of surface active sites, no secondary pollutant, and high magnetic properties. Due to their physicochemical properties, surface-modified magnetic core-shell nanoparticles exhibit high adsorption efficiency, high rate of removal of contaminants, and easy as well as rapid separation of adsorbent from solution via external magnetic field. Such facile separation is essential to improve the operation efficiency. In addition, reuse of nanoparticles would substantially reduce the treatment cost. In this review article, we have attempted to summarize recent studies that address the preconcentration methods of pesticide residue analysis and removal of toxic contaminants from aquatic systems using magnetic core-shell nanoparticles as adsorbents.", "author" : [ { "dropping-particle" : "", "family" : "Kaur", "given" : "Ranjeet", "non-dropping-particle" : "", "parse-names" : false, "suffix" : "" }, { "dropping-particle" : "", "family" : "Hasan", "given" : "Abshar", "non-dropping-particle" : "", "parse-names" : false, "suffix" : "" }, { "dropping-particle" : "", "family" : "Iqbal", "given" : "Nusrat", "non-dropping-particle" : "", "parse-names" : false, "suffix" : "" }, { "dropping-particle" : "", "family" : "Alam", "given" : "Samsul", "non-dropping-particle" : "", "parse-names" : false, "suffix" : "" }, { "dropping-particle" : "", "family" : "Saini", "given" : "Mahesh Kr", "non-dropping-particle" : "", "parse-names" : false, "suffix" : "" }, { "dropping-particle" : "", "family" : "Raza", "given" : "Syed Kalbe", "non-dropping-particle" : "", "parse-names" : false, "suffix" : "" } ], "container-title" : "Journal of Separation Science", "id" : "ITEM-1", "issue" : "14", "issued" : { "date-parts" : [ [ "2014" ] ] }, "page" : "1805-1825", "title" : "Synthesis and surface engineering of magnetic nanoparticles for environmental cleanup and pesticide residue analysis: A review", "type" : "article-journal", "volume" : "37" }, "uris" : [ "http://www.mendeley.com/documents/?uuid=2acca3d5-29e1-423c-b711-af95e3b70a1e" ] } ], "mendeley" : { "formattedCitation" : "&lt;sup&gt;2&lt;/sup&gt;", "plainTextFormattedCitation" : "2", "previouslyFormattedCitation" : "&lt;sup&gt;2&lt;/sup&gt;" }, "properties" : { "noteIndex" : 0 }, "schema" : "https://github.com/citation-style-language/schema/raw/master/csl-citation.json" }</w:instrText>
      </w:r>
      <w:r w:rsidR="00A34567"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2</w:t>
      </w:r>
      <w:r w:rsidR="00A34567" w:rsidRPr="00A66072">
        <w:rPr>
          <w:rFonts w:ascii="Times New Roman" w:hAnsi="Times New Roman" w:cs="Times New Roman"/>
          <w:sz w:val="24"/>
          <w:szCs w:val="24"/>
        </w:rPr>
        <w:fldChar w:fldCharType="end"/>
      </w:r>
      <w:r w:rsidR="00D67038" w:rsidRPr="00A66072">
        <w:rPr>
          <w:rFonts w:ascii="Times New Roman" w:hAnsi="Times New Roman" w:cs="Times New Roman"/>
          <w:sz w:val="24"/>
          <w:szCs w:val="24"/>
        </w:rPr>
        <w:t xml:space="preserve">, </w:t>
      </w:r>
      <w:r w:rsidR="0059696A" w:rsidRPr="00A66072">
        <w:rPr>
          <w:rFonts w:ascii="Times New Roman" w:hAnsi="Times New Roman" w:cs="Times New Roman"/>
          <w:sz w:val="24"/>
          <w:szCs w:val="24"/>
        </w:rPr>
        <w:t>ferrofluid</w:t>
      </w:r>
      <w:r w:rsidR="00A66072" w:rsidRPr="00A66072">
        <w:rPr>
          <w:rFonts w:ascii="Times New Roman" w:hAnsi="Times New Roman" w:cs="Times New Roman"/>
          <w:sz w:val="24"/>
          <w:szCs w:val="24"/>
        </w:rPr>
        <w:t xml:space="preserve"> </w:t>
      </w:r>
      <w:r w:rsidR="00A34567"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"10.1016/j.coche.2013.12.006", "ISSN" : "22113398", "abstract" : "There is no doubt about the potential technological significance of ferrofluids. The promising applications have been identified as dynamic sealing, heat dissipation, damping, and doping of technological materials. Ferrofluids are known as magnetic liquids that are colloidal suspensions of ultrafine, single domain magnetic particles in either aqueous or non-aqueous liquids. In this review article a general classification and the main properties of ferrofluids, description of their synthesis in terms of stability and rheology, and how it is understood in various parts of the science and technology are given. Then the structural changes and rheological properties of these smart fluids under an external stimulus together with a series of applications are presented. ?? 2013 Elsevier Ltd. All rights reserved.", "author" : [ { "dropping-particle" : "", "family" : "Genc", "given" : "Seval", "non-dropping-particle" : "", "parse-names" : false, "suffix" : "" }, { "dropping-particle" : "", "family" : "Derin", "given" : "Bora", "non-dropping-particle" : "", "parse-names" : false, "suffix" : "" } ], "container-title" : "Current Opinion in Chemical Engineering", "id" : "ITEM-1", "issue" : "2", "issued" : { "date-parts" : [ [ "2014" ] ] }, "page" : "118-124", "title" : "Synthesis and rheology of ferrofluids: A review", "type" : "article-journal", "volume" : "3" }, "uris" : [ "http://www.mendeley.com/documents/?uuid=27fa238e-7466-3a26-802d-2a8f555940e4" ] } ], "mendeley" : { "formattedCitation" : "&lt;sup&gt;3&lt;/sup&gt;", "plainTextFormattedCitation" : "3", "previouslyFormattedCitation" : "&lt;sup&gt;3&lt;/sup&gt;" }, "properties" : { "noteIndex" : 0 }, "schema" : "https://github.com/citation-style-language/schema/raw/master/csl-citation.json" }</w:instrText>
      </w:r>
      <w:r w:rsidR="00A34567"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3</w:t>
      </w:r>
      <w:r w:rsidR="00A34567" w:rsidRPr="00A66072">
        <w:rPr>
          <w:rFonts w:ascii="Times New Roman" w:hAnsi="Times New Roman" w:cs="Times New Roman"/>
          <w:sz w:val="24"/>
          <w:szCs w:val="24"/>
        </w:rPr>
        <w:fldChar w:fldCharType="end"/>
      </w:r>
      <w:r w:rsidR="00A34567" w:rsidRPr="00A66072">
        <w:rPr>
          <w:rFonts w:ascii="Times New Roman" w:hAnsi="Times New Roman" w:cs="Times New Roman"/>
          <w:sz w:val="24"/>
          <w:szCs w:val="24"/>
        </w:rPr>
        <w:t xml:space="preserve"> </w:t>
      </w:r>
      <w:r w:rsidR="005D1D28" w:rsidRPr="00A66072">
        <w:rPr>
          <w:rFonts w:ascii="Times New Roman" w:hAnsi="Times New Roman" w:cs="Times New Roman"/>
          <w:sz w:val="24"/>
          <w:szCs w:val="24"/>
        </w:rPr>
        <w:t>and</w:t>
      </w:r>
      <w:r w:rsidR="00DE27E4" w:rsidRPr="00A66072">
        <w:rPr>
          <w:rFonts w:ascii="Times New Roman" w:hAnsi="Times New Roman" w:cs="Times New Roman"/>
          <w:sz w:val="24"/>
          <w:szCs w:val="24"/>
        </w:rPr>
        <w:t xml:space="preserve"> </w:t>
      </w:r>
      <w:r w:rsidR="005E40CD" w:rsidRPr="00A66072">
        <w:rPr>
          <w:rFonts w:ascii="Times New Roman" w:hAnsi="Times New Roman" w:cs="Times New Roman"/>
          <w:sz w:val="24"/>
          <w:szCs w:val="24"/>
        </w:rPr>
        <w:t>energy storage</w:t>
      </w:r>
      <w:r w:rsidR="00A34567"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"ISSN" : "14523981", "author" : [ { "dropping-particle" : "", "family" : "Le\u00f3n", "given" : "\u00c1lvaro", "non-dropping-particle" : "", "parse-names" : false, "suffix" : "" }, { "dropping-particle" : "", "family" : "Epifani", "given" : "Mauro", "non-dropping-particle" : "", "parse-names" : false, "suffix" : "" }, { "dropping-particle" : "", "family" : "Ch\u00e1vez", "given" : "Teresa", "non-dropping-particle" : "", "parse-names" : false, "suffix" : "" }, { "dropping-particle" : "", "family" : "Palma", "given" : "Jes\u00fas", "non-dropping-particle" : "", "parse-names" : false, "suffix" : "" }, { "dropping-particle" : "", "family" : "D\u00edaz", "given" : "Ra\u00fcl", "non-dropping-particle" : "", "parse-names" : false, "suffix" : "" } ], "container-title" : "Int. J. Electrochem.", "id" : "ITEM-1", "issued" : { "date-parts" : [ [ "2014" ] ] }, "page" : "3837-3845", "title" : "Analysis of the Different Mechanisms of Electrochemical Energy Storage in Magnetite Nanoparticles", "type" : "article-journal", "volume" : "9" }, "uris" : [ "http://www.mendeley.com/documents/?uuid=db594aa8-370e-33fe-8d9e-4a66a6f33bea" ] } ], "mendeley" : { "formattedCitation" : "&lt;sup&gt;4&lt;/sup&gt;", "plainTextFormattedCitation" : "4", "previouslyFormattedCitation" : "&lt;sup&gt;4&lt;/sup&gt;" }, "properties" : { "noteIndex" : 0 }, "schema" : "https://github.com/citation-style-language/schema/raw/master/csl-citation.json" }</w:instrText>
      </w:r>
      <w:r w:rsidR="00A34567"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4</w:t>
      </w:r>
      <w:r w:rsidR="00A34567" w:rsidRPr="00A66072">
        <w:rPr>
          <w:rFonts w:ascii="Times New Roman" w:hAnsi="Times New Roman" w:cs="Times New Roman"/>
          <w:sz w:val="24"/>
          <w:szCs w:val="24"/>
        </w:rPr>
        <w:fldChar w:fldCharType="end"/>
      </w:r>
      <w:r w:rsidR="0059696A" w:rsidRPr="00A66072">
        <w:rPr>
          <w:rFonts w:ascii="Times New Roman" w:hAnsi="Times New Roman" w:cs="Times New Roman"/>
          <w:sz w:val="24"/>
          <w:szCs w:val="24"/>
        </w:rPr>
        <w:t xml:space="preserve"> uses</w:t>
      </w:r>
      <w:r w:rsidR="00A34567" w:rsidRPr="00A66072">
        <w:rPr>
          <w:rFonts w:ascii="Times New Roman" w:hAnsi="Times New Roman" w:cs="Times New Roman"/>
          <w:sz w:val="24"/>
          <w:szCs w:val="24"/>
        </w:rPr>
        <w:t xml:space="preserve">. </w:t>
      </w:r>
      <w:r w:rsidR="004B5D67" w:rsidRPr="00A66072">
        <w:rPr>
          <w:rFonts w:ascii="Times New Roman" w:hAnsi="Times New Roman" w:cs="Times New Roman"/>
          <w:sz w:val="24"/>
          <w:szCs w:val="24"/>
        </w:rPr>
        <w:t>Their production</w:t>
      </w:r>
      <w:r w:rsidRPr="00A66072">
        <w:rPr>
          <w:rFonts w:ascii="Times New Roman" w:hAnsi="Times New Roman" w:cs="Times New Roman"/>
          <w:sz w:val="24"/>
          <w:szCs w:val="24"/>
        </w:rPr>
        <w:t xml:space="preserve"> </w:t>
      </w:r>
      <w:r w:rsidR="005E40CD" w:rsidRPr="00A66072">
        <w:rPr>
          <w:rFonts w:ascii="Times New Roman" w:hAnsi="Times New Roman" w:cs="Times New Roman"/>
          <w:sz w:val="24"/>
          <w:szCs w:val="24"/>
        </w:rPr>
        <w:t>depends</w:t>
      </w:r>
      <w:r w:rsidR="007F3CD1" w:rsidRPr="00A66072">
        <w:rPr>
          <w:rFonts w:ascii="Times New Roman" w:hAnsi="Times New Roman" w:cs="Times New Roman"/>
          <w:sz w:val="24"/>
          <w:szCs w:val="24"/>
        </w:rPr>
        <w:t xml:space="preserve"> on</w:t>
      </w:r>
      <w:r w:rsidRPr="00A66072">
        <w:rPr>
          <w:rFonts w:ascii="Times New Roman" w:hAnsi="Times New Roman" w:cs="Times New Roman"/>
          <w:sz w:val="24"/>
          <w:szCs w:val="24"/>
        </w:rPr>
        <w:t xml:space="preserve"> </w:t>
      </w:r>
      <w:r w:rsidR="005F5765" w:rsidRPr="00A66072">
        <w:rPr>
          <w:rFonts w:ascii="Times New Roman" w:hAnsi="Times New Roman" w:cs="Times New Roman"/>
          <w:sz w:val="24"/>
          <w:szCs w:val="24"/>
        </w:rPr>
        <w:t xml:space="preserve">the application of </w:t>
      </w:r>
      <w:r w:rsidR="00B93AAF" w:rsidRPr="00A66072">
        <w:rPr>
          <w:rFonts w:ascii="Times New Roman" w:hAnsi="Times New Roman" w:cs="Times New Roman"/>
          <w:sz w:val="24"/>
          <w:szCs w:val="24"/>
        </w:rPr>
        <w:t>techniques</w:t>
      </w:r>
      <w:r w:rsidR="004B5D67" w:rsidRPr="00A66072">
        <w:rPr>
          <w:rFonts w:ascii="Times New Roman" w:hAnsi="Times New Roman" w:cs="Times New Roman"/>
          <w:sz w:val="24"/>
          <w:szCs w:val="24"/>
        </w:rPr>
        <w:t xml:space="preserve"> </w:t>
      </w:r>
      <w:r w:rsidR="006D73C7" w:rsidRPr="00A66072">
        <w:rPr>
          <w:rFonts w:ascii="Times New Roman" w:hAnsi="Times New Roman" w:cs="Times New Roman"/>
          <w:sz w:val="24"/>
          <w:szCs w:val="24"/>
        </w:rPr>
        <w:t>including</w:t>
      </w:r>
      <w:r w:rsidR="004B5D67" w:rsidRPr="00A66072">
        <w:rPr>
          <w:rFonts w:ascii="Times New Roman" w:hAnsi="Times New Roman" w:cs="Times New Roman"/>
          <w:sz w:val="24"/>
          <w:szCs w:val="24"/>
        </w:rPr>
        <w:t>:</w:t>
      </w:r>
      <w:r w:rsidR="00D67038" w:rsidRPr="00A66072">
        <w:rPr>
          <w:rFonts w:ascii="Times New Roman" w:hAnsi="Times New Roman" w:cs="Times New Roman"/>
          <w:sz w:val="24"/>
          <w:szCs w:val="24"/>
        </w:rPr>
        <w:t xml:space="preserve"> </w:t>
      </w:r>
      <w:r w:rsidRPr="00A66072">
        <w:rPr>
          <w:rFonts w:ascii="Times New Roman" w:hAnsi="Times New Roman" w:cs="Times New Roman"/>
          <w:sz w:val="24"/>
          <w:szCs w:val="24"/>
        </w:rPr>
        <w:t>chemical precipitation</w:t>
      </w:r>
      <w:r w:rsidR="00A34567"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"10.1016/j.jmmm.2008.12.026", "ISBN" : "0304-8853", "ISSN" : "03048853", "abstract" : "In this study, a new method is proposed for the preparation of Fe3O4 from iron oxyhydroxides (goethite, akaganeite, lepidocrocite, feroxyhyte and ferrihydrite) or iron oxide (hematite) and ferrous salt in aqueous solution. The product is magnetite with various particle sizes. Products are characterized by X-ray powder diffraction, IR spectra and vibrating sample magnetometery. \u00a9 2009 Elsevier B.V. All rights reserved.", "author" : [ { "dropping-particle" : "", "family" : "Kahani", "given" : "S. A.", "non-dropping-particle" : "", "parse-names" : false, "suffix" : "" }, { "dropping-particle" : "", "family" : "Jafari", "given" : "M", "non-dropping-particle" : "", "parse-names" : false, "suffix" : "" } ], "container-title" : "Journal of Magnetism and Magnetic Materials", "id" : "ITEM-1", "issue" : "13", "issued" : { "date-parts" : [ [ "2009" ] ] }, "page" : "1951-1954", "title" : "A new method for preparation of magnetite from iron oxyhydroxide or iron oxide and ferrous salt in aqueous solution", "type" : "article-journal", "volume" : "321" }, "uris" : [ "http://www.mendeley.com/documents/?uuid=39cd25c2-a06b-38bb-91aa-7d595cf8a73a" ] } ], "mendeley" : { "formattedCitation" : "&lt;sup&gt;5&lt;/sup&gt;", "plainTextFormattedCitation" : "5", "previouslyFormattedCitation" : "&lt;sup&gt;5&lt;/sup&gt;" }, "properties" : { "noteIndex" : 0 }, "schema" : "https://github.com/citation-style-language/schema/raw/master/csl-citation.json" }</w:instrText>
      </w:r>
      <w:r w:rsidR="00A34567"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5</w:t>
      </w:r>
      <w:r w:rsidR="00A34567" w:rsidRPr="00A66072">
        <w:rPr>
          <w:rFonts w:ascii="Times New Roman" w:hAnsi="Times New Roman" w:cs="Times New Roman"/>
          <w:sz w:val="24"/>
          <w:szCs w:val="24"/>
        </w:rPr>
        <w:fldChar w:fldCharType="end"/>
      </w:r>
      <w:r w:rsidRPr="00A66072">
        <w:rPr>
          <w:rFonts w:ascii="Times New Roman" w:hAnsi="Times New Roman" w:cs="Times New Roman"/>
          <w:sz w:val="24"/>
          <w:szCs w:val="24"/>
        </w:rPr>
        <w:t>, sol-gel</w:t>
      </w:r>
      <w:r w:rsidR="0088310E" w:rsidRPr="00A66072">
        <w:rPr>
          <w:rFonts w:ascii="Times New Roman" w:hAnsi="Times New Roman" w:cs="Times New Roman"/>
          <w:sz w:val="24"/>
          <w:szCs w:val="24"/>
        </w:rPr>
        <w:t xml:space="preserve"> process</w:t>
      </w:r>
      <w:r w:rsidR="00A34567"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"10.1016/j.spmi.2012.07.009", "ISSN" : "07496036", "abstract" : "Magnetite (Fe3O4) nanoparticles were successfully synthesized by a sol\u2013gel method. The obtained nanoparticles were characterized by X-ray diffraction (XRD), field emission scanning electron microscopy (FE-SEM), energy dispersive analysis by X-ray (EDAX), transmission electron microscopy (TEM), superconducting quantum interference device (SQUID) and M\u00f6ssbauer spectrometry. XRD and M\u00f6ssbauer measurements indicate that the obtained nanoparticles are single phase. TEM analysis shows the presence of spherical nanoparticles with homogeneous size distribution of about 8nm. Room temperature ferromagnetics behavior was confirmed by SQUID measurements. The mechanism of nanoparticles formation and the comparison with recent results are discussed. Finally, the synthesized nanoparticles present a potential candidate for hyperthermia application given their saturation magnetization.", "author" : [ { "dropping-particle" : "", "family" : "Lemine", "given" : "OM", "non-dropping-particle" : "", "parse-names" : false, "suffix" : "" }, { "dropping-particle" : "", "family" : "Omri", "given" : "K", "non-dropping-particle" : "", "parse-names" : false, "suffix" : "" }, { "dropping-particle" : "", "family" : "Zhang", "given" : "B", "non-dropping-particle" : "", "parse-names" : false, "suffix" : "" }, { "dropping-particle" : "", "family" : "Mir", "given" : "L.", "non-dropping-particle" : "El", "parse-names" : false, "suffix" : "" }, { "dropping-particle" : "", "family" : "Sajieddine", "given" : "M.", "non-dropping-particle" : "", "parse-names" : false, "suffix" : "" }, { "dropping-particle" : "", "family" : "Alyamani", "given" : "A.", "non-dropping-particle" : "", "parse-names" : false, "suffix" : "" }, { "dropping-particle" : "", "family" : "Bououdina", "given" : "M.", "non-dropping-particle" : "", "parse-names" : false, "suffix" : "" } ], "container-title" : "Superlattices and Microstructures", "id" : "ITEM-1", "issue" : "4", "issued" : { "date-parts" : [ [ "2012" ] ] }, "page" : "793-799", "title" : "Sol\u2013gel synthesis of 8nm magnetite (Fe3O4) nanoparticles and their magnetic properties", "type" : "article-journal", "volume" : "52" }, "uris" : [ "http://www.mendeley.com/documents/?uuid=e9efd8b2-3b7c-3871-824a-ee2cccee674e" ] } ], "mendeley" : { "formattedCitation" : "&lt;sup&gt;6&lt;/sup&gt;", "plainTextFormattedCitation" : "6", "previouslyFormattedCitation" : "&lt;sup&gt;6&lt;/sup&gt;" }, "properties" : { "noteIndex" : 0 }, "schema" : "https://github.com/citation-style-language/schema/raw/master/csl-citation.json" }</w:instrText>
      </w:r>
      <w:r w:rsidR="00A34567"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6</w:t>
      </w:r>
      <w:r w:rsidR="00A34567" w:rsidRPr="00A66072">
        <w:rPr>
          <w:rFonts w:ascii="Times New Roman" w:hAnsi="Times New Roman" w:cs="Times New Roman"/>
          <w:sz w:val="24"/>
          <w:szCs w:val="24"/>
        </w:rPr>
        <w:fldChar w:fldCharType="end"/>
      </w:r>
      <w:r w:rsidRPr="00A66072">
        <w:rPr>
          <w:rFonts w:ascii="Times New Roman" w:hAnsi="Times New Roman" w:cs="Times New Roman"/>
          <w:sz w:val="24"/>
          <w:szCs w:val="24"/>
        </w:rPr>
        <w:t xml:space="preserve">, </w:t>
      </w:r>
      <w:r w:rsidR="00080BD4" w:rsidRPr="00A66072">
        <w:rPr>
          <w:rFonts w:ascii="Times New Roman" w:hAnsi="Times New Roman" w:cs="Times New Roman"/>
          <w:sz w:val="24"/>
          <w:szCs w:val="24"/>
        </w:rPr>
        <w:t>flame spray pyrolysis</w:t>
      </w:r>
      <w:r w:rsidR="00A34567"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"10.1016/j.apt.2008.08.002", "ISBN" : "0921-8831", "ISSN" : "09218831", "abstract" : "Magnetic iron-oxide nanoparticles have been prepared by flame spray pyrolysis (FSP) under controlled atmosphere. This way controlled and direct flame synthesis of Fe2O3 (maghemite), Fe3O4 (magnetite) and FeO (wustite) particles is possible by a scalable process. The Fe oxidation state was controlled by varying the fuel to air ratio during combustion as well as by varying the valence state of the applied Fe precursor. The as-prepared materials were characterized by electron microscopy, nitrogen adsorption, X-ray diffraction and Raman spectroscopy. Magnetic properties were investigated with SQUID, which unravelled superparamagnetic behaviour for all materials and typical features for the corresponding crystal structures and particle sizes. Maximum magnetisation was achieved for a mixture of maghemite and magnetite. ?? 2008 The Society of Powder Technology Japan. Published by Elsevier BV and The Society of Powder Technology Japan.", "author" : [ { "dropping-particle" : "", "family" : "Strobel", "given" : "Reto", "non-dropping-particle" : "", "parse-names" : false, "suffix" : "" }, { "dropping-particle" : "", "family" : "Pratsinis", "given" : "Sotiris E.", "non-dropping-particle" : "", "parse-names" : false, "suffix" : "" } ], "container-title" : "Advanced Powder Technology", "id" : "ITEM-1", "issue" : "2", "issued" : { "date-parts" : [ [ "2009" ] ] }, "page" : "190-194", "title" : "Direct synthesis of maghemite, magnetite and wustite nanoparticles by flame spray pyrolysis", "type" : "article-journal", "volume" : "20" }, "uris" : [ "http://www.mendeley.com/documents/?uuid=8a32ad1e-29be-3d99-aed5-200b8c417b65" ] } ], "mendeley" : { "formattedCitation" : "&lt;sup&gt;7&lt;/sup&gt;", "plainTextFormattedCitation" : "7", "previouslyFormattedCitation" : "&lt;sup&gt;7&lt;/sup&gt;" }, "properties" : { "noteIndex" : 0 }, "schema" : "https://github.com/citation-style-language/schema/raw/master/csl-citation.json" }</w:instrText>
      </w:r>
      <w:r w:rsidR="00A34567"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7</w:t>
      </w:r>
      <w:r w:rsidR="00A34567" w:rsidRPr="00A66072">
        <w:rPr>
          <w:rFonts w:ascii="Times New Roman" w:hAnsi="Times New Roman" w:cs="Times New Roman"/>
          <w:sz w:val="24"/>
          <w:szCs w:val="24"/>
        </w:rPr>
        <w:fldChar w:fldCharType="end"/>
      </w:r>
      <w:r w:rsidR="0088310E" w:rsidRPr="00A66072">
        <w:rPr>
          <w:rFonts w:ascii="Times New Roman" w:hAnsi="Times New Roman" w:cs="Times New Roman"/>
          <w:sz w:val="24"/>
          <w:szCs w:val="24"/>
        </w:rPr>
        <w:t>, bacterial fermentation</w:t>
      </w:r>
      <w:r w:rsidR="00A34567"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"10.1007/s10295-010-0749-y", "ISSN" : "1367-5435", "PMID" : "20544257", "abstract" : "Production of both nano-sized particles of crystalline pure phase magnetite and magnetite substituted with Co, Ni, Cr, Mn, Zn or the rare earths for some of the Fe has been demonstrated using microbial processes. This microbial production of magnetic nanoparticles can be achieved in large quantities and at low cost. In these experiments, over 1 kg (wet weight) of Zn-substituted magnetite (nominal composition of Zn(0.6)Fe(2.4)O4) was recovered from 30 l fermentations. Transmission electron microscopy (TEM) was used to confirm that the extracellular magnetites exhibited good mono-dispersity. TEM results also showed a highly reproducible particle size and corroborated average crystallite size (ACS) of 13.1 \u00b1 0.8 nm determined through X-ray diffraction (N = 7) at a 99% confidence level. Based on scale-up experiments performed using a 35-l reactor, the increase in ACS reproducibility may be attributed to a combination of factors including an increase of electron donor input, availability of divalent substitution metal ions and fewer ferrous ions in the case of substituted magnetite, and increased reactor volume overcoming differences in each batch. Commercial nanometer sized magnetite (25-50 nm) may cost $500/kg. However, microbial processes are potentially capable of producing 5-90 nm pure or substituted magnetites at a fraction of the cost of traditional chemical synthesis. While there are numerous approaches for the synthesis of nanoparticles, bacterial fermentation of magnetite or metal-substituted magnetite may represent an advantageous manufacturing technology with respect to yield, reproducibility and scalable synthesis with low costs at low energy input.", "author" : [ { "dropping-particle" : "", "family" : "Moon", "given" : "Ji-Won", "non-dropping-particle" : "", "parse-names" : false, "suffix" : "" }, { "dropping-particle" : "", "family" : "Rawn", "given" : "Claudia J", "non-dropping-particle" : "", "parse-names" : false, "suffix" : "" }, { "dropping-particle" : "", "family" : "Rondinone", "given" : "Adam J", "non-dropping-particle" : "", "parse-names" : false, "suffix" : "" }, { "dropping-particle" : "", "family" : "Love", "given" : "Lonnie J", "non-dropping-particle" : "", "parse-names" : false, "suffix" : "" }, { "dropping-particle" : "", "family" : "Roh", "given" : "Yul", "non-dropping-particle" : "", "parse-names" : false, "suffix" : "" }, { "dropping-particle" : "", "family" : "Everett", "given" : "S Michelle", "non-dropping-particle" : "", "parse-names" : false, "suffix" : "" }, { "dropping-particle" : "", "family" : "Lauf", "given" : "Robert J", "non-dropping-particle" : "", "parse-names" : false, "suffix" : "" }, { "dropping-particle" : "", "family" : "Phelps", "given" : "Tommy J", "non-dropping-particle" : "", "parse-names" : false, "suffix" : "" } ], "container-title" : "Journal of industrial microbiology &amp; biotechnology", "id" : "ITEM-1", "issued" : { "date-parts" : [ [ "2010" ] ] }, "page" : "1023-1031", "title" : "Large-scale production of magnetic nanoparticles using bacterial fermentation.", "type" : "article-journal", "volume" : "37" }, "uris" : [ "http://www.mendeley.com/documents/?uuid=2ecb4aa3-474a-3fa5-8f1d-0bdda2ce85e8" ] } ], "mendeley" : { "formattedCitation" : "&lt;sup&gt;8&lt;/sup&gt;", "plainTextFormattedCitation" : "8", "previouslyFormattedCitation" : "&lt;sup&gt;8&lt;/sup&gt;" }, "properties" : { "noteIndex" : 0 }, "schema" : "https://github.com/citation-style-language/schema/raw/master/csl-citation.json" }</w:instrText>
      </w:r>
      <w:r w:rsidR="00A34567"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8</w:t>
      </w:r>
      <w:r w:rsidR="00A34567" w:rsidRPr="00A66072">
        <w:rPr>
          <w:rFonts w:ascii="Times New Roman" w:hAnsi="Times New Roman" w:cs="Times New Roman"/>
          <w:sz w:val="24"/>
          <w:szCs w:val="24"/>
        </w:rPr>
        <w:fldChar w:fldCharType="end"/>
      </w:r>
      <w:r w:rsidR="008F4DE6" w:rsidRPr="00A66072">
        <w:rPr>
          <w:rFonts w:ascii="Times New Roman" w:hAnsi="Times New Roman" w:cs="Times New Roman"/>
          <w:sz w:val="24"/>
          <w:szCs w:val="24"/>
        </w:rPr>
        <w:t>,</w:t>
      </w:r>
      <w:r w:rsidR="00F203B9" w:rsidRPr="00A66072">
        <w:rPr>
          <w:rFonts w:ascii="Times New Roman" w:hAnsi="Times New Roman" w:cs="Times New Roman"/>
          <w:sz w:val="24"/>
          <w:szCs w:val="24"/>
        </w:rPr>
        <w:t xml:space="preserve"> electrochemical</w:t>
      </w:r>
      <w:r w:rsidR="00A34567"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"10.1016/S0927-7757(00)00680-4", "ISSN" : "09277757", "abstract" : "Electrocoagulation (EC) was investigated as a magnetic seeding method to be used prior to a high-gradient magnetic separation (HGMS) process. Experimental results showed that particulates with significant magnetic susceptibility were formed by EC with steel electrodes. Magnetite was specifically formed most readily in a sodium chloride solution, in the absence of other ions, but also in surrogate wastewater under controlled conditions. These results suggest that EC could be employed in a magnetic seeding process in which paramagnetic particles are formed and then removed through high-gradient magnetic filtration (HGMF). The effects of applied potential and current on the magnetic susceptibility and composition of particles formed by EC in a pure sodium chloride solution and in a surrogate wastewater solution were investigated by X-ray diffraction analysis, scanning electron microscopy (SEM), and magnetic susceptibility measurements. Results showed that pure magnetite particles of 100-nm diameter were formed in the sodium chloride solution. Various compounds were present in particles produced by the surrogate wastewater solution, indicating that the formation of magnetite particles was hindered by the presence of some cations and anions. Although these particles had a much lower magnetic susceptibility than magnetite particles, their magnetic susceptibility was relatively high and permitted good removal in HGMF. The removal of copper ions from both deionized water and surrogate wastewater by EC followed by HGMF was also investigated. Results obtained at pH 10 and 12 showed a higher copper ion removal from the deionized water solution than from the surrogate wastewater. Copyright (C) 2000 Elsevier Science B.V.", "author" : [ { "dropping-particle" : "", "family" : "Tsouris", "given" : "C.", "non-dropping-particle" : "", "parse-names" : false, "suffix" : "" }, { "dropping-particle" : "", "family" : "DePaoli", "given" : "D. W.", "non-dropping-particle" : "", "parse-names" : false, "suffix" : "" }, { "dropping-particle" : "", "family" : "Shor", "given" : "J. T.", "non-dropping-particle" : "", "parse-names" : false, "suffix" : "" }, { "dropping-particle" : "", "family" : "Hu", "given" : "M. C Z", "non-dropping-particle" : "", "parse-names" : false, "suffix" : "" }, { "dropping-particle" : "", "family" : "Ying", "given" : "T. Y.", "non-dropping-particle" : "", "parse-names" : false, "suffix" : "" } ], "container-title" : "Colloids and Surfaces A: Physicochemical and Engineering Aspects", "id" : "ITEM-1", "issue" : "2-3", "issued" : { "date-parts" : [ [ "2001" ] ] }, "page" : "223-233", "publisher" : "Elsevier", "title" : "Electrocoagulation for magnetic seeding of colloidal particles", "type" : "article-journal", "volume" : "177" }, "uris" : [ "http://www.mendeley.com/documents/?uuid=9d0516db-80ff-4bdf-848a-39748c03cab6" ] }, { "id" : "ITEM-2", "itemData" : { "DOI" : "10.1081/DIS-120014025", "ISSN" : "01932691", "abstract" : "Magnetite has been widely used in numerous industrial processes and environmental applications. The conventional method for the production of magnetite particles, based on the mixing of ferrous and ferric ions at a 1 : 2 molar ratio, produces high-pH secondary wastewater that requires further treatment. This study investigates an alternative approach based on electrochemical reactions for the production of magnetite particles, a process in which ions of iron are produced by carbon steel electrodes and pure magnetite particles are formed through electrochemical reactions under favorable conditions. To better understand the mechanisms involved, experiments were conducted to examine the effects of various electrolytes - such as those of NaCl, CaCl2, MgCl2, and CuCl2 - and various operating conditions - including temperature and applied voltage - on the formation of magnetite particles. It was observed that magnetite could form in NaCl solutions in the presence or absence of Mg2+ and Ca2+ ions, while only insignificant quantities of magnetite particles were observed in tap water and CuCl2 solutions. A mechanistic study of magnetite formation based on the E-pH diagram is presented, and the reactions involved are identified.", "author" : [ { "dropping-particle" : "", "family" : "Ying", "given" : "Tung-Yu", "non-dropping-particle" : "", "parse-names" : false, "suffix" : "" }, { "dropping-particle" : "", "family" : "Yiacoumi", "given" : "Sotira", "non-dropping-particle" : "", "parse-names" : false, "suffix" : "" }, { "dropping-particle" : "", "family" : "Tsouris", "given" : "Costas", "non-dropping-particle" : "", "parse-names" : false, "suffix" : "" } ], "container-title" : "Journal of Dispersion Science and Technology", "id" : "ITEM-2", "issue" : "4", "issued" : { "date-parts" : [ [ "2002" ] ] }, "page" : "569-576", "publisher" : "Taylor &amp; Francis", "title" : "An electrochemical method for the formation of magnetite particles", "type" : "article-journal", "volume" : "23" }, "uris" : [ "http://www.mendeley.com/documents/?uuid=377ab1dc-5e7e-4e86-b4d6-1ccc2257d09b" ] } ], "mendeley" : { "formattedCitation" : "&lt;sup&gt;9,10&lt;/sup&gt;", "plainTextFormattedCitation" : "9,10", "previouslyFormattedCitation" : "&lt;sup&gt;9,10&lt;/sup&gt;" }, "properties" : { "noteIndex" : 0 }, "schema" : "https://github.com/citation-style-language/schema/raw/master/csl-citation.json" }</w:instrText>
      </w:r>
      <w:r w:rsidR="00A34567"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9,10</w:t>
      </w:r>
      <w:r w:rsidR="00A34567" w:rsidRPr="00A66072">
        <w:rPr>
          <w:rFonts w:ascii="Times New Roman" w:hAnsi="Times New Roman" w:cs="Times New Roman"/>
          <w:sz w:val="24"/>
          <w:szCs w:val="24"/>
        </w:rPr>
        <w:fldChar w:fldCharType="end"/>
      </w:r>
      <w:r w:rsidR="006D2794" w:rsidRPr="00A66072">
        <w:rPr>
          <w:rFonts w:ascii="Times New Roman" w:hAnsi="Times New Roman" w:cs="Times New Roman"/>
          <w:sz w:val="24"/>
          <w:szCs w:val="24"/>
        </w:rPr>
        <w:t xml:space="preserve"> </w:t>
      </w:r>
      <w:r w:rsidR="007F3CD1" w:rsidRPr="00A66072">
        <w:rPr>
          <w:rFonts w:ascii="Times New Roman" w:hAnsi="Times New Roman" w:cs="Times New Roman"/>
          <w:sz w:val="24"/>
          <w:szCs w:val="24"/>
        </w:rPr>
        <w:t xml:space="preserve">and </w:t>
      </w:r>
      <w:r w:rsidR="00B3389C" w:rsidRPr="00A66072">
        <w:rPr>
          <w:rFonts w:ascii="Times New Roman" w:hAnsi="Times New Roman" w:cs="Times New Roman"/>
          <w:sz w:val="24"/>
          <w:szCs w:val="24"/>
        </w:rPr>
        <w:t>emerging</w:t>
      </w:r>
      <w:r w:rsidR="00F203B9" w:rsidRPr="00A66072">
        <w:rPr>
          <w:rFonts w:ascii="Times New Roman" w:hAnsi="Times New Roman" w:cs="Times New Roman"/>
          <w:sz w:val="24"/>
          <w:szCs w:val="24"/>
        </w:rPr>
        <w:t xml:space="preserve"> </w:t>
      </w:r>
      <w:r w:rsidR="000D09CA" w:rsidRPr="00A66072">
        <w:rPr>
          <w:rFonts w:ascii="Times New Roman" w:hAnsi="Times New Roman" w:cs="Times New Roman"/>
          <w:sz w:val="24"/>
          <w:szCs w:val="24"/>
        </w:rPr>
        <w:t>techniques</w:t>
      </w:r>
      <w:r w:rsidR="005631ED" w:rsidRPr="00A66072">
        <w:rPr>
          <w:rFonts w:ascii="Times New Roman" w:hAnsi="Times New Roman" w:cs="Times New Roman"/>
          <w:sz w:val="24"/>
          <w:szCs w:val="24"/>
        </w:rPr>
        <w:t xml:space="preserve"> intended</w:t>
      </w:r>
      <w:r w:rsidR="00F203B9" w:rsidRPr="00A66072">
        <w:rPr>
          <w:rFonts w:ascii="Times New Roman" w:hAnsi="Times New Roman" w:cs="Times New Roman"/>
          <w:sz w:val="24"/>
          <w:szCs w:val="24"/>
        </w:rPr>
        <w:t xml:space="preserve"> </w:t>
      </w:r>
      <w:r w:rsidR="00B16906" w:rsidRPr="00A66072">
        <w:rPr>
          <w:rFonts w:ascii="Times New Roman" w:hAnsi="Times New Roman" w:cs="Times New Roman"/>
          <w:sz w:val="24"/>
          <w:szCs w:val="24"/>
        </w:rPr>
        <w:t>for</w:t>
      </w:r>
      <w:r w:rsidR="001C1C4F" w:rsidRPr="00A66072">
        <w:rPr>
          <w:rFonts w:ascii="Times New Roman" w:hAnsi="Times New Roman" w:cs="Times New Roman"/>
          <w:sz w:val="24"/>
          <w:szCs w:val="24"/>
        </w:rPr>
        <w:t xml:space="preserve"> </w:t>
      </w:r>
      <w:r w:rsidR="00F122EB" w:rsidRPr="00A66072">
        <w:rPr>
          <w:rFonts w:ascii="Times New Roman" w:hAnsi="Times New Roman" w:cs="Times New Roman"/>
          <w:sz w:val="24"/>
          <w:szCs w:val="24"/>
        </w:rPr>
        <w:t>large-scale</w:t>
      </w:r>
      <w:r w:rsidR="001C1C4F" w:rsidRPr="00A66072">
        <w:rPr>
          <w:rFonts w:ascii="Times New Roman" w:hAnsi="Times New Roman" w:cs="Times New Roman"/>
          <w:sz w:val="24"/>
          <w:szCs w:val="24"/>
        </w:rPr>
        <w:t xml:space="preserve"> </w:t>
      </w:r>
      <w:r w:rsidR="00F203B9" w:rsidRPr="00A66072">
        <w:rPr>
          <w:rFonts w:ascii="Times New Roman" w:hAnsi="Times New Roman" w:cs="Times New Roman"/>
          <w:sz w:val="24"/>
          <w:szCs w:val="24"/>
        </w:rPr>
        <w:t>production</w:t>
      </w:r>
      <w:r w:rsidR="00B3389C" w:rsidRPr="00A66072">
        <w:rPr>
          <w:rFonts w:ascii="Times New Roman" w:hAnsi="Times New Roman" w:cs="Times New Roman"/>
          <w:sz w:val="24"/>
          <w:szCs w:val="24"/>
        </w:rPr>
        <w:t>,</w:t>
      </w:r>
      <w:r w:rsidR="00F203B9" w:rsidRPr="00A66072">
        <w:rPr>
          <w:rFonts w:ascii="Times New Roman" w:hAnsi="Times New Roman" w:cs="Times New Roman"/>
          <w:sz w:val="24"/>
          <w:szCs w:val="24"/>
        </w:rPr>
        <w:t xml:space="preserve"> such as </w:t>
      </w:r>
      <w:r w:rsidR="00B41F12" w:rsidRPr="00A66072">
        <w:rPr>
          <w:rFonts w:ascii="Times New Roman" w:hAnsi="Times New Roman" w:cs="Times New Roman"/>
          <w:sz w:val="24"/>
          <w:szCs w:val="24"/>
        </w:rPr>
        <w:t xml:space="preserve">the </w:t>
      </w:r>
      <w:r w:rsidR="0059696A" w:rsidRPr="00A66072">
        <w:rPr>
          <w:rFonts w:ascii="Times New Roman" w:hAnsi="Times New Roman" w:cs="Times New Roman"/>
          <w:sz w:val="24"/>
          <w:szCs w:val="24"/>
        </w:rPr>
        <w:t>i</w:t>
      </w:r>
      <w:r w:rsidR="00324A8E" w:rsidRPr="00A66072">
        <w:rPr>
          <w:rFonts w:ascii="Times New Roman" w:hAnsi="Times New Roman" w:cs="Times New Roman"/>
          <w:sz w:val="24"/>
          <w:szCs w:val="24"/>
        </w:rPr>
        <w:t xml:space="preserve">mpinging </w:t>
      </w:r>
      <w:r w:rsidR="0059696A" w:rsidRPr="00A66072">
        <w:rPr>
          <w:rFonts w:ascii="Times New Roman" w:hAnsi="Times New Roman" w:cs="Times New Roman"/>
          <w:sz w:val="24"/>
          <w:szCs w:val="24"/>
        </w:rPr>
        <w:t>stream-r</w:t>
      </w:r>
      <w:r w:rsidR="00324A8E" w:rsidRPr="00A66072">
        <w:rPr>
          <w:rFonts w:ascii="Times New Roman" w:hAnsi="Times New Roman" w:cs="Times New Roman"/>
          <w:sz w:val="24"/>
          <w:szCs w:val="24"/>
        </w:rPr>
        <w:t xml:space="preserve">otating </w:t>
      </w:r>
      <w:r w:rsidR="0059696A" w:rsidRPr="00A66072">
        <w:rPr>
          <w:rFonts w:ascii="Times New Roman" w:hAnsi="Times New Roman" w:cs="Times New Roman"/>
          <w:sz w:val="24"/>
          <w:szCs w:val="24"/>
        </w:rPr>
        <w:t>packed b</w:t>
      </w:r>
      <w:r w:rsidR="00324A8E" w:rsidRPr="00A66072">
        <w:rPr>
          <w:rFonts w:ascii="Times New Roman" w:hAnsi="Times New Roman" w:cs="Times New Roman"/>
          <w:sz w:val="24"/>
          <w:szCs w:val="24"/>
        </w:rPr>
        <w:t>ed (IS-RPB)</w:t>
      </w:r>
      <w:r w:rsidR="00A34567"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"author" : [ { "dropping-particle" : "", "family" : "Lin", "given" : "Chia-chang", "non-dropping-particle" : "", "parse-names" : false, "suffix" : "" }, { "dropping-particle" : "", "family" : "Ho", "given" : "Jui-min", "non-dropping-particle" : "", "parse-names" : false, "suffix" : "" } ], "container-title" : "Journal of Alloys and Compounds", "id" : "ITEM-1", "issue" : "220", "issued" : { "date-parts" : [ [ "1800" ] ] }, "page" : "3-4", "title" : "Continuous preparation of Fe3O4 catalysts using a rotating packed bed", "type" : "article-journal", "volume" : "4" }, "uris" : [ "http://www.mendeley.com/documents/?uuid=66718287-bf26-3254-92c7-dc44bff15a67" ] } ], "mendeley" : { "formattedCitation" : "&lt;sup&gt;11&lt;/sup&gt;", "plainTextFormattedCitation" : "11", "previouslyFormattedCitation" : "&lt;sup&gt;11&lt;/sup&gt;" }, "properties" : { "noteIndex" : 0 }, "schema" : "https://github.com/citation-style-language/schema/raw/master/csl-citation.json" }</w:instrText>
      </w:r>
      <w:r w:rsidR="00A34567"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11</w:t>
      </w:r>
      <w:r w:rsidR="00A34567" w:rsidRPr="00A66072">
        <w:rPr>
          <w:rFonts w:ascii="Times New Roman" w:hAnsi="Times New Roman" w:cs="Times New Roman"/>
          <w:sz w:val="24"/>
          <w:szCs w:val="24"/>
        </w:rPr>
        <w:fldChar w:fldCharType="end"/>
      </w:r>
      <w:r w:rsidR="004B5D67" w:rsidRPr="00A66072">
        <w:rPr>
          <w:rFonts w:ascii="Times New Roman" w:hAnsi="Times New Roman" w:cs="Times New Roman"/>
          <w:sz w:val="24"/>
          <w:szCs w:val="24"/>
        </w:rPr>
        <w:t xml:space="preserve">. </w:t>
      </w:r>
      <w:r w:rsidR="002E6706" w:rsidRPr="00A66072">
        <w:rPr>
          <w:rFonts w:ascii="Times New Roman" w:hAnsi="Times New Roman" w:cs="Times New Roman"/>
          <w:sz w:val="24"/>
          <w:szCs w:val="24"/>
        </w:rPr>
        <w:t>Among these</w:t>
      </w:r>
      <w:r w:rsidR="005F5765" w:rsidRPr="00A66072">
        <w:rPr>
          <w:rFonts w:ascii="Times New Roman" w:hAnsi="Times New Roman" w:cs="Times New Roman"/>
          <w:sz w:val="24"/>
          <w:szCs w:val="24"/>
        </w:rPr>
        <w:t xml:space="preserve"> rapidly </w:t>
      </w:r>
      <w:r w:rsidR="00DE27E4" w:rsidRPr="00A66072">
        <w:rPr>
          <w:rFonts w:ascii="Times New Roman" w:hAnsi="Times New Roman" w:cs="Times New Roman"/>
          <w:sz w:val="24"/>
          <w:szCs w:val="24"/>
        </w:rPr>
        <w:t>growing</w:t>
      </w:r>
      <w:r w:rsidR="006D2794" w:rsidRPr="00A66072">
        <w:rPr>
          <w:rFonts w:ascii="Times New Roman" w:hAnsi="Times New Roman" w:cs="Times New Roman"/>
          <w:sz w:val="24"/>
          <w:szCs w:val="24"/>
        </w:rPr>
        <w:t xml:space="preserve"> </w:t>
      </w:r>
      <w:r w:rsidR="00A15A24" w:rsidRPr="00A66072">
        <w:rPr>
          <w:rFonts w:ascii="Times New Roman" w:hAnsi="Times New Roman" w:cs="Times New Roman"/>
          <w:sz w:val="24"/>
          <w:szCs w:val="24"/>
        </w:rPr>
        <w:t>techniques</w:t>
      </w:r>
      <w:r w:rsidR="006D2794" w:rsidRPr="00A66072">
        <w:rPr>
          <w:rFonts w:ascii="Times New Roman" w:hAnsi="Times New Roman" w:cs="Times New Roman"/>
          <w:sz w:val="24"/>
          <w:szCs w:val="24"/>
        </w:rPr>
        <w:t xml:space="preserve">, </w:t>
      </w:r>
      <w:r w:rsidRPr="00A66072">
        <w:rPr>
          <w:rFonts w:ascii="Times New Roman" w:hAnsi="Times New Roman" w:cs="Times New Roman"/>
          <w:sz w:val="24"/>
          <w:szCs w:val="24"/>
        </w:rPr>
        <w:t xml:space="preserve">electrochemical </w:t>
      </w:r>
      <w:r w:rsidR="002E6706" w:rsidRPr="00A66072">
        <w:rPr>
          <w:rFonts w:ascii="Times New Roman" w:hAnsi="Times New Roman" w:cs="Times New Roman"/>
          <w:sz w:val="24"/>
          <w:szCs w:val="24"/>
        </w:rPr>
        <w:t xml:space="preserve">methods </w:t>
      </w:r>
      <w:r w:rsidR="005E3723" w:rsidRPr="00A66072">
        <w:rPr>
          <w:rFonts w:ascii="Times New Roman" w:hAnsi="Times New Roman" w:cs="Times New Roman"/>
          <w:sz w:val="24"/>
          <w:szCs w:val="24"/>
        </w:rPr>
        <w:t>offer</w:t>
      </w:r>
      <w:r w:rsidR="0059696A" w:rsidRPr="00A66072">
        <w:rPr>
          <w:rFonts w:ascii="Times New Roman" w:hAnsi="Times New Roman" w:cs="Times New Roman"/>
          <w:sz w:val="24"/>
          <w:szCs w:val="24"/>
        </w:rPr>
        <w:t xml:space="preserve"> attractive</w:t>
      </w:r>
      <w:r w:rsidR="006D2794" w:rsidRPr="00A66072">
        <w:rPr>
          <w:rFonts w:ascii="Times New Roman" w:hAnsi="Times New Roman" w:cs="Times New Roman"/>
          <w:sz w:val="24"/>
          <w:szCs w:val="24"/>
        </w:rPr>
        <w:t xml:space="preserve"> </w:t>
      </w:r>
      <w:r w:rsidR="0059696A" w:rsidRPr="00A66072">
        <w:rPr>
          <w:rFonts w:ascii="Times New Roman" w:hAnsi="Times New Roman" w:cs="Times New Roman"/>
          <w:sz w:val="24"/>
          <w:szCs w:val="24"/>
        </w:rPr>
        <w:t>feature</w:t>
      </w:r>
      <w:r w:rsidR="00AA4C8F" w:rsidRPr="00A66072">
        <w:rPr>
          <w:rFonts w:ascii="Times New Roman" w:hAnsi="Times New Roman" w:cs="Times New Roman"/>
          <w:sz w:val="24"/>
          <w:szCs w:val="24"/>
        </w:rPr>
        <w:t>s</w:t>
      </w:r>
      <w:r w:rsidR="00702822" w:rsidRPr="00A66072">
        <w:rPr>
          <w:rFonts w:ascii="Times New Roman" w:hAnsi="Times New Roman" w:cs="Times New Roman"/>
          <w:sz w:val="24"/>
          <w:szCs w:val="24"/>
        </w:rPr>
        <w:t xml:space="preserve">. For example, </w:t>
      </w:r>
      <w:r w:rsidR="00DE27E4" w:rsidRPr="00A66072">
        <w:rPr>
          <w:rFonts w:ascii="Times New Roman" w:hAnsi="Times New Roman" w:cs="Times New Roman"/>
          <w:sz w:val="24"/>
          <w:szCs w:val="24"/>
        </w:rPr>
        <w:t xml:space="preserve">they </w:t>
      </w:r>
      <w:r w:rsidR="006D2794" w:rsidRPr="00A66072">
        <w:rPr>
          <w:rFonts w:ascii="Times New Roman" w:hAnsi="Times New Roman" w:cs="Times New Roman"/>
          <w:sz w:val="24"/>
          <w:szCs w:val="24"/>
        </w:rPr>
        <w:t>produce</w:t>
      </w:r>
      <w:r w:rsidR="00DE27E4" w:rsidRPr="00A66072">
        <w:rPr>
          <w:rFonts w:ascii="Times New Roman" w:hAnsi="Times New Roman" w:cs="Times New Roman"/>
          <w:sz w:val="24"/>
          <w:szCs w:val="24"/>
        </w:rPr>
        <w:t xml:space="preserve"> </w:t>
      </w:r>
      <w:r w:rsidR="009419F3" w:rsidRPr="00A66072">
        <w:rPr>
          <w:rFonts w:ascii="Times New Roman" w:hAnsi="Times New Roman" w:cs="Times New Roman"/>
          <w:sz w:val="24"/>
          <w:szCs w:val="24"/>
        </w:rPr>
        <w:t xml:space="preserve">a </w:t>
      </w:r>
      <w:r w:rsidR="00DE27E4" w:rsidRPr="00A66072">
        <w:rPr>
          <w:rFonts w:ascii="Times New Roman" w:hAnsi="Times New Roman" w:cs="Times New Roman"/>
          <w:sz w:val="24"/>
          <w:szCs w:val="24"/>
        </w:rPr>
        <w:t xml:space="preserve">clean product with a </w:t>
      </w:r>
      <w:r w:rsidR="002F1612" w:rsidRPr="00A66072">
        <w:rPr>
          <w:rFonts w:ascii="Times New Roman" w:hAnsi="Times New Roman" w:cs="Times New Roman"/>
          <w:sz w:val="24"/>
          <w:szCs w:val="24"/>
          <w:lang w:eastAsia="zh-TW"/>
        </w:rPr>
        <w:t>well-controlled nano</w:t>
      </w:r>
      <w:r w:rsidR="0059696A" w:rsidRPr="00A66072">
        <w:rPr>
          <w:rFonts w:ascii="Times New Roman" w:hAnsi="Times New Roman" w:cs="Times New Roman"/>
          <w:sz w:val="24"/>
          <w:szCs w:val="24"/>
        </w:rPr>
        <w:t>particle</w:t>
      </w:r>
      <w:r w:rsidR="005A340E" w:rsidRPr="00A66072">
        <w:rPr>
          <w:rFonts w:ascii="Times New Roman" w:hAnsi="Times New Roman" w:cs="Times New Roman"/>
          <w:sz w:val="24"/>
          <w:szCs w:val="24"/>
        </w:rPr>
        <w:t xml:space="preserve"> size</w:t>
      </w:r>
      <w:r w:rsidRPr="00A66072">
        <w:rPr>
          <w:rFonts w:ascii="Times New Roman" w:hAnsi="Times New Roman" w:cs="Times New Roman"/>
          <w:sz w:val="24"/>
          <w:szCs w:val="24"/>
        </w:rPr>
        <w:t>, in the order of 20 to 30 nm</w:t>
      </w:r>
      <w:r w:rsidR="0059696A" w:rsidRPr="00A66072">
        <w:rPr>
          <w:rFonts w:ascii="Times New Roman" w:hAnsi="Times New Roman" w:cs="Times New Roman"/>
          <w:sz w:val="24"/>
          <w:szCs w:val="24"/>
          <w:lang w:eastAsia="zh-TW"/>
        </w:rPr>
        <w:t>,</w:t>
      </w:r>
      <w:r w:rsidRPr="00A66072">
        <w:rPr>
          <w:rFonts w:ascii="Times New Roman" w:hAnsi="Times New Roman" w:cs="Times New Roman"/>
          <w:sz w:val="24"/>
          <w:szCs w:val="24"/>
        </w:rPr>
        <w:t xml:space="preserve"> </w:t>
      </w:r>
      <w:r w:rsidR="0059696A" w:rsidRPr="00A66072">
        <w:rPr>
          <w:rFonts w:ascii="Times New Roman" w:hAnsi="Times New Roman" w:cs="Times New Roman"/>
          <w:sz w:val="24"/>
          <w:szCs w:val="24"/>
        </w:rPr>
        <w:t xml:space="preserve">a </w:t>
      </w:r>
      <w:r w:rsidR="00DE27E4" w:rsidRPr="00A66072">
        <w:rPr>
          <w:rFonts w:ascii="Times New Roman" w:hAnsi="Times New Roman" w:cs="Times New Roman"/>
          <w:sz w:val="24"/>
          <w:szCs w:val="24"/>
        </w:rPr>
        <w:t>narrow size distribution</w:t>
      </w:r>
      <w:r w:rsidR="0059696A" w:rsidRPr="00A66072">
        <w:rPr>
          <w:rFonts w:ascii="Times New Roman" w:hAnsi="Times New Roman" w:cs="Times New Roman"/>
          <w:sz w:val="24"/>
          <w:szCs w:val="24"/>
        </w:rPr>
        <w:t xml:space="preserve"> </w:t>
      </w:r>
      <w:r w:rsidR="0059696A" w:rsidRPr="00213E70">
        <w:rPr>
          <w:rFonts w:ascii="Times New Roman" w:hAnsi="Times New Roman" w:cs="Times New Roman"/>
          <w:sz w:val="24"/>
          <w:szCs w:val="24"/>
        </w:rPr>
        <w:t xml:space="preserve">plus excellent magnetic properties, </w:t>
      </w:r>
      <w:r w:rsidR="004E1136" w:rsidRPr="00213E70">
        <w:rPr>
          <w:rFonts w:ascii="Times New Roman" w:hAnsi="Times New Roman" w:cs="Times New Roman"/>
          <w:sz w:val="24"/>
          <w:szCs w:val="24"/>
        </w:rPr>
        <w:t>which is</w:t>
      </w:r>
      <w:r w:rsidR="00DE27E4" w:rsidRPr="00213E70">
        <w:rPr>
          <w:rFonts w:ascii="Times New Roman" w:hAnsi="Times New Roman" w:cs="Times New Roman"/>
          <w:sz w:val="24"/>
          <w:szCs w:val="24"/>
        </w:rPr>
        <w:t xml:space="preserve"> convenient</w:t>
      </w:r>
      <w:r w:rsidRPr="00213E70">
        <w:rPr>
          <w:rFonts w:ascii="Times New Roman" w:hAnsi="Times New Roman" w:cs="Times New Roman"/>
          <w:sz w:val="24"/>
          <w:szCs w:val="24"/>
        </w:rPr>
        <w:t xml:space="preserve"> for biomedical </w:t>
      </w:r>
      <w:r w:rsidR="0059696A" w:rsidRPr="00213E70">
        <w:rPr>
          <w:rFonts w:ascii="Times New Roman" w:hAnsi="Times New Roman" w:cs="Times New Roman"/>
          <w:sz w:val="24"/>
          <w:szCs w:val="24"/>
        </w:rPr>
        <w:t>use</w:t>
      </w:r>
      <w:r w:rsidRPr="00213E70">
        <w:rPr>
          <w:rFonts w:ascii="Times New Roman" w:hAnsi="Times New Roman" w:cs="Times New Roman"/>
          <w:sz w:val="24"/>
          <w:szCs w:val="24"/>
        </w:rPr>
        <w:t>s</w:t>
      </w:r>
      <w:r w:rsidR="002F1612" w:rsidRPr="00213E70">
        <w:rPr>
          <w:rFonts w:ascii="Times New Roman" w:hAnsi="Times New Roman" w:cs="Times New Roman"/>
          <w:sz w:val="24"/>
          <w:szCs w:val="24"/>
          <w:lang w:eastAsia="zh-TW"/>
        </w:rPr>
        <w:t>,</w:t>
      </w:r>
      <w:r w:rsidRPr="00213E70">
        <w:rPr>
          <w:rFonts w:ascii="Times New Roman" w:hAnsi="Times New Roman" w:cs="Times New Roman"/>
          <w:sz w:val="24"/>
          <w:szCs w:val="24"/>
        </w:rPr>
        <w:t xml:space="preserve"> </w:t>
      </w:r>
      <w:r w:rsidR="0059696A" w:rsidRPr="00213E70">
        <w:rPr>
          <w:rFonts w:ascii="Times New Roman" w:hAnsi="Times New Roman" w:cs="Times New Roman"/>
          <w:sz w:val="24"/>
          <w:szCs w:val="24"/>
        </w:rPr>
        <w:t xml:space="preserve">such </w:t>
      </w:r>
      <w:r w:rsidRPr="00213E70">
        <w:rPr>
          <w:rFonts w:ascii="Times New Roman" w:hAnsi="Times New Roman" w:cs="Times New Roman"/>
          <w:sz w:val="24"/>
          <w:szCs w:val="24"/>
        </w:rPr>
        <w:t>as hyperthermia</w:t>
      </w:r>
      <w:r w:rsidR="004E1136" w:rsidRPr="00213E70">
        <w:rPr>
          <w:rFonts w:ascii="Times New Roman" w:hAnsi="Times New Roman" w:cs="Times New Roman"/>
          <w:sz w:val="24"/>
          <w:szCs w:val="24"/>
        </w:rPr>
        <w:t xml:space="preserve"> for cancer treatment</w:t>
      </w:r>
      <w:r w:rsidR="009B7F2E" w:rsidRPr="00213E70">
        <w:rPr>
          <w:rFonts w:ascii="Times New Roman" w:hAnsi="Times New Roman" w:cs="Times New Roman"/>
          <w:sz w:val="24"/>
          <w:szCs w:val="24"/>
        </w:rPr>
        <w:t xml:space="preserve">. In </w:t>
      </w:r>
      <w:r w:rsidR="006D2794" w:rsidRPr="00213E70">
        <w:rPr>
          <w:rFonts w:ascii="Times New Roman" w:hAnsi="Times New Roman" w:cs="Times New Roman"/>
          <w:sz w:val="24"/>
          <w:szCs w:val="24"/>
        </w:rPr>
        <w:t>addition</w:t>
      </w:r>
      <w:r w:rsidR="0059696A" w:rsidRPr="00213E70">
        <w:rPr>
          <w:rFonts w:ascii="Times New Roman" w:hAnsi="Times New Roman" w:cs="Times New Roman"/>
          <w:sz w:val="24"/>
          <w:szCs w:val="24"/>
        </w:rPr>
        <w:t>,</w:t>
      </w:r>
      <w:r w:rsidR="006D2794" w:rsidRPr="00213E70">
        <w:rPr>
          <w:rFonts w:ascii="Times New Roman" w:hAnsi="Times New Roman" w:cs="Times New Roman"/>
          <w:sz w:val="24"/>
          <w:szCs w:val="24"/>
        </w:rPr>
        <w:t xml:space="preserve"> they are suitable</w:t>
      </w:r>
      <w:r w:rsidR="006D2794" w:rsidRPr="00A66072">
        <w:rPr>
          <w:rFonts w:ascii="Times New Roman" w:hAnsi="Times New Roman" w:cs="Times New Roman"/>
          <w:sz w:val="24"/>
          <w:szCs w:val="24"/>
        </w:rPr>
        <w:t xml:space="preserve"> for</w:t>
      </w:r>
      <w:r w:rsidR="0089016E" w:rsidRPr="00A66072">
        <w:rPr>
          <w:rFonts w:ascii="Times New Roman" w:hAnsi="Times New Roman" w:cs="Times New Roman"/>
          <w:sz w:val="24"/>
          <w:szCs w:val="24"/>
        </w:rPr>
        <w:t xml:space="preserve"> </w:t>
      </w:r>
      <w:r w:rsidR="007F3CD1" w:rsidRPr="00A66072">
        <w:rPr>
          <w:rFonts w:ascii="Times New Roman" w:hAnsi="Times New Roman" w:cs="Times New Roman"/>
          <w:sz w:val="24"/>
          <w:szCs w:val="24"/>
        </w:rPr>
        <w:t>scaling</w:t>
      </w:r>
      <w:r w:rsidR="003765D7" w:rsidRPr="00A66072">
        <w:rPr>
          <w:rFonts w:ascii="Times New Roman" w:hAnsi="Times New Roman" w:cs="Times New Roman"/>
          <w:sz w:val="24"/>
          <w:szCs w:val="24"/>
        </w:rPr>
        <w:t>-</w:t>
      </w:r>
      <w:r w:rsidR="00251068" w:rsidRPr="00A66072">
        <w:rPr>
          <w:rFonts w:ascii="Times New Roman" w:hAnsi="Times New Roman" w:cs="Times New Roman"/>
          <w:sz w:val="24"/>
          <w:szCs w:val="24"/>
        </w:rPr>
        <w:t xml:space="preserve">up </w:t>
      </w:r>
      <w:r w:rsidR="00251068" w:rsidRPr="00A66072">
        <w:rPr>
          <w:rFonts w:ascii="Times New Roman" w:hAnsi="Times New Roman" w:cs="Times New Roman"/>
          <w:sz w:val="24"/>
          <w:szCs w:val="24"/>
          <w:lang w:eastAsia="zh-TW"/>
        </w:rPr>
        <w:t>production</w:t>
      </w:r>
      <w:r w:rsidR="007F3CD1" w:rsidRPr="00A66072">
        <w:rPr>
          <w:rFonts w:ascii="Times New Roman" w:hAnsi="Times New Roman" w:cs="Times New Roman"/>
          <w:sz w:val="24"/>
          <w:szCs w:val="24"/>
        </w:rPr>
        <w:t xml:space="preserve"> </w:t>
      </w:r>
      <w:r w:rsidR="002F0562" w:rsidRPr="00A66072">
        <w:rPr>
          <w:rFonts w:ascii="Times New Roman" w:hAnsi="Times New Roman" w:cs="Times New Roman"/>
          <w:sz w:val="24"/>
          <w:szCs w:val="24"/>
        </w:rPr>
        <w:t xml:space="preserve">by </w:t>
      </w:r>
      <w:r w:rsidR="00F122EB" w:rsidRPr="00A66072">
        <w:rPr>
          <w:rFonts w:ascii="Times New Roman" w:hAnsi="Times New Roman" w:cs="Times New Roman"/>
          <w:sz w:val="24"/>
          <w:szCs w:val="24"/>
        </w:rPr>
        <w:t>enlarging</w:t>
      </w:r>
      <w:r w:rsidRPr="00A66072">
        <w:rPr>
          <w:rFonts w:ascii="Times New Roman" w:hAnsi="Times New Roman" w:cs="Times New Roman"/>
          <w:sz w:val="24"/>
          <w:szCs w:val="24"/>
        </w:rPr>
        <w:t xml:space="preserve"> size </w:t>
      </w:r>
      <w:r w:rsidR="002F1612" w:rsidRPr="00A66072">
        <w:rPr>
          <w:rFonts w:ascii="Times New Roman" w:hAnsi="Times New Roman" w:cs="Times New Roman"/>
          <w:sz w:val="24"/>
          <w:szCs w:val="24"/>
          <w:lang w:eastAsia="zh-TW"/>
        </w:rPr>
        <w:t xml:space="preserve">and </w:t>
      </w:r>
      <w:r w:rsidR="002F1612" w:rsidRPr="00A66072">
        <w:rPr>
          <w:rFonts w:ascii="Times New Roman" w:hAnsi="Times New Roman" w:cs="Times New Roman"/>
          <w:sz w:val="24"/>
          <w:szCs w:val="24"/>
        </w:rPr>
        <w:t xml:space="preserve">number </w:t>
      </w:r>
      <w:r w:rsidR="00F122EB" w:rsidRPr="00A66072">
        <w:rPr>
          <w:rFonts w:ascii="Times New Roman" w:hAnsi="Times New Roman" w:cs="Times New Roman"/>
          <w:sz w:val="24"/>
          <w:szCs w:val="24"/>
        </w:rPr>
        <w:t xml:space="preserve">of </w:t>
      </w:r>
      <w:r w:rsidRPr="00A66072">
        <w:rPr>
          <w:rFonts w:ascii="Times New Roman" w:hAnsi="Times New Roman" w:cs="Times New Roman"/>
          <w:sz w:val="24"/>
          <w:szCs w:val="24"/>
        </w:rPr>
        <w:t xml:space="preserve">electrodes, </w:t>
      </w:r>
      <w:r w:rsidR="00F33A25" w:rsidRPr="00A66072">
        <w:rPr>
          <w:rFonts w:ascii="Times New Roman" w:hAnsi="Times New Roman" w:cs="Times New Roman"/>
          <w:sz w:val="24"/>
          <w:szCs w:val="24"/>
        </w:rPr>
        <w:t>varying</w:t>
      </w:r>
      <w:r w:rsidR="007E7A62" w:rsidRPr="00A66072">
        <w:rPr>
          <w:rFonts w:ascii="Times New Roman" w:hAnsi="Times New Roman" w:cs="Times New Roman"/>
          <w:sz w:val="24"/>
          <w:szCs w:val="24"/>
        </w:rPr>
        <w:t xml:space="preserve"> </w:t>
      </w:r>
      <w:r w:rsidR="002E4006" w:rsidRPr="00A66072">
        <w:rPr>
          <w:rFonts w:ascii="Times New Roman" w:hAnsi="Times New Roman" w:cs="Times New Roman"/>
          <w:sz w:val="24"/>
          <w:szCs w:val="24"/>
        </w:rPr>
        <w:t xml:space="preserve">current density, </w:t>
      </w:r>
      <w:r w:rsidR="007E7A62" w:rsidRPr="00A66072">
        <w:rPr>
          <w:rFonts w:ascii="Times New Roman" w:hAnsi="Times New Roman" w:cs="Times New Roman"/>
          <w:sz w:val="24"/>
          <w:szCs w:val="24"/>
        </w:rPr>
        <w:t>assembling</w:t>
      </w:r>
      <w:r w:rsidR="004E1136">
        <w:rPr>
          <w:rFonts w:ascii="Times New Roman" w:hAnsi="Times New Roman" w:cs="Times New Roman"/>
          <w:sz w:val="24"/>
          <w:szCs w:val="24"/>
        </w:rPr>
        <w:t xml:space="preserve"> </w:t>
      </w:r>
      <w:r w:rsidR="00F33A25" w:rsidRPr="00A66072">
        <w:rPr>
          <w:rFonts w:ascii="Times New Roman" w:hAnsi="Times New Roman" w:cs="Times New Roman"/>
          <w:sz w:val="24"/>
          <w:szCs w:val="24"/>
        </w:rPr>
        <w:t xml:space="preserve">a </w:t>
      </w:r>
      <w:r w:rsidR="00F122EB" w:rsidRPr="00A66072">
        <w:rPr>
          <w:rFonts w:ascii="Times New Roman" w:hAnsi="Times New Roman" w:cs="Times New Roman"/>
          <w:sz w:val="24"/>
          <w:szCs w:val="24"/>
        </w:rPr>
        <w:t>continuous electrochemical cell process</w:t>
      </w:r>
      <w:r w:rsidR="00106663" w:rsidRPr="00A66072">
        <w:rPr>
          <w:rFonts w:ascii="Times New Roman" w:hAnsi="Times New Roman" w:cs="Times New Roman"/>
          <w:sz w:val="24"/>
          <w:szCs w:val="24"/>
        </w:rPr>
        <w:t xml:space="preserve"> or </w:t>
      </w:r>
      <w:r w:rsidR="005F5765" w:rsidRPr="00A66072">
        <w:rPr>
          <w:rFonts w:ascii="Times New Roman" w:hAnsi="Times New Roman" w:cs="Times New Roman"/>
          <w:sz w:val="24"/>
          <w:szCs w:val="24"/>
        </w:rPr>
        <w:t xml:space="preserve">a </w:t>
      </w:r>
      <w:r w:rsidR="0089016E" w:rsidRPr="00A66072">
        <w:rPr>
          <w:rFonts w:ascii="Times New Roman" w:hAnsi="Times New Roman" w:cs="Times New Roman"/>
          <w:sz w:val="24"/>
          <w:szCs w:val="24"/>
        </w:rPr>
        <w:t xml:space="preserve">combination </w:t>
      </w:r>
      <w:r w:rsidR="00F33A25" w:rsidRPr="00A66072">
        <w:rPr>
          <w:rFonts w:ascii="Times New Roman" w:hAnsi="Times New Roman" w:cs="Times New Roman"/>
          <w:sz w:val="24"/>
          <w:szCs w:val="24"/>
        </w:rPr>
        <w:t>of</w:t>
      </w:r>
      <w:r w:rsidR="004B5D67" w:rsidRPr="00A66072">
        <w:rPr>
          <w:rFonts w:ascii="Times New Roman" w:hAnsi="Times New Roman" w:cs="Times New Roman"/>
          <w:sz w:val="24"/>
          <w:szCs w:val="24"/>
        </w:rPr>
        <w:t xml:space="preserve"> </w:t>
      </w:r>
      <w:r w:rsidR="0089016E" w:rsidRPr="00A66072">
        <w:rPr>
          <w:rFonts w:ascii="Times New Roman" w:hAnsi="Times New Roman" w:cs="Times New Roman"/>
          <w:sz w:val="24"/>
          <w:szCs w:val="24"/>
        </w:rPr>
        <w:t>the</w:t>
      </w:r>
      <w:r w:rsidR="0059696A" w:rsidRPr="00A66072">
        <w:rPr>
          <w:rFonts w:ascii="Times New Roman" w:hAnsi="Times New Roman" w:cs="Times New Roman"/>
          <w:sz w:val="24"/>
          <w:szCs w:val="24"/>
        </w:rPr>
        <w:t>se approaches</w:t>
      </w:r>
      <w:r w:rsidR="007016A2"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"10.1081/DIS-120014025", "ISSN" : "01932691", "abstract" : "Magnetite has been widely used in numerous industrial processes and environmental applications. The conventional method for the production of magnetite particles, based on the mixing of ferrous and ferric ions at a 1 : 2 molar ratio, produces high-pH secondary wastewater that requires further treatment. This study investigates an alternative approach based on electrochemical reactions for the production of magnetite particles, a process in which ions of iron are produced by carbon steel electrodes and pure magnetite particles are formed through electrochemical reactions under favorable conditions. To better understand the mechanisms involved, experiments were conducted to examine the effects of various electrolytes - such as those of NaCl, CaCl2, MgCl2, and CuCl2 - and various operating conditions - including temperature and applied voltage - on the formation of magnetite particles. It was observed that magnetite could form in NaCl solutions in the presence or absence of Mg2+ and Ca2+ ions, while only insignificant quantities of magnetite particles were observed in tap water and CuCl2 solutions. A mechanistic study of magnetite formation based on the E-pH diagram is presented, and the reactions involved are identified.", "author" : [ { "dropping-particle" : "", "family" : "Ying", "given" : "Tung-Yu", "non-dropping-particle" : "", "parse-names" : false, "suffix" : "" }, { "dropping-particle" : "", "family" : "Yiacoumi", "given" : "Sotira", "non-dropping-particle" : "", "parse-names" : false, "suffix" : "" }, { "dropping-particle" : "", "family" : "Tsouris", "given" : "Costas", "non-dropping-particle" : "", "parse-names" : false, "suffix" : "" } ], "container-title" : "Journal of Dispersion Science and Technology", "id" : "ITEM-1", "issue" : "4", "issued" : { "date-parts" : [ [ "2002" ] ] }, "page" : "569-576", "publisher" : "Taylor &amp; Francis", "title" : "An electrochemical method for the formation of magnetite particles", "type" : "article-journal", "volume" : "23" }, "uris" : [ "http://www.mendeley.com/documents/?uuid=377ab1dc-5e7e-4e86-b4d6-1ccc2257d09b" ] }, { "id" : "ITEM-2",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"ITEM-2", "issue" : "8", "issued" : { "date-parts" : [ [ "2008", "3" ] ] }, "page" : "3436-3441", "publisher" : "Elsevier", "title" : "Magnetite nanoparticles: electrochemical synthesis and characterization", "type" : "article-journal", "volume" : "53" }, "uris" : [ "http://www.mendeley.com/documents/?uuid=3300852c-f406-4253-a4b7-af5f888a715d" ] }, { "id" : "ITEM-3", "itemData" : { "DOI" : "10.1016/j.apt.2011.04.007", "ISBN" : "0921-8831", "ISSN" : "09218831", "abstract" : "A simple surfactant-free electrochemical method is proposed for the preparation of magnetite nanoparticles using iron as the anode and plain water as the electrolyte. This study observed the effects of certain parameters on the formation of magnetite nanoparticles and their mechanism in the system, including the role of OH - ions, the distance between electrodes and current density. We found that OH - ions play an important role in the formation of magnetite nanoparticles. Particle size can be controlled by adjusting the current density and the distance between electrodes. Particle size increases by increasing the current density and by decreasing the distance between electrodes. Particle formation cannot be favored when the distance between electrodes is larger than a critical value. The magnetite nanoparticles produced by this method are nearly spherical with a mean size ranging from 10 to 30 nm depending on the experimental conditions. They exhibit ferromagnetic properties with a coercivity ranging from 140 to 295 Oe and a saturation magnetization ranging from 60 to 70 emu g -1, which is lower than that of the corresponding bulk Fe 3O 4 (92 emu g -1). This simple method appears to be promising as a synthetic route to producing magnetite nanoparticles. ?? 2011 The Society of Powder Technology Japan. Published by Elsevier B.V. and The Society of Powder Technology Japan. All rights reserved.", "author" : [ { "dropping-particle" : "", "family" : "Fajaroh", "given" : "Fauziatul", "non-dropping-particle" : "", "parse-names" : false, "suffix" : "" }, { "dropping-particle" : "", "family" : "Setyawan", "given" : "Heru", "non-dropping-particle" : "", "parse-names" : false, "suffix" : "" }, { "dropping-particle" : "", "family" : "Widiyastuti", "given" : "W.", "non-dropping-particle" : "", "parse-names" : false, "suffix" : "" }, { "dropping-particle" : "", "family" : "Winardi", "given" : "Sugeng", "non-dropping-particle" : "", "parse-names" : false, "suffix" : "" } ], "container-title" : "Advanced Powder Technology", "id" : "ITEM-3", "issue" : "3", "issued" : { "date-parts" : [ [ "2012", "5" ] ] }, "note" : "Mecanismo de formaci\u00f3n de Fe3O4 a partir de Fe(OH)2, sin formacion de magnetita en el catodo.\n\nUsan una corriente muy baja por 12 horas", "page" : "328-333", "title" : "Synthesis of magnetite nanoparticles by surfactant-free electrochemical method in an aqueous system", "type" : "article-journal", "volume" : "23" }, "uris" : [ "http://www.mendeley.com/documents/?uuid=206bdff3-638a-4af9-8b89-75cb173ac878" ] } ], "mendeley" : { "formattedCitation" : "&lt;sup&gt;10,12,13&lt;/sup&gt;", "plainTextFormattedCitation" : "10,12,13", "previouslyFormattedCitation" : "&lt;sup&gt;10,12,13&lt;/sup&gt;" }, "properties" : { "noteIndex" : 0 }, "schema" : "https://github.com/citation-style-language/schema/raw/master/csl-citation.json" }</w:instrText>
      </w:r>
      <w:r w:rsidR="007016A2"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10,12,13</w:t>
      </w:r>
      <w:r w:rsidR="007016A2" w:rsidRPr="00A66072">
        <w:rPr>
          <w:rFonts w:ascii="Times New Roman" w:hAnsi="Times New Roman" w:cs="Times New Roman"/>
          <w:sz w:val="24"/>
          <w:szCs w:val="24"/>
        </w:rPr>
        <w:fldChar w:fldCharType="end"/>
      </w:r>
      <w:r w:rsidR="002F1612" w:rsidRPr="00A66072">
        <w:rPr>
          <w:rFonts w:ascii="Times New Roman" w:hAnsi="Times New Roman" w:cs="Times New Roman"/>
          <w:sz w:val="24"/>
          <w:szCs w:val="24"/>
          <w:lang w:eastAsia="zh-TW"/>
        </w:rPr>
        <w:t>.</w:t>
      </w:r>
      <w:r w:rsidR="00FA0169" w:rsidRPr="00A66072">
        <w:rPr>
          <w:rFonts w:ascii="Times New Roman" w:hAnsi="Times New Roman" w:cs="Times New Roman"/>
          <w:sz w:val="24"/>
          <w:szCs w:val="24"/>
          <w:lang w:eastAsia="zh-TW"/>
        </w:rPr>
        <w:t xml:space="preserve"> </w:t>
      </w:r>
      <w:r w:rsidR="002E6706" w:rsidRPr="00A66072">
        <w:rPr>
          <w:rFonts w:ascii="Times New Roman" w:hAnsi="Times New Roman" w:cs="Times New Roman"/>
          <w:sz w:val="24"/>
          <w:szCs w:val="24"/>
          <w:lang w:eastAsia="zh-TW"/>
        </w:rPr>
        <w:t xml:space="preserve">The main </w:t>
      </w:r>
      <w:r w:rsidR="00395414" w:rsidRPr="00A66072">
        <w:rPr>
          <w:rFonts w:ascii="Times New Roman" w:hAnsi="Times New Roman" w:cs="Times New Roman"/>
          <w:sz w:val="24"/>
          <w:szCs w:val="24"/>
        </w:rPr>
        <w:t>characteristics</w:t>
      </w:r>
      <w:r w:rsidR="002E6706" w:rsidRPr="00A66072">
        <w:rPr>
          <w:rFonts w:ascii="Times New Roman" w:hAnsi="Times New Roman" w:cs="Times New Roman"/>
          <w:sz w:val="24"/>
          <w:szCs w:val="24"/>
        </w:rPr>
        <w:t xml:space="preserve"> of magnetite nanoparticles (NPs)</w:t>
      </w:r>
      <w:r w:rsidR="00395414" w:rsidRPr="00A66072">
        <w:rPr>
          <w:rFonts w:ascii="Times New Roman" w:hAnsi="Times New Roman" w:cs="Times New Roman"/>
          <w:sz w:val="24"/>
          <w:szCs w:val="24"/>
        </w:rPr>
        <w:t xml:space="preserve">, such as </w:t>
      </w:r>
      <w:r w:rsidR="002D5C6C" w:rsidRPr="00A66072">
        <w:rPr>
          <w:rFonts w:ascii="Times New Roman" w:hAnsi="Times New Roman" w:cs="Times New Roman"/>
          <w:sz w:val="24"/>
          <w:szCs w:val="24"/>
        </w:rPr>
        <w:t xml:space="preserve">morphology, </w:t>
      </w:r>
      <w:r w:rsidR="00E8632B" w:rsidRPr="00A66072">
        <w:rPr>
          <w:rFonts w:ascii="Times New Roman" w:hAnsi="Times New Roman" w:cs="Times New Roman"/>
          <w:sz w:val="24"/>
          <w:szCs w:val="24"/>
        </w:rPr>
        <w:t>structure</w:t>
      </w:r>
      <w:r w:rsidR="00A15A24" w:rsidRPr="00A66072">
        <w:rPr>
          <w:rFonts w:ascii="Times New Roman" w:hAnsi="Times New Roman" w:cs="Times New Roman"/>
          <w:sz w:val="24"/>
          <w:szCs w:val="24"/>
        </w:rPr>
        <w:t>,</w:t>
      </w:r>
      <w:r w:rsidR="00E8632B" w:rsidRPr="00A66072">
        <w:rPr>
          <w:rFonts w:ascii="Times New Roman" w:hAnsi="Times New Roman" w:cs="Times New Roman"/>
          <w:sz w:val="24"/>
          <w:szCs w:val="24"/>
        </w:rPr>
        <w:t xml:space="preserve"> </w:t>
      </w:r>
      <w:r w:rsidR="00603A74" w:rsidRPr="00A66072">
        <w:rPr>
          <w:rFonts w:ascii="Times New Roman" w:hAnsi="Times New Roman" w:cs="Times New Roman"/>
          <w:sz w:val="24"/>
          <w:szCs w:val="24"/>
        </w:rPr>
        <w:t>size</w:t>
      </w:r>
      <w:r w:rsidR="006D2794" w:rsidRPr="00A66072">
        <w:rPr>
          <w:rFonts w:ascii="Times New Roman" w:hAnsi="Times New Roman" w:cs="Times New Roman"/>
          <w:sz w:val="24"/>
          <w:szCs w:val="24"/>
        </w:rPr>
        <w:t xml:space="preserve"> </w:t>
      </w:r>
      <w:r w:rsidR="00603A74" w:rsidRPr="00A66072">
        <w:rPr>
          <w:rFonts w:ascii="Times New Roman" w:hAnsi="Times New Roman" w:cs="Times New Roman"/>
          <w:sz w:val="24"/>
          <w:szCs w:val="24"/>
        </w:rPr>
        <w:t>and size</w:t>
      </w:r>
      <w:r w:rsidR="006D2794" w:rsidRPr="00A66072">
        <w:rPr>
          <w:rFonts w:ascii="Times New Roman" w:hAnsi="Times New Roman" w:cs="Times New Roman"/>
          <w:sz w:val="24"/>
          <w:szCs w:val="24"/>
        </w:rPr>
        <w:t xml:space="preserve"> distribution</w:t>
      </w:r>
      <w:r w:rsidR="00E8632B" w:rsidRPr="00A66072">
        <w:rPr>
          <w:rFonts w:ascii="Times New Roman" w:hAnsi="Times New Roman" w:cs="Times New Roman"/>
          <w:sz w:val="24"/>
          <w:szCs w:val="24"/>
        </w:rPr>
        <w:t xml:space="preserve"> depend on </w:t>
      </w:r>
      <w:r w:rsidR="002D5C6C" w:rsidRPr="00A66072">
        <w:rPr>
          <w:rFonts w:ascii="Times New Roman" w:hAnsi="Times New Roman" w:cs="Times New Roman"/>
          <w:sz w:val="24"/>
          <w:szCs w:val="24"/>
        </w:rPr>
        <w:t xml:space="preserve">the </w:t>
      </w:r>
      <w:r w:rsidR="00395414" w:rsidRPr="00A66072">
        <w:rPr>
          <w:rFonts w:ascii="Times New Roman" w:hAnsi="Times New Roman" w:cs="Times New Roman"/>
          <w:sz w:val="24"/>
          <w:szCs w:val="24"/>
        </w:rPr>
        <w:t>electrochemical cell geometry and operating conditions</w:t>
      </w:r>
      <w:r w:rsidR="008324AF" w:rsidRPr="00A66072">
        <w:rPr>
          <w:rFonts w:ascii="Times New Roman" w:hAnsi="Times New Roman" w:cs="Times New Roman"/>
          <w:sz w:val="24"/>
          <w:szCs w:val="24"/>
        </w:rPr>
        <w:t>, including electrode</w:t>
      </w:r>
      <w:r w:rsidR="00E8632B" w:rsidRPr="00A66072">
        <w:rPr>
          <w:rFonts w:ascii="Times New Roman" w:hAnsi="Times New Roman" w:cs="Times New Roman"/>
          <w:sz w:val="24"/>
          <w:szCs w:val="24"/>
        </w:rPr>
        <w:t xml:space="preserve"> separation</w:t>
      </w:r>
      <w:r w:rsidR="00395414" w:rsidRPr="00A66072">
        <w:rPr>
          <w:rFonts w:ascii="Times New Roman" w:hAnsi="Times New Roman" w:cs="Times New Roman"/>
          <w:sz w:val="24"/>
          <w:szCs w:val="24"/>
        </w:rPr>
        <w:t>,</w:t>
      </w:r>
      <w:r w:rsidR="00E8632B" w:rsidRPr="00A66072">
        <w:rPr>
          <w:rFonts w:ascii="Times New Roman" w:hAnsi="Times New Roman" w:cs="Times New Roman"/>
          <w:sz w:val="24"/>
          <w:szCs w:val="24"/>
        </w:rPr>
        <w:t xml:space="preserve"> </w:t>
      </w:r>
      <w:r w:rsidR="00FC7C51" w:rsidRPr="00A66072">
        <w:rPr>
          <w:rFonts w:ascii="Times New Roman" w:hAnsi="Times New Roman" w:cs="Times New Roman"/>
          <w:sz w:val="24"/>
          <w:szCs w:val="24"/>
        </w:rPr>
        <w:t>current density</w:t>
      </w:r>
      <w:r w:rsidR="00395414" w:rsidRPr="00A66072">
        <w:rPr>
          <w:rFonts w:ascii="Times New Roman" w:hAnsi="Times New Roman" w:cs="Times New Roman"/>
          <w:sz w:val="24"/>
          <w:szCs w:val="24"/>
        </w:rPr>
        <w:t xml:space="preserve">, </w:t>
      </w:r>
      <w:r w:rsidR="005F5765" w:rsidRPr="00A66072">
        <w:rPr>
          <w:rFonts w:ascii="Times New Roman" w:hAnsi="Times New Roman" w:cs="Times New Roman"/>
          <w:sz w:val="24"/>
          <w:szCs w:val="24"/>
        </w:rPr>
        <w:t xml:space="preserve">applied </w:t>
      </w:r>
      <w:r w:rsidR="008324AF" w:rsidRPr="00A66072">
        <w:rPr>
          <w:rFonts w:ascii="Times New Roman" w:hAnsi="Times New Roman" w:cs="Times New Roman"/>
          <w:sz w:val="24"/>
          <w:szCs w:val="24"/>
        </w:rPr>
        <w:t>cell potential</w:t>
      </w:r>
      <w:r w:rsidR="00395414" w:rsidRPr="00A66072">
        <w:rPr>
          <w:rFonts w:ascii="Times New Roman" w:hAnsi="Times New Roman" w:cs="Times New Roman"/>
          <w:sz w:val="24"/>
          <w:szCs w:val="24"/>
        </w:rPr>
        <w:t>,</w:t>
      </w:r>
      <w:r w:rsidR="00E8632B" w:rsidRPr="00A66072">
        <w:rPr>
          <w:rFonts w:ascii="Times New Roman" w:hAnsi="Times New Roman" w:cs="Times New Roman"/>
          <w:sz w:val="24"/>
          <w:szCs w:val="24"/>
        </w:rPr>
        <w:t xml:space="preserve"> </w:t>
      </w:r>
      <w:r w:rsidR="00603A74" w:rsidRPr="00A66072">
        <w:rPr>
          <w:rFonts w:ascii="Times New Roman" w:hAnsi="Times New Roman" w:cs="Times New Roman"/>
          <w:sz w:val="24"/>
          <w:szCs w:val="24"/>
        </w:rPr>
        <w:t xml:space="preserve">temperature </w:t>
      </w:r>
      <w:r w:rsidR="00455971" w:rsidRPr="00A66072">
        <w:rPr>
          <w:rFonts w:ascii="Times New Roman" w:hAnsi="Times New Roman" w:cs="Times New Roman"/>
          <w:sz w:val="24"/>
          <w:szCs w:val="24"/>
        </w:rPr>
        <w:t xml:space="preserve">and electrolyte </w:t>
      </w:r>
      <w:r w:rsidR="00603A74" w:rsidRPr="00A66072">
        <w:rPr>
          <w:rFonts w:ascii="Times New Roman" w:hAnsi="Times New Roman" w:cs="Times New Roman"/>
          <w:sz w:val="24"/>
          <w:szCs w:val="24"/>
        </w:rPr>
        <w:t>composition</w:t>
      </w:r>
      <w:r w:rsidR="007016A2"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"10.1081/DIS-120014025", "ISSN" : "01932691", "abstract" : "Magnetite has been widely used in numerous industrial processes and environmental applications. The conventional method for the production of magnetite particles, based on the mixing of ferrous and ferric ions at a 1 : 2 molar ratio, produces high-pH secondary wastewater that requires further treatment. This study investigates an alternative approach based on electrochemical reactions for the production of magnetite particles, a process in which ions of iron are produced by carbon steel electrodes and pure magnetite particles are formed through electrochemical reactions under favorable conditions. To better understand the mechanisms involved, experiments were conducted to examine the effects of various electrolytes - such as those of NaCl, CaCl2, MgCl2, and CuCl2 - and various operating conditions - including temperature and applied voltage - on the formation of magnetite particles. It was observed that magnetite could form in NaCl solutions in the presence or absence of Mg2+ and Ca2+ ions, while only insignificant quantities of magnetite particles were observed in tap water and CuCl2 solutions. A mechanistic study of magnetite formation based on the E-pH diagram is presented, and the reactions involved are identified.", "author" : [ { "dropping-particle" : "", "family" : "Ying", "given" : "Tung-Yu", "non-dropping-particle" : "", "parse-names" : false, "suffix" : "" }, { "dropping-particle" : "", "family" : "Yiacoumi", "given" : "Sotira", "non-dropping-particle" : "", "parse-names" : false, "suffix" : "" }, { "dropping-particle" : "", "family" : "Tsouris", "given" : "Costas", "non-dropping-particle" : "", "parse-names" : false, "suffix" : "" } ], "container-title" : "Journal of Dispersion Science and Technology", "id" : "ITEM-1", "issue" : "4", "issued" : { "date-parts" : [ [ "2002" ] ] }, "page" : "569-576", "publisher" : "Taylor &amp; Francis", "title" : "An electrochemical method for the formation of magnetite particles", "type" : "article-journal", "volume" : "23" }, "uris" : [ "http://www.mendeley.com/documents/?uuid=377ab1dc-5e7e-4e86-b4d6-1ccc2257d09b" ] }, { "id" : "ITEM-2",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"ITEM-2", "issue" : "8", "issued" : { "date-parts" : [ [ "2008", "3" ] ] }, "page" : "3436-3441", "publisher" : "Elsevier", "title" : "Magnetite nanoparticles: electrochemical synthesis and characterization", "type" : "article-journal", "volume" : "53" }, "uris" : [ "http://www.mendeley.com/documents/?uuid=3300852c-f406-4253-a4b7-af5f888a715d" ] }, { "id" : "ITEM-3", "itemData" : { "DOI" : "10.1016/j.apt.2011.04.007", "ISBN" : "0921-8831", "ISSN" : "09218831", "abstract" : "A simple surfactant-free electrochemical method is proposed for the preparation of magnetite nanoparticles using iron as the anode and plain water as the electrolyte. This study observed the effects of certain parameters on the formation of magnetite nanoparticles and their mechanism in the system, including the role of OH - ions, the distance between electrodes and current density. We found that OH - ions play an important role in the formation of magnetite nanoparticles. Particle size can be controlled by adjusting the current density and the distance between electrodes. Particle size increases by increasing the current density and by decreasing the distance between electrodes. Particle formation cannot be favored when the distance between electrodes is larger than a critical value. The magnetite nanoparticles produced by this method are nearly spherical with a mean size ranging from 10 to 30 nm depending on the experimental conditions. They exhibit ferromagnetic properties with a coercivity ranging from 140 to 295 Oe and a saturation magnetization ranging from 60 to 70 emu g -1, which is lower than that of the corresponding bulk Fe 3O 4 (92 emu g -1). This simple method appears to be promising as a synthetic route to producing magnetite nanoparticles. ?? 2011 The Society of Powder Technology Japan. Published by Elsevier B.V. and The Society of Powder Technology Japan. All rights reserved.", "author" : [ { "dropping-particle" : "", "family" : "Fajaroh", "given" : "Fauziatul", "non-dropping-particle" : "", "parse-names" : false, "suffix" : "" }, { "dropping-particle" : "", "family" : "Setyawan", "given" : "Heru", "non-dropping-particle" : "", "parse-names" : false, "suffix" : "" }, { "dropping-particle" : "", "family" : "Widiyastuti", "given" : "W.", "non-dropping-particle" : "", "parse-names" : false, "suffix" : "" }, { "dropping-particle" : "", "family" : "Winardi", "given" : "Sugeng", "non-dropping-particle" : "", "parse-names" : false, "suffix" : "" } ], "container-title" : "Advanced Powder Technology", "id" : "ITEM-3", "issue" : "3", "issued" : { "date-parts" : [ [ "2012", "5" ] ] }, "note" : "Mecanismo de formaci\u00f3n de Fe3O4 a partir de Fe(OH)2, sin formacion de magnetita en el catodo.\n\nUsan una corriente muy baja por 12 horas", "page" : "328-333", "title" : "Synthesis of magnetite nanoparticles by surfactant-free electrochemical method in an aqueous system", "type" : "article-journal", "volume" : "23" }, "uris" : [ "http://www.mendeley.com/documents/?uuid=206bdff3-638a-4af9-8b89-75cb173ac878" ] } ], "mendeley" : { "formattedCitation" : "&lt;sup&gt;10,12,13&lt;/sup&gt;", "plainTextFormattedCitation" : "10,12,13", "previouslyFormattedCitation" : "&lt;sup&gt;10,12,13&lt;/sup&gt;" }, "properties" : { "noteIndex" : 0 }, "schema" : "https://github.com/citation-style-language/schema/raw/master/csl-citation.json" }</w:instrText>
      </w:r>
      <w:r w:rsidR="007016A2"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10,12,13</w:t>
      </w:r>
      <w:r w:rsidR="007016A2" w:rsidRPr="00A66072">
        <w:rPr>
          <w:rFonts w:ascii="Times New Roman" w:hAnsi="Times New Roman" w:cs="Times New Roman"/>
          <w:sz w:val="24"/>
          <w:szCs w:val="24"/>
        </w:rPr>
        <w:fldChar w:fldCharType="end"/>
      </w:r>
      <w:r w:rsidR="002C14C9" w:rsidRPr="00A66072">
        <w:rPr>
          <w:rFonts w:ascii="Times New Roman" w:hAnsi="Times New Roman" w:cs="Times New Roman"/>
          <w:sz w:val="24"/>
          <w:szCs w:val="24"/>
        </w:rPr>
        <w:t>.</w:t>
      </w:r>
      <w:r w:rsidR="0052464D" w:rsidRPr="00A66072">
        <w:rPr>
          <w:rFonts w:ascii="Times New Roman" w:hAnsi="Times New Roman" w:cs="Times New Roman"/>
          <w:sz w:val="24"/>
          <w:szCs w:val="24"/>
        </w:rPr>
        <w:t xml:space="preserve"> </w:t>
      </w:r>
    </w:p>
    <w:p w14:paraId="2F5A66E2" w14:textId="77777777" w:rsidR="00FA0169" w:rsidRPr="00A66072" w:rsidRDefault="00FA0169" w:rsidP="00195B19">
      <w:pPr>
        <w:tabs>
          <w:tab w:val="left" w:pos="284"/>
        </w:tabs>
        <w:spacing w:after="0" w:line="480" w:lineRule="auto"/>
        <w:jc w:val="both"/>
        <w:rPr>
          <w:rFonts w:ascii="Times New Roman" w:hAnsi="Times New Roman" w:cs="Times New Roman"/>
          <w:sz w:val="24"/>
          <w:szCs w:val="24"/>
        </w:rPr>
      </w:pPr>
    </w:p>
    <w:p w14:paraId="0FE0431E" w14:textId="2A07138B" w:rsidR="00393C57" w:rsidRPr="00A66072" w:rsidRDefault="008324AF" w:rsidP="00687BAE">
      <w:pPr>
        <w:tabs>
          <w:tab w:val="left" w:pos="284"/>
        </w:tabs>
        <w:spacing w:after="0" w:line="480" w:lineRule="auto"/>
        <w:jc w:val="both"/>
        <w:rPr>
          <w:rFonts w:ascii="Times New Roman" w:hAnsi="Times New Roman" w:cs="Times New Roman"/>
          <w:sz w:val="24"/>
          <w:szCs w:val="24"/>
        </w:rPr>
      </w:pPr>
      <w:r w:rsidRPr="00A66072">
        <w:rPr>
          <w:rFonts w:ascii="Times New Roman" w:hAnsi="Times New Roman" w:cs="Times New Roman"/>
          <w:sz w:val="24"/>
          <w:szCs w:val="24"/>
        </w:rPr>
        <w:t>In recent</w:t>
      </w:r>
      <w:r w:rsidR="00687BAE" w:rsidRPr="00A66072">
        <w:rPr>
          <w:rFonts w:ascii="Times New Roman" w:hAnsi="Times New Roman" w:cs="Times New Roman"/>
          <w:sz w:val="24"/>
          <w:szCs w:val="24"/>
        </w:rPr>
        <w:t xml:space="preserve"> years</w:t>
      </w:r>
      <w:r w:rsidRPr="00A66072">
        <w:rPr>
          <w:rFonts w:ascii="Times New Roman" w:hAnsi="Times New Roman" w:cs="Times New Roman"/>
          <w:sz w:val="24"/>
          <w:szCs w:val="24"/>
        </w:rPr>
        <w:t xml:space="preserve">, </w:t>
      </w:r>
      <w:r w:rsidR="005364C3" w:rsidRPr="00A66072">
        <w:rPr>
          <w:rFonts w:ascii="Times New Roman" w:hAnsi="Times New Roman" w:cs="Times New Roman"/>
          <w:sz w:val="24"/>
          <w:szCs w:val="24"/>
        </w:rPr>
        <w:t>the</w:t>
      </w:r>
      <w:r w:rsidR="00A624FC" w:rsidRPr="00A66072">
        <w:rPr>
          <w:rFonts w:ascii="Times New Roman" w:hAnsi="Times New Roman" w:cs="Times New Roman"/>
          <w:sz w:val="24"/>
          <w:szCs w:val="24"/>
        </w:rPr>
        <w:t xml:space="preserve"> </w:t>
      </w:r>
      <w:r w:rsidR="005364C3" w:rsidRPr="00A66072">
        <w:rPr>
          <w:rFonts w:ascii="Times New Roman" w:hAnsi="Times New Roman" w:cs="Times New Roman"/>
          <w:sz w:val="24"/>
          <w:szCs w:val="24"/>
        </w:rPr>
        <w:t xml:space="preserve">electrochemical </w:t>
      </w:r>
      <w:r w:rsidR="00FA0169" w:rsidRPr="00A66072">
        <w:rPr>
          <w:rFonts w:ascii="Times New Roman" w:hAnsi="Times New Roman" w:cs="Times New Roman"/>
          <w:sz w:val="24"/>
          <w:szCs w:val="24"/>
        </w:rPr>
        <w:t xml:space="preserve">formation of </w:t>
      </w:r>
      <w:r w:rsidR="00A624FC" w:rsidRPr="00213E70">
        <w:rPr>
          <w:rFonts w:ascii="Times New Roman" w:hAnsi="Times New Roman" w:cs="Times New Roman"/>
          <w:sz w:val="24"/>
          <w:szCs w:val="24"/>
        </w:rPr>
        <w:t>magnetite NPs</w:t>
      </w:r>
      <w:r w:rsidR="0021074F" w:rsidRPr="00213E70">
        <w:rPr>
          <w:rFonts w:ascii="Times New Roman" w:hAnsi="Times New Roman" w:cs="Times New Roman"/>
          <w:sz w:val="24"/>
          <w:szCs w:val="24"/>
        </w:rPr>
        <w:t>,</w:t>
      </w:r>
      <w:r w:rsidRPr="00213E70">
        <w:rPr>
          <w:rFonts w:ascii="Times New Roman" w:hAnsi="Times New Roman" w:cs="Times New Roman"/>
          <w:sz w:val="24"/>
          <w:szCs w:val="24"/>
        </w:rPr>
        <w:t xml:space="preserve"> has become</w:t>
      </w:r>
      <w:r w:rsidRPr="00A66072">
        <w:rPr>
          <w:rFonts w:ascii="Times New Roman" w:hAnsi="Times New Roman" w:cs="Times New Roman"/>
          <w:sz w:val="24"/>
          <w:szCs w:val="24"/>
        </w:rPr>
        <w:t xml:space="preserve"> increasingly studied</w:t>
      </w:r>
      <w:r w:rsidR="003D1933" w:rsidRPr="00A66072">
        <w:rPr>
          <w:rFonts w:ascii="Times New Roman" w:hAnsi="Times New Roman" w:cs="Times New Roman"/>
          <w:sz w:val="24"/>
          <w:szCs w:val="24"/>
        </w:rPr>
        <w:t xml:space="preserve">. </w:t>
      </w:r>
      <w:r w:rsidR="005364C3" w:rsidRPr="00A66072">
        <w:rPr>
          <w:rFonts w:ascii="Times New Roman" w:hAnsi="Times New Roman" w:cs="Times New Roman"/>
          <w:sz w:val="24"/>
          <w:szCs w:val="24"/>
        </w:rPr>
        <w:t xml:space="preserve">However, </w:t>
      </w:r>
      <w:r w:rsidR="005D2D45" w:rsidRPr="00A66072">
        <w:rPr>
          <w:rFonts w:ascii="Times New Roman" w:hAnsi="Times New Roman" w:cs="Times New Roman"/>
          <w:sz w:val="24"/>
          <w:szCs w:val="24"/>
        </w:rPr>
        <w:t>the</w:t>
      </w:r>
      <w:r w:rsidR="00FA0169" w:rsidRPr="00A66072">
        <w:rPr>
          <w:rFonts w:ascii="Times New Roman" w:hAnsi="Times New Roman" w:cs="Times New Roman"/>
          <w:sz w:val="24"/>
          <w:szCs w:val="24"/>
        </w:rPr>
        <w:t xml:space="preserve"> electrochemical mechanism</w:t>
      </w:r>
      <w:r w:rsidR="005D2D45" w:rsidRPr="00A66072">
        <w:rPr>
          <w:rFonts w:ascii="Times New Roman" w:hAnsi="Times New Roman" w:cs="Times New Roman"/>
          <w:sz w:val="24"/>
          <w:szCs w:val="24"/>
        </w:rPr>
        <w:t xml:space="preserve"> that </w:t>
      </w:r>
      <w:r w:rsidRPr="00A66072">
        <w:rPr>
          <w:rFonts w:ascii="Times New Roman" w:hAnsi="Times New Roman" w:cs="Times New Roman"/>
          <w:sz w:val="24"/>
          <w:szCs w:val="24"/>
        </w:rPr>
        <w:t>controls this process</w:t>
      </w:r>
      <w:r w:rsidR="00FA0169" w:rsidRPr="00A66072">
        <w:rPr>
          <w:rFonts w:ascii="Times New Roman" w:hAnsi="Times New Roman" w:cs="Times New Roman"/>
          <w:sz w:val="24"/>
          <w:szCs w:val="24"/>
        </w:rPr>
        <w:t xml:space="preserve"> remains unclear</w:t>
      </w:r>
      <w:r w:rsidR="007016A2"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"10.1081/DIS-120014025", "ISSN" : "01932691", "abstract" : "Magnetite has been widely used in numerous industrial processes and environmental applications. The conventional method for the production of magnetite particles, based on the mixing of ferrous and ferric ions at a 1 : 2 molar ratio, produces high-pH secondary wastewater that requires further treatment. This study investigates an alternative approach based on electrochemical reactions for the production of magnetite particles, a process in which ions of iron are produced by carbon steel electrodes and pure magnetite particles are formed through electrochemical reactions under favorable conditions. To better understand the mechanisms involved, experiments were conducted to examine the effects of various electrolytes - such as those of NaCl, CaCl2, MgCl2, and CuCl2 - and various operating conditions - including temperature and applied voltage - on the formation of magnetite particles. It was observed that magnetite could form in NaCl solutions in the presence or absence of Mg2+ and Ca2+ ions, while only insignificant quantities of magnetite particles were observed in tap water and CuCl2 solutions. A mechanistic study of magnetite formation based on the E-pH diagram is presented, and the reactions involved are identified.", "author" : [ { "dropping-particle" : "", "family" : "Ying", "given" : "Tung-Yu", "non-dropping-particle" : "", "parse-names" : false, "suffix" : "" }, { "dropping-particle" : "", "family" : "Yiacoumi", "given" : "Sotira", "non-dropping-particle" : "", "parse-names" : false, "suffix" : "" }, { "dropping-particle" : "", "family" : "Tsouris", "given" : "Costas", "non-dropping-particle" : "", "parse-names" : false, "suffix" : "" } ], "container-title" : "Journal of Dispersion Science and Technology", "id" : "ITEM-1", "issue" : "4", "issued" : { "date-parts" : [ [ "2002" ] ] }, "page" : "569-576", "publisher" : "Taylor &amp; Francis", "title" : "An electrochemical method for the formation of magnetite particles", "type" : "article-journal", "volume" : "23" }, "uris" : [ "http://www.mendeley.com/documents/?uuid=377ab1dc-5e7e-4e86-b4d6-1ccc2257d09b" ] }, { "id" : "ITEM-2",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"ITEM-2", "issue" : "8", "issued" : { "date-parts" : [ [ "2008", "3" ] ] }, "page" : "3436-3441", "publisher" : "Elsevier", "title" : "Magnetite nanoparticles: electrochemical synthesis and characterization", "type" : "article-journal", "volume" : "53" }, "uris" : [ "http://www.mendeley.com/documents/?uuid=3300852c-f406-4253-a4b7-af5f888a715d" ] }, { "id" : "ITEM-3", "itemData" : { "DOI" : "10.1016/j.apt.2011.04.007", "ISBN" : "0921-8831", "ISSN" : "09218831", "abstract" : "A simple surfactant-free electrochemical method is proposed for the preparation of magnetite nanoparticles using iron as the anode and plain water as the electrolyte. This study observed the effects of certain parameters on the formation of magnetite nanoparticles and their mechanism in the system, including the role of OH - ions, the distance between electrodes and current density. We found that OH - ions play an important role in the formation of magnetite nanoparticles. Particle size can be controlled by adjusting the current density and the distance between electrodes. Particle size increases by increasing the current density and by decreasing the distance between electrodes. Particle formation cannot be favored when the distance between electrodes is larger than a critical value. The magnetite nanoparticles produced by this method are nearly spherical with a mean size ranging from 10 to 30 nm depending on the experimental conditions. They exhibit ferromagnetic properties with a coercivity ranging from 140 to 295 Oe and a saturation magnetization ranging from 60 to 70 emu g -1, which is lower than that of the corresponding bulk Fe 3O 4 (92 emu g -1). This simple method appears to be promising as a synthetic route to producing magnetite nanoparticles. ?? 2011 The Society of Powder Technology Japan. Published by Elsevier B.V. and The Society of Powder Technology Japan. All rights reserved.", "author" : [ { "dropping-particle" : "", "family" : "Fajaroh", "given" : "Fauziatul", "non-dropping-particle" : "", "parse-names" : false, "suffix" : "" }, { "dropping-particle" : "", "family" : "Setyawan", "given" : "Heru", "non-dropping-particle" : "", "parse-names" : false, "suffix" : "" }, { "dropping-particle" : "", "family" : "Widiyastuti", "given" : "W.", "non-dropping-particle" : "", "parse-names" : false, "suffix" : "" }, { "dropping-particle" : "", "family" : "Winardi", "given" : "Sugeng", "non-dropping-particle" : "", "parse-names" : false, "suffix" : "" } ], "container-title" : "Advanced Powder Technology", "id" : "ITEM-3", "issue" : "3", "issued" : { "date-parts" : [ [ "2012", "5" ] ] }, "note" : "Mecanismo de formaci\u00f3n de Fe3O4 a partir de Fe(OH)2, sin formacion de magnetita en el catodo.\n\nUsan una corriente muy baja por 12 horas", "page" : "328-333", "title" : "Synthesis of magnetite nanoparticles by surfactant-free electrochemical method in an aqueous system", "type" : "article-journal", "volume" : "23" }, "uris" : [ "http://www.mendeley.com/documents/?uuid=206bdff3-638a-4af9-8b89-75cb173ac878" ] }, { "id" : "ITEM-4", "itemData" : { "DOI" : "10.1007/s11051-012-0993-3", "ISSN" : "13880764", "author" : [ { "dropping-particle" : "", "family" : "Rodr\u00edguez-L\u00f3pez", "given" : "A.", "non-dropping-particle" : "", "parse-names" : false, "suffix" : "" }, { "dropping-particle" : "", "family" : "Paredes-Arroyo", "given" : "A.", "non-dropping-particle" : "", "parse-names" : false, "suffix" : "" }, { "dropping-particle" : "", "family" : "Mojica-Gomez", "given" : "J.", "non-dropping-particle" : "", "parse-names" : false, "suffix" : "" }, { "dropping-particle" : "", "family" : "Estrada-Arteaga", "given" : "C.", "non-dropping-particle" : "", "parse-names" : false, "suffix" : "" }, { "dropping-particle" : "", "family" : "Cruz-Rivera", "given" : "J. J.", "non-dropping-particle" : "", "parse-names" : false, "suffix" : "" }, { "dropping-particle" : "", "family" : "El\u00edas Alfaro", "given" : "C. G.", "non-dropping-particle" : "", "parse-names" : false, "suffix" : "" }, { "dropping-particle" : "", "family" : "Anta\u00f1o-L\u00f3pez", "given" : "R.", "non-dropping-particle" : "", "parse-names" : false, "suffix" : "" } ], "container-title" : "Journal of Nanoparticle Research", "id" : "ITEM-4", "issue" : "8", "issued" : { "date-parts" : [ [ "2012" ] ] }, "note" : "From Duplicate 3 (Electrochemical synthesis of magnetite and maghemite nanoparticles using dissymmetric potential pulses - Rodr\u00edguez-L\u00f3pez, A.; Paredes-Arroyo, A.; Mojica-Gomez, J.; Estrada-Arteaga, C.; Cruz-Rivera, J. J.; El\u00edas Alfaro, C. G.; Anta\u00f1o-L\u00f3pez, R.)\n\nFormacion de magnetita usando pulsos (corriente alterna)\n\nDicen que la formacion de magnetita es un preoceso electroquimico en el catodo", "page" : "1-9", "publisher" : "Springer", "title" : "Electrochemical synthesis of magnetite and maghemite nanoparticles using dissymmetric potential pulses", "type" : "article-journal", "volume" : "14" }, "uris" : [ "http://www.mendeley.com/documents/?uuid=e16ec656-04fd-46ab-8ac3-3ef421c049dc" ] } ], "mendeley" : { "formattedCitation" : "&lt;sup&gt;10,12\u201314&lt;/sup&gt;", "plainTextFormattedCitation" : "10,12\u201314", "previouslyFormattedCitation" : "&lt;sup&gt;10,12\u201314&lt;/sup&gt;" }, "properties" : { "noteIndex" : 0 }, "schema" : "https://github.com/citation-style-language/schema/raw/master/csl-citation.json" }</w:instrText>
      </w:r>
      <w:r w:rsidR="007016A2"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10,12–14</w:t>
      </w:r>
      <w:r w:rsidR="007016A2" w:rsidRPr="00A66072">
        <w:rPr>
          <w:rFonts w:ascii="Times New Roman" w:hAnsi="Times New Roman" w:cs="Times New Roman"/>
          <w:sz w:val="24"/>
          <w:szCs w:val="24"/>
        </w:rPr>
        <w:fldChar w:fldCharType="end"/>
      </w:r>
      <w:r w:rsidR="00515FFC" w:rsidRPr="00A66072">
        <w:rPr>
          <w:rFonts w:ascii="Times New Roman" w:hAnsi="Times New Roman" w:cs="Times New Roman"/>
          <w:sz w:val="24"/>
          <w:szCs w:val="24"/>
        </w:rPr>
        <w:t>.</w:t>
      </w:r>
      <w:r w:rsidR="00C566E1" w:rsidRPr="00A66072">
        <w:rPr>
          <w:rFonts w:ascii="Times New Roman" w:hAnsi="Times New Roman" w:cs="Times New Roman"/>
          <w:sz w:val="24"/>
          <w:szCs w:val="24"/>
        </w:rPr>
        <w:t xml:space="preserve"> </w:t>
      </w:r>
      <w:r w:rsidR="00E73B93" w:rsidRPr="00A66072">
        <w:rPr>
          <w:rFonts w:ascii="Times New Roman" w:hAnsi="Times New Roman" w:cs="Times New Roman"/>
          <w:sz w:val="24"/>
          <w:szCs w:val="24"/>
        </w:rPr>
        <w:t xml:space="preserve">It is well-known </w:t>
      </w:r>
      <w:r w:rsidR="00963E0D" w:rsidRPr="00A66072">
        <w:rPr>
          <w:rFonts w:ascii="Times New Roman" w:hAnsi="Times New Roman" w:cs="Times New Roman"/>
          <w:sz w:val="24"/>
          <w:szCs w:val="24"/>
        </w:rPr>
        <w:t xml:space="preserve">that </w:t>
      </w:r>
      <w:r w:rsidR="00687BAE" w:rsidRPr="00A66072">
        <w:rPr>
          <w:rFonts w:ascii="Times New Roman" w:hAnsi="Times New Roman" w:cs="Times New Roman"/>
          <w:sz w:val="24"/>
          <w:szCs w:val="24"/>
        </w:rPr>
        <w:t xml:space="preserve">the production of </w:t>
      </w:r>
      <w:r w:rsidR="00693F97" w:rsidRPr="00A66072">
        <w:rPr>
          <w:rFonts w:ascii="Times New Roman" w:hAnsi="Times New Roman" w:cs="Times New Roman"/>
          <w:sz w:val="24"/>
          <w:szCs w:val="24"/>
        </w:rPr>
        <w:t>m</w:t>
      </w:r>
      <w:r w:rsidR="00D22B99" w:rsidRPr="00A66072">
        <w:rPr>
          <w:rFonts w:ascii="Times New Roman" w:hAnsi="Times New Roman" w:cs="Times New Roman"/>
          <w:sz w:val="24"/>
          <w:szCs w:val="24"/>
        </w:rPr>
        <w:t xml:space="preserve">agnetite </w:t>
      </w:r>
      <w:r w:rsidR="00E73B93" w:rsidRPr="00A66072">
        <w:rPr>
          <w:rFonts w:ascii="Times New Roman" w:hAnsi="Times New Roman" w:cs="Times New Roman"/>
          <w:sz w:val="24"/>
          <w:szCs w:val="24"/>
        </w:rPr>
        <w:t>NPs</w:t>
      </w:r>
      <w:r w:rsidR="00687BAE" w:rsidRPr="00A66072">
        <w:rPr>
          <w:rFonts w:ascii="Times New Roman" w:hAnsi="Times New Roman" w:cs="Times New Roman"/>
          <w:sz w:val="24"/>
          <w:szCs w:val="24"/>
        </w:rPr>
        <w:t xml:space="preserve"> </w:t>
      </w:r>
      <w:r w:rsidR="005F5765" w:rsidRPr="00A66072">
        <w:rPr>
          <w:rFonts w:ascii="Times New Roman" w:hAnsi="Times New Roman" w:cs="Times New Roman"/>
          <w:sz w:val="24"/>
          <w:szCs w:val="24"/>
        </w:rPr>
        <w:t xml:space="preserve">by electrochemical </w:t>
      </w:r>
      <w:r w:rsidR="006B4D74" w:rsidRPr="00A66072">
        <w:rPr>
          <w:rFonts w:ascii="Times New Roman" w:hAnsi="Times New Roman" w:cs="Times New Roman"/>
          <w:sz w:val="24"/>
          <w:szCs w:val="24"/>
        </w:rPr>
        <w:t>methods</w:t>
      </w:r>
      <w:r w:rsidR="00E73B93" w:rsidRPr="00A66072">
        <w:rPr>
          <w:rFonts w:ascii="Times New Roman" w:hAnsi="Times New Roman" w:cs="Times New Roman"/>
          <w:sz w:val="24"/>
          <w:szCs w:val="24"/>
        </w:rPr>
        <w:t xml:space="preserve"> </w:t>
      </w:r>
      <w:r w:rsidRPr="00A66072">
        <w:rPr>
          <w:rFonts w:ascii="Times New Roman" w:hAnsi="Times New Roman" w:cs="Times New Roman"/>
          <w:sz w:val="24"/>
          <w:szCs w:val="24"/>
        </w:rPr>
        <w:t>can utilise</w:t>
      </w:r>
      <w:r w:rsidR="005F5765" w:rsidRPr="00A66072">
        <w:rPr>
          <w:rFonts w:ascii="Times New Roman" w:hAnsi="Times New Roman" w:cs="Times New Roman"/>
          <w:sz w:val="24"/>
          <w:szCs w:val="24"/>
        </w:rPr>
        <w:t xml:space="preserve"> </w:t>
      </w:r>
      <w:r w:rsidR="005364C3" w:rsidRPr="00A66072">
        <w:rPr>
          <w:rFonts w:ascii="Times New Roman" w:hAnsi="Times New Roman" w:cs="Times New Roman"/>
          <w:sz w:val="24"/>
          <w:szCs w:val="24"/>
        </w:rPr>
        <w:t xml:space="preserve">a </w:t>
      </w:r>
      <w:r w:rsidR="00A271E4" w:rsidRPr="00A66072">
        <w:rPr>
          <w:rFonts w:ascii="Times New Roman" w:hAnsi="Times New Roman" w:cs="Times New Roman"/>
          <w:sz w:val="24"/>
          <w:szCs w:val="24"/>
        </w:rPr>
        <w:t xml:space="preserve">sacrificial </w:t>
      </w:r>
      <w:r w:rsidR="00D22B99" w:rsidRPr="00A66072">
        <w:rPr>
          <w:rFonts w:ascii="Times New Roman" w:hAnsi="Times New Roman" w:cs="Times New Roman"/>
          <w:sz w:val="24"/>
          <w:szCs w:val="24"/>
        </w:rPr>
        <w:t xml:space="preserve">iron </w:t>
      </w:r>
      <w:r w:rsidR="00A271E4" w:rsidRPr="00A66072">
        <w:rPr>
          <w:rFonts w:ascii="Times New Roman" w:hAnsi="Times New Roman" w:cs="Times New Roman"/>
          <w:sz w:val="24"/>
          <w:szCs w:val="24"/>
        </w:rPr>
        <w:t>anode</w:t>
      </w:r>
      <w:r w:rsidR="00D22B99" w:rsidRPr="00A66072">
        <w:rPr>
          <w:rFonts w:ascii="Times New Roman" w:hAnsi="Times New Roman" w:cs="Times New Roman"/>
          <w:sz w:val="24"/>
          <w:szCs w:val="24"/>
        </w:rPr>
        <w:t xml:space="preserve"> </w:t>
      </w:r>
      <w:r w:rsidR="005364C3" w:rsidRPr="00A66072">
        <w:rPr>
          <w:rFonts w:ascii="Times New Roman" w:hAnsi="Times New Roman" w:cs="Times New Roman"/>
          <w:sz w:val="24"/>
          <w:szCs w:val="24"/>
        </w:rPr>
        <w:t xml:space="preserve">and an iron cathode </w:t>
      </w:r>
      <w:r w:rsidR="00693F97" w:rsidRPr="00A66072">
        <w:rPr>
          <w:rFonts w:ascii="Times New Roman" w:hAnsi="Times New Roman" w:cs="Times New Roman"/>
          <w:sz w:val="24"/>
          <w:szCs w:val="24"/>
        </w:rPr>
        <w:t xml:space="preserve">to produce </w:t>
      </w:r>
      <w:r w:rsidR="00E73B93" w:rsidRPr="00A66072">
        <w:rPr>
          <w:rFonts w:ascii="Times New Roman" w:hAnsi="Times New Roman" w:cs="Times New Roman"/>
          <w:sz w:val="24"/>
          <w:szCs w:val="24"/>
        </w:rPr>
        <w:t xml:space="preserve">both </w:t>
      </w:r>
      <w:r w:rsidR="00D57473" w:rsidRPr="00A66072">
        <w:rPr>
          <w:rFonts w:ascii="Times New Roman" w:hAnsi="Times New Roman" w:cs="Times New Roman"/>
          <w:sz w:val="24"/>
          <w:szCs w:val="24"/>
        </w:rPr>
        <w:t>Fe</w:t>
      </w:r>
      <w:r w:rsidR="005364C3" w:rsidRPr="00A66072">
        <w:rPr>
          <w:rFonts w:ascii="Times New Roman" w:hAnsi="Times New Roman" w:cs="Times New Roman"/>
          <w:sz w:val="24"/>
          <w:szCs w:val="24"/>
          <w:vertAlign w:val="superscript"/>
        </w:rPr>
        <w:t>2+</w:t>
      </w:r>
      <w:r w:rsidR="00E73B93" w:rsidRPr="00A66072">
        <w:rPr>
          <w:rFonts w:ascii="Times New Roman" w:hAnsi="Times New Roman" w:cs="Times New Roman"/>
          <w:sz w:val="24"/>
          <w:szCs w:val="24"/>
        </w:rPr>
        <w:t xml:space="preserve"> by </w:t>
      </w:r>
      <w:r w:rsidR="00E73B93" w:rsidRPr="00A66072">
        <w:rPr>
          <w:rFonts w:ascii="Times New Roman" w:hAnsi="Times New Roman" w:cs="Times New Roman"/>
          <w:sz w:val="24"/>
          <w:szCs w:val="24"/>
        </w:rPr>
        <w:lastRenderedPageBreak/>
        <w:t xml:space="preserve">oxidation of Fe and </w:t>
      </w:r>
      <w:r w:rsidR="00C13A3B" w:rsidRPr="00A66072">
        <w:rPr>
          <w:rFonts w:ascii="Times New Roman" w:hAnsi="Times New Roman" w:cs="Times New Roman"/>
          <w:sz w:val="24"/>
          <w:szCs w:val="24"/>
        </w:rPr>
        <w:t>OH</w:t>
      </w:r>
      <w:r w:rsidR="00C13A3B" w:rsidRPr="00A66072">
        <w:rPr>
          <w:rFonts w:ascii="Times New Roman" w:hAnsi="Times New Roman" w:cs="Times New Roman"/>
          <w:sz w:val="24"/>
          <w:szCs w:val="24"/>
          <w:vertAlign w:val="superscript"/>
        </w:rPr>
        <w:t>-</w:t>
      </w:r>
      <w:r w:rsidR="00C13A3B" w:rsidRPr="00A66072">
        <w:rPr>
          <w:rFonts w:ascii="Times New Roman" w:hAnsi="Times New Roman" w:cs="Times New Roman"/>
          <w:sz w:val="24"/>
          <w:szCs w:val="24"/>
        </w:rPr>
        <w:t xml:space="preserve"> </w:t>
      </w:r>
      <w:r w:rsidR="00687BAE" w:rsidRPr="00A66072">
        <w:rPr>
          <w:rFonts w:ascii="Times New Roman" w:hAnsi="Times New Roman" w:cs="Times New Roman"/>
          <w:sz w:val="24"/>
          <w:szCs w:val="24"/>
        </w:rPr>
        <w:t xml:space="preserve">during </w:t>
      </w:r>
      <w:r w:rsidR="00C92BDA" w:rsidRPr="00A66072">
        <w:rPr>
          <w:rFonts w:ascii="Times New Roman" w:hAnsi="Times New Roman" w:cs="Times New Roman"/>
          <w:sz w:val="24"/>
          <w:szCs w:val="24"/>
        </w:rPr>
        <w:t xml:space="preserve">the </w:t>
      </w:r>
      <w:r w:rsidR="00E153D0" w:rsidRPr="00A66072">
        <w:rPr>
          <w:rFonts w:ascii="Times New Roman" w:hAnsi="Times New Roman" w:cs="Times New Roman"/>
          <w:sz w:val="24"/>
          <w:szCs w:val="24"/>
        </w:rPr>
        <w:t>reduction of water</w:t>
      </w:r>
      <w:r w:rsidR="00D22B99" w:rsidRPr="00213E70">
        <w:rPr>
          <w:rFonts w:ascii="Times New Roman" w:hAnsi="Times New Roman" w:cs="Times New Roman"/>
          <w:sz w:val="24"/>
          <w:szCs w:val="24"/>
        </w:rPr>
        <w:t>.</w:t>
      </w:r>
      <w:r w:rsidR="00E153D0" w:rsidRPr="00213E70">
        <w:rPr>
          <w:rFonts w:ascii="Times New Roman" w:hAnsi="Times New Roman" w:cs="Times New Roman"/>
          <w:sz w:val="24"/>
          <w:szCs w:val="24"/>
        </w:rPr>
        <w:t xml:space="preserve"> </w:t>
      </w:r>
      <w:r w:rsidR="00393C57" w:rsidRPr="00213E70">
        <w:rPr>
          <w:rFonts w:ascii="Times New Roman" w:hAnsi="Times New Roman" w:cs="Times New Roman"/>
          <w:sz w:val="24"/>
          <w:szCs w:val="24"/>
        </w:rPr>
        <w:t xml:space="preserve">However, </w:t>
      </w:r>
      <w:r w:rsidR="00213E70">
        <w:rPr>
          <w:rFonts w:ascii="Times New Roman" w:hAnsi="Times New Roman" w:cs="Times New Roman"/>
          <w:sz w:val="24"/>
          <w:szCs w:val="24"/>
        </w:rPr>
        <w:t xml:space="preserve">reported </w:t>
      </w:r>
      <w:r w:rsidR="004E1136" w:rsidRPr="00213E70">
        <w:rPr>
          <w:rFonts w:ascii="Times New Roman" w:hAnsi="Times New Roman" w:cs="Times New Roman"/>
          <w:sz w:val="24"/>
          <w:szCs w:val="24"/>
        </w:rPr>
        <w:t>subsequent mechanism steps can vary depending on the source.</w:t>
      </w:r>
    </w:p>
    <w:p w14:paraId="381DF3CC" w14:textId="00FF1C90" w:rsidR="001C58E4" w:rsidRPr="00A66072" w:rsidRDefault="00393C57" w:rsidP="002C0010">
      <w:pPr>
        <w:tabs>
          <w:tab w:val="left" w:pos="284"/>
        </w:tabs>
        <w:spacing w:after="0"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Some authors </w:t>
      </w:r>
      <w:r w:rsidR="007D16CD" w:rsidRPr="00A66072">
        <w:rPr>
          <w:rFonts w:ascii="Times New Roman" w:hAnsi="Times New Roman" w:cs="Times New Roman"/>
          <w:sz w:val="24"/>
          <w:szCs w:val="24"/>
        </w:rPr>
        <w:t xml:space="preserve">have </w:t>
      </w:r>
      <w:r w:rsidRPr="00A66072">
        <w:rPr>
          <w:rFonts w:ascii="Times New Roman" w:hAnsi="Times New Roman" w:cs="Times New Roman"/>
          <w:sz w:val="24"/>
          <w:szCs w:val="24"/>
        </w:rPr>
        <w:t>report</w:t>
      </w:r>
      <w:r w:rsidR="007D16CD" w:rsidRPr="00A66072">
        <w:rPr>
          <w:rFonts w:ascii="Times New Roman" w:hAnsi="Times New Roman" w:cs="Times New Roman"/>
          <w:sz w:val="24"/>
          <w:szCs w:val="24"/>
        </w:rPr>
        <w:t>ed</w:t>
      </w:r>
      <w:r w:rsidRPr="00A66072">
        <w:rPr>
          <w:rFonts w:ascii="Times New Roman" w:hAnsi="Times New Roman" w:cs="Times New Roman"/>
          <w:sz w:val="24"/>
          <w:szCs w:val="24"/>
        </w:rPr>
        <w:t xml:space="preserve"> that further oxidation of Fe</w:t>
      </w:r>
      <w:r w:rsidR="004E1136">
        <w:rPr>
          <w:rFonts w:ascii="Times New Roman" w:hAnsi="Times New Roman" w:cs="Times New Roman"/>
          <w:sz w:val="24"/>
          <w:szCs w:val="24"/>
          <w:vertAlign w:val="superscript"/>
        </w:rPr>
        <w:t>2+</w:t>
      </w:r>
      <w:r w:rsidRPr="00A66072">
        <w:rPr>
          <w:rFonts w:ascii="Times New Roman" w:hAnsi="Times New Roman" w:cs="Times New Roman"/>
          <w:sz w:val="24"/>
          <w:szCs w:val="24"/>
        </w:rPr>
        <w:t xml:space="preserve"> ions to Fe</w:t>
      </w:r>
      <w:r w:rsidRPr="00A66072">
        <w:rPr>
          <w:rFonts w:ascii="Times New Roman" w:hAnsi="Times New Roman" w:cs="Times New Roman"/>
          <w:sz w:val="24"/>
          <w:szCs w:val="24"/>
          <w:vertAlign w:val="superscript"/>
        </w:rPr>
        <w:t>3+</w:t>
      </w:r>
      <w:r w:rsidRPr="00A66072">
        <w:rPr>
          <w:rFonts w:ascii="Times New Roman" w:hAnsi="Times New Roman" w:cs="Times New Roman"/>
          <w:sz w:val="24"/>
          <w:szCs w:val="24"/>
        </w:rPr>
        <w:t xml:space="preserve"> can occur due to the high potential or current applied</w:t>
      </w:r>
      <w:r w:rsidR="00D72EAC"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"10.1081/DIS-120014025", "ISSN" : "01932691", "abstract" : "Magnetite has been widely used in numerous industrial processes and environmental applications. The conventional method for the production of magnetite particles, based on the mixing of ferrous and ferric ions at a 1 : 2 molar ratio, produces high-pH secondary wastewater that requires further treatment. This study investigates an alternative approach based on electrochemical reactions for the production of magnetite particles, a process in which ions of iron are produced by carbon steel electrodes and pure magnetite particles are formed through electrochemical reactions under favorable conditions. To better understand the mechanisms involved, experiments were conducted to examine the effects of various electrolytes - such as those of NaCl, CaCl2, MgCl2, and CuCl2 - and various operating conditions - including temperature and applied voltage - on the formation of magnetite particles. It was observed that magnetite could form in NaCl solutions in the presence or absence of Mg2+ and Ca2+ ions, while only insignificant quantities of magnetite particles were observed in tap water and CuCl2 solutions. A mechanistic study of magnetite formation based on the E-pH diagram is presented, and the reactions involved are identified.", "author" : [ { "dropping-particle" : "", "family" : "Ying", "given" : "Tung-Yu", "non-dropping-particle" : "", "parse-names" : false, "suffix" : "" }, { "dropping-particle" : "", "family" : "Yiacoumi", "given" : "Sotira", "non-dropping-particle" : "", "parse-names" : false, "suffix" : "" }, { "dropping-particle" : "", "family" : "Tsouris", "given" : "Costas", "non-dropping-particle" : "", "parse-names" : false, "suffix" : "" } ], "container-title" : "Journal of Dispersion Science and Technology", "id" : "ITEM-1", "issue" : "4", "issued" : { "date-parts" : [ [ "2002" ] ] }, "page" : "569-576", "publisher" : "Taylor &amp; Francis", "title" : "An electrochemical method for the formation of magnetite particles", "type" : "article-journal", "volume" : "23" }, "uris" : [ "http://www.mendeley.com/documents/?uuid=377ab1dc-5e7e-4e86-b4d6-1ccc2257d09b" ] }, { "id" : "ITEM-2",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"ITEM-2", "issue" : "8", "issued" : { "date-parts" : [ [ "2008", "3" ] ] }, "page" : "3436-3441", "publisher" : "Elsevier", "title" : "Magnetite nanoparticles: electrochemical synthesis and characterization", "type" : "article-journal", "volume" : "53" }, "uris" : [ "http://www.mendeley.com/documents/?uuid=3300852c-f406-4253-a4b7-af5f888a715d" ] }, { "id" : "ITEM-3", "itemData" : { "DOI" : "10.1016/j.electacta.2009.08.026", "ISSN" : "00134686", "abstract" : "Nanoparticles of magnetites (Fe3O4) are synthesized with a new process based on electro-precipitation in ethanol medium. A mechanism pathway is proposed consisting of a Fe(OH)3 precipitation followed by the reduction of iron hydroxide to magnetite in the presence of hydroxyl ions which are generated at the cathode. ?? 2009 Elsevier Ltd. All rights reserved.", "author" : [ { "dropping-particle" : "", "family" : "Ibrahim", "given" : "Mona", "non-dropping-particle" : "", "parse-names" : false, "suffix" : "" }, { "dropping-particle" : "", "family" : "Serrano", "given" : "Karine Groenen", "non-dropping-particle" : "", "parse-names" : false, "suffix" : "" }, { "dropping-particle" : "", "family" : "Noe", "given" : "Laure", "non-dropping-particle" : "", "parse-names" : false, "suffix" : "" }, { "dropping-particle" : "", "family" : "Garcia", "given" : "C??cile", "non-dropping-particle" : "", "parse-names" : false, "suffix" : "" }, { "dropping-particle" : "", "family" : "Verelst", "given" : "Marc", "non-dropping-particle" : "", "parse-names" : false, "suffix" : "" } ], "container-title" : "Electrochimica Acta", "id" : "ITEM-3", "issue" : "1", "issued" : { "date-parts" : [ [ "2009" ] ] }, "page" : "155-158", "title" : "Electro-precipitation of magnetite nanoparticles: An electrochemical study", "type" : "article-journal", "volume" : "55" }, "uris" : [ "http://www.mendeley.com/documents/?uuid=3e243a03-6bc4-41af-9771-8afff1080a1e" ] }, { "id" : "ITEM-4", "itemData" : { "DOI" : "10.1007/s11051-012-0993-3", "ISSN" : "13880764", "author" : [ { "dropping-particle" : "", "family" : "Rodr\u00edguez-L\u00f3pez", "given" : "A.", "non-dropping-particle" : "", "parse-names" : false, "suffix" : "" }, { "dropping-particle" : "", "family" : "Paredes-Arroyo", "given" : "A.", "non-dropping-particle" : "", "parse-names" : false, "suffix" : "" }, { "dropping-particle" : "", "family" : "Mojica-Gomez", "given" : "J.", "non-dropping-particle" : "", "parse-names" : false, "suffix" : "" }, { "dropping-particle" : "", "family" : "Estrada-Arteaga", "given" : "C.", "non-dropping-particle" : "", "parse-names" : false, "suffix" : "" }, { "dropping-particle" : "", "family" : "Cruz-Rivera", "given" : "J. J.", "non-dropping-particle" : "", "parse-names" : false, "suffix" : "" }, { "dropping-particle" : "", "family" : "El\u00edas Alfaro", "given" : "C. G.", "non-dropping-particle" : "", "parse-names" : false, "suffix" : "" }, { "dropping-particle" : "", "family" : "Anta\u00f1o-L\u00f3pez", "given" : "R.", "non-dropping-particle" : "", "parse-names" : false, "suffix" : "" } ], "container-title" : "Journal of Nanoparticle Research", "id" : "ITEM-4", "issue" : "8", "issued" : { "date-parts" : [ [ "2012" ] ] }, "note" : "From Duplicate 3 (Electrochemical synthesis of magnetite and maghemite nanoparticles using dissymmetric potential pulses - Rodr\u00edguez-L\u00f3pez, A.; Paredes-Arroyo, A.; Mojica-Gomez, J.; Estrada-Arteaga, C.; Cruz-Rivera, J. J.; El\u00edas Alfaro, C. G.; Anta\u00f1o-L\u00f3pez, R.)\n\nFormacion de magnetita usando pulsos (corriente alterna)\n\nDicen que la formacion de magnetita es un preoceso electroquimico en el catodo", "page" : "1-9", "publisher" : "Springer", "title" : "Electrochemical synthesis of magnetite and maghemite nanoparticles using dissymmetric potential pulses", "type" : "article-journal", "volume" : "14" }, "uris" : [ "http://www.mendeley.com/documents/?uuid=e16ec656-04fd-46ab-8ac3-3ef421c049dc" ] }, { "id" : "ITEM-5", "itemData" : { "DOI" : "10.1557/JMR.2005.0003", "ISSN" : "0884-2914", "abstract" : "Nanocrystalline magnetite powders were synthesized by an electrocoagulation technique, in which an electric current was passed across two plate electrodes of carbon steel immersed in NaCl(aq) electrolyte, and the microstructure of the oxide powder was found to evolve in roughly three stages. The first stage involves formation and growth of severely defective colloidal crystallites. This is followed by agglomeration among the oxide crystallites to form mesoporous agglomerates containing predominantly inter-crystallite pores, and the average crystallite size was found to reach a plateau. Finally, coarsening of the crystallites within the agglomerates leads to another rapid increase in crystallite size and reduction in pore opening. The synthesized powders typically showed a saturation magnetization of 75 emu/g and a coercivity Hc of 118 Oe. A mechanism involving competition between nucleation and growth of free colloids and coarsening of the skeletal framework was proposed to explain the temporary level-off in crystallite size during the synthesis.", "author" : [ { "dropping-particle" : "", "family" : "Ying-Chieh", "given" : "Weng", "non-dropping-particle" : "", "parse-names" : false, "suffix" : "" }, { "dropping-particle" : "", "family" : "Rusakova", "given" : "I A", "non-dropping-particle" : "", "parse-names" : false, "suffix" : "" }, { "dropping-particle" : "", "family" : "Baikalov", "given" : "A", "non-dropping-particle" : "", "parse-names" : false, "suffix" : "" }, { "dropping-particle" : "", "family" : "Chen", "given" : "J W", "non-dropping-particle" : "", "parse-names" : false, "suffix" : "" }, { "dropping-particle" : "", "family" : "Nae-Lih", "given" : "Wu", "non-dropping-particle" : "", "parse-names" : false, "suffix" : "" } ], "container-title" : "Journal of Materials Research", "id" : "ITEM-5", "issue" : "1", "issued" : { "date-parts" : [ [ "2005" ] ] }, "page" : "75-80", "publisher" : "Cambridge Univ Press", "title" : "Microstructural evolution of nanocrystalline magnetite synthesized by electrocoagulation", "type" : "article-journal", "volume" : "20" }, "uris" : [ "http://www.mendeley.com/documents/?uuid=38212022-77e7-44c7-a46d-5107d97fbbc9" ] }, { "id" : "ITEM-6", "itemData" : { "ISSN" : "14523981", "abstract" : "Magnetite nanorods are synthesized by exerting pulsed current in potassium hydroxide solution for the direct oxidation of iron electrode. The prepared samples are characterized by X-ray diffraction (XRD), scanning electron microscopy (SEM), transmission electron microscopy (TEM), and energy dispersive X-ray (EDX). The effects of synthesis parameters such as pulse height (current amplitude or current density), pulse frequency, solution temperature, potassium hydroxide concentration and type and concentration of synthesis additives on the morphology and particles sizes are investigated by the \"one at a time\" method. The optimized conditions are 2 M potassium hydroxide, 45\u00b0C solution temperature, 18 mA.cm -2 pulse height, 8 Hz pulse frequency, and 1 g.L -1 cetyltrimethyl ammonium bromide (CTAB) as synthesis director additive conditions to synthesize nanostructured magnetite. In the optimized conditions, nanomagnetite is synthesized in nanorod form with 67 nm average diameter and 900 nm average lengths. \u00a9 2012 by ESG.", "author" : [ { "dropping-particle" : "", "family" : "Karami", "given" : "Hassan", "non-dropping-particle" : "", "parse-names" : false, "suffix" : "" }, { "dropping-particle" : "", "family" : "Chidar", "given" : "Elham", "non-dropping-particle" : "", "parse-names" : false, "suffix" : "" } ], "container-title" : "Int. J. Electrochem. Sci", "id" : "ITEM-6", "issue" : "3", "issued" : { "date-parts" : [ [ "2012" ] ] }, "page" : "2077-2090", "title" : "Pulsed-electrochemical synthesis and characterizations of magnetite nanorods", "type" : "article-journal", "volume" : "7" }, "uris" : [ "http://www.mendeley.com/documents/?uuid=b5db49b8-f523-4f93-8327-cb51ca91b988" ] } ], "mendeley" : { "formattedCitation" : "&lt;sup&gt;10,12,14\u201317&lt;/sup&gt;", "plainTextFormattedCitation" : "10,12,14\u201317", "previouslyFormattedCitation" : "&lt;sup&gt;10,12,14\u201317&lt;/sup&gt;" }, "properties" : { "noteIndex" : 0 }, "schema" : "https://github.com/citation-style-language/schema/raw/master/csl-citation.json" }</w:instrText>
      </w:r>
      <w:r w:rsidR="00D72EAC"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10,12,14–17</w:t>
      </w:r>
      <w:r w:rsidR="00D72EAC" w:rsidRPr="00A66072">
        <w:rPr>
          <w:rFonts w:ascii="Times New Roman" w:hAnsi="Times New Roman" w:cs="Times New Roman"/>
          <w:sz w:val="24"/>
          <w:szCs w:val="24"/>
        </w:rPr>
        <w:fldChar w:fldCharType="end"/>
      </w:r>
      <w:r w:rsidR="00D72EAC" w:rsidRPr="00A66072">
        <w:rPr>
          <w:rFonts w:ascii="Times New Roman" w:hAnsi="Times New Roman" w:cs="Times New Roman"/>
          <w:sz w:val="24"/>
          <w:szCs w:val="24"/>
        </w:rPr>
        <w:t xml:space="preserve">, </w:t>
      </w:r>
      <w:r w:rsidRPr="00A66072">
        <w:rPr>
          <w:rFonts w:ascii="Times New Roman" w:hAnsi="Times New Roman" w:cs="Times New Roman"/>
          <w:sz w:val="24"/>
          <w:szCs w:val="24"/>
        </w:rPr>
        <w:t>these ferric species can then form ferric hydroxides in the presence of an alkaline media that can</w:t>
      </w:r>
      <w:r w:rsidR="008324AF" w:rsidRPr="00A66072">
        <w:rPr>
          <w:rFonts w:ascii="Times New Roman" w:hAnsi="Times New Roman" w:cs="Times New Roman"/>
          <w:sz w:val="24"/>
          <w:szCs w:val="24"/>
        </w:rPr>
        <w:t>,</w:t>
      </w:r>
      <w:r w:rsidRPr="00A66072">
        <w:rPr>
          <w:rFonts w:ascii="Times New Roman" w:hAnsi="Times New Roman" w:cs="Times New Roman"/>
          <w:sz w:val="24"/>
          <w:szCs w:val="24"/>
        </w:rPr>
        <w:t xml:space="preserve"> in turn</w:t>
      </w:r>
      <w:r w:rsidR="008324AF" w:rsidRPr="00A66072">
        <w:rPr>
          <w:rFonts w:ascii="Times New Roman" w:hAnsi="Times New Roman" w:cs="Times New Roman"/>
          <w:sz w:val="24"/>
          <w:szCs w:val="24"/>
        </w:rPr>
        <w:t>,</w:t>
      </w:r>
      <w:r w:rsidRPr="00A66072">
        <w:rPr>
          <w:rFonts w:ascii="Times New Roman" w:hAnsi="Times New Roman" w:cs="Times New Roman"/>
          <w:sz w:val="24"/>
          <w:szCs w:val="24"/>
        </w:rPr>
        <w:t xml:space="preserve"> be reduced on the cathode </w:t>
      </w:r>
      <w:r w:rsidR="00475BD2" w:rsidRPr="00A66072">
        <w:rPr>
          <w:rFonts w:ascii="Times New Roman" w:hAnsi="Times New Roman" w:cs="Times New Roman"/>
          <w:sz w:val="24"/>
          <w:szCs w:val="24"/>
        </w:rPr>
        <w:t>surface to produce the desired i</w:t>
      </w:r>
      <w:r w:rsidRPr="00A66072">
        <w:rPr>
          <w:rFonts w:ascii="Times New Roman" w:hAnsi="Times New Roman" w:cs="Times New Roman"/>
          <w:sz w:val="24"/>
          <w:szCs w:val="24"/>
        </w:rPr>
        <w:t>ron oxide</w:t>
      </w:r>
      <w:r w:rsidR="00D72EAC"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"10.1081/DIS-120014025", "ISSN" : "01932691", "abstract" : "Magnetite has been widely used in numerous industrial processes and environmental applications. The conventional method for the production of magnetite particles, based on the mixing of ferrous and ferric ions at a 1 : 2 molar ratio, produces high-pH secondary wastewater that requires further treatment. This study investigates an alternative approach based on electrochemical reactions for the production of magnetite particles, a process in which ions of iron are produced by carbon steel electrodes and pure magnetite particles are formed through electrochemical reactions under favorable conditions. To better understand the mechanisms involved, experiments were conducted to examine the effects of various electrolytes - such as those of NaCl, CaCl2, MgCl2, and CuCl2 - and various operating conditions - including temperature and applied voltage - on the formation of magnetite particles. It was observed that magnetite could form in NaCl solutions in the presence or absence of Mg2+ and Ca2+ ions, while only insignificant quantities of magnetite particles were observed in tap water and CuCl2 solutions. A mechanistic study of magnetite formation based on the E-pH diagram is presented, and the reactions involved are identified.", "author" : [ { "dropping-particle" : "", "family" : "Ying", "given" : "Tung-Yu", "non-dropping-particle" : "", "parse-names" : false, "suffix" : "" }, { "dropping-particle" : "", "family" : "Yiacoumi", "given" : "Sotira", "non-dropping-particle" : "", "parse-names" : false, "suffix" : "" }, { "dropping-particle" : "", "family" : "Tsouris", "given" : "Costas", "non-dropping-particle" : "", "parse-names" : false, "suffix" : "" } ], "container-title" : "Journal of Dispersion Science and Technology", "id" : "ITEM-1", "issue" : "4", "issued" : { "date-parts" : [ [ "2002" ] ] }, "page" : "569-576", "publisher" : "Taylor &amp; Francis", "title" : "An electrochemical method for the formation of magnetite particles", "type" : "article-journal", "volume" : "23" }, "uris" : [ "http://www.mendeley.com/documents/?uuid=377ab1dc-5e7e-4e86-b4d6-1ccc2257d09b" ] }, { "id" : "ITEM-2",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"ITEM-2", "issue" : "8", "issued" : { "date-parts" : [ [ "2008", "3" ] ] }, "page" : "3436-3441", "publisher" : "Elsevier", "title" : "Magnetite nanoparticles: electrochemical synthesis and characterization", "type" : "article-journal", "volume" : "53" }, "uris" : [ "http://www.mendeley.com/documents/?uuid=3300852c-f406-4253-a4b7-af5f888a715d" ] }, { "id" : "ITEM-3", "itemData" : { "DOI" : "10.1016/j.electacta.2009.08.026", "ISSN" : "00134686", "abstract" : "Nanoparticles of magnetites (Fe3O4) are synthesized with a new process based on electro-precipitation in ethanol medium. A mechanism pathway is proposed consisting of a Fe(OH)3 precipitation followed by the reduction of iron hydroxide to magnetite in the presence of hydroxyl ions which are generated at the cathode. ?? 2009 Elsevier Ltd. All rights reserved.", "author" : [ { "dropping-particle" : "", "family" : "Ibrahim", "given" : "Mona", "non-dropping-particle" : "", "parse-names" : false, "suffix" : "" }, { "dropping-particle" : "", "family" : "Serrano", "given" : "Karine Groenen", "non-dropping-particle" : "", "parse-names" : false, "suffix" : "" }, { "dropping-particle" : "", "family" : "Noe", "given" : "Laure", "non-dropping-particle" : "", "parse-names" : false, "suffix" : "" }, { "dropping-particle" : "", "family" : "Garcia", "given" : "C??cile", "non-dropping-particle" : "", "parse-names" : false, "suffix" : "" }, { "dropping-particle" : "", "family" : "Verelst", "given" : "Marc", "non-dropping-particle" : "", "parse-names" : false, "suffix" : "" } ], "container-title" : "Electrochimica Acta", "id" : "ITEM-3", "issue" : "1", "issued" : { "date-parts" : [ [ "2009" ] ] }, "page" : "155-158", "title" : "Electro-precipitation of magnetite nanoparticles: An electrochemical study", "type" : "article-journal", "volume" : "55" }, "uris" : [ "http://www.mendeley.com/documents/?uuid=3e243a03-6bc4-41af-9771-8afff1080a1e" ] }, { "id" : "ITEM-4", "itemData" : { "DOI" : "10.1007/s11051-012-0993-3", "ISSN" : "13880764", "author" : [ { "dropping-particle" : "", "family" : "Rodr\u00edguez-L\u00f3pez", "given" : "A.", "non-dropping-particle" : "", "parse-names" : false, "suffix" : "" }, { "dropping-particle" : "", "family" : "Paredes-Arroyo", "given" : "A.", "non-dropping-particle" : "", "parse-names" : false, "suffix" : "" }, { "dropping-particle" : "", "family" : "Mojica-Gomez", "given" : "J.", "non-dropping-particle" : "", "parse-names" : false, "suffix" : "" }, { "dropping-particle" : "", "family" : "Estrada-Arteaga", "given" : "C.", "non-dropping-particle" : "", "parse-names" : false, "suffix" : "" }, { "dropping-particle" : "", "family" : "Cruz-Rivera", "given" : "J. J.", "non-dropping-particle" : "", "parse-names" : false, "suffix" : "" }, { "dropping-particle" : "", "family" : "El\u00edas Alfaro", "given" : "C. G.", "non-dropping-particle" : "", "parse-names" : false, "suffix" : "" }, { "dropping-particle" : "", "family" : "Anta\u00f1o-L\u00f3pez", "given" : "R.", "non-dropping-particle" : "", "parse-names" : false, "suffix" : "" } ], "container-title" : "Journal of Nanoparticle Research", "id" : "ITEM-4", "issue" : "8", "issued" : { "date-parts" : [ [ "2012" ] ] }, "note" : "From Duplicate 3 (Electrochemical synthesis of magnetite and maghemite nanoparticles using dissymmetric potential pulses - Rodr\u00edguez-L\u00f3pez, A.; Paredes-Arroyo, A.; Mojica-Gomez, J.; Estrada-Arteaga, C.; Cruz-Rivera, J. J.; El\u00edas Alfaro, C. G.; Anta\u00f1o-L\u00f3pez, R.)\n\nFormacion de magnetita usando pulsos (corriente alterna)\n\nDicen que la formacion de magnetita es un preoceso electroquimico en el catodo", "page" : "1-9", "publisher" : "Springer", "title" : "Electrochemical synthesis of magnetite and maghemite nanoparticles using dissymmetric potential pulses", "type" : "article-journal", "volume" : "14" }, "uris" : [ "http://www.mendeley.com/documents/?uuid=e16ec656-04fd-46ab-8ac3-3ef421c049dc" ] } ], "mendeley" : { "formattedCitation" : "&lt;sup&gt;10,12,14,15&lt;/sup&gt;", "plainTextFormattedCitation" : "10,12,14,15", "previouslyFormattedCitation" : "&lt;sup&gt;10,12,14,15&lt;/sup&gt;" }, "properties" : { "noteIndex" : 0 }, "schema" : "https://github.com/citation-style-language/schema/raw/master/csl-citation.json" }</w:instrText>
      </w:r>
      <w:r w:rsidR="00D72EAC"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10,12,14,15</w:t>
      </w:r>
      <w:r w:rsidR="00D72EAC" w:rsidRPr="00A66072">
        <w:rPr>
          <w:rFonts w:ascii="Times New Roman" w:hAnsi="Times New Roman" w:cs="Times New Roman"/>
          <w:sz w:val="24"/>
          <w:szCs w:val="24"/>
        </w:rPr>
        <w:fldChar w:fldCharType="end"/>
      </w:r>
      <w:r w:rsidR="008324AF" w:rsidRPr="00A66072">
        <w:rPr>
          <w:rFonts w:ascii="Times New Roman" w:hAnsi="Times New Roman" w:cs="Times New Roman"/>
          <w:sz w:val="24"/>
          <w:szCs w:val="24"/>
        </w:rPr>
        <w:t xml:space="preserve">. </w:t>
      </w:r>
      <w:r w:rsidR="002C0010">
        <w:rPr>
          <w:rFonts w:ascii="Times New Roman" w:hAnsi="Times New Roman" w:cs="Times New Roman"/>
          <w:sz w:val="24"/>
          <w:szCs w:val="24"/>
        </w:rPr>
        <w:t xml:space="preserve">However, </w:t>
      </w:r>
      <w:r w:rsidR="007D16CD" w:rsidRPr="00A66072">
        <w:rPr>
          <w:rFonts w:ascii="Times New Roman" w:hAnsi="Times New Roman" w:cs="Times New Roman"/>
          <w:sz w:val="24"/>
          <w:szCs w:val="24"/>
        </w:rPr>
        <w:t xml:space="preserve">solid species </w:t>
      </w:r>
      <w:r w:rsidR="002C0010">
        <w:rPr>
          <w:rFonts w:ascii="Times New Roman" w:hAnsi="Times New Roman" w:cs="Times New Roman"/>
          <w:sz w:val="24"/>
          <w:szCs w:val="24"/>
        </w:rPr>
        <w:t xml:space="preserve">such as ferric hydroxide </w:t>
      </w:r>
      <w:r w:rsidR="00BA0344">
        <w:rPr>
          <w:rFonts w:ascii="Times New Roman" w:hAnsi="Times New Roman" w:cs="Times New Roman"/>
          <w:sz w:val="24"/>
          <w:szCs w:val="24"/>
        </w:rPr>
        <w:t>are</w:t>
      </w:r>
      <w:r w:rsidR="002C0010">
        <w:rPr>
          <w:rFonts w:ascii="Times New Roman" w:hAnsi="Times New Roman" w:cs="Times New Roman"/>
          <w:sz w:val="24"/>
          <w:szCs w:val="24"/>
        </w:rPr>
        <w:t xml:space="preserve"> unlikely to reach the cathode to </w:t>
      </w:r>
      <w:r w:rsidR="008324AF" w:rsidRPr="00A66072">
        <w:rPr>
          <w:rFonts w:ascii="Times New Roman" w:hAnsi="Times New Roman" w:cs="Times New Roman"/>
          <w:sz w:val="24"/>
          <w:szCs w:val="24"/>
        </w:rPr>
        <w:t>undergo reduction</w:t>
      </w:r>
      <w:r w:rsidRPr="00A66072">
        <w:rPr>
          <w:rFonts w:ascii="Times New Roman" w:hAnsi="Times New Roman" w:cs="Times New Roman"/>
          <w:sz w:val="24"/>
          <w:szCs w:val="24"/>
        </w:rPr>
        <w:t xml:space="preserve">. </w:t>
      </w:r>
      <w:r w:rsidR="003F12D6" w:rsidRPr="00A66072">
        <w:rPr>
          <w:rFonts w:ascii="Times New Roman" w:hAnsi="Times New Roman" w:cs="Times New Roman"/>
          <w:sz w:val="24"/>
          <w:szCs w:val="24"/>
        </w:rPr>
        <w:t xml:space="preserve">An </w:t>
      </w:r>
      <w:r w:rsidR="00CE1CAA" w:rsidRPr="00A66072">
        <w:rPr>
          <w:rFonts w:ascii="Times New Roman" w:hAnsi="Times New Roman" w:cs="Times New Roman"/>
          <w:sz w:val="24"/>
          <w:szCs w:val="24"/>
        </w:rPr>
        <w:t>alternative</w:t>
      </w:r>
      <w:r w:rsidR="003F12D6" w:rsidRPr="00A66072">
        <w:rPr>
          <w:rFonts w:ascii="Times New Roman" w:hAnsi="Times New Roman" w:cs="Times New Roman"/>
          <w:sz w:val="24"/>
          <w:szCs w:val="24"/>
        </w:rPr>
        <w:t xml:space="preserve"> </w:t>
      </w:r>
      <w:r w:rsidR="002C0010">
        <w:rPr>
          <w:rFonts w:ascii="Times New Roman" w:hAnsi="Times New Roman" w:cs="Times New Roman"/>
          <w:sz w:val="24"/>
          <w:szCs w:val="24"/>
        </w:rPr>
        <w:t xml:space="preserve">proposed </w:t>
      </w:r>
      <w:r w:rsidR="003F12D6" w:rsidRPr="00A66072">
        <w:rPr>
          <w:rFonts w:ascii="Times New Roman" w:hAnsi="Times New Roman" w:cs="Times New Roman"/>
          <w:sz w:val="24"/>
          <w:szCs w:val="24"/>
        </w:rPr>
        <w:t xml:space="preserve">mechanism </w:t>
      </w:r>
      <w:r w:rsidR="00A66072" w:rsidRPr="00A66072">
        <w:rPr>
          <w:rFonts w:ascii="Times New Roman" w:hAnsi="Times New Roman" w:cs="Times New Roman"/>
          <w:sz w:val="24"/>
          <w:szCs w:val="24"/>
        </w:rPr>
        <w:t>involves</w:t>
      </w:r>
      <w:r w:rsidR="003F12D6" w:rsidRPr="00A66072">
        <w:rPr>
          <w:rFonts w:ascii="Times New Roman" w:hAnsi="Times New Roman" w:cs="Times New Roman"/>
          <w:sz w:val="24"/>
          <w:szCs w:val="24"/>
        </w:rPr>
        <w:t xml:space="preserve"> </w:t>
      </w:r>
      <w:r w:rsidR="002C0010">
        <w:rPr>
          <w:rFonts w:ascii="Times New Roman" w:hAnsi="Times New Roman" w:cs="Times New Roman"/>
          <w:sz w:val="24"/>
          <w:szCs w:val="24"/>
        </w:rPr>
        <w:t xml:space="preserve">the </w:t>
      </w:r>
      <w:r w:rsidR="003F12D6" w:rsidRPr="00A66072">
        <w:rPr>
          <w:rFonts w:ascii="Times New Roman" w:hAnsi="Times New Roman" w:cs="Times New Roman"/>
          <w:sz w:val="24"/>
          <w:szCs w:val="24"/>
        </w:rPr>
        <w:t>r</w:t>
      </w:r>
      <w:r w:rsidR="006D1FD7" w:rsidRPr="00A66072">
        <w:rPr>
          <w:rFonts w:ascii="Times New Roman" w:hAnsi="Times New Roman" w:cs="Times New Roman"/>
          <w:sz w:val="24"/>
          <w:szCs w:val="24"/>
        </w:rPr>
        <w:t xml:space="preserve">eduction </w:t>
      </w:r>
      <w:r w:rsidR="002C0010">
        <w:rPr>
          <w:rFonts w:ascii="Times New Roman" w:hAnsi="Times New Roman" w:cs="Times New Roman"/>
          <w:sz w:val="24"/>
          <w:szCs w:val="24"/>
        </w:rPr>
        <w:t xml:space="preserve">with </w:t>
      </w:r>
      <w:r w:rsidR="006D1FD7" w:rsidRPr="00A66072">
        <w:rPr>
          <w:rFonts w:ascii="Times New Roman" w:hAnsi="Times New Roman" w:cs="Times New Roman"/>
          <w:sz w:val="24"/>
          <w:szCs w:val="24"/>
        </w:rPr>
        <w:t>h</w:t>
      </w:r>
      <w:r w:rsidR="003F12D6" w:rsidRPr="00A66072">
        <w:rPr>
          <w:rFonts w:ascii="Times New Roman" w:hAnsi="Times New Roman" w:cs="Times New Roman"/>
          <w:sz w:val="24"/>
          <w:szCs w:val="24"/>
        </w:rPr>
        <w:t>ydrogen gas produced on the cathode</w:t>
      </w:r>
      <w:r w:rsidR="00D72EAC"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"10.1007/s10008-003-0469-6", "ISBN" : "1432-8488", "ISSN" : "14328488", "abstract" : "Ultrafine magnetite particles are prepared through an electrochemical process, at room temperature, from an iron-based electrode immersed in an alkaline aqueous medium containing complexing compounds. XRD and chemical analysis indicate that the product is pure magnetite, Fe3O4. The size and morphology of the particles are studied by SEM. The magnetite nanoparticles present a magnetoresistance of almost 3%, at 300 K, under a magnetic field of 1 T. A reactive mechanism for the electrochemical process is proposed.", "author" : [ { "dropping-particle" : "", "family" : "Franger", "given" : "S.", "non-dropping-particle" : "", "parse-names" : false, "suffix" : "" }, { "dropping-particle" : "", "family" : "Berthet", "given" : "P.", "non-dropping-particle" : "", "parse-names" : false, "suffix" : "" }, { "dropping-particle" : "", "family" : "Berthon", "given" : "J.", "non-dropping-particle" : "", "parse-names" : false, "suffix" : "" } ], "container-title" : "J. solid state elecrochemistry", "id" : "ITEM-1", "issue" : "4", "issued" : { "date-parts" : [ [ "2004" ] ] }, "page" : "218-223", "publisher" : "Springer", "title" : "Electrochemical sysnthesis of Fe3O4 nanoparticles in alkaline aqueous solutions containing complexing agents", "type" : "article-journal", "volume" : "8" }, "uris" : [ "http://www.mendeley.com/documents/?uuid=66a3ded6-5c5f-458b-b835-f72af23b0678" ] }, { "id" : "ITEM-2", "itemData" : { "DOI" : "10.1007/s11051-010-0144-7", "ISSN" : "13880764", "author" : [ { "dropping-particle" : "", "family" : "Melnig", "given" : "V.", "non-dropping-particle" : "", "parse-names" : false, "suffix" : "" }, { "dropping-particle" : "", "family" : "Ursu", "given" : "Laura", "non-dropping-particle" : "", "parse-names" : false, "suffix" : "" } ], "container-title" : "Journal of Nanoparticle Research", "id" : "ITEM-2", "issue" : "6", "issued" : { "date-parts" : [ [ "2011" ] ] }, "page" : "2509-2523", "title" : "Poly(amidehydroxyurethane) template magnetite nanoparticles electrosynthesis: I. Electrochemical aspects and identification", "type" : "article-journal", "volume" : "13" }, "uris" : [ "http://www.mendeley.com/documents/?uuid=d83bd135-d683-4146-a918-ca7988c3d473" ] }, { "id" : "ITEM-3", "itemData" : { "DOI" : "10.1016/j.jmmm.2015.10.018", "ISSN" : "03048853", "abstract" : "Magnetite (Fe3O4) particles were prepared by electrolytic synthesis without the use of a surfactant. Various techniques were used to evaluate the effect of two parameters, the current density and the separation between electrodes, in the formation process of ferrimagnetic magnetite particles. The crystallite sizes can be controlled by adjusting the current density. Particle formation was favored below a critical separation distance between the electrodes. Finally, a formation mechanism for magnetite was proposed based on the partial reduction of lepidocrocite.", "author" : [ { "dropping-particle" : "", "family" : "Manrique-Julio", "given" : "J.", "non-dropping-particle" : "", "parse-names" : false, "suffix" : "" }, { "dropping-particle" : "", "family" : "MacHuca-Martinez", "given" : "F.", "non-dropping-particle" : "", "parse-names" : false, "suffix" : "" }, { "dropping-particle" : "", "family" : "Marriaga-Cabrales", "given" : "N.", "non-dropping-particle" : "", "parse-names" : false, "suffix" : "" }, { "dropping-particle" : "", "family" : "Pinzon-Cardenas", "given" : "M.", "non-dropping-particle" : "", "parse-names" : false, "suffix" : "" } ], "container-title" : "Journal of Magnetism and Magnetic Materials", "id" : "ITEM-3", "issued" : { "date-parts" : [ [ "2016" ] ] }, "page" : "81-85", "publisher" : "Elsevier", "title" : "Production of magnetite by electrolytic reduction of ferric oxyhydroxide", "type" : "article-journal", "volume" : "401" }, "uris" : [ "http://www.mendeley.com/documents/?uuid=ac38ca0e-4edd-42a2-b381-c93963fe41a3" ] } ], "mendeley" : { "formattedCitation" : "&lt;sup&gt;18\u201320&lt;/sup&gt;", "plainTextFormattedCitation" : "18\u201320", "previouslyFormattedCitation" : "&lt;sup&gt;18\u201320&lt;/sup&gt;" }, "properties" : { "noteIndex" : 0 }, "schema" : "https://github.com/citation-style-language/schema/raw/master/csl-citation.json" }</w:instrText>
      </w:r>
      <w:r w:rsidR="00D72EAC"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18–20</w:t>
      </w:r>
      <w:r w:rsidR="00D72EAC" w:rsidRPr="00A66072">
        <w:rPr>
          <w:rFonts w:ascii="Times New Roman" w:hAnsi="Times New Roman" w:cs="Times New Roman"/>
          <w:sz w:val="24"/>
          <w:szCs w:val="24"/>
        </w:rPr>
        <w:fldChar w:fldCharType="end"/>
      </w:r>
      <w:r w:rsidR="007D16CD" w:rsidRPr="00A66072">
        <w:rPr>
          <w:rFonts w:ascii="Times New Roman" w:hAnsi="Times New Roman" w:cs="Times New Roman"/>
          <w:sz w:val="24"/>
          <w:szCs w:val="24"/>
        </w:rPr>
        <w:t xml:space="preserve">. However, </w:t>
      </w:r>
      <w:r w:rsidR="005D2D45" w:rsidRPr="00A66072">
        <w:rPr>
          <w:rFonts w:ascii="Times New Roman" w:hAnsi="Times New Roman" w:cs="Times New Roman"/>
          <w:sz w:val="24"/>
          <w:szCs w:val="24"/>
        </w:rPr>
        <w:t xml:space="preserve">it </w:t>
      </w:r>
      <w:r w:rsidR="007D16CD" w:rsidRPr="00A66072">
        <w:rPr>
          <w:rFonts w:ascii="Times New Roman" w:hAnsi="Times New Roman" w:cs="Times New Roman"/>
          <w:sz w:val="24"/>
          <w:szCs w:val="24"/>
        </w:rPr>
        <w:t xml:space="preserve">is </w:t>
      </w:r>
      <w:r w:rsidR="005D2D45" w:rsidRPr="00A66072">
        <w:rPr>
          <w:rFonts w:ascii="Times New Roman" w:hAnsi="Times New Roman" w:cs="Times New Roman"/>
          <w:sz w:val="24"/>
          <w:szCs w:val="24"/>
        </w:rPr>
        <w:t>improbable</w:t>
      </w:r>
      <w:r w:rsidR="007D16CD" w:rsidRPr="00A66072">
        <w:rPr>
          <w:rFonts w:ascii="Times New Roman" w:hAnsi="Times New Roman" w:cs="Times New Roman"/>
          <w:sz w:val="24"/>
          <w:szCs w:val="24"/>
        </w:rPr>
        <w:t xml:space="preserve"> </w:t>
      </w:r>
      <w:r w:rsidR="00C94FCE" w:rsidRPr="00A66072">
        <w:rPr>
          <w:rFonts w:ascii="Times New Roman" w:hAnsi="Times New Roman" w:cs="Times New Roman"/>
          <w:sz w:val="24"/>
          <w:szCs w:val="24"/>
        </w:rPr>
        <w:t>that h</w:t>
      </w:r>
      <w:r w:rsidR="005D2D45" w:rsidRPr="00A66072">
        <w:rPr>
          <w:rFonts w:ascii="Times New Roman" w:hAnsi="Times New Roman" w:cs="Times New Roman"/>
          <w:sz w:val="24"/>
          <w:szCs w:val="24"/>
        </w:rPr>
        <w:t xml:space="preserve">ydrogen gas </w:t>
      </w:r>
      <w:r w:rsidR="00687BAE" w:rsidRPr="00A66072">
        <w:rPr>
          <w:rFonts w:ascii="Times New Roman" w:hAnsi="Times New Roman" w:cs="Times New Roman"/>
          <w:sz w:val="24"/>
          <w:szCs w:val="24"/>
        </w:rPr>
        <w:t xml:space="preserve">is </w:t>
      </w:r>
      <w:r w:rsidR="007D16CD" w:rsidRPr="00A66072">
        <w:rPr>
          <w:rFonts w:ascii="Times New Roman" w:hAnsi="Times New Roman" w:cs="Times New Roman"/>
          <w:sz w:val="24"/>
          <w:szCs w:val="24"/>
        </w:rPr>
        <w:t xml:space="preserve">able to react with the iron </w:t>
      </w:r>
      <w:r w:rsidR="00687BAE" w:rsidRPr="00A66072">
        <w:rPr>
          <w:rFonts w:ascii="Times New Roman" w:hAnsi="Times New Roman" w:cs="Times New Roman"/>
          <w:sz w:val="24"/>
          <w:szCs w:val="24"/>
        </w:rPr>
        <w:t>hydroxide</w:t>
      </w:r>
      <w:r w:rsidR="007D16CD" w:rsidRPr="00A66072">
        <w:rPr>
          <w:rFonts w:ascii="Times New Roman" w:hAnsi="Times New Roman" w:cs="Times New Roman"/>
          <w:sz w:val="24"/>
          <w:szCs w:val="24"/>
        </w:rPr>
        <w:t xml:space="preserve"> due to its high </w:t>
      </w:r>
      <w:r w:rsidR="005D2D45" w:rsidRPr="00A66072">
        <w:rPr>
          <w:rFonts w:ascii="Times New Roman" w:hAnsi="Times New Roman" w:cs="Times New Roman"/>
          <w:sz w:val="24"/>
          <w:szCs w:val="24"/>
        </w:rPr>
        <w:t>propensity</w:t>
      </w:r>
      <w:r w:rsidR="007D16CD" w:rsidRPr="00A66072">
        <w:rPr>
          <w:rFonts w:ascii="Times New Roman" w:hAnsi="Times New Roman" w:cs="Times New Roman"/>
          <w:sz w:val="24"/>
          <w:szCs w:val="24"/>
        </w:rPr>
        <w:t xml:space="preserve"> to escape </w:t>
      </w:r>
      <w:r w:rsidR="009F703D" w:rsidRPr="00A66072">
        <w:rPr>
          <w:rFonts w:ascii="Times New Roman" w:hAnsi="Times New Roman" w:cs="Times New Roman"/>
          <w:sz w:val="24"/>
          <w:szCs w:val="24"/>
        </w:rPr>
        <w:t xml:space="preserve">from </w:t>
      </w:r>
      <w:r w:rsidR="007D16CD" w:rsidRPr="00A66072">
        <w:rPr>
          <w:rFonts w:ascii="Times New Roman" w:hAnsi="Times New Roman" w:cs="Times New Roman"/>
          <w:sz w:val="24"/>
          <w:szCs w:val="24"/>
        </w:rPr>
        <w:t xml:space="preserve">the reacting medium. </w:t>
      </w:r>
      <w:r w:rsidR="008324AF" w:rsidRPr="00A66072">
        <w:rPr>
          <w:rFonts w:ascii="Times New Roman" w:hAnsi="Times New Roman" w:cs="Times New Roman"/>
          <w:sz w:val="24"/>
          <w:szCs w:val="24"/>
        </w:rPr>
        <w:t>The</w:t>
      </w:r>
      <w:r w:rsidR="00CE1CAA" w:rsidRPr="00A66072">
        <w:rPr>
          <w:rFonts w:ascii="Times New Roman" w:hAnsi="Times New Roman" w:cs="Times New Roman"/>
          <w:sz w:val="24"/>
          <w:szCs w:val="24"/>
        </w:rPr>
        <w:t xml:space="preserve"> direct reaction between ferrous and ferric ions formed on the anode</w:t>
      </w:r>
      <w:r w:rsidR="00A650B5" w:rsidRPr="00A66072">
        <w:rPr>
          <w:rFonts w:ascii="Times New Roman" w:hAnsi="Times New Roman" w:cs="Times New Roman"/>
          <w:sz w:val="24"/>
          <w:szCs w:val="24"/>
        </w:rPr>
        <w:t>’</w:t>
      </w:r>
      <w:r w:rsidR="00CE1CAA" w:rsidRPr="00A66072">
        <w:rPr>
          <w:rFonts w:ascii="Times New Roman" w:hAnsi="Times New Roman" w:cs="Times New Roman"/>
          <w:sz w:val="24"/>
          <w:szCs w:val="24"/>
        </w:rPr>
        <w:t xml:space="preserve">s </w:t>
      </w:r>
      <w:r w:rsidR="00A650B5" w:rsidRPr="00A66072">
        <w:rPr>
          <w:rFonts w:ascii="Times New Roman" w:hAnsi="Times New Roman" w:cs="Times New Roman"/>
          <w:sz w:val="24"/>
          <w:szCs w:val="24"/>
        </w:rPr>
        <w:t xml:space="preserve">surface </w:t>
      </w:r>
      <w:r w:rsidR="00CE1CAA" w:rsidRPr="00A66072">
        <w:rPr>
          <w:rFonts w:ascii="Times New Roman" w:hAnsi="Times New Roman" w:cs="Times New Roman"/>
          <w:sz w:val="24"/>
          <w:szCs w:val="24"/>
        </w:rPr>
        <w:t xml:space="preserve">has also been </w:t>
      </w:r>
      <w:r w:rsidR="005D2D45" w:rsidRPr="00A66072">
        <w:rPr>
          <w:rFonts w:ascii="Times New Roman" w:hAnsi="Times New Roman" w:cs="Times New Roman"/>
          <w:sz w:val="24"/>
          <w:szCs w:val="24"/>
        </w:rPr>
        <w:t>suggested</w:t>
      </w:r>
      <w:r w:rsidR="00CE1CAA" w:rsidRPr="00A66072">
        <w:rPr>
          <w:rFonts w:ascii="Times New Roman" w:hAnsi="Times New Roman" w:cs="Times New Roman"/>
          <w:sz w:val="24"/>
          <w:szCs w:val="24"/>
        </w:rPr>
        <w:t xml:space="preserve"> as an electrochemical formation mechanism for magnetite</w:t>
      </w:r>
      <w:r w:rsidR="00D72EAC"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"10.1557/JMR.2005.0003", "ISSN" : "0884-2914", "abstract" : "Nanocrystalline magnetite powders were synthesized by an electrocoagulation technique, in which an electric current was passed across two plate electrodes of carbon steel immersed in NaCl(aq) electrolyte, and the microstructure of the oxide powder was found to evolve in roughly three stages. The first stage involves formation and growth of severely defective colloidal crystallites. This is followed by agglomeration among the oxide crystallites to form mesoporous agglomerates containing predominantly inter-crystallite pores, and the average crystallite size was found to reach a plateau. Finally, coarsening of the crystallites within the agglomerates leads to another rapid increase in crystallite size and reduction in pore opening. The synthesized powders typically showed a saturation magnetization of 75 emu/g and a coercivity Hc of 118 Oe. A mechanism involving competition between nucleation and growth of free colloids and coarsening of the skeletal framework was proposed to explain the temporary level-off in crystallite size during the synthesis.", "author" : [ { "dropping-particle" : "", "family" : "Ying-Chieh", "given" : "Weng", "non-dropping-particle" : "", "parse-names" : false, "suffix" : "" }, { "dropping-particle" : "", "family" : "Rusakova", "given" : "I A", "non-dropping-particle" : "", "parse-names" : false, "suffix" : "" }, { "dropping-particle" : "", "family" : "Baikalov", "given" : "A", "non-dropping-particle" : "", "parse-names" : false, "suffix" : "" }, { "dropping-particle" : "", "family" : "Chen", "given" : "J W", "non-dropping-particle" : "", "parse-names" : false, "suffix" : "" }, { "dropping-particle" : "", "family" : "Nae-Lih", "given" : "Wu", "non-dropping-particle" : "", "parse-names" : false, "suffix" : "" } ], "container-title" : "Journal of Materials Research", "id" : "ITEM-1", "issue" : "1", "issued" : { "date-parts" : [ [ "2005" ] ] }, "page" : "75-80", "publisher" : "Cambridge Univ Press", "title" : "Microstructural evolution of nanocrystalline magnetite synthesized by electrocoagulation", "type" : "article-journal", "volume" : "20" }, "uris" : [ "http://www.mendeley.com/documents/?uuid=38212022-77e7-44c7-a46d-5107d97fbbc9" ] }, { "id" : "ITEM-2", "itemData" : { "ISSN" : "14523981", "abstract" : "Magnetite nanorods are synthesized by exerting pulsed current in potassium hydroxide solution for the direct oxidation of iron electrode. The prepared samples are characterized by X-ray diffraction (XRD), scanning electron microscopy (SEM), transmission electron microscopy (TEM), and energy dispersive X-ray (EDX). The effects of synthesis parameters such as pulse height (current amplitude or current density), pulse frequency, solution temperature, potassium hydroxide concentration and type and concentration of synthesis additives on the morphology and particles sizes are investigated by the \"one at a time\" method. The optimized conditions are 2 M potassium hydroxide, 45\u00b0C solution temperature, 18 mA.cm -2 pulse height, 8 Hz pulse frequency, and 1 g.L -1 cetyltrimethyl ammonium bromide (CTAB) as synthesis director additive conditions to synthesize nanostructured magnetite. In the optimized conditions, nanomagnetite is synthesized in nanorod form with 67 nm average diameter and 900 nm average lengths. \u00a9 2012 by ESG.", "author" : [ { "dropping-particle" : "", "family" : "Karami", "given" : "Hassan", "non-dropping-particle" : "", "parse-names" : false, "suffix" : "" }, { "dropping-particle" : "", "family" : "Chidar", "given" : "Elham", "non-dropping-particle" : "", "parse-names" : false, "suffix" : "" } ], "container-title" : "Int. J. Electrochem. Sci", "id" : "ITEM-2", "issue" : "3", "issued" : { "date-parts" : [ [ "2012" ] ] }, "page" : "2077-2090", "title" : "Pulsed-electrochemical synthesis and characterizations of magnetite nanorods", "type" : "article-journal", "volume" : "7" }, "uris" : [ "http://www.mendeley.com/documents/?uuid=b5db49b8-f523-4f93-8327-cb51ca91b988" ] } ], "mendeley" : { "formattedCitation" : "&lt;sup&gt;16,17&lt;/sup&gt;", "plainTextFormattedCitation" : "16,17", "previouslyFormattedCitation" : "&lt;sup&gt;16,17&lt;/sup&gt;" }, "properties" : { "noteIndex" : 0 }, "schema" : "https://github.com/citation-style-language/schema/raw/master/csl-citation.json" }</w:instrText>
      </w:r>
      <w:r w:rsidR="00D72EAC"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16,17</w:t>
      </w:r>
      <w:r w:rsidR="00D72EAC" w:rsidRPr="00A66072">
        <w:rPr>
          <w:rFonts w:ascii="Times New Roman" w:hAnsi="Times New Roman" w:cs="Times New Roman"/>
          <w:sz w:val="24"/>
          <w:szCs w:val="24"/>
        </w:rPr>
        <w:fldChar w:fldCharType="end"/>
      </w:r>
      <w:r w:rsidR="007D16CD" w:rsidRPr="00A66072">
        <w:rPr>
          <w:rFonts w:ascii="Times New Roman" w:hAnsi="Times New Roman" w:cs="Times New Roman"/>
          <w:sz w:val="24"/>
          <w:szCs w:val="24"/>
        </w:rPr>
        <w:t xml:space="preserve"> but </w:t>
      </w:r>
      <w:r w:rsidR="00687BAE" w:rsidRPr="00A66072">
        <w:rPr>
          <w:rFonts w:ascii="Times New Roman" w:hAnsi="Times New Roman" w:cs="Times New Roman"/>
          <w:sz w:val="24"/>
          <w:szCs w:val="24"/>
        </w:rPr>
        <w:t xml:space="preserve">there is a lack of </w:t>
      </w:r>
      <w:r w:rsidR="007D16CD" w:rsidRPr="00A66072">
        <w:rPr>
          <w:rFonts w:ascii="Times New Roman" w:hAnsi="Times New Roman" w:cs="Times New Roman"/>
          <w:sz w:val="24"/>
          <w:szCs w:val="24"/>
        </w:rPr>
        <w:t>further explanation on th</w:t>
      </w:r>
      <w:r w:rsidR="00687BAE" w:rsidRPr="00A66072">
        <w:rPr>
          <w:rFonts w:ascii="Times New Roman" w:hAnsi="Times New Roman" w:cs="Times New Roman"/>
          <w:sz w:val="24"/>
          <w:szCs w:val="24"/>
        </w:rPr>
        <w:t>is</w:t>
      </w:r>
      <w:r w:rsidR="007D16CD" w:rsidRPr="00A66072">
        <w:rPr>
          <w:rFonts w:ascii="Times New Roman" w:hAnsi="Times New Roman" w:cs="Times New Roman"/>
          <w:sz w:val="24"/>
          <w:szCs w:val="24"/>
        </w:rPr>
        <w:t>.</w:t>
      </w:r>
      <w:r w:rsidR="00E56BA4">
        <w:rPr>
          <w:rFonts w:ascii="Times New Roman" w:hAnsi="Times New Roman" w:cs="Times New Roman"/>
          <w:sz w:val="24"/>
          <w:szCs w:val="24"/>
        </w:rPr>
        <w:t xml:space="preserve"> </w:t>
      </w:r>
      <w:r w:rsidR="00E56BA4" w:rsidRPr="003016DF">
        <w:rPr>
          <w:rFonts w:ascii="Times New Roman" w:hAnsi="Times New Roman" w:cs="Times New Roman"/>
          <w:sz w:val="24"/>
          <w:szCs w:val="24"/>
        </w:rPr>
        <w:t xml:space="preserve">Methods like the one proposed by Starowicz et al. </w:t>
      </w:r>
      <w:r w:rsidR="00E56BA4" w:rsidRPr="003016DF">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"10.1007/s11051-011-0631-5", "ISBN" : "1388-0764", "ISSN" : "1388-0764", "PMID" : "22207821", "abstract" : "We present a novel and facile method enabling synthesis of iron oxide nanoparticles, which are composed mainly of maghemite according to X-ray diffraction (XRD) and M\u00f6ssbauer spectroscopy studies. The proposed process is realized by anodic iron polarization in deaerated LiCl solutions containing both water and ethanol. Water seems to play an important role in the synthesis. Morphology of the product was studied by means of transmission electron microscopy and XRD. In the solution containing almost 100% of water a black suspension of round shaped maghemite nanoparticles of 20-40\u00a0nm size is obtained. Regulating water concentration allows to control nanoparticle size, which is reduced to 4-6\u00a0nm for 5% of water with a possibility to reach intermediate sizes. For 3% or lower water concentration nanoparticles are of a needle-like shape and form a reddish suspension. In this case phase determination is problematic due to a small particle size with the thickness of roughly 3\u00a0nm. However, XRD studies indicate the presence of ferrihydrite. Coercivities of the materials are similar to those reported for nanoparticle magnetite powders, whereas the saturation magnetization values are considerably smaller.", "author" : [ { "dropping-particle" : "", "family" : "Starowicz", "given" : "Maria", "non-dropping-particle" : "", "parse-names" : false, "suffix" : "" }, { "dropping-particle" : "", "family" : "Starowicz", "given" : "Pawe\u0142", "non-dropping-particle" : "", "parse-names" : false, "suffix" : "" }, { "dropping-particle" : "", "family" : "Zukrowski", "given" : "Jan", "non-dropping-particle" : "", "parse-names" : false, "suffix" : "" }, { "dropping-particle" : "", "family" : "Przewo\u017anik", "given" : "Janusz", "non-dropping-particle" : "", "parse-names" : false, "suffix" : "" }, { "dropping-particle" : "", "family" : "Lema\u0144ski", "given" : "Andrzej", "non-dropping-particle" : "", "parse-names" : false, "suffix" : "" }, { "dropping-particle" : "", "family" : "Kapusta", "given" : "Czes\u0142aw", "non-dropping-particle" : "", "parse-names" : false, "suffix" : "" }, { "dropping-particle" : "", "family" : "Bana\u015b", "given" : "Jacek", "non-dropping-particle" : "", "parse-names" : false, "suffix" : "" } ], "container-title" : "Journal of nanoparticle research : an interdisciplinary forum for nanoscale science and technology", "id" : "ITEM-1", "issue" : "12", "issued" : { "date-parts" : [ [ "2011", "12" ] ] }, "page" : "7167-7176", "publisher" : "Springer", "title" : "Electrochemical synthesis of magnetic iron oxide nanoparticles with controlled size.", "type" : "article-journal", "volume" : "13" }, "uris" : [ "http://www.mendeley.com/documents/?uuid=311975a7-ca86-4a60-8f39-97a8a8de3b9b" ] } ], "mendeley" : { "formattedCitation" : "&lt;sup&gt;21&lt;/sup&gt;", "plainTextFormattedCitation" : "21", "previouslyFormattedCitation" : "&lt;sup&gt;21&lt;/sup&gt;" }, "properties" : { "noteIndex" : 0 }, "schema" : "https://github.com/citation-style-language/schema/raw/master/csl-citation.json" }</w:instrText>
      </w:r>
      <w:r w:rsidR="00E56BA4" w:rsidRPr="003016DF">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21</w:t>
      </w:r>
      <w:r w:rsidR="00E56BA4" w:rsidRPr="003016DF">
        <w:rPr>
          <w:rFonts w:ascii="Times New Roman" w:hAnsi="Times New Roman" w:cs="Times New Roman"/>
          <w:sz w:val="24"/>
          <w:szCs w:val="24"/>
        </w:rPr>
        <w:fldChar w:fldCharType="end"/>
      </w:r>
      <w:r w:rsidR="00E56BA4" w:rsidRPr="003016DF">
        <w:rPr>
          <w:rFonts w:ascii="Times New Roman" w:hAnsi="Times New Roman" w:cs="Times New Roman"/>
          <w:sz w:val="24"/>
          <w:szCs w:val="24"/>
        </w:rPr>
        <w:t xml:space="preserve"> </w:t>
      </w:r>
      <w:r w:rsidR="00362CC8" w:rsidRPr="003016DF">
        <w:rPr>
          <w:rFonts w:ascii="Times New Roman" w:hAnsi="Times New Roman" w:cs="Times New Roman"/>
          <w:sz w:val="24"/>
          <w:szCs w:val="24"/>
        </w:rPr>
        <w:t>suggest</w:t>
      </w:r>
      <w:r w:rsidR="00E56BA4" w:rsidRPr="003016DF">
        <w:rPr>
          <w:rFonts w:ascii="Times New Roman" w:hAnsi="Times New Roman" w:cs="Times New Roman"/>
          <w:sz w:val="24"/>
          <w:szCs w:val="24"/>
        </w:rPr>
        <w:t xml:space="preserve"> that in an oxygen free </w:t>
      </w:r>
      <w:r w:rsidR="00362CC8" w:rsidRPr="003016DF">
        <w:rPr>
          <w:rFonts w:ascii="Times New Roman" w:hAnsi="Times New Roman" w:cs="Times New Roman"/>
          <w:sz w:val="24"/>
          <w:szCs w:val="24"/>
        </w:rPr>
        <w:t xml:space="preserve">medium, the mechanism </w:t>
      </w:r>
      <w:r w:rsidR="00E56BA4" w:rsidRPr="003016DF">
        <w:rPr>
          <w:rFonts w:ascii="Times New Roman" w:hAnsi="Times New Roman" w:cs="Times New Roman"/>
          <w:sz w:val="24"/>
          <w:szCs w:val="24"/>
        </w:rPr>
        <w:t xml:space="preserve">follows the well-known Schikorr reaction after </w:t>
      </w:r>
      <w:r w:rsidR="00362CC8" w:rsidRPr="003016DF">
        <w:rPr>
          <w:rFonts w:ascii="Times New Roman" w:hAnsi="Times New Roman" w:cs="Times New Roman"/>
          <w:sz w:val="24"/>
          <w:szCs w:val="24"/>
        </w:rPr>
        <w:t>formation</w:t>
      </w:r>
      <w:r w:rsidR="00E56BA4" w:rsidRPr="003016DF">
        <w:rPr>
          <w:rFonts w:ascii="Times New Roman" w:hAnsi="Times New Roman" w:cs="Times New Roman"/>
          <w:sz w:val="24"/>
          <w:szCs w:val="24"/>
        </w:rPr>
        <w:t xml:space="preserve"> of Fe(OH)</w:t>
      </w:r>
      <w:r w:rsidR="00E56BA4" w:rsidRPr="003016DF">
        <w:rPr>
          <w:rFonts w:ascii="Times New Roman" w:hAnsi="Times New Roman" w:cs="Times New Roman"/>
          <w:sz w:val="24"/>
          <w:szCs w:val="24"/>
          <w:vertAlign w:val="subscript"/>
        </w:rPr>
        <w:t>2</w:t>
      </w:r>
      <w:r w:rsidR="00E56BA4" w:rsidRPr="003016DF">
        <w:rPr>
          <w:rFonts w:ascii="Times New Roman" w:hAnsi="Times New Roman" w:cs="Times New Roman"/>
          <w:sz w:val="24"/>
          <w:szCs w:val="24"/>
        </w:rPr>
        <w:t xml:space="preserve"> in solution, additionally</w:t>
      </w:r>
      <w:r w:rsidR="00362CC8" w:rsidRPr="003016DF">
        <w:rPr>
          <w:rFonts w:ascii="Times New Roman" w:hAnsi="Times New Roman" w:cs="Times New Roman"/>
          <w:sz w:val="24"/>
          <w:szCs w:val="24"/>
        </w:rPr>
        <w:t xml:space="preserve"> </w:t>
      </w:r>
      <w:r w:rsidR="00E56BA4" w:rsidRPr="003016DF">
        <w:rPr>
          <w:rFonts w:ascii="Times New Roman" w:hAnsi="Times New Roman" w:cs="Times New Roman"/>
          <w:sz w:val="24"/>
          <w:szCs w:val="24"/>
        </w:rPr>
        <w:t>the producti</w:t>
      </w:r>
      <w:r w:rsidR="00362CC8" w:rsidRPr="003016DF">
        <w:rPr>
          <w:rFonts w:ascii="Times New Roman" w:hAnsi="Times New Roman" w:cs="Times New Roman"/>
          <w:sz w:val="24"/>
          <w:szCs w:val="24"/>
        </w:rPr>
        <w:t>on of oxygen on the anode can</w:t>
      </w:r>
      <w:r w:rsidR="00E56BA4" w:rsidRPr="003016DF">
        <w:rPr>
          <w:rFonts w:ascii="Times New Roman" w:hAnsi="Times New Roman" w:cs="Times New Roman"/>
          <w:sz w:val="24"/>
          <w:szCs w:val="24"/>
        </w:rPr>
        <w:t xml:space="preserve"> </w:t>
      </w:r>
      <w:r w:rsidR="00362CC8" w:rsidRPr="003016DF">
        <w:rPr>
          <w:rFonts w:ascii="Times New Roman" w:hAnsi="Times New Roman" w:cs="Times New Roman"/>
          <w:sz w:val="24"/>
          <w:szCs w:val="24"/>
        </w:rPr>
        <w:t>intervene in the reaction.</w:t>
      </w:r>
      <w:r w:rsidR="00E56BA4" w:rsidRPr="003016DF">
        <w:rPr>
          <w:rFonts w:ascii="Times New Roman" w:hAnsi="Times New Roman" w:cs="Times New Roman"/>
          <w:sz w:val="24"/>
          <w:szCs w:val="24"/>
        </w:rPr>
        <w:t xml:space="preserve"> </w:t>
      </w:r>
      <w:r w:rsidR="001D6967" w:rsidRPr="003016DF">
        <w:rPr>
          <w:rFonts w:ascii="Times New Roman" w:hAnsi="Times New Roman" w:cs="Times New Roman"/>
          <w:sz w:val="24"/>
          <w:szCs w:val="24"/>
        </w:rPr>
        <w:t>Dissolved o</w:t>
      </w:r>
      <w:r w:rsidR="008B078A" w:rsidRPr="003016DF">
        <w:rPr>
          <w:rFonts w:ascii="Times New Roman" w:hAnsi="Times New Roman" w:cs="Times New Roman"/>
          <w:sz w:val="24"/>
          <w:szCs w:val="24"/>
        </w:rPr>
        <w:t>xygen as an oxidizing agent for ferrous hydroxide in solution to produce magnetite has also been reported in several papers</w:t>
      </w:r>
      <w:r w:rsidR="00D72EAC" w:rsidRPr="003016DF">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"10.1016/j.arabjc.2011.08.005", "ISSN" : "18785352", "abstract" : "Electrochemical synthesis of cubic magnetite nanoparticle (MNP) in ferrous perchlorate aqueous medium and its spectral investigations have been carried out. The structural property of MNP is evidenced by X-ray diffraction pattern shows the characteristic peaks. Further the vibrational frequencies of MNP are evaluated using FT-IR and Raman spectroscopic techniques. UV-visible spectroscopic studies show the possibility of surface plasmon resonance effect. The cubic structure of MNP has been confirmed by transmission electron microscope (TEM) technique and it is also evidenced by scanning electron microscope (SEM). The as-synthesized MNP shows superparamagnetic property which is confirmed by the vibrating sample magnetometer, hence it could be useful for synthesis of very ultra superparamagnetic iron oxide solution (VUSPIO) for cancer treatment. ?? 2011.", "author" : [ { "dropping-particle" : "", "family" : "Gopi", "given" : "D.", "non-dropping-particle" : "", "parse-names" : false, "suffix" : "" }, { "dropping-particle" : "", "family" : "Thameem Ansari", "given" : "M.", "non-dropping-particle" : "", "parse-names" : false, "suffix" : "" }, { "dropping-particle" : "", "family" : "Kavitha", "given" : "L.", "non-dropping-particle" : "", "parse-names" : false, "suffix" : "" } ], "container-title" : "Arabian Journal of Chemistry", "id" : "ITEM-1", "issue" : "S1", "issued" : { "date-parts" : [ [ "2011" ] ] }, "page" : "S829\u2013S834", "publisher" : "King Saud University", "title" : "Electrochemical synthesis and characterization of cubic magnetite nanoparticle in aqueous ferrous perchlorate medium", "type" : "article-journal", "volume" : "9" }, "uris" : [ "http://www.mendeley.com/documents/?uuid=55722a32-61b2-4349-a57b-dda69e6bc1e9" ] }, { "id" : "ITEM-2", "itemData" : { "DOI" : "10.1016/j.apt.2011.04.007", "ISBN" : "0921-8831", "ISSN" : "09218831", "abstract" : "A simple surfactant-free electrochemical method is proposed for the preparation of magnetite nanoparticles using iron as the anode and plain water as the electrolyte. This study observed the effects of certain parameters on the formation of magnetite nanoparticles and their mechanism in the system, including the role of OH - ions, the distance between electrodes and current density. We found that OH - ions play an important role in the formation of magnetite nanoparticles. Particle size can be controlled by adjusting the current density and the distance between electrodes. Particle size increases by increasing the current density and by decreasing the distance between electrodes. Particle formation cannot be favored when the distance between electrodes is larger than a critical value. The magnetite nanoparticles produced by this method are nearly spherical with a mean size ranging from 10 to 30 nm depending on the experimental conditions. They exhibit ferromagnetic properties with a coercivity ranging from 140 to 295 Oe and a saturation magnetization ranging from 60 to 70 emu g -1, which is lower than that of the corresponding bulk Fe 3O 4 (92 emu g -1). This simple method appears to be promising as a synthetic route to producing magnetite nanoparticles. ?? 2011 The Society of Powder Technology Japan. Published by Elsevier B.V. and The Society of Powder Technology Japan. All rights reserved.", "author" : [ { "dropping-particle" : "", "family" : "Fajaroh", "given" : "Fauziatul", "non-dropping-particle" : "", "parse-names" : false, "suffix" : "" }, { "dropping-particle" : "", "family" : "Setyawan", "given" : "Heru", "non-dropping-particle" : "", "parse-names" : false, "suffix" : "" }, { "dropping-particle" : "", "family" : "Widiyastuti", "given" : "W.", "non-dropping-particle" : "", "parse-names" : false, "suffix" : "" }, { "dropping-particle" : "", "family" : "Winardi", "given" : "Sugeng", "non-dropping-particle" : "", "parse-names" : false, "suffix" : "" } ], "container-title" : "Advanced Powder Technology", "id" : "ITEM-2", "issue" : "3", "issued" : { "date-parts" : [ [ "2012", "5" ] ] }, "note" : "Mecanismo de formaci\u00f3n de Fe3O4 a partir de Fe(OH)2, sin formacion de magnetita en el catodo.\n\nUsan una corriente muy baja por 12 horas", "page" : "328-333", "title" : "Synthesis of magnetite nanoparticles by surfactant-free electrochemical method in an aqueous system", "type" : "article-journal", "volume" : "23" }, "uris" : [ "http://www.mendeley.com/documents/?uuid=206bdff3-638a-4af9-8b89-75cb173ac878" ] } ], "mendeley" : { "formattedCitation" : "&lt;sup&gt;13,22&lt;/sup&gt;", "plainTextFormattedCitation" : "13,22", "previouslyFormattedCitation" : "&lt;sup&gt;13,22&lt;/sup&gt;" }, "properties" : { "noteIndex" : 0 }, "schema" : "https://github.com/citation-style-language/schema/raw/master/csl-citation.json" }</w:instrText>
      </w:r>
      <w:r w:rsidR="00D72EAC" w:rsidRPr="003016DF">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13,22</w:t>
      </w:r>
      <w:r w:rsidR="00D72EAC" w:rsidRPr="003016DF">
        <w:rPr>
          <w:rFonts w:ascii="Times New Roman" w:hAnsi="Times New Roman" w:cs="Times New Roman"/>
          <w:sz w:val="24"/>
          <w:szCs w:val="24"/>
        </w:rPr>
        <w:fldChar w:fldCharType="end"/>
      </w:r>
      <w:r w:rsidR="008324AF" w:rsidRPr="003016DF">
        <w:rPr>
          <w:rFonts w:ascii="Times New Roman" w:hAnsi="Times New Roman" w:cs="Times New Roman"/>
          <w:sz w:val="24"/>
          <w:szCs w:val="24"/>
        </w:rPr>
        <w:t>. T</w:t>
      </w:r>
      <w:r w:rsidR="005D2D45" w:rsidRPr="003016DF">
        <w:rPr>
          <w:rFonts w:ascii="Times New Roman" w:hAnsi="Times New Roman" w:cs="Times New Roman"/>
          <w:sz w:val="24"/>
          <w:szCs w:val="24"/>
        </w:rPr>
        <w:t>his reaction mechanism seems the most likely</w:t>
      </w:r>
      <w:r w:rsidR="004E1136" w:rsidRPr="003016DF">
        <w:rPr>
          <w:rFonts w:ascii="Times New Roman" w:hAnsi="Times New Roman" w:cs="Times New Roman"/>
          <w:sz w:val="24"/>
          <w:szCs w:val="24"/>
        </w:rPr>
        <w:t>,</w:t>
      </w:r>
      <w:r w:rsidR="008324AF" w:rsidRPr="003016DF">
        <w:rPr>
          <w:rFonts w:ascii="Times New Roman" w:hAnsi="Times New Roman" w:cs="Times New Roman"/>
          <w:sz w:val="24"/>
          <w:szCs w:val="24"/>
        </w:rPr>
        <w:t xml:space="preserve"> but </w:t>
      </w:r>
      <w:r w:rsidR="006F64D3" w:rsidRPr="003016DF">
        <w:rPr>
          <w:rFonts w:ascii="Times New Roman" w:hAnsi="Times New Roman" w:cs="Times New Roman"/>
          <w:sz w:val="24"/>
          <w:szCs w:val="24"/>
        </w:rPr>
        <w:t xml:space="preserve">more information </w:t>
      </w:r>
      <w:r w:rsidR="004E1136" w:rsidRPr="003016DF">
        <w:rPr>
          <w:rFonts w:ascii="Times New Roman" w:hAnsi="Times New Roman" w:cs="Times New Roman"/>
          <w:sz w:val="24"/>
          <w:szCs w:val="24"/>
        </w:rPr>
        <w:t xml:space="preserve">is needed in order to support its </w:t>
      </w:r>
      <w:r w:rsidR="006F64D3" w:rsidRPr="003016DF">
        <w:rPr>
          <w:rFonts w:ascii="Times New Roman" w:hAnsi="Times New Roman" w:cs="Times New Roman"/>
          <w:sz w:val="24"/>
          <w:szCs w:val="24"/>
        </w:rPr>
        <w:t>validity</w:t>
      </w:r>
      <w:r w:rsidR="005D2D45" w:rsidRPr="003016DF">
        <w:rPr>
          <w:rFonts w:ascii="Times New Roman" w:hAnsi="Times New Roman" w:cs="Times New Roman"/>
          <w:sz w:val="24"/>
          <w:szCs w:val="24"/>
        </w:rPr>
        <w:t>.</w:t>
      </w:r>
    </w:p>
    <w:p w14:paraId="729014A6" w14:textId="77777777" w:rsidR="008324AF" w:rsidRPr="00A66072" w:rsidRDefault="008324AF" w:rsidP="00687BAE">
      <w:pPr>
        <w:tabs>
          <w:tab w:val="left" w:pos="284"/>
        </w:tabs>
        <w:spacing w:after="0" w:line="480" w:lineRule="auto"/>
        <w:jc w:val="both"/>
        <w:rPr>
          <w:rFonts w:ascii="Times New Roman" w:hAnsi="Times New Roman" w:cs="Times New Roman"/>
          <w:sz w:val="24"/>
          <w:szCs w:val="24"/>
        </w:rPr>
      </w:pPr>
    </w:p>
    <w:p w14:paraId="5375E56B" w14:textId="1C7B5898" w:rsidR="00BF52AB" w:rsidRPr="00A66072" w:rsidRDefault="001C58E4" w:rsidP="00953AB4">
      <w:pPr>
        <w:tabs>
          <w:tab w:val="left" w:pos="284"/>
        </w:tabs>
        <w:spacing w:after="0" w:line="480" w:lineRule="auto"/>
        <w:jc w:val="both"/>
        <w:rPr>
          <w:rFonts w:ascii="Times New Roman" w:hAnsi="Times New Roman" w:cs="Times New Roman"/>
          <w:sz w:val="24"/>
          <w:szCs w:val="24"/>
        </w:rPr>
      </w:pPr>
      <w:r w:rsidRPr="00A66072">
        <w:rPr>
          <w:rFonts w:ascii="Times New Roman" w:hAnsi="Times New Roman" w:cs="Times New Roman"/>
          <w:sz w:val="24"/>
          <w:szCs w:val="24"/>
        </w:rPr>
        <w:t>A brief compilation of some of the most reported mechanisms for electrochemical formation</w:t>
      </w:r>
      <w:r w:rsidR="001D6967" w:rsidRPr="00A66072">
        <w:rPr>
          <w:rFonts w:ascii="Times New Roman" w:hAnsi="Times New Roman" w:cs="Times New Roman"/>
          <w:sz w:val="24"/>
          <w:szCs w:val="24"/>
        </w:rPr>
        <w:t xml:space="preserve"> of magnetite, is presented in T</w:t>
      </w:r>
      <w:r w:rsidRPr="00A66072">
        <w:rPr>
          <w:rFonts w:ascii="Times New Roman" w:hAnsi="Times New Roman" w:cs="Times New Roman"/>
          <w:sz w:val="24"/>
          <w:szCs w:val="24"/>
        </w:rPr>
        <w:t xml:space="preserve">able 1. </w:t>
      </w:r>
      <w:r w:rsidR="00DA3357" w:rsidRPr="00A66072">
        <w:rPr>
          <w:rFonts w:ascii="Times New Roman" w:hAnsi="Times New Roman" w:cs="Times New Roman"/>
          <w:sz w:val="24"/>
          <w:szCs w:val="24"/>
        </w:rPr>
        <w:t xml:space="preserve">Due to the lack of </w:t>
      </w:r>
      <w:r w:rsidR="00F574C8" w:rsidRPr="00A66072">
        <w:rPr>
          <w:rFonts w:ascii="Times New Roman" w:hAnsi="Times New Roman" w:cs="Times New Roman"/>
          <w:sz w:val="24"/>
          <w:szCs w:val="24"/>
        </w:rPr>
        <w:t xml:space="preserve">a </w:t>
      </w:r>
      <w:r w:rsidR="00DA3357" w:rsidRPr="00A66072">
        <w:rPr>
          <w:rFonts w:ascii="Times New Roman" w:hAnsi="Times New Roman" w:cs="Times New Roman"/>
          <w:sz w:val="24"/>
          <w:szCs w:val="24"/>
        </w:rPr>
        <w:t>consensus on the mechanism, this paper aims to bring new information that can either confirm</w:t>
      </w:r>
      <w:r w:rsidR="00AB5E91" w:rsidRPr="00A66072">
        <w:rPr>
          <w:rFonts w:ascii="Times New Roman" w:hAnsi="Times New Roman" w:cs="Times New Roman"/>
          <w:sz w:val="24"/>
          <w:szCs w:val="24"/>
        </w:rPr>
        <w:t xml:space="preserve"> or</w:t>
      </w:r>
      <w:r w:rsidR="00DA3357" w:rsidRPr="00A66072">
        <w:rPr>
          <w:rFonts w:ascii="Times New Roman" w:hAnsi="Times New Roman" w:cs="Times New Roman"/>
          <w:sz w:val="24"/>
          <w:szCs w:val="24"/>
        </w:rPr>
        <w:t xml:space="preserve"> refute </w:t>
      </w:r>
      <w:r w:rsidR="00CC007C" w:rsidRPr="00A66072">
        <w:rPr>
          <w:rFonts w:ascii="Times New Roman" w:hAnsi="Times New Roman" w:cs="Times New Roman"/>
          <w:sz w:val="24"/>
          <w:szCs w:val="24"/>
        </w:rPr>
        <w:t xml:space="preserve">some of </w:t>
      </w:r>
      <w:r w:rsidR="00DA3357" w:rsidRPr="00A66072">
        <w:rPr>
          <w:rFonts w:ascii="Times New Roman" w:hAnsi="Times New Roman" w:cs="Times New Roman"/>
          <w:sz w:val="24"/>
          <w:szCs w:val="24"/>
        </w:rPr>
        <w:t xml:space="preserve">the different </w:t>
      </w:r>
      <w:r w:rsidR="00085873" w:rsidRPr="00A66072">
        <w:rPr>
          <w:rFonts w:ascii="Times New Roman" w:hAnsi="Times New Roman" w:cs="Times New Roman"/>
          <w:sz w:val="24"/>
          <w:szCs w:val="24"/>
        </w:rPr>
        <w:t xml:space="preserve">proposed </w:t>
      </w:r>
      <w:r w:rsidR="00DA3357" w:rsidRPr="00A66072">
        <w:rPr>
          <w:rFonts w:ascii="Times New Roman" w:hAnsi="Times New Roman" w:cs="Times New Roman"/>
          <w:sz w:val="24"/>
          <w:szCs w:val="24"/>
        </w:rPr>
        <w:t xml:space="preserve">mechanisms. Several </w:t>
      </w:r>
      <w:r w:rsidR="00AB5E91" w:rsidRPr="00A66072">
        <w:rPr>
          <w:rFonts w:ascii="Times New Roman" w:hAnsi="Times New Roman" w:cs="Times New Roman"/>
          <w:sz w:val="24"/>
          <w:szCs w:val="24"/>
        </w:rPr>
        <w:t>strategies</w:t>
      </w:r>
      <w:r w:rsidR="00DA3357" w:rsidRPr="00A66072">
        <w:rPr>
          <w:rFonts w:ascii="Times New Roman" w:hAnsi="Times New Roman" w:cs="Times New Roman"/>
          <w:sz w:val="24"/>
          <w:szCs w:val="24"/>
        </w:rPr>
        <w:t xml:space="preserve"> </w:t>
      </w:r>
      <w:r w:rsidR="00953AB4">
        <w:rPr>
          <w:rFonts w:ascii="Times New Roman" w:hAnsi="Times New Roman" w:cs="Times New Roman"/>
          <w:sz w:val="24"/>
          <w:szCs w:val="24"/>
        </w:rPr>
        <w:t>exist</w:t>
      </w:r>
      <w:r w:rsidR="00DA3357" w:rsidRPr="00A66072">
        <w:rPr>
          <w:rFonts w:ascii="Times New Roman" w:hAnsi="Times New Roman" w:cs="Times New Roman"/>
          <w:sz w:val="24"/>
          <w:szCs w:val="24"/>
        </w:rPr>
        <w:t xml:space="preserve"> to provide relevant information that can help </w:t>
      </w:r>
      <w:r w:rsidR="00953AB4">
        <w:rPr>
          <w:rFonts w:ascii="Times New Roman" w:hAnsi="Times New Roman" w:cs="Times New Roman"/>
          <w:sz w:val="24"/>
          <w:szCs w:val="24"/>
        </w:rPr>
        <w:t xml:space="preserve">to </w:t>
      </w:r>
      <w:r w:rsidR="00AB5E91" w:rsidRPr="00A66072">
        <w:rPr>
          <w:rFonts w:ascii="Times New Roman" w:hAnsi="Times New Roman" w:cs="Times New Roman"/>
          <w:sz w:val="24"/>
          <w:szCs w:val="24"/>
        </w:rPr>
        <w:t>accomplish</w:t>
      </w:r>
      <w:r w:rsidR="00953AB4">
        <w:rPr>
          <w:rFonts w:ascii="Times New Roman" w:hAnsi="Times New Roman" w:cs="Times New Roman"/>
          <w:sz w:val="24"/>
          <w:szCs w:val="24"/>
        </w:rPr>
        <w:t xml:space="preserve"> this goal. These </w:t>
      </w:r>
      <w:r w:rsidR="00DA3357" w:rsidRPr="00A66072">
        <w:rPr>
          <w:rFonts w:ascii="Times New Roman" w:hAnsi="Times New Roman" w:cs="Times New Roman"/>
          <w:sz w:val="24"/>
          <w:szCs w:val="24"/>
        </w:rPr>
        <w:t xml:space="preserve">include video frames captures, </w:t>
      </w:r>
      <w:r w:rsidR="00DA3357" w:rsidRPr="00A66072">
        <w:rPr>
          <w:rFonts w:ascii="Times New Roman" w:hAnsi="Times New Roman" w:cs="Times New Roman"/>
          <w:sz w:val="24"/>
          <w:szCs w:val="24"/>
        </w:rPr>
        <w:lastRenderedPageBreak/>
        <w:t>analysis of reaction products</w:t>
      </w:r>
      <w:r w:rsidR="006F64D3" w:rsidRPr="00A66072">
        <w:rPr>
          <w:rFonts w:ascii="Times New Roman" w:hAnsi="Times New Roman" w:cs="Times New Roman"/>
          <w:sz w:val="24"/>
          <w:szCs w:val="24"/>
        </w:rPr>
        <w:t xml:space="preserve"> by X-ray </w:t>
      </w:r>
      <w:r w:rsidR="004D05A2" w:rsidRPr="00A66072">
        <w:rPr>
          <w:rFonts w:ascii="Times New Roman" w:hAnsi="Times New Roman" w:cs="Times New Roman"/>
          <w:sz w:val="24"/>
          <w:szCs w:val="24"/>
        </w:rPr>
        <w:t>diffraction</w:t>
      </w:r>
      <w:r w:rsidR="006F64D3" w:rsidRPr="00A66072">
        <w:rPr>
          <w:rFonts w:ascii="Times New Roman" w:hAnsi="Times New Roman" w:cs="Times New Roman"/>
          <w:sz w:val="24"/>
          <w:szCs w:val="24"/>
        </w:rPr>
        <w:t xml:space="preserve"> (XRD) and transmission electronic microscopy (TEM)</w:t>
      </w:r>
      <w:r w:rsidR="00DA3357" w:rsidRPr="00A66072">
        <w:rPr>
          <w:rFonts w:ascii="Times New Roman" w:hAnsi="Times New Roman" w:cs="Times New Roman"/>
          <w:sz w:val="24"/>
          <w:szCs w:val="24"/>
        </w:rPr>
        <w:t xml:space="preserve"> at different</w:t>
      </w:r>
      <w:r w:rsidR="00AB5E91" w:rsidRPr="00A66072">
        <w:rPr>
          <w:rFonts w:ascii="Times New Roman" w:hAnsi="Times New Roman" w:cs="Times New Roman"/>
          <w:sz w:val="24"/>
          <w:szCs w:val="24"/>
        </w:rPr>
        <w:t xml:space="preserve"> intervals</w:t>
      </w:r>
      <w:r w:rsidR="00DA3357" w:rsidRPr="00A66072">
        <w:rPr>
          <w:rFonts w:ascii="Times New Roman" w:hAnsi="Times New Roman" w:cs="Times New Roman"/>
          <w:sz w:val="24"/>
          <w:szCs w:val="24"/>
        </w:rPr>
        <w:t>, use of membranes to separate anodic and cathodic reactions</w:t>
      </w:r>
      <w:r w:rsidR="00936606" w:rsidRPr="00A66072">
        <w:rPr>
          <w:rFonts w:ascii="Times New Roman" w:hAnsi="Times New Roman" w:cs="Times New Roman"/>
          <w:sz w:val="24"/>
          <w:szCs w:val="24"/>
        </w:rPr>
        <w:t>, displacement of dissolved oxygen and injection of h</w:t>
      </w:r>
      <w:r w:rsidR="00AB5E91" w:rsidRPr="00A66072">
        <w:rPr>
          <w:rFonts w:ascii="Times New Roman" w:hAnsi="Times New Roman" w:cs="Times New Roman"/>
          <w:sz w:val="24"/>
          <w:szCs w:val="24"/>
        </w:rPr>
        <w:t xml:space="preserve">ydrogen gas </w:t>
      </w:r>
      <w:r w:rsidR="00F574C8" w:rsidRPr="00A66072">
        <w:rPr>
          <w:rFonts w:ascii="Times New Roman" w:hAnsi="Times New Roman" w:cs="Times New Roman"/>
          <w:sz w:val="24"/>
          <w:szCs w:val="24"/>
        </w:rPr>
        <w:t>in</w:t>
      </w:r>
      <w:r w:rsidR="00AB5E91" w:rsidRPr="00A66072">
        <w:rPr>
          <w:rFonts w:ascii="Times New Roman" w:hAnsi="Times New Roman" w:cs="Times New Roman"/>
          <w:sz w:val="24"/>
          <w:szCs w:val="24"/>
        </w:rPr>
        <w:t>to the reaction medium</w:t>
      </w:r>
      <w:r w:rsidR="006F64D3" w:rsidRPr="00A66072">
        <w:rPr>
          <w:rFonts w:ascii="Times New Roman" w:hAnsi="Times New Roman" w:cs="Times New Roman"/>
          <w:sz w:val="24"/>
          <w:szCs w:val="24"/>
        </w:rPr>
        <w:t xml:space="preserve"> with further analysis of the reaction products</w:t>
      </w:r>
      <w:r w:rsidR="00AB5E91" w:rsidRPr="00A66072">
        <w:rPr>
          <w:rFonts w:ascii="Times New Roman" w:hAnsi="Times New Roman" w:cs="Times New Roman"/>
          <w:sz w:val="24"/>
          <w:szCs w:val="24"/>
        </w:rPr>
        <w:t>.</w:t>
      </w:r>
    </w:p>
    <w:p w14:paraId="75A3E3FF" w14:textId="77777777" w:rsidR="001100CD" w:rsidRPr="00A66072" w:rsidRDefault="001100CD" w:rsidP="00195B19">
      <w:pPr>
        <w:tabs>
          <w:tab w:val="left" w:pos="284"/>
        </w:tabs>
        <w:spacing w:after="0" w:line="480" w:lineRule="auto"/>
        <w:jc w:val="both"/>
        <w:rPr>
          <w:rFonts w:ascii="Times New Roman" w:hAnsi="Times New Roman" w:cs="Times New Roman"/>
          <w:sz w:val="24"/>
          <w:szCs w:val="24"/>
        </w:rPr>
      </w:pPr>
    </w:p>
    <w:p w14:paraId="4404F1F8" w14:textId="75F2963B" w:rsidR="006219ED" w:rsidRPr="00A66072" w:rsidRDefault="006219ED" w:rsidP="00A1364E">
      <w:pPr>
        <w:pStyle w:val="ListParagraph"/>
        <w:numPr>
          <w:ilvl w:val="0"/>
          <w:numId w:val="16"/>
        </w:numPr>
        <w:tabs>
          <w:tab w:val="left" w:pos="284"/>
        </w:tabs>
        <w:bidi w:val="0"/>
        <w:spacing w:after="0" w:line="276" w:lineRule="auto"/>
        <w:ind w:left="0" w:firstLine="0"/>
        <w:jc w:val="both"/>
        <w:rPr>
          <w:rFonts w:ascii="Times New Roman" w:hAnsi="Times New Roman" w:cs="Times New Roman"/>
          <w:sz w:val="24"/>
          <w:szCs w:val="24"/>
          <w:lang w:val="en-GB"/>
        </w:rPr>
      </w:pPr>
      <w:r w:rsidRPr="00A66072">
        <w:rPr>
          <w:rFonts w:ascii="Times New Roman" w:hAnsi="Times New Roman" w:cs="Times New Roman"/>
          <w:b/>
          <w:sz w:val="24"/>
          <w:szCs w:val="24"/>
          <w:lang w:val="en-GB"/>
        </w:rPr>
        <w:t>Experime</w:t>
      </w:r>
      <w:r w:rsidR="000D4E4D" w:rsidRPr="00A66072">
        <w:rPr>
          <w:rFonts w:ascii="Times New Roman" w:hAnsi="Times New Roman" w:cs="Times New Roman"/>
          <w:b/>
          <w:sz w:val="24"/>
          <w:szCs w:val="24"/>
          <w:lang w:val="en-GB"/>
        </w:rPr>
        <w:t>n</w:t>
      </w:r>
      <w:r w:rsidR="00B10E0B" w:rsidRPr="00A66072">
        <w:rPr>
          <w:rFonts w:ascii="Times New Roman" w:hAnsi="Times New Roman" w:cs="Times New Roman"/>
          <w:b/>
          <w:sz w:val="24"/>
          <w:szCs w:val="24"/>
          <w:lang w:val="en-GB"/>
        </w:rPr>
        <w:t>tal</w:t>
      </w:r>
      <w:r w:rsidR="00664C18" w:rsidRPr="00A66072">
        <w:rPr>
          <w:rFonts w:ascii="Times New Roman" w:hAnsi="Times New Roman" w:cs="Times New Roman"/>
          <w:b/>
          <w:sz w:val="24"/>
          <w:szCs w:val="24"/>
          <w:lang w:val="en-GB"/>
        </w:rPr>
        <w:t xml:space="preserve"> conditions</w:t>
      </w:r>
    </w:p>
    <w:p w14:paraId="3523E8BF" w14:textId="77777777" w:rsidR="00697971" w:rsidRPr="00A66072" w:rsidRDefault="00697971" w:rsidP="00A1364E">
      <w:pPr>
        <w:pStyle w:val="ListParagraph"/>
        <w:tabs>
          <w:tab w:val="left" w:pos="284"/>
        </w:tabs>
        <w:bidi w:val="0"/>
        <w:spacing w:after="0" w:line="276" w:lineRule="auto"/>
        <w:ind w:left="0"/>
        <w:jc w:val="both"/>
        <w:rPr>
          <w:rFonts w:ascii="Times New Roman" w:hAnsi="Times New Roman" w:cs="Times New Roman"/>
          <w:sz w:val="24"/>
          <w:szCs w:val="24"/>
          <w:lang w:val="en-GB"/>
        </w:rPr>
      </w:pPr>
    </w:p>
    <w:p w14:paraId="4AC3D8BC" w14:textId="3D7524D8" w:rsidR="009513D4" w:rsidRPr="00A66072" w:rsidRDefault="006219ED" w:rsidP="00195B19">
      <w:pPr>
        <w:pStyle w:val="ListParagraph"/>
        <w:numPr>
          <w:ilvl w:val="1"/>
          <w:numId w:val="24"/>
        </w:numPr>
        <w:tabs>
          <w:tab w:val="left" w:pos="426"/>
        </w:tabs>
        <w:bidi w:val="0"/>
        <w:spacing w:line="480" w:lineRule="auto"/>
        <w:ind w:left="0" w:firstLine="0"/>
        <w:jc w:val="both"/>
        <w:rPr>
          <w:rFonts w:ascii="Times New Roman" w:hAnsi="Times New Roman" w:cs="Times New Roman"/>
          <w:bCs/>
          <w:i/>
          <w:iCs/>
          <w:sz w:val="24"/>
          <w:szCs w:val="24"/>
          <w:lang w:val="en-GB"/>
        </w:rPr>
      </w:pPr>
      <w:r w:rsidRPr="00A66072">
        <w:rPr>
          <w:rFonts w:ascii="Times New Roman" w:hAnsi="Times New Roman" w:cs="Times New Roman"/>
          <w:bCs/>
          <w:i/>
          <w:iCs/>
          <w:sz w:val="24"/>
          <w:szCs w:val="24"/>
          <w:lang w:val="en-GB"/>
        </w:rPr>
        <w:t>Chemicals and solutions</w:t>
      </w:r>
    </w:p>
    <w:p w14:paraId="0EE4EF02" w14:textId="0273B801" w:rsidR="0013427D" w:rsidRPr="00A66072" w:rsidRDefault="00953AB4" w:rsidP="00953AB4">
      <w:pPr>
        <w:tabs>
          <w:tab w:val="left" w:pos="426"/>
        </w:tabs>
        <w:spacing w:line="480" w:lineRule="auto"/>
        <w:jc w:val="both"/>
        <w:rPr>
          <w:rFonts w:ascii="Times New Roman" w:hAnsi="Times New Roman" w:cs="Times New Roman"/>
          <w:sz w:val="24"/>
          <w:szCs w:val="24"/>
        </w:rPr>
      </w:pPr>
      <w:r>
        <w:rPr>
          <w:rFonts w:ascii="Times New Roman" w:hAnsi="Times New Roman" w:cs="Times New Roman"/>
          <w:bCs/>
          <w:iCs/>
          <w:sz w:val="24"/>
          <w:szCs w:val="24"/>
        </w:rPr>
        <w:t>I</w:t>
      </w:r>
      <w:r w:rsidR="0013427D" w:rsidRPr="00A66072">
        <w:rPr>
          <w:rFonts w:ascii="Times New Roman" w:hAnsi="Times New Roman" w:cs="Times New Roman"/>
          <w:bCs/>
          <w:iCs/>
          <w:sz w:val="24"/>
          <w:szCs w:val="24"/>
        </w:rPr>
        <w:t xml:space="preserve">ron electrodes were </w:t>
      </w:r>
      <w:r w:rsidR="0097644F" w:rsidRPr="00A66072">
        <w:rPr>
          <w:rFonts w:ascii="Times New Roman" w:hAnsi="Times New Roman" w:cs="Times New Roman"/>
          <w:bCs/>
          <w:iCs/>
          <w:sz w:val="24"/>
          <w:szCs w:val="24"/>
        </w:rPr>
        <w:t>cut</w:t>
      </w:r>
      <w:r w:rsidR="00475BD2" w:rsidRPr="00A66072">
        <w:rPr>
          <w:rFonts w:ascii="Times New Roman" w:hAnsi="Times New Roman" w:cs="Times New Roman"/>
          <w:bCs/>
          <w:iCs/>
          <w:sz w:val="24"/>
          <w:szCs w:val="24"/>
        </w:rPr>
        <w:t xml:space="preserve"> </w:t>
      </w:r>
      <w:r w:rsidR="00CB38D9" w:rsidRPr="00A66072">
        <w:rPr>
          <w:rFonts w:ascii="Times New Roman" w:hAnsi="Times New Roman" w:cs="Times New Roman"/>
          <w:bCs/>
          <w:iCs/>
          <w:sz w:val="24"/>
          <w:szCs w:val="24"/>
        </w:rPr>
        <w:t>from a 0.2 mm</w:t>
      </w:r>
      <w:r w:rsidR="00475BD2" w:rsidRPr="00A66072">
        <w:rPr>
          <w:rFonts w:ascii="Times New Roman" w:hAnsi="Times New Roman" w:cs="Times New Roman"/>
          <w:bCs/>
          <w:iCs/>
          <w:sz w:val="24"/>
          <w:szCs w:val="24"/>
        </w:rPr>
        <w:t xml:space="preserve"> </w:t>
      </w:r>
      <w:r w:rsidR="00CB38D9" w:rsidRPr="00A66072">
        <w:rPr>
          <w:rFonts w:ascii="Times New Roman" w:hAnsi="Times New Roman" w:cs="Times New Roman"/>
          <w:bCs/>
          <w:iCs/>
          <w:sz w:val="24"/>
          <w:szCs w:val="24"/>
        </w:rPr>
        <w:t xml:space="preserve">thick </w:t>
      </w:r>
      <w:r w:rsidR="00475BD2" w:rsidRPr="00A66072">
        <w:rPr>
          <w:rFonts w:ascii="Times New Roman" w:hAnsi="Times New Roman" w:cs="Times New Roman"/>
          <w:bCs/>
          <w:iCs/>
          <w:sz w:val="24"/>
          <w:szCs w:val="24"/>
        </w:rPr>
        <w:t>i</w:t>
      </w:r>
      <w:r w:rsidR="0013427D" w:rsidRPr="00A66072">
        <w:rPr>
          <w:rFonts w:ascii="Times New Roman" w:hAnsi="Times New Roman" w:cs="Times New Roman"/>
          <w:bCs/>
          <w:iCs/>
          <w:sz w:val="24"/>
          <w:szCs w:val="24"/>
        </w:rPr>
        <w:t>ron sheet</w:t>
      </w:r>
      <w:r w:rsidR="0097644F" w:rsidRPr="00A66072">
        <w:rPr>
          <w:rFonts w:ascii="Times New Roman" w:hAnsi="Times New Roman" w:cs="Times New Roman"/>
          <w:bCs/>
          <w:iCs/>
          <w:sz w:val="24"/>
          <w:szCs w:val="24"/>
        </w:rPr>
        <w:t xml:space="preserve"> </w:t>
      </w:r>
      <w:r w:rsidR="0013427D" w:rsidRPr="00A66072">
        <w:rPr>
          <w:rFonts w:ascii="Times New Roman" w:hAnsi="Times New Roman" w:cs="Times New Roman"/>
          <w:bCs/>
          <w:iCs/>
          <w:sz w:val="24"/>
          <w:szCs w:val="24"/>
        </w:rPr>
        <w:t xml:space="preserve">(99.5 % </w:t>
      </w:r>
      <w:r w:rsidR="00E26768" w:rsidRPr="00A66072">
        <w:rPr>
          <w:rFonts w:ascii="Times New Roman" w:hAnsi="Times New Roman" w:cs="Times New Roman"/>
          <w:bCs/>
          <w:iCs/>
          <w:sz w:val="24"/>
          <w:szCs w:val="24"/>
        </w:rPr>
        <w:t>purity)</w:t>
      </w:r>
      <w:r w:rsidR="0097644F" w:rsidRPr="00A66072">
        <w:rPr>
          <w:rFonts w:ascii="Times New Roman" w:hAnsi="Times New Roman" w:cs="Times New Roman"/>
          <w:bCs/>
          <w:iCs/>
          <w:sz w:val="24"/>
          <w:szCs w:val="24"/>
        </w:rPr>
        <w:t xml:space="preserve"> purchased from Goodfellow. A </w:t>
      </w:r>
      <w:r w:rsidR="00C24FC1" w:rsidRPr="00A66072">
        <w:rPr>
          <w:rFonts w:ascii="Times New Roman" w:hAnsi="Times New Roman" w:cs="Times New Roman"/>
          <w:bCs/>
          <w:iCs/>
          <w:sz w:val="24"/>
          <w:szCs w:val="24"/>
        </w:rPr>
        <w:t>1 g</w:t>
      </w:r>
      <w:r w:rsidR="000912ED" w:rsidRPr="00A66072">
        <w:rPr>
          <w:rFonts w:ascii="Times New Roman" w:hAnsi="Times New Roman" w:cs="Times New Roman"/>
          <w:bCs/>
          <w:iCs/>
          <w:sz w:val="24"/>
          <w:szCs w:val="24"/>
        </w:rPr>
        <w:t xml:space="preserve"> dm</w:t>
      </w:r>
      <w:r w:rsidR="000912ED" w:rsidRPr="00A66072">
        <w:rPr>
          <w:rFonts w:ascii="Times New Roman" w:hAnsi="Times New Roman" w:cs="Times New Roman"/>
          <w:bCs/>
          <w:iCs/>
          <w:sz w:val="24"/>
          <w:szCs w:val="24"/>
          <w:vertAlign w:val="superscript"/>
        </w:rPr>
        <w:t>-3</w:t>
      </w:r>
      <w:r w:rsidR="00C24FC1" w:rsidRPr="00A66072">
        <w:rPr>
          <w:rFonts w:ascii="Times New Roman" w:hAnsi="Times New Roman" w:cs="Times New Roman"/>
          <w:bCs/>
          <w:iCs/>
          <w:sz w:val="24"/>
          <w:szCs w:val="24"/>
        </w:rPr>
        <w:t xml:space="preserve"> </w:t>
      </w:r>
      <w:r w:rsidR="0097644F" w:rsidRPr="00A66072">
        <w:rPr>
          <w:rFonts w:ascii="Times New Roman" w:hAnsi="Times New Roman" w:cs="Times New Roman"/>
          <w:bCs/>
          <w:iCs/>
          <w:sz w:val="24"/>
          <w:szCs w:val="24"/>
        </w:rPr>
        <w:t xml:space="preserve">solution of </w:t>
      </w:r>
      <m:oMath>
        <m:r>
          <m:rPr>
            <m:sty m:val="p"/>
          </m:rPr>
          <w:rPr>
            <w:rFonts w:ascii="Cambria Math" w:hAnsi="Cambria Math" w:cs="Times New Roman"/>
            <w:sz w:val="24"/>
            <w:szCs w:val="24"/>
          </w:rPr>
          <m:t>NaCl</m:t>
        </m:r>
      </m:oMath>
      <w:r w:rsidR="0097644F" w:rsidRPr="00A66072">
        <w:rPr>
          <w:rFonts w:ascii="Times New Roman" w:hAnsi="Times New Roman" w:cs="Times New Roman"/>
          <w:bCs/>
          <w:iCs/>
          <w:sz w:val="24"/>
          <w:szCs w:val="24"/>
        </w:rPr>
        <w:t xml:space="preserve"> </w:t>
      </w:r>
      <w:r w:rsidR="004D05A2" w:rsidRPr="00A66072">
        <w:rPr>
          <w:rFonts w:ascii="Times New Roman" w:hAnsi="Times New Roman" w:cs="Times New Roman"/>
          <w:bCs/>
          <w:iCs/>
          <w:sz w:val="24"/>
          <w:szCs w:val="24"/>
        </w:rPr>
        <w:t>acquired</w:t>
      </w:r>
      <w:r w:rsidR="0097644F" w:rsidRPr="00A66072">
        <w:rPr>
          <w:rFonts w:ascii="Times New Roman" w:hAnsi="Times New Roman" w:cs="Times New Roman"/>
          <w:bCs/>
          <w:iCs/>
          <w:sz w:val="24"/>
          <w:szCs w:val="24"/>
        </w:rPr>
        <w:t xml:space="preserve"> from </w:t>
      </w:r>
      <w:r w:rsidR="00C24FC1" w:rsidRPr="00A66072">
        <w:rPr>
          <w:rFonts w:ascii="Times New Roman" w:hAnsi="Times New Roman" w:cs="Times New Roman"/>
          <w:bCs/>
          <w:iCs/>
          <w:sz w:val="24"/>
          <w:szCs w:val="24"/>
        </w:rPr>
        <w:t>PANREAC</w:t>
      </w:r>
      <w:r w:rsidR="0097644F" w:rsidRPr="00A66072">
        <w:rPr>
          <w:rFonts w:ascii="Times New Roman" w:hAnsi="Times New Roman" w:cs="Times New Roman"/>
          <w:bCs/>
          <w:iCs/>
          <w:sz w:val="24"/>
          <w:szCs w:val="24"/>
        </w:rPr>
        <w:t xml:space="preserve"> (above 99% purity), was used as supporting electrolyte. The water employed for all solutions was treated in an Ecomatic deionizing equipment </w:t>
      </w:r>
      <w:r>
        <w:rPr>
          <w:rFonts w:ascii="Times New Roman" w:hAnsi="Times New Roman" w:cs="Times New Roman"/>
          <w:bCs/>
          <w:iCs/>
          <w:sz w:val="24"/>
          <w:szCs w:val="24"/>
        </w:rPr>
        <w:t>supplied by</w:t>
      </w:r>
      <w:r w:rsidR="0097644F" w:rsidRPr="00A66072">
        <w:rPr>
          <w:rFonts w:ascii="Times New Roman" w:hAnsi="Times New Roman" w:cs="Times New Roman"/>
          <w:bCs/>
          <w:iCs/>
          <w:sz w:val="24"/>
          <w:szCs w:val="24"/>
        </w:rPr>
        <w:t xml:space="preserve"> Wasserlab, to a conductivity of </w:t>
      </w:r>
      <w:r w:rsidR="00A03012" w:rsidRPr="00A66072">
        <w:rPr>
          <w:rFonts w:ascii="Times New Roman" w:hAnsi="Times New Roman" w:cs="Times New Roman"/>
          <w:sz w:val="24"/>
          <w:szCs w:val="24"/>
        </w:rPr>
        <w:t>0.1</w:t>
      </w:r>
      <m:oMath>
        <m:r>
          <w:rPr>
            <w:rFonts w:ascii="Cambria Math" w:hAnsi="Cambria Math" w:cs="Times New Roman"/>
            <w:sz w:val="24"/>
            <w:szCs w:val="24"/>
          </w:rPr>
          <m:t xml:space="preserve"> </m:t>
        </m:r>
        <m:r>
          <m:rPr>
            <m:sty m:val="p"/>
          </m:rPr>
          <w:rPr>
            <w:rFonts w:ascii="Cambria Math" w:hAnsi="Cambria Math" w:cs="Times New Roman"/>
            <w:sz w:val="24"/>
            <w:szCs w:val="24"/>
          </w:rPr>
          <m:t>μS</m:t>
        </m:r>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cm</m:t>
            </m:r>
          </m:e>
          <m:sup>
            <m:r>
              <m:rPr>
                <m:sty m:val="p"/>
              </m:rPr>
              <w:rPr>
                <w:rFonts w:ascii="Cambria Math" w:hAnsi="Cambria Math" w:cs="Times New Roman"/>
                <w:sz w:val="24"/>
                <w:szCs w:val="24"/>
              </w:rPr>
              <m:t>-1</m:t>
            </m:r>
          </m:sup>
        </m:sSup>
      </m:oMath>
      <w:r w:rsidR="00621F01" w:rsidRPr="00A66072">
        <w:rPr>
          <w:rFonts w:ascii="Times New Roman" w:hAnsi="Times New Roman" w:cs="Times New Roman"/>
          <w:sz w:val="24"/>
          <w:szCs w:val="24"/>
        </w:rPr>
        <w:t>.</w:t>
      </w:r>
    </w:p>
    <w:p w14:paraId="4241AF74" w14:textId="77777777" w:rsidR="003E426A" w:rsidRPr="00A66072" w:rsidRDefault="003E426A" w:rsidP="000912ED">
      <w:pPr>
        <w:tabs>
          <w:tab w:val="left" w:pos="426"/>
        </w:tabs>
        <w:spacing w:line="480" w:lineRule="auto"/>
        <w:jc w:val="both"/>
        <w:rPr>
          <w:rFonts w:ascii="Times New Roman" w:hAnsi="Times New Roman" w:cs="Times New Roman"/>
          <w:sz w:val="24"/>
          <w:szCs w:val="24"/>
        </w:rPr>
      </w:pPr>
    </w:p>
    <w:p w14:paraId="542B5F1B" w14:textId="11C99329" w:rsidR="00853D1B" w:rsidRPr="00A66072" w:rsidRDefault="00CB38D9" w:rsidP="00195B19">
      <w:pPr>
        <w:tabs>
          <w:tab w:val="left" w:pos="426"/>
        </w:tabs>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Before</w:t>
      </w:r>
      <w:r w:rsidR="00621F01" w:rsidRPr="00A66072">
        <w:rPr>
          <w:rFonts w:ascii="Times New Roman" w:hAnsi="Times New Roman" w:cs="Times New Roman"/>
          <w:sz w:val="24"/>
          <w:szCs w:val="24"/>
        </w:rPr>
        <w:t xml:space="preserve"> each experiment, </w:t>
      </w:r>
      <w:r w:rsidRPr="00A66072">
        <w:rPr>
          <w:rFonts w:ascii="Times New Roman" w:hAnsi="Times New Roman" w:cs="Times New Roman"/>
          <w:sz w:val="24"/>
          <w:szCs w:val="24"/>
        </w:rPr>
        <w:t>fresh</w:t>
      </w:r>
      <w:r w:rsidR="00621F01" w:rsidRPr="00A66072">
        <w:rPr>
          <w:rFonts w:ascii="Times New Roman" w:hAnsi="Times New Roman" w:cs="Times New Roman"/>
          <w:sz w:val="24"/>
          <w:szCs w:val="24"/>
        </w:rPr>
        <w:t xml:space="preserve"> electrodes were washed and rinsed first with deionized water then with ethanol. The electrode area was secured using thread seal tape and the separation </w:t>
      </w:r>
      <w:r w:rsidR="008D53CF" w:rsidRPr="00A66072">
        <w:rPr>
          <w:rFonts w:ascii="Times New Roman" w:hAnsi="Times New Roman" w:cs="Times New Roman"/>
          <w:sz w:val="24"/>
          <w:szCs w:val="24"/>
        </w:rPr>
        <w:t xml:space="preserve">between electrodes was fixed by means of an inert and nonconductive separator </w:t>
      </w:r>
      <w:r w:rsidR="00605A71" w:rsidRPr="00A66072">
        <w:rPr>
          <w:rFonts w:ascii="Times New Roman" w:hAnsi="Times New Roman" w:cs="Times New Roman"/>
          <w:sz w:val="24"/>
          <w:szCs w:val="24"/>
        </w:rPr>
        <w:t>with</w:t>
      </w:r>
      <w:r w:rsidR="008D53CF" w:rsidRPr="00A66072">
        <w:rPr>
          <w:rFonts w:ascii="Times New Roman" w:hAnsi="Times New Roman" w:cs="Times New Roman"/>
          <w:sz w:val="24"/>
          <w:szCs w:val="24"/>
        </w:rPr>
        <w:t xml:space="preserve"> the desired dimensions.</w:t>
      </w:r>
      <w:r w:rsidR="00853D1B" w:rsidRPr="00A66072">
        <w:rPr>
          <w:rFonts w:ascii="Times New Roman" w:hAnsi="Times New Roman" w:cs="Times New Roman"/>
          <w:sz w:val="24"/>
          <w:szCs w:val="24"/>
        </w:rPr>
        <w:t xml:space="preserve"> All experiments were exposed to the atmosphere</w:t>
      </w:r>
      <w:r w:rsidR="001A5BCC" w:rsidRPr="00A66072">
        <w:rPr>
          <w:rFonts w:ascii="Times New Roman" w:hAnsi="Times New Roman" w:cs="Times New Roman"/>
          <w:sz w:val="24"/>
          <w:szCs w:val="24"/>
        </w:rPr>
        <w:t xml:space="preserve"> and conducted under room temperature conditions,</w:t>
      </w:r>
      <w:r w:rsidR="00853D1B" w:rsidRPr="00A66072">
        <w:rPr>
          <w:rFonts w:ascii="Times New Roman" w:hAnsi="Times New Roman" w:cs="Times New Roman"/>
          <w:sz w:val="24"/>
          <w:szCs w:val="24"/>
        </w:rPr>
        <w:t xml:space="preserve"> unless</w:t>
      </w:r>
      <w:r w:rsidR="000945AA" w:rsidRPr="00A66072">
        <w:rPr>
          <w:rFonts w:ascii="Times New Roman" w:hAnsi="Times New Roman" w:cs="Times New Roman"/>
          <w:sz w:val="24"/>
          <w:szCs w:val="24"/>
        </w:rPr>
        <w:t xml:space="preserve"> stated otherwise</w:t>
      </w:r>
      <w:r w:rsidR="00853D1B" w:rsidRPr="00A66072">
        <w:rPr>
          <w:rFonts w:ascii="Times New Roman" w:hAnsi="Times New Roman" w:cs="Times New Roman"/>
          <w:sz w:val="24"/>
          <w:szCs w:val="24"/>
        </w:rPr>
        <w:t>.</w:t>
      </w:r>
    </w:p>
    <w:p w14:paraId="7D1F49C8" w14:textId="77777777" w:rsidR="003E426A" w:rsidRPr="00A66072" w:rsidRDefault="003E426A" w:rsidP="00195B19">
      <w:pPr>
        <w:tabs>
          <w:tab w:val="left" w:pos="426"/>
        </w:tabs>
        <w:spacing w:line="480" w:lineRule="auto"/>
        <w:jc w:val="both"/>
        <w:rPr>
          <w:rFonts w:ascii="Times New Roman" w:hAnsi="Times New Roman" w:cs="Times New Roman"/>
          <w:sz w:val="24"/>
          <w:szCs w:val="24"/>
        </w:rPr>
      </w:pPr>
    </w:p>
    <w:p w14:paraId="34EF5027" w14:textId="1BADB9A5" w:rsidR="00B61B7D" w:rsidRPr="00A66072" w:rsidRDefault="00853D1B" w:rsidP="00085873">
      <w:pPr>
        <w:tabs>
          <w:tab w:val="left" w:pos="426"/>
        </w:tabs>
        <w:spacing w:line="480" w:lineRule="auto"/>
        <w:jc w:val="both"/>
        <w:rPr>
          <w:rFonts w:ascii="Times New Roman" w:eastAsiaTheme="minorEastAsia" w:hAnsi="Times New Roman" w:cs="Times New Roman"/>
          <w:sz w:val="24"/>
          <w:szCs w:val="24"/>
        </w:rPr>
      </w:pPr>
      <w:r w:rsidRPr="00A66072">
        <w:rPr>
          <w:rFonts w:ascii="Times New Roman" w:hAnsi="Times New Roman" w:cs="Times New Roman"/>
          <w:sz w:val="24"/>
          <w:szCs w:val="24"/>
        </w:rPr>
        <w:t xml:space="preserve">Direct current was supplied using a </w:t>
      </w:r>
      <w:r w:rsidR="00534AFC" w:rsidRPr="00A66072">
        <w:rPr>
          <w:rFonts w:ascii="Times New Roman" w:eastAsiaTheme="minorEastAsia" w:hAnsi="Times New Roman" w:cs="Times New Roman"/>
          <w:sz w:val="24"/>
          <w:szCs w:val="24"/>
        </w:rPr>
        <w:t xml:space="preserve">Dosban Industrial </w:t>
      </w:r>
      <w:r w:rsidRPr="00A66072">
        <w:rPr>
          <w:rFonts w:ascii="Times New Roman" w:eastAsiaTheme="minorEastAsia" w:hAnsi="Times New Roman" w:cs="Times New Roman"/>
          <w:sz w:val="24"/>
          <w:szCs w:val="24"/>
        </w:rPr>
        <w:t>AFX3333C DC power supply</w:t>
      </w:r>
      <w:r w:rsidR="00E16C7C" w:rsidRPr="00A66072">
        <w:rPr>
          <w:rFonts w:ascii="Times New Roman" w:eastAsiaTheme="minorEastAsia" w:hAnsi="Times New Roman" w:cs="Times New Roman"/>
          <w:sz w:val="24"/>
          <w:szCs w:val="24"/>
        </w:rPr>
        <w:t xml:space="preserve"> and a multimeter connected in series</w:t>
      </w:r>
      <w:r w:rsidR="007278C8" w:rsidRPr="00A66072">
        <w:rPr>
          <w:rFonts w:ascii="Times New Roman" w:eastAsiaTheme="minorEastAsia" w:hAnsi="Times New Roman" w:cs="Times New Roman"/>
          <w:sz w:val="24"/>
          <w:szCs w:val="24"/>
        </w:rPr>
        <w:t xml:space="preserve"> in order to confirm t</w:t>
      </w:r>
      <w:r w:rsidR="0076595E" w:rsidRPr="00A66072">
        <w:rPr>
          <w:rFonts w:ascii="Times New Roman" w:eastAsiaTheme="minorEastAsia" w:hAnsi="Times New Roman" w:cs="Times New Roman"/>
          <w:sz w:val="24"/>
          <w:szCs w:val="24"/>
        </w:rPr>
        <w:t>he value of total current</w:t>
      </w:r>
      <w:r w:rsidR="00EC14D4" w:rsidRPr="00A66072">
        <w:rPr>
          <w:rFonts w:ascii="Times New Roman" w:eastAsiaTheme="minorEastAsia" w:hAnsi="Times New Roman" w:cs="Times New Roman"/>
          <w:sz w:val="24"/>
          <w:szCs w:val="24"/>
        </w:rPr>
        <w:t xml:space="preserve"> density as 5</w:t>
      </w:r>
      <w:r w:rsidR="009E1919" w:rsidRPr="00A66072">
        <w:rPr>
          <w:rFonts w:ascii="Times New Roman" w:eastAsiaTheme="minorEastAsia" w:hAnsi="Times New Roman" w:cs="Times New Roman"/>
          <w:sz w:val="24"/>
          <w:szCs w:val="24"/>
        </w:rPr>
        <w:t>0 mA</w:t>
      </w:r>
      <w:r w:rsidR="00085873" w:rsidRPr="00A66072">
        <w:rPr>
          <w:rFonts w:ascii="Times New Roman" w:eastAsiaTheme="minorEastAsia" w:hAnsi="Times New Roman" w:cs="Times New Roman"/>
          <w:sz w:val="24"/>
          <w:szCs w:val="24"/>
        </w:rPr>
        <w:t xml:space="preserve"> </w:t>
      </w:r>
      <w:r w:rsidR="009E1919" w:rsidRPr="00A66072">
        <w:rPr>
          <w:rFonts w:ascii="Times New Roman" w:eastAsiaTheme="minorEastAsia" w:hAnsi="Times New Roman" w:cs="Times New Roman"/>
          <w:sz w:val="24"/>
          <w:szCs w:val="24"/>
        </w:rPr>
        <w:t>cm</w:t>
      </w:r>
      <w:r w:rsidR="00085873" w:rsidRPr="00A66072">
        <w:rPr>
          <w:rFonts w:ascii="Times New Roman" w:eastAsiaTheme="minorEastAsia" w:hAnsi="Times New Roman" w:cs="Times New Roman"/>
          <w:sz w:val="24"/>
          <w:szCs w:val="24"/>
          <w:vertAlign w:val="superscript"/>
        </w:rPr>
        <w:t>-2</w:t>
      </w:r>
      <w:r w:rsidR="0076595E" w:rsidRPr="00A66072">
        <w:rPr>
          <w:rFonts w:ascii="Times New Roman" w:eastAsiaTheme="minorEastAsia" w:hAnsi="Times New Roman" w:cs="Times New Roman"/>
          <w:sz w:val="24"/>
          <w:szCs w:val="24"/>
        </w:rPr>
        <w:t>.</w:t>
      </w:r>
      <w:r w:rsidR="007278C8" w:rsidRPr="00A66072">
        <w:rPr>
          <w:rFonts w:ascii="Times New Roman" w:eastAsiaTheme="minorEastAsia" w:hAnsi="Times New Roman" w:cs="Times New Roman"/>
          <w:sz w:val="24"/>
          <w:szCs w:val="24"/>
        </w:rPr>
        <w:t xml:space="preserve"> </w:t>
      </w:r>
      <w:r w:rsidR="00B81C9F" w:rsidRPr="00A66072">
        <w:rPr>
          <w:rFonts w:ascii="Times New Roman" w:eastAsiaTheme="minorEastAsia" w:hAnsi="Times New Roman" w:cs="Times New Roman"/>
          <w:sz w:val="24"/>
          <w:szCs w:val="24"/>
        </w:rPr>
        <w:t>Stirring</w:t>
      </w:r>
      <w:r w:rsidR="0076595E" w:rsidRPr="00A66072">
        <w:rPr>
          <w:rFonts w:ascii="Times New Roman" w:eastAsiaTheme="minorEastAsia" w:hAnsi="Times New Roman" w:cs="Times New Roman"/>
          <w:sz w:val="24"/>
          <w:szCs w:val="24"/>
        </w:rPr>
        <w:t xml:space="preserve"> was </w:t>
      </w:r>
      <w:r w:rsidR="002A019F" w:rsidRPr="00A66072">
        <w:rPr>
          <w:rFonts w:ascii="Times New Roman" w:eastAsiaTheme="minorEastAsia" w:hAnsi="Times New Roman" w:cs="Times New Roman"/>
          <w:sz w:val="24"/>
          <w:szCs w:val="24"/>
        </w:rPr>
        <w:t xml:space="preserve">magnetically </w:t>
      </w:r>
      <w:r w:rsidR="0076595E" w:rsidRPr="00A66072">
        <w:rPr>
          <w:rFonts w:ascii="Times New Roman" w:eastAsiaTheme="minorEastAsia" w:hAnsi="Times New Roman" w:cs="Times New Roman"/>
          <w:sz w:val="24"/>
          <w:szCs w:val="24"/>
        </w:rPr>
        <w:t xml:space="preserve">controlled and kept constant </w:t>
      </w:r>
      <w:r w:rsidR="00085873" w:rsidRPr="00A66072">
        <w:rPr>
          <w:rFonts w:ascii="Times New Roman" w:eastAsiaTheme="minorEastAsia" w:hAnsi="Times New Roman" w:cs="Times New Roman"/>
          <w:sz w:val="24"/>
          <w:szCs w:val="24"/>
        </w:rPr>
        <w:t>when used</w:t>
      </w:r>
      <w:r w:rsidR="0076595E" w:rsidRPr="00A66072">
        <w:rPr>
          <w:rFonts w:ascii="Times New Roman" w:eastAsiaTheme="minorEastAsia" w:hAnsi="Times New Roman" w:cs="Times New Roman"/>
          <w:sz w:val="24"/>
          <w:szCs w:val="24"/>
        </w:rPr>
        <w:t>.</w:t>
      </w:r>
      <w:r w:rsidR="00B61B7D" w:rsidRPr="00A66072">
        <w:rPr>
          <w:rFonts w:ascii="Times New Roman" w:eastAsiaTheme="minorEastAsia" w:hAnsi="Times New Roman" w:cs="Times New Roman"/>
          <w:sz w:val="24"/>
          <w:szCs w:val="24"/>
        </w:rPr>
        <w:t xml:space="preserve"> </w:t>
      </w:r>
      <w:r w:rsidR="00085873" w:rsidRPr="00A66072">
        <w:rPr>
          <w:rFonts w:ascii="Times New Roman" w:eastAsiaTheme="minorEastAsia" w:hAnsi="Times New Roman" w:cs="Times New Roman"/>
          <w:sz w:val="24"/>
          <w:szCs w:val="24"/>
        </w:rPr>
        <w:t>A Crison basic 20 pH meter and probe were employed f</w:t>
      </w:r>
      <w:r w:rsidR="00B61B7D" w:rsidRPr="00A66072">
        <w:rPr>
          <w:rFonts w:ascii="Times New Roman" w:eastAsiaTheme="minorEastAsia" w:hAnsi="Times New Roman" w:cs="Times New Roman"/>
          <w:sz w:val="24"/>
          <w:szCs w:val="24"/>
        </w:rPr>
        <w:t>or pH recording.</w:t>
      </w:r>
    </w:p>
    <w:p w14:paraId="345E7F35" w14:textId="77777777" w:rsidR="003E426A" w:rsidRPr="00A66072" w:rsidRDefault="003E426A" w:rsidP="00085873">
      <w:pPr>
        <w:tabs>
          <w:tab w:val="left" w:pos="426"/>
        </w:tabs>
        <w:spacing w:line="480" w:lineRule="auto"/>
        <w:jc w:val="both"/>
        <w:rPr>
          <w:rFonts w:ascii="Times New Roman" w:eastAsiaTheme="minorEastAsia" w:hAnsi="Times New Roman" w:cs="Times New Roman"/>
          <w:sz w:val="24"/>
          <w:szCs w:val="24"/>
        </w:rPr>
      </w:pPr>
    </w:p>
    <w:p w14:paraId="426CBEEF" w14:textId="56579579" w:rsidR="00AF420C" w:rsidRPr="00A66072" w:rsidRDefault="00085873" w:rsidP="00085873">
      <w:pPr>
        <w:tabs>
          <w:tab w:val="left" w:pos="426"/>
        </w:tabs>
        <w:spacing w:line="480" w:lineRule="auto"/>
        <w:jc w:val="both"/>
        <w:rPr>
          <w:rFonts w:ascii="Times New Roman" w:hAnsi="Times New Roman" w:cs="Times New Roman"/>
          <w:bCs/>
          <w:sz w:val="24"/>
          <w:szCs w:val="24"/>
        </w:rPr>
      </w:pPr>
      <w:r w:rsidRPr="00A66072">
        <w:rPr>
          <w:rFonts w:ascii="Times New Roman" w:hAnsi="Times New Roman" w:cs="Times New Roman"/>
          <w:bCs/>
          <w:sz w:val="24"/>
          <w:szCs w:val="24"/>
        </w:rPr>
        <w:t>A</w:t>
      </w:r>
      <w:r w:rsidR="00EC14D4" w:rsidRPr="00A66072">
        <w:rPr>
          <w:rFonts w:ascii="Times New Roman" w:hAnsi="Times New Roman" w:cs="Times New Roman"/>
          <w:bCs/>
          <w:sz w:val="24"/>
          <w:szCs w:val="24"/>
        </w:rPr>
        <w:t xml:space="preserve"> homemade double </w:t>
      </w:r>
      <w:r w:rsidR="00AF420C" w:rsidRPr="00A66072">
        <w:rPr>
          <w:rFonts w:ascii="Times New Roman" w:hAnsi="Times New Roman" w:cs="Times New Roman"/>
          <w:bCs/>
          <w:sz w:val="24"/>
          <w:szCs w:val="24"/>
        </w:rPr>
        <w:t xml:space="preserve">acrylic </w:t>
      </w:r>
      <w:r w:rsidR="00EC14D4" w:rsidRPr="00A66072">
        <w:rPr>
          <w:rFonts w:ascii="Times New Roman" w:hAnsi="Times New Roman" w:cs="Times New Roman"/>
          <w:bCs/>
          <w:sz w:val="24"/>
          <w:szCs w:val="24"/>
        </w:rPr>
        <w:t xml:space="preserve">cell with a total </w:t>
      </w:r>
      <w:r w:rsidR="00AF420C" w:rsidRPr="00A66072">
        <w:rPr>
          <w:rFonts w:ascii="Times New Roman" w:hAnsi="Times New Roman" w:cs="Times New Roman"/>
          <w:bCs/>
          <w:sz w:val="24"/>
          <w:szCs w:val="24"/>
        </w:rPr>
        <w:t>capacity of 4</w:t>
      </w:r>
      <w:r w:rsidR="00EC14D4" w:rsidRPr="00A66072">
        <w:rPr>
          <w:rFonts w:ascii="Times New Roman" w:hAnsi="Times New Roman" w:cs="Times New Roman"/>
          <w:bCs/>
          <w:sz w:val="24"/>
          <w:szCs w:val="24"/>
        </w:rPr>
        <w:t xml:space="preserve">00 </w:t>
      </w:r>
      <w:r w:rsidRPr="00A66072">
        <w:rPr>
          <w:rFonts w:ascii="Times New Roman" w:hAnsi="Times New Roman" w:cs="Times New Roman"/>
          <w:bCs/>
          <w:sz w:val="24"/>
          <w:szCs w:val="24"/>
        </w:rPr>
        <w:t>cm</w:t>
      </w:r>
      <w:r w:rsidRPr="00A66072">
        <w:rPr>
          <w:rFonts w:ascii="Times New Roman" w:hAnsi="Times New Roman" w:cs="Times New Roman"/>
          <w:bCs/>
          <w:sz w:val="24"/>
          <w:szCs w:val="24"/>
          <w:vertAlign w:val="superscript"/>
        </w:rPr>
        <w:t>3</w:t>
      </w:r>
      <w:r w:rsidR="00EC14D4" w:rsidRPr="00A66072">
        <w:rPr>
          <w:rFonts w:ascii="Times New Roman" w:hAnsi="Times New Roman" w:cs="Times New Roman"/>
          <w:bCs/>
          <w:sz w:val="24"/>
          <w:szCs w:val="24"/>
        </w:rPr>
        <w:t xml:space="preserve"> was adapted with </w:t>
      </w:r>
      <w:r w:rsidR="003B1BAB" w:rsidRPr="00A66072">
        <w:rPr>
          <w:rFonts w:ascii="Times New Roman" w:hAnsi="Times New Roman" w:cs="Times New Roman"/>
          <w:bCs/>
          <w:sz w:val="24"/>
          <w:szCs w:val="24"/>
        </w:rPr>
        <w:t>a commercial Nafion 117® membrane (Dupont)</w:t>
      </w:r>
      <w:r w:rsidRPr="00A66072">
        <w:rPr>
          <w:rFonts w:ascii="Times New Roman" w:hAnsi="Times New Roman" w:cs="Times New Roman"/>
          <w:bCs/>
          <w:sz w:val="24"/>
          <w:szCs w:val="24"/>
        </w:rPr>
        <w:t xml:space="preserve"> for the experiments were the separation of cathode and anodes were required. The i</w:t>
      </w:r>
      <w:r w:rsidR="00EC14D4" w:rsidRPr="00A66072">
        <w:rPr>
          <w:rFonts w:ascii="Times New Roman" w:hAnsi="Times New Roman" w:cs="Times New Roman"/>
          <w:bCs/>
          <w:sz w:val="24"/>
          <w:szCs w:val="24"/>
        </w:rPr>
        <w:t>ron electrodes were immersed in the electrolyte</w:t>
      </w:r>
      <w:r w:rsidR="006C4FA4" w:rsidRPr="00A66072">
        <w:rPr>
          <w:rFonts w:ascii="Times New Roman" w:hAnsi="Times New Roman" w:cs="Times New Roman"/>
          <w:bCs/>
          <w:sz w:val="24"/>
          <w:szCs w:val="24"/>
        </w:rPr>
        <w:t>,</w:t>
      </w:r>
      <w:r w:rsidR="00EC14D4" w:rsidRPr="00A66072">
        <w:rPr>
          <w:rFonts w:ascii="Times New Roman" w:hAnsi="Times New Roman" w:cs="Times New Roman"/>
          <w:bCs/>
          <w:sz w:val="24"/>
          <w:szCs w:val="24"/>
        </w:rPr>
        <w:t xml:space="preserve"> with a separation of </w:t>
      </w:r>
      <w:r w:rsidR="00AF420C" w:rsidRPr="00A66072">
        <w:rPr>
          <w:rFonts w:ascii="Times New Roman" w:hAnsi="Times New Roman" w:cs="Times New Roman"/>
          <w:bCs/>
          <w:sz w:val="24"/>
          <w:szCs w:val="24"/>
        </w:rPr>
        <w:t>2</w:t>
      </w:r>
      <w:r w:rsidR="00EC14D4" w:rsidRPr="00A66072">
        <w:rPr>
          <w:rFonts w:ascii="Times New Roman" w:hAnsi="Times New Roman" w:cs="Times New Roman"/>
          <w:bCs/>
          <w:sz w:val="24"/>
          <w:szCs w:val="24"/>
        </w:rPr>
        <w:t xml:space="preserve"> cm</w:t>
      </w:r>
      <w:r w:rsidR="006C4FA4" w:rsidRPr="00A66072">
        <w:rPr>
          <w:rFonts w:ascii="Times New Roman" w:hAnsi="Times New Roman" w:cs="Times New Roman"/>
          <w:bCs/>
          <w:sz w:val="24"/>
          <w:szCs w:val="24"/>
        </w:rPr>
        <w:t>,</w:t>
      </w:r>
      <w:r w:rsidR="00AF420C" w:rsidRPr="00A66072">
        <w:rPr>
          <w:rFonts w:ascii="Times New Roman" w:hAnsi="Times New Roman" w:cs="Times New Roman"/>
          <w:bCs/>
          <w:sz w:val="24"/>
          <w:szCs w:val="24"/>
        </w:rPr>
        <w:t xml:space="preserve"> </w:t>
      </w:r>
      <w:r w:rsidRPr="00A66072">
        <w:rPr>
          <w:rFonts w:ascii="Times New Roman" w:hAnsi="Times New Roman" w:cs="Times New Roman"/>
          <w:bCs/>
          <w:sz w:val="24"/>
          <w:szCs w:val="24"/>
        </w:rPr>
        <w:t>during the e</w:t>
      </w:r>
      <w:r w:rsidR="00306B00" w:rsidRPr="00A66072">
        <w:rPr>
          <w:rFonts w:ascii="Times New Roman" w:hAnsi="Times New Roman" w:cs="Times New Roman"/>
          <w:bCs/>
          <w:sz w:val="24"/>
          <w:szCs w:val="24"/>
        </w:rPr>
        <w:t>lectro</w:t>
      </w:r>
      <w:r w:rsidR="002A019F" w:rsidRPr="00A66072">
        <w:rPr>
          <w:rFonts w:ascii="Times New Roman" w:hAnsi="Times New Roman" w:cs="Times New Roman"/>
          <w:bCs/>
          <w:sz w:val="24"/>
          <w:szCs w:val="24"/>
        </w:rPr>
        <w:t>synthesis</w:t>
      </w:r>
      <w:r w:rsidR="00EC14D4" w:rsidRPr="00A66072">
        <w:rPr>
          <w:rFonts w:ascii="Times New Roman" w:hAnsi="Times New Roman" w:cs="Times New Roman"/>
          <w:bCs/>
          <w:sz w:val="24"/>
          <w:szCs w:val="24"/>
        </w:rPr>
        <w:t xml:space="preserve">.  </w:t>
      </w:r>
    </w:p>
    <w:p w14:paraId="6CF4CCBB" w14:textId="77777777" w:rsidR="003E426A" w:rsidRPr="00A66072" w:rsidRDefault="003E426A" w:rsidP="00085873">
      <w:pPr>
        <w:tabs>
          <w:tab w:val="left" w:pos="426"/>
        </w:tabs>
        <w:spacing w:line="480" w:lineRule="auto"/>
        <w:jc w:val="both"/>
        <w:rPr>
          <w:rFonts w:ascii="Times New Roman" w:hAnsi="Times New Roman" w:cs="Times New Roman"/>
          <w:bCs/>
          <w:sz w:val="24"/>
          <w:szCs w:val="24"/>
        </w:rPr>
      </w:pPr>
    </w:p>
    <w:p w14:paraId="6A04E2CD" w14:textId="221B1DDF" w:rsidR="00B81C9F" w:rsidRPr="00A66072" w:rsidRDefault="00213E70" w:rsidP="00C8468E">
      <w:pPr>
        <w:tabs>
          <w:tab w:val="left" w:pos="426"/>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For oxygen effect evaluation, t</w:t>
      </w:r>
      <w:r w:rsidR="00306B00" w:rsidRPr="00A66072">
        <w:rPr>
          <w:rFonts w:ascii="Times New Roman" w:hAnsi="Times New Roman" w:cs="Times New Roman"/>
          <w:bCs/>
          <w:sz w:val="24"/>
          <w:szCs w:val="24"/>
        </w:rPr>
        <w:t xml:space="preserve">he </w:t>
      </w:r>
      <w:r w:rsidR="00EC14D4" w:rsidRPr="00A66072">
        <w:rPr>
          <w:rFonts w:ascii="Times New Roman" w:hAnsi="Times New Roman" w:cs="Times New Roman"/>
          <w:bCs/>
          <w:sz w:val="24"/>
          <w:szCs w:val="24"/>
        </w:rPr>
        <w:t xml:space="preserve">solutions were </w:t>
      </w:r>
      <w:r w:rsidR="00085873" w:rsidRPr="00A66072">
        <w:rPr>
          <w:rFonts w:ascii="Times New Roman" w:hAnsi="Times New Roman" w:cs="Times New Roman"/>
          <w:bCs/>
          <w:sz w:val="24"/>
          <w:szCs w:val="24"/>
        </w:rPr>
        <w:t xml:space="preserve">deoxygenated by </w:t>
      </w:r>
      <w:r w:rsidR="00FA7D59" w:rsidRPr="00A66072">
        <w:rPr>
          <w:rFonts w:ascii="Times New Roman" w:hAnsi="Times New Roman" w:cs="Times New Roman"/>
          <w:bCs/>
          <w:sz w:val="24"/>
          <w:szCs w:val="24"/>
        </w:rPr>
        <w:t xml:space="preserve">bubbling </w:t>
      </w:r>
      <w:r w:rsidR="00EC14D4" w:rsidRPr="00A66072">
        <w:rPr>
          <w:rFonts w:ascii="Times New Roman" w:hAnsi="Times New Roman" w:cs="Times New Roman"/>
          <w:bCs/>
          <w:sz w:val="24"/>
          <w:szCs w:val="24"/>
        </w:rPr>
        <w:t>N</w:t>
      </w:r>
      <w:r w:rsidR="00EC14D4" w:rsidRPr="00A66072">
        <w:rPr>
          <w:rFonts w:ascii="Times New Roman" w:hAnsi="Times New Roman" w:cs="Times New Roman"/>
          <w:bCs/>
          <w:sz w:val="24"/>
          <w:szCs w:val="24"/>
          <w:vertAlign w:val="subscript"/>
        </w:rPr>
        <w:t>2</w:t>
      </w:r>
      <w:r w:rsidR="00EC14D4" w:rsidRPr="00A66072">
        <w:rPr>
          <w:rFonts w:ascii="Times New Roman" w:hAnsi="Times New Roman" w:cs="Times New Roman"/>
          <w:bCs/>
          <w:sz w:val="24"/>
          <w:szCs w:val="24"/>
        </w:rPr>
        <w:t xml:space="preserve"> </w:t>
      </w:r>
      <w:r w:rsidR="00682286" w:rsidRPr="00A66072">
        <w:rPr>
          <w:rFonts w:ascii="Times New Roman" w:hAnsi="Times New Roman" w:cs="Times New Roman"/>
          <w:bCs/>
          <w:sz w:val="24"/>
          <w:szCs w:val="24"/>
        </w:rPr>
        <w:t>over</w:t>
      </w:r>
      <w:r w:rsidR="00EC14D4" w:rsidRPr="00A66072">
        <w:rPr>
          <w:rFonts w:ascii="Times New Roman" w:hAnsi="Times New Roman" w:cs="Times New Roman"/>
          <w:bCs/>
          <w:sz w:val="24"/>
          <w:szCs w:val="24"/>
        </w:rPr>
        <w:t xml:space="preserve"> 20 min</w:t>
      </w:r>
      <w:r w:rsidR="00FA7D59" w:rsidRPr="00A66072">
        <w:rPr>
          <w:rFonts w:ascii="Times New Roman" w:hAnsi="Times New Roman" w:cs="Times New Roman"/>
          <w:bCs/>
          <w:sz w:val="24"/>
          <w:szCs w:val="24"/>
        </w:rPr>
        <w:t xml:space="preserve"> before </w:t>
      </w:r>
      <w:r w:rsidR="00085873" w:rsidRPr="00A66072">
        <w:rPr>
          <w:rFonts w:ascii="Times New Roman" w:hAnsi="Times New Roman" w:cs="Times New Roman"/>
          <w:bCs/>
          <w:sz w:val="24"/>
          <w:szCs w:val="24"/>
        </w:rPr>
        <w:t>the iron electrodes were immersed in solution and connected to the power supply.</w:t>
      </w:r>
      <w:r w:rsidR="00084C10" w:rsidRPr="00A66072">
        <w:rPr>
          <w:rFonts w:ascii="Times New Roman" w:hAnsi="Times New Roman" w:cs="Times New Roman"/>
          <w:bCs/>
          <w:sz w:val="24"/>
          <w:szCs w:val="24"/>
        </w:rPr>
        <w:t xml:space="preserve"> </w:t>
      </w:r>
      <w:r w:rsidR="00085873" w:rsidRPr="00A66072">
        <w:rPr>
          <w:rFonts w:ascii="Times New Roman" w:hAnsi="Times New Roman" w:cs="Times New Roman"/>
          <w:bCs/>
          <w:sz w:val="24"/>
          <w:szCs w:val="24"/>
        </w:rPr>
        <w:t>The e</w:t>
      </w:r>
      <w:r w:rsidR="00195B19" w:rsidRPr="00A66072">
        <w:rPr>
          <w:rFonts w:ascii="Times New Roman" w:hAnsi="Times New Roman" w:cs="Times New Roman"/>
          <w:bCs/>
          <w:sz w:val="24"/>
          <w:szCs w:val="24"/>
        </w:rPr>
        <w:t>lectro</w:t>
      </w:r>
      <w:r w:rsidR="00B81C9F" w:rsidRPr="00A66072">
        <w:rPr>
          <w:rFonts w:ascii="Times New Roman" w:hAnsi="Times New Roman" w:cs="Times New Roman"/>
          <w:bCs/>
          <w:sz w:val="24"/>
          <w:szCs w:val="24"/>
        </w:rPr>
        <w:t xml:space="preserve">synthesis </w:t>
      </w:r>
      <w:r w:rsidR="002202FC">
        <w:rPr>
          <w:rFonts w:ascii="Times New Roman" w:hAnsi="Times New Roman" w:cs="Times New Roman"/>
          <w:bCs/>
          <w:sz w:val="24"/>
          <w:szCs w:val="24"/>
        </w:rPr>
        <w:t xml:space="preserve">would then be </w:t>
      </w:r>
      <w:r w:rsidR="00B81C9F" w:rsidRPr="00A66072">
        <w:rPr>
          <w:rFonts w:ascii="Times New Roman" w:hAnsi="Times New Roman" w:cs="Times New Roman"/>
          <w:bCs/>
          <w:sz w:val="24"/>
          <w:szCs w:val="24"/>
        </w:rPr>
        <w:t xml:space="preserve">carried out </w:t>
      </w:r>
      <w:r w:rsidR="002202FC">
        <w:rPr>
          <w:rFonts w:ascii="Times New Roman" w:hAnsi="Times New Roman" w:cs="Times New Roman"/>
          <w:bCs/>
          <w:sz w:val="24"/>
          <w:szCs w:val="24"/>
        </w:rPr>
        <w:t xml:space="preserve">typically (30 min reaction with </w:t>
      </w:r>
      <w:r w:rsidR="002202FC" w:rsidRPr="00A66072">
        <w:rPr>
          <w:rFonts w:ascii="Times New Roman" w:eastAsiaTheme="minorEastAsia" w:hAnsi="Times New Roman" w:cs="Times New Roman"/>
          <w:sz w:val="24"/>
          <w:szCs w:val="24"/>
        </w:rPr>
        <w:t>50 mA cm</w:t>
      </w:r>
      <w:r w:rsidR="002202FC" w:rsidRPr="002202FC">
        <w:rPr>
          <w:rFonts w:ascii="Times New Roman" w:eastAsiaTheme="minorEastAsia" w:hAnsi="Times New Roman" w:cs="Times New Roman"/>
          <w:sz w:val="24"/>
          <w:szCs w:val="24"/>
          <w:vertAlign w:val="superscript"/>
        </w:rPr>
        <w:t>-2</w:t>
      </w:r>
      <w:r w:rsidR="002202FC">
        <w:rPr>
          <w:rFonts w:ascii="Times New Roman" w:eastAsiaTheme="minorEastAsia" w:hAnsi="Times New Roman" w:cs="Times New Roman"/>
          <w:sz w:val="24"/>
          <w:szCs w:val="24"/>
        </w:rPr>
        <w:t xml:space="preserve">) </w:t>
      </w:r>
      <w:r w:rsidR="00B81C9F" w:rsidRPr="002202FC">
        <w:rPr>
          <w:rFonts w:ascii="Times New Roman" w:hAnsi="Times New Roman" w:cs="Times New Roman"/>
          <w:bCs/>
          <w:sz w:val="24"/>
          <w:szCs w:val="24"/>
        </w:rPr>
        <w:t>or</w:t>
      </w:r>
      <w:r w:rsidR="00B81C9F" w:rsidRPr="00A66072">
        <w:rPr>
          <w:rFonts w:ascii="Times New Roman" w:hAnsi="Times New Roman" w:cs="Times New Roman"/>
          <w:bCs/>
          <w:sz w:val="24"/>
          <w:szCs w:val="24"/>
        </w:rPr>
        <w:t xml:space="preserve"> a</w:t>
      </w:r>
      <w:r w:rsidR="00EC14D4" w:rsidRPr="00A66072">
        <w:rPr>
          <w:rFonts w:ascii="Times New Roman" w:hAnsi="Times New Roman" w:cs="Times New Roman"/>
          <w:bCs/>
          <w:sz w:val="24"/>
          <w:szCs w:val="24"/>
        </w:rPr>
        <w:t xml:space="preserve"> stream of O</w:t>
      </w:r>
      <w:r w:rsidR="00EC14D4" w:rsidRPr="00A66072">
        <w:rPr>
          <w:rFonts w:ascii="Times New Roman" w:hAnsi="Times New Roman" w:cs="Times New Roman"/>
          <w:bCs/>
          <w:sz w:val="24"/>
          <w:szCs w:val="24"/>
          <w:vertAlign w:val="subscript"/>
        </w:rPr>
        <w:t>2</w:t>
      </w:r>
      <w:r w:rsidR="00EC14D4" w:rsidRPr="00A66072">
        <w:rPr>
          <w:rFonts w:ascii="Times New Roman" w:hAnsi="Times New Roman" w:cs="Times New Roman"/>
          <w:bCs/>
          <w:sz w:val="24"/>
          <w:szCs w:val="24"/>
        </w:rPr>
        <w:t xml:space="preserve"> </w:t>
      </w:r>
      <w:r w:rsidR="00B81C9F" w:rsidRPr="00A66072">
        <w:rPr>
          <w:rFonts w:ascii="Times New Roman" w:hAnsi="Times New Roman" w:cs="Times New Roman"/>
          <w:bCs/>
          <w:sz w:val="24"/>
          <w:szCs w:val="24"/>
        </w:rPr>
        <w:t>w</w:t>
      </w:r>
      <w:r w:rsidR="002202FC">
        <w:rPr>
          <w:rFonts w:ascii="Times New Roman" w:hAnsi="Times New Roman" w:cs="Times New Roman"/>
          <w:bCs/>
          <w:sz w:val="24"/>
          <w:szCs w:val="24"/>
        </w:rPr>
        <w:t>ould be</w:t>
      </w:r>
      <w:r w:rsidR="00682286" w:rsidRPr="00A66072">
        <w:rPr>
          <w:rFonts w:ascii="Times New Roman" w:hAnsi="Times New Roman" w:cs="Times New Roman"/>
          <w:bCs/>
          <w:sz w:val="24"/>
          <w:szCs w:val="24"/>
        </w:rPr>
        <w:t xml:space="preserve"> </w:t>
      </w:r>
      <w:r w:rsidR="00EC14D4" w:rsidRPr="00A66072">
        <w:rPr>
          <w:rFonts w:ascii="Times New Roman" w:hAnsi="Times New Roman" w:cs="Times New Roman"/>
          <w:bCs/>
          <w:sz w:val="24"/>
          <w:szCs w:val="24"/>
        </w:rPr>
        <w:t xml:space="preserve">bubbled into </w:t>
      </w:r>
      <w:r w:rsidR="00085873" w:rsidRPr="00A66072">
        <w:rPr>
          <w:rFonts w:ascii="Times New Roman" w:hAnsi="Times New Roman" w:cs="Times New Roman"/>
          <w:bCs/>
          <w:sz w:val="24"/>
          <w:szCs w:val="24"/>
        </w:rPr>
        <w:t xml:space="preserve">the </w:t>
      </w:r>
      <w:r w:rsidR="00EC14D4" w:rsidRPr="00A66072">
        <w:rPr>
          <w:rFonts w:ascii="Times New Roman" w:hAnsi="Times New Roman" w:cs="Times New Roman"/>
          <w:bCs/>
          <w:sz w:val="24"/>
          <w:szCs w:val="24"/>
        </w:rPr>
        <w:t xml:space="preserve">solution </w:t>
      </w:r>
      <w:r w:rsidR="00682286" w:rsidRPr="00A66072">
        <w:rPr>
          <w:rFonts w:ascii="Times New Roman" w:hAnsi="Times New Roman" w:cs="Times New Roman"/>
          <w:bCs/>
          <w:sz w:val="24"/>
          <w:szCs w:val="24"/>
        </w:rPr>
        <w:t>at</w:t>
      </w:r>
      <w:r w:rsidR="002202FC">
        <w:rPr>
          <w:rFonts w:ascii="Times New Roman" w:hAnsi="Times New Roman" w:cs="Times New Roman"/>
          <w:bCs/>
          <w:sz w:val="24"/>
          <w:szCs w:val="24"/>
        </w:rPr>
        <w:t xml:space="preserve"> a controlled rate of</w:t>
      </w:r>
      <w:r w:rsidR="00EC14D4" w:rsidRPr="00A66072">
        <w:rPr>
          <w:rFonts w:ascii="Times New Roman" w:hAnsi="Times New Roman" w:cs="Times New Roman"/>
          <w:bCs/>
          <w:sz w:val="24"/>
          <w:szCs w:val="24"/>
        </w:rPr>
        <w:t xml:space="preserve"> 1-35 </w:t>
      </w:r>
      <w:r w:rsidR="00085873" w:rsidRPr="00A66072">
        <w:rPr>
          <w:rFonts w:ascii="Times New Roman" w:hAnsi="Times New Roman" w:cs="Times New Roman"/>
          <w:bCs/>
          <w:sz w:val="24"/>
          <w:szCs w:val="24"/>
        </w:rPr>
        <w:t>cm</w:t>
      </w:r>
      <w:r w:rsidR="00085873" w:rsidRPr="00A66072">
        <w:rPr>
          <w:rFonts w:ascii="Times New Roman" w:hAnsi="Times New Roman" w:cs="Times New Roman"/>
          <w:bCs/>
          <w:sz w:val="24"/>
          <w:szCs w:val="24"/>
          <w:vertAlign w:val="superscript"/>
        </w:rPr>
        <w:t>3</w:t>
      </w:r>
      <w:r w:rsidR="00085873" w:rsidRPr="00A66072">
        <w:rPr>
          <w:rFonts w:ascii="Times New Roman" w:hAnsi="Times New Roman" w:cs="Times New Roman"/>
          <w:bCs/>
          <w:sz w:val="24"/>
          <w:szCs w:val="24"/>
        </w:rPr>
        <w:t xml:space="preserve"> </w:t>
      </w:r>
      <w:r w:rsidR="00EC14D4" w:rsidRPr="00A66072">
        <w:rPr>
          <w:rFonts w:ascii="Times New Roman" w:hAnsi="Times New Roman" w:cs="Times New Roman"/>
          <w:bCs/>
          <w:sz w:val="24"/>
          <w:szCs w:val="24"/>
        </w:rPr>
        <w:t>min</w:t>
      </w:r>
      <w:r w:rsidR="00085873" w:rsidRPr="00A66072">
        <w:rPr>
          <w:rFonts w:ascii="Times New Roman" w:hAnsi="Times New Roman" w:cs="Times New Roman"/>
          <w:bCs/>
          <w:sz w:val="24"/>
          <w:szCs w:val="24"/>
          <w:vertAlign w:val="superscript"/>
        </w:rPr>
        <w:t>-1</w:t>
      </w:r>
      <w:r w:rsidR="00682286" w:rsidRPr="00A66072">
        <w:rPr>
          <w:rFonts w:ascii="Times New Roman" w:hAnsi="Times New Roman" w:cs="Times New Roman"/>
          <w:bCs/>
          <w:sz w:val="24"/>
          <w:szCs w:val="24"/>
        </w:rPr>
        <w:t xml:space="preserve"> under</w:t>
      </w:r>
      <w:r w:rsidR="00EC14D4" w:rsidRPr="00A66072">
        <w:rPr>
          <w:rFonts w:ascii="Times New Roman" w:hAnsi="Times New Roman" w:cs="Times New Roman"/>
          <w:bCs/>
          <w:sz w:val="24"/>
          <w:szCs w:val="24"/>
        </w:rPr>
        <w:t xml:space="preserve"> n</w:t>
      </w:r>
      <w:r w:rsidR="00B81C9F" w:rsidRPr="00A66072">
        <w:rPr>
          <w:rFonts w:ascii="Times New Roman" w:hAnsi="Times New Roman" w:cs="Times New Roman"/>
          <w:bCs/>
          <w:sz w:val="24"/>
          <w:szCs w:val="24"/>
        </w:rPr>
        <w:t>ormal conditions</w:t>
      </w:r>
      <w:r w:rsidR="00AD748B">
        <w:rPr>
          <w:rFonts w:ascii="Times New Roman" w:hAnsi="Times New Roman" w:cs="Times New Roman"/>
          <w:bCs/>
          <w:sz w:val="24"/>
          <w:szCs w:val="24"/>
        </w:rPr>
        <w:t xml:space="preserve"> using a Bronkhorst EL-FLOW</w:t>
      </w:r>
      <w:r w:rsidR="00AD748B" w:rsidRPr="00AD748B">
        <w:rPr>
          <w:rFonts w:ascii="Times New Roman" w:hAnsi="Times New Roman" w:cs="Times New Roman"/>
          <w:bCs/>
          <w:sz w:val="24"/>
          <w:szCs w:val="24"/>
        </w:rPr>
        <w:t xml:space="preserve"> F-201CV </w:t>
      </w:r>
      <w:r w:rsidR="00AD748B">
        <w:rPr>
          <w:rFonts w:ascii="Times New Roman" w:hAnsi="Times New Roman" w:cs="Times New Roman"/>
          <w:bCs/>
          <w:sz w:val="24"/>
          <w:szCs w:val="24"/>
        </w:rPr>
        <w:t>mass flow controller</w:t>
      </w:r>
      <w:r w:rsidR="00B81C9F" w:rsidRPr="00A66072">
        <w:rPr>
          <w:rFonts w:ascii="Times New Roman" w:hAnsi="Times New Roman" w:cs="Times New Roman"/>
          <w:bCs/>
          <w:sz w:val="24"/>
          <w:szCs w:val="24"/>
        </w:rPr>
        <w:t>.</w:t>
      </w:r>
      <w:r w:rsidR="001C119C" w:rsidRPr="00A66072">
        <w:rPr>
          <w:rFonts w:ascii="Times New Roman" w:hAnsi="Times New Roman" w:cs="Times New Roman"/>
          <w:bCs/>
          <w:sz w:val="24"/>
          <w:szCs w:val="24"/>
        </w:rPr>
        <w:t xml:space="preserve"> </w:t>
      </w:r>
      <w:r w:rsidR="00682286" w:rsidRPr="00A66072">
        <w:rPr>
          <w:rFonts w:ascii="Times New Roman" w:hAnsi="Times New Roman" w:cs="Times New Roman"/>
          <w:bCs/>
          <w:sz w:val="24"/>
          <w:szCs w:val="24"/>
        </w:rPr>
        <w:t xml:space="preserve">The </w:t>
      </w:r>
      <w:r w:rsidR="00953AB4" w:rsidRPr="00A66072">
        <w:rPr>
          <w:rFonts w:ascii="Times New Roman" w:hAnsi="Times New Roman" w:cs="Times New Roman"/>
          <w:bCs/>
          <w:sz w:val="24"/>
          <w:szCs w:val="24"/>
        </w:rPr>
        <w:t>effect</w:t>
      </w:r>
      <w:r w:rsidR="001C119C" w:rsidRPr="00A66072">
        <w:rPr>
          <w:rFonts w:ascii="Times New Roman" w:hAnsi="Times New Roman" w:cs="Times New Roman"/>
          <w:bCs/>
          <w:sz w:val="24"/>
          <w:szCs w:val="24"/>
        </w:rPr>
        <w:t xml:space="preserve"> </w:t>
      </w:r>
      <w:r w:rsidR="00682286" w:rsidRPr="00A66072">
        <w:rPr>
          <w:rFonts w:ascii="Times New Roman" w:hAnsi="Times New Roman" w:cs="Times New Roman"/>
          <w:bCs/>
          <w:sz w:val="24"/>
          <w:szCs w:val="24"/>
        </w:rPr>
        <w:t xml:space="preserve">of hydrogen </w:t>
      </w:r>
      <w:r w:rsidR="001C119C" w:rsidRPr="00A66072">
        <w:rPr>
          <w:rFonts w:ascii="Times New Roman" w:hAnsi="Times New Roman" w:cs="Times New Roman"/>
          <w:bCs/>
          <w:sz w:val="24"/>
          <w:szCs w:val="24"/>
        </w:rPr>
        <w:t xml:space="preserve">on </w:t>
      </w:r>
      <w:r w:rsidR="00682286" w:rsidRPr="00A66072">
        <w:rPr>
          <w:rFonts w:ascii="Times New Roman" w:hAnsi="Times New Roman" w:cs="Times New Roman"/>
          <w:bCs/>
          <w:sz w:val="24"/>
          <w:szCs w:val="24"/>
        </w:rPr>
        <w:t>the electro</w:t>
      </w:r>
      <w:r w:rsidR="001C119C" w:rsidRPr="00A66072">
        <w:rPr>
          <w:rFonts w:ascii="Times New Roman" w:hAnsi="Times New Roman" w:cs="Times New Roman"/>
          <w:bCs/>
          <w:sz w:val="24"/>
          <w:szCs w:val="24"/>
        </w:rPr>
        <w:t xml:space="preserve">synthesis was also </w:t>
      </w:r>
      <w:r w:rsidR="00682286" w:rsidRPr="00A66072">
        <w:rPr>
          <w:rFonts w:ascii="Times New Roman" w:hAnsi="Times New Roman" w:cs="Times New Roman"/>
          <w:bCs/>
          <w:sz w:val="24"/>
          <w:szCs w:val="24"/>
        </w:rPr>
        <w:t>studie</w:t>
      </w:r>
      <w:r w:rsidR="001C119C" w:rsidRPr="00A66072">
        <w:rPr>
          <w:rFonts w:ascii="Times New Roman" w:hAnsi="Times New Roman" w:cs="Times New Roman"/>
          <w:bCs/>
          <w:sz w:val="24"/>
          <w:szCs w:val="24"/>
        </w:rPr>
        <w:t>d</w:t>
      </w:r>
      <w:r w:rsidR="00C8468E" w:rsidRPr="00A66072">
        <w:rPr>
          <w:rFonts w:ascii="Times New Roman" w:hAnsi="Times New Roman" w:cs="Times New Roman"/>
          <w:bCs/>
          <w:sz w:val="24"/>
          <w:szCs w:val="24"/>
        </w:rPr>
        <w:t xml:space="preserve"> by </w:t>
      </w:r>
      <w:r w:rsidR="001C119C" w:rsidRPr="00A66072">
        <w:rPr>
          <w:rFonts w:ascii="Times New Roman" w:hAnsi="Times New Roman" w:cs="Times New Roman"/>
          <w:bCs/>
          <w:sz w:val="24"/>
          <w:szCs w:val="24"/>
        </w:rPr>
        <w:t>electrochemically generat</w:t>
      </w:r>
      <w:r w:rsidR="00C8468E" w:rsidRPr="00A66072">
        <w:rPr>
          <w:rFonts w:ascii="Times New Roman" w:hAnsi="Times New Roman" w:cs="Times New Roman"/>
          <w:bCs/>
          <w:sz w:val="24"/>
          <w:szCs w:val="24"/>
        </w:rPr>
        <w:t>ing H</w:t>
      </w:r>
      <w:r w:rsidR="00C8468E" w:rsidRPr="00A66072">
        <w:rPr>
          <w:rFonts w:ascii="Times New Roman" w:hAnsi="Times New Roman" w:cs="Times New Roman"/>
          <w:bCs/>
          <w:sz w:val="24"/>
          <w:szCs w:val="24"/>
          <w:vertAlign w:val="subscript"/>
        </w:rPr>
        <w:t>2</w:t>
      </w:r>
      <w:r w:rsidR="001C119C" w:rsidRPr="00A66072">
        <w:rPr>
          <w:rFonts w:ascii="Times New Roman" w:hAnsi="Times New Roman" w:cs="Times New Roman"/>
          <w:bCs/>
          <w:sz w:val="24"/>
          <w:szCs w:val="24"/>
        </w:rPr>
        <w:t xml:space="preserve"> in an electrolysis cell</w:t>
      </w:r>
      <w:r w:rsidR="00C8468E" w:rsidRPr="00A66072">
        <w:rPr>
          <w:rFonts w:ascii="Times New Roman" w:hAnsi="Times New Roman" w:cs="Times New Roman"/>
          <w:bCs/>
          <w:sz w:val="24"/>
          <w:szCs w:val="24"/>
        </w:rPr>
        <w:t xml:space="preserve">. The </w:t>
      </w:r>
      <w:r w:rsidR="00682286" w:rsidRPr="00A66072">
        <w:rPr>
          <w:rFonts w:ascii="Times New Roman" w:hAnsi="Times New Roman" w:cs="Times New Roman"/>
          <w:bCs/>
          <w:sz w:val="24"/>
          <w:szCs w:val="24"/>
        </w:rPr>
        <w:t xml:space="preserve">cathodically produced </w:t>
      </w:r>
      <w:r w:rsidR="001C119C" w:rsidRPr="00A66072">
        <w:rPr>
          <w:rFonts w:ascii="Times New Roman" w:hAnsi="Times New Roman" w:cs="Times New Roman"/>
          <w:bCs/>
          <w:sz w:val="24"/>
          <w:szCs w:val="24"/>
        </w:rPr>
        <w:t xml:space="preserve">gas </w:t>
      </w:r>
      <w:r w:rsidR="00682286" w:rsidRPr="00A66072">
        <w:rPr>
          <w:rFonts w:ascii="Times New Roman" w:hAnsi="Times New Roman" w:cs="Times New Roman"/>
          <w:bCs/>
          <w:sz w:val="24"/>
          <w:szCs w:val="24"/>
        </w:rPr>
        <w:t>was bubbled into</w:t>
      </w:r>
      <w:r w:rsidR="001C119C" w:rsidRPr="00A66072">
        <w:rPr>
          <w:rFonts w:ascii="Times New Roman" w:hAnsi="Times New Roman" w:cs="Times New Roman"/>
          <w:bCs/>
          <w:sz w:val="24"/>
          <w:szCs w:val="24"/>
        </w:rPr>
        <w:t xml:space="preserve"> a solution containing </w:t>
      </w:r>
      <w:r w:rsidR="001C119C" w:rsidRPr="00A66072">
        <w:rPr>
          <w:rFonts w:ascii="Times New Roman" w:hAnsi="Times New Roman" w:cs="Times New Roman"/>
          <w:bCs/>
          <w:i/>
          <w:iCs/>
          <w:sz w:val="24"/>
          <w:szCs w:val="24"/>
        </w:rPr>
        <w:t>γ</w:t>
      </w:r>
      <w:r w:rsidR="001C119C" w:rsidRPr="00A66072">
        <w:rPr>
          <w:rFonts w:ascii="Times New Roman" w:hAnsi="Times New Roman" w:cs="Times New Roman"/>
          <w:bCs/>
          <w:sz w:val="24"/>
          <w:szCs w:val="24"/>
        </w:rPr>
        <w:t xml:space="preserve">-FeOOH to </w:t>
      </w:r>
      <w:r w:rsidR="005618F5" w:rsidRPr="00A66072">
        <w:rPr>
          <w:rFonts w:ascii="Times New Roman" w:hAnsi="Times New Roman" w:cs="Times New Roman"/>
          <w:bCs/>
          <w:sz w:val="24"/>
          <w:szCs w:val="24"/>
        </w:rPr>
        <w:t xml:space="preserve">investigate </w:t>
      </w:r>
      <w:r w:rsidR="001C119C" w:rsidRPr="00A66072">
        <w:rPr>
          <w:rFonts w:ascii="Times New Roman" w:hAnsi="Times New Roman" w:cs="Times New Roman"/>
          <w:bCs/>
          <w:sz w:val="24"/>
          <w:szCs w:val="24"/>
        </w:rPr>
        <w:t xml:space="preserve">the </w:t>
      </w:r>
      <w:r w:rsidR="00682286" w:rsidRPr="00A66072">
        <w:rPr>
          <w:rFonts w:ascii="Times New Roman" w:hAnsi="Times New Roman" w:cs="Times New Roman"/>
          <w:bCs/>
          <w:sz w:val="24"/>
          <w:szCs w:val="24"/>
        </w:rPr>
        <w:t xml:space="preserve">possibility of </w:t>
      </w:r>
      <w:r w:rsidR="001C119C" w:rsidRPr="00A66072">
        <w:rPr>
          <w:rFonts w:ascii="Times New Roman" w:hAnsi="Times New Roman" w:cs="Times New Roman"/>
          <w:bCs/>
          <w:sz w:val="24"/>
          <w:szCs w:val="24"/>
        </w:rPr>
        <w:t>oxyhydroxide reduction reported by some authors</w:t>
      </w:r>
      <w:r w:rsidR="001C119C" w:rsidRPr="00A66072">
        <w:rPr>
          <w:rFonts w:ascii="Times New Roman" w:hAnsi="Times New Roman" w:cs="Times New Roman"/>
          <w:bCs/>
          <w:sz w:val="24"/>
          <w:szCs w:val="24"/>
        </w:rPr>
        <w:fldChar w:fldCharType="begin" w:fldLock="1"/>
      </w:r>
      <w:r w:rsidR="00CF7A79">
        <w:rPr>
          <w:rFonts w:ascii="Times New Roman" w:hAnsi="Times New Roman" w:cs="Times New Roman"/>
          <w:bCs/>
          <w:sz w:val="24"/>
          <w:szCs w:val="24"/>
        </w:rPr>
        <w:instrText>ADDIN CSL_CITATION { "citationItems" : [ { "id" : "ITEM-1", "itemData" : { "DOI" : "10.1007/s10008-003-0469-6", "ISBN" : "1432-8488", "ISSN" : "14328488", "abstract" : "Ultrafine magnetite particles are prepared through an electrochemical process, at room temperature, from an iron-based electrode immersed in an alkaline aqueous medium containing complexing compounds. XRD and chemical analysis indicate that the product is pure magnetite, Fe3O4. The size and morphology of the particles are studied by SEM. The magnetite nanoparticles present a magnetoresistance of almost 3%, at 300 K, under a magnetic field of 1 T. A reactive mechanism for the electrochemical process is proposed.", "author" : [ { "dropping-particle" : "", "family" : "Franger", "given" : "S.", "non-dropping-particle" : "", "parse-names" : false, "suffix" : "" }, { "dropping-particle" : "", "family" : "Berthet", "given" : "P.", "non-dropping-particle" : "", "parse-names" : false, "suffix" : "" }, { "dropping-particle" : "", "family" : "Berthon", "given" : "J.", "non-dropping-particle" : "", "parse-names" : false, "suffix" : "" } ], "container-title" : "J. solid state elecrochemistry", "id" : "ITEM-1", "issue" : "4", "issued" : { "date-parts" : [ [ "2004" ] ] }, "page" : "218-223", "publisher" : "Springer", "title" : "Electrochemical sysnthesis of Fe3O4 nanoparticles in alkaline aqueous solutions containing complexing agents", "type" : "article-journal", "volume" : "8" }, "uris" : [ "http://www.mendeley.com/documents/?uuid=66a3ded6-5c5f-458b-b835-f72af23b0678" ] }, { "id" : "ITEM-2", "itemData" : { "DOI" : "10.1007/s11051-010-0144-7", "ISSN" : "13880764", "author" : [ { "dropping-particle" : "", "family" : "Melnig", "given" : "V.", "non-dropping-particle" : "", "parse-names" : false, "suffix" : "" }, { "dropping-particle" : "", "family" : "Ursu", "given" : "Laura", "non-dropping-particle" : "", "parse-names" : false, "suffix" : "" } ], "container-title" : "Journal of Nanoparticle Research", "id" : "ITEM-2", "issue" : "6", "issued" : { "date-parts" : [ [ "2011" ] ] }, "page" : "2509-2523", "title" : "Poly(amidehydroxyurethane) template magnetite nanoparticles electrosynthesis: I. Electrochemical aspects and identification", "type" : "article-journal", "volume" : "13" }, "uris" : [ "http://www.mendeley.com/documents/?uuid=d83bd135-d683-4146-a918-ca7988c3d473" ] }, { "id" : "ITEM-3", "itemData" : { "DOI" : "10.1016/j.jmmm.2015.10.018", "ISSN" : "03048853", "abstract" : "Magnetite (Fe3O4) particles were prepared by electrolytic synthesis without the use of a surfactant. Various techniques were used to evaluate the effect of two parameters, the current density and the separation between electrodes, in the formation process of ferrimagnetic magnetite particles. The crystallite sizes can be controlled by adjusting the current density. Particle formation was favored below a critical separation distance between the electrodes. Finally, a formation mechanism for magnetite was proposed based on the partial reduction of lepidocrocite.", "author" : [ { "dropping-particle" : "", "family" : "Manrique-Julio", "given" : "J.", "non-dropping-particle" : "", "parse-names" : false, "suffix" : "" }, { "dropping-particle" : "", "family" : "MacHuca-Martinez", "given" : "F.", "non-dropping-particle" : "", "parse-names" : false, "suffix" : "" }, { "dropping-particle" : "", "family" : "Marriaga-Cabrales", "given" : "N.", "non-dropping-particle" : "", "parse-names" : false, "suffix" : "" }, { "dropping-particle" : "", "family" : "Pinzon-Cardenas", "given" : "M.", "non-dropping-particle" : "", "parse-names" : false, "suffix" : "" } ], "container-title" : "Journal of Magnetism and Magnetic Materials", "id" : "ITEM-3", "issued" : { "date-parts" : [ [ "2016" ] ] }, "page" : "81-85", "publisher" : "Elsevier", "title" : "Production of magnetite by electrolytic reduction of ferric oxyhydroxide", "type" : "article-journal", "volume" : "401" }, "uris" : [ "http://www.mendeley.com/documents/?uuid=ac38ca0e-4edd-42a2-b381-c93963fe41a3" ] } ], "mendeley" : { "formattedCitation" : "&lt;sup&gt;18\u201320&lt;/sup&gt;", "plainTextFormattedCitation" : "18\u201320", "previouslyFormattedCitation" : "&lt;sup&gt;18\u201320&lt;/sup&gt;" }, "properties" : { "noteIndex" : 0 }, "schema" : "https://github.com/citation-style-language/schema/raw/master/csl-citation.json" }</w:instrText>
      </w:r>
      <w:r w:rsidR="001C119C" w:rsidRPr="00A66072">
        <w:rPr>
          <w:rFonts w:ascii="Times New Roman" w:hAnsi="Times New Roman" w:cs="Times New Roman"/>
          <w:bCs/>
          <w:sz w:val="24"/>
          <w:szCs w:val="24"/>
        </w:rPr>
        <w:fldChar w:fldCharType="separate"/>
      </w:r>
      <w:r w:rsidR="00982026" w:rsidRPr="00982026">
        <w:rPr>
          <w:rFonts w:ascii="Times New Roman" w:hAnsi="Times New Roman" w:cs="Times New Roman"/>
          <w:bCs/>
          <w:noProof/>
          <w:sz w:val="24"/>
          <w:szCs w:val="24"/>
          <w:vertAlign w:val="superscript"/>
        </w:rPr>
        <w:t>18–20</w:t>
      </w:r>
      <w:r w:rsidR="001C119C" w:rsidRPr="00A66072">
        <w:rPr>
          <w:rFonts w:ascii="Times New Roman" w:hAnsi="Times New Roman" w:cs="Times New Roman"/>
          <w:bCs/>
          <w:sz w:val="24"/>
          <w:szCs w:val="24"/>
        </w:rPr>
        <w:fldChar w:fldCharType="end"/>
      </w:r>
      <w:r w:rsidR="001C119C" w:rsidRPr="00A66072">
        <w:rPr>
          <w:rFonts w:ascii="Times New Roman" w:hAnsi="Times New Roman" w:cs="Times New Roman"/>
          <w:bCs/>
          <w:sz w:val="24"/>
          <w:szCs w:val="24"/>
        </w:rPr>
        <w:t>.</w:t>
      </w:r>
    </w:p>
    <w:p w14:paraId="06DEF63B" w14:textId="77777777" w:rsidR="003E426A" w:rsidRPr="00A66072" w:rsidRDefault="003E426A" w:rsidP="00C8468E">
      <w:pPr>
        <w:tabs>
          <w:tab w:val="left" w:pos="426"/>
        </w:tabs>
        <w:spacing w:line="480" w:lineRule="auto"/>
        <w:jc w:val="both"/>
        <w:rPr>
          <w:rFonts w:ascii="Times New Roman" w:hAnsi="Times New Roman" w:cs="Times New Roman"/>
          <w:bCs/>
          <w:sz w:val="24"/>
          <w:szCs w:val="24"/>
        </w:rPr>
      </w:pPr>
    </w:p>
    <w:p w14:paraId="33AAAC8C" w14:textId="13C9C188" w:rsidR="00EC14D4" w:rsidRPr="00A66072" w:rsidRDefault="00404C92" w:rsidP="00C8468E">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Reaction products</w:t>
      </w:r>
      <w:r w:rsidR="00EC14D4" w:rsidRPr="00A66072">
        <w:rPr>
          <w:rFonts w:ascii="Times New Roman" w:hAnsi="Times New Roman" w:cs="Times New Roman"/>
          <w:sz w:val="24"/>
          <w:szCs w:val="24"/>
        </w:rPr>
        <w:t xml:space="preserve"> were </w:t>
      </w:r>
      <w:r w:rsidR="001C119C" w:rsidRPr="00A66072">
        <w:rPr>
          <w:rFonts w:ascii="Times New Roman" w:hAnsi="Times New Roman" w:cs="Times New Roman"/>
          <w:sz w:val="24"/>
          <w:szCs w:val="24"/>
        </w:rPr>
        <w:t xml:space="preserve">magnetically </w:t>
      </w:r>
      <w:r w:rsidR="00EC14D4" w:rsidRPr="00A66072">
        <w:rPr>
          <w:rFonts w:ascii="Times New Roman" w:hAnsi="Times New Roman" w:cs="Times New Roman"/>
          <w:sz w:val="24"/>
          <w:szCs w:val="24"/>
        </w:rPr>
        <w:t xml:space="preserve">collected by </w:t>
      </w:r>
      <w:r w:rsidR="002A019F" w:rsidRPr="00A66072">
        <w:rPr>
          <w:rFonts w:ascii="Times New Roman" w:hAnsi="Times New Roman" w:cs="Times New Roman"/>
          <w:sz w:val="24"/>
          <w:szCs w:val="24"/>
        </w:rPr>
        <w:t>placing</w:t>
      </w:r>
      <w:r w:rsidR="00EC14D4" w:rsidRPr="00A66072">
        <w:rPr>
          <w:rFonts w:ascii="Times New Roman" w:hAnsi="Times New Roman" w:cs="Times New Roman"/>
          <w:sz w:val="24"/>
          <w:szCs w:val="24"/>
        </w:rPr>
        <w:t xml:space="preserve"> a </w:t>
      </w:r>
      <w:r w:rsidR="002A019F" w:rsidRPr="00A66072">
        <w:rPr>
          <w:rFonts w:ascii="Times New Roman" w:hAnsi="Times New Roman" w:cs="Times New Roman"/>
          <w:sz w:val="24"/>
          <w:szCs w:val="24"/>
        </w:rPr>
        <w:t xml:space="preserve">neodymium </w:t>
      </w:r>
      <w:r w:rsidR="005618F5" w:rsidRPr="00A66072">
        <w:rPr>
          <w:rFonts w:ascii="Times New Roman" w:hAnsi="Times New Roman" w:cs="Times New Roman"/>
          <w:sz w:val="24"/>
          <w:szCs w:val="24"/>
        </w:rPr>
        <w:t xml:space="preserve">magnet underneath the cell. </w:t>
      </w:r>
      <w:r w:rsidR="00EC14D4" w:rsidRPr="00A66072">
        <w:rPr>
          <w:rFonts w:ascii="Times New Roman" w:hAnsi="Times New Roman" w:cs="Times New Roman"/>
          <w:sz w:val="24"/>
          <w:szCs w:val="24"/>
        </w:rPr>
        <w:t xml:space="preserve">The electrolyte </w:t>
      </w:r>
      <w:r w:rsidR="00C8468E" w:rsidRPr="00A66072">
        <w:rPr>
          <w:rFonts w:ascii="Times New Roman" w:hAnsi="Times New Roman" w:cs="Times New Roman"/>
          <w:sz w:val="24"/>
          <w:szCs w:val="24"/>
        </w:rPr>
        <w:t>was</w:t>
      </w:r>
      <w:r w:rsidR="00EC14D4" w:rsidRPr="00A66072">
        <w:rPr>
          <w:rFonts w:ascii="Times New Roman" w:hAnsi="Times New Roman" w:cs="Times New Roman"/>
          <w:sz w:val="24"/>
          <w:szCs w:val="24"/>
        </w:rPr>
        <w:t xml:space="preserve"> decanted and the </w:t>
      </w:r>
      <w:r>
        <w:rPr>
          <w:rFonts w:ascii="Times New Roman" w:hAnsi="Times New Roman" w:cs="Times New Roman"/>
          <w:sz w:val="24"/>
          <w:szCs w:val="24"/>
        </w:rPr>
        <w:t>solid products</w:t>
      </w:r>
      <w:r w:rsidR="002A019F" w:rsidRPr="00A66072">
        <w:rPr>
          <w:rFonts w:ascii="Times New Roman" w:hAnsi="Times New Roman" w:cs="Times New Roman"/>
          <w:sz w:val="24"/>
          <w:szCs w:val="24"/>
        </w:rPr>
        <w:t xml:space="preserve"> </w:t>
      </w:r>
      <w:r w:rsidR="00C8468E" w:rsidRPr="00A66072">
        <w:rPr>
          <w:rFonts w:ascii="Times New Roman" w:hAnsi="Times New Roman" w:cs="Times New Roman"/>
          <w:sz w:val="24"/>
          <w:szCs w:val="24"/>
        </w:rPr>
        <w:t xml:space="preserve">were </w:t>
      </w:r>
      <w:r w:rsidR="00EC14D4" w:rsidRPr="00A66072">
        <w:rPr>
          <w:rFonts w:ascii="Times New Roman" w:hAnsi="Times New Roman" w:cs="Times New Roman"/>
          <w:sz w:val="24"/>
          <w:szCs w:val="24"/>
        </w:rPr>
        <w:t>thoroughly rinsed t</w:t>
      </w:r>
      <w:r w:rsidR="009B64FF">
        <w:rPr>
          <w:rFonts w:ascii="Times New Roman" w:hAnsi="Times New Roman" w:cs="Times New Roman"/>
          <w:sz w:val="24"/>
          <w:szCs w:val="24"/>
        </w:rPr>
        <w:t xml:space="preserve">hree times with deionized water, they were then </w:t>
      </w:r>
      <w:r w:rsidR="00EC14D4" w:rsidRPr="00A66072">
        <w:rPr>
          <w:rFonts w:ascii="Times New Roman" w:hAnsi="Times New Roman" w:cs="Times New Roman"/>
          <w:sz w:val="24"/>
          <w:szCs w:val="24"/>
        </w:rPr>
        <w:t xml:space="preserve">collected </w:t>
      </w:r>
      <w:r w:rsidR="009B64FF">
        <w:rPr>
          <w:rFonts w:ascii="Times New Roman" w:hAnsi="Times New Roman" w:cs="Times New Roman"/>
          <w:sz w:val="24"/>
          <w:szCs w:val="24"/>
        </w:rPr>
        <w:t xml:space="preserve">and </w:t>
      </w:r>
      <w:r w:rsidR="00682286" w:rsidRPr="00A66072">
        <w:rPr>
          <w:rFonts w:ascii="Times New Roman" w:hAnsi="Times New Roman" w:cs="Times New Roman"/>
          <w:sz w:val="24"/>
          <w:szCs w:val="24"/>
        </w:rPr>
        <w:t>centrifuged at 10,000 rpm</w:t>
      </w:r>
      <w:r w:rsidR="00EC14D4" w:rsidRPr="00A66072">
        <w:rPr>
          <w:rFonts w:ascii="Times New Roman" w:hAnsi="Times New Roman" w:cs="Times New Roman"/>
          <w:sz w:val="24"/>
          <w:szCs w:val="24"/>
        </w:rPr>
        <w:t xml:space="preserve"> for 10 min</w:t>
      </w:r>
      <w:r w:rsidR="00682286" w:rsidRPr="00A66072">
        <w:rPr>
          <w:rFonts w:ascii="Times New Roman" w:hAnsi="Times New Roman" w:cs="Times New Roman"/>
          <w:sz w:val="24"/>
          <w:szCs w:val="24"/>
        </w:rPr>
        <w:t xml:space="preserve"> to remove</w:t>
      </w:r>
      <w:r w:rsidR="00EC14D4" w:rsidRPr="00A66072">
        <w:rPr>
          <w:rFonts w:ascii="Times New Roman" w:hAnsi="Times New Roman" w:cs="Times New Roman"/>
          <w:sz w:val="24"/>
          <w:szCs w:val="24"/>
        </w:rPr>
        <w:t xml:space="preserve"> e</w:t>
      </w:r>
      <w:r w:rsidR="002A019F" w:rsidRPr="00A66072">
        <w:rPr>
          <w:rFonts w:ascii="Times New Roman" w:hAnsi="Times New Roman" w:cs="Times New Roman"/>
          <w:sz w:val="24"/>
          <w:szCs w:val="24"/>
        </w:rPr>
        <w:t>xcess</w:t>
      </w:r>
      <w:r w:rsidR="00EC14D4" w:rsidRPr="00A66072">
        <w:rPr>
          <w:rFonts w:ascii="Times New Roman" w:hAnsi="Times New Roman" w:cs="Times New Roman"/>
          <w:sz w:val="24"/>
          <w:szCs w:val="24"/>
        </w:rPr>
        <w:t xml:space="preserve"> water. </w:t>
      </w:r>
      <w:r w:rsidR="009B64FF">
        <w:rPr>
          <w:rFonts w:ascii="Times New Roman" w:hAnsi="Times New Roman" w:cs="Times New Roman"/>
          <w:sz w:val="24"/>
          <w:szCs w:val="24"/>
        </w:rPr>
        <w:t>Finally, they</w:t>
      </w:r>
      <w:r w:rsidR="00EC14D4" w:rsidRPr="00A66072">
        <w:rPr>
          <w:rFonts w:ascii="Times New Roman" w:hAnsi="Times New Roman" w:cs="Times New Roman"/>
          <w:sz w:val="24"/>
          <w:szCs w:val="24"/>
        </w:rPr>
        <w:t xml:space="preserve"> were dried in vacuum at 60 </w:t>
      </w:r>
      <w:r w:rsidR="00EC14D4" w:rsidRPr="00A66072">
        <w:rPr>
          <w:rFonts w:ascii="Times New Roman" w:hAnsi="Times New Roman" w:cs="Times New Roman"/>
          <w:sz w:val="24"/>
          <w:szCs w:val="24"/>
          <w:vertAlign w:val="superscript"/>
        </w:rPr>
        <w:t>o</w:t>
      </w:r>
      <w:r w:rsidR="00EC14D4" w:rsidRPr="00A66072">
        <w:rPr>
          <w:rFonts w:ascii="Times New Roman" w:hAnsi="Times New Roman" w:cs="Times New Roman"/>
          <w:sz w:val="24"/>
          <w:szCs w:val="24"/>
        </w:rPr>
        <w:t xml:space="preserve">C to remove </w:t>
      </w:r>
      <w:r w:rsidR="00682286" w:rsidRPr="00A66072">
        <w:rPr>
          <w:rFonts w:ascii="Times New Roman" w:hAnsi="Times New Roman" w:cs="Times New Roman"/>
          <w:sz w:val="24"/>
          <w:szCs w:val="24"/>
        </w:rPr>
        <w:t>residual</w:t>
      </w:r>
      <w:r w:rsidR="00EC14D4" w:rsidRPr="00A66072">
        <w:rPr>
          <w:rFonts w:ascii="Times New Roman" w:hAnsi="Times New Roman" w:cs="Times New Roman"/>
          <w:sz w:val="24"/>
          <w:szCs w:val="24"/>
        </w:rPr>
        <w:t xml:space="preserve"> moisture. </w:t>
      </w:r>
      <w:r w:rsidR="00682286" w:rsidRPr="00A66072">
        <w:rPr>
          <w:rFonts w:ascii="Times New Roman" w:hAnsi="Times New Roman" w:cs="Times New Roman"/>
          <w:sz w:val="24"/>
          <w:szCs w:val="24"/>
        </w:rPr>
        <w:t>To obtain</w:t>
      </w:r>
      <w:r w:rsidR="002A019F" w:rsidRPr="00A66072">
        <w:rPr>
          <w:rFonts w:ascii="Times New Roman" w:hAnsi="Times New Roman" w:cs="Times New Roman"/>
          <w:sz w:val="24"/>
          <w:szCs w:val="24"/>
        </w:rPr>
        <w:t xml:space="preserve"> XRD</w:t>
      </w:r>
      <w:r w:rsidR="00682286" w:rsidRPr="00A66072">
        <w:rPr>
          <w:rFonts w:ascii="Times New Roman" w:hAnsi="Times New Roman" w:cs="Times New Roman"/>
          <w:sz w:val="24"/>
          <w:szCs w:val="24"/>
        </w:rPr>
        <w:t xml:space="preserve"> data</w:t>
      </w:r>
      <w:r w:rsidR="008A6D8F" w:rsidRPr="00A66072">
        <w:rPr>
          <w:rFonts w:ascii="Times New Roman" w:hAnsi="Times New Roman" w:cs="Times New Roman"/>
          <w:sz w:val="24"/>
          <w:szCs w:val="24"/>
        </w:rPr>
        <w:t>, the dried particles we</w:t>
      </w:r>
      <w:r w:rsidR="002A019F" w:rsidRPr="00A66072">
        <w:rPr>
          <w:rFonts w:ascii="Times New Roman" w:hAnsi="Times New Roman" w:cs="Times New Roman"/>
          <w:sz w:val="24"/>
          <w:szCs w:val="24"/>
        </w:rPr>
        <w:t xml:space="preserve">re used without any further treatment. </w:t>
      </w:r>
      <w:r w:rsidR="00682286" w:rsidRPr="00A66072">
        <w:rPr>
          <w:rFonts w:ascii="Times New Roman" w:hAnsi="Times New Roman" w:cs="Times New Roman"/>
          <w:sz w:val="24"/>
          <w:szCs w:val="24"/>
        </w:rPr>
        <w:t>Before</w:t>
      </w:r>
      <w:r w:rsidR="00C8468E" w:rsidRPr="00A66072">
        <w:rPr>
          <w:rFonts w:ascii="Times New Roman" w:hAnsi="Times New Roman" w:cs="Times New Roman"/>
          <w:sz w:val="24"/>
          <w:szCs w:val="24"/>
        </w:rPr>
        <w:t xml:space="preserve"> </w:t>
      </w:r>
      <w:r w:rsidR="00EC14D4" w:rsidRPr="00A66072">
        <w:rPr>
          <w:rFonts w:ascii="Times New Roman" w:hAnsi="Times New Roman" w:cs="Times New Roman"/>
          <w:sz w:val="24"/>
          <w:szCs w:val="24"/>
        </w:rPr>
        <w:t xml:space="preserve">TEM </w:t>
      </w:r>
      <w:r w:rsidR="002A019F" w:rsidRPr="00A66072">
        <w:rPr>
          <w:rFonts w:ascii="Times New Roman" w:hAnsi="Times New Roman" w:cs="Times New Roman"/>
          <w:sz w:val="24"/>
          <w:szCs w:val="24"/>
        </w:rPr>
        <w:t>analysis</w:t>
      </w:r>
      <w:r w:rsidR="00C8468E" w:rsidRPr="00A66072">
        <w:rPr>
          <w:rFonts w:ascii="Times New Roman" w:hAnsi="Times New Roman" w:cs="Times New Roman"/>
          <w:sz w:val="24"/>
          <w:szCs w:val="24"/>
        </w:rPr>
        <w:t>,</w:t>
      </w:r>
      <w:r w:rsidR="00EC14D4" w:rsidRPr="00A66072">
        <w:rPr>
          <w:rFonts w:ascii="Times New Roman" w:hAnsi="Times New Roman" w:cs="Times New Roman"/>
          <w:sz w:val="24"/>
          <w:szCs w:val="24"/>
        </w:rPr>
        <w:t xml:space="preserve"> the nanoparticles </w:t>
      </w:r>
      <w:r w:rsidR="00C8468E" w:rsidRPr="00A66072">
        <w:rPr>
          <w:rFonts w:ascii="Times New Roman" w:hAnsi="Times New Roman" w:cs="Times New Roman"/>
          <w:sz w:val="24"/>
          <w:szCs w:val="24"/>
        </w:rPr>
        <w:t xml:space="preserve">were </w:t>
      </w:r>
      <w:r w:rsidR="008A6D8F" w:rsidRPr="00A66072">
        <w:rPr>
          <w:rFonts w:ascii="Times New Roman" w:hAnsi="Times New Roman" w:cs="Times New Roman"/>
          <w:sz w:val="24"/>
          <w:szCs w:val="24"/>
        </w:rPr>
        <w:t>redispersed in deionis</w:t>
      </w:r>
      <w:r w:rsidR="00EC14D4" w:rsidRPr="00A66072">
        <w:rPr>
          <w:rFonts w:ascii="Times New Roman" w:hAnsi="Times New Roman" w:cs="Times New Roman"/>
          <w:sz w:val="24"/>
          <w:szCs w:val="24"/>
        </w:rPr>
        <w:t>ed</w:t>
      </w:r>
      <w:r w:rsidR="002A019F" w:rsidRPr="00A66072">
        <w:rPr>
          <w:rFonts w:ascii="Times New Roman" w:hAnsi="Times New Roman" w:cs="Times New Roman"/>
          <w:sz w:val="24"/>
          <w:szCs w:val="24"/>
        </w:rPr>
        <w:t xml:space="preserve"> water and</w:t>
      </w:r>
      <w:r w:rsidR="00EC14D4" w:rsidRPr="00A66072">
        <w:rPr>
          <w:rFonts w:ascii="Times New Roman" w:hAnsi="Times New Roman" w:cs="Times New Roman"/>
          <w:sz w:val="24"/>
          <w:szCs w:val="24"/>
        </w:rPr>
        <w:t xml:space="preserve"> a drop of </w:t>
      </w:r>
      <w:r w:rsidR="00682286" w:rsidRPr="00A66072">
        <w:rPr>
          <w:rFonts w:ascii="Times New Roman" w:hAnsi="Times New Roman" w:cs="Times New Roman"/>
          <w:sz w:val="24"/>
          <w:szCs w:val="24"/>
        </w:rPr>
        <w:t xml:space="preserve">the dispersion </w:t>
      </w:r>
      <w:r w:rsidR="00C8468E" w:rsidRPr="00A66072">
        <w:rPr>
          <w:rFonts w:ascii="Times New Roman" w:hAnsi="Times New Roman" w:cs="Times New Roman"/>
          <w:sz w:val="24"/>
          <w:szCs w:val="24"/>
        </w:rPr>
        <w:t>was</w:t>
      </w:r>
      <w:r w:rsidR="00EC14D4" w:rsidRPr="00A66072">
        <w:rPr>
          <w:rFonts w:ascii="Times New Roman" w:hAnsi="Times New Roman" w:cs="Times New Roman"/>
          <w:sz w:val="24"/>
          <w:szCs w:val="24"/>
        </w:rPr>
        <w:t xml:space="preserve"> deposited on a </w:t>
      </w:r>
      <w:r w:rsidR="002A019F" w:rsidRPr="00A66072">
        <w:rPr>
          <w:rFonts w:ascii="Times New Roman" w:hAnsi="Times New Roman" w:cs="Times New Roman"/>
          <w:sz w:val="24"/>
          <w:szCs w:val="24"/>
        </w:rPr>
        <w:t xml:space="preserve">carbon coated copper grid. </w:t>
      </w:r>
    </w:p>
    <w:p w14:paraId="229BE468" w14:textId="77777777" w:rsidR="00AB5E91" w:rsidRPr="00A66072" w:rsidRDefault="00AB5E91" w:rsidP="00A1364E">
      <w:pPr>
        <w:tabs>
          <w:tab w:val="left" w:pos="426"/>
        </w:tabs>
        <w:jc w:val="both"/>
        <w:rPr>
          <w:rFonts w:ascii="Times New Roman" w:eastAsiaTheme="minorEastAsia" w:hAnsi="Times New Roman" w:cs="Times New Roman"/>
          <w:sz w:val="24"/>
          <w:szCs w:val="24"/>
        </w:rPr>
      </w:pPr>
    </w:p>
    <w:p w14:paraId="6FA16FA9" w14:textId="39154BC3" w:rsidR="009513D4" w:rsidRPr="00A66072" w:rsidRDefault="00534AFC" w:rsidP="00A1364E">
      <w:pPr>
        <w:pStyle w:val="ListParagraph"/>
        <w:numPr>
          <w:ilvl w:val="1"/>
          <w:numId w:val="24"/>
        </w:numPr>
        <w:tabs>
          <w:tab w:val="left" w:pos="426"/>
        </w:tabs>
        <w:bidi w:val="0"/>
        <w:spacing w:line="276" w:lineRule="auto"/>
        <w:ind w:left="0" w:firstLine="0"/>
        <w:jc w:val="both"/>
        <w:rPr>
          <w:rFonts w:ascii="Times New Roman" w:hAnsi="Times New Roman" w:cs="Times New Roman"/>
          <w:bCs/>
          <w:i/>
          <w:iCs/>
          <w:sz w:val="24"/>
          <w:szCs w:val="24"/>
          <w:lang w:val="en-GB"/>
        </w:rPr>
      </w:pPr>
      <w:r w:rsidRPr="00A66072">
        <w:rPr>
          <w:rFonts w:ascii="Times New Roman" w:hAnsi="Times New Roman" w:cs="Times New Roman"/>
          <w:bCs/>
          <w:i/>
          <w:iCs/>
          <w:sz w:val="24"/>
          <w:szCs w:val="24"/>
          <w:lang w:val="en-GB"/>
        </w:rPr>
        <w:t>Characterization</w:t>
      </w:r>
    </w:p>
    <w:p w14:paraId="4BDB59EA" w14:textId="5522CAB3" w:rsidR="00534AFC" w:rsidRPr="00A66072" w:rsidRDefault="00E045BE" w:rsidP="00195B19">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The morphology of the synthesized nanoparticles was investigated by means of t</w:t>
      </w:r>
      <w:r w:rsidR="00534AFC" w:rsidRPr="00A66072">
        <w:rPr>
          <w:rFonts w:ascii="Times New Roman" w:hAnsi="Times New Roman" w:cs="Times New Roman"/>
          <w:sz w:val="24"/>
          <w:szCs w:val="24"/>
        </w:rPr>
        <w:t>ransmission electron microscopy (TEM)</w:t>
      </w:r>
      <w:r w:rsidRPr="00A66072">
        <w:rPr>
          <w:rFonts w:ascii="Times New Roman" w:hAnsi="Times New Roman" w:cs="Times New Roman"/>
          <w:sz w:val="24"/>
          <w:szCs w:val="24"/>
        </w:rPr>
        <w:t>. Micrographs</w:t>
      </w:r>
      <w:r w:rsidR="00534AFC" w:rsidRPr="00A66072">
        <w:rPr>
          <w:rFonts w:ascii="Times New Roman" w:hAnsi="Times New Roman" w:cs="Times New Roman"/>
          <w:sz w:val="24"/>
          <w:szCs w:val="24"/>
        </w:rPr>
        <w:t xml:space="preserve"> of the synthesized nanoparticles were collected in a JEOL JEM 1010</w:t>
      </w:r>
      <w:r w:rsidRPr="00A66072">
        <w:rPr>
          <w:rFonts w:ascii="Times New Roman" w:hAnsi="Times New Roman" w:cs="Times New Roman"/>
          <w:sz w:val="24"/>
          <w:szCs w:val="24"/>
        </w:rPr>
        <w:t xml:space="preserve"> equipment,</w:t>
      </w:r>
      <w:r w:rsidR="00534AFC" w:rsidRPr="00A66072">
        <w:rPr>
          <w:rFonts w:ascii="Times New Roman" w:hAnsi="Times New Roman" w:cs="Times New Roman"/>
          <w:sz w:val="24"/>
          <w:szCs w:val="24"/>
        </w:rPr>
        <w:t xml:space="preserve"> operating at acceleration voltage of 100 kV. The crystalline phase and th</w:t>
      </w:r>
      <w:r w:rsidRPr="00A66072">
        <w:rPr>
          <w:rFonts w:ascii="Times New Roman" w:hAnsi="Times New Roman" w:cs="Times New Roman"/>
          <w:sz w:val="24"/>
          <w:szCs w:val="24"/>
        </w:rPr>
        <w:t xml:space="preserve">e crystal size of the resulting </w:t>
      </w:r>
      <w:r w:rsidR="00534AFC" w:rsidRPr="00A66072">
        <w:rPr>
          <w:rFonts w:ascii="Times New Roman" w:hAnsi="Times New Roman" w:cs="Times New Roman"/>
          <w:sz w:val="24"/>
          <w:szCs w:val="24"/>
        </w:rPr>
        <w:t>nanoparticles were investigated</w:t>
      </w:r>
      <w:r w:rsidR="008A2689" w:rsidRPr="00A66072">
        <w:rPr>
          <w:rStyle w:val="apple-converted-space"/>
          <w:rFonts w:ascii="Times New Roman" w:hAnsi="Times New Roman" w:cs="Times New Roman"/>
          <w:sz w:val="24"/>
          <w:szCs w:val="24"/>
        </w:rPr>
        <w:t xml:space="preserve"> </w:t>
      </w:r>
      <w:r w:rsidR="00534AFC" w:rsidRPr="00A66072">
        <w:rPr>
          <w:rStyle w:val="italic"/>
          <w:rFonts w:ascii="Times New Roman" w:hAnsi="Times New Roman" w:cs="Times New Roman"/>
          <w:i/>
          <w:iCs/>
          <w:sz w:val="24"/>
          <w:szCs w:val="24"/>
        </w:rPr>
        <w:t>via</w:t>
      </w:r>
      <w:r w:rsidR="008A2689" w:rsidRPr="00A66072">
        <w:rPr>
          <w:rStyle w:val="apple-converted-space"/>
          <w:rFonts w:ascii="Times New Roman" w:hAnsi="Times New Roman" w:cs="Times New Roman"/>
          <w:sz w:val="24"/>
          <w:szCs w:val="24"/>
        </w:rPr>
        <w:t xml:space="preserve"> </w:t>
      </w:r>
      <w:r w:rsidR="00534AFC" w:rsidRPr="00A66072">
        <w:rPr>
          <w:rFonts w:ascii="Times New Roman" w:hAnsi="Times New Roman" w:cs="Times New Roman"/>
          <w:sz w:val="24"/>
          <w:szCs w:val="24"/>
        </w:rPr>
        <w:t>X-ray diffraction</w:t>
      </w:r>
      <w:r w:rsidR="00B30401" w:rsidRPr="00A66072">
        <w:rPr>
          <w:rFonts w:ascii="Times New Roman" w:hAnsi="Times New Roman" w:cs="Times New Roman"/>
          <w:sz w:val="24"/>
          <w:szCs w:val="24"/>
        </w:rPr>
        <w:t xml:space="preserve"> (XRD)</w:t>
      </w:r>
      <w:r w:rsidR="00534AFC" w:rsidRPr="00A66072">
        <w:rPr>
          <w:rFonts w:ascii="Times New Roman" w:hAnsi="Times New Roman" w:cs="Times New Roman"/>
          <w:sz w:val="24"/>
          <w:szCs w:val="24"/>
        </w:rPr>
        <w:t>. X-ray diffra</w:t>
      </w:r>
      <w:r w:rsidRPr="00A66072">
        <w:rPr>
          <w:rFonts w:ascii="Times New Roman" w:hAnsi="Times New Roman" w:cs="Times New Roman"/>
          <w:sz w:val="24"/>
          <w:szCs w:val="24"/>
        </w:rPr>
        <w:t>ctograms were recorded between 10</w:t>
      </w:r>
      <w:r w:rsidR="003E426A" w:rsidRPr="00A66072">
        <w:rPr>
          <w:rFonts w:ascii="Times New Roman" w:hAnsi="Times New Roman" w:cs="Times New Roman"/>
          <w:sz w:val="24"/>
          <w:szCs w:val="24"/>
        </w:rPr>
        <w:t xml:space="preserve"> </w:t>
      </w:r>
      <w:r w:rsidR="006727D9" w:rsidRPr="00A66072">
        <w:rPr>
          <w:rFonts w:ascii="Times New Roman" w:hAnsi="Times New Roman" w:cs="Times New Roman"/>
          <w:sz w:val="24"/>
          <w:szCs w:val="24"/>
        </w:rPr>
        <w:t>deg</w:t>
      </w:r>
      <w:r w:rsidR="00534AFC" w:rsidRPr="00A66072">
        <w:rPr>
          <w:rFonts w:ascii="Times New Roman" w:hAnsi="Times New Roman" w:cs="Times New Roman"/>
          <w:sz w:val="24"/>
          <w:szCs w:val="24"/>
        </w:rPr>
        <w:t xml:space="preserve"> and 80</w:t>
      </w:r>
      <w:r w:rsidR="003E426A" w:rsidRPr="00A66072">
        <w:rPr>
          <w:rFonts w:ascii="Times New Roman" w:hAnsi="Times New Roman" w:cs="Times New Roman"/>
          <w:sz w:val="24"/>
          <w:szCs w:val="24"/>
        </w:rPr>
        <w:t xml:space="preserve"> </w:t>
      </w:r>
      <w:r w:rsidR="006727D9" w:rsidRPr="00A66072">
        <w:rPr>
          <w:rFonts w:ascii="Times New Roman" w:hAnsi="Times New Roman" w:cs="Times New Roman"/>
          <w:sz w:val="24"/>
          <w:szCs w:val="24"/>
        </w:rPr>
        <w:t>deg</w:t>
      </w:r>
      <w:r w:rsidR="00534AFC" w:rsidRPr="00A66072">
        <w:rPr>
          <w:rFonts w:ascii="Times New Roman" w:hAnsi="Times New Roman" w:cs="Times New Roman"/>
          <w:sz w:val="24"/>
          <w:szCs w:val="24"/>
        </w:rPr>
        <w:t xml:space="preserve"> 2</w:t>
      </w:r>
      <w:r w:rsidR="00534AFC" w:rsidRPr="00A66072">
        <w:rPr>
          <w:rStyle w:val="italic"/>
          <w:rFonts w:ascii="Times New Roman" w:hAnsi="Times New Roman" w:cs="Times New Roman"/>
          <w:i/>
          <w:iCs/>
          <w:sz w:val="24"/>
          <w:szCs w:val="24"/>
        </w:rPr>
        <w:t>θ</w:t>
      </w:r>
      <w:r w:rsidR="008A2689" w:rsidRPr="00A66072">
        <w:rPr>
          <w:rStyle w:val="apple-converted-space"/>
          <w:rFonts w:ascii="Times New Roman" w:hAnsi="Times New Roman" w:cs="Times New Roman"/>
          <w:sz w:val="24"/>
          <w:szCs w:val="24"/>
        </w:rPr>
        <w:t xml:space="preserve"> </w:t>
      </w:r>
      <w:r w:rsidR="00534AFC" w:rsidRPr="00A66072">
        <w:rPr>
          <w:rFonts w:ascii="Times New Roman" w:hAnsi="Times New Roman" w:cs="Times New Roman"/>
          <w:sz w:val="24"/>
          <w:szCs w:val="24"/>
        </w:rPr>
        <w:t xml:space="preserve">in a D5000 diffractometer, equipped with a secondary monochromator and SOL-X Bruker detector with Cu Kα radiation and </w:t>
      </w:r>
      <w:r w:rsidR="008A2689" w:rsidRPr="00A66072">
        <w:rPr>
          <w:rFonts w:ascii="Times New Roman" w:hAnsi="Times New Roman" w:cs="Times New Roman"/>
          <w:sz w:val="24"/>
          <w:szCs w:val="24"/>
        </w:rPr>
        <w:t>analysed</w:t>
      </w:r>
      <w:r w:rsidR="00534AFC" w:rsidRPr="00A66072">
        <w:rPr>
          <w:rFonts w:ascii="Times New Roman" w:hAnsi="Times New Roman" w:cs="Times New Roman"/>
          <w:sz w:val="24"/>
          <w:szCs w:val="24"/>
        </w:rPr>
        <w:t xml:space="preserve"> u</w:t>
      </w:r>
      <w:r w:rsidRPr="00A66072">
        <w:rPr>
          <w:rFonts w:ascii="Times New Roman" w:hAnsi="Times New Roman" w:cs="Times New Roman"/>
          <w:sz w:val="24"/>
          <w:szCs w:val="24"/>
        </w:rPr>
        <w:t xml:space="preserve">sing the FullProf Suite program, </w:t>
      </w:r>
      <w:r w:rsidR="00534AFC" w:rsidRPr="00A66072">
        <w:rPr>
          <w:rFonts w:ascii="Times New Roman" w:hAnsi="Times New Roman" w:cs="Times New Roman"/>
          <w:sz w:val="24"/>
          <w:szCs w:val="24"/>
        </w:rPr>
        <w:t>based on the Rietveld</w:t>
      </w:r>
      <w:r w:rsidRPr="00A66072">
        <w:rPr>
          <w:rFonts w:ascii="Times New Roman" w:hAnsi="Times New Roman" w:cs="Times New Roman"/>
          <w:sz w:val="24"/>
          <w:szCs w:val="24"/>
        </w:rPr>
        <w:t xml:space="preserve"> refinement</w:t>
      </w:r>
      <w:r w:rsidR="00534AFC" w:rsidRPr="00A66072">
        <w:rPr>
          <w:rFonts w:ascii="Times New Roman" w:hAnsi="Times New Roman" w:cs="Times New Roman"/>
          <w:sz w:val="24"/>
          <w:szCs w:val="24"/>
        </w:rPr>
        <w:t xml:space="preserve"> method. </w:t>
      </w:r>
    </w:p>
    <w:p w14:paraId="60B90F3B" w14:textId="77777777" w:rsidR="005F0F7B" w:rsidRPr="00A66072" w:rsidRDefault="005F0F7B" w:rsidP="00A1364E">
      <w:pPr>
        <w:jc w:val="both"/>
        <w:rPr>
          <w:rFonts w:ascii="Times New Roman" w:hAnsi="Times New Roman" w:cs="Times New Roman"/>
          <w:sz w:val="24"/>
          <w:szCs w:val="24"/>
        </w:rPr>
      </w:pPr>
    </w:p>
    <w:p w14:paraId="4017B3DB" w14:textId="6AD7E16E" w:rsidR="00E309C0" w:rsidRPr="00A66072" w:rsidRDefault="00195B19" w:rsidP="00195B19">
      <w:pPr>
        <w:jc w:val="both"/>
        <w:rPr>
          <w:rFonts w:ascii="Times New Roman" w:hAnsi="Times New Roman" w:cs="Times New Roman"/>
          <w:b/>
          <w:bCs/>
          <w:sz w:val="24"/>
          <w:szCs w:val="24"/>
        </w:rPr>
      </w:pPr>
      <w:r w:rsidRPr="00A66072">
        <w:rPr>
          <w:rFonts w:ascii="Times New Roman" w:hAnsi="Times New Roman" w:cs="Times New Roman"/>
          <w:b/>
          <w:bCs/>
          <w:sz w:val="24"/>
          <w:szCs w:val="24"/>
        </w:rPr>
        <w:t>3.</w:t>
      </w:r>
      <w:r w:rsidR="00A959CE" w:rsidRPr="00A66072">
        <w:rPr>
          <w:rFonts w:ascii="Times New Roman" w:hAnsi="Times New Roman" w:cs="Times New Roman"/>
          <w:b/>
          <w:bCs/>
          <w:sz w:val="24"/>
          <w:szCs w:val="24"/>
        </w:rPr>
        <w:t xml:space="preserve"> </w:t>
      </w:r>
      <w:r w:rsidR="00BB4632" w:rsidRPr="00A66072">
        <w:rPr>
          <w:rFonts w:ascii="Times New Roman" w:hAnsi="Times New Roman" w:cs="Times New Roman"/>
          <w:b/>
          <w:bCs/>
          <w:sz w:val="24"/>
          <w:szCs w:val="24"/>
        </w:rPr>
        <w:t>Results and discussion</w:t>
      </w:r>
    </w:p>
    <w:p w14:paraId="50BA88A8" w14:textId="675583B1" w:rsidR="004D64E5" w:rsidRPr="00A66072" w:rsidRDefault="00195B19" w:rsidP="00A1364E">
      <w:pPr>
        <w:jc w:val="both"/>
        <w:rPr>
          <w:rFonts w:ascii="Times New Roman" w:hAnsi="Times New Roman" w:cs="Times New Roman"/>
          <w:i/>
          <w:iCs/>
          <w:sz w:val="24"/>
          <w:szCs w:val="24"/>
        </w:rPr>
      </w:pPr>
      <w:r w:rsidRPr="00A66072">
        <w:rPr>
          <w:rFonts w:ascii="Times New Roman" w:hAnsi="Times New Roman" w:cs="Times New Roman"/>
          <w:i/>
          <w:iCs/>
          <w:sz w:val="24"/>
          <w:szCs w:val="24"/>
        </w:rPr>
        <w:t xml:space="preserve">3.1 </w:t>
      </w:r>
      <w:r w:rsidR="00F047B5" w:rsidRPr="00A66072">
        <w:rPr>
          <w:rFonts w:ascii="Times New Roman" w:hAnsi="Times New Roman" w:cs="Times New Roman"/>
          <w:i/>
          <w:iCs/>
          <w:sz w:val="24"/>
          <w:szCs w:val="24"/>
        </w:rPr>
        <w:t>Evolution of pH</w:t>
      </w:r>
      <w:r w:rsidR="001A5BCC" w:rsidRPr="00A66072">
        <w:rPr>
          <w:rFonts w:ascii="Times New Roman" w:hAnsi="Times New Roman" w:cs="Times New Roman"/>
          <w:i/>
          <w:iCs/>
          <w:sz w:val="24"/>
          <w:szCs w:val="24"/>
        </w:rPr>
        <w:t xml:space="preserve"> as a function of time.</w:t>
      </w:r>
    </w:p>
    <w:p w14:paraId="46BE5641" w14:textId="453747F0" w:rsidR="00FF3E49" w:rsidRPr="00A66072" w:rsidRDefault="0076595E" w:rsidP="00C8468E">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As </w:t>
      </w:r>
      <w:r w:rsidR="00213599" w:rsidRPr="00A66072">
        <w:rPr>
          <w:rFonts w:ascii="Times New Roman" w:hAnsi="Times New Roman" w:cs="Times New Roman"/>
          <w:sz w:val="24"/>
          <w:szCs w:val="24"/>
        </w:rPr>
        <w:t xml:space="preserve">has been </w:t>
      </w:r>
      <w:r w:rsidRPr="00A66072">
        <w:rPr>
          <w:rFonts w:ascii="Times New Roman" w:hAnsi="Times New Roman" w:cs="Times New Roman"/>
          <w:sz w:val="24"/>
          <w:szCs w:val="24"/>
        </w:rPr>
        <w:t>previously reported</w:t>
      </w:r>
      <w:r w:rsidR="00CC007C"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"ITEM-1", "issue" : "8", "issued" : { "date-parts" : [ [ "2008", "3" ] ] }, "page" : "3436-3441", "publisher" : "Elsevier", "title" : "Magnetite nanoparticles: electrochemical synthesis and characterization", "type" : "article-journal", "volume" : "53" }, "uris" : [ "http://www.mendeley.com/documents/?uuid=3300852c-f406-4253-a4b7-af5f888a715d" ] } ], "mendeley" : { "formattedCitation" : "&lt;sup&gt;12&lt;/sup&gt;", "plainTextFormattedCitation" : "12", "previouslyFormattedCitation" : "&lt;sup&gt;12&lt;/sup&gt;" }, "properties" : { "noteIndex" : 0 }, "schema" : "https://github.com/citation-style-language/schema/raw/master/csl-citation.json" }</w:instrText>
      </w:r>
      <w:r w:rsidR="00CC007C"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12</w:t>
      </w:r>
      <w:r w:rsidR="00CC007C" w:rsidRPr="00A66072">
        <w:rPr>
          <w:rFonts w:ascii="Times New Roman" w:hAnsi="Times New Roman" w:cs="Times New Roman"/>
          <w:sz w:val="24"/>
          <w:szCs w:val="24"/>
        </w:rPr>
        <w:fldChar w:fldCharType="end"/>
      </w:r>
      <w:r w:rsidR="00CC007C" w:rsidRPr="00A66072">
        <w:rPr>
          <w:rFonts w:ascii="Times New Roman" w:hAnsi="Times New Roman" w:cs="Times New Roman"/>
          <w:sz w:val="24"/>
          <w:szCs w:val="24"/>
        </w:rPr>
        <w:t xml:space="preserve">, </w:t>
      </w:r>
      <w:r w:rsidRPr="00A66072">
        <w:rPr>
          <w:rFonts w:ascii="Times New Roman" w:hAnsi="Times New Roman" w:cs="Times New Roman"/>
          <w:sz w:val="24"/>
          <w:szCs w:val="24"/>
        </w:rPr>
        <w:t>t</w:t>
      </w:r>
      <w:r w:rsidR="0096536C" w:rsidRPr="00A66072">
        <w:rPr>
          <w:rFonts w:ascii="Times New Roman" w:hAnsi="Times New Roman" w:cs="Times New Roman"/>
          <w:sz w:val="24"/>
          <w:szCs w:val="24"/>
        </w:rPr>
        <w:t xml:space="preserve">he </w:t>
      </w:r>
      <w:r w:rsidR="00213599" w:rsidRPr="00A66072">
        <w:rPr>
          <w:rFonts w:ascii="Times New Roman" w:hAnsi="Times New Roman" w:cs="Times New Roman"/>
          <w:sz w:val="24"/>
          <w:szCs w:val="24"/>
        </w:rPr>
        <w:t xml:space="preserve">electrochemical </w:t>
      </w:r>
      <w:r w:rsidR="0096536C" w:rsidRPr="00A66072">
        <w:rPr>
          <w:rFonts w:ascii="Times New Roman" w:hAnsi="Times New Roman" w:cs="Times New Roman"/>
          <w:sz w:val="24"/>
          <w:szCs w:val="24"/>
        </w:rPr>
        <w:t xml:space="preserve">production of magnetite </w:t>
      </w:r>
      <w:r w:rsidRPr="00A66072">
        <w:rPr>
          <w:rFonts w:ascii="Times New Roman" w:hAnsi="Times New Roman" w:cs="Times New Roman"/>
          <w:sz w:val="24"/>
          <w:szCs w:val="24"/>
        </w:rPr>
        <w:t xml:space="preserve">is strongly influenced by the </w:t>
      </w:r>
      <w:r w:rsidR="00531368" w:rsidRPr="00A66072">
        <w:rPr>
          <w:rFonts w:ascii="Times New Roman" w:hAnsi="Times New Roman" w:cs="Times New Roman"/>
          <w:sz w:val="24"/>
          <w:szCs w:val="24"/>
        </w:rPr>
        <w:t>pH value in the electrolytic media</w:t>
      </w:r>
      <w:r w:rsidR="0096536C" w:rsidRPr="00A66072">
        <w:rPr>
          <w:rFonts w:ascii="Times New Roman" w:hAnsi="Times New Roman" w:cs="Times New Roman"/>
          <w:sz w:val="24"/>
          <w:szCs w:val="24"/>
        </w:rPr>
        <w:t xml:space="preserve">. </w:t>
      </w:r>
      <w:r w:rsidR="008B041A" w:rsidRPr="00A66072">
        <w:rPr>
          <w:rFonts w:ascii="Times New Roman" w:hAnsi="Times New Roman" w:cs="Times New Roman"/>
          <w:sz w:val="24"/>
          <w:szCs w:val="24"/>
        </w:rPr>
        <w:t>Figure 1</w:t>
      </w:r>
      <w:r w:rsidR="00AD4FEA" w:rsidRPr="00A66072">
        <w:rPr>
          <w:rFonts w:ascii="Times New Roman" w:hAnsi="Times New Roman" w:cs="Times New Roman"/>
          <w:sz w:val="24"/>
          <w:szCs w:val="24"/>
        </w:rPr>
        <w:t xml:space="preserve"> </w:t>
      </w:r>
      <w:r w:rsidR="00531368" w:rsidRPr="00A66072">
        <w:rPr>
          <w:rFonts w:ascii="Times New Roman" w:hAnsi="Times New Roman" w:cs="Times New Roman"/>
          <w:sz w:val="24"/>
          <w:szCs w:val="24"/>
        </w:rPr>
        <w:t>displays</w:t>
      </w:r>
      <w:r w:rsidR="000B6D09" w:rsidRPr="00A66072">
        <w:rPr>
          <w:rFonts w:ascii="Times New Roman" w:hAnsi="Times New Roman" w:cs="Times New Roman"/>
          <w:sz w:val="24"/>
          <w:szCs w:val="24"/>
        </w:rPr>
        <w:t xml:space="preserve"> </w:t>
      </w:r>
      <w:r w:rsidR="005F0F7B" w:rsidRPr="00A66072">
        <w:rPr>
          <w:rFonts w:ascii="Times New Roman" w:hAnsi="Times New Roman" w:cs="Times New Roman"/>
          <w:sz w:val="24"/>
          <w:szCs w:val="24"/>
        </w:rPr>
        <w:t>pH</w:t>
      </w:r>
      <w:r w:rsidR="00C2695A" w:rsidRPr="00A66072">
        <w:rPr>
          <w:rFonts w:ascii="Times New Roman" w:hAnsi="Times New Roman" w:cs="Times New Roman"/>
          <w:sz w:val="24"/>
          <w:szCs w:val="24"/>
        </w:rPr>
        <w:t xml:space="preserve"> values</w:t>
      </w:r>
      <w:r w:rsidR="005F0F7B" w:rsidRPr="00A66072">
        <w:rPr>
          <w:rFonts w:ascii="Times New Roman" w:hAnsi="Times New Roman" w:cs="Times New Roman"/>
          <w:sz w:val="24"/>
          <w:szCs w:val="24"/>
        </w:rPr>
        <w:t xml:space="preserve"> near</w:t>
      </w:r>
      <w:r w:rsidR="00BB0A4D" w:rsidRPr="00A66072">
        <w:rPr>
          <w:rFonts w:ascii="Times New Roman" w:hAnsi="Times New Roman" w:cs="Times New Roman"/>
          <w:sz w:val="24"/>
          <w:szCs w:val="24"/>
        </w:rPr>
        <w:t xml:space="preserve"> </w:t>
      </w:r>
      <w:r w:rsidR="00C2695A" w:rsidRPr="00A66072">
        <w:rPr>
          <w:rFonts w:ascii="Times New Roman" w:hAnsi="Times New Roman" w:cs="Times New Roman"/>
          <w:sz w:val="24"/>
          <w:szCs w:val="24"/>
        </w:rPr>
        <w:t>the surface</w:t>
      </w:r>
      <w:r w:rsidR="002B08CB" w:rsidRPr="00A66072">
        <w:rPr>
          <w:rFonts w:ascii="Times New Roman" w:hAnsi="Times New Roman" w:cs="Times New Roman"/>
          <w:sz w:val="24"/>
          <w:szCs w:val="24"/>
        </w:rPr>
        <w:t xml:space="preserve"> </w:t>
      </w:r>
      <w:r w:rsidR="0096536C" w:rsidRPr="00A66072">
        <w:rPr>
          <w:rFonts w:ascii="Times New Roman" w:hAnsi="Times New Roman" w:cs="Times New Roman"/>
          <w:sz w:val="24"/>
          <w:szCs w:val="24"/>
        </w:rPr>
        <w:t>of the</w:t>
      </w:r>
      <w:r w:rsidR="00BB0A4D" w:rsidRPr="00A66072">
        <w:rPr>
          <w:rFonts w:ascii="Times New Roman" w:hAnsi="Times New Roman" w:cs="Times New Roman"/>
          <w:sz w:val="24"/>
          <w:szCs w:val="24"/>
        </w:rPr>
        <w:t xml:space="preserve"> </w:t>
      </w:r>
      <w:r w:rsidR="00AD4FEA" w:rsidRPr="00A66072">
        <w:rPr>
          <w:rFonts w:ascii="Times New Roman" w:hAnsi="Times New Roman" w:cs="Times New Roman"/>
          <w:sz w:val="24"/>
          <w:szCs w:val="24"/>
        </w:rPr>
        <w:t xml:space="preserve">anode and cathode as a function of time. </w:t>
      </w:r>
      <w:r w:rsidR="00027215" w:rsidRPr="00A66072">
        <w:rPr>
          <w:rFonts w:ascii="Times New Roman" w:hAnsi="Times New Roman" w:cs="Times New Roman"/>
          <w:sz w:val="24"/>
          <w:szCs w:val="24"/>
        </w:rPr>
        <w:t>In the</w:t>
      </w:r>
      <w:r w:rsidR="002B08CB" w:rsidRPr="00A66072">
        <w:rPr>
          <w:rFonts w:ascii="Times New Roman" w:hAnsi="Times New Roman" w:cs="Times New Roman"/>
          <w:sz w:val="24"/>
          <w:szCs w:val="24"/>
        </w:rPr>
        <w:t>s</w:t>
      </w:r>
      <w:r w:rsidR="00027215" w:rsidRPr="00A66072">
        <w:rPr>
          <w:rFonts w:ascii="Times New Roman" w:hAnsi="Times New Roman" w:cs="Times New Roman"/>
          <w:sz w:val="24"/>
          <w:szCs w:val="24"/>
        </w:rPr>
        <w:t>e</w:t>
      </w:r>
      <w:r w:rsidR="002B08CB" w:rsidRPr="00A66072">
        <w:rPr>
          <w:rFonts w:ascii="Times New Roman" w:hAnsi="Times New Roman" w:cs="Times New Roman"/>
          <w:sz w:val="24"/>
          <w:szCs w:val="24"/>
        </w:rPr>
        <w:t xml:space="preserve"> </w:t>
      </w:r>
      <w:r w:rsidR="00A6222C" w:rsidRPr="00A66072">
        <w:rPr>
          <w:rFonts w:ascii="Times New Roman" w:hAnsi="Times New Roman" w:cs="Times New Roman"/>
          <w:sz w:val="24"/>
          <w:szCs w:val="24"/>
        </w:rPr>
        <w:t>experiments</w:t>
      </w:r>
      <w:r w:rsidR="004F7595" w:rsidRPr="00A66072">
        <w:rPr>
          <w:rFonts w:ascii="Times New Roman" w:hAnsi="Times New Roman" w:cs="Times New Roman"/>
          <w:sz w:val="24"/>
          <w:szCs w:val="24"/>
        </w:rPr>
        <w:t>,</w:t>
      </w:r>
      <w:r w:rsidR="00A6222C" w:rsidRPr="00A66072">
        <w:rPr>
          <w:rFonts w:ascii="Times New Roman" w:hAnsi="Times New Roman" w:cs="Times New Roman"/>
          <w:sz w:val="24"/>
          <w:szCs w:val="24"/>
        </w:rPr>
        <w:t xml:space="preserve"> </w:t>
      </w:r>
      <w:r w:rsidR="00275921" w:rsidRPr="00A66072">
        <w:rPr>
          <w:rFonts w:ascii="Times New Roman" w:hAnsi="Times New Roman" w:cs="Times New Roman"/>
          <w:sz w:val="24"/>
          <w:szCs w:val="24"/>
        </w:rPr>
        <w:t>pH</w:t>
      </w:r>
      <w:r w:rsidR="00D745E2" w:rsidRPr="00A66072">
        <w:rPr>
          <w:rFonts w:ascii="Times New Roman" w:hAnsi="Times New Roman" w:cs="Times New Roman"/>
          <w:sz w:val="24"/>
          <w:szCs w:val="24"/>
        </w:rPr>
        <w:t xml:space="preserve"> values we</w:t>
      </w:r>
      <w:r w:rsidR="00027215" w:rsidRPr="00A66072">
        <w:rPr>
          <w:rFonts w:ascii="Times New Roman" w:hAnsi="Times New Roman" w:cs="Times New Roman"/>
          <w:sz w:val="24"/>
          <w:szCs w:val="24"/>
        </w:rPr>
        <w:t>re recorded</w:t>
      </w:r>
      <w:r w:rsidR="00B61B7D" w:rsidRPr="00A66072">
        <w:rPr>
          <w:rFonts w:ascii="Times New Roman" w:hAnsi="Times New Roman" w:cs="Times New Roman"/>
          <w:sz w:val="24"/>
          <w:szCs w:val="24"/>
        </w:rPr>
        <w:t xml:space="preserve"> by placing the probe as close as possible </w:t>
      </w:r>
      <w:r w:rsidR="00ED777E" w:rsidRPr="00A66072">
        <w:rPr>
          <w:rFonts w:ascii="Times New Roman" w:hAnsi="Times New Roman" w:cs="Times New Roman"/>
          <w:sz w:val="24"/>
          <w:szCs w:val="24"/>
        </w:rPr>
        <w:t>to the corresponding electrode</w:t>
      </w:r>
      <w:r w:rsidR="00B61B7D" w:rsidRPr="00A66072">
        <w:rPr>
          <w:rFonts w:ascii="Times New Roman" w:hAnsi="Times New Roman" w:cs="Times New Roman"/>
          <w:sz w:val="24"/>
          <w:szCs w:val="24"/>
        </w:rPr>
        <w:t xml:space="preserve"> surface</w:t>
      </w:r>
      <w:r w:rsidR="00A6222C" w:rsidRPr="00A66072">
        <w:rPr>
          <w:rFonts w:ascii="Times New Roman" w:hAnsi="Times New Roman" w:cs="Times New Roman"/>
          <w:sz w:val="24"/>
          <w:szCs w:val="24"/>
        </w:rPr>
        <w:t xml:space="preserve"> </w:t>
      </w:r>
      <w:r w:rsidR="00ED777E" w:rsidRPr="00A66072">
        <w:rPr>
          <w:rFonts w:ascii="Times New Roman" w:hAnsi="Times New Roman" w:cs="Times New Roman"/>
          <w:sz w:val="24"/>
          <w:szCs w:val="24"/>
        </w:rPr>
        <w:t xml:space="preserve">during </w:t>
      </w:r>
      <w:r w:rsidR="0021074F" w:rsidRPr="00A66072">
        <w:rPr>
          <w:rFonts w:ascii="Times New Roman" w:hAnsi="Times New Roman" w:cs="Times New Roman"/>
          <w:sz w:val="24"/>
          <w:szCs w:val="24"/>
        </w:rPr>
        <w:t>continuous</w:t>
      </w:r>
      <w:r w:rsidR="00ED777E" w:rsidRPr="00A66072">
        <w:rPr>
          <w:rFonts w:ascii="Times New Roman" w:hAnsi="Times New Roman" w:cs="Times New Roman"/>
          <w:sz w:val="24"/>
          <w:szCs w:val="24"/>
        </w:rPr>
        <w:t xml:space="preserve"> stirring of</w:t>
      </w:r>
      <w:r w:rsidR="00A6222C" w:rsidRPr="00A66072">
        <w:rPr>
          <w:rFonts w:ascii="Times New Roman" w:hAnsi="Times New Roman" w:cs="Times New Roman"/>
          <w:sz w:val="24"/>
          <w:szCs w:val="24"/>
        </w:rPr>
        <w:t xml:space="preserve"> </w:t>
      </w:r>
      <w:r w:rsidR="002B08CB" w:rsidRPr="00A66072">
        <w:rPr>
          <w:rFonts w:ascii="Times New Roman" w:hAnsi="Times New Roman" w:cs="Times New Roman"/>
          <w:sz w:val="24"/>
          <w:szCs w:val="24"/>
        </w:rPr>
        <w:t xml:space="preserve">the </w:t>
      </w:r>
      <w:r w:rsidR="00ED777E" w:rsidRPr="00A66072">
        <w:rPr>
          <w:rFonts w:ascii="Times New Roman" w:hAnsi="Times New Roman" w:cs="Times New Roman"/>
          <w:sz w:val="24"/>
          <w:szCs w:val="24"/>
        </w:rPr>
        <w:t>solution</w:t>
      </w:r>
      <w:r w:rsidR="000A57F1" w:rsidRPr="00A66072">
        <w:rPr>
          <w:rFonts w:ascii="Times New Roman" w:hAnsi="Times New Roman" w:cs="Times New Roman"/>
          <w:sz w:val="24"/>
          <w:szCs w:val="24"/>
        </w:rPr>
        <w:t xml:space="preserve">. </w:t>
      </w:r>
      <w:r w:rsidR="002B08CB" w:rsidRPr="00A66072">
        <w:rPr>
          <w:rFonts w:ascii="Times New Roman" w:hAnsi="Times New Roman" w:cs="Times New Roman"/>
          <w:sz w:val="24"/>
          <w:szCs w:val="24"/>
        </w:rPr>
        <w:t>At</w:t>
      </w:r>
      <w:r w:rsidR="000B6D09" w:rsidRPr="00A66072">
        <w:rPr>
          <w:rFonts w:ascii="Times New Roman" w:hAnsi="Times New Roman" w:cs="Times New Roman"/>
          <w:sz w:val="24"/>
          <w:szCs w:val="24"/>
        </w:rPr>
        <w:t xml:space="preserve"> time 0</w:t>
      </w:r>
      <w:r w:rsidR="00B13B41" w:rsidRPr="00A66072">
        <w:rPr>
          <w:rFonts w:ascii="Times New Roman" w:hAnsi="Times New Roman" w:cs="Times New Roman"/>
          <w:sz w:val="24"/>
          <w:szCs w:val="24"/>
        </w:rPr>
        <w:t xml:space="preserve"> min</w:t>
      </w:r>
      <w:r w:rsidR="00027215" w:rsidRPr="00A66072">
        <w:rPr>
          <w:rFonts w:ascii="Times New Roman" w:hAnsi="Times New Roman" w:cs="Times New Roman"/>
          <w:sz w:val="24"/>
          <w:szCs w:val="24"/>
        </w:rPr>
        <w:t xml:space="preserve"> (</w:t>
      </w:r>
      <w:r w:rsidR="009B64FF">
        <w:rPr>
          <w:rFonts w:ascii="Times New Roman" w:hAnsi="Times New Roman" w:cs="Times New Roman"/>
          <w:sz w:val="24"/>
          <w:szCs w:val="24"/>
        </w:rPr>
        <w:t>no</w:t>
      </w:r>
      <w:r w:rsidR="00ED777E" w:rsidRPr="00A66072">
        <w:rPr>
          <w:rFonts w:ascii="Times New Roman" w:hAnsi="Times New Roman" w:cs="Times New Roman"/>
          <w:sz w:val="24"/>
          <w:szCs w:val="24"/>
        </w:rPr>
        <w:t xml:space="preserve"> </w:t>
      </w:r>
      <w:r w:rsidR="00027215" w:rsidRPr="00A66072">
        <w:rPr>
          <w:rFonts w:ascii="Times New Roman" w:hAnsi="Times New Roman" w:cs="Times New Roman"/>
          <w:sz w:val="24"/>
          <w:szCs w:val="24"/>
        </w:rPr>
        <w:t>current</w:t>
      </w:r>
      <w:r w:rsidR="00ED777E" w:rsidRPr="00A66072">
        <w:rPr>
          <w:rFonts w:ascii="Times New Roman" w:hAnsi="Times New Roman" w:cs="Times New Roman"/>
          <w:sz w:val="24"/>
          <w:szCs w:val="24"/>
        </w:rPr>
        <w:t xml:space="preserve"> flow</w:t>
      </w:r>
      <w:r w:rsidR="00027215" w:rsidRPr="00A66072">
        <w:rPr>
          <w:rFonts w:ascii="Times New Roman" w:hAnsi="Times New Roman" w:cs="Times New Roman"/>
          <w:sz w:val="24"/>
          <w:szCs w:val="24"/>
        </w:rPr>
        <w:t>)</w:t>
      </w:r>
      <w:r w:rsidR="00B13B41" w:rsidRPr="00A66072">
        <w:rPr>
          <w:rFonts w:ascii="Times New Roman" w:hAnsi="Times New Roman" w:cs="Times New Roman"/>
          <w:sz w:val="24"/>
          <w:szCs w:val="24"/>
        </w:rPr>
        <w:t>,</w:t>
      </w:r>
      <w:r w:rsidR="000B6D09" w:rsidRPr="00A66072">
        <w:rPr>
          <w:rFonts w:ascii="Times New Roman" w:hAnsi="Times New Roman" w:cs="Times New Roman"/>
          <w:sz w:val="24"/>
          <w:szCs w:val="24"/>
        </w:rPr>
        <w:t xml:space="preserve"> </w:t>
      </w:r>
      <w:r w:rsidR="00BB0A4D" w:rsidRPr="00A66072">
        <w:rPr>
          <w:rFonts w:ascii="Times New Roman" w:hAnsi="Times New Roman" w:cs="Times New Roman"/>
          <w:sz w:val="24"/>
          <w:szCs w:val="24"/>
        </w:rPr>
        <w:t xml:space="preserve">the </w:t>
      </w:r>
      <w:r w:rsidR="005853A3" w:rsidRPr="00A66072">
        <w:rPr>
          <w:rFonts w:ascii="Times New Roman" w:hAnsi="Times New Roman" w:cs="Times New Roman"/>
          <w:sz w:val="24"/>
          <w:szCs w:val="24"/>
        </w:rPr>
        <w:t xml:space="preserve">pH of the </w:t>
      </w:r>
      <w:r w:rsidR="00ED777E" w:rsidRPr="00A66072">
        <w:rPr>
          <w:rFonts w:ascii="Times New Roman" w:hAnsi="Times New Roman" w:cs="Times New Roman"/>
          <w:sz w:val="24"/>
          <w:szCs w:val="24"/>
        </w:rPr>
        <w:t xml:space="preserve">bulk </w:t>
      </w:r>
      <w:r w:rsidR="005853A3" w:rsidRPr="00A66072">
        <w:rPr>
          <w:rFonts w:ascii="Times New Roman" w:hAnsi="Times New Roman" w:cs="Times New Roman"/>
          <w:sz w:val="24"/>
          <w:szCs w:val="24"/>
        </w:rPr>
        <w:t>solution</w:t>
      </w:r>
      <w:r w:rsidR="00ED777E" w:rsidRPr="00A66072">
        <w:rPr>
          <w:rFonts w:ascii="Times New Roman" w:hAnsi="Times New Roman" w:cs="Times New Roman"/>
          <w:sz w:val="24"/>
          <w:szCs w:val="24"/>
        </w:rPr>
        <w:t xml:space="preserve"> remained</w:t>
      </w:r>
      <w:r w:rsidR="00275921" w:rsidRPr="00A66072">
        <w:rPr>
          <w:rFonts w:ascii="Times New Roman" w:hAnsi="Times New Roman" w:cs="Times New Roman"/>
          <w:sz w:val="24"/>
          <w:szCs w:val="24"/>
        </w:rPr>
        <w:t xml:space="preserve"> constant </w:t>
      </w:r>
      <w:r w:rsidR="00ED777E" w:rsidRPr="00A66072">
        <w:rPr>
          <w:rFonts w:ascii="Times New Roman" w:hAnsi="Times New Roman" w:cs="Times New Roman"/>
          <w:sz w:val="24"/>
          <w:szCs w:val="24"/>
        </w:rPr>
        <w:t>at</w:t>
      </w:r>
      <w:r w:rsidR="00027215" w:rsidRPr="00A66072">
        <w:rPr>
          <w:rFonts w:ascii="Times New Roman" w:hAnsi="Times New Roman" w:cs="Times New Roman"/>
          <w:sz w:val="24"/>
          <w:szCs w:val="24"/>
        </w:rPr>
        <w:t xml:space="preserve"> 6.8</w:t>
      </w:r>
      <w:r w:rsidR="00415460" w:rsidRPr="00A66072">
        <w:rPr>
          <w:rFonts w:ascii="Times New Roman" w:hAnsi="Times New Roman" w:cs="Times New Roman"/>
          <w:color w:val="548DD4" w:themeColor="text2" w:themeTint="99"/>
          <w:sz w:val="24"/>
          <w:szCs w:val="24"/>
        </w:rPr>
        <w:t>,</w:t>
      </w:r>
      <w:r w:rsidR="00B855DE" w:rsidRPr="00A66072">
        <w:rPr>
          <w:rFonts w:ascii="Times New Roman" w:hAnsi="Times New Roman" w:cs="Times New Roman"/>
          <w:color w:val="548DD4" w:themeColor="text2" w:themeTint="99"/>
          <w:sz w:val="24"/>
          <w:szCs w:val="24"/>
        </w:rPr>
        <w:t xml:space="preserve"> </w:t>
      </w:r>
      <w:r w:rsidR="00ED777E" w:rsidRPr="00A66072">
        <w:rPr>
          <w:rFonts w:ascii="Times New Roman" w:hAnsi="Times New Roman" w:cs="Times New Roman"/>
          <w:sz w:val="24"/>
          <w:szCs w:val="24"/>
        </w:rPr>
        <w:t xml:space="preserve">i.e. </w:t>
      </w:r>
      <w:r w:rsidR="00415460" w:rsidRPr="00A66072">
        <w:rPr>
          <w:rFonts w:ascii="Times New Roman" w:hAnsi="Times New Roman" w:cs="Times New Roman"/>
          <w:sz w:val="24"/>
          <w:szCs w:val="24"/>
        </w:rPr>
        <w:t>near</w:t>
      </w:r>
      <w:r w:rsidR="00B855DE" w:rsidRPr="00A66072">
        <w:rPr>
          <w:rFonts w:ascii="Times New Roman" w:hAnsi="Times New Roman" w:cs="Times New Roman"/>
          <w:sz w:val="24"/>
          <w:szCs w:val="24"/>
        </w:rPr>
        <w:t xml:space="preserve"> neutral conditions</w:t>
      </w:r>
      <w:r w:rsidR="00E554A0" w:rsidRPr="00A66072">
        <w:rPr>
          <w:rFonts w:ascii="Times New Roman" w:hAnsi="Times New Roman" w:cs="Times New Roman"/>
          <w:sz w:val="24"/>
          <w:szCs w:val="24"/>
        </w:rPr>
        <w:t>.</w:t>
      </w:r>
      <w:r w:rsidR="00027215" w:rsidRPr="00A66072">
        <w:rPr>
          <w:rFonts w:ascii="Times New Roman" w:hAnsi="Times New Roman" w:cs="Times New Roman"/>
          <w:sz w:val="24"/>
          <w:szCs w:val="24"/>
        </w:rPr>
        <w:t xml:space="preserve"> As soon</w:t>
      </w:r>
      <w:r w:rsidR="003A2B01" w:rsidRPr="00A66072">
        <w:rPr>
          <w:rFonts w:ascii="Times New Roman" w:hAnsi="Times New Roman" w:cs="Times New Roman"/>
          <w:sz w:val="24"/>
          <w:szCs w:val="24"/>
        </w:rPr>
        <w:t xml:space="preserve"> as </w:t>
      </w:r>
      <w:r w:rsidR="00B855DE" w:rsidRPr="00A66072">
        <w:rPr>
          <w:rFonts w:ascii="Times New Roman" w:hAnsi="Times New Roman" w:cs="Times New Roman"/>
          <w:sz w:val="24"/>
          <w:szCs w:val="24"/>
        </w:rPr>
        <w:t>a current density of 50 mA/cm</w:t>
      </w:r>
      <w:r w:rsidR="00B855DE" w:rsidRPr="00A66072">
        <w:rPr>
          <w:rFonts w:ascii="Times New Roman" w:hAnsi="Times New Roman" w:cs="Times New Roman"/>
          <w:sz w:val="24"/>
          <w:szCs w:val="24"/>
          <w:vertAlign w:val="superscript"/>
        </w:rPr>
        <w:t xml:space="preserve">2 </w:t>
      </w:r>
      <w:r w:rsidR="00ED777E" w:rsidRPr="00A66072">
        <w:rPr>
          <w:rFonts w:ascii="Times New Roman" w:hAnsi="Times New Roman" w:cs="Times New Roman"/>
          <w:sz w:val="24"/>
          <w:szCs w:val="24"/>
        </w:rPr>
        <w:t>wa</w:t>
      </w:r>
      <w:r w:rsidR="00B855DE" w:rsidRPr="00A66072">
        <w:rPr>
          <w:rFonts w:ascii="Times New Roman" w:hAnsi="Times New Roman" w:cs="Times New Roman"/>
          <w:sz w:val="24"/>
          <w:szCs w:val="24"/>
        </w:rPr>
        <w:t>s applied</w:t>
      </w:r>
      <w:r w:rsidR="00027215" w:rsidRPr="00A66072">
        <w:rPr>
          <w:rFonts w:ascii="Times New Roman" w:hAnsi="Times New Roman" w:cs="Times New Roman"/>
          <w:sz w:val="24"/>
          <w:szCs w:val="24"/>
        </w:rPr>
        <w:t>, t</w:t>
      </w:r>
      <w:r w:rsidR="005853A3" w:rsidRPr="00A66072">
        <w:rPr>
          <w:rFonts w:ascii="Times New Roman" w:hAnsi="Times New Roman" w:cs="Times New Roman"/>
          <w:sz w:val="24"/>
          <w:szCs w:val="24"/>
        </w:rPr>
        <w:t xml:space="preserve">he pH </w:t>
      </w:r>
      <w:r w:rsidR="00027215" w:rsidRPr="00A66072">
        <w:rPr>
          <w:rFonts w:ascii="Times New Roman" w:hAnsi="Times New Roman" w:cs="Times New Roman"/>
          <w:sz w:val="24"/>
          <w:szCs w:val="24"/>
        </w:rPr>
        <w:t xml:space="preserve">value close to </w:t>
      </w:r>
      <w:r w:rsidR="005853A3" w:rsidRPr="00A66072">
        <w:rPr>
          <w:rFonts w:ascii="Times New Roman" w:hAnsi="Times New Roman" w:cs="Times New Roman"/>
          <w:sz w:val="24"/>
          <w:szCs w:val="24"/>
        </w:rPr>
        <w:t xml:space="preserve">the anode </w:t>
      </w:r>
      <w:r w:rsidR="00ED777E" w:rsidRPr="00A66072">
        <w:rPr>
          <w:rFonts w:ascii="Times New Roman" w:hAnsi="Times New Roman" w:cs="Times New Roman"/>
          <w:sz w:val="24"/>
          <w:szCs w:val="24"/>
        </w:rPr>
        <w:t>dropped</w:t>
      </w:r>
      <w:r w:rsidR="009A2AA7" w:rsidRPr="00A66072">
        <w:rPr>
          <w:rFonts w:ascii="Times New Roman" w:hAnsi="Times New Roman" w:cs="Times New Roman"/>
          <w:sz w:val="24"/>
          <w:szCs w:val="24"/>
        </w:rPr>
        <w:t xml:space="preserve"> to</w:t>
      </w:r>
      <w:r w:rsidR="00BB0A4D" w:rsidRPr="00A66072">
        <w:rPr>
          <w:rFonts w:ascii="Times New Roman" w:hAnsi="Times New Roman" w:cs="Times New Roman"/>
          <w:sz w:val="24"/>
          <w:szCs w:val="24"/>
        </w:rPr>
        <w:t xml:space="preserve"> </w:t>
      </w:r>
      <w:r w:rsidR="002B08CB" w:rsidRPr="00A66072">
        <w:rPr>
          <w:rFonts w:ascii="Times New Roman" w:hAnsi="Times New Roman" w:cs="Times New Roman"/>
          <w:sz w:val="24"/>
          <w:szCs w:val="24"/>
        </w:rPr>
        <w:t xml:space="preserve">4 </w:t>
      </w:r>
      <w:r w:rsidR="00E554A0" w:rsidRPr="00A66072">
        <w:rPr>
          <w:rFonts w:ascii="Times New Roman" w:hAnsi="Times New Roman" w:cs="Times New Roman"/>
          <w:sz w:val="24"/>
          <w:szCs w:val="24"/>
        </w:rPr>
        <w:t>due</w:t>
      </w:r>
      <w:r w:rsidR="00275921" w:rsidRPr="00A66072">
        <w:rPr>
          <w:rFonts w:ascii="Times New Roman" w:hAnsi="Times New Roman" w:cs="Times New Roman"/>
          <w:sz w:val="24"/>
          <w:szCs w:val="24"/>
        </w:rPr>
        <w:t xml:space="preserve"> to the</w:t>
      </w:r>
      <w:r w:rsidR="0038265F" w:rsidRPr="00A66072">
        <w:rPr>
          <w:rFonts w:ascii="Times New Roman" w:hAnsi="Times New Roman" w:cs="Times New Roman"/>
          <w:sz w:val="24"/>
          <w:szCs w:val="24"/>
        </w:rPr>
        <w:t xml:space="preserve"> </w:t>
      </w:r>
      <w:r w:rsidR="00275921" w:rsidRPr="00A66072">
        <w:rPr>
          <w:rFonts w:ascii="Times New Roman" w:hAnsi="Times New Roman" w:cs="Times New Roman"/>
          <w:sz w:val="24"/>
          <w:szCs w:val="24"/>
        </w:rPr>
        <w:t xml:space="preserve">generation </w:t>
      </w:r>
      <w:r w:rsidR="0038265F" w:rsidRPr="00A66072">
        <w:rPr>
          <w:rFonts w:ascii="Times New Roman" w:hAnsi="Times New Roman" w:cs="Times New Roman"/>
          <w:sz w:val="24"/>
          <w:szCs w:val="24"/>
        </w:rPr>
        <w:t>of H</w:t>
      </w:r>
      <w:r w:rsidR="0038265F" w:rsidRPr="00A66072">
        <w:rPr>
          <w:rFonts w:ascii="Times New Roman" w:hAnsi="Times New Roman" w:cs="Times New Roman"/>
          <w:sz w:val="24"/>
          <w:szCs w:val="24"/>
          <w:vertAlign w:val="superscript"/>
        </w:rPr>
        <w:t>+</w:t>
      </w:r>
      <w:r w:rsidR="00AD4FEA" w:rsidRPr="00A66072">
        <w:rPr>
          <w:rFonts w:ascii="Times New Roman" w:hAnsi="Times New Roman" w:cs="Times New Roman"/>
          <w:sz w:val="24"/>
          <w:szCs w:val="24"/>
        </w:rPr>
        <w:t xml:space="preserve"> </w:t>
      </w:r>
      <w:r w:rsidR="00E554A0" w:rsidRPr="00A66072">
        <w:rPr>
          <w:rFonts w:ascii="Times New Roman" w:hAnsi="Times New Roman" w:cs="Times New Roman"/>
          <w:sz w:val="24"/>
          <w:szCs w:val="24"/>
        </w:rPr>
        <w:t>produced</w:t>
      </w:r>
      <w:r w:rsidR="00ED777E" w:rsidRPr="00A66072">
        <w:rPr>
          <w:rFonts w:ascii="Times New Roman" w:hAnsi="Times New Roman" w:cs="Times New Roman"/>
          <w:sz w:val="24"/>
          <w:szCs w:val="24"/>
        </w:rPr>
        <w:t xml:space="preserve"> by </w:t>
      </w:r>
      <w:r w:rsidR="00A90461" w:rsidRPr="00A66072">
        <w:rPr>
          <w:rFonts w:ascii="Times New Roman" w:hAnsi="Times New Roman" w:cs="Times New Roman"/>
          <w:sz w:val="24"/>
          <w:szCs w:val="24"/>
        </w:rPr>
        <w:t>oxidation</w:t>
      </w:r>
      <w:r w:rsidR="00AD4FEA" w:rsidRPr="00A66072">
        <w:rPr>
          <w:rFonts w:ascii="Times New Roman" w:hAnsi="Times New Roman" w:cs="Times New Roman"/>
          <w:sz w:val="24"/>
          <w:szCs w:val="24"/>
        </w:rPr>
        <w:t xml:space="preserve"> of water</w:t>
      </w:r>
      <w:r w:rsidR="00CC007C" w:rsidRPr="00A66072">
        <w:rPr>
          <w:rStyle w:val="CommentReference"/>
        </w:rPr>
        <w:t>.</w:t>
      </w:r>
      <w:r w:rsidR="000B6D09" w:rsidRPr="00A66072">
        <w:rPr>
          <w:rFonts w:ascii="Times New Roman" w:hAnsi="Times New Roman" w:cs="Times New Roman"/>
          <w:sz w:val="24"/>
          <w:szCs w:val="24"/>
        </w:rPr>
        <w:t xml:space="preserve"> </w:t>
      </w:r>
      <w:r w:rsidR="00D745E2" w:rsidRPr="00A66072">
        <w:rPr>
          <w:rFonts w:ascii="Times New Roman" w:hAnsi="Times New Roman" w:cs="Times New Roman"/>
          <w:sz w:val="24"/>
          <w:szCs w:val="24"/>
        </w:rPr>
        <w:t>I</w:t>
      </w:r>
      <w:r w:rsidR="00E554A0" w:rsidRPr="00A66072">
        <w:rPr>
          <w:rFonts w:ascii="Times New Roman" w:hAnsi="Times New Roman" w:cs="Times New Roman"/>
          <w:sz w:val="24"/>
          <w:szCs w:val="24"/>
        </w:rPr>
        <w:t>n the</w:t>
      </w:r>
      <w:r w:rsidR="00101D5C" w:rsidRPr="00A66072">
        <w:rPr>
          <w:rFonts w:ascii="Times New Roman" w:hAnsi="Times New Roman" w:cs="Times New Roman"/>
          <w:sz w:val="24"/>
          <w:szCs w:val="24"/>
        </w:rPr>
        <w:t xml:space="preserve"> </w:t>
      </w:r>
      <w:r w:rsidR="00D745E2" w:rsidRPr="00A66072">
        <w:rPr>
          <w:rFonts w:ascii="Times New Roman" w:hAnsi="Times New Roman" w:cs="Times New Roman"/>
          <w:sz w:val="24"/>
          <w:szCs w:val="24"/>
        </w:rPr>
        <w:t>near cathode</w:t>
      </w:r>
      <w:r w:rsidR="00FC4226" w:rsidRPr="00A66072">
        <w:rPr>
          <w:rFonts w:ascii="Times New Roman" w:hAnsi="Times New Roman" w:cs="Times New Roman"/>
          <w:sz w:val="24"/>
          <w:szCs w:val="24"/>
        </w:rPr>
        <w:t xml:space="preserve"> region</w:t>
      </w:r>
      <w:r w:rsidR="009A2AA7" w:rsidRPr="00A66072">
        <w:rPr>
          <w:rFonts w:ascii="Times New Roman" w:hAnsi="Times New Roman" w:cs="Times New Roman"/>
          <w:sz w:val="24"/>
          <w:szCs w:val="24"/>
        </w:rPr>
        <w:t>,</w:t>
      </w:r>
      <w:r w:rsidR="003D44FA" w:rsidRPr="00A66072">
        <w:rPr>
          <w:rFonts w:ascii="Times New Roman" w:hAnsi="Times New Roman" w:cs="Times New Roman"/>
          <w:sz w:val="24"/>
          <w:szCs w:val="24"/>
        </w:rPr>
        <w:t xml:space="preserve"> </w:t>
      </w:r>
      <w:r w:rsidR="00D745E2" w:rsidRPr="00A66072">
        <w:rPr>
          <w:rFonts w:ascii="Times New Roman" w:hAnsi="Times New Roman" w:cs="Times New Roman"/>
          <w:sz w:val="24"/>
          <w:szCs w:val="24"/>
        </w:rPr>
        <w:t xml:space="preserve">the </w:t>
      </w:r>
      <w:r w:rsidR="00302450" w:rsidRPr="00A66072">
        <w:rPr>
          <w:rFonts w:ascii="Times New Roman" w:hAnsi="Times New Roman" w:cs="Times New Roman"/>
          <w:sz w:val="24"/>
          <w:szCs w:val="24"/>
        </w:rPr>
        <w:t xml:space="preserve">pH </w:t>
      </w:r>
      <w:r w:rsidR="00B00D80" w:rsidRPr="00A66072">
        <w:rPr>
          <w:rFonts w:ascii="Times New Roman" w:hAnsi="Times New Roman" w:cs="Times New Roman"/>
          <w:sz w:val="24"/>
          <w:szCs w:val="24"/>
        </w:rPr>
        <w:t>increased</w:t>
      </w:r>
      <w:r w:rsidR="00EA572E" w:rsidRPr="00A66072">
        <w:rPr>
          <w:rFonts w:ascii="Times New Roman" w:hAnsi="Times New Roman" w:cs="Times New Roman"/>
          <w:sz w:val="24"/>
          <w:szCs w:val="24"/>
        </w:rPr>
        <w:t xml:space="preserve"> </w:t>
      </w:r>
      <w:r w:rsidR="00275921" w:rsidRPr="00A66072">
        <w:rPr>
          <w:rFonts w:ascii="Times New Roman" w:hAnsi="Times New Roman" w:cs="Times New Roman"/>
          <w:sz w:val="24"/>
          <w:szCs w:val="24"/>
        </w:rPr>
        <w:t xml:space="preserve">to </w:t>
      </w:r>
      <w:r w:rsidR="005853A3" w:rsidRPr="00A66072">
        <w:rPr>
          <w:rFonts w:ascii="Times New Roman" w:hAnsi="Times New Roman" w:cs="Times New Roman"/>
          <w:sz w:val="24"/>
          <w:szCs w:val="24"/>
        </w:rPr>
        <w:t>9.5</w:t>
      </w:r>
      <w:r w:rsidR="00213599" w:rsidRPr="00A66072">
        <w:rPr>
          <w:rFonts w:ascii="Times New Roman" w:hAnsi="Times New Roman" w:cs="Times New Roman"/>
          <w:sz w:val="24"/>
          <w:szCs w:val="24"/>
        </w:rPr>
        <w:t xml:space="preserve"> </w:t>
      </w:r>
      <w:r w:rsidR="003D44FA" w:rsidRPr="00A66072">
        <w:rPr>
          <w:rFonts w:ascii="Times New Roman" w:hAnsi="Times New Roman" w:cs="Times New Roman"/>
          <w:sz w:val="24"/>
          <w:szCs w:val="24"/>
        </w:rPr>
        <w:t>due</w:t>
      </w:r>
      <w:r w:rsidR="00EA572E" w:rsidRPr="00A66072">
        <w:rPr>
          <w:rFonts w:ascii="Times New Roman" w:hAnsi="Times New Roman" w:cs="Times New Roman"/>
          <w:sz w:val="24"/>
          <w:szCs w:val="24"/>
        </w:rPr>
        <w:t xml:space="preserve"> to </w:t>
      </w:r>
      <w:r w:rsidR="00C2695A" w:rsidRPr="00A66072">
        <w:rPr>
          <w:rFonts w:ascii="Times New Roman" w:hAnsi="Times New Roman" w:cs="Times New Roman"/>
          <w:sz w:val="24"/>
          <w:szCs w:val="24"/>
        </w:rPr>
        <w:t>OH</w:t>
      </w:r>
      <w:r w:rsidR="00C2695A" w:rsidRPr="00A66072">
        <w:rPr>
          <w:rFonts w:ascii="Times New Roman" w:hAnsi="Times New Roman" w:cs="Times New Roman"/>
          <w:sz w:val="24"/>
          <w:szCs w:val="24"/>
          <w:vertAlign w:val="superscript"/>
        </w:rPr>
        <w:t xml:space="preserve">- </w:t>
      </w:r>
      <w:r w:rsidR="00C2695A" w:rsidRPr="00A66072">
        <w:rPr>
          <w:rFonts w:ascii="Times New Roman" w:hAnsi="Times New Roman" w:cs="Times New Roman"/>
          <w:sz w:val="24"/>
          <w:szCs w:val="24"/>
        </w:rPr>
        <w:t xml:space="preserve">generation </w:t>
      </w:r>
      <w:r w:rsidR="00BE69AF" w:rsidRPr="00A66072">
        <w:rPr>
          <w:rFonts w:ascii="Times New Roman" w:hAnsi="Times New Roman" w:cs="Times New Roman"/>
          <w:sz w:val="24"/>
          <w:szCs w:val="24"/>
        </w:rPr>
        <w:t>during</w:t>
      </w:r>
      <w:r w:rsidR="00275921" w:rsidRPr="00A66072">
        <w:rPr>
          <w:rFonts w:ascii="Times New Roman" w:hAnsi="Times New Roman" w:cs="Times New Roman"/>
          <w:sz w:val="24"/>
          <w:szCs w:val="24"/>
        </w:rPr>
        <w:t xml:space="preserve"> H</w:t>
      </w:r>
      <w:r w:rsidR="00275921" w:rsidRPr="00A66072">
        <w:rPr>
          <w:rFonts w:ascii="Times New Roman" w:hAnsi="Times New Roman" w:cs="Times New Roman"/>
          <w:sz w:val="24"/>
          <w:szCs w:val="24"/>
          <w:vertAlign w:val="subscript"/>
        </w:rPr>
        <w:t>2</w:t>
      </w:r>
      <w:r w:rsidR="00275921" w:rsidRPr="00A66072">
        <w:rPr>
          <w:rFonts w:ascii="Times New Roman" w:hAnsi="Times New Roman" w:cs="Times New Roman"/>
          <w:sz w:val="24"/>
          <w:szCs w:val="24"/>
        </w:rPr>
        <w:t xml:space="preserve"> </w:t>
      </w:r>
      <w:r w:rsidR="009A2AA7" w:rsidRPr="00A66072">
        <w:rPr>
          <w:rFonts w:ascii="Times New Roman" w:hAnsi="Times New Roman" w:cs="Times New Roman"/>
          <w:sz w:val="24"/>
          <w:szCs w:val="24"/>
        </w:rPr>
        <w:t xml:space="preserve">evolution </w:t>
      </w:r>
      <w:r w:rsidR="00302450" w:rsidRPr="00A66072">
        <w:rPr>
          <w:rFonts w:ascii="Times New Roman" w:hAnsi="Times New Roman" w:cs="Times New Roman"/>
          <w:sz w:val="24"/>
          <w:szCs w:val="24"/>
        </w:rPr>
        <w:t>from</w:t>
      </w:r>
      <w:r w:rsidR="00C2695A" w:rsidRPr="00A66072">
        <w:rPr>
          <w:rFonts w:ascii="Times New Roman" w:hAnsi="Times New Roman" w:cs="Times New Roman"/>
          <w:sz w:val="24"/>
          <w:szCs w:val="24"/>
        </w:rPr>
        <w:t xml:space="preserve"> water </w:t>
      </w:r>
      <w:r w:rsidR="00302450" w:rsidRPr="00A66072">
        <w:rPr>
          <w:rFonts w:ascii="Times New Roman" w:hAnsi="Times New Roman" w:cs="Times New Roman"/>
          <w:sz w:val="24"/>
          <w:szCs w:val="24"/>
        </w:rPr>
        <w:t>reduction</w:t>
      </w:r>
      <w:r w:rsidR="000A57F1" w:rsidRPr="00A66072">
        <w:rPr>
          <w:rFonts w:ascii="Times New Roman" w:hAnsi="Times New Roman" w:cs="Times New Roman"/>
          <w:sz w:val="24"/>
          <w:szCs w:val="24"/>
        </w:rPr>
        <w:t xml:space="preserve">. </w:t>
      </w:r>
      <w:r w:rsidR="00E554A0" w:rsidRPr="00A66072">
        <w:rPr>
          <w:rFonts w:ascii="Times New Roman" w:hAnsi="Times New Roman" w:cs="Times New Roman"/>
          <w:sz w:val="24"/>
          <w:szCs w:val="24"/>
        </w:rPr>
        <w:t xml:space="preserve">After </w:t>
      </w:r>
      <w:r w:rsidR="00101D5C" w:rsidRPr="00A66072">
        <w:rPr>
          <w:rFonts w:ascii="Times New Roman" w:hAnsi="Times New Roman" w:cs="Times New Roman"/>
          <w:sz w:val="24"/>
          <w:szCs w:val="24"/>
        </w:rPr>
        <w:t>approximately</w:t>
      </w:r>
      <w:r w:rsidR="003A2B01" w:rsidRPr="00A66072">
        <w:rPr>
          <w:rFonts w:ascii="Times New Roman" w:hAnsi="Times New Roman" w:cs="Times New Roman"/>
          <w:sz w:val="24"/>
          <w:szCs w:val="24"/>
        </w:rPr>
        <w:t xml:space="preserve"> </w:t>
      </w:r>
      <w:r w:rsidR="00EA572E" w:rsidRPr="00A66072">
        <w:rPr>
          <w:rFonts w:ascii="Times New Roman" w:hAnsi="Times New Roman" w:cs="Times New Roman"/>
          <w:sz w:val="24"/>
          <w:szCs w:val="24"/>
        </w:rPr>
        <w:t>6 min</w:t>
      </w:r>
      <w:r w:rsidR="00C2695A" w:rsidRPr="00A66072">
        <w:rPr>
          <w:rFonts w:ascii="Times New Roman" w:hAnsi="Times New Roman" w:cs="Times New Roman"/>
          <w:sz w:val="24"/>
          <w:szCs w:val="24"/>
        </w:rPr>
        <w:t>,</w:t>
      </w:r>
      <w:r w:rsidR="00EA572E" w:rsidRPr="00A66072">
        <w:rPr>
          <w:rFonts w:ascii="Times New Roman" w:hAnsi="Times New Roman" w:cs="Times New Roman"/>
          <w:sz w:val="24"/>
          <w:szCs w:val="24"/>
        </w:rPr>
        <w:t xml:space="preserve"> </w:t>
      </w:r>
      <w:r w:rsidR="003A2B01" w:rsidRPr="00A66072">
        <w:rPr>
          <w:rFonts w:ascii="Times New Roman" w:hAnsi="Times New Roman" w:cs="Times New Roman"/>
          <w:sz w:val="24"/>
          <w:szCs w:val="24"/>
        </w:rPr>
        <w:t>a sudden</w:t>
      </w:r>
      <w:r w:rsidR="00E554A0" w:rsidRPr="00A66072">
        <w:rPr>
          <w:rFonts w:ascii="Times New Roman" w:hAnsi="Times New Roman" w:cs="Times New Roman"/>
          <w:sz w:val="24"/>
          <w:szCs w:val="24"/>
        </w:rPr>
        <w:t xml:space="preserve"> increase </w:t>
      </w:r>
      <w:r w:rsidR="00302450" w:rsidRPr="00A66072">
        <w:rPr>
          <w:rFonts w:ascii="Times New Roman" w:hAnsi="Times New Roman" w:cs="Times New Roman"/>
          <w:sz w:val="24"/>
          <w:szCs w:val="24"/>
        </w:rPr>
        <w:t>in pH</w:t>
      </w:r>
      <w:r w:rsidR="003A2B01" w:rsidRPr="00A66072">
        <w:rPr>
          <w:rFonts w:ascii="Times New Roman" w:hAnsi="Times New Roman" w:cs="Times New Roman"/>
          <w:sz w:val="24"/>
          <w:szCs w:val="24"/>
        </w:rPr>
        <w:t xml:space="preserve"> </w:t>
      </w:r>
      <w:r w:rsidR="0030279E" w:rsidRPr="00A66072">
        <w:rPr>
          <w:rFonts w:ascii="Times New Roman" w:hAnsi="Times New Roman" w:cs="Times New Roman"/>
          <w:sz w:val="24"/>
          <w:szCs w:val="24"/>
        </w:rPr>
        <w:t xml:space="preserve">was recorded </w:t>
      </w:r>
      <w:r w:rsidR="003A2B01" w:rsidRPr="00A66072">
        <w:rPr>
          <w:rFonts w:ascii="Times New Roman" w:hAnsi="Times New Roman" w:cs="Times New Roman"/>
          <w:sz w:val="24"/>
          <w:szCs w:val="24"/>
        </w:rPr>
        <w:t>near both electrodes</w:t>
      </w:r>
      <w:r w:rsidR="008C4EF7" w:rsidRPr="00A66072">
        <w:rPr>
          <w:rFonts w:ascii="Times New Roman" w:hAnsi="Times New Roman" w:cs="Times New Roman"/>
          <w:sz w:val="24"/>
          <w:szCs w:val="24"/>
        </w:rPr>
        <w:t>. The pH</w:t>
      </w:r>
      <w:r w:rsidR="009A2AA7" w:rsidRPr="00A66072">
        <w:rPr>
          <w:rFonts w:ascii="Times New Roman" w:hAnsi="Times New Roman" w:cs="Times New Roman"/>
          <w:sz w:val="24"/>
          <w:szCs w:val="24"/>
        </w:rPr>
        <w:t xml:space="preserve"> reache</w:t>
      </w:r>
      <w:r w:rsidR="008C4EF7" w:rsidRPr="00A66072">
        <w:rPr>
          <w:rFonts w:ascii="Times New Roman" w:hAnsi="Times New Roman" w:cs="Times New Roman"/>
          <w:sz w:val="24"/>
          <w:szCs w:val="24"/>
        </w:rPr>
        <w:t>d</w:t>
      </w:r>
      <w:r w:rsidR="009A2AA7" w:rsidRPr="00A66072">
        <w:rPr>
          <w:rFonts w:ascii="Times New Roman" w:hAnsi="Times New Roman" w:cs="Times New Roman"/>
          <w:sz w:val="24"/>
          <w:szCs w:val="24"/>
        </w:rPr>
        <w:t xml:space="preserve"> a plateau</w:t>
      </w:r>
      <w:r w:rsidR="003A2B01" w:rsidRPr="00A66072">
        <w:rPr>
          <w:rFonts w:ascii="Times New Roman" w:hAnsi="Times New Roman" w:cs="Times New Roman"/>
          <w:sz w:val="24"/>
          <w:szCs w:val="24"/>
        </w:rPr>
        <w:t xml:space="preserve"> (</w:t>
      </w:r>
      <w:r w:rsidR="0030279E" w:rsidRPr="00A66072">
        <w:rPr>
          <w:rFonts w:ascii="Times New Roman" w:hAnsi="Times New Roman" w:cs="Times New Roman"/>
          <w:sz w:val="24"/>
          <w:szCs w:val="24"/>
        </w:rPr>
        <w:t xml:space="preserve">at </w:t>
      </w:r>
      <w:r w:rsidR="0030279E" w:rsidRPr="00A66072">
        <w:rPr>
          <w:rFonts w:ascii="Times New Roman" w:hAnsi="Times New Roman" w:cs="Times New Roman"/>
          <w:i/>
          <w:sz w:val="24"/>
          <w:szCs w:val="24"/>
        </w:rPr>
        <w:t>ca.</w:t>
      </w:r>
      <w:r w:rsidR="003A2B01" w:rsidRPr="00A66072">
        <w:rPr>
          <w:rFonts w:ascii="Times New Roman" w:hAnsi="Times New Roman" w:cs="Times New Roman"/>
          <w:sz w:val="24"/>
          <w:szCs w:val="24"/>
        </w:rPr>
        <w:t xml:space="preserve"> 12 min)</w:t>
      </w:r>
      <w:r w:rsidR="008C4EF7" w:rsidRPr="00A66072">
        <w:rPr>
          <w:rFonts w:ascii="Times New Roman" w:hAnsi="Times New Roman" w:cs="Times New Roman"/>
          <w:sz w:val="24"/>
          <w:szCs w:val="24"/>
        </w:rPr>
        <w:t xml:space="preserve"> then</w:t>
      </w:r>
      <w:r w:rsidR="00E554A0" w:rsidRPr="00A66072">
        <w:rPr>
          <w:rFonts w:ascii="Times New Roman" w:hAnsi="Times New Roman" w:cs="Times New Roman"/>
          <w:sz w:val="24"/>
          <w:szCs w:val="24"/>
        </w:rPr>
        <w:t xml:space="preserve"> slightly decreas</w:t>
      </w:r>
      <w:r w:rsidR="008C4EF7" w:rsidRPr="00A66072">
        <w:rPr>
          <w:rFonts w:ascii="Times New Roman" w:hAnsi="Times New Roman" w:cs="Times New Roman"/>
          <w:sz w:val="24"/>
          <w:szCs w:val="24"/>
        </w:rPr>
        <w:t>ed</w:t>
      </w:r>
      <w:r w:rsidR="00E554A0" w:rsidRPr="00A66072">
        <w:rPr>
          <w:rFonts w:ascii="Times New Roman" w:hAnsi="Times New Roman" w:cs="Times New Roman"/>
          <w:sz w:val="24"/>
          <w:szCs w:val="24"/>
        </w:rPr>
        <w:t xml:space="preserve"> </w:t>
      </w:r>
      <w:r w:rsidR="003A2B01" w:rsidRPr="00A66072">
        <w:rPr>
          <w:rFonts w:ascii="Times New Roman" w:hAnsi="Times New Roman" w:cs="Times New Roman"/>
          <w:sz w:val="24"/>
          <w:szCs w:val="24"/>
        </w:rPr>
        <w:t>over</w:t>
      </w:r>
      <w:r w:rsidR="00E554A0" w:rsidRPr="00A66072">
        <w:rPr>
          <w:rFonts w:ascii="Times New Roman" w:hAnsi="Times New Roman" w:cs="Times New Roman"/>
          <w:sz w:val="24"/>
          <w:szCs w:val="24"/>
        </w:rPr>
        <w:t xml:space="preserve"> time.</w:t>
      </w:r>
      <w:r w:rsidR="00302450" w:rsidRPr="00A66072">
        <w:rPr>
          <w:rFonts w:ascii="Times New Roman" w:hAnsi="Times New Roman" w:cs="Times New Roman"/>
          <w:sz w:val="24"/>
          <w:szCs w:val="24"/>
        </w:rPr>
        <w:t xml:space="preserve"> </w:t>
      </w:r>
      <w:r w:rsidR="008C4EF7" w:rsidRPr="00A66072">
        <w:rPr>
          <w:rFonts w:ascii="Times New Roman" w:hAnsi="Times New Roman" w:cs="Times New Roman"/>
          <w:sz w:val="24"/>
          <w:szCs w:val="24"/>
        </w:rPr>
        <w:t>T</w:t>
      </w:r>
      <w:r w:rsidR="003A2B01" w:rsidRPr="00A66072">
        <w:rPr>
          <w:rFonts w:ascii="Times New Roman" w:hAnsi="Times New Roman" w:cs="Times New Roman"/>
          <w:sz w:val="24"/>
          <w:szCs w:val="24"/>
        </w:rPr>
        <w:t>he p</w:t>
      </w:r>
      <w:r w:rsidR="008C4EF7" w:rsidRPr="00A66072">
        <w:rPr>
          <w:rFonts w:ascii="Times New Roman" w:hAnsi="Times New Roman" w:cs="Times New Roman"/>
          <w:sz w:val="24"/>
          <w:szCs w:val="24"/>
        </w:rPr>
        <w:t>recipitation of magnetite occurred</w:t>
      </w:r>
      <w:r w:rsidR="003A2B01" w:rsidRPr="00A66072">
        <w:rPr>
          <w:rFonts w:ascii="Times New Roman" w:hAnsi="Times New Roman" w:cs="Times New Roman"/>
          <w:sz w:val="24"/>
          <w:szCs w:val="24"/>
        </w:rPr>
        <w:t xml:space="preserve"> </w:t>
      </w:r>
      <w:r w:rsidR="008C4EF7" w:rsidRPr="00A66072">
        <w:rPr>
          <w:rFonts w:ascii="Times New Roman" w:hAnsi="Times New Roman" w:cs="Times New Roman"/>
          <w:sz w:val="24"/>
          <w:szCs w:val="24"/>
        </w:rPr>
        <w:t>at approximately the same time as</w:t>
      </w:r>
      <w:r w:rsidR="003A2B01" w:rsidRPr="00A66072">
        <w:rPr>
          <w:rFonts w:ascii="Times New Roman" w:hAnsi="Times New Roman" w:cs="Times New Roman"/>
          <w:sz w:val="24"/>
          <w:szCs w:val="24"/>
        </w:rPr>
        <w:t xml:space="preserve"> the </w:t>
      </w:r>
      <w:r w:rsidR="008C4EF7" w:rsidRPr="00A66072">
        <w:rPr>
          <w:rFonts w:ascii="Times New Roman" w:hAnsi="Times New Roman" w:cs="Times New Roman"/>
          <w:sz w:val="24"/>
          <w:szCs w:val="24"/>
        </w:rPr>
        <w:t xml:space="preserve">sudden increase of </w:t>
      </w:r>
      <w:r w:rsidR="003A2B01" w:rsidRPr="00A66072">
        <w:rPr>
          <w:rFonts w:ascii="Times New Roman" w:hAnsi="Times New Roman" w:cs="Times New Roman"/>
          <w:sz w:val="24"/>
          <w:szCs w:val="24"/>
        </w:rPr>
        <w:t>pH</w:t>
      </w:r>
      <w:r w:rsidR="00C2695A" w:rsidRPr="00A66072">
        <w:rPr>
          <w:rFonts w:ascii="Times New Roman" w:hAnsi="Times New Roman" w:cs="Times New Roman"/>
          <w:sz w:val="24"/>
          <w:szCs w:val="24"/>
        </w:rPr>
        <w:t xml:space="preserve"> </w:t>
      </w:r>
      <w:r w:rsidR="008C4EF7" w:rsidRPr="00A66072">
        <w:rPr>
          <w:rFonts w:ascii="Times New Roman" w:hAnsi="Times New Roman" w:cs="Times New Roman"/>
          <w:sz w:val="24"/>
          <w:szCs w:val="24"/>
        </w:rPr>
        <w:t xml:space="preserve">at </w:t>
      </w:r>
      <w:r w:rsidR="003A2B01" w:rsidRPr="00A66072">
        <w:rPr>
          <w:rFonts w:ascii="Times New Roman" w:hAnsi="Times New Roman" w:cs="Times New Roman"/>
          <w:sz w:val="24"/>
          <w:szCs w:val="24"/>
        </w:rPr>
        <w:t>6</w:t>
      </w:r>
      <w:r w:rsidR="008C4EF7" w:rsidRPr="00A66072">
        <w:rPr>
          <w:rFonts w:ascii="Times New Roman" w:hAnsi="Times New Roman" w:cs="Times New Roman"/>
          <w:sz w:val="24"/>
          <w:szCs w:val="24"/>
        </w:rPr>
        <w:t xml:space="preserve"> min</w:t>
      </w:r>
      <w:r w:rsidR="003A2B01" w:rsidRPr="00A66072">
        <w:rPr>
          <w:rFonts w:ascii="Times New Roman" w:hAnsi="Times New Roman" w:cs="Times New Roman"/>
          <w:sz w:val="24"/>
          <w:szCs w:val="24"/>
        </w:rPr>
        <w:t>.</w:t>
      </w:r>
      <w:r w:rsidR="0059392B" w:rsidRPr="00A66072">
        <w:rPr>
          <w:rFonts w:ascii="Times New Roman" w:hAnsi="Times New Roman" w:cs="Times New Roman"/>
          <w:sz w:val="24"/>
          <w:szCs w:val="24"/>
        </w:rPr>
        <w:t xml:space="preserve"> </w:t>
      </w:r>
    </w:p>
    <w:p w14:paraId="70A46D01" w14:textId="7779CEC3" w:rsidR="00EB7685" w:rsidRPr="00A66072" w:rsidRDefault="00EB7685" w:rsidP="00C8468E">
      <w:pPr>
        <w:spacing w:line="240" w:lineRule="auto"/>
        <w:jc w:val="both"/>
        <w:rPr>
          <w:rFonts w:ascii="Times New Roman" w:hAnsi="Times New Roman" w:cs="Times New Roman"/>
          <w:sz w:val="24"/>
          <w:szCs w:val="24"/>
        </w:rPr>
      </w:pPr>
    </w:p>
    <w:p w14:paraId="071E1957" w14:textId="1E4189EB" w:rsidR="00563747" w:rsidRPr="00A66072" w:rsidRDefault="00F420A2" w:rsidP="00A95579">
      <w:pPr>
        <w:tabs>
          <w:tab w:val="left" w:pos="284"/>
        </w:tabs>
        <w:spacing w:after="0" w:line="480" w:lineRule="auto"/>
        <w:jc w:val="both"/>
        <w:rPr>
          <w:rFonts w:ascii="Times New Roman" w:hAnsi="Times New Roman" w:cs="Times New Roman"/>
          <w:sz w:val="24"/>
          <w:szCs w:val="24"/>
        </w:rPr>
      </w:pPr>
      <w:r w:rsidRPr="00A66072">
        <w:rPr>
          <w:rFonts w:ascii="Times New Roman" w:hAnsi="Times New Roman" w:cs="Times New Roman"/>
          <w:sz w:val="24"/>
          <w:szCs w:val="24"/>
        </w:rPr>
        <w:t>At first gl</w:t>
      </w:r>
      <w:r w:rsidR="00C2695A" w:rsidRPr="00A66072">
        <w:rPr>
          <w:rFonts w:ascii="Times New Roman" w:hAnsi="Times New Roman" w:cs="Times New Roman"/>
          <w:sz w:val="24"/>
          <w:szCs w:val="24"/>
        </w:rPr>
        <w:t>ance, the sudden increase in</w:t>
      </w:r>
      <w:r w:rsidRPr="00A66072">
        <w:rPr>
          <w:rFonts w:ascii="Times New Roman" w:hAnsi="Times New Roman" w:cs="Times New Roman"/>
          <w:sz w:val="24"/>
          <w:szCs w:val="24"/>
        </w:rPr>
        <w:t xml:space="preserve"> pH value</w:t>
      </w:r>
      <w:r w:rsidR="00C2695A" w:rsidRPr="00A66072">
        <w:rPr>
          <w:rFonts w:ascii="Times New Roman" w:hAnsi="Times New Roman" w:cs="Times New Roman"/>
          <w:sz w:val="24"/>
          <w:szCs w:val="24"/>
        </w:rPr>
        <w:t>s</w:t>
      </w:r>
      <w:r w:rsidRPr="00A66072">
        <w:rPr>
          <w:rFonts w:ascii="Times New Roman" w:hAnsi="Times New Roman" w:cs="Times New Roman"/>
          <w:sz w:val="24"/>
          <w:szCs w:val="24"/>
        </w:rPr>
        <w:t xml:space="preserve"> </w:t>
      </w:r>
      <w:r w:rsidR="00C040CE" w:rsidRPr="00A66072">
        <w:rPr>
          <w:rFonts w:ascii="Times New Roman" w:hAnsi="Times New Roman" w:cs="Times New Roman"/>
          <w:sz w:val="24"/>
          <w:szCs w:val="24"/>
        </w:rPr>
        <w:t xml:space="preserve">at </w:t>
      </w:r>
      <w:r w:rsidR="00721086" w:rsidRPr="00A66072">
        <w:rPr>
          <w:rFonts w:ascii="Times New Roman" w:hAnsi="Times New Roman" w:cs="Times New Roman"/>
          <w:sz w:val="24"/>
          <w:szCs w:val="24"/>
        </w:rPr>
        <w:t>6</w:t>
      </w:r>
      <w:r w:rsidR="000341AB" w:rsidRPr="00A66072">
        <w:rPr>
          <w:rFonts w:ascii="Times New Roman" w:hAnsi="Times New Roman" w:cs="Times New Roman"/>
          <w:sz w:val="24"/>
          <w:szCs w:val="24"/>
        </w:rPr>
        <w:t xml:space="preserve"> min</w:t>
      </w:r>
      <w:r w:rsidR="00721086" w:rsidRPr="00A66072">
        <w:rPr>
          <w:rFonts w:ascii="Times New Roman" w:hAnsi="Times New Roman" w:cs="Times New Roman"/>
          <w:sz w:val="24"/>
          <w:szCs w:val="24"/>
        </w:rPr>
        <w:t xml:space="preserve"> </w:t>
      </w:r>
      <w:r w:rsidR="00A95579" w:rsidRPr="00A66072">
        <w:rPr>
          <w:rFonts w:ascii="Times New Roman" w:hAnsi="Times New Roman" w:cs="Times New Roman"/>
          <w:sz w:val="24"/>
          <w:szCs w:val="24"/>
        </w:rPr>
        <w:t>and its</w:t>
      </w:r>
      <w:r w:rsidRPr="00A66072">
        <w:rPr>
          <w:rFonts w:ascii="Times New Roman" w:hAnsi="Times New Roman" w:cs="Times New Roman"/>
          <w:sz w:val="24"/>
          <w:szCs w:val="24"/>
        </w:rPr>
        <w:t xml:space="preserve"> relation </w:t>
      </w:r>
      <w:r w:rsidR="00710B8D" w:rsidRPr="00A66072">
        <w:rPr>
          <w:rFonts w:ascii="Times New Roman" w:hAnsi="Times New Roman" w:cs="Times New Roman"/>
          <w:sz w:val="24"/>
          <w:szCs w:val="24"/>
        </w:rPr>
        <w:t>to</w:t>
      </w:r>
      <w:r w:rsidRPr="00A66072">
        <w:rPr>
          <w:rFonts w:ascii="Times New Roman" w:hAnsi="Times New Roman" w:cs="Times New Roman"/>
          <w:sz w:val="24"/>
          <w:szCs w:val="24"/>
        </w:rPr>
        <w:t xml:space="preserve"> the precipitation of magnetite may seem as a </w:t>
      </w:r>
      <w:r w:rsidR="009C0DDE" w:rsidRPr="00A66072">
        <w:rPr>
          <w:rFonts w:ascii="Times New Roman" w:hAnsi="Times New Roman" w:cs="Times New Roman"/>
          <w:sz w:val="24"/>
          <w:szCs w:val="24"/>
        </w:rPr>
        <w:t xml:space="preserve">direct </w:t>
      </w:r>
      <w:r w:rsidR="0008223E" w:rsidRPr="00A66072">
        <w:rPr>
          <w:rFonts w:ascii="Times New Roman" w:hAnsi="Times New Roman" w:cs="Times New Roman"/>
          <w:sz w:val="24"/>
          <w:szCs w:val="24"/>
        </w:rPr>
        <w:t>result</w:t>
      </w:r>
      <w:r w:rsidRPr="00A66072">
        <w:rPr>
          <w:rFonts w:ascii="Times New Roman" w:hAnsi="Times New Roman" w:cs="Times New Roman"/>
          <w:sz w:val="24"/>
          <w:szCs w:val="24"/>
        </w:rPr>
        <w:t xml:space="preserve"> of the electrochemical reacti</w:t>
      </w:r>
      <w:r w:rsidR="009C0DDE" w:rsidRPr="00A66072">
        <w:rPr>
          <w:rFonts w:ascii="Times New Roman" w:hAnsi="Times New Roman" w:cs="Times New Roman"/>
          <w:sz w:val="24"/>
          <w:szCs w:val="24"/>
        </w:rPr>
        <w:t xml:space="preserve">on depicted in </w:t>
      </w:r>
      <w:r w:rsidR="00F90518" w:rsidRPr="00A66072">
        <w:rPr>
          <w:rFonts w:ascii="Times New Roman" w:hAnsi="Times New Roman" w:cs="Times New Roman"/>
          <w:sz w:val="24"/>
          <w:szCs w:val="24"/>
        </w:rPr>
        <w:t>E</w:t>
      </w:r>
      <w:r w:rsidR="008B041A" w:rsidRPr="00A66072">
        <w:rPr>
          <w:rFonts w:ascii="Times New Roman" w:hAnsi="Times New Roman" w:cs="Times New Roman"/>
          <w:sz w:val="24"/>
          <w:szCs w:val="24"/>
        </w:rPr>
        <w:t>quation 1</w:t>
      </w:r>
      <w:r w:rsidR="00CC007C" w:rsidRPr="00A66072">
        <w:rPr>
          <w:rFonts w:ascii="Times New Roman" w:hAnsi="Times New Roman" w:cs="Times New Roman"/>
          <w:sz w:val="24"/>
          <w:szCs w:val="24"/>
        </w:rPr>
        <w:t>,</w:t>
      </w:r>
      <w:r w:rsidR="009C0DDE" w:rsidRPr="00A66072">
        <w:rPr>
          <w:rFonts w:ascii="Times New Roman" w:hAnsi="Times New Roman" w:cs="Times New Roman"/>
          <w:sz w:val="24"/>
          <w:szCs w:val="24"/>
        </w:rPr>
        <w:t xml:space="preserve"> in which hydrogen ions are consumed to generate magnetite, increasing the pH value</w:t>
      </w:r>
      <w:r w:rsidR="00CC007C"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"10.1081/DIS-120014025", "ISSN" : "01932691", "abstract" : "Magnetite has been widely used in numerous industrial processes and environmental applications. The conventional method for the production of magnetite particles, based on the mixing of ferrous and ferric ions at a 1 : 2 molar ratio, produces high-pH secondary wastewater that requires further treatment. This study investigates an alternative approach based on electrochemical reactions for the production of magnetite particles, a process in which ions of iron are produced by carbon steel electrodes and pure magnetite particles are formed through electrochemical reactions under favorable conditions. To better understand the mechanisms involved, experiments were conducted to examine the effects of various electrolytes - such as those of NaCl, CaCl2, MgCl2, and CuCl2 - and various operating conditions - including temperature and applied voltage - on the formation of magnetite particles. It was observed that magnetite could form in NaCl solutions in the presence or absence of Mg2+ and Ca2+ ions, while only insignificant quantities of magnetite particles were observed in tap water and CuCl2 solutions. A mechanistic study of magnetite formation based on the E-pH diagram is presented, and the reactions involved are identified.", "author" : [ { "dropping-particle" : "", "family" : "Ying", "given" : "Tung-Yu", "non-dropping-particle" : "", "parse-names" : false, "suffix" : "" }, { "dropping-particle" : "", "family" : "Yiacoumi", "given" : "Sotira", "non-dropping-particle" : "", "parse-names" : false, "suffix" : "" }, { "dropping-particle" : "", "family" : "Tsouris", "given" : "Costas", "non-dropping-particle" : "", "parse-names" : false, "suffix" : "" } ], "container-title" : "Journal of Dispersion Science and Technology", "id" : "ITEM-1", "issue" : "4", "issued" : { "date-parts" : [ [ "2002" ] ] }, "page" : "569-576", "publisher" : "Taylor &amp; Francis", "title" : "An electrochemical method for the formation of magnetite particles", "type" : "article-journal", "volume" : "23" }, "uris" : [ "http://www.mendeley.com/documents/?uuid=377ab1dc-5e7e-4e86-b4d6-1ccc2257d09b" ] }, { "id" : "ITEM-2",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"ITEM-2", "issue" : "8", "issued" : { "date-parts" : [ [ "2008", "3" ] ] }, "page" : "3436-3441", "publisher" : "Elsevier", "title" : "Magnetite nanoparticles: electrochemical synthesis and characterization", "type" : "article-journal", "volume" : "53" }, "uris" : [ "http://www.mendeley.com/documents/?uuid=3300852c-f406-4253-a4b7-af5f888a715d" ] }, { "id" : "ITEM-3", "itemData" : { "DOI" : "10.1016/j.electacta.2009.08.026", "ISSN" : "00134686", "abstract" : "Nanoparticles of magnetites (Fe3O4) are synthesized with a new process based on electro-precipitation in ethanol medium. A mechanism pathway is proposed consisting of a Fe(OH)3 precipitation followed by the reduction of iron hydroxide to magnetite in the presence of hydroxyl ions which are generated at the cathode. ?? 2009 Elsevier Ltd. All rights reserved.", "author" : [ { "dropping-particle" : "", "family" : "Ibrahim", "given" : "Mona", "non-dropping-particle" : "", "parse-names" : false, "suffix" : "" }, { "dropping-particle" : "", "family" : "Serrano", "given" : "Karine Groenen", "non-dropping-particle" : "", "parse-names" : false, "suffix" : "" }, { "dropping-particle" : "", "family" : "Noe", "given" : "Laure", "non-dropping-particle" : "", "parse-names" : false, "suffix" : "" }, { "dropping-particle" : "", "family" : "Garcia", "given" : "C??cile", "non-dropping-particle" : "", "parse-names" : false, "suffix" : "" }, { "dropping-particle" : "", "family" : "Verelst", "given" : "Marc", "non-dropping-particle" : "", "parse-names" : false, "suffix" : "" } ], "container-title" : "Electrochimica Acta", "id" : "ITEM-3", "issue" : "1", "issued" : { "date-parts" : [ [ "2009" ] ] }, "page" : "155-158", "title" : "Electro-precipitation of magnetite nanoparticles: An electrochemical study", "type" : "article-journal", "volume" : "55" }, "uris" : [ "http://www.mendeley.com/documents/?uuid=3e243a03-6bc4-41af-9771-8afff1080a1e" ] } ], "mendeley" : { "formattedCitation" : "&lt;sup&gt;10,12,15&lt;/sup&gt;", "plainTextFormattedCitation" : "10,12,15", "previouslyFormattedCitation" : "&lt;sup&gt;10,12,15&lt;/sup&gt;" }, "properties" : { "noteIndex" : 0 }, "schema" : "https://github.com/citation-style-language/schema/raw/master/csl-citation.json" }</w:instrText>
      </w:r>
      <w:r w:rsidR="00CC007C"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10,12,15</w:t>
      </w:r>
      <w:r w:rsidR="00CC007C" w:rsidRPr="00A66072">
        <w:rPr>
          <w:rFonts w:ascii="Times New Roman" w:hAnsi="Times New Roman" w:cs="Times New Roman"/>
          <w:sz w:val="24"/>
          <w:szCs w:val="24"/>
        </w:rPr>
        <w:fldChar w:fldCharType="end"/>
      </w:r>
      <w:r w:rsidR="00C2695A" w:rsidRPr="00A66072">
        <w:rPr>
          <w:rFonts w:ascii="Times New Roman" w:hAnsi="Times New Roman" w:cs="Times New Roman"/>
          <w:sz w:val="24"/>
          <w:szCs w:val="24"/>
        </w:rPr>
        <w:t>.</w:t>
      </w:r>
      <w:r w:rsidR="009C0DDE" w:rsidRPr="00A66072">
        <w:rPr>
          <w:rFonts w:ascii="Times New Roman" w:hAnsi="Times New Roman" w:cs="Times New Roman"/>
          <w:sz w:val="24"/>
          <w:szCs w:val="24"/>
        </w:rPr>
        <w:t xml:space="preserve"> </w:t>
      </w:r>
      <w:r w:rsidR="00C2695A" w:rsidRPr="00A66072">
        <w:rPr>
          <w:rFonts w:ascii="Times New Roman" w:hAnsi="Times New Roman" w:cs="Times New Roman"/>
          <w:sz w:val="24"/>
          <w:szCs w:val="20"/>
        </w:rPr>
        <w:t>E</w:t>
      </w:r>
      <w:r w:rsidR="009C0DDE" w:rsidRPr="00A66072">
        <w:rPr>
          <w:rFonts w:ascii="Times New Roman" w:hAnsi="Times New Roman" w:cs="Times New Roman"/>
          <w:sz w:val="24"/>
          <w:szCs w:val="20"/>
        </w:rPr>
        <w:t xml:space="preserve">ven the </w:t>
      </w:r>
      <w:r w:rsidR="00C2695A" w:rsidRPr="00A66072">
        <w:rPr>
          <w:rFonts w:ascii="Times New Roman" w:hAnsi="Times New Roman" w:cs="Times New Roman"/>
          <w:sz w:val="24"/>
          <w:szCs w:val="20"/>
        </w:rPr>
        <w:t>reduction</w:t>
      </w:r>
      <w:r w:rsidR="009C0DDE" w:rsidRPr="00A66072">
        <w:rPr>
          <w:rFonts w:ascii="Times New Roman" w:hAnsi="Times New Roman" w:cs="Times New Roman"/>
          <w:sz w:val="24"/>
          <w:szCs w:val="20"/>
        </w:rPr>
        <w:t xml:space="preserve"> of </w:t>
      </w:r>
      <w:r w:rsidR="00C2695A" w:rsidRPr="00A66072">
        <w:rPr>
          <w:rFonts w:ascii="Times New Roman" w:hAnsi="Times New Roman" w:cs="Times New Roman"/>
          <w:i/>
          <w:iCs/>
          <w:sz w:val="24"/>
          <w:szCs w:val="20"/>
        </w:rPr>
        <w:t>γ</w:t>
      </w:r>
      <w:r w:rsidR="00C2695A" w:rsidRPr="00A66072">
        <w:rPr>
          <w:rFonts w:ascii="Times New Roman" w:hAnsi="Times New Roman" w:cs="Times New Roman"/>
          <w:sz w:val="24"/>
          <w:szCs w:val="20"/>
        </w:rPr>
        <w:t>-</w:t>
      </w:r>
      <w:r w:rsidR="009C0DDE" w:rsidRPr="00A66072">
        <w:rPr>
          <w:rFonts w:ascii="Times New Roman" w:hAnsi="Times New Roman" w:cs="Times New Roman"/>
          <w:sz w:val="24"/>
          <w:szCs w:val="20"/>
        </w:rPr>
        <w:t xml:space="preserve">FeOOH </w:t>
      </w:r>
      <w:r w:rsidR="00372C40" w:rsidRPr="00A66072">
        <w:rPr>
          <w:rFonts w:ascii="Times New Roman" w:hAnsi="Times New Roman" w:cs="Times New Roman"/>
          <w:sz w:val="24"/>
          <w:szCs w:val="20"/>
        </w:rPr>
        <w:t>represented</w:t>
      </w:r>
      <w:r w:rsidR="009C0DDE" w:rsidRPr="00A66072">
        <w:rPr>
          <w:rFonts w:ascii="Times New Roman" w:hAnsi="Times New Roman" w:cs="Times New Roman"/>
          <w:sz w:val="24"/>
          <w:szCs w:val="20"/>
        </w:rPr>
        <w:t xml:space="preserve"> in </w:t>
      </w:r>
      <w:r w:rsidR="006727D9" w:rsidRPr="00A66072">
        <w:rPr>
          <w:rFonts w:ascii="Times New Roman" w:hAnsi="Times New Roman" w:cs="Times New Roman"/>
          <w:sz w:val="24"/>
          <w:szCs w:val="20"/>
        </w:rPr>
        <w:t>Reac</w:t>
      </w:r>
      <w:r w:rsidR="008B041A" w:rsidRPr="00A66072">
        <w:rPr>
          <w:rFonts w:ascii="Times New Roman" w:hAnsi="Times New Roman" w:cs="Times New Roman"/>
          <w:sz w:val="24"/>
          <w:szCs w:val="20"/>
        </w:rPr>
        <w:t xml:space="preserve">tion </w:t>
      </w:r>
      <w:r w:rsidR="00DB776C" w:rsidRPr="00A66072">
        <w:rPr>
          <w:rFonts w:ascii="Times New Roman" w:hAnsi="Times New Roman" w:cs="Times New Roman"/>
          <w:sz w:val="24"/>
          <w:szCs w:val="20"/>
        </w:rPr>
        <w:t>(</w:t>
      </w:r>
      <w:r w:rsidR="008B041A" w:rsidRPr="00A66072">
        <w:rPr>
          <w:rFonts w:ascii="Times New Roman" w:hAnsi="Times New Roman" w:cs="Times New Roman"/>
          <w:sz w:val="24"/>
          <w:szCs w:val="20"/>
        </w:rPr>
        <w:t>2</w:t>
      </w:r>
      <w:r w:rsidR="00DB776C" w:rsidRPr="00A66072">
        <w:rPr>
          <w:rFonts w:ascii="Times New Roman" w:hAnsi="Times New Roman" w:cs="Times New Roman"/>
          <w:sz w:val="24"/>
          <w:szCs w:val="20"/>
        </w:rPr>
        <w:t>)</w:t>
      </w:r>
      <w:r w:rsidR="0008223E" w:rsidRPr="00A66072">
        <w:rPr>
          <w:rFonts w:ascii="Times New Roman" w:hAnsi="Times New Roman" w:cs="Times New Roman"/>
          <w:sz w:val="20"/>
          <w:szCs w:val="20"/>
        </w:rPr>
        <w:t xml:space="preserve"> </w:t>
      </w:r>
      <w:r w:rsidR="009C0DDE" w:rsidRPr="00A66072">
        <w:rPr>
          <w:rFonts w:ascii="Times New Roman" w:hAnsi="Times New Roman" w:cs="Times New Roman"/>
          <w:sz w:val="24"/>
          <w:szCs w:val="20"/>
        </w:rPr>
        <w:t>could be a second source of hydroxyl ions effectively raising pH to more alkaline values</w:t>
      </w:r>
      <w:r w:rsidR="00CC007C" w:rsidRPr="00A66072">
        <w:rPr>
          <w:rFonts w:ascii="Times New Roman" w:hAnsi="Times New Roman" w:cs="Times New Roman"/>
          <w:sz w:val="24"/>
          <w:szCs w:val="20"/>
        </w:rPr>
        <w:fldChar w:fldCharType="begin" w:fldLock="1"/>
      </w:r>
      <w:r w:rsidR="00CF7A79">
        <w:rPr>
          <w:rFonts w:ascii="Times New Roman" w:hAnsi="Times New Roman" w:cs="Times New Roman"/>
          <w:sz w:val="24"/>
          <w:szCs w:val="20"/>
        </w:rPr>
        <w:instrText>ADDIN CSL_CITATION { "citationItems" : [ { "id" : "ITEM-1", "itemData" : { "DOI" : "10.1007/s11051-012-0993-3", "ISSN" : "13880764", "author" : [ { "dropping-particle" : "", "family" : "Rodr\u00edguez-L\u00f3pez", "given" : "A.", "non-dropping-particle" : "", "parse-names" : false, "suffix" : "" }, { "dropping-particle" : "", "family" : "Paredes-Arroyo", "given" : "A.", "non-dropping-particle" : "", "parse-names" : false, "suffix" : "" }, { "dropping-particle" : "", "family" : "Mojica-Gomez", "given" : "J.", "non-dropping-particle" : "", "parse-names" : false, "suffix" : "" }, { "dropping-particle" : "", "family" : "Estrada-Arteaga", "given" : "C.", "non-dropping-particle" : "", "parse-names" : false, "suffix" : "" }, { "dropping-particle" : "", "family" : "Cruz-Rivera", "given" : "J. J.", "non-dropping-particle" : "", "parse-names" : false, "suffix" : "" }, { "dropping-particle" : "", "family" : "El\u00edas Alfaro", "given" : "C. G.", "non-dropping-particle" : "", "parse-names" : false, "suffix" : "" }, { "dropping-particle" : "", "family" : "Anta\u00f1o-L\u00f3pez", "given" : "R.", "non-dropping-particle" : "", "parse-names" : false, "suffix" : "" } ], "container-title" : "Journal of Nanoparticle Research", "id" : "ITEM-1", "issue" : "8", "issued" : { "date-parts" : [ [ "2012" ] ] }, "note" : "From Duplicate 3 (Electrochemical synthesis of magnetite and maghemite nanoparticles using dissymmetric potential pulses - Rodr\u00edguez-L\u00f3pez, A.; Paredes-Arroyo, A.; Mojica-Gomez, J.; Estrada-Arteaga, C.; Cruz-Rivera, J. J.; El\u00edas Alfaro, C. G.; Anta\u00f1o-L\u00f3pez, R.)\n\nFormacion de magnetita usando pulsos (corriente alterna)\n\nDicen que la formacion de magnetita es un preoceso electroquimico en el catodo", "page" : "1-9", "publisher" : "Springer", "title" : "Electrochemical synthesis of magnetite and maghemite nanoparticles using dissymmetric potential pulses", "type" : "article-journal", "volume" : "14" }, "uris" : [ "http://www.mendeley.com/documents/?uuid=e16ec656-04fd-46ab-8ac3-3ef421c049dc" ] } ], "mendeley" : { "formattedCitation" : "&lt;sup&gt;14&lt;/sup&gt;", "plainTextFormattedCitation" : "14", "previouslyFormattedCitation" : "&lt;sup&gt;14&lt;/sup&gt;" }, "properties" : { "noteIndex" : 0 }, "schema" : "https://github.com/citation-style-language/schema/raw/master/csl-citation.json" }</w:instrText>
      </w:r>
      <w:r w:rsidR="00CC007C" w:rsidRPr="00A66072">
        <w:rPr>
          <w:rFonts w:ascii="Times New Roman" w:hAnsi="Times New Roman" w:cs="Times New Roman"/>
          <w:sz w:val="24"/>
          <w:szCs w:val="20"/>
        </w:rPr>
        <w:fldChar w:fldCharType="separate"/>
      </w:r>
      <w:r w:rsidR="00982026" w:rsidRPr="00982026">
        <w:rPr>
          <w:rFonts w:ascii="Times New Roman" w:hAnsi="Times New Roman" w:cs="Times New Roman"/>
          <w:noProof/>
          <w:sz w:val="24"/>
          <w:szCs w:val="20"/>
          <w:vertAlign w:val="superscript"/>
        </w:rPr>
        <w:t>14</w:t>
      </w:r>
      <w:r w:rsidR="00CC007C" w:rsidRPr="00A66072">
        <w:rPr>
          <w:rFonts w:ascii="Times New Roman" w:hAnsi="Times New Roman" w:cs="Times New Roman"/>
          <w:sz w:val="24"/>
          <w:szCs w:val="20"/>
        </w:rPr>
        <w:fldChar w:fldCharType="end"/>
      </w:r>
      <w:r w:rsidRPr="00A66072">
        <w:rPr>
          <w:rFonts w:ascii="Times New Roman" w:hAnsi="Times New Roman" w:cs="Times New Roman"/>
          <w:sz w:val="24"/>
          <w:szCs w:val="24"/>
        </w:rPr>
        <w:t>.</w:t>
      </w:r>
      <w:r w:rsidR="0008223E" w:rsidRPr="00A66072">
        <w:rPr>
          <w:rFonts w:ascii="Times New Roman" w:hAnsi="Times New Roman" w:cs="Times New Roman"/>
          <w:sz w:val="24"/>
          <w:szCs w:val="24"/>
        </w:rPr>
        <w:t xml:space="preserve"> However,</w:t>
      </w:r>
      <w:r w:rsidR="009C0DDE" w:rsidRPr="00A66072">
        <w:rPr>
          <w:rFonts w:ascii="Times New Roman" w:hAnsi="Times New Roman" w:cs="Times New Roman"/>
          <w:sz w:val="24"/>
          <w:szCs w:val="24"/>
        </w:rPr>
        <w:t xml:space="preserve"> as seen in Figure </w:t>
      </w:r>
      <w:r w:rsidR="008320A6" w:rsidRPr="00A66072">
        <w:rPr>
          <w:rFonts w:ascii="Times New Roman" w:hAnsi="Times New Roman" w:cs="Times New Roman"/>
          <w:sz w:val="24"/>
          <w:szCs w:val="24"/>
        </w:rPr>
        <w:t>2</w:t>
      </w:r>
      <w:r w:rsidR="00CC007C" w:rsidRPr="00A66072">
        <w:rPr>
          <w:rFonts w:ascii="Times New Roman" w:hAnsi="Times New Roman" w:cs="Times New Roman"/>
          <w:sz w:val="24"/>
          <w:szCs w:val="24"/>
        </w:rPr>
        <w:t>,</w:t>
      </w:r>
      <w:r w:rsidR="0008223E" w:rsidRPr="00A66072">
        <w:rPr>
          <w:rFonts w:ascii="Times New Roman" w:hAnsi="Times New Roman" w:cs="Times New Roman"/>
          <w:sz w:val="24"/>
          <w:szCs w:val="24"/>
        </w:rPr>
        <w:t xml:space="preserve"> screen captures of</w:t>
      </w:r>
      <w:r w:rsidR="00881882" w:rsidRPr="00A66072">
        <w:rPr>
          <w:rFonts w:ascii="Times New Roman" w:hAnsi="Times New Roman" w:cs="Times New Roman"/>
          <w:sz w:val="24"/>
          <w:szCs w:val="24"/>
        </w:rPr>
        <w:t xml:space="preserve"> an electrochemical synthesis </w:t>
      </w:r>
      <w:r w:rsidR="009C0DDE" w:rsidRPr="00A66072">
        <w:rPr>
          <w:rFonts w:ascii="Times New Roman" w:hAnsi="Times New Roman" w:cs="Times New Roman"/>
          <w:sz w:val="24"/>
          <w:szCs w:val="24"/>
        </w:rPr>
        <w:t>in absence of stirr</w:t>
      </w:r>
      <w:r w:rsidR="00CC007C" w:rsidRPr="00A66072">
        <w:rPr>
          <w:rFonts w:ascii="Times New Roman" w:hAnsi="Times New Roman" w:cs="Times New Roman"/>
          <w:sz w:val="24"/>
          <w:szCs w:val="24"/>
        </w:rPr>
        <w:t>ing</w:t>
      </w:r>
      <w:r w:rsidR="009C0DDE" w:rsidRPr="00A66072">
        <w:rPr>
          <w:rFonts w:ascii="Times New Roman" w:hAnsi="Times New Roman" w:cs="Times New Roman"/>
          <w:sz w:val="24"/>
          <w:szCs w:val="24"/>
        </w:rPr>
        <w:t xml:space="preserve"> reveal</w:t>
      </w:r>
      <w:r w:rsidR="0008223E" w:rsidRPr="00A66072">
        <w:rPr>
          <w:rFonts w:ascii="Times New Roman" w:hAnsi="Times New Roman" w:cs="Times New Roman"/>
          <w:sz w:val="24"/>
          <w:szCs w:val="24"/>
        </w:rPr>
        <w:t xml:space="preserve"> that magnetite pre</w:t>
      </w:r>
      <w:r w:rsidR="00DB776C" w:rsidRPr="00A66072">
        <w:rPr>
          <w:rFonts w:ascii="Times New Roman" w:hAnsi="Times New Roman" w:cs="Times New Roman"/>
          <w:sz w:val="24"/>
          <w:szCs w:val="24"/>
        </w:rPr>
        <w:t>cipitation occurs in</w:t>
      </w:r>
      <w:r w:rsidR="00A95579" w:rsidRPr="00A66072">
        <w:rPr>
          <w:rFonts w:ascii="Times New Roman" w:hAnsi="Times New Roman" w:cs="Times New Roman"/>
          <w:sz w:val="24"/>
          <w:szCs w:val="24"/>
        </w:rPr>
        <w:t xml:space="preserve"> the</w:t>
      </w:r>
      <w:r w:rsidR="00DB776C" w:rsidRPr="00A66072">
        <w:rPr>
          <w:rFonts w:ascii="Times New Roman" w:hAnsi="Times New Roman" w:cs="Times New Roman"/>
          <w:sz w:val="24"/>
          <w:szCs w:val="24"/>
        </w:rPr>
        <w:t xml:space="preserve"> region </w:t>
      </w:r>
      <w:r w:rsidR="0008223E" w:rsidRPr="00A66072">
        <w:rPr>
          <w:rFonts w:ascii="Times New Roman" w:hAnsi="Times New Roman" w:cs="Times New Roman"/>
          <w:sz w:val="24"/>
          <w:szCs w:val="24"/>
        </w:rPr>
        <w:t>surrou</w:t>
      </w:r>
      <w:r w:rsidR="00616576" w:rsidRPr="00A66072">
        <w:rPr>
          <w:rFonts w:ascii="Times New Roman" w:hAnsi="Times New Roman" w:cs="Times New Roman"/>
          <w:sz w:val="24"/>
          <w:szCs w:val="24"/>
        </w:rPr>
        <w:t>nding</w:t>
      </w:r>
      <w:r w:rsidR="00A95579" w:rsidRPr="00A66072">
        <w:rPr>
          <w:rFonts w:ascii="Times New Roman" w:hAnsi="Times New Roman" w:cs="Times New Roman"/>
          <w:sz w:val="24"/>
          <w:szCs w:val="24"/>
        </w:rPr>
        <w:t xml:space="preserve"> </w:t>
      </w:r>
      <w:r w:rsidR="00DB776C" w:rsidRPr="00A66072">
        <w:rPr>
          <w:rFonts w:ascii="Times New Roman" w:hAnsi="Times New Roman" w:cs="Times New Roman"/>
          <w:sz w:val="24"/>
          <w:szCs w:val="24"/>
        </w:rPr>
        <w:t>the anode,</w:t>
      </w:r>
      <w:r w:rsidR="00B855DE" w:rsidRPr="00A66072">
        <w:rPr>
          <w:rFonts w:ascii="Times New Roman" w:hAnsi="Times New Roman" w:cs="Times New Roman"/>
          <w:sz w:val="24"/>
          <w:szCs w:val="24"/>
        </w:rPr>
        <w:t xml:space="preserve"> </w:t>
      </w:r>
      <w:r w:rsidR="00A95579" w:rsidRPr="00A66072">
        <w:rPr>
          <w:rFonts w:ascii="Times New Roman" w:hAnsi="Times New Roman" w:cs="Times New Roman"/>
          <w:sz w:val="24"/>
          <w:szCs w:val="24"/>
        </w:rPr>
        <w:t>rather than the cathode</w:t>
      </w:r>
      <w:r w:rsidR="00DB776C" w:rsidRPr="00A66072">
        <w:rPr>
          <w:rFonts w:ascii="Times New Roman" w:hAnsi="Times New Roman" w:cs="Times New Roman"/>
          <w:sz w:val="24"/>
          <w:szCs w:val="24"/>
        </w:rPr>
        <w:t>. A</w:t>
      </w:r>
      <w:r w:rsidR="0008223E" w:rsidRPr="00A66072">
        <w:rPr>
          <w:rFonts w:ascii="Times New Roman" w:hAnsi="Times New Roman" w:cs="Times New Roman"/>
          <w:sz w:val="24"/>
          <w:szCs w:val="24"/>
        </w:rPr>
        <w:t>s pr</w:t>
      </w:r>
      <w:r w:rsidR="00ED7C4F" w:rsidRPr="00A66072">
        <w:rPr>
          <w:rFonts w:ascii="Times New Roman" w:hAnsi="Times New Roman" w:cs="Times New Roman"/>
          <w:sz w:val="24"/>
          <w:szCs w:val="24"/>
        </w:rPr>
        <w:t>evious studie</w:t>
      </w:r>
      <w:r w:rsidR="00A95579" w:rsidRPr="00A66072">
        <w:rPr>
          <w:rFonts w:ascii="Times New Roman" w:hAnsi="Times New Roman" w:cs="Times New Roman"/>
          <w:sz w:val="24"/>
          <w:szCs w:val="24"/>
        </w:rPr>
        <w:t xml:space="preserve">s have </w:t>
      </w:r>
      <w:r w:rsidR="00ED7C4F" w:rsidRPr="00A66072">
        <w:rPr>
          <w:rFonts w:ascii="Times New Roman" w:hAnsi="Times New Roman" w:cs="Times New Roman"/>
          <w:sz w:val="24"/>
          <w:szCs w:val="24"/>
        </w:rPr>
        <w:t>realis</w:t>
      </w:r>
      <w:r w:rsidR="00A95579" w:rsidRPr="00A66072">
        <w:rPr>
          <w:rFonts w:ascii="Times New Roman" w:hAnsi="Times New Roman" w:cs="Times New Roman"/>
          <w:sz w:val="24"/>
          <w:szCs w:val="24"/>
        </w:rPr>
        <w:t>ed, there is</w:t>
      </w:r>
      <w:r w:rsidR="0008223E" w:rsidRPr="00A66072">
        <w:rPr>
          <w:rFonts w:ascii="Times New Roman" w:hAnsi="Times New Roman" w:cs="Times New Roman"/>
          <w:sz w:val="24"/>
          <w:szCs w:val="24"/>
        </w:rPr>
        <w:t xml:space="preserve"> no clear pathway for</w:t>
      </w:r>
      <w:r w:rsidR="009C0DDE" w:rsidRPr="00A66072">
        <w:rPr>
          <w:rFonts w:ascii="Times New Roman" w:hAnsi="Times New Roman" w:cs="Times New Roman"/>
          <w:sz w:val="24"/>
          <w:szCs w:val="24"/>
        </w:rPr>
        <w:t xml:space="preserve"> a solid</w:t>
      </w:r>
      <w:r w:rsidR="00B855DE" w:rsidRPr="00A66072">
        <w:rPr>
          <w:rFonts w:ascii="Times New Roman" w:hAnsi="Times New Roman" w:cs="Times New Roman"/>
          <w:sz w:val="24"/>
          <w:szCs w:val="24"/>
        </w:rPr>
        <w:t xml:space="preserve">, </w:t>
      </w:r>
      <w:r w:rsidR="009C0DDE" w:rsidRPr="00A66072">
        <w:rPr>
          <w:rFonts w:ascii="Times New Roman" w:hAnsi="Times New Roman" w:cs="Times New Roman"/>
          <w:sz w:val="24"/>
          <w:szCs w:val="24"/>
        </w:rPr>
        <w:t>such as Fe(OH)</w:t>
      </w:r>
      <w:r w:rsidR="009C0DDE" w:rsidRPr="00A66072">
        <w:rPr>
          <w:rFonts w:ascii="Times New Roman" w:hAnsi="Times New Roman" w:cs="Times New Roman"/>
          <w:sz w:val="24"/>
          <w:szCs w:val="24"/>
          <w:vertAlign w:val="subscript"/>
        </w:rPr>
        <w:t>3</w:t>
      </w:r>
      <w:r w:rsidR="00B855DE" w:rsidRPr="00A66072">
        <w:rPr>
          <w:rFonts w:ascii="Times New Roman" w:hAnsi="Times New Roman" w:cs="Times New Roman"/>
          <w:sz w:val="24"/>
          <w:szCs w:val="24"/>
        </w:rPr>
        <w:t xml:space="preserve">, </w:t>
      </w:r>
      <w:r w:rsidR="009C0DDE" w:rsidRPr="00A66072">
        <w:rPr>
          <w:rFonts w:ascii="Times New Roman" w:hAnsi="Times New Roman" w:cs="Times New Roman"/>
          <w:sz w:val="24"/>
          <w:szCs w:val="24"/>
        </w:rPr>
        <w:t>to be r</w:t>
      </w:r>
      <w:r w:rsidR="00A95579" w:rsidRPr="00A66072">
        <w:rPr>
          <w:rFonts w:ascii="Times New Roman" w:hAnsi="Times New Roman" w:cs="Times New Roman"/>
          <w:sz w:val="24"/>
          <w:szCs w:val="24"/>
        </w:rPr>
        <w:t>educed at the cathode</w:t>
      </w:r>
      <w:r w:rsidR="00414181" w:rsidRPr="00A66072">
        <w:rPr>
          <w:rFonts w:ascii="Times New Roman" w:hAnsi="Times New Roman" w:cs="Times New Roman"/>
          <w:sz w:val="24"/>
          <w:szCs w:val="24"/>
        </w:rPr>
        <w:t xml:space="preserve"> surface, hence ferric hydroxide reduction on the cathode seems </w:t>
      </w:r>
      <w:r w:rsidR="00CC007C" w:rsidRPr="00A66072">
        <w:rPr>
          <w:rFonts w:ascii="Times New Roman" w:hAnsi="Times New Roman" w:cs="Times New Roman"/>
          <w:sz w:val="24"/>
          <w:szCs w:val="24"/>
        </w:rPr>
        <w:t>improbable</w:t>
      </w:r>
      <w:r w:rsidR="00414181" w:rsidRPr="00A66072">
        <w:rPr>
          <w:rFonts w:ascii="Times New Roman" w:hAnsi="Times New Roman" w:cs="Times New Roman"/>
          <w:sz w:val="24"/>
          <w:szCs w:val="24"/>
        </w:rPr>
        <w:t>.</w:t>
      </w:r>
      <w:r w:rsidR="00CC007C" w:rsidRPr="00A66072">
        <w:rPr>
          <w:rFonts w:ascii="Times New Roman" w:hAnsi="Times New Roman" w:cs="Times New Roman"/>
          <w:sz w:val="24"/>
          <w:szCs w:val="24"/>
        </w:rPr>
        <w:t xml:space="preserve"> </w:t>
      </w:r>
    </w:p>
    <w:p w14:paraId="15B0D9A0" w14:textId="77777777" w:rsidR="00C8468E" w:rsidRPr="00A66072" w:rsidRDefault="00C8468E" w:rsidP="00A95579">
      <w:pPr>
        <w:tabs>
          <w:tab w:val="left" w:pos="284"/>
        </w:tabs>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469"/>
      </w:tblGrid>
      <w:tr w:rsidR="007B054B" w:rsidRPr="00A66072" w14:paraId="6263A41F" w14:textId="77777777" w:rsidTr="00C8468E">
        <w:tc>
          <w:tcPr>
            <w:tcW w:w="8330" w:type="dxa"/>
          </w:tcPr>
          <w:p w14:paraId="37832E0D" w14:textId="77777777" w:rsidR="00563747" w:rsidRPr="00A66072" w:rsidRDefault="00563747" w:rsidP="00280A8F">
            <w:pPr>
              <w:tabs>
                <w:tab w:val="left" w:pos="284"/>
              </w:tabs>
              <w:spacing w:after="0"/>
              <w:jc w:val="both"/>
              <w:rPr>
                <w:rFonts w:ascii="Times New Roman" w:hAnsi="Times New Roman"/>
                <w:sz w:val="22"/>
                <w:szCs w:val="24"/>
              </w:rPr>
            </w:pPr>
            <m:oMathPara>
              <m:oMath>
                <m:r>
                  <w:rPr>
                    <w:rFonts w:ascii="Cambria Math" w:hAnsi="Cambria Math"/>
                    <w:sz w:val="22"/>
                  </w:rPr>
                  <m:t>3</m:t>
                </m:r>
                <m:sSub>
                  <m:sSubPr>
                    <m:ctrlPr>
                      <w:rPr>
                        <w:rFonts w:ascii="Cambria Math" w:hAnsi="Cambria Math"/>
                        <w:i/>
                        <w:sz w:val="22"/>
                      </w:rPr>
                    </m:ctrlPr>
                  </m:sSubPr>
                  <m:e>
                    <m:r>
                      <w:rPr>
                        <w:rFonts w:ascii="Cambria Math" w:hAnsi="Cambria Math"/>
                        <w:sz w:val="22"/>
                      </w:rPr>
                      <m:t>Fe</m:t>
                    </m:r>
                    <m:sSub>
                      <m:sSubPr>
                        <m:ctrlPr>
                          <w:rPr>
                            <w:rFonts w:ascii="Cambria Math" w:hAnsi="Cambria Math"/>
                            <w:i/>
                            <w:sz w:val="22"/>
                          </w:rPr>
                        </m:ctrlPr>
                      </m:sSubPr>
                      <m:e>
                        <m:r>
                          <w:rPr>
                            <w:rFonts w:ascii="Cambria Math" w:hAnsi="Cambria Math"/>
                            <w:sz w:val="22"/>
                          </w:rPr>
                          <m:t>(OH)</m:t>
                        </m:r>
                      </m:e>
                      <m:sub>
                        <m:r>
                          <w:rPr>
                            <w:rFonts w:ascii="Cambria Math" w:hAnsi="Cambria Math"/>
                            <w:sz w:val="22"/>
                          </w:rPr>
                          <m:t>3</m:t>
                        </m:r>
                      </m:sub>
                    </m:sSub>
                  </m:e>
                  <m:sub>
                    <m:r>
                      <w:rPr>
                        <w:rFonts w:ascii="Cambria Math" w:hAnsi="Cambria Math"/>
                        <w:sz w:val="22"/>
                      </w:rPr>
                      <m:t>(s)</m:t>
                    </m:r>
                  </m:sub>
                </m:sSub>
                <m:r>
                  <w:rPr>
                    <w:rFonts w:ascii="Cambria Math" w:hAnsi="Cambria Math"/>
                    <w:sz w:val="22"/>
                  </w:rPr>
                  <m:t>+</m:t>
                </m:r>
                <m:sSup>
                  <m:sSupPr>
                    <m:ctrlPr>
                      <w:rPr>
                        <w:rFonts w:ascii="Cambria Math" w:hAnsi="Cambria Math"/>
                        <w:i/>
                        <w:sz w:val="22"/>
                      </w:rPr>
                    </m:ctrlPr>
                  </m:sSupPr>
                  <m:e>
                    <m:r>
                      <w:rPr>
                        <w:rFonts w:ascii="Cambria Math" w:hAnsi="Cambria Math"/>
                        <w:sz w:val="22"/>
                      </w:rPr>
                      <m:t>H</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e</m:t>
                    </m:r>
                  </m:e>
                  <m:sup>
                    <m:r>
                      <w:rPr>
                        <w:rFonts w:ascii="Cambria Math" w:hAnsi="Cambria Math"/>
                        <w:sz w:val="22"/>
                      </w:rPr>
                      <m:t>-</m:t>
                    </m:r>
                  </m:sup>
                </m:sSup>
                <m:r>
                  <w:rPr>
                    <w:rFonts w:ascii="Cambria Math" w:hAnsi="Cambria Math"/>
                    <w:sz w:val="22"/>
                  </w:rPr>
                  <m:t>=</m:t>
                </m:r>
                <m:sSub>
                  <m:sSubPr>
                    <m:ctrlPr>
                      <w:rPr>
                        <w:rFonts w:ascii="Cambria Math" w:hAnsi="Cambria Math"/>
                        <w:i/>
                        <w:sz w:val="22"/>
                      </w:rPr>
                    </m:ctrlPr>
                  </m:sSubPr>
                  <m:e>
                    <m:sSub>
                      <m:sSubPr>
                        <m:ctrlPr>
                          <w:rPr>
                            <w:rFonts w:ascii="Cambria Math" w:hAnsi="Cambria Math"/>
                            <w:i/>
                            <w:sz w:val="22"/>
                          </w:rPr>
                        </m:ctrlPr>
                      </m:sSubPr>
                      <m:e>
                        <m:r>
                          <w:rPr>
                            <w:rFonts w:ascii="Cambria Math" w:hAnsi="Cambria Math"/>
                            <w:sz w:val="22"/>
                          </w:rPr>
                          <m:t>Fe</m:t>
                        </m:r>
                      </m:e>
                      <m:sub>
                        <m:r>
                          <w:rPr>
                            <w:rFonts w:ascii="Cambria Math" w:hAnsi="Cambria Math"/>
                            <w:sz w:val="22"/>
                          </w:rPr>
                          <m:t>3</m:t>
                        </m:r>
                      </m:sub>
                    </m:sSub>
                    <m:sSub>
                      <m:sSubPr>
                        <m:ctrlPr>
                          <w:rPr>
                            <w:rFonts w:ascii="Cambria Math" w:hAnsi="Cambria Math"/>
                            <w:i/>
                            <w:sz w:val="22"/>
                          </w:rPr>
                        </m:ctrlPr>
                      </m:sSubPr>
                      <m:e>
                        <m:r>
                          <w:rPr>
                            <w:rFonts w:ascii="Cambria Math" w:hAnsi="Cambria Math"/>
                            <w:sz w:val="22"/>
                          </w:rPr>
                          <m:t>O</m:t>
                        </m:r>
                      </m:e>
                      <m:sub>
                        <m:r>
                          <w:rPr>
                            <w:rFonts w:ascii="Cambria Math" w:hAnsi="Cambria Math"/>
                            <w:sz w:val="22"/>
                          </w:rPr>
                          <m:t>4</m:t>
                        </m:r>
                      </m:sub>
                    </m:sSub>
                  </m:e>
                  <m:sub>
                    <m:r>
                      <w:rPr>
                        <w:rFonts w:ascii="Cambria Math" w:hAnsi="Cambria Math"/>
                        <w:sz w:val="22"/>
                      </w:rPr>
                      <m:t>(s)</m:t>
                    </m:r>
                  </m:sub>
                </m:sSub>
                <m:r>
                  <w:rPr>
                    <w:rFonts w:ascii="Cambria Math" w:hAnsi="Cambria Math"/>
                    <w:sz w:val="22"/>
                  </w:rPr>
                  <m:t>+5</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r>
                  <w:rPr>
                    <w:rFonts w:ascii="Cambria Math" w:hAnsi="Cambria Math"/>
                    <w:sz w:val="22"/>
                  </w:rPr>
                  <m:t>O</m:t>
                </m:r>
              </m:oMath>
            </m:oMathPara>
          </w:p>
        </w:tc>
        <w:tc>
          <w:tcPr>
            <w:tcW w:w="469" w:type="dxa"/>
          </w:tcPr>
          <w:p w14:paraId="3E8A802A" w14:textId="77777777" w:rsidR="00563747" w:rsidRPr="00A66072" w:rsidRDefault="00563747" w:rsidP="00280A8F">
            <w:pPr>
              <w:tabs>
                <w:tab w:val="left" w:pos="284"/>
              </w:tabs>
              <w:spacing w:after="0"/>
              <w:jc w:val="both"/>
              <w:rPr>
                <w:rFonts w:ascii="Times New Roman" w:hAnsi="Times New Roman"/>
                <w:sz w:val="24"/>
                <w:szCs w:val="24"/>
              </w:rPr>
            </w:pPr>
            <w:r w:rsidRPr="00A66072">
              <w:rPr>
                <w:rFonts w:ascii="Times New Roman" w:hAnsi="Times New Roman"/>
                <w:sz w:val="24"/>
                <w:szCs w:val="24"/>
              </w:rPr>
              <w:t>(1)</w:t>
            </w:r>
          </w:p>
        </w:tc>
      </w:tr>
      <w:tr w:rsidR="007B054B" w:rsidRPr="00A66072" w14:paraId="2FD5EA74" w14:textId="77777777" w:rsidTr="00C8468E">
        <w:tc>
          <w:tcPr>
            <w:tcW w:w="8330" w:type="dxa"/>
          </w:tcPr>
          <w:p w14:paraId="239C2370" w14:textId="77777777" w:rsidR="00563747" w:rsidRPr="00A66072" w:rsidRDefault="00563747" w:rsidP="00280A8F">
            <w:pPr>
              <w:tabs>
                <w:tab w:val="left" w:pos="284"/>
              </w:tabs>
              <w:spacing w:after="0"/>
              <w:jc w:val="both"/>
              <w:rPr>
                <w:rFonts w:ascii="Times New Roman" w:hAnsi="Times New Roman"/>
                <w:sz w:val="22"/>
                <w:szCs w:val="24"/>
              </w:rPr>
            </w:pPr>
            <m:oMathPara>
              <m:oMath>
                <m:r>
                  <w:rPr>
                    <w:rFonts w:ascii="Cambria Math" w:hAnsi="Cambria Math"/>
                    <w:sz w:val="22"/>
                  </w:rPr>
                  <m:t>3γ-FeOOH+</m:t>
                </m:r>
                <m:sSup>
                  <m:sSupPr>
                    <m:ctrlPr>
                      <w:rPr>
                        <w:rFonts w:ascii="Cambria Math" w:hAnsi="Cambria Math"/>
                        <w:i/>
                        <w:sz w:val="22"/>
                      </w:rPr>
                    </m:ctrlPr>
                  </m:sSupPr>
                  <m:e>
                    <m:r>
                      <w:rPr>
                        <w:rFonts w:ascii="Cambria Math" w:hAnsi="Cambria Math"/>
                        <w:sz w:val="22"/>
                      </w:rPr>
                      <m:t>e</m:t>
                    </m:r>
                  </m:e>
                  <m:sup>
                    <m:r>
                      <w:rPr>
                        <w:rFonts w:ascii="Cambria Math" w:hAnsi="Cambria Math"/>
                        <w:sz w:val="22"/>
                      </w:rPr>
                      <m:t>-</m:t>
                    </m:r>
                  </m:sup>
                </m:sSup>
                <m:r>
                  <w:rPr>
                    <w:rFonts w:ascii="Cambria Math" w:hAnsi="Cambria Math"/>
                    <w:sz w:val="22"/>
                  </w:rPr>
                  <m:t>↔</m:t>
                </m:r>
                <m:sSub>
                  <m:sSubPr>
                    <m:ctrlPr>
                      <w:rPr>
                        <w:rFonts w:ascii="Cambria Math" w:hAnsi="Cambria Math"/>
                        <w:i/>
                        <w:sz w:val="22"/>
                      </w:rPr>
                    </m:ctrlPr>
                  </m:sSubPr>
                  <m:e>
                    <m:r>
                      <w:rPr>
                        <w:rFonts w:ascii="Cambria Math" w:hAnsi="Cambria Math"/>
                        <w:sz w:val="22"/>
                      </w:rPr>
                      <m:t>Fe</m:t>
                    </m:r>
                  </m:e>
                  <m:sub>
                    <m:r>
                      <w:rPr>
                        <w:rFonts w:ascii="Cambria Math" w:hAnsi="Cambria Math"/>
                        <w:sz w:val="22"/>
                      </w:rPr>
                      <m:t>3</m:t>
                    </m:r>
                  </m:sub>
                </m:sSub>
                <m:sSub>
                  <m:sSubPr>
                    <m:ctrlPr>
                      <w:rPr>
                        <w:rFonts w:ascii="Cambria Math" w:hAnsi="Cambria Math"/>
                        <w:i/>
                        <w:sz w:val="22"/>
                      </w:rPr>
                    </m:ctrlPr>
                  </m:sSubPr>
                  <m:e>
                    <m:r>
                      <w:rPr>
                        <w:rFonts w:ascii="Cambria Math" w:hAnsi="Cambria Math"/>
                        <w:sz w:val="22"/>
                      </w:rPr>
                      <m:t>O</m:t>
                    </m:r>
                  </m:e>
                  <m:sub>
                    <m:r>
                      <w:rPr>
                        <w:rFonts w:ascii="Cambria Math" w:hAnsi="Cambria Math"/>
                        <w:sz w:val="22"/>
                      </w:rPr>
                      <m:t>4</m:t>
                    </m:r>
                  </m:sub>
                </m:sSub>
                <m:d>
                  <m:dPr>
                    <m:ctrlPr>
                      <w:rPr>
                        <w:rFonts w:ascii="Cambria Math" w:hAnsi="Cambria Math"/>
                        <w:i/>
                        <w:sz w:val="22"/>
                      </w:rPr>
                    </m:ctrlPr>
                  </m:dPr>
                  <m:e>
                    <m:r>
                      <w:rPr>
                        <w:rFonts w:ascii="Cambria Math" w:hAnsi="Cambria Math"/>
                        <w:sz w:val="22"/>
                      </w:rPr>
                      <m:t>s</m:t>
                    </m:r>
                  </m:e>
                </m:d>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r>
                  <w:rPr>
                    <w:rFonts w:ascii="Cambria Math" w:hAnsi="Cambria Math"/>
                    <w:sz w:val="22"/>
                  </w:rPr>
                  <m:t>O</m:t>
                </m:r>
                <m:r>
                  <w:rPr>
                    <w:rFonts w:ascii="Cambria Math" w:eastAsia="Calibri" w:hAnsi="Cambria Math"/>
                    <w:sz w:val="22"/>
                  </w:rPr>
                  <m:t>+</m:t>
                </m:r>
                <m:sSup>
                  <m:sSupPr>
                    <m:ctrlPr>
                      <w:rPr>
                        <w:rFonts w:ascii="Cambria Math" w:eastAsia="Calibri" w:hAnsi="Cambria Math"/>
                        <w:i/>
                        <w:sz w:val="22"/>
                      </w:rPr>
                    </m:ctrlPr>
                  </m:sSupPr>
                  <m:e>
                    <m:r>
                      <w:rPr>
                        <w:rFonts w:ascii="Cambria Math" w:eastAsia="Calibri" w:hAnsi="Cambria Math"/>
                        <w:sz w:val="22"/>
                      </w:rPr>
                      <m:t>OH</m:t>
                    </m:r>
                  </m:e>
                  <m:sup>
                    <m:r>
                      <w:rPr>
                        <w:rFonts w:ascii="Cambria Math" w:eastAsia="Calibri" w:hAnsi="Cambria Math"/>
                        <w:sz w:val="22"/>
                      </w:rPr>
                      <m:t>-</m:t>
                    </m:r>
                  </m:sup>
                </m:sSup>
              </m:oMath>
            </m:oMathPara>
          </w:p>
        </w:tc>
        <w:tc>
          <w:tcPr>
            <w:tcW w:w="469" w:type="dxa"/>
          </w:tcPr>
          <w:p w14:paraId="380841ED" w14:textId="77777777" w:rsidR="00563747" w:rsidRPr="00A66072" w:rsidRDefault="00563747" w:rsidP="00280A8F">
            <w:pPr>
              <w:tabs>
                <w:tab w:val="left" w:pos="284"/>
              </w:tabs>
              <w:spacing w:after="0"/>
              <w:jc w:val="both"/>
              <w:rPr>
                <w:rFonts w:ascii="Times New Roman" w:hAnsi="Times New Roman"/>
                <w:sz w:val="24"/>
                <w:szCs w:val="24"/>
              </w:rPr>
            </w:pPr>
            <w:r w:rsidRPr="00A66072">
              <w:rPr>
                <w:rFonts w:ascii="Times New Roman" w:hAnsi="Times New Roman"/>
                <w:sz w:val="24"/>
                <w:szCs w:val="24"/>
              </w:rPr>
              <w:t>(2)</w:t>
            </w:r>
          </w:p>
        </w:tc>
      </w:tr>
    </w:tbl>
    <w:p w14:paraId="39DF14B3" w14:textId="77777777" w:rsidR="00563747" w:rsidRPr="00A66072" w:rsidRDefault="00563747" w:rsidP="0008223E">
      <w:pPr>
        <w:tabs>
          <w:tab w:val="left" w:pos="284"/>
        </w:tabs>
        <w:spacing w:after="0"/>
        <w:jc w:val="both"/>
        <w:rPr>
          <w:rFonts w:ascii="Times New Roman" w:hAnsi="Times New Roman" w:cs="Times New Roman"/>
          <w:sz w:val="24"/>
          <w:szCs w:val="24"/>
        </w:rPr>
      </w:pPr>
    </w:p>
    <w:p w14:paraId="59696274" w14:textId="77777777" w:rsidR="00616576" w:rsidRPr="00A66072" w:rsidRDefault="00616576" w:rsidP="00616576">
      <w:pPr>
        <w:spacing w:after="0" w:line="240" w:lineRule="auto"/>
        <w:rPr>
          <w:rFonts w:ascii="Times New Roman" w:hAnsi="Times New Roman" w:cs="Times New Roman"/>
          <w:sz w:val="24"/>
          <w:szCs w:val="24"/>
          <w:lang w:eastAsia="es-MX"/>
        </w:rPr>
      </w:pPr>
    </w:p>
    <w:p w14:paraId="714947B0" w14:textId="78D3AADC" w:rsidR="00563747" w:rsidRPr="00A66072" w:rsidRDefault="00174AC7" w:rsidP="004A080F">
      <w:pPr>
        <w:tabs>
          <w:tab w:val="left" w:pos="284"/>
        </w:tabs>
        <w:spacing w:after="0" w:line="480" w:lineRule="auto"/>
        <w:jc w:val="both"/>
        <w:rPr>
          <w:rFonts w:ascii="Times New Roman" w:hAnsi="Times New Roman" w:cs="Times New Roman"/>
          <w:sz w:val="24"/>
          <w:szCs w:val="24"/>
        </w:rPr>
      </w:pPr>
      <w:r w:rsidRPr="00A66072">
        <w:rPr>
          <w:rFonts w:ascii="Times New Roman" w:hAnsi="Times New Roman" w:cs="Times New Roman"/>
          <w:sz w:val="24"/>
          <w:szCs w:val="24"/>
        </w:rPr>
        <w:t>In the video frame capture experiments, s</w:t>
      </w:r>
      <w:r w:rsidR="00563747" w:rsidRPr="00A66072">
        <w:rPr>
          <w:rFonts w:ascii="Times New Roman" w:hAnsi="Times New Roman" w:cs="Times New Roman"/>
          <w:sz w:val="24"/>
          <w:szCs w:val="24"/>
        </w:rPr>
        <w:t xml:space="preserve">tirring was </w:t>
      </w:r>
      <w:r w:rsidR="00AE3B1F" w:rsidRPr="00A66072">
        <w:rPr>
          <w:rFonts w:ascii="Times New Roman" w:hAnsi="Times New Roman" w:cs="Times New Roman"/>
          <w:sz w:val="24"/>
          <w:szCs w:val="24"/>
        </w:rPr>
        <w:t>avoided</w:t>
      </w:r>
      <w:r w:rsidR="00563747" w:rsidRPr="00A66072">
        <w:rPr>
          <w:rFonts w:ascii="Times New Roman" w:hAnsi="Times New Roman" w:cs="Times New Roman"/>
          <w:sz w:val="24"/>
          <w:szCs w:val="24"/>
        </w:rPr>
        <w:t xml:space="preserve"> in order to record the </w:t>
      </w:r>
      <w:r w:rsidRPr="00A66072">
        <w:rPr>
          <w:rFonts w:ascii="Times New Roman" w:hAnsi="Times New Roman" w:cs="Times New Roman"/>
          <w:sz w:val="24"/>
          <w:szCs w:val="24"/>
        </w:rPr>
        <w:t xml:space="preserve">precise </w:t>
      </w:r>
      <w:r w:rsidR="00884EBB" w:rsidRPr="00A66072">
        <w:rPr>
          <w:rFonts w:ascii="Times New Roman" w:hAnsi="Times New Roman" w:cs="Times New Roman"/>
          <w:sz w:val="24"/>
          <w:szCs w:val="24"/>
        </w:rPr>
        <w:t>location and time</w:t>
      </w:r>
      <w:r w:rsidR="00563747" w:rsidRPr="00A66072">
        <w:rPr>
          <w:rFonts w:ascii="Times New Roman" w:hAnsi="Times New Roman" w:cs="Times New Roman"/>
          <w:sz w:val="24"/>
          <w:szCs w:val="24"/>
        </w:rPr>
        <w:t xml:space="preserve"> of magnetite formation</w:t>
      </w:r>
      <w:r w:rsidRPr="00A66072">
        <w:rPr>
          <w:rFonts w:ascii="Times New Roman" w:hAnsi="Times New Roman" w:cs="Times New Roman"/>
          <w:sz w:val="24"/>
          <w:szCs w:val="24"/>
        </w:rPr>
        <w:t>. W</w:t>
      </w:r>
      <w:r w:rsidR="00563747" w:rsidRPr="00A66072">
        <w:rPr>
          <w:rFonts w:ascii="Times New Roman" w:hAnsi="Times New Roman" w:cs="Times New Roman"/>
          <w:sz w:val="24"/>
          <w:szCs w:val="24"/>
        </w:rPr>
        <w:t xml:space="preserve">hile one could make the case that stirring would help </w:t>
      </w:r>
      <w:r w:rsidR="00563747" w:rsidRPr="00A66072">
        <w:rPr>
          <w:rFonts w:ascii="Times New Roman" w:hAnsi="Times New Roman" w:cs="Times New Roman"/>
          <w:i/>
          <w:iCs/>
          <w:sz w:val="24"/>
          <w:szCs w:val="24"/>
        </w:rPr>
        <w:t>γ</w:t>
      </w:r>
      <w:r w:rsidR="00563747" w:rsidRPr="00A66072">
        <w:rPr>
          <w:rFonts w:ascii="Times New Roman" w:hAnsi="Times New Roman" w:cs="Times New Roman"/>
          <w:sz w:val="24"/>
          <w:szCs w:val="24"/>
        </w:rPr>
        <w:t>-</w:t>
      </w:r>
      <w:r w:rsidR="00A95579" w:rsidRPr="00A66072">
        <w:rPr>
          <w:rFonts w:ascii="Times New Roman" w:hAnsi="Times New Roman" w:cs="Times New Roman"/>
          <w:sz w:val="24"/>
          <w:szCs w:val="24"/>
        </w:rPr>
        <w:t>FeOOH species reach the cathode</w:t>
      </w:r>
      <w:r w:rsidR="00563747" w:rsidRPr="00A66072">
        <w:rPr>
          <w:rFonts w:ascii="Times New Roman" w:hAnsi="Times New Roman" w:cs="Times New Roman"/>
          <w:sz w:val="24"/>
          <w:szCs w:val="24"/>
        </w:rPr>
        <w:t xml:space="preserve"> surface, in every experiment in which stirring was employed, </w:t>
      </w:r>
      <w:r w:rsidR="00884EBB" w:rsidRPr="00A66072">
        <w:rPr>
          <w:rFonts w:ascii="Times New Roman" w:hAnsi="Times New Roman" w:cs="Times New Roman"/>
          <w:sz w:val="24"/>
          <w:szCs w:val="24"/>
        </w:rPr>
        <w:t>a</w:t>
      </w:r>
      <w:r w:rsidR="00563747" w:rsidRPr="00A66072">
        <w:rPr>
          <w:rFonts w:ascii="Times New Roman" w:hAnsi="Times New Roman" w:cs="Times New Roman"/>
          <w:sz w:val="24"/>
          <w:szCs w:val="24"/>
        </w:rPr>
        <w:t xml:space="preserve"> black precipitate was pred</w:t>
      </w:r>
      <w:r w:rsidR="00A95579" w:rsidRPr="00A66072">
        <w:rPr>
          <w:rFonts w:ascii="Times New Roman" w:hAnsi="Times New Roman" w:cs="Times New Roman"/>
          <w:sz w:val="24"/>
          <w:szCs w:val="24"/>
        </w:rPr>
        <w:t>ominantly observed on the anode</w:t>
      </w:r>
      <w:r w:rsidR="00563747" w:rsidRPr="00A66072">
        <w:rPr>
          <w:rFonts w:ascii="Times New Roman" w:hAnsi="Times New Roman" w:cs="Times New Roman"/>
          <w:sz w:val="24"/>
          <w:szCs w:val="24"/>
        </w:rPr>
        <w:t xml:space="preserve"> surface after </w:t>
      </w:r>
      <w:r w:rsidR="004A080F" w:rsidRPr="00A66072">
        <w:rPr>
          <w:rFonts w:ascii="Times New Roman" w:hAnsi="Times New Roman" w:cs="Times New Roman"/>
          <w:sz w:val="24"/>
          <w:szCs w:val="24"/>
        </w:rPr>
        <w:t xml:space="preserve">completion of the </w:t>
      </w:r>
      <w:r w:rsidR="00563747" w:rsidRPr="00A66072">
        <w:rPr>
          <w:rFonts w:ascii="Times New Roman" w:hAnsi="Times New Roman" w:cs="Times New Roman"/>
          <w:sz w:val="24"/>
          <w:szCs w:val="24"/>
        </w:rPr>
        <w:t>electrosynthesis.</w:t>
      </w:r>
      <w:r w:rsidR="00656615" w:rsidRPr="00A66072">
        <w:rPr>
          <w:rFonts w:ascii="Times New Roman" w:hAnsi="Times New Roman" w:cs="Times New Roman"/>
          <w:sz w:val="24"/>
          <w:szCs w:val="24"/>
        </w:rPr>
        <w:t xml:space="preserve"> The role of stirring is </w:t>
      </w:r>
      <w:r w:rsidR="00563747" w:rsidRPr="00A66072">
        <w:rPr>
          <w:rFonts w:ascii="Times New Roman" w:hAnsi="Times New Roman" w:cs="Times New Roman"/>
          <w:sz w:val="24"/>
          <w:szCs w:val="24"/>
        </w:rPr>
        <w:t xml:space="preserve">mainly to distribute the </w:t>
      </w:r>
      <w:r w:rsidRPr="00A66072">
        <w:rPr>
          <w:rFonts w:ascii="Times New Roman" w:hAnsi="Times New Roman" w:cs="Times New Roman"/>
          <w:sz w:val="24"/>
          <w:szCs w:val="24"/>
        </w:rPr>
        <w:t xml:space="preserve">electrochemically </w:t>
      </w:r>
      <w:r w:rsidR="00563747" w:rsidRPr="00A66072">
        <w:rPr>
          <w:rFonts w:ascii="Times New Roman" w:hAnsi="Times New Roman" w:cs="Times New Roman"/>
          <w:sz w:val="24"/>
          <w:szCs w:val="24"/>
        </w:rPr>
        <w:t>produced species (OH</w:t>
      </w:r>
      <w:r w:rsidR="00563747" w:rsidRPr="00A66072">
        <w:rPr>
          <w:rFonts w:ascii="Times New Roman" w:hAnsi="Times New Roman" w:cs="Times New Roman"/>
          <w:sz w:val="24"/>
          <w:szCs w:val="24"/>
          <w:vertAlign w:val="superscript"/>
        </w:rPr>
        <w:t>-</w:t>
      </w:r>
      <w:r w:rsidR="00563747" w:rsidRPr="00A66072">
        <w:rPr>
          <w:rFonts w:ascii="Times New Roman" w:hAnsi="Times New Roman" w:cs="Times New Roman"/>
          <w:sz w:val="24"/>
          <w:szCs w:val="24"/>
        </w:rPr>
        <w:t xml:space="preserve">, </w:t>
      </w:r>
      <w:r w:rsidRPr="00A66072">
        <w:rPr>
          <w:rFonts w:ascii="Times New Roman" w:hAnsi="Times New Roman" w:cs="Times New Roman"/>
          <w:sz w:val="24"/>
          <w:szCs w:val="24"/>
        </w:rPr>
        <w:t>Fe(OH)</w:t>
      </w:r>
      <w:r w:rsidRPr="00A66072">
        <w:rPr>
          <w:rFonts w:ascii="Times New Roman" w:hAnsi="Times New Roman" w:cs="Times New Roman"/>
          <w:sz w:val="24"/>
          <w:szCs w:val="24"/>
          <w:vertAlign w:val="subscript"/>
        </w:rPr>
        <w:t>2</w:t>
      </w:r>
      <w:r w:rsidRPr="00A66072">
        <w:rPr>
          <w:rFonts w:ascii="Times New Roman" w:hAnsi="Times New Roman" w:cs="Times New Roman"/>
          <w:sz w:val="24"/>
          <w:szCs w:val="24"/>
        </w:rPr>
        <w:t xml:space="preserve"> and </w:t>
      </w:r>
      <w:r w:rsidR="00563747" w:rsidRPr="00A66072">
        <w:rPr>
          <w:rFonts w:ascii="Times New Roman" w:hAnsi="Times New Roman" w:cs="Times New Roman"/>
          <w:i/>
          <w:iCs/>
          <w:sz w:val="24"/>
          <w:szCs w:val="24"/>
        </w:rPr>
        <w:t>γ-</w:t>
      </w:r>
      <w:r w:rsidR="00563747" w:rsidRPr="00A66072">
        <w:rPr>
          <w:rFonts w:ascii="Times New Roman" w:hAnsi="Times New Roman" w:cs="Times New Roman"/>
          <w:sz w:val="24"/>
          <w:szCs w:val="24"/>
        </w:rPr>
        <w:t>FeOOH), which ca</w:t>
      </w:r>
      <w:r w:rsidR="00884EBB" w:rsidRPr="00A66072">
        <w:rPr>
          <w:rFonts w:ascii="Times New Roman" w:hAnsi="Times New Roman" w:cs="Times New Roman"/>
          <w:sz w:val="24"/>
          <w:szCs w:val="24"/>
        </w:rPr>
        <w:t>uses pH and concentrations to r</w:t>
      </w:r>
      <w:r w:rsidR="00563747" w:rsidRPr="00A66072">
        <w:rPr>
          <w:rFonts w:ascii="Times New Roman" w:hAnsi="Times New Roman" w:cs="Times New Roman"/>
          <w:sz w:val="24"/>
          <w:szCs w:val="24"/>
        </w:rPr>
        <w:t xml:space="preserve">ise slowly and more </w:t>
      </w:r>
      <w:r w:rsidR="00884EBB" w:rsidRPr="00A66072">
        <w:rPr>
          <w:rFonts w:ascii="Times New Roman" w:hAnsi="Times New Roman" w:cs="Times New Roman"/>
          <w:sz w:val="24"/>
          <w:szCs w:val="24"/>
        </w:rPr>
        <w:t>uniforml</w:t>
      </w:r>
      <w:r w:rsidR="00563747" w:rsidRPr="00A66072">
        <w:rPr>
          <w:rFonts w:ascii="Times New Roman" w:hAnsi="Times New Roman" w:cs="Times New Roman"/>
          <w:sz w:val="24"/>
          <w:szCs w:val="24"/>
        </w:rPr>
        <w:t xml:space="preserve">y </w:t>
      </w:r>
      <w:r w:rsidR="00884EBB" w:rsidRPr="00A66072">
        <w:rPr>
          <w:rFonts w:ascii="Times New Roman" w:hAnsi="Times New Roman" w:cs="Times New Roman"/>
          <w:sz w:val="24"/>
          <w:szCs w:val="24"/>
        </w:rPr>
        <w:t>throughout</w:t>
      </w:r>
      <w:r w:rsidRPr="00A66072">
        <w:rPr>
          <w:rFonts w:ascii="Times New Roman" w:hAnsi="Times New Roman" w:cs="Times New Roman"/>
          <w:sz w:val="24"/>
          <w:szCs w:val="24"/>
        </w:rPr>
        <w:t xml:space="preserve"> the electrolyte.</w:t>
      </w:r>
      <w:r w:rsidR="00563747" w:rsidRPr="00A66072">
        <w:rPr>
          <w:rFonts w:ascii="Times New Roman" w:hAnsi="Times New Roman" w:cs="Times New Roman"/>
          <w:sz w:val="24"/>
          <w:szCs w:val="24"/>
        </w:rPr>
        <w:t xml:space="preserve"> </w:t>
      </w:r>
      <w:r w:rsidRPr="00A66072">
        <w:rPr>
          <w:rFonts w:ascii="Times New Roman" w:hAnsi="Times New Roman" w:cs="Times New Roman"/>
          <w:sz w:val="24"/>
          <w:szCs w:val="24"/>
        </w:rPr>
        <w:t>However, a pH g</w:t>
      </w:r>
      <w:r w:rsidR="00A95579" w:rsidRPr="00A66072">
        <w:rPr>
          <w:rFonts w:ascii="Times New Roman" w:hAnsi="Times New Roman" w:cs="Times New Roman"/>
          <w:sz w:val="24"/>
          <w:szCs w:val="24"/>
        </w:rPr>
        <w:t>radient normal to the electrode</w:t>
      </w:r>
      <w:r w:rsidR="00884EBB" w:rsidRPr="00A66072">
        <w:rPr>
          <w:rFonts w:ascii="Times New Roman" w:hAnsi="Times New Roman" w:cs="Times New Roman"/>
          <w:sz w:val="24"/>
          <w:szCs w:val="24"/>
        </w:rPr>
        <w:t xml:space="preserve"> surface still exists</w:t>
      </w:r>
      <w:r w:rsidRPr="00A66072">
        <w:rPr>
          <w:rFonts w:ascii="Times New Roman" w:hAnsi="Times New Roman" w:cs="Times New Roman"/>
          <w:sz w:val="24"/>
          <w:szCs w:val="24"/>
        </w:rPr>
        <w:t xml:space="preserve"> and</w:t>
      </w:r>
      <w:r w:rsidR="00884EBB" w:rsidRPr="00A66072">
        <w:rPr>
          <w:rFonts w:ascii="Times New Roman" w:hAnsi="Times New Roman" w:cs="Times New Roman"/>
          <w:sz w:val="24"/>
          <w:szCs w:val="24"/>
        </w:rPr>
        <w:t>,</w:t>
      </w:r>
      <w:r w:rsidRPr="00A66072">
        <w:rPr>
          <w:rFonts w:ascii="Times New Roman" w:hAnsi="Times New Roman" w:cs="Times New Roman"/>
          <w:sz w:val="24"/>
          <w:szCs w:val="24"/>
        </w:rPr>
        <w:t xml:space="preserve"> when the high pH front coming from the cathod</w:t>
      </w:r>
      <w:r w:rsidR="00DC2F60" w:rsidRPr="00A66072">
        <w:rPr>
          <w:rFonts w:ascii="Times New Roman" w:hAnsi="Times New Roman" w:cs="Times New Roman"/>
          <w:sz w:val="24"/>
          <w:szCs w:val="24"/>
        </w:rPr>
        <w:t>e</w:t>
      </w:r>
      <w:r w:rsidR="00A95579" w:rsidRPr="00A66072">
        <w:rPr>
          <w:rFonts w:ascii="Times New Roman" w:hAnsi="Times New Roman" w:cs="Times New Roman"/>
          <w:sz w:val="24"/>
          <w:szCs w:val="24"/>
        </w:rPr>
        <w:t xml:space="preserve"> reaches the anode</w:t>
      </w:r>
      <w:r w:rsidRPr="00A66072">
        <w:rPr>
          <w:rFonts w:ascii="Times New Roman" w:hAnsi="Times New Roman" w:cs="Times New Roman"/>
          <w:sz w:val="24"/>
          <w:szCs w:val="24"/>
        </w:rPr>
        <w:t xml:space="preserve"> surroundings, it causes the local pH value to suddenly increase.</w:t>
      </w:r>
      <w:r w:rsidR="001D2D6A" w:rsidRPr="00A66072">
        <w:rPr>
          <w:rFonts w:ascii="Times New Roman" w:hAnsi="Times New Roman" w:cs="Times New Roman"/>
          <w:sz w:val="24"/>
          <w:szCs w:val="24"/>
        </w:rPr>
        <w:t xml:space="preserve"> An alternative </w:t>
      </w:r>
      <w:r w:rsidR="003F2A2B" w:rsidRPr="00A66072">
        <w:rPr>
          <w:rFonts w:ascii="Times New Roman" w:hAnsi="Times New Roman" w:cs="Times New Roman"/>
          <w:sz w:val="24"/>
          <w:szCs w:val="24"/>
        </w:rPr>
        <w:t>explanation</w:t>
      </w:r>
      <w:r w:rsidR="001D2D6A" w:rsidRPr="00A66072">
        <w:rPr>
          <w:rFonts w:ascii="Times New Roman" w:hAnsi="Times New Roman" w:cs="Times New Roman"/>
          <w:sz w:val="24"/>
          <w:szCs w:val="24"/>
        </w:rPr>
        <w:t xml:space="preserve"> for this increment in </w:t>
      </w:r>
      <w:r w:rsidR="003F2A2B" w:rsidRPr="00A66072">
        <w:rPr>
          <w:rFonts w:ascii="Times New Roman" w:hAnsi="Times New Roman" w:cs="Times New Roman"/>
          <w:sz w:val="24"/>
          <w:szCs w:val="24"/>
        </w:rPr>
        <w:t xml:space="preserve">the </w:t>
      </w:r>
      <w:r w:rsidR="001D2D6A" w:rsidRPr="00A66072">
        <w:rPr>
          <w:rFonts w:ascii="Times New Roman" w:hAnsi="Times New Roman" w:cs="Times New Roman"/>
          <w:sz w:val="24"/>
          <w:szCs w:val="24"/>
        </w:rPr>
        <w:t>pH value is discussed later.</w:t>
      </w:r>
    </w:p>
    <w:p w14:paraId="430D5381" w14:textId="77777777" w:rsidR="00563747" w:rsidRPr="00A66072" w:rsidRDefault="00563747" w:rsidP="009C0DDE">
      <w:pPr>
        <w:spacing w:after="0" w:line="240" w:lineRule="auto"/>
        <w:rPr>
          <w:rFonts w:ascii="Times New Roman" w:hAnsi="Times New Roman" w:cs="Times New Roman"/>
          <w:sz w:val="24"/>
          <w:szCs w:val="24"/>
          <w:lang w:eastAsia="es-MX"/>
        </w:rPr>
      </w:pPr>
    </w:p>
    <w:p w14:paraId="40E43CAE" w14:textId="77777777" w:rsidR="004A080F" w:rsidRPr="00A66072" w:rsidRDefault="00174AC7" w:rsidP="004A080F">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By adding phenolphthalein</w:t>
      </w:r>
      <w:r w:rsidR="000F047F" w:rsidRPr="00A66072">
        <w:rPr>
          <w:rFonts w:ascii="Times New Roman" w:hAnsi="Times New Roman" w:cs="Times New Roman"/>
          <w:sz w:val="24"/>
          <w:szCs w:val="24"/>
        </w:rPr>
        <w:t>, as an alkaline pH indicator</w:t>
      </w:r>
      <w:r w:rsidR="00881882" w:rsidRPr="00A66072">
        <w:rPr>
          <w:rFonts w:ascii="Times New Roman" w:hAnsi="Times New Roman" w:cs="Times New Roman"/>
          <w:sz w:val="24"/>
          <w:szCs w:val="24"/>
        </w:rPr>
        <w:t>, the movement of the OH</w:t>
      </w:r>
      <w:r w:rsidR="00881882" w:rsidRPr="00A66072">
        <w:rPr>
          <w:rFonts w:ascii="Times New Roman" w:hAnsi="Times New Roman" w:cs="Times New Roman"/>
          <w:sz w:val="24"/>
          <w:szCs w:val="24"/>
          <w:vertAlign w:val="superscript"/>
        </w:rPr>
        <w:t>-</w:t>
      </w:r>
      <w:r w:rsidR="00881882" w:rsidRPr="00A66072">
        <w:rPr>
          <w:rFonts w:ascii="Times New Roman" w:hAnsi="Times New Roman" w:cs="Times New Roman"/>
          <w:sz w:val="24"/>
          <w:szCs w:val="24"/>
        </w:rPr>
        <w:t xml:space="preserve"> front can be monitored. It appears as a magenta cloud</w:t>
      </w:r>
      <w:r w:rsidR="008320A6" w:rsidRPr="00A66072">
        <w:rPr>
          <w:rFonts w:ascii="Times New Roman" w:hAnsi="Times New Roman" w:cs="Times New Roman"/>
          <w:sz w:val="24"/>
          <w:szCs w:val="24"/>
        </w:rPr>
        <w:t xml:space="preserve"> (Figure 3)</w:t>
      </w:r>
      <w:r w:rsidR="00881882" w:rsidRPr="00A66072">
        <w:rPr>
          <w:rFonts w:ascii="Times New Roman" w:hAnsi="Times New Roman" w:cs="Times New Roman"/>
          <w:sz w:val="24"/>
          <w:szCs w:val="24"/>
        </w:rPr>
        <w:t xml:space="preserve"> being displaced </w:t>
      </w:r>
      <w:r w:rsidR="00372C40" w:rsidRPr="00A66072">
        <w:rPr>
          <w:rFonts w:ascii="Times New Roman" w:hAnsi="Times New Roman" w:cs="Times New Roman"/>
          <w:sz w:val="24"/>
          <w:szCs w:val="24"/>
        </w:rPr>
        <w:t xml:space="preserve">from the </w:t>
      </w:r>
      <w:r w:rsidR="003B1BAB" w:rsidRPr="00A66072">
        <w:rPr>
          <w:rFonts w:ascii="Times New Roman" w:hAnsi="Times New Roman" w:cs="Times New Roman"/>
          <w:sz w:val="24"/>
          <w:szCs w:val="24"/>
        </w:rPr>
        <w:t xml:space="preserve">cathode </w:t>
      </w:r>
      <w:r w:rsidR="003F2A2B" w:rsidRPr="00A66072">
        <w:rPr>
          <w:rFonts w:ascii="Times New Roman" w:hAnsi="Times New Roman" w:cs="Times New Roman"/>
          <w:sz w:val="24"/>
          <w:szCs w:val="24"/>
        </w:rPr>
        <w:t>surrounding</w:t>
      </w:r>
      <w:r w:rsidR="008442F5" w:rsidRPr="00A66072">
        <w:rPr>
          <w:rFonts w:ascii="Times New Roman" w:hAnsi="Times New Roman" w:cs="Times New Roman"/>
          <w:sz w:val="24"/>
          <w:szCs w:val="24"/>
        </w:rPr>
        <w:t xml:space="preserve"> </w:t>
      </w:r>
      <w:r w:rsidR="00C4559E" w:rsidRPr="00A66072">
        <w:rPr>
          <w:rFonts w:ascii="Times New Roman" w:hAnsi="Times New Roman" w:cs="Times New Roman"/>
          <w:sz w:val="24"/>
          <w:szCs w:val="24"/>
        </w:rPr>
        <w:t>region</w:t>
      </w:r>
      <w:r w:rsidR="008442F5" w:rsidRPr="00A66072">
        <w:rPr>
          <w:rFonts w:ascii="Times New Roman" w:hAnsi="Times New Roman" w:cs="Times New Roman"/>
          <w:sz w:val="24"/>
          <w:szCs w:val="24"/>
        </w:rPr>
        <w:t xml:space="preserve"> </w:t>
      </w:r>
      <w:r w:rsidR="00A24E90" w:rsidRPr="00A66072">
        <w:rPr>
          <w:rFonts w:ascii="Times New Roman" w:hAnsi="Times New Roman" w:cs="Times New Roman"/>
          <w:sz w:val="24"/>
          <w:szCs w:val="24"/>
        </w:rPr>
        <w:t xml:space="preserve">moving </w:t>
      </w:r>
      <w:r w:rsidR="00372C40" w:rsidRPr="00A66072">
        <w:rPr>
          <w:rFonts w:ascii="Times New Roman" w:hAnsi="Times New Roman" w:cs="Times New Roman"/>
          <w:sz w:val="24"/>
          <w:szCs w:val="24"/>
        </w:rPr>
        <w:t xml:space="preserve">towards the anode </w:t>
      </w:r>
      <w:r w:rsidR="00A24E90" w:rsidRPr="00A66072">
        <w:rPr>
          <w:rFonts w:ascii="Times New Roman" w:hAnsi="Times New Roman" w:cs="Times New Roman"/>
          <w:sz w:val="24"/>
          <w:szCs w:val="24"/>
        </w:rPr>
        <w:t xml:space="preserve">by diffusion, migration </w:t>
      </w:r>
      <w:r w:rsidR="00881882" w:rsidRPr="00A66072">
        <w:rPr>
          <w:rFonts w:ascii="Times New Roman" w:hAnsi="Times New Roman" w:cs="Times New Roman"/>
          <w:sz w:val="24"/>
          <w:szCs w:val="24"/>
        </w:rPr>
        <w:t xml:space="preserve">and </w:t>
      </w:r>
      <w:r w:rsidR="00372C40" w:rsidRPr="00A66072">
        <w:rPr>
          <w:rFonts w:ascii="Times New Roman" w:hAnsi="Times New Roman" w:cs="Times New Roman"/>
          <w:sz w:val="24"/>
          <w:szCs w:val="24"/>
        </w:rPr>
        <w:t xml:space="preserve">the </w:t>
      </w:r>
      <w:r w:rsidR="00881882" w:rsidRPr="00A66072">
        <w:rPr>
          <w:rFonts w:ascii="Times New Roman" w:hAnsi="Times New Roman" w:cs="Times New Roman"/>
          <w:sz w:val="24"/>
          <w:szCs w:val="24"/>
        </w:rPr>
        <w:t xml:space="preserve">convection </w:t>
      </w:r>
      <w:r w:rsidR="00DA2659" w:rsidRPr="00A66072">
        <w:rPr>
          <w:rFonts w:ascii="Times New Roman" w:hAnsi="Times New Roman" w:cs="Times New Roman"/>
          <w:sz w:val="24"/>
          <w:szCs w:val="24"/>
        </w:rPr>
        <w:t>that arises from</w:t>
      </w:r>
      <w:r w:rsidR="00372C40" w:rsidRPr="00A66072">
        <w:rPr>
          <w:rFonts w:ascii="Times New Roman" w:hAnsi="Times New Roman" w:cs="Times New Roman"/>
          <w:sz w:val="24"/>
          <w:szCs w:val="24"/>
        </w:rPr>
        <w:t xml:space="preserve"> </w:t>
      </w:r>
      <w:r w:rsidR="008442F5" w:rsidRPr="00A66072">
        <w:rPr>
          <w:rFonts w:ascii="Times New Roman" w:hAnsi="Times New Roman" w:cs="Times New Roman"/>
          <w:sz w:val="24"/>
          <w:szCs w:val="24"/>
        </w:rPr>
        <w:t>h</w:t>
      </w:r>
      <w:r w:rsidR="00881882" w:rsidRPr="00A66072">
        <w:rPr>
          <w:rFonts w:ascii="Times New Roman" w:hAnsi="Times New Roman" w:cs="Times New Roman"/>
          <w:sz w:val="24"/>
          <w:szCs w:val="24"/>
        </w:rPr>
        <w:t>ydrogen bubbling</w:t>
      </w:r>
      <w:r w:rsidRPr="00A66072">
        <w:rPr>
          <w:rFonts w:ascii="Times New Roman" w:hAnsi="Times New Roman" w:cs="Times New Roman"/>
          <w:sz w:val="24"/>
          <w:szCs w:val="24"/>
        </w:rPr>
        <w:t xml:space="preserve">, </w:t>
      </w:r>
      <w:r w:rsidR="00DC2F60" w:rsidRPr="00A66072">
        <w:rPr>
          <w:rFonts w:ascii="Times New Roman" w:hAnsi="Times New Roman" w:cs="Times New Roman"/>
          <w:sz w:val="24"/>
          <w:szCs w:val="24"/>
        </w:rPr>
        <w:t>an outcome of</w:t>
      </w:r>
      <w:r w:rsidR="00372C40" w:rsidRPr="00A66072">
        <w:rPr>
          <w:rFonts w:ascii="Times New Roman" w:hAnsi="Times New Roman" w:cs="Times New Roman"/>
          <w:sz w:val="24"/>
          <w:szCs w:val="24"/>
        </w:rPr>
        <w:t xml:space="preserve"> the water reduction </w:t>
      </w:r>
      <w:r w:rsidRPr="00A66072">
        <w:rPr>
          <w:rFonts w:ascii="Times New Roman" w:hAnsi="Times New Roman" w:cs="Times New Roman"/>
          <w:sz w:val="24"/>
          <w:szCs w:val="24"/>
        </w:rPr>
        <w:t xml:space="preserve">process </w:t>
      </w:r>
      <w:r w:rsidR="00372C40" w:rsidRPr="00A66072">
        <w:rPr>
          <w:rFonts w:ascii="Times New Roman" w:hAnsi="Times New Roman" w:cs="Times New Roman"/>
          <w:sz w:val="24"/>
          <w:szCs w:val="24"/>
        </w:rPr>
        <w:t>represented in</w:t>
      </w:r>
      <w:r w:rsidR="00140E54" w:rsidRPr="00A66072">
        <w:rPr>
          <w:rFonts w:ascii="Times New Roman" w:hAnsi="Times New Roman" w:cs="Times New Roman"/>
          <w:sz w:val="24"/>
          <w:szCs w:val="24"/>
        </w:rPr>
        <w:t xml:space="preserve"> </w:t>
      </w:r>
      <w:r w:rsidR="00A24E90" w:rsidRPr="00A66072">
        <w:rPr>
          <w:rFonts w:ascii="Times New Roman" w:hAnsi="Times New Roman" w:cs="Times New Roman"/>
          <w:sz w:val="24"/>
          <w:szCs w:val="24"/>
        </w:rPr>
        <w:t>E</w:t>
      </w:r>
      <w:r w:rsidR="00DA2659" w:rsidRPr="00A66072">
        <w:rPr>
          <w:rFonts w:ascii="Times New Roman" w:hAnsi="Times New Roman" w:cs="Times New Roman"/>
          <w:sz w:val="24"/>
          <w:szCs w:val="24"/>
        </w:rPr>
        <w:t>q</w:t>
      </w:r>
      <w:r w:rsidRPr="00A66072">
        <w:rPr>
          <w:rFonts w:ascii="Times New Roman" w:hAnsi="Times New Roman" w:cs="Times New Roman"/>
          <w:sz w:val="24"/>
          <w:szCs w:val="24"/>
        </w:rPr>
        <w:t>uation</w:t>
      </w:r>
      <w:r w:rsidR="00DA2659" w:rsidRPr="00A66072">
        <w:rPr>
          <w:rFonts w:ascii="Times New Roman" w:hAnsi="Times New Roman" w:cs="Times New Roman"/>
          <w:sz w:val="24"/>
          <w:szCs w:val="24"/>
        </w:rPr>
        <w:t xml:space="preserve"> </w:t>
      </w:r>
      <w:r w:rsidRPr="00A66072">
        <w:rPr>
          <w:rFonts w:ascii="Times New Roman" w:hAnsi="Times New Roman" w:cs="Times New Roman"/>
          <w:sz w:val="24"/>
          <w:szCs w:val="24"/>
        </w:rPr>
        <w:t>3</w:t>
      </w:r>
      <w:r w:rsidR="00881882" w:rsidRPr="00A66072">
        <w:rPr>
          <w:rFonts w:ascii="Times New Roman" w:hAnsi="Times New Roman" w:cs="Times New Roman"/>
          <w:sz w:val="24"/>
          <w:szCs w:val="24"/>
        </w:rPr>
        <w:t>.</w:t>
      </w:r>
      <w:r w:rsidR="00124695" w:rsidRPr="00A66072">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611"/>
      </w:tblGrid>
      <w:tr w:rsidR="004A080F" w:rsidRPr="005E797E" w14:paraId="69AAEFE1" w14:textId="77777777" w:rsidTr="004A080F">
        <w:tc>
          <w:tcPr>
            <w:tcW w:w="8188" w:type="dxa"/>
          </w:tcPr>
          <w:p w14:paraId="0EF8C378" w14:textId="77777777" w:rsidR="004A080F" w:rsidRPr="005E797E" w:rsidRDefault="004A080F" w:rsidP="004A080F">
            <w:pPr>
              <w:jc w:val="both"/>
              <w:rPr>
                <w:rFonts w:ascii="Times New Roman" w:hAnsi="Times New Roman"/>
                <w:sz w:val="24"/>
                <w:szCs w:val="24"/>
              </w:rPr>
            </w:pPr>
            <m:oMathPara>
              <m:oMath>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O+2</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OH</m:t>
                    </m:r>
                  </m:e>
                  <m:sup>
                    <m:r>
                      <w:rPr>
                        <w:rFonts w:ascii="Cambria Math" w:hAnsi="Cambria Math"/>
                        <w:sz w:val="24"/>
                        <w:szCs w:val="24"/>
                      </w:rPr>
                      <m:t>-</m:t>
                    </m:r>
                  </m:sup>
                </m:sSup>
              </m:oMath>
            </m:oMathPara>
          </w:p>
        </w:tc>
        <w:tc>
          <w:tcPr>
            <w:tcW w:w="611" w:type="dxa"/>
          </w:tcPr>
          <w:p w14:paraId="786F876A" w14:textId="77777777" w:rsidR="004A080F" w:rsidRPr="005E797E" w:rsidRDefault="004A080F" w:rsidP="004A080F">
            <w:pPr>
              <w:jc w:val="both"/>
              <w:rPr>
                <w:rFonts w:ascii="Times New Roman" w:hAnsi="Times New Roman"/>
                <w:sz w:val="24"/>
                <w:szCs w:val="24"/>
              </w:rPr>
            </w:pPr>
            <w:r w:rsidRPr="005E797E">
              <w:rPr>
                <w:rFonts w:ascii="Times New Roman" w:hAnsi="Times New Roman"/>
                <w:sz w:val="24"/>
                <w:szCs w:val="24"/>
              </w:rPr>
              <w:t>(3)</w:t>
            </w:r>
          </w:p>
        </w:tc>
      </w:tr>
    </w:tbl>
    <w:p w14:paraId="4EB9BA0C" w14:textId="77777777" w:rsidR="004A080F" w:rsidRPr="00A66072" w:rsidRDefault="004A080F" w:rsidP="004A080F">
      <w:pPr>
        <w:spacing w:line="480" w:lineRule="auto"/>
        <w:jc w:val="both"/>
        <w:rPr>
          <w:rFonts w:ascii="Times New Roman" w:hAnsi="Times New Roman" w:cs="Times New Roman"/>
          <w:sz w:val="24"/>
          <w:szCs w:val="24"/>
        </w:rPr>
      </w:pPr>
    </w:p>
    <w:p w14:paraId="157E3857" w14:textId="6B4EC284" w:rsidR="00881882" w:rsidRPr="00A66072" w:rsidRDefault="00372C40" w:rsidP="004A080F">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Hydrogen evolution woul</w:t>
      </w:r>
      <w:r w:rsidR="00EF123D" w:rsidRPr="00A66072">
        <w:rPr>
          <w:rFonts w:ascii="Times New Roman" w:hAnsi="Times New Roman" w:cs="Times New Roman"/>
          <w:sz w:val="24"/>
          <w:szCs w:val="24"/>
        </w:rPr>
        <w:t>d also make it very difficult for</w:t>
      </w:r>
      <w:r w:rsidRPr="00A66072">
        <w:rPr>
          <w:rFonts w:ascii="Times New Roman" w:hAnsi="Times New Roman" w:cs="Times New Roman"/>
          <w:sz w:val="24"/>
          <w:szCs w:val="24"/>
        </w:rPr>
        <w:t xml:space="preserve"> any precipitated species</w:t>
      </w:r>
      <w:r w:rsidR="004A080F" w:rsidRPr="00A66072">
        <w:rPr>
          <w:rFonts w:ascii="Times New Roman" w:hAnsi="Times New Roman" w:cs="Times New Roman"/>
          <w:sz w:val="24"/>
          <w:szCs w:val="24"/>
        </w:rPr>
        <w:t xml:space="preserve">, </w:t>
      </w:r>
      <w:r w:rsidR="00174AC7" w:rsidRPr="00A66072">
        <w:rPr>
          <w:rFonts w:ascii="Times New Roman" w:hAnsi="Times New Roman" w:cs="Times New Roman"/>
          <w:sz w:val="24"/>
          <w:szCs w:val="24"/>
        </w:rPr>
        <w:t>such as Fe(OH)</w:t>
      </w:r>
      <w:r w:rsidR="0087552C" w:rsidRPr="00A66072">
        <w:rPr>
          <w:rFonts w:ascii="Times New Roman" w:hAnsi="Times New Roman" w:cs="Times New Roman"/>
          <w:sz w:val="24"/>
          <w:szCs w:val="24"/>
          <w:vertAlign w:val="subscript"/>
        </w:rPr>
        <w:t>3</w:t>
      </w:r>
      <w:r w:rsidR="004A080F" w:rsidRPr="00A66072">
        <w:rPr>
          <w:rFonts w:ascii="Times New Roman" w:hAnsi="Times New Roman" w:cs="Times New Roman"/>
          <w:sz w:val="24"/>
          <w:szCs w:val="24"/>
        </w:rPr>
        <w:t>,</w:t>
      </w:r>
      <w:r w:rsidR="00174AC7" w:rsidRPr="00A66072">
        <w:rPr>
          <w:rFonts w:ascii="Times New Roman" w:hAnsi="Times New Roman" w:cs="Times New Roman"/>
          <w:sz w:val="24"/>
          <w:szCs w:val="24"/>
        </w:rPr>
        <w:t xml:space="preserve"> </w:t>
      </w:r>
      <w:r w:rsidR="00A95579" w:rsidRPr="00A66072">
        <w:rPr>
          <w:rFonts w:ascii="Times New Roman" w:hAnsi="Times New Roman" w:cs="Times New Roman"/>
          <w:sz w:val="24"/>
          <w:szCs w:val="24"/>
        </w:rPr>
        <w:t>to access the cathode</w:t>
      </w:r>
      <w:r w:rsidRPr="00A66072">
        <w:rPr>
          <w:rFonts w:ascii="Times New Roman" w:hAnsi="Times New Roman" w:cs="Times New Roman"/>
          <w:sz w:val="24"/>
          <w:szCs w:val="24"/>
        </w:rPr>
        <w:t xml:space="preserve"> surface. When</w:t>
      </w:r>
      <w:r w:rsidR="00881882" w:rsidRPr="00A66072">
        <w:rPr>
          <w:rFonts w:ascii="Times New Roman" w:hAnsi="Times New Roman" w:cs="Times New Roman"/>
          <w:sz w:val="24"/>
          <w:szCs w:val="24"/>
        </w:rPr>
        <w:t xml:space="preserve"> the hydroxyl ion cloud </w:t>
      </w:r>
      <w:r w:rsidRPr="00A66072">
        <w:rPr>
          <w:rFonts w:ascii="Times New Roman" w:hAnsi="Times New Roman" w:cs="Times New Roman"/>
          <w:sz w:val="24"/>
          <w:szCs w:val="24"/>
        </w:rPr>
        <w:t xml:space="preserve">reaches the </w:t>
      </w:r>
      <w:r w:rsidR="00A95579" w:rsidRPr="00A66072">
        <w:rPr>
          <w:rFonts w:ascii="Times New Roman" w:hAnsi="Times New Roman" w:cs="Times New Roman"/>
          <w:sz w:val="24"/>
          <w:szCs w:val="24"/>
        </w:rPr>
        <w:t>anode</w:t>
      </w:r>
      <w:r w:rsidR="007D5FBA" w:rsidRPr="00A66072">
        <w:rPr>
          <w:rFonts w:ascii="Times New Roman" w:hAnsi="Times New Roman" w:cs="Times New Roman"/>
          <w:sz w:val="24"/>
          <w:szCs w:val="24"/>
        </w:rPr>
        <w:t xml:space="preserve"> surface</w:t>
      </w:r>
      <w:r w:rsidRPr="00A66072">
        <w:rPr>
          <w:rFonts w:ascii="Times New Roman" w:hAnsi="Times New Roman" w:cs="Times New Roman"/>
          <w:sz w:val="24"/>
          <w:szCs w:val="24"/>
        </w:rPr>
        <w:t xml:space="preserve">, it </w:t>
      </w:r>
      <w:r w:rsidR="00881882" w:rsidRPr="00A66072">
        <w:rPr>
          <w:rFonts w:ascii="Times New Roman" w:hAnsi="Times New Roman" w:cs="Times New Roman"/>
          <w:sz w:val="24"/>
          <w:szCs w:val="24"/>
        </w:rPr>
        <w:t>reacts with species in solution producing a</w:t>
      </w:r>
      <w:r w:rsidR="0076595E" w:rsidRPr="00A66072">
        <w:rPr>
          <w:rFonts w:ascii="Times New Roman" w:hAnsi="Times New Roman" w:cs="Times New Roman"/>
          <w:sz w:val="24"/>
          <w:szCs w:val="24"/>
        </w:rPr>
        <w:t xml:space="preserve"> combination of a</w:t>
      </w:r>
      <w:r w:rsidR="00881882" w:rsidRPr="00A66072">
        <w:rPr>
          <w:rFonts w:ascii="Times New Roman" w:hAnsi="Times New Roman" w:cs="Times New Roman"/>
          <w:sz w:val="24"/>
          <w:szCs w:val="24"/>
        </w:rPr>
        <w:t xml:space="preserve"> black precipitate</w:t>
      </w:r>
      <w:r w:rsidR="0076595E" w:rsidRPr="00A66072">
        <w:rPr>
          <w:rFonts w:ascii="Times New Roman" w:hAnsi="Times New Roman" w:cs="Times New Roman"/>
          <w:sz w:val="24"/>
          <w:szCs w:val="24"/>
        </w:rPr>
        <w:t xml:space="preserve"> (assumed to be magnetite) and a light brown substance (believed to be </w:t>
      </w:r>
      <w:r w:rsidR="00124695" w:rsidRPr="00A66072">
        <w:rPr>
          <w:rFonts w:ascii="Times New Roman" w:hAnsi="Times New Roman" w:cs="Times New Roman"/>
          <w:i/>
          <w:iCs/>
          <w:sz w:val="24"/>
          <w:szCs w:val="24"/>
        </w:rPr>
        <w:t>γ</w:t>
      </w:r>
      <w:r w:rsidR="00124695" w:rsidRPr="00A66072">
        <w:rPr>
          <w:rFonts w:ascii="Times New Roman" w:hAnsi="Times New Roman" w:cs="Times New Roman"/>
          <w:sz w:val="24"/>
          <w:szCs w:val="24"/>
        </w:rPr>
        <w:t>-</w:t>
      </w:r>
      <w:r w:rsidR="0076595E" w:rsidRPr="00A66072">
        <w:rPr>
          <w:rFonts w:ascii="Times New Roman" w:hAnsi="Times New Roman" w:cs="Times New Roman"/>
          <w:sz w:val="24"/>
          <w:szCs w:val="24"/>
        </w:rPr>
        <w:t>FeOOH)</w:t>
      </w:r>
      <w:r w:rsidR="00881882" w:rsidRPr="00A66072">
        <w:rPr>
          <w:rFonts w:ascii="Times New Roman" w:hAnsi="Times New Roman" w:cs="Times New Roman"/>
          <w:sz w:val="24"/>
          <w:szCs w:val="24"/>
        </w:rPr>
        <w:t xml:space="preserve"> visible to the naked eye</w:t>
      </w:r>
      <w:r w:rsidRPr="00A66072">
        <w:rPr>
          <w:rFonts w:ascii="Times New Roman" w:hAnsi="Times New Roman" w:cs="Times New Roman"/>
          <w:sz w:val="24"/>
          <w:szCs w:val="24"/>
        </w:rPr>
        <w:t>.</w:t>
      </w:r>
    </w:p>
    <w:p w14:paraId="256A85A1" w14:textId="7D7B5BDF" w:rsidR="00140E54" w:rsidRPr="00A66072" w:rsidRDefault="00140E54" w:rsidP="00881882">
      <w:pPr>
        <w:spacing w:line="240" w:lineRule="auto"/>
        <w:jc w:val="both"/>
        <w:rPr>
          <w:rFonts w:ascii="Times New Roman" w:hAnsi="Times New Roman" w:cs="Times New Roman"/>
          <w:sz w:val="24"/>
          <w:szCs w:val="24"/>
        </w:rPr>
      </w:pPr>
    </w:p>
    <w:p w14:paraId="3AB98C1A" w14:textId="3989183C" w:rsidR="00280A8F" w:rsidRPr="00A66072" w:rsidRDefault="00A95579" w:rsidP="00626584">
      <w:pPr>
        <w:jc w:val="both"/>
        <w:rPr>
          <w:rFonts w:ascii="Times New Roman" w:hAnsi="Times New Roman" w:cs="Times New Roman"/>
          <w:i/>
          <w:sz w:val="24"/>
          <w:szCs w:val="24"/>
        </w:rPr>
      </w:pPr>
      <w:r w:rsidRPr="00A66072">
        <w:rPr>
          <w:rFonts w:ascii="Times New Roman" w:hAnsi="Times New Roman" w:cs="Times New Roman"/>
          <w:i/>
          <w:sz w:val="24"/>
          <w:szCs w:val="24"/>
        </w:rPr>
        <w:t xml:space="preserve">3.2 </w:t>
      </w:r>
      <w:r w:rsidR="00280A8F" w:rsidRPr="00A66072">
        <w:rPr>
          <w:rFonts w:ascii="Times New Roman" w:hAnsi="Times New Roman" w:cs="Times New Roman"/>
          <w:i/>
          <w:sz w:val="24"/>
          <w:szCs w:val="24"/>
        </w:rPr>
        <w:t>T</w:t>
      </w:r>
      <w:r w:rsidR="001B5A69" w:rsidRPr="00A66072">
        <w:rPr>
          <w:rFonts w:ascii="Times New Roman" w:hAnsi="Times New Roman" w:cs="Times New Roman"/>
          <w:i/>
          <w:sz w:val="24"/>
          <w:szCs w:val="24"/>
        </w:rPr>
        <w:t>wo compartment cell experiments</w:t>
      </w:r>
    </w:p>
    <w:p w14:paraId="440BAE31" w14:textId="7CB2DDD4" w:rsidR="00563747" w:rsidRPr="00A66072" w:rsidRDefault="00280A8F" w:rsidP="00A95579">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In order to obtain more information </w:t>
      </w:r>
      <w:r w:rsidR="00A95579" w:rsidRPr="00A66072">
        <w:rPr>
          <w:rFonts w:ascii="Times New Roman" w:hAnsi="Times New Roman" w:cs="Times New Roman"/>
          <w:sz w:val="24"/>
          <w:szCs w:val="24"/>
        </w:rPr>
        <w:t xml:space="preserve">about the </w:t>
      </w:r>
      <w:r w:rsidR="00DC2F60" w:rsidRPr="00A66072">
        <w:rPr>
          <w:rFonts w:ascii="Times New Roman" w:hAnsi="Times New Roman" w:cs="Times New Roman"/>
          <w:sz w:val="24"/>
          <w:szCs w:val="24"/>
        </w:rPr>
        <w:t xml:space="preserve">role </w:t>
      </w:r>
      <w:r w:rsidR="002655F5" w:rsidRPr="00A66072">
        <w:rPr>
          <w:rFonts w:ascii="Times New Roman" w:hAnsi="Times New Roman" w:cs="Times New Roman"/>
          <w:sz w:val="24"/>
          <w:szCs w:val="24"/>
        </w:rPr>
        <w:t>of the electrode</w:t>
      </w:r>
      <w:r w:rsidR="00D23311" w:rsidRPr="00A66072">
        <w:rPr>
          <w:rFonts w:ascii="Times New Roman" w:hAnsi="Times New Roman" w:cs="Times New Roman"/>
          <w:sz w:val="24"/>
          <w:szCs w:val="24"/>
        </w:rPr>
        <w:t>s</w:t>
      </w:r>
      <w:r w:rsidR="002655F5" w:rsidRPr="00A66072">
        <w:rPr>
          <w:rFonts w:ascii="Times New Roman" w:hAnsi="Times New Roman" w:cs="Times New Roman"/>
          <w:sz w:val="24"/>
          <w:szCs w:val="24"/>
        </w:rPr>
        <w:t xml:space="preserve"> </w:t>
      </w:r>
      <w:r w:rsidR="00D23311" w:rsidRPr="00A66072">
        <w:rPr>
          <w:rFonts w:ascii="Times New Roman" w:hAnsi="Times New Roman" w:cs="Times New Roman"/>
          <w:sz w:val="24"/>
          <w:szCs w:val="24"/>
        </w:rPr>
        <w:t>on magnetite</w:t>
      </w:r>
      <w:r w:rsidR="00DC2F60" w:rsidRPr="00A66072">
        <w:rPr>
          <w:rFonts w:ascii="Times New Roman" w:hAnsi="Times New Roman" w:cs="Times New Roman"/>
          <w:sz w:val="24"/>
          <w:szCs w:val="24"/>
        </w:rPr>
        <w:t xml:space="preserve"> formation, the </w:t>
      </w:r>
      <w:r w:rsidR="00174AC7" w:rsidRPr="00A66072">
        <w:rPr>
          <w:rFonts w:ascii="Times New Roman" w:hAnsi="Times New Roman" w:cs="Times New Roman"/>
          <w:sz w:val="24"/>
          <w:szCs w:val="24"/>
        </w:rPr>
        <w:t xml:space="preserve">synthesis </w:t>
      </w:r>
      <w:r w:rsidR="0087552C" w:rsidRPr="00A66072">
        <w:rPr>
          <w:rFonts w:ascii="Times New Roman" w:hAnsi="Times New Roman" w:cs="Times New Roman"/>
          <w:sz w:val="24"/>
          <w:szCs w:val="24"/>
        </w:rPr>
        <w:t>was</w:t>
      </w:r>
      <w:r w:rsidR="006D3B47" w:rsidRPr="00A66072">
        <w:rPr>
          <w:rFonts w:ascii="Times New Roman" w:hAnsi="Times New Roman" w:cs="Times New Roman"/>
          <w:sz w:val="24"/>
          <w:szCs w:val="24"/>
        </w:rPr>
        <w:t xml:space="preserve"> carried out in a two-</w:t>
      </w:r>
      <w:r w:rsidR="00174AC7" w:rsidRPr="00A66072">
        <w:rPr>
          <w:rFonts w:ascii="Times New Roman" w:hAnsi="Times New Roman" w:cs="Times New Roman"/>
          <w:sz w:val="24"/>
          <w:szCs w:val="24"/>
        </w:rPr>
        <w:t>compartment</w:t>
      </w:r>
      <w:r w:rsidR="00656615" w:rsidRPr="00A66072">
        <w:rPr>
          <w:rFonts w:ascii="Times New Roman" w:hAnsi="Times New Roman" w:cs="Times New Roman"/>
          <w:sz w:val="24"/>
          <w:szCs w:val="24"/>
        </w:rPr>
        <w:t xml:space="preserve"> </w:t>
      </w:r>
      <w:r w:rsidR="006D3B47" w:rsidRPr="00A66072">
        <w:rPr>
          <w:rFonts w:ascii="Times New Roman" w:hAnsi="Times New Roman" w:cs="Times New Roman"/>
          <w:sz w:val="24"/>
          <w:szCs w:val="24"/>
        </w:rPr>
        <w:t xml:space="preserve">cell </w:t>
      </w:r>
      <w:r w:rsidR="001E114F" w:rsidRPr="00A66072">
        <w:rPr>
          <w:rFonts w:ascii="Times New Roman" w:hAnsi="Times New Roman" w:cs="Times New Roman"/>
          <w:sz w:val="24"/>
          <w:szCs w:val="24"/>
        </w:rPr>
        <w:t>separated</w:t>
      </w:r>
      <w:r w:rsidR="00656615" w:rsidRPr="00A66072">
        <w:rPr>
          <w:rFonts w:ascii="Times New Roman" w:hAnsi="Times New Roman" w:cs="Times New Roman"/>
          <w:sz w:val="24"/>
          <w:szCs w:val="24"/>
        </w:rPr>
        <w:t xml:space="preserve"> </w:t>
      </w:r>
      <w:r w:rsidR="001E114F" w:rsidRPr="00A66072">
        <w:rPr>
          <w:rFonts w:ascii="Times New Roman" w:hAnsi="Times New Roman" w:cs="Times New Roman"/>
          <w:sz w:val="24"/>
          <w:szCs w:val="24"/>
        </w:rPr>
        <w:t>by</w:t>
      </w:r>
      <w:r w:rsidR="00656615" w:rsidRPr="00A66072">
        <w:rPr>
          <w:rFonts w:ascii="Times New Roman" w:hAnsi="Times New Roman" w:cs="Times New Roman"/>
          <w:sz w:val="24"/>
          <w:szCs w:val="24"/>
        </w:rPr>
        <w:t xml:space="preserve"> a </w:t>
      </w:r>
      <w:r w:rsidR="003B1BAB" w:rsidRPr="00A66072">
        <w:rPr>
          <w:rFonts w:ascii="Times New Roman" w:hAnsi="Times New Roman" w:cs="Times New Roman"/>
          <w:sz w:val="24"/>
          <w:szCs w:val="24"/>
        </w:rPr>
        <w:t xml:space="preserve">117 </w:t>
      </w:r>
      <w:r w:rsidR="005072C1" w:rsidRPr="00A66072">
        <w:rPr>
          <w:rFonts w:ascii="Times New Roman" w:hAnsi="Times New Roman" w:cs="Times New Roman"/>
          <w:sz w:val="24"/>
          <w:szCs w:val="24"/>
        </w:rPr>
        <w:t>Nafion</w:t>
      </w:r>
      <w:r w:rsidR="005072C1" w:rsidRPr="00A66072">
        <w:rPr>
          <w:rFonts w:ascii="Times New Roman" w:hAnsi="Times New Roman" w:cs="Times New Roman"/>
          <w:sz w:val="24"/>
          <w:szCs w:val="24"/>
          <w:vertAlign w:val="superscript"/>
        </w:rPr>
        <w:sym w:font="Symbol" w:char="F0D2"/>
      </w:r>
      <w:r w:rsidR="005072C1" w:rsidRPr="00A66072">
        <w:rPr>
          <w:rFonts w:ascii="Times New Roman" w:hAnsi="Times New Roman" w:cs="Times New Roman"/>
          <w:sz w:val="24"/>
          <w:szCs w:val="24"/>
        </w:rPr>
        <w:t xml:space="preserve"> </w:t>
      </w:r>
      <w:r w:rsidR="00656615" w:rsidRPr="00A66072">
        <w:rPr>
          <w:rFonts w:ascii="Times New Roman" w:hAnsi="Times New Roman" w:cs="Times New Roman"/>
          <w:sz w:val="24"/>
          <w:szCs w:val="24"/>
        </w:rPr>
        <w:t>cationic exchange membrane</w:t>
      </w:r>
      <w:r w:rsidR="00DC2F60" w:rsidRPr="00A66072">
        <w:rPr>
          <w:rFonts w:ascii="Times New Roman" w:hAnsi="Times New Roman" w:cs="Times New Roman"/>
          <w:sz w:val="24"/>
          <w:szCs w:val="24"/>
        </w:rPr>
        <w:t>.</w:t>
      </w:r>
      <w:r w:rsidR="00174AC7" w:rsidRPr="00A66072">
        <w:rPr>
          <w:rFonts w:ascii="Times New Roman" w:hAnsi="Times New Roman" w:cs="Times New Roman"/>
          <w:sz w:val="24"/>
          <w:szCs w:val="24"/>
        </w:rPr>
        <w:t xml:space="preserve"> </w:t>
      </w:r>
      <w:r w:rsidR="006D3B47" w:rsidRPr="00A66072">
        <w:rPr>
          <w:rFonts w:ascii="Times New Roman" w:hAnsi="Times New Roman" w:cs="Times New Roman"/>
          <w:sz w:val="24"/>
          <w:szCs w:val="24"/>
        </w:rPr>
        <w:t>In</w:t>
      </w:r>
      <w:r w:rsidR="001B547D" w:rsidRPr="00A66072">
        <w:rPr>
          <w:rFonts w:ascii="Times New Roman" w:hAnsi="Times New Roman" w:cs="Times New Roman"/>
          <w:sz w:val="24"/>
          <w:szCs w:val="24"/>
        </w:rPr>
        <w:t xml:space="preserve"> all experiments, m</w:t>
      </w:r>
      <w:r w:rsidR="00563747" w:rsidRPr="00A66072">
        <w:rPr>
          <w:rFonts w:ascii="Times New Roman" w:hAnsi="Times New Roman" w:cs="Times New Roman"/>
          <w:sz w:val="24"/>
          <w:szCs w:val="24"/>
        </w:rPr>
        <w:t xml:space="preserve">agnetite nanoparticles </w:t>
      </w:r>
      <w:r w:rsidR="00DC2F60" w:rsidRPr="00A66072">
        <w:rPr>
          <w:rFonts w:ascii="Times New Roman" w:hAnsi="Times New Roman" w:cs="Times New Roman"/>
          <w:sz w:val="24"/>
          <w:szCs w:val="24"/>
        </w:rPr>
        <w:t>were</w:t>
      </w:r>
      <w:r w:rsidR="008320A6" w:rsidRPr="00A66072">
        <w:rPr>
          <w:rFonts w:ascii="Times New Roman" w:hAnsi="Times New Roman" w:cs="Times New Roman"/>
          <w:sz w:val="24"/>
          <w:szCs w:val="24"/>
        </w:rPr>
        <w:t xml:space="preserve"> observed </w:t>
      </w:r>
      <w:r w:rsidR="006D3B47" w:rsidRPr="00A66072">
        <w:rPr>
          <w:rFonts w:ascii="Times New Roman" w:hAnsi="Times New Roman" w:cs="Times New Roman"/>
          <w:sz w:val="24"/>
          <w:szCs w:val="24"/>
        </w:rPr>
        <w:t>only to be</w:t>
      </w:r>
      <w:r w:rsidR="001B547D" w:rsidRPr="00A66072">
        <w:rPr>
          <w:rFonts w:ascii="Times New Roman" w:hAnsi="Times New Roman" w:cs="Times New Roman"/>
          <w:sz w:val="24"/>
          <w:szCs w:val="24"/>
        </w:rPr>
        <w:t xml:space="preserve"> produced</w:t>
      </w:r>
      <w:r w:rsidR="00B45C8A" w:rsidRPr="00A66072">
        <w:rPr>
          <w:rFonts w:ascii="Times New Roman" w:hAnsi="Times New Roman" w:cs="Times New Roman"/>
          <w:sz w:val="24"/>
          <w:szCs w:val="24"/>
        </w:rPr>
        <w:t xml:space="preserve"> </w:t>
      </w:r>
      <w:r w:rsidR="006D3B47" w:rsidRPr="00A66072">
        <w:rPr>
          <w:rFonts w:ascii="Times New Roman" w:hAnsi="Times New Roman" w:cs="Times New Roman"/>
          <w:sz w:val="24"/>
          <w:szCs w:val="24"/>
        </w:rPr>
        <w:t>in</w:t>
      </w:r>
      <w:r w:rsidR="008320A6" w:rsidRPr="00A66072">
        <w:rPr>
          <w:rFonts w:ascii="Times New Roman" w:hAnsi="Times New Roman" w:cs="Times New Roman"/>
          <w:sz w:val="24"/>
          <w:szCs w:val="24"/>
        </w:rPr>
        <w:t xml:space="preserve"> the anodic </w:t>
      </w:r>
      <w:r w:rsidR="00B45C8A" w:rsidRPr="00A66072">
        <w:rPr>
          <w:rFonts w:ascii="Times New Roman" w:hAnsi="Times New Roman" w:cs="Times New Roman"/>
          <w:sz w:val="24"/>
          <w:szCs w:val="24"/>
        </w:rPr>
        <w:t>compartment</w:t>
      </w:r>
      <w:r w:rsidR="0087552C" w:rsidRPr="00A66072">
        <w:rPr>
          <w:rFonts w:ascii="Times New Roman" w:hAnsi="Times New Roman" w:cs="Times New Roman"/>
          <w:sz w:val="24"/>
          <w:szCs w:val="24"/>
        </w:rPr>
        <w:t xml:space="preserve">. This result supports a mechanism in which the production of magnetite occurs via a chemical reaction instead of an electrochemical </w:t>
      </w:r>
      <w:r w:rsidR="00B45C8A" w:rsidRPr="00A66072">
        <w:rPr>
          <w:rFonts w:ascii="Times New Roman" w:hAnsi="Times New Roman" w:cs="Times New Roman"/>
          <w:sz w:val="24"/>
          <w:szCs w:val="24"/>
        </w:rPr>
        <w:t>one</w:t>
      </w:r>
      <w:r w:rsidR="0087552C" w:rsidRPr="00A66072">
        <w:rPr>
          <w:rFonts w:ascii="Times New Roman" w:hAnsi="Times New Roman" w:cs="Times New Roman"/>
          <w:sz w:val="24"/>
          <w:szCs w:val="24"/>
        </w:rPr>
        <w:t>,</w:t>
      </w:r>
      <w:r w:rsidR="00563747" w:rsidRPr="00A66072">
        <w:rPr>
          <w:rFonts w:ascii="Times New Roman" w:hAnsi="Times New Roman" w:cs="Times New Roman"/>
          <w:sz w:val="24"/>
          <w:szCs w:val="24"/>
        </w:rPr>
        <w:t xml:space="preserve"> thus the reduction of </w:t>
      </w:r>
      <w:r w:rsidR="00B45C8A" w:rsidRPr="00A66072">
        <w:rPr>
          <w:rFonts w:ascii="Times New Roman" w:hAnsi="Times New Roman" w:cs="Times New Roman"/>
          <w:sz w:val="24"/>
          <w:szCs w:val="24"/>
        </w:rPr>
        <w:t xml:space="preserve">the </w:t>
      </w:r>
      <w:r w:rsidR="006D3B47" w:rsidRPr="00A66072">
        <w:rPr>
          <w:rFonts w:ascii="Times New Roman" w:hAnsi="Times New Roman" w:cs="Times New Roman"/>
          <w:sz w:val="24"/>
          <w:szCs w:val="24"/>
        </w:rPr>
        <w:t>oxyhydroxides at</w:t>
      </w:r>
      <w:r w:rsidR="00563747" w:rsidRPr="00A66072">
        <w:rPr>
          <w:rFonts w:ascii="Times New Roman" w:hAnsi="Times New Roman" w:cs="Times New Roman"/>
          <w:sz w:val="24"/>
          <w:szCs w:val="24"/>
        </w:rPr>
        <w:t xml:space="preserve"> the </w:t>
      </w:r>
      <w:r w:rsidR="008320A6" w:rsidRPr="00A66072">
        <w:rPr>
          <w:rFonts w:ascii="Times New Roman" w:hAnsi="Times New Roman" w:cs="Times New Roman"/>
          <w:sz w:val="24"/>
          <w:szCs w:val="24"/>
        </w:rPr>
        <w:t xml:space="preserve">cathode </w:t>
      </w:r>
      <w:r w:rsidR="0087552C" w:rsidRPr="00A66072">
        <w:rPr>
          <w:rFonts w:ascii="Times New Roman" w:hAnsi="Times New Roman" w:cs="Times New Roman"/>
          <w:sz w:val="24"/>
          <w:szCs w:val="24"/>
        </w:rPr>
        <w:t xml:space="preserve">as the main source for magnetite formation </w:t>
      </w:r>
      <w:r w:rsidR="00563747" w:rsidRPr="00A66072">
        <w:rPr>
          <w:rFonts w:ascii="Times New Roman" w:hAnsi="Times New Roman" w:cs="Times New Roman"/>
          <w:sz w:val="24"/>
          <w:szCs w:val="24"/>
        </w:rPr>
        <w:t xml:space="preserve">can be ruled out. </w:t>
      </w:r>
      <w:r w:rsidR="008320A6" w:rsidRPr="00A66072">
        <w:rPr>
          <w:rFonts w:ascii="Times New Roman" w:hAnsi="Times New Roman" w:cs="Times New Roman"/>
          <w:sz w:val="24"/>
          <w:szCs w:val="24"/>
        </w:rPr>
        <w:t>Figure</w:t>
      </w:r>
      <w:r w:rsidR="00563747" w:rsidRPr="00A66072">
        <w:rPr>
          <w:rFonts w:ascii="Times New Roman" w:hAnsi="Times New Roman" w:cs="Times New Roman"/>
          <w:sz w:val="24"/>
          <w:szCs w:val="24"/>
        </w:rPr>
        <w:t xml:space="preserve"> </w:t>
      </w:r>
      <w:r w:rsidR="008320A6" w:rsidRPr="00A66072">
        <w:rPr>
          <w:rFonts w:ascii="Times New Roman" w:hAnsi="Times New Roman" w:cs="Times New Roman"/>
          <w:sz w:val="24"/>
          <w:szCs w:val="24"/>
        </w:rPr>
        <w:t>4</w:t>
      </w:r>
      <w:r w:rsidR="00563747" w:rsidRPr="00A66072">
        <w:rPr>
          <w:rFonts w:ascii="Times New Roman" w:hAnsi="Times New Roman" w:cs="Times New Roman"/>
          <w:sz w:val="24"/>
          <w:szCs w:val="24"/>
        </w:rPr>
        <w:t xml:space="preserve"> shows the ev</w:t>
      </w:r>
      <w:r w:rsidR="0073441D" w:rsidRPr="00A66072">
        <w:rPr>
          <w:rFonts w:ascii="Times New Roman" w:hAnsi="Times New Roman" w:cs="Times New Roman"/>
          <w:sz w:val="24"/>
          <w:szCs w:val="24"/>
        </w:rPr>
        <w:t xml:space="preserve">olution of the reaction through </w:t>
      </w:r>
      <w:r w:rsidR="00563747" w:rsidRPr="00A66072">
        <w:rPr>
          <w:rFonts w:ascii="Times New Roman" w:hAnsi="Times New Roman" w:cs="Times New Roman"/>
          <w:sz w:val="24"/>
          <w:szCs w:val="24"/>
        </w:rPr>
        <w:t>colour changes</w:t>
      </w:r>
      <w:r w:rsidR="00656615" w:rsidRPr="00A66072">
        <w:rPr>
          <w:rFonts w:ascii="Times New Roman" w:hAnsi="Times New Roman" w:cs="Times New Roman"/>
          <w:sz w:val="24"/>
          <w:szCs w:val="24"/>
        </w:rPr>
        <w:t xml:space="preserve"> that develop </w:t>
      </w:r>
      <w:r w:rsidR="00563747" w:rsidRPr="00A66072">
        <w:rPr>
          <w:rFonts w:ascii="Times New Roman" w:hAnsi="Times New Roman" w:cs="Times New Roman"/>
          <w:sz w:val="24"/>
          <w:szCs w:val="24"/>
        </w:rPr>
        <w:t>in the electrolyte</w:t>
      </w:r>
      <w:r w:rsidR="008320A6" w:rsidRPr="00A66072">
        <w:rPr>
          <w:rFonts w:ascii="Times New Roman" w:hAnsi="Times New Roman" w:cs="Times New Roman"/>
          <w:sz w:val="24"/>
          <w:szCs w:val="24"/>
        </w:rPr>
        <w:t xml:space="preserve"> that is enclosed in the anodic </w:t>
      </w:r>
      <w:r w:rsidR="00B45C8A" w:rsidRPr="00A66072">
        <w:rPr>
          <w:rFonts w:ascii="Times New Roman" w:hAnsi="Times New Roman" w:cs="Times New Roman"/>
          <w:sz w:val="24"/>
          <w:szCs w:val="24"/>
        </w:rPr>
        <w:t>compartment</w:t>
      </w:r>
      <w:r w:rsidR="008320A6" w:rsidRPr="00A66072">
        <w:rPr>
          <w:rFonts w:ascii="Times New Roman" w:hAnsi="Times New Roman" w:cs="Times New Roman"/>
          <w:sz w:val="24"/>
          <w:szCs w:val="24"/>
        </w:rPr>
        <w:t xml:space="preserve"> only</w:t>
      </w:r>
      <w:r w:rsidR="00563747" w:rsidRPr="00A66072">
        <w:rPr>
          <w:rFonts w:ascii="Times New Roman" w:hAnsi="Times New Roman" w:cs="Times New Roman"/>
          <w:sz w:val="24"/>
          <w:szCs w:val="24"/>
        </w:rPr>
        <w:t xml:space="preserve">. </w:t>
      </w:r>
    </w:p>
    <w:p w14:paraId="74F4F8EF" w14:textId="77777777" w:rsidR="006D3B47" w:rsidRPr="00A66072" w:rsidRDefault="006D3B47" w:rsidP="00A95579">
      <w:pPr>
        <w:spacing w:line="480" w:lineRule="auto"/>
        <w:jc w:val="both"/>
        <w:rPr>
          <w:rFonts w:ascii="Times New Roman" w:hAnsi="Times New Roman" w:cs="Times New Roman"/>
          <w:sz w:val="24"/>
          <w:szCs w:val="24"/>
        </w:rPr>
      </w:pPr>
    </w:p>
    <w:p w14:paraId="3013C3FC" w14:textId="0D089172" w:rsidR="00C33AE9" w:rsidRPr="00A66072" w:rsidRDefault="00753916" w:rsidP="009C0DDE">
      <w:pPr>
        <w:spacing w:after="0" w:line="240" w:lineRule="auto"/>
        <w:rPr>
          <w:rFonts w:ascii="Times New Roman" w:hAnsi="Times New Roman" w:cs="Times New Roman"/>
          <w:i/>
          <w:sz w:val="24"/>
          <w:szCs w:val="24"/>
          <w:lang w:eastAsia="es-MX"/>
        </w:rPr>
      </w:pPr>
      <w:r w:rsidRPr="00A66072">
        <w:rPr>
          <w:rFonts w:ascii="Times New Roman" w:hAnsi="Times New Roman" w:cs="Times New Roman"/>
          <w:i/>
          <w:sz w:val="24"/>
          <w:szCs w:val="24"/>
          <w:lang w:eastAsia="es-MX"/>
        </w:rPr>
        <w:t xml:space="preserve">3.3 </w:t>
      </w:r>
      <w:r w:rsidR="00DF07F0" w:rsidRPr="00A66072">
        <w:rPr>
          <w:rFonts w:ascii="Times New Roman" w:hAnsi="Times New Roman" w:cs="Times New Roman"/>
          <w:i/>
          <w:sz w:val="24"/>
          <w:szCs w:val="24"/>
          <w:lang w:eastAsia="es-MX"/>
        </w:rPr>
        <w:t>Fe</w:t>
      </w:r>
      <w:r w:rsidR="00DF07F0" w:rsidRPr="00A66072">
        <w:rPr>
          <w:rFonts w:ascii="Times New Roman" w:hAnsi="Times New Roman" w:cs="Times New Roman"/>
          <w:i/>
          <w:sz w:val="24"/>
          <w:szCs w:val="24"/>
          <w:vertAlign w:val="superscript"/>
          <w:lang w:eastAsia="es-MX"/>
        </w:rPr>
        <w:t>3+</w:t>
      </w:r>
      <w:r w:rsidR="00DF07F0" w:rsidRPr="00A66072">
        <w:rPr>
          <w:rFonts w:ascii="Times New Roman" w:hAnsi="Times New Roman" w:cs="Times New Roman"/>
          <w:i/>
          <w:sz w:val="24"/>
          <w:szCs w:val="24"/>
          <w:lang w:eastAsia="es-MX"/>
        </w:rPr>
        <w:t xml:space="preserve"> formation</w:t>
      </w:r>
    </w:p>
    <w:p w14:paraId="56902776" w14:textId="77777777" w:rsidR="00DF07F0" w:rsidRPr="00A66072" w:rsidRDefault="00DF07F0" w:rsidP="009C0DDE">
      <w:pPr>
        <w:spacing w:after="0" w:line="240" w:lineRule="auto"/>
        <w:rPr>
          <w:rFonts w:ascii="Times New Roman" w:hAnsi="Times New Roman" w:cs="Times New Roman"/>
          <w:sz w:val="24"/>
          <w:szCs w:val="24"/>
          <w:lang w:eastAsia="es-MX"/>
        </w:rPr>
      </w:pPr>
    </w:p>
    <w:p w14:paraId="5AC6BCBB" w14:textId="20A9198E" w:rsidR="006D3B47" w:rsidRPr="00A66072" w:rsidRDefault="00C76C5C" w:rsidP="00D73301">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Several</w:t>
      </w:r>
      <w:r w:rsidR="00DC2F60" w:rsidRPr="00A66072">
        <w:rPr>
          <w:rFonts w:ascii="Times New Roman" w:hAnsi="Times New Roman" w:cs="Times New Roman"/>
          <w:sz w:val="24"/>
          <w:szCs w:val="24"/>
        </w:rPr>
        <w:t xml:space="preserve"> mechanisms reported</w:t>
      </w:r>
      <w:r w:rsidRPr="00A66072">
        <w:rPr>
          <w:rFonts w:ascii="Times New Roman" w:hAnsi="Times New Roman" w:cs="Times New Roman"/>
          <w:sz w:val="24"/>
          <w:szCs w:val="24"/>
        </w:rPr>
        <w:t xml:space="preserve"> in the literature</w:t>
      </w:r>
      <w:r w:rsidR="00DC2F60"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"10.1021/cm980742f", "ISSN" : "0897-4756", "abstract" : "The electrochemical synthesis of nanoparticles of \u03b3-Fe2O3 was performed in an organic medium. The size was directly controlled by the imposed current density, and the resulting particles were stabilized as a colloidal suspension by the use of cationic surfactants. The size distributions of the particles were narrow, with the average sizes varying from 3 to 8 nm. The amorphous character of the nanoparticles was clearly established by X-ray powder diffraction and TEM analysis. The microstructure of this phase could nevertheless be spectroscopically related to maghemite, \u03b3-Fe2O3. 57Fe Mossbauer spectroscopy and magnet- ization measurements indicated that the dry powders exhibit superparamagnetic behavior at room temperature.", "author" : [ { "dropping-particle" : "", "family" : "Pascal", "given" : "C", "non-dropping-particle" : "", "parse-names" : false, "suffix" : "" }, { "dropping-particle" : "", "family" : "Pascal", "given" : "J L", "non-dropping-particle" : "", "parse-names" : false, "suffix" : "" }, { "dropping-particle" : "", "family" : "Favier", "given" : "F", "non-dropping-particle" : "", "parse-names" : false, "suffix" : "" }, { "dropping-particle" : "", "family" : "Moubtassim", "given" : "M. L. Elidrissi", "non-dropping-particle" : "", "parse-names" : false, "suffix" : "" }, { "dropping-particle" : "", "family" : "Payen", "given" : "C.", "non-dropping-particle" : "", "parse-names" : false, "suffix" : "" } ], "container-title" : "Chemistry of Materials", "id" : "ITEM-1", "issue" : "17", "issued" : { "date-parts" : [ [ "1999" ] ] }, "page" : "141-147", "publisher" : "ACS Publications", "title" : "Electrochemical Synthesis for the Control of \u03b3-Fe2O3 Nanoparticle Size. Morphology, Microstructure, and Magnetic Behavior", "type" : "article-journal", "volume" : "11" }, "uris" : [ "http://www.mendeley.com/documents/?uuid=7902a33b-d408-4374-bf67-ff1762b107eb" ] }, { "id" : "ITEM-2", "itemData" : { "DOI" : "10.1081/DIS-120014025", "ISSN" : "01932691", "abstract" : "Magnetite has been widely used in numerous industrial processes and environmental applications. The conventional method for the production of magnetite particles, based on the mixing of ferrous and ferric ions at a 1 : 2 molar ratio, produces high-pH secondary wastewater that requires further treatment. This study investigates an alternative approach based on electrochemical reactions for the production of magnetite particles, a process in which ions of iron are produced by carbon steel electrodes and pure magnetite particles are formed through electrochemical reactions under favorable conditions. To better understand the mechanisms involved, experiments were conducted to examine the effects of various electrolytes - such as those of NaCl, CaCl2, MgCl2, and CuCl2 - and various operating conditions - including temperature and applied voltage - on the formation of magnetite particles. It was observed that magnetite could form in NaCl solutions in the presence or absence of Mg2+ and Ca2+ ions, while only insignificant quantities of magnetite particles were observed in tap water and CuCl2 solutions. A mechanistic study of magnetite formation based on the E-pH diagram is presented, and the reactions involved are identified.", "author" : [ { "dropping-particle" : "", "family" : "Ying", "given" : "Tung-Yu", "non-dropping-particle" : "", "parse-names" : false, "suffix" : "" }, { "dropping-particle" : "", "family" : "Yiacoumi", "given" : "Sotira", "non-dropping-particle" : "", "parse-names" : false, "suffix" : "" }, { "dropping-particle" : "", "family" : "Tsouris", "given" : "Costas", "non-dropping-particle" : "", "parse-names" : false, "suffix" : "" } ], "container-title" : "Journal of Dispersion Science and Technology", "id" : "ITEM-2", "issue" : "4", "issued" : { "date-parts" : [ [ "2002" ] ] }, "page" : "569-576", "publisher" : "Taylor &amp; Francis", "title" : "An electrochemical method for the formation of magnetite particles", "type" : "article-journal", "volume" : "23" }, "uris" : [ "http://www.mendeley.com/documents/?uuid=377ab1dc-5e7e-4e86-b4d6-1ccc2257d09b" ] }, { "id" : "ITEM-3", "itemData" : { "ISSN" : "14523981", "abstract" : "Magnetite nanorods are synthesized by exerting pulsed current in potassium hydroxide solution for the direct oxidation of iron electrode. The prepared samples are characterized by X-ray diffraction (XRD), scanning electron microscopy (SEM), transmission electron microscopy (TEM), and energy dispersive X-ray (EDX). The effects of synthesis parameters such as pulse height (current amplitude or current density), pulse frequency, solution temperature, potassium hydroxide concentration and type and concentration of synthesis additives on the morphology and particles sizes are investigated by the \"one at a time\" method. The optimized conditions are 2 M potassium hydroxide, 45\u00b0C solution temperature, 18 mA.cm -2 pulse height, 8 Hz pulse frequency, and 1 g.L -1 cetyltrimethyl ammonium bromide (CTAB) as synthesis director additive conditions to synthesize nanostructured magnetite. In the optimized conditions, nanomagnetite is synthesized in nanorod form with 67 nm average diameter and 900 nm average lengths. \u00a9 2012 by ESG.", "author" : [ { "dropping-particle" : "", "family" : "Karami", "given" : "Hassan", "non-dropping-particle" : "", "parse-names" : false, "suffix" : "" }, { "dropping-particle" : "", "family" : "Chidar", "given" : "Elham", "non-dropping-particle" : "", "parse-names" : false, "suffix" : "" } ], "container-title" : "Int. J. Electrochem. Sci", "id" : "ITEM-3", "issue" : "3", "issued" : { "date-parts" : [ [ "2012" ] ] }, "page" : "2077-2090", "title" : "Pulsed-electrochemical synthesis and characterizations of magnetite nanorods", "type" : "article-journal", "volume" : "7" }, "uris" : [ "http://www.mendeley.com/documents/?uuid=b5db49b8-f523-4f93-8327-cb51ca91b988" ] }, { "id" : "ITEM-4",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"ITEM-4", "issue" : "8", "issued" : { "date-parts" : [ [ "2008", "3" ] ] }, "page" : "3436-3441", "publisher" : "Elsevier", "title" : "Magnetite nanoparticles: electrochemical synthesis and characterization", "type" : "article-journal", "volume" : "53" }, "uris" : [ "http://www.mendeley.com/documents/?uuid=3300852c-f406-4253-a4b7-af5f888a715d" ] }, { "id" : "ITEM-5", "itemData" : { "DOI" : "10.1016/j.electacta.2009.08.026", "ISSN" : "00134686", "abstract" : "Nanoparticles of magnetites (Fe3O4) are synthesized with a new process based on electro-precipitation in ethanol medium. A mechanism pathway is proposed consisting of a Fe(OH)3 precipitation followed by the reduction of iron hydroxide to magnetite in the presence of hydroxyl ions which are generated at the cathode. ?? 2009 Elsevier Ltd. All rights reserved.", "author" : [ { "dropping-particle" : "", "family" : "Ibrahim", "given" : "Mona", "non-dropping-particle" : "", "parse-names" : false, "suffix" : "" }, { "dropping-particle" : "", "family" : "Serrano", "given" : "Karine Groenen", "non-dropping-particle" : "", "parse-names" : false, "suffix" : "" }, { "dropping-particle" : "", "family" : "Noe", "given" : "Laure", "non-dropping-particle" : "", "parse-names" : false, "suffix" : "" }, { "dropping-particle" : "", "family" : "Garcia", "given" : "C??cile", "non-dropping-particle" : "", "parse-names" : false, "suffix" : "" }, { "dropping-particle" : "", "family" : "Verelst", "given" : "Marc", "non-dropping-particle" : "", "parse-names" : false, "suffix" : "" } ], "container-title" : "Electrochimica Acta", "id" : "ITEM-5", "issue" : "1", "issued" : { "date-parts" : [ [ "2009" ] ] }, "page" : "155-158", "title" : "Electro-precipitation of magnetite nanoparticles: An electrochemical study", "type" : "article-journal", "volume" : "55" }, "uris" : [ "http://www.mendeley.com/documents/?uuid=3e243a03-6bc4-41af-9771-8afff1080a1e" ] }, { "id" : "ITEM-6", "itemData" : { "DOI" : "10.1007/s11051-012-0993-3", "ISSN" : "13880764", "author" : [ { "dropping-particle" : "", "family" : "Rodr\u00edguez-L\u00f3pez", "given" : "A.", "non-dropping-particle" : "", "parse-names" : false, "suffix" : "" }, { "dropping-particle" : "", "family" : "Paredes-Arroyo", "given" : "A.", "non-dropping-particle" : "", "parse-names" : false, "suffix" : "" }, { "dropping-particle" : "", "family" : "Mojica-Gomez", "given" : "J.", "non-dropping-particle" : "", "parse-names" : false, "suffix" : "" }, { "dropping-particle" : "", "family" : "Estrada-Arteaga", "given" : "C.", "non-dropping-particle" : "", "parse-names" : false, "suffix" : "" }, { "dropping-particle" : "", "family" : "Cruz-Rivera", "given" : "J. J.", "non-dropping-particle" : "", "parse-names" : false, "suffix" : "" }, { "dropping-particle" : "", "family" : "El\u00edas Alfaro", "given" : "C. G.", "non-dropping-particle" : "", "parse-names" : false, "suffix" : "" }, { "dropping-particle" : "", "family" : "Anta\u00f1o-L\u00f3pez", "given" : "R.", "non-dropping-particle" : "", "parse-names" : false, "suffix" : "" } ], "container-title" : "Journal of Nanoparticle Research", "id" : "ITEM-6", "issue" : "8", "issued" : { "date-parts" : [ [ "2012" ] ] }, "note" : "From Duplicate 3 (Electrochemical synthesis of magnetite and maghemite nanoparticles using dissymmetric potential pulses - Rodr\u00edguez-L\u00f3pez, A.; Paredes-Arroyo, A.; Mojica-Gomez, J.; Estrada-Arteaga, C.; Cruz-Rivera, J. J.; El\u00edas Alfaro, C. G.; Anta\u00f1o-L\u00f3pez, R.)\n\nFormacion de magnetita usando pulsos (corriente alterna)\n\nDicen que la formacion de magnetita es un preoceso electroquimico en el catodo", "page" : "1-9", "publisher" : "Springer", "title" : "Electrochemical synthesis of magnetite and maghemite nanoparticles using dissymmetric potential pulses", "type" : "article-journal", "volume" : "14" }, "uris" : [ "http://www.mendeley.com/documents/?uuid=e16ec656-04fd-46ab-8ac3-3ef421c049dc" ] }, { "id" : "ITEM-7", "itemData" : { "DOI" : "10.1557/JMR.2005.0003", "ISSN" : "0884-2914", "abstract" : "Nanocrystalline magnetite powders were synthesized by an electrocoagulation technique, in which an electric current was passed across two plate electrodes of carbon steel immersed in NaCl(aq) electrolyte, and the microstructure of the oxide powder was found to evolve in roughly three stages. The first stage involves formation and growth of severely defective colloidal crystallites. This is followed by agglomeration among the oxide crystallites to form mesoporous agglomerates containing predominantly inter-crystallite pores, and the average crystallite size was found to reach a plateau. Finally, coarsening of the crystallites within the agglomerates leads to another rapid increase in crystallite size and reduction in pore opening. The synthesized powders typically showed a saturation magnetization of 75 emu/g and a coercivity Hc of 118 Oe. A mechanism involving competition between nucleation and growth of free colloids and coarsening of the skeletal framework was proposed to explain the temporary level-off in crystallite size during the synthesis.", "author" : [ { "dropping-particle" : "", "family" : "Ying-Chieh", "given" : "Weng", "non-dropping-particle" : "", "parse-names" : false, "suffix" : "" }, { "dropping-particle" : "", "family" : "Rusakova", "given" : "I A", "non-dropping-particle" : "", "parse-names" : false, "suffix" : "" }, { "dropping-particle" : "", "family" : "Baikalov", "given" : "A", "non-dropping-particle" : "", "parse-names" : false, "suffix" : "" }, { "dropping-particle" : "", "family" : "Chen", "given" : "J W", "non-dropping-particle" : "", "parse-names" : false, "suffix" : "" }, { "dropping-particle" : "", "family" : "Nae-Lih", "given" : "Wu", "non-dropping-particle" : "", "parse-names" : false, "suffix" : "" } ], "container-title" : "Journal of Materials Research", "id" : "ITEM-7", "issue" : "1", "issued" : { "date-parts" : [ [ "2005" ] ] }, "page" : "75-80", "publisher" : "Cambridge Univ Press", "title" : "Microstructural evolution of nanocrystalline magnetite synthesized by electrocoagulation", "type" : "article-journal", "volume" : "20" }, "uris" : [ "http://www.mendeley.com/documents/?uuid=38212022-77e7-44c7-a46d-5107d97fbbc9" ] } ], "mendeley" : { "formattedCitation" : "&lt;sup&gt;10,12,14\u201317,23&lt;/sup&gt;", "plainTextFormattedCitation" : "10,12,14\u201317,23", "previouslyFormattedCitation" : "&lt;sup&gt;10,12,14\u201317,23&lt;/sup&gt;" }, "properties" : { "noteIndex" : 0 }, "schema" : "https://github.com/citation-style-language/schema/raw/master/csl-citation.json" }</w:instrText>
      </w:r>
      <w:r w:rsidR="00DC2F60"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10,12,14–17,23</w:t>
      </w:r>
      <w:r w:rsidR="00DC2F60" w:rsidRPr="00A66072">
        <w:rPr>
          <w:rFonts w:ascii="Times New Roman" w:hAnsi="Times New Roman" w:cs="Times New Roman"/>
          <w:sz w:val="24"/>
          <w:szCs w:val="24"/>
        </w:rPr>
        <w:fldChar w:fldCharType="end"/>
      </w:r>
      <w:r w:rsidR="00B64E18" w:rsidRPr="00A66072">
        <w:rPr>
          <w:rFonts w:ascii="Times New Roman" w:hAnsi="Times New Roman" w:cs="Times New Roman"/>
          <w:sz w:val="24"/>
          <w:szCs w:val="24"/>
        </w:rPr>
        <w:t xml:space="preserve"> </w:t>
      </w:r>
      <w:r w:rsidR="00626584" w:rsidRPr="00A66072">
        <w:rPr>
          <w:rFonts w:ascii="Times New Roman" w:hAnsi="Times New Roman" w:cs="Times New Roman"/>
          <w:sz w:val="24"/>
          <w:szCs w:val="24"/>
        </w:rPr>
        <w:t>suggest</w:t>
      </w:r>
      <w:r w:rsidR="00B64E18" w:rsidRPr="00A66072">
        <w:rPr>
          <w:rFonts w:ascii="Times New Roman" w:hAnsi="Times New Roman" w:cs="Times New Roman"/>
          <w:sz w:val="24"/>
          <w:szCs w:val="24"/>
        </w:rPr>
        <w:t xml:space="preserve"> that Fe</w:t>
      </w:r>
      <w:r w:rsidR="00B64E18" w:rsidRPr="00A66072">
        <w:rPr>
          <w:rFonts w:ascii="Times New Roman" w:hAnsi="Times New Roman" w:cs="Times New Roman"/>
          <w:sz w:val="24"/>
          <w:szCs w:val="24"/>
          <w:vertAlign w:val="superscript"/>
        </w:rPr>
        <w:t>3+</w:t>
      </w:r>
      <w:r w:rsidR="00B64E18" w:rsidRPr="00A66072">
        <w:rPr>
          <w:rFonts w:ascii="Times New Roman" w:hAnsi="Times New Roman" w:cs="Times New Roman"/>
          <w:sz w:val="24"/>
          <w:szCs w:val="24"/>
        </w:rPr>
        <w:t xml:space="preserve"> is electrochemically </w:t>
      </w:r>
      <w:r w:rsidR="00DF07F0" w:rsidRPr="00A66072">
        <w:rPr>
          <w:rFonts w:ascii="Times New Roman" w:hAnsi="Times New Roman" w:cs="Times New Roman"/>
          <w:sz w:val="24"/>
          <w:szCs w:val="24"/>
        </w:rPr>
        <w:t>generated</w:t>
      </w:r>
      <w:r w:rsidR="00B64E18" w:rsidRPr="00A66072">
        <w:rPr>
          <w:rFonts w:ascii="Times New Roman" w:hAnsi="Times New Roman" w:cs="Times New Roman"/>
          <w:sz w:val="24"/>
          <w:szCs w:val="24"/>
        </w:rPr>
        <w:t xml:space="preserve"> </w:t>
      </w:r>
      <w:r w:rsidR="00DF07F0" w:rsidRPr="00A66072">
        <w:rPr>
          <w:rFonts w:ascii="Times New Roman" w:hAnsi="Times New Roman" w:cs="Times New Roman"/>
          <w:sz w:val="24"/>
          <w:szCs w:val="24"/>
        </w:rPr>
        <w:t>by Fe</w:t>
      </w:r>
      <w:r w:rsidR="00DF07F0" w:rsidRPr="00A66072">
        <w:rPr>
          <w:rFonts w:ascii="Times New Roman" w:hAnsi="Times New Roman" w:cs="Times New Roman"/>
          <w:sz w:val="24"/>
          <w:szCs w:val="24"/>
          <w:vertAlign w:val="superscript"/>
        </w:rPr>
        <w:t>2+</w:t>
      </w:r>
      <w:r w:rsidR="00DF07F0" w:rsidRPr="00A66072">
        <w:rPr>
          <w:rFonts w:ascii="Times New Roman" w:hAnsi="Times New Roman" w:cs="Times New Roman"/>
          <w:sz w:val="24"/>
          <w:szCs w:val="24"/>
        </w:rPr>
        <w:t xml:space="preserve"> oxidation </w:t>
      </w:r>
      <w:r w:rsidR="006851D0" w:rsidRPr="00A66072">
        <w:rPr>
          <w:rFonts w:ascii="Times New Roman" w:hAnsi="Times New Roman" w:cs="Times New Roman"/>
          <w:sz w:val="24"/>
          <w:szCs w:val="24"/>
        </w:rPr>
        <w:t>at</w:t>
      </w:r>
      <w:r w:rsidR="00B64E18" w:rsidRPr="00A66072">
        <w:rPr>
          <w:rFonts w:ascii="Times New Roman" w:hAnsi="Times New Roman" w:cs="Times New Roman"/>
          <w:sz w:val="24"/>
          <w:szCs w:val="24"/>
        </w:rPr>
        <w:t xml:space="preserve"> the anode due to hi</w:t>
      </w:r>
      <w:r w:rsidR="001B547D" w:rsidRPr="00A66072">
        <w:rPr>
          <w:rFonts w:ascii="Times New Roman" w:hAnsi="Times New Roman" w:cs="Times New Roman"/>
          <w:sz w:val="24"/>
          <w:szCs w:val="24"/>
        </w:rPr>
        <w:t>gh current or potential applied.</w:t>
      </w:r>
      <w:r w:rsidR="00B64E18" w:rsidRPr="00A66072">
        <w:rPr>
          <w:rFonts w:ascii="Times New Roman" w:hAnsi="Times New Roman" w:cs="Times New Roman"/>
          <w:sz w:val="24"/>
          <w:szCs w:val="24"/>
        </w:rPr>
        <w:t xml:space="preserve">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69"/>
      </w:tblGrid>
      <w:tr w:rsidR="006D3B47" w:rsidRPr="005E797E" w14:paraId="36434A6F" w14:textId="77777777" w:rsidTr="00D90F47">
        <w:trPr>
          <w:jc w:val="center"/>
        </w:trPr>
        <w:tc>
          <w:tcPr>
            <w:tcW w:w="8359" w:type="dxa"/>
            <w:vAlign w:val="center"/>
          </w:tcPr>
          <w:p w14:paraId="6E829376" w14:textId="27C1953F" w:rsidR="006D3B47" w:rsidRPr="005E797E" w:rsidRDefault="005E797E" w:rsidP="00D90F47">
            <w:pPr>
              <w:jc w:val="center"/>
              <w:rPr>
                <w:rFonts w:ascii="Cambria Math" w:hAnsi="Cambria Math"/>
                <w:sz w:val="24"/>
                <w:szCs w:val="24"/>
              </w:rPr>
            </w:pPr>
            <m:oMathPara>
              <m:oMath>
                <m:r>
                  <w:rPr>
                    <w:rFonts w:ascii="Cambria Math" w:hAnsi="Cambria Math"/>
                    <w:sz w:val="24"/>
                    <w:szCs w:val="24"/>
                  </w:rPr>
                  <m:t>Fe→</m:t>
                </m:r>
                <m:sSup>
                  <m:sSupPr>
                    <m:ctrlPr>
                      <w:rPr>
                        <w:rFonts w:ascii="Cambria Math" w:hAnsi="Cambria Math"/>
                        <w:bCs/>
                        <w:i/>
                        <w:sz w:val="24"/>
                        <w:szCs w:val="24"/>
                      </w:rPr>
                    </m:ctrlPr>
                  </m:sSupPr>
                  <m:e>
                    <m:r>
                      <w:rPr>
                        <w:rFonts w:ascii="Cambria Math" w:hAnsi="Cambria Math"/>
                        <w:sz w:val="24"/>
                        <w:szCs w:val="24"/>
                      </w:rPr>
                      <m:t>Fe</m:t>
                    </m:r>
                  </m:e>
                  <m:sup>
                    <m:r>
                      <w:rPr>
                        <w:rFonts w:ascii="Cambria Math" w:hAnsi="Cambria Math"/>
                        <w:sz w:val="24"/>
                        <w:szCs w:val="24"/>
                      </w:rPr>
                      <m:t>2+</m:t>
                    </m:r>
                  </m:sup>
                </m:sSup>
                <m:r>
                  <w:rPr>
                    <w:rFonts w:ascii="Cambria Math" w:hAnsi="Cambria Math"/>
                    <w:sz w:val="24"/>
                    <w:szCs w:val="24"/>
                  </w:rPr>
                  <m:t>+2</m:t>
                </m:r>
                <m:sSup>
                  <m:sSupPr>
                    <m:ctrlPr>
                      <w:rPr>
                        <w:rFonts w:ascii="Cambria Math" w:hAnsi="Cambria Math"/>
                        <w:bCs/>
                        <w:i/>
                        <w:sz w:val="24"/>
                        <w:szCs w:val="24"/>
                      </w:rPr>
                    </m:ctrlPr>
                  </m:sSupPr>
                  <m:e>
                    <m:r>
                      <w:rPr>
                        <w:rFonts w:ascii="Cambria Math" w:hAnsi="Cambria Math"/>
                        <w:sz w:val="24"/>
                        <w:szCs w:val="24"/>
                      </w:rPr>
                      <m:t>e</m:t>
                    </m:r>
                  </m:e>
                  <m:sup>
                    <m:r>
                      <w:rPr>
                        <w:rFonts w:ascii="Cambria Math" w:hAnsi="Cambria Math"/>
                        <w:sz w:val="24"/>
                        <w:szCs w:val="24"/>
                      </w:rPr>
                      <m:t>-</m:t>
                    </m:r>
                  </m:sup>
                </m:sSup>
              </m:oMath>
            </m:oMathPara>
          </w:p>
        </w:tc>
        <w:tc>
          <w:tcPr>
            <w:tcW w:w="469" w:type="dxa"/>
            <w:vAlign w:val="center"/>
          </w:tcPr>
          <w:p w14:paraId="196E446A" w14:textId="7D4F1A54" w:rsidR="006D3B47" w:rsidRPr="005E797E" w:rsidRDefault="006D3B47" w:rsidP="00D90F47">
            <w:pPr>
              <w:jc w:val="center"/>
              <w:rPr>
                <w:rFonts w:ascii="Times New Roman" w:hAnsi="Times New Roman"/>
                <w:sz w:val="24"/>
                <w:szCs w:val="24"/>
              </w:rPr>
            </w:pPr>
            <w:r w:rsidRPr="005E797E">
              <w:rPr>
                <w:rFonts w:ascii="Times New Roman" w:hAnsi="Times New Roman"/>
                <w:sz w:val="24"/>
                <w:szCs w:val="24"/>
              </w:rPr>
              <w:t>(</w:t>
            </w:r>
            <w:r w:rsidR="00E90425" w:rsidRPr="005E797E">
              <w:rPr>
                <w:rFonts w:ascii="Times New Roman" w:hAnsi="Times New Roman"/>
                <w:sz w:val="24"/>
                <w:szCs w:val="24"/>
              </w:rPr>
              <w:t>4</w:t>
            </w:r>
            <w:r w:rsidR="00D90F47" w:rsidRPr="005E797E">
              <w:rPr>
                <w:rFonts w:ascii="Times New Roman" w:hAnsi="Times New Roman"/>
                <w:sz w:val="24"/>
                <w:szCs w:val="24"/>
              </w:rPr>
              <w:t>)</w:t>
            </w:r>
          </w:p>
        </w:tc>
      </w:tr>
    </w:tbl>
    <w:p w14:paraId="64162BA7" w14:textId="77777777" w:rsidR="00D90F47" w:rsidRDefault="00D90F47" w:rsidP="006D3B47">
      <w:pPr>
        <w:spacing w:line="480" w:lineRule="auto"/>
        <w:jc w:val="both"/>
        <w:rPr>
          <w:rFonts w:ascii="Times New Roman" w:hAnsi="Times New Roman" w:cs="Times New Roman"/>
          <w:sz w:val="24"/>
          <w:szCs w:val="24"/>
        </w:rPr>
      </w:pPr>
    </w:p>
    <w:p w14:paraId="23952E92" w14:textId="506CD324" w:rsidR="006D3B47" w:rsidRPr="00A66072" w:rsidRDefault="006D3B47" w:rsidP="00D73301">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Considering Faraday’s law of electrolysis and the 2-electron exchange process </w:t>
      </w:r>
      <w:r w:rsidR="0048013B" w:rsidRPr="00A66072">
        <w:rPr>
          <w:rFonts w:ascii="Times New Roman" w:hAnsi="Times New Roman" w:cs="Times New Roman"/>
          <w:sz w:val="24"/>
          <w:szCs w:val="24"/>
        </w:rPr>
        <w:t>(</w:t>
      </w:r>
      <w:r w:rsidR="0048013B" w:rsidRPr="00A66072">
        <w:rPr>
          <w:rFonts w:ascii="Times New Roman" w:hAnsi="Times New Roman" w:cs="Times New Roman"/>
          <w:i/>
          <w:sz w:val="24"/>
          <w:szCs w:val="24"/>
        </w:rPr>
        <w:t>n</w:t>
      </w:r>
      <w:r w:rsidR="0048013B" w:rsidRPr="00A66072">
        <w:rPr>
          <w:rFonts w:ascii="Times New Roman" w:hAnsi="Times New Roman" w:cs="Times New Roman"/>
          <w:sz w:val="24"/>
          <w:szCs w:val="24"/>
        </w:rPr>
        <w:t xml:space="preserve">=2) </w:t>
      </w:r>
      <w:r w:rsidRPr="00A66072">
        <w:rPr>
          <w:rFonts w:ascii="Times New Roman" w:hAnsi="Times New Roman" w:cs="Times New Roman"/>
          <w:sz w:val="24"/>
          <w:szCs w:val="24"/>
        </w:rPr>
        <w:t>in reaction (</w:t>
      </w:r>
      <w:r w:rsidR="00E90425" w:rsidRPr="00A66072">
        <w:rPr>
          <w:rFonts w:ascii="Times New Roman" w:hAnsi="Times New Roman" w:cs="Times New Roman"/>
          <w:sz w:val="24"/>
          <w:szCs w:val="24"/>
        </w:rPr>
        <w:t>4</w:t>
      </w:r>
      <w:r w:rsidRPr="00A66072">
        <w:rPr>
          <w:rFonts w:ascii="Times New Roman" w:hAnsi="Times New Roman" w:cs="Times New Roman"/>
          <w:sz w:val="24"/>
          <w:szCs w:val="24"/>
        </w:rPr>
        <w:t>)</w:t>
      </w:r>
      <w:r w:rsidR="00D90F47">
        <w:rPr>
          <w:rFonts w:ascii="Times New Roman" w:hAnsi="Times New Roman" w:cs="Times New Roman"/>
          <w:sz w:val="24"/>
          <w:szCs w:val="24"/>
        </w:rPr>
        <w:t xml:space="preserve">, </w:t>
      </w:r>
      <w:r w:rsidR="00B64E18" w:rsidRPr="00A66072">
        <w:rPr>
          <w:rFonts w:ascii="Times New Roman" w:hAnsi="Times New Roman" w:cs="Times New Roman"/>
          <w:sz w:val="24"/>
          <w:szCs w:val="24"/>
        </w:rPr>
        <w:t>t</w:t>
      </w:r>
      <w:r w:rsidR="00326108" w:rsidRPr="00A66072">
        <w:rPr>
          <w:rFonts w:ascii="Times New Roman" w:hAnsi="Times New Roman" w:cs="Times New Roman"/>
          <w:sz w:val="24"/>
          <w:szCs w:val="24"/>
        </w:rPr>
        <w:t xml:space="preserve">he theoretical </w:t>
      </w:r>
      <w:r w:rsidRPr="00A66072">
        <w:rPr>
          <w:rFonts w:ascii="Times New Roman" w:hAnsi="Times New Roman" w:cs="Times New Roman"/>
          <w:sz w:val="24"/>
          <w:szCs w:val="24"/>
        </w:rPr>
        <w:t>weight</w:t>
      </w:r>
      <w:r w:rsidR="00326108" w:rsidRPr="00A66072">
        <w:rPr>
          <w:rFonts w:ascii="Times New Roman" w:hAnsi="Times New Roman" w:cs="Times New Roman"/>
          <w:sz w:val="24"/>
          <w:szCs w:val="24"/>
        </w:rPr>
        <w:t xml:space="preserve"> of iron dissolved</w:t>
      </w:r>
      <w:r w:rsidRPr="00A66072">
        <w:rPr>
          <w:rFonts w:ascii="Times New Roman" w:hAnsi="Times New Roman" w:cs="Times New Roman"/>
          <w:sz w:val="24"/>
          <w:szCs w:val="24"/>
        </w:rPr>
        <w:t xml:space="preserve"> </w:t>
      </w:r>
      <w:r w:rsidRPr="00A66072">
        <w:rPr>
          <w:rFonts w:ascii="Symbol" w:hAnsi="Symbol" w:cs="Times New Roman"/>
          <w:i/>
          <w:sz w:val="24"/>
          <w:szCs w:val="24"/>
        </w:rPr>
        <w:t></w:t>
      </w:r>
      <w:r w:rsidRPr="00A66072">
        <w:rPr>
          <w:rFonts w:ascii="Times New Roman" w:hAnsi="Times New Roman" w:cs="Times New Roman"/>
          <w:i/>
          <w:sz w:val="24"/>
          <w:szCs w:val="24"/>
        </w:rPr>
        <w:t>w</w:t>
      </w:r>
      <w:r w:rsidR="00D90F47">
        <w:rPr>
          <w:rFonts w:ascii="Times New Roman" w:hAnsi="Times New Roman" w:cs="Times New Roman"/>
          <w:i/>
          <w:sz w:val="24"/>
          <w:szCs w:val="24"/>
        </w:rPr>
        <w:t xml:space="preserve">, </w:t>
      </w:r>
      <w:r w:rsidRPr="00A66072">
        <w:rPr>
          <w:rFonts w:ascii="Times New Roman" w:hAnsi="Times New Roman" w:cs="Times New Roman"/>
          <w:sz w:val="24"/>
          <w:szCs w:val="24"/>
        </w:rPr>
        <w:t>over</w:t>
      </w:r>
      <w:r w:rsidR="00326108" w:rsidRPr="00A66072">
        <w:rPr>
          <w:rFonts w:ascii="Times New Roman" w:hAnsi="Times New Roman" w:cs="Times New Roman"/>
          <w:sz w:val="24"/>
          <w:szCs w:val="24"/>
        </w:rPr>
        <w:t xml:space="preserve"> a period of time</w:t>
      </w:r>
      <w:r w:rsidRPr="00A66072">
        <w:rPr>
          <w:rFonts w:ascii="Times New Roman" w:hAnsi="Times New Roman" w:cs="Times New Roman"/>
          <w:i/>
          <w:sz w:val="24"/>
          <w:szCs w:val="24"/>
        </w:rPr>
        <w:t xml:space="preserve"> t</w:t>
      </w:r>
      <w:r w:rsidR="00D90F47">
        <w:rPr>
          <w:rFonts w:ascii="Times New Roman" w:hAnsi="Times New Roman" w:cs="Times New Roman"/>
          <w:i/>
          <w:sz w:val="24"/>
          <w:szCs w:val="24"/>
        </w:rPr>
        <w:t>,</w:t>
      </w:r>
      <w:r w:rsidR="00326108" w:rsidRPr="00A66072">
        <w:rPr>
          <w:rFonts w:ascii="Times New Roman" w:hAnsi="Times New Roman" w:cs="Times New Roman"/>
          <w:sz w:val="24"/>
          <w:szCs w:val="24"/>
        </w:rPr>
        <w:t xml:space="preserve"> </w:t>
      </w:r>
      <w:r w:rsidR="00D73301" w:rsidRPr="00A66072">
        <w:rPr>
          <w:rFonts w:ascii="Times New Roman" w:hAnsi="Times New Roman" w:cs="Times New Roman"/>
          <w:sz w:val="24"/>
          <w:szCs w:val="24"/>
        </w:rPr>
        <w:t xml:space="preserve">at a </w:t>
      </w:r>
      <w:r w:rsidR="00326108" w:rsidRPr="00A66072">
        <w:rPr>
          <w:rFonts w:ascii="Times New Roman" w:hAnsi="Times New Roman" w:cs="Times New Roman"/>
          <w:sz w:val="24"/>
          <w:szCs w:val="24"/>
        </w:rPr>
        <w:t>constant current</w:t>
      </w:r>
      <w:r w:rsidRPr="00A66072">
        <w:rPr>
          <w:rFonts w:ascii="Times New Roman" w:hAnsi="Times New Roman" w:cs="Times New Roman"/>
          <w:i/>
          <w:sz w:val="24"/>
          <w:szCs w:val="24"/>
        </w:rPr>
        <w:t xml:space="preserve"> I</w:t>
      </w:r>
      <w:r w:rsidR="00D90F47">
        <w:rPr>
          <w:rFonts w:ascii="Times New Roman" w:hAnsi="Times New Roman" w:cs="Times New Roman"/>
          <w:i/>
          <w:sz w:val="24"/>
          <w:szCs w:val="24"/>
        </w:rPr>
        <w:t>,</w:t>
      </w:r>
      <w:r w:rsidR="00326108" w:rsidRPr="00A66072">
        <w:rPr>
          <w:rFonts w:ascii="Times New Roman" w:hAnsi="Times New Roman" w:cs="Times New Roman"/>
          <w:sz w:val="24"/>
          <w:szCs w:val="24"/>
        </w:rPr>
        <w:t xml:space="preserve"> </w:t>
      </w:r>
      <w:r w:rsidR="00B64E18" w:rsidRPr="00A66072">
        <w:rPr>
          <w:rFonts w:ascii="Times New Roman" w:hAnsi="Times New Roman" w:cs="Times New Roman"/>
          <w:sz w:val="24"/>
          <w:szCs w:val="24"/>
        </w:rPr>
        <w:t>can be</w:t>
      </w:r>
      <w:r w:rsidR="00326108" w:rsidRPr="00A66072">
        <w:rPr>
          <w:rFonts w:ascii="Times New Roman" w:hAnsi="Times New Roman" w:cs="Times New Roman"/>
          <w:sz w:val="24"/>
          <w:szCs w:val="24"/>
        </w:rPr>
        <w:t xml:space="preserve"> ca</w:t>
      </w:r>
      <w:r w:rsidR="00B64E18" w:rsidRPr="00A66072">
        <w:rPr>
          <w:rFonts w:ascii="Times New Roman" w:hAnsi="Times New Roman" w:cs="Times New Roman"/>
          <w:sz w:val="24"/>
          <w:szCs w:val="24"/>
        </w:rPr>
        <w:t>lculated</w:t>
      </w:r>
      <w:r w:rsidR="00D90F47">
        <w:rPr>
          <w:rFonts w:ascii="Times New Roman" w:hAnsi="Times New Roman" w:cs="Times New Roman"/>
          <w:sz w:val="24"/>
          <w:szCs w:val="24"/>
        </w:rPr>
        <w:t xml:space="preserve"> using equation (5), where M stands for the</w:t>
      </w:r>
      <w:r w:rsidR="0048013B" w:rsidRPr="00A66072">
        <w:rPr>
          <w:rFonts w:ascii="Times New Roman" w:hAnsi="Times New Roman" w:cs="Times New Roman"/>
          <w:sz w:val="24"/>
          <w:szCs w:val="24"/>
        </w:rPr>
        <w:t xml:space="preserve"> molar mass of iron</w:t>
      </w:r>
      <w:r w:rsidR="00D90F47">
        <w:rPr>
          <w:rFonts w:ascii="Times New Roman" w:hAnsi="Times New Roman" w:cs="Times New Roman"/>
          <w:sz w:val="24"/>
          <w:szCs w:val="24"/>
        </w:rPr>
        <w:t>.</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69"/>
      </w:tblGrid>
      <w:tr w:rsidR="006D3B47" w:rsidRPr="00A66072" w14:paraId="28396250" w14:textId="77777777" w:rsidTr="00A239C5">
        <w:trPr>
          <w:jc w:val="center"/>
        </w:trPr>
        <w:tc>
          <w:tcPr>
            <w:tcW w:w="8359" w:type="dxa"/>
            <w:vAlign w:val="center"/>
          </w:tcPr>
          <w:p w14:paraId="0764CC18" w14:textId="521EC7CD" w:rsidR="006D3B47" w:rsidRPr="00A66072" w:rsidRDefault="006D3B47" w:rsidP="00FD1C5E">
            <w:pPr>
              <w:jc w:val="center"/>
              <w:rPr>
                <w:rFonts w:asciiTheme="majorHAnsi" w:hAnsiTheme="majorHAnsi"/>
                <w:sz w:val="24"/>
                <w:szCs w:val="24"/>
              </w:rPr>
            </w:pPr>
            <m:oMathPara>
              <m:oMath>
                <m:r>
                  <w:rPr>
                    <w:rFonts w:ascii="Cambria Math" w:hAnsi="Cambria Math"/>
                    <w:sz w:val="24"/>
                  </w:rPr>
                  <m:t>∆w=</m:t>
                </m:r>
                <m:f>
                  <m:fPr>
                    <m:ctrlPr>
                      <w:rPr>
                        <w:rFonts w:ascii="Cambria Math" w:hAnsi="Cambria Math"/>
                        <w:i/>
                        <w:sz w:val="24"/>
                      </w:rPr>
                    </m:ctrlPr>
                  </m:fPr>
                  <m:num>
                    <m:r>
                      <w:rPr>
                        <w:rFonts w:ascii="Cambria Math" w:hAnsi="Cambria Math"/>
                        <w:sz w:val="24"/>
                      </w:rPr>
                      <m:t>It</m:t>
                    </m:r>
                  </m:num>
                  <m:den>
                    <m:r>
                      <w:rPr>
                        <w:rFonts w:ascii="Cambria Math" w:hAnsi="Cambria Math"/>
                        <w:sz w:val="24"/>
                      </w:rPr>
                      <m:t>F</m:t>
                    </m:r>
                  </m:den>
                </m:f>
                <m:f>
                  <m:fPr>
                    <m:ctrlPr>
                      <w:rPr>
                        <w:rFonts w:ascii="Cambria Math" w:hAnsi="Cambria Math"/>
                        <w:i/>
                        <w:sz w:val="24"/>
                      </w:rPr>
                    </m:ctrlPr>
                  </m:fPr>
                  <m:num>
                    <m:r>
                      <w:rPr>
                        <w:rFonts w:ascii="Cambria Math" w:hAnsi="Cambria Math"/>
                        <w:sz w:val="24"/>
                      </w:rPr>
                      <m:t>M</m:t>
                    </m:r>
                  </m:num>
                  <m:den>
                    <m:r>
                      <w:rPr>
                        <w:rFonts w:ascii="Cambria Math" w:hAnsi="Cambria Math"/>
                        <w:sz w:val="24"/>
                      </w:rPr>
                      <m:t>n</m:t>
                    </m:r>
                  </m:den>
                </m:f>
              </m:oMath>
            </m:oMathPara>
          </w:p>
        </w:tc>
        <w:tc>
          <w:tcPr>
            <w:tcW w:w="469" w:type="dxa"/>
            <w:vAlign w:val="center"/>
          </w:tcPr>
          <w:p w14:paraId="2D0B5E9C" w14:textId="5584C46E" w:rsidR="006D3B47" w:rsidRPr="00FD1C5E" w:rsidRDefault="006D3B47" w:rsidP="00FD1C5E">
            <w:pPr>
              <w:jc w:val="center"/>
              <w:rPr>
                <w:rFonts w:ascii="Times New Roman" w:hAnsi="Times New Roman"/>
                <w:sz w:val="24"/>
              </w:rPr>
            </w:pPr>
            <w:r w:rsidRPr="00A66072">
              <w:rPr>
                <w:rFonts w:ascii="Times New Roman" w:hAnsi="Times New Roman"/>
                <w:sz w:val="24"/>
              </w:rPr>
              <w:t>(</w:t>
            </w:r>
            <w:r w:rsidR="00E90425" w:rsidRPr="00A66072">
              <w:rPr>
                <w:rFonts w:ascii="Times New Roman" w:hAnsi="Times New Roman"/>
                <w:sz w:val="24"/>
              </w:rPr>
              <w:t>5</w:t>
            </w:r>
            <w:r w:rsidR="00FD1C5E">
              <w:rPr>
                <w:rFonts w:ascii="Times New Roman" w:hAnsi="Times New Roman"/>
                <w:sz w:val="24"/>
              </w:rPr>
              <w:t>)</w:t>
            </w:r>
          </w:p>
        </w:tc>
      </w:tr>
      <w:tr w:rsidR="00FD1C5E" w:rsidRPr="004E0188" w14:paraId="1CC12DE5" w14:textId="77777777" w:rsidTr="00A239C5">
        <w:trPr>
          <w:jc w:val="center"/>
        </w:trPr>
        <w:tc>
          <w:tcPr>
            <w:tcW w:w="8359" w:type="dxa"/>
            <w:vAlign w:val="center"/>
          </w:tcPr>
          <w:p w14:paraId="65210C2D" w14:textId="2C6597EF" w:rsidR="00FD1C5E" w:rsidRPr="004E0188" w:rsidRDefault="00522A4E" w:rsidP="00CC4C6F">
            <w:pPr>
              <w:jc w:val="center"/>
              <w:rPr>
                <w:rFonts w:ascii="Times New Roman" w:hAnsi="Times New Roman"/>
              </w:rPr>
            </w:pPr>
            <m:oMathPara>
              <m:oMath>
                <m:r>
                  <w:rPr>
                    <w:rFonts w:ascii="Cambria Math" w:hAnsi="Cambria Math"/>
                    <w:sz w:val="24"/>
                  </w:rPr>
                  <m:t>E=</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∆w</m:t>
                        </m:r>
                      </m:e>
                      <m:sub>
                        <m:r>
                          <w:rPr>
                            <w:rFonts w:ascii="Cambria Math" w:hAnsi="Cambria Math"/>
                            <w:sz w:val="24"/>
                          </w:rPr>
                          <m:t>experimental</m:t>
                        </m:r>
                      </m:sub>
                    </m:sSub>
                  </m:num>
                  <m:den>
                    <m:sSub>
                      <m:sSubPr>
                        <m:ctrlPr>
                          <w:rPr>
                            <w:rFonts w:ascii="Cambria Math" w:hAnsi="Cambria Math"/>
                            <w:i/>
                            <w:sz w:val="24"/>
                          </w:rPr>
                        </m:ctrlPr>
                      </m:sSubPr>
                      <m:e>
                        <m:r>
                          <w:rPr>
                            <w:rFonts w:ascii="Cambria Math" w:hAnsi="Cambria Math"/>
                            <w:sz w:val="24"/>
                          </w:rPr>
                          <m:t>∆w</m:t>
                        </m:r>
                      </m:e>
                      <m:sub>
                        <m:r>
                          <w:rPr>
                            <w:rFonts w:ascii="Cambria Math" w:hAnsi="Cambria Math"/>
                            <w:sz w:val="24"/>
                          </w:rPr>
                          <m:t>theorical</m:t>
                        </m:r>
                      </m:sub>
                    </m:sSub>
                  </m:den>
                </m:f>
                <m:r>
                  <w:rPr>
                    <w:rFonts w:ascii="Cambria Math" w:hAnsi="Cambria Math"/>
                    <w:sz w:val="24"/>
                  </w:rPr>
                  <m:t>×100%</m:t>
                </m:r>
              </m:oMath>
            </m:oMathPara>
          </w:p>
        </w:tc>
        <w:tc>
          <w:tcPr>
            <w:tcW w:w="469" w:type="dxa"/>
            <w:vAlign w:val="center"/>
          </w:tcPr>
          <w:p w14:paraId="3FDD02CC" w14:textId="45893A95" w:rsidR="00FD1C5E" w:rsidRPr="004E0188" w:rsidRDefault="00CC4C6F" w:rsidP="00FD1C5E">
            <w:pPr>
              <w:jc w:val="center"/>
              <w:rPr>
                <w:rFonts w:ascii="Times New Roman" w:hAnsi="Times New Roman"/>
                <w:sz w:val="24"/>
              </w:rPr>
            </w:pPr>
            <w:r w:rsidRPr="004E0188">
              <w:rPr>
                <w:rFonts w:ascii="Times New Roman" w:hAnsi="Times New Roman"/>
                <w:sz w:val="24"/>
              </w:rPr>
              <w:t>(6)</w:t>
            </w:r>
          </w:p>
        </w:tc>
      </w:tr>
    </w:tbl>
    <w:p w14:paraId="7D973D6F" w14:textId="2D77DB58" w:rsidR="006D3B47" w:rsidRPr="004E0188" w:rsidRDefault="006D3B47" w:rsidP="00D73301">
      <w:pPr>
        <w:spacing w:line="480" w:lineRule="auto"/>
        <w:jc w:val="both"/>
        <w:rPr>
          <w:rFonts w:ascii="Times New Roman" w:hAnsi="Times New Roman" w:cs="Times New Roman"/>
          <w:sz w:val="24"/>
          <w:szCs w:val="24"/>
        </w:rPr>
      </w:pPr>
    </w:p>
    <w:p w14:paraId="2EC85BF8" w14:textId="1A5D990B" w:rsidR="00326108" w:rsidRPr="004E0188" w:rsidRDefault="00326108" w:rsidP="00D73301">
      <w:pPr>
        <w:spacing w:line="480" w:lineRule="auto"/>
        <w:jc w:val="both"/>
        <w:rPr>
          <w:rFonts w:ascii="Times New Roman" w:hAnsi="Times New Roman" w:cs="Times New Roman"/>
          <w:sz w:val="24"/>
          <w:szCs w:val="24"/>
        </w:rPr>
      </w:pPr>
      <w:r w:rsidRPr="004E0188">
        <w:rPr>
          <w:rFonts w:ascii="Times New Roman" w:hAnsi="Times New Roman" w:cs="Times New Roman"/>
          <w:sz w:val="24"/>
          <w:szCs w:val="24"/>
        </w:rPr>
        <w:t xml:space="preserve">The </w:t>
      </w:r>
      <w:r w:rsidR="00522A4E" w:rsidRPr="004E0188">
        <w:rPr>
          <w:rFonts w:ascii="Times New Roman" w:hAnsi="Times New Roman" w:cs="Times New Roman"/>
          <w:sz w:val="24"/>
          <w:szCs w:val="24"/>
        </w:rPr>
        <w:t>value of E</w:t>
      </w:r>
      <w:r w:rsidR="00CC4C6F" w:rsidRPr="004E0188">
        <w:rPr>
          <w:rFonts w:ascii="Times New Roman" w:hAnsi="Times New Roman" w:cs="Times New Roman"/>
          <w:sz w:val="24"/>
          <w:szCs w:val="24"/>
        </w:rPr>
        <w:t xml:space="preserve"> in equation (6) represents the efficiency of the iron dissolution process, which was found to be </w:t>
      </w:r>
      <w:r w:rsidR="006D3B47" w:rsidRPr="004E0188">
        <w:rPr>
          <w:rFonts w:ascii="Times New Roman" w:hAnsi="Times New Roman" w:cs="Times New Roman"/>
          <w:sz w:val="24"/>
          <w:szCs w:val="24"/>
        </w:rPr>
        <w:t xml:space="preserve">between 91 and 98%. If, </w:t>
      </w:r>
      <w:r w:rsidR="00DF07F0" w:rsidRPr="004E0188">
        <w:rPr>
          <w:rFonts w:ascii="Times New Roman" w:hAnsi="Times New Roman" w:cs="Times New Roman"/>
          <w:sz w:val="24"/>
          <w:szCs w:val="24"/>
        </w:rPr>
        <w:t>however</w:t>
      </w:r>
      <w:r w:rsidR="006D3B47" w:rsidRPr="004E0188">
        <w:rPr>
          <w:rFonts w:ascii="Times New Roman" w:hAnsi="Times New Roman" w:cs="Times New Roman"/>
          <w:sz w:val="24"/>
          <w:szCs w:val="24"/>
        </w:rPr>
        <w:t xml:space="preserve">, </w:t>
      </w:r>
      <w:r w:rsidR="00B64E18" w:rsidRPr="004E0188">
        <w:rPr>
          <w:rFonts w:ascii="Times New Roman" w:hAnsi="Times New Roman" w:cs="Times New Roman"/>
          <w:sz w:val="24"/>
          <w:szCs w:val="24"/>
        </w:rPr>
        <w:t>Fe</w:t>
      </w:r>
      <w:r w:rsidR="00B64E18" w:rsidRPr="004E0188">
        <w:rPr>
          <w:rFonts w:ascii="Times New Roman" w:hAnsi="Times New Roman" w:cs="Times New Roman"/>
          <w:sz w:val="24"/>
          <w:szCs w:val="24"/>
          <w:vertAlign w:val="superscript"/>
        </w:rPr>
        <w:t>2+</w:t>
      </w:r>
      <w:r w:rsidR="00B64E18" w:rsidRPr="004E0188">
        <w:rPr>
          <w:rFonts w:ascii="Times New Roman" w:hAnsi="Times New Roman" w:cs="Times New Roman"/>
          <w:sz w:val="24"/>
          <w:szCs w:val="24"/>
        </w:rPr>
        <w:t xml:space="preserve"> oxidation to Fe</w:t>
      </w:r>
      <w:r w:rsidR="00B64E18" w:rsidRPr="004E0188">
        <w:rPr>
          <w:rFonts w:ascii="Times New Roman" w:hAnsi="Times New Roman" w:cs="Times New Roman"/>
          <w:sz w:val="24"/>
          <w:szCs w:val="24"/>
          <w:vertAlign w:val="superscript"/>
        </w:rPr>
        <w:t>3+</w:t>
      </w:r>
      <w:r w:rsidR="00B64E18" w:rsidRPr="004E0188">
        <w:rPr>
          <w:rFonts w:ascii="Times New Roman" w:hAnsi="Times New Roman" w:cs="Times New Roman"/>
          <w:sz w:val="24"/>
          <w:szCs w:val="24"/>
        </w:rPr>
        <w:t xml:space="preserve"> is considered</w:t>
      </w:r>
      <w:r w:rsidR="00547A49" w:rsidRPr="004E0188">
        <w:rPr>
          <w:rFonts w:ascii="Times New Roman" w:hAnsi="Times New Roman" w:cs="Times New Roman"/>
          <w:sz w:val="24"/>
          <w:szCs w:val="24"/>
        </w:rPr>
        <w:t>, the</w:t>
      </w:r>
      <w:r w:rsidR="00B64E18" w:rsidRPr="004E0188">
        <w:rPr>
          <w:rFonts w:ascii="Times New Roman" w:hAnsi="Times New Roman" w:cs="Times New Roman"/>
          <w:sz w:val="24"/>
          <w:szCs w:val="24"/>
        </w:rPr>
        <w:t xml:space="preserve"> experimental weight loss on th</w:t>
      </w:r>
      <w:r w:rsidR="006D3B47" w:rsidRPr="004E0188">
        <w:rPr>
          <w:rFonts w:ascii="Times New Roman" w:hAnsi="Times New Roman" w:cs="Times New Roman"/>
          <w:sz w:val="24"/>
          <w:szCs w:val="24"/>
        </w:rPr>
        <w:t xml:space="preserve">e anode would be higher than </w:t>
      </w:r>
      <w:r w:rsidR="00522A4E" w:rsidRPr="004E0188">
        <w:rPr>
          <w:rFonts w:ascii="Times New Roman" w:hAnsi="Times New Roman" w:cs="Times New Roman"/>
          <w:sz w:val="24"/>
          <w:szCs w:val="24"/>
        </w:rPr>
        <w:t>the</w:t>
      </w:r>
      <w:r w:rsidR="00B64E18" w:rsidRPr="004E0188">
        <w:rPr>
          <w:rFonts w:ascii="Times New Roman" w:hAnsi="Times New Roman" w:cs="Times New Roman"/>
          <w:sz w:val="24"/>
          <w:szCs w:val="24"/>
        </w:rPr>
        <w:t xml:space="preserve"> theoretically calculated, </w:t>
      </w:r>
      <w:r w:rsidR="006D3B47" w:rsidRPr="004E0188">
        <w:rPr>
          <w:rFonts w:ascii="Times New Roman" w:hAnsi="Times New Roman" w:cs="Times New Roman"/>
          <w:sz w:val="24"/>
          <w:szCs w:val="24"/>
        </w:rPr>
        <w:t>which is impossible.</w:t>
      </w:r>
      <w:r w:rsidR="0044734F" w:rsidRPr="004E0188">
        <w:rPr>
          <w:rFonts w:ascii="Times New Roman" w:hAnsi="Times New Roman" w:cs="Times New Roman"/>
          <w:sz w:val="24"/>
          <w:szCs w:val="24"/>
        </w:rPr>
        <w:t xml:space="preserve"> </w:t>
      </w:r>
      <w:r w:rsidR="00CC4C6F" w:rsidRPr="004E0188">
        <w:rPr>
          <w:rFonts w:ascii="Times New Roman" w:hAnsi="Times New Roman" w:cs="Times New Roman"/>
          <w:sz w:val="24"/>
          <w:szCs w:val="24"/>
        </w:rPr>
        <w:t>Therefore</w:t>
      </w:r>
      <w:r w:rsidR="0044734F" w:rsidRPr="004E0188">
        <w:rPr>
          <w:rFonts w:ascii="Times New Roman" w:hAnsi="Times New Roman" w:cs="Times New Roman"/>
          <w:sz w:val="24"/>
          <w:szCs w:val="24"/>
        </w:rPr>
        <w:t>, Fe</w:t>
      </w:r>
      <w:r w:rsidR="006851D0" w:rsidRPr="004E0188">
        <w:rPr>
          <w:rFonts w:ascii="Times New Roman" w:hAnsi="Times New Roman" w:cs="Times New Roman"/>
          <w:sz w:val="24"/>
          <w:szCs w:val="24"/>
          <w:vertAlign w:val="superscript"/>
        </w:rPr>
        <w:t>2+</w:t>
      </w:r>
      <w:r w:rsidR="0044734F" w:rsidRPr="004E0188">
        <w:rPr>
          <w:rFonts w:ascii="Times New Roman" w:hAnsi="Times New Roman" w:cs="Times New Roman"/>
          <w:sz w:val="24"/>
          <w:szCs w:val="24"/>
        </w:rPr>
        <w:t xml:space="preserve"> is believed to be the main species produced at the anode.</w:t>
      </w:r>
      <w:r w:rsidR="00B64E18" w:rsidRPr="004E0188">
        <w:rPr>
          <w:rFonts w:ascii="Times New Roman" w:hAnsi="Times New Roman" w:cs="Times New Roman"/>
          <w:sz w:val="24"/>
          <w:szCs w:val="24"/>
        </w:rPr>
        <w:t xml:space="preserve"> Further oxidation of Fe</w:t>
      </w:r>
      <w:r w:rsidR="00B64E18" w:rsidRPr="004E0188">
        <w:rPr>
          <w:rFonts w:ascii="Times New Roman" w:hAnsi="Times New Roman" w:cs="Times New Roman"/>
          <w:sz w:val="24"/>
          <w:szCs w:val="24"/>
          <w:vertAlign w:val="superscript"/>
        </w:rPr>
        <w:t>2+</w:t>
      </w:r>
      <w:r w:rsidR="00B64E18" w:rsidRPr="004E0188">
        <w:rPr>
          <w:rFonts w:ascii="Times New Roman" w:hAnsi="Times New Roman" w:cs="Times New Roman"/>
          <w:sz w:val="24"/>
          <w:szCs w:val="24"/>
        </w:rPr>
        <w:t xml:space="preserve"> ions is necessary for magnetite formation </w:t>
      </w:r>
      <w:r w:rsidR="006D3B47" w:rsidRPr="004E0188">
        <w:rPr>
          <w:rFonts w:ascii="Times New Roman" w:hAnsi="Times New Roman" w:cs="Times New Roman"/>
          <w:sz w:val="24"/>
          <w:szCs w:val="24"/>
        </w:rPr>
        <w:t>given the</w:t>
      </w:r>
      <w:r w:rsidR="00B64E18" w:rsidRPr="004E0188">
        <w:rPr>
          <w:rFonts w:ascii="Times New Roman" w:hAnsi="Times New Roman" w:cs="Times New Roman"/>
          <w:sz w:val="24"/>
          <w:szCs w:val="24"/>
        </w:rPr>
        <w:t xml:space="preserve"> 2:1 Fe</w:t>
      </w:r>
      <w:r w:rsidR="00B64E18" w:rsidRPr="004E0188">
        <w:rPr>
          <w:rFonts w:ascii="Times New Roman" w:hAnsi="Times New Roman" w:cs="Times New Roman"/>
          <w:sz w:val="24"/>
          <w:szCs w:val="24"/>
          <w:vertAlign w:val="superscript"/>
        </w:rPr>
        <w:t>3+</w:t>
      </w:r>
      <w:r w:rsidR="00B64E18" w:rsidRPr="004E0188">
        <w:rPr>
          <w:rFonts w:ascii="Times New Roman" w:hAnsi="Times New Roman" w:cs="Times New Roman"/>
          <w:sz w:val="24"/>
          <w:szCs w:val="24"/>
        </w:rPr>
        <w:t>:Fe</w:t>
      </w:r>
      <w:r w:rsidR="00B64E18" w:rsidRPr="004E0188">
        <w:rPr>
          <w:rFonts w:ascii="Times New Roman" w:hAnsi="Times New Roman" w:cs="Times New Roman"/>
          <w:sz w:val="24"/>
          <w:szCs w:val="24"/>
          <w:vertAlign w:val="superscript"/>
        </w:rPr>
        <w:t xml:space="preserve">2+ </w:t>
      </w:r>
      <w:r w:rsidR="00DF07F0" w:rsidRPr="004E0188">
        <w:rPr>
          <w:rFonts w:ascii="Times New Roman" w:hAnsi="Times New Roman" w:cs="Times New Roman"/>
          <w:sz w:val="24"/>
          <w:szCs w:val="24"/>
        </w:rPr>
        <w:t>ratio</w:t>
      </w:r>
      <w:r w:rsidR="00AF3085" w:rsidRPr="004E0188">
        <w:rPr>
          <w:rFonts w:ascii="Times New Roman" w:hAnsi="Times New Roman" w:cs="Times New Roman"/>
          <w:color w:val="548DD4" w:themeColor="text2" w:themeTint="99"/>
          <w:sz w:val="24"/>
          <w:szCs w:val="24"/>
        </w:rPr>
        <w:t>,</w:t>
      </w:r>
      <w:r w:rsidR="00DF07F0" w:rsidRPr="004E0188">
        <w:rPr>
          <w:rFonts w:ascii="Times New Roman" w:hAnsi="Times New Roman" w:cs="Times New Roman"/>
          <w:sz w:val="24"/>
          <w:szCs w:val="24"/>
        </w:rPr>
        <w:t xml:space="preserve"> so </w:t>
      </w:r>
      <w:r w:rsidR="00B64E18" w:rsidRPr="004E0188">
        <w:rPr>
          <w:rFonts w:ascii="Times New Roman" w:hAnsi="Times New Roman" w:cs="Times New Roman"/>
          <w:sz w:val="24"/>
          <w:szCs w:val="24"/>
        </w:rPr>
        <w:t>Fe</w:t>
      </w:r>
      <w:r w:rsidR="00B64E18" w:rsidRPr="004E0188">
        <w:rPr>
          <w:rFonts w:ascii="Times New Roman" w:hAnsi="Times New Roman" w:cs="Times New Roman"/>
          <w:sz w:val="24"/>
          <w:szCs w:val="24"/>
          <w:vertAlign w:val="superscript"/>
        </w:rPr>
        <w:t>3+</w:t>
      </w:r>
      <w:r w:rsidR="00DF07F0" w:rsidRPr="004E0188">
        <w:rPr>
          <w:rFonts w:ascii="Times New Roman" w:hAnsi="Times New Roman" w:cs="Times New Roman"/>
          <w:sz w:val="24"/>
          <w:szCs w:val="24"/>
        </w:rPr>
        <w:t xml:space="preserve"> </w:t>
      </w:r>
      <w:r w:rsidR="002D4B0B" w:rsidRPr="004E0188">
        <w:rPr>
          <w:rFonts w:ascii="Times New Roman" w:hAnsi="Times New Roman" w:cs="Times New Roman"/>
          <w:sz w:val="24"/>
          <w:szCs w:val="24"/>
        </w:rPr>
        <w:t>species</w:t>
      </w:r>
      <w:r w:rsidR="00DF07F0" w:rsidRPr="004E0188">
        <w:rPr>
          <w:rFonts w:ascii="Times New Roman" w:hAnsi="Times New Roman" w:cs="Times New Roman"/>
          <w:sz w:val="24"/>
          <w:szCs w:val="24"/>
        </w:rPr>
        <w:t xml:space="preserve"> are </w:t>
      </w:r>
      <w:r w:rsidR="00721086" w:rsidRPr="004E0188">
        <w:rPr>
          <w:rFonts w:ascii="Times New Roman" w:hAnsi="Times New Roman" w:cs="Times New Roman"/>
          <w:sz w:val="24"/>
          <w:szCs w:val="24"/>
        </w:rPr>
        <w:t>believed</w:t>
      </w:r>
      <w:r w:rsidR="006D3B47" w:rsidRPr="004E0188">
        <w:rPr>
          <w:rFonts w:ascii="Times New Roman" w:hAnsi="Times New Roman" w:cs="Times New Roman"/>
          <w:sz w:val="24"/>
          <w:szCs w:val="24"/>
        </w:rPr>
        <w:t xml:space="preserve"> to be produced by</w:t>
      </w:r>
      <w:r w:rsidR="00DF07F0" w:rsidRPr="004E0188">
        <w:rPr>
          <w:rFonts w:ascii="Times New Roman" w:hAnsi="Times New Roman" w:cs="Times New Roman"/>
          <w:sz w:val="24"/>
          <w:szCs w:val="24"/>
        </w:rPr>
        <w:t xml:space="preserve"> </w:t>
      </w:r>
      <w:r w:rsidR="00357408" w:rsidRPr="004E0188">
        <w:rPr>
          <w:rFonts w:ascii="Times New Roman" w:hAnsi="Times New Roman" w:cs="Times New Roman"/>
          <w:sz w:val="24"/>
          <w:szCs w:val="24"/>
        </w:rPr>
        <w:t>dissolved o</w:t>
      </w:r>
      <w:r w:rsidR="00B64E18" w:rsidRPr="004E0188">
        <w:rPr>
          <w:rFonts w:ascii="Times New Roman" w:hAnsi="Times New Roman" w:cs="Times New Roman"/>
          <w:sz w:val="24"/>
          <w:szCs w:val="24"/>
        </w:rPr>
        <w:t xml:space="preserve">xygen </w:t>
      </w:r>
      <w:r w:rsidR="00DF07F0" w:rsidRPr="004E0188">
        <w:rPr>
          <w:rFonts w:ascii="Times New Roman" w:hAnsi="Times New Roman" w:cs="Times New Roman"/>
          <w:sz w:val="24"/>
          <w:szCs w:val="24"/>
        </w:rPr>
        <w:t>acting as an oxid</w:t>
      </w:r>
      <w:r w:rsidR="00357408" w:rsidRPr="004E0188">
        <w:rPr>
          <w:rFonts w:ascii="Times New Roman" w:hAnsi="Times New Roman" w:cs="Times New Roman"/>
          <w:sz w:val="24"/>
          <w:szCs w:val="24"/>
        </w:rPr>
        <w:t xml:space="preserve">izing </w:t>
      </w:r>
      <w:r w:rsidR="00DF07F0" w:rsidRPr="004E0188">
        <w:rPr>
          <w:rFonts w:ascii="Times New Roman" w:hAnsi="Times New Roman" w:cs="Times New Roman"/>
          <w:sz w:val="24"/>
          <w:szCs w:val="24"/>
        </w:rPr>
        <w:t>agent</w:t>
      </w:r>
      <w:r w:rsidR="002D4B0B" w:rsidRPr="004E0188">
        <w:rPr>
          <w:rFonts w:ascii="Times New Roman" w:hAnsi="Times New Roman" w:cs="Times New Roman"/>
          <w:sz w:val="24"/>
          <w:szCs w:val="24"/>
        </w:rPr>
        <w:t xml:space="preserve"> for ferrous hydroxide as represented in equation (7) </w:t>
      </w:r>
      <w:r w:rsidR="00DF07F0" w:rsidRPr="004E0188">
        <w:rPr>
          <w:rFonts w:ascii="Times New Roman" w:hAnsi="Times New Roman" w:cs="Times New Roman"/>
          <w:sz w:val="24"/>
          <w:szCs w:val="24"/>
        </w:rPr>
        <w:fldChar w:fldCharType="begin" w:fldLock="1"/>
      </w:r>
      <w:r w:rsidR="00982026" w:rsidRPr="004E0188">
        <w:rPr>
          <w:rFonts w:ascii="Times New Roman" w:hAnsi="Times New Roman" w:cs="Times New Roman"/>
          <w:sz w:val="24"/>
          <w:szCs w:val="24"/>
        </w:rPr>
        <w:instrText>ADDIN CSL_CITATION { "citationItems" : [ { "id" : "ITEM-1", "itemData" : { "DOI" : "10.1016/j.arabjc.2011.08.005", "ISSN" : "18785352", "abstract" : "Electrochemical synthesis of cubic magnetite nanoparticle (MNP) in ferrous perchlorate aqueous medium and its spectral investigations have been carried out. The structural property of MNP is evidenced by X-ray diffraction pattern shows the characteristic peaks. Further the vibrational frequencies of MNP are evaluated using FT-IR and Raman spectroscopic techniques. UV-visible spectroscopic studies show the possibility of surface plasmon resonance effect. The cubic structure of MNP has been confirmed by transmission electron microscope (TEM) technique and it is also evidenced by scanning electron microscope (SEM). The as-synthesized MNP shows superparamagnetic property which is confirmed by the vibrating sample magnetometer, hence it could be useful for synthesis of very ultra superparamagnetic iron oxide solution (VUSPIO) for cancer treatment. ?? 2011.", "author" : [ { "dropping-particle" : "", "family" : "Gopi", "given" : "D.", "non-dropping-particle" : "", "parse-names" : false, "suffix" : "" }, { "dropping-particle" : "", "family" : "Thameem Ansari", "given" : "M.", "non-dropping-particle" : "", "parse-names" : false, "suffix" : "" }, { "dropping-particle" : "", "family" : "Kavitha", "given" : "L.", "non-dropping-particle" : "", "parse-names" : false, "suffix" : "" } ], "container-title" : "Arabian Journal of Chemistry", "id" : "ITEM-1", "issue" : "S1", "issued" : { "date-parts" : [ [ "2011" ] ] }, "page" : "S829\u2013S834", "publisher" : "King Saud University", "title" : "Electrochemical synthesis and characterization of cubic magnetite nanoparticle in aqueous ferrous perchlorate medium", "type" : "article-journal", "volume" : "9" }, "uris" : [ "http://www.mendeley.com/documents/?uuid=55722a32-61b2-4349-a57b-dda69e6bc1e9" ] }, { "id" : "ITEM-2", "itemData" : { "DOI" : "10.1016/j.apt.2011.04.007", "ISBN" : "0921-8831", "ISSN" : "09218831", "abstract" : "A simple surfactant-free electrochemical method is proposed for the preparation of magnetite nanoparticles using iron as the anode and plain water as the electrolyte. This study observed the effects of certain parameters on the formation of magnetite nanoparticles and their mechanism in the system, including the role of OH - ions, the distance between electrodes and current density. We found that OH - ions play an important role in the formation of magnetite nanoparticles. Particle size can be controlled by adjusting the current density and the distance between electrodes. Particle size increases by increasing the current density and by decreasing the distance between electrodes. Particle formation cannot be favored when the distance between electrodes is larger than a critical value. The magnetite nanoparticles produced by this method are nearly spherical with a mean size ranging from 10 to 30 nm depending on the experimental conditions. They exhibit ferromagnetic properties with a coercivity ranging from 140 to 295 Oe and a saturation magnetization ranging from 60 to 70 emu g -1, which is lower than that of the corresponding bulk Fe 3O 4 (92 emu g -1). This simple method appears to be promising as a synthetic route to producing magnetite nanoparticles. ?? 2011 The Society of Powder Technology Japan. Published by Elsevier B.V. and The Society of Powder Technology Japan. All rights reserved.", "author" : [ { "dropping-particle" : "", "family" : "Fajaroh", "given" : "Fauziatul", "non-dropping-particle" : "", "parse-names" : false, "suffix" : "" }, { "dropping-particle" : "", "family" : "Setyawan", "given" : "Heru", "non-dropping-particle" : "", "parse-names" : false, "suffix" : "" }, { "dropping-particle" : "", "family" : "Widiyastuti", "given" : "W.", "non-dropping-particle" : "", "parse-names" : false, "suffix" : "" }, { "dropping-particle" : "", "family" : "Winardi", "given" : "Sugeng", "non-dropping-particle" : "", "parse-names" : false, "suffix" : "" } ], "container-title" : "Advanced Powder Technology", "id" : "ITEM-2", "issue" : "3", "issued" : { "date-parts" : [ [ "2012", "5" ] ] }, "note" : "Mecanismo de formaci\u00f3n de Fe3O4 a partir de Fe(OH)2, sin formacion de magnetita en el catodo.\n\nUsan una corriente muy baja por 12 horas", "page" : "328-333", "title" : "Synthesis of magnetite nanoparticles by surfactant-free electrochemical method in an aqueous system", "type" : "article-journal", "volume" : "23" }, "uris" : [ "http://www.mendeley.com/documents/?uuid=206bdff3-638a-4af9-8b89-75cb173ac878" ] } ], "mendeley" : { "formattedCitation" : "&lt;sup&gt;13,22&lt;/sup&gt;", "plainTextFormattedCitation" : "13,22", "previouslyFormattedCitation" : "&lt;sup&gt;13,22&lt;/sup&gt;" }, "properties" : { "noteIndex" : 0 }, "schema" : "https://github.com/citation-style-language/schema/raw/master/csl-citation.json" }</w:instrText>
      </w:r>
      <w:r w:rsidR="00DF07F0" w:rsidRPr="004E0188">
        <w:rPr>
          <w:rFonts w:ascii="Times New Roman" w:hAnsi="Times New Roman" w:cs="Times New Roman"/>
          <w:sz w:val="24"/>
          <w:szCs w:val="24"/>
        </w:rPr>
        <w:fldChar w:fldCharType="separate"/>
      </w:r>
      <w:r w:rsidR="00982026" w:rsidRPr="004E0188">
        <w:rPr>
          <w:rFonts w:ascii="Times New Roman" w:hAnsi="Times New Roman" w:cs="Times New Roman"/>
          <w:noProof/>
          <w:sz w:val="24"/>
          <w:szCs w:val="24"/>
          <w:vertAlign w:val="superscript"/>
        </w:rPr>
        <w:t>13,22</w:t>
      </w:r>
      <w:r w:rsidR="00DF07F0" w:rsidRPr="004E0188">
        <w:rPr>
          <w:rFonts w:ascii="Times New Roman" w:hAnsi="Times New Roman" w:cs="Times New Roman"/>
          <w:sz w:val="24"/>
          <w:szCs w:val="24"/>
        </w:rPr>
        <w:fldChar w:fldCharType="end"/>
      </w:r>
      <w:r w:rsidR="00527FA8" w:rsidRPr="004E0188">
        <w:rPr>
          <w:rFonts w:ascii="Times New Roman" w:hAnsi="Times New Roman" w:cs="Times New Roman"/>
          <w:sz w:val="24"/>
          <w:szCs w:val="24"/>
        </w:rPr>
        <w:t>:</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69"/>
      </w:tblGrid>
      <w:tr w:rsidR="008320A6" w:rsidRPr="005E797E" w14:paraId="29D2C13F" w14:textId="77777777" w:rsidTr="006D3B47">
        <w:trPr>
          <w:jc w:val="center"/>
        </w:trPr>
        <w:tc>
          <w:tcPr>
            <w:tcW w:w="8359" w:type="dxa"/>
          </w:tcPr>
          <w:p w14:paraId="7A3060CA" w14:textId="33B0FAA8" w:rsidR="008320A6" w:rsidRPr="004E0188" w:rsidRDefault="002D4B0B" w:rsidP="008320A6">
            <w:pPr>
              <w:jc w:val="center"/>
              <w:rPr>
                <w:rFonts w:asciiTheme="majorHAnsi" w:hAnsiTheme="majorHAnsi"/>
                <w:sz w:val="24"/>
                <w:szCs w:val="24"/>
              </w:rPr>
            </w:pPr>
            <m:oMathPara>
              <m:oMath>
                <m:r>
                  <w:rPr>
                    <w:rFonts w:ascii="Cambria Math" w:hAnsi="Cambria Math"/>
                    <w:sz w:val="24"/>
                    <w:szCs w:val="24"/>
                  </w:rPr>
                  <m:t>3Fe</m:t>
                </m:r>
                <m:sSub>
                  <m:sSubPr>
                    <m:ctrlPr>
                      <w:rPr>
                        <w:rFonts w:ascii="Cambria Math" w:hAnsi="Cambria Math"/>
                        <w:i/>
                        <w:sz w:val="24"/>
                        <w:szCs w:val="24"/>
                      </w:rPr>
                    </m:ctrlPr>
                  </m:sSubPr>
                  <m:e>
                    <m:r>
                      <w:rPr>
                        <w:rFonts w:ascii="Cambria Math" w:hAnsi="Cambria Math"/>
                        <w:sz w:val="24"/>
                        <w:szCs w:val="24"/>
                      </w:rPr>
                      <m:t>(OH)</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O</m:t>
                    </m:r>
                  </m:e>
                  <m:sub>
                    <m:r>
                      <w:rPr>
                        <w:rFonts w:ascii="Cambria Math" w:hAnsi="Cambria Math"/>
                        <w:sz w:val="24"/>
                        <w:szCs w:val="24"/>
                      </w:rPr>
                      <m:t>2</m:t>
                    </m:r>
                  </m:sub>
                </m:sSub>
                <m:r>
                  <w:rPr>
                    <w:rFonts w:ascii="Cambria Math" w:hAnsi="Cambria Math"/>
                    <w:sz w:val="24"/>
                    <w:szCs w:val="24"/>
                  </w:rPr>
                  <m:t>→2γFeOOH+Fe</m:t>
                </m:r>
                <m:sSub>
                  <m:sSubPr>
                    <m:ctrlPr>
                      <w:rPr>
                        <w:rFonts w:ascii="Cambria Math" w:hAnsi="Cambria Math"/>
                        <w:i/>
                        <w:sz w:val="24"/>
                        <w:szCs w:val="24"/>
                      </w:rPr>
                    </m:ctrlPr>
                  </m:sSubPr>
                  <m:e>
                    <m:r>
                      <w:rPr>
                        <w:rFonts w:ascii="Cambria Math" w:hAnsi="Cambria Math"/>
                        <w:sz w:val="24"/>
                        <w:szCs w:val="24"/>
                      </w:rPr>
                      <m:t>(OH)</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O</m:t>
                </m:r>
              </m:oMath>
            </m:oMathPara>
          </w:p>
        </w:tc>
        <w:tc>
          <w:tcPr>
            <w:tcW w:w="469" w:type="dxa"/>
          </w:tcPr>
          <w:p w14:paraId="2CFE10AE" w14:textId="45000FC0" w:rsidR="00CA7829" w:rsidRPr="005E797E" w:rsidRDefault="00C97434" w:rsidP="00E90425">
            <w:pPr>
              <w:jc w:val="both"/>
              <w:rPr>
                <w:rFonts w:ascii="Times New Roman" w:hAnsi="Times New Roman"/>
                <w:sz w:val="24"/>
                <w:szCs w:val="24"/>
              </w:rPr>
            </w:pPr>
            <w:r w:rsidRPr="004E0188">
              <w:rPr>
                <w:rFonts w:ascii="Times New Roman" w:hAnsi="Times New Roman"/>
                <w:sz w:val="24"/>
                <w:szCs w:val="24"/>
              </w:rPr>
              <w:t>(</w:t>
            </w:r>
            <w:r w:rsidR="002D4B0B" w:rsidRPr="004E0188">
              <w:rPr>
                <w:rFonts w:ascii="Times New Roman" w:hAnsi="Times New Roman"/>
                <w:sz w:val="24"/>
                <w:szCs w:val="24"/>
              </w:rPr>
              <w:t>7</w:t>
            </w:r>
            <w:r w:rsidRPr="004E0188">
              <w:rPr>
                <w:rFonts w:ascii="Times New Roman" w:hAnsi="Times New Roman"/>
                <w:sz w:val="24"/>
                <w:szCs w:val="24"/>
              </w:rPr>
              <w:t>)</w:t>
            </w:r>
          </w:p>
        </w:tc>
      </w:tr>
    </w:tbl>
    <w:p w14:paraId="3DD76EC4" w14:textId="77777777" w:rsidR="00522A4E" w:rsidRDefault="00522A4E" w:rsidP="00AD3CD3">
      <w:pPr>
        <w:spacing w:line="480" w:lineRule="auto"/>
        <w:jc w:val="both"/>
        <w:rPr>
          <w:rFonts w:ascii="Times New Roman" w:hAnsi="Times New Roman" w:cs="Times New Roman"/>
          <w:sz w:val="24"/>
          <w:szCs w:val="24"/>
        </w:rPr>
      </w:pPr>
    </w:p>
    <w:p w14:paraId="20B03DDE" w14:textId="70211962" w:rsidR="00326108" w:rsidRPr="00A66072" w:rsidRDefault="009B0F2E" w:rsidP="00AD3CD3">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T</w:t>
      </w:r>
      <w:r w:rsidR="00326108" w:rsidRPr="00A66072">
        <w:rPr>
          <w:rFonts w:ascii="Times New Roman" w:hAnsi="Times New Roman" w:cs="Times New Roman"/>
          <w:sz w:val="24"/>
          <w:szCs w:val="24"/>
        </w:rPr>
        <w:t xml:space="preserve">he difference between the theoretical and experimental values reduces </w:t>
      </w:r>
      <w:r w:rsidR="0044734F" w:rsidRPr="00A66072">
        <w:rPr>
          <w:rFonts w:ascii="Times New Roman" w:hAnsi="Times New Roman" w:cs="Times New Roman"/>
          <w:sz w:val="24"/>
          <w:szCs w:val="24"/>
        </w:rPr>
        <w:t xml:space="preserve">and the </w:t>
      </w:r>
      <w:r w:rsidR="00522A4E">
        <w:rPr>
          <w:rFonts w:ascii="Times New Roman" w:hAnsi="Times New Roman" w:cs="Times New Roman"/>
          <w:sz w:val="24"/>
          <w:szCs w:val="24"/>
        </w:rPr>
        <w:t>value of E</w:t>
      </w:r>
      <w:r w:rsidR="0044734F" w:rsidRPr="00A66072">
        <w:rPr>
          <w:rFonts w:ascii="Times New Roman" w:hAnsi="Times New Roman" w:cs="Times New Roman"/>
          <w:sz w:val="24"/>
          <w:szCs w:val="24"/>
        </w:rPr>
        <w:t xml:space="preserve"> increases </w:t>
      </w:r>
      <w:r w:rsidR="00DF07F0" w:rsidRPr="00A66072">
        <w:rPr>
          <w:rFonts w:ascii="Times New Roman" w:hAnsi="Times New Roman" w:cs="Times New Roman"/>
          <w:sz w:val="24"/>
          <w:szCs w:val="24"/>
        </w:rPr>
        <w:t>for larger scale synthesis</w:t>
      </w:r>
      <w:r w:rsidR="00AE3B1F" w:rsidRPr="00A66072">
        <w:rPr>
          <w:rFonts w:ascii="Times New Roman" w:hAnsi="Times New Roman" w:cs="Times New Roman"/>
          <w:sz w:val="24"/>
          <w:szCs w:val="24"/>
        </w:rPr>
        <w:t>,</w:t>
      </w:r>
      <w:r w:rsidR="00DF07F0" w:rsidRPr="00A66072">
        <w:rPr>
          <w:rFonts w:ascii="Times New Roman" w:hAnsi="Times New Roman" w:cs="Times New Roman"/>
          <w:sz w:val="24"/>
          <w:szCs w:val="24"/>
        </w:rPr>
        <w:t xml:space="preserve"> </w:t>
      </w:r>
      <w:r w:rsidRPr="00A66072">
        <w:rPr>
          <w:rFonts w:ascii="Times New Roman" w:hAnsi="Times New Roman" w:cs="Times New Roman"/>
          <w:sz w:val="24"/>
          <w:szCs w:val="24"/>
        </w:rPr>
        <w:t>since measurement errors become</w:t>
      </w:r>
      <w:r w:rsidR="00DF07F0" w:rsidRPr="00A66072">
        <w:rPr>
          <w:rFonts w:ascii="Times New Roman" w:hAnsi="Times New Roman" w:cs="Times New Roman"/>
          <w:sz w:val="24"/>
          <w:szCs w:val="24"/>
        </w:rPr>
        <w:t xml:space="preserve"> less significant.</w:t>
      </w:r>
    </w:p>
    <w:p w14:paraId="33108F57" w14:textId="77777777" w:rsidR="00CA7829" w:rsidRPr="00A66072" w:rsidRDefault="00CA7829" w:rsidP="00AD3CD3">
      <w:pPr>
        <w:spacing w:line="480" w:lineRule="auto"/>
        <w:jc w:val="both"/>
        <w:rPr>
          <w:rFonts w:ascii="Times New Roman" w:hAnsi="Times New Roman" w:cs="Times New Roman"/>
          <w:sz w:val="24"/>
          <w:szCs w:val="24"/>
        </w:rPr>
      </w:pPr>
    </w:p>
    <w:p w14:paraId="43CE948D" w14:textId="1CC0761E" w:rsidR="00C33AE9" w:rsidRPr="00A66072" w:rsidRDefault="00753916" w:rsidP="00626584">
      <w:pPr>
        <w:jc w:val="both"/>
        <w:rPr>
          <w:rFonts w:ascii="Times New Roman" w:hAnsi="Times New Roman" w:cs="Times New Roman"/>
          <w:i/>
          <w:sz w:val="24"/>
          <w:szCs w:val="24"/>
        </w:rPr>
      </w:pPr>
      <w:r w:rsidRPr="00A66072">
        <w:rPr>
          <w:rFonts w:ascii="Times New Roman" w:hAnsi="Times New Roman" w:cs="Times New Roman"/>
          <w:i/>
          <w:sz w:val="24"/>
          <w:szCs w:val="24"/>
        </w:rPr>
        <w:t xml:space="preserve">3.4 </w:t>
      </w:r>
      <w:r w:rsidR="00023EE4" w:rsidRPr="00A66072">
        <w:rPr>
          <w:rFonts w:ascii="Times New Roman" w:hAnsi="Times New Roman" w:cs="Times New Roman"/>
          <w:i/>
          <w:sz w:val="24"/>
          <w:szCs w:val="24"/>
        </w:rPr>
        <w:t>Intermediate</w:t>
      </w:r>
      <w:r w:rsidR="00C33AE9" w:rsidRPr="00A66072">
        <w:rPr>
          <w:rFonts w:ascii="Times New Roman" w:hAnsi="Times New Roman" w:cs="Times New Roman"/>
          <w:i/>
          <w:sz w:val="24"/>
          <w:szCs w:val="24"/>
        </w:rPr>
        <w:t xml:space="preserve"> reaction products</w:t>
      </w:r>
    </w:p>
    <w:p w14:paraId="66F1FA61" w14:textId="2353DC00" w:rsidR="00644A96" w:rsidRPr="00A66072" w:rsidRDefault="00644A96" w:rsidP="00AD3CD3">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The synthesis</w:t>
      </w:r>
      <w:r w:rsidR="00F420A2" w:rsidRPr="00A66072">
        <w:rPr>
          <w:rFonts w:ascii="Times New Roman" w:hAnsi="Times New Roman" w:cs="Times New Roman"/>
          <w:sz w:val="24"/>
          <w:szCs w:val="24"/>
        </w:rPr>
        <w:t xml:space="preserve"> </w:t>
      </w:r>
      <w:r w:rsidR="00CA03DB" w:rsidRPr="00A66072">
        <w:rPr>
          <w:rFonts w:ascii="Times New Roman" w:hAnsi="Times New Roman" w:cs="Times New Roman"/>
          <w:sz w:val="24"/>
          <w:szCs w:val="24"/>
        </w:rPr>
        <w:t xml:space="preserve">of magnetite </w:t>
      </w:r>
      <w:r w:rsidR="00F420A2" w:rsidRPr="00A66072">
        <w:rPr>
          <w:rFonts w:ascii="Times New Roman" w:hAnsi="Times New Roman" w:cs="Times New Roman"/>
          <w:sz w:val="24"/>
          <w:szCs w:val="24"/>
        </w:rPr>
        <w:t>can be</w:t>
      </w:r>
      <w:r w:rsidR="0076595E" w:rsidRPr="00A66072">
        <w:rPr>
          <w:rFonts w:ascii="Times New Roman" w:hAnsi="Times New Roman" w:cs="Times New Roman"/>
          <w:sz w:val="24"/>
          <w:szCs w:val="24"/>
        </w:rPr>
        <w:t xml:space="preserve">, to </w:t>
      </w:r>
      <w:r w:rsidR="00D52D7A" w:rsidRPr="00A66072">
        <w:rPr>
          <w:rFonts w:ascii="Times New Roman" w:hAnsi="Times New Roman" w:cs="Times New Roman"/>
          <w:sz w:val="24"/>
          <w:szCs w:val="24"/>
        </w:rPr>
        <w:t>an</w:t>
      </w:r>
      <w:r w:rsidR="0076595E" w:rsidRPr="00A66072">
        <w:rPr>
          <w:rFonts w:ascii="Times New Roman" w:hAnsi="Times New Roman" w:cs="Times New Roman"/>
          <w:sz w:val="24"/>
          <w:szCs w:val="24"/>
        </w:rPr>
        <w:t xml:space="preserve"> extent,</w:t>
      </w:r>
      <w:r w:rsidR="00F420A2" w:rsidRPr="00A66072">
        <w:rPr>
          <w:rFonts w:ascii="Times New Roman" w:hAnsi="Times New Roman" w:cs="Times New Roman"/>
          <w:sz w:val="24"/>
          <w:szCs w:val="24"/>
        </w:rPr>
        <w:t xml:space="preserve"> followed by co</w:t>
      </w:r>
      <w:r w:rsidR="00EF123D" w:rsidRPr="00A66072">
        <w:rPr>
          <w:rFonts w:ascii="Times New Roman" w:hAnsi="Times New Roman" w:cs="Times New Roman"/>
          <w:sz w:val="24"/>
          <w:szCs w:val="24"/>
        </w:rPr>
        <w:t>lour changes in the electrolyte</w:t>
      </w:r>
      <w:r w:rsidR="00F420A2" w:rsidRPr="00A66072">
        <w:rPr>
          <w:rFonts w:ascii="Times New Roman" w:hAnsi="Times New Roman" w:cs="Times New Roman"/>
          <w:sz w:val="24"/>
          <w:szCs w:val="24"/>
        </w:rPr>
        <w:t xml:space="preserve"> as seen in </w:t>
      </w:r>
      <w:r w:rsidR="007B054B" w:rsidRPr="00A66072">
        <w:rPr>
          <w:rFonts w:ascii="Times New Roman" w:hAnsi="Times New Roman" w:cs="Times New Roman"/>
          <w:sz w:val="24"/>
          <w:szCs w:val="24"/>
        </w:rPr>
        <w:t>F</w:t>
      </w:r>
      <w:r w:rsidR="00F420A2" w:rsidRPr="00A66072">
        <w:rPr>
          <w:rFonts w:ascii="Times New Roman" w:hAnsi="Times New Roman" w:cs="Times New Roman"/>
          <w:sz w:val="24"/>
          <w:szCs w:val="24"/>
        </w:rPr>
        <w:t xml:space="preserve">igure </w:t>
      </w:r>
      <w:r w:rsidR="003E6BD9" w:rsidRPr="00A66072">
        <w:rPr>
          <w:rFonts w:ascii="Times New Roman" w:hAnsi="Times New Roman" w:cs="Times New Roman"/>
          <w:sz w:val="24"/>
          <w:szCs w:val="24"/>
        </w:rPr>
        <w:t>5</w:t>
      </w:r>
      <w:r w:rsidR="00F420A2" w:rsidRPr="00A66072">
        <w:rPr>
          <w:rFonts w:ascii="Times New Roman" w:hAnsi="Times New Roman" w:cs="Times New Roman"/>
          <w:sz w:val="24"/>
          <w:szCs w:val="24"/>
        </w:rPr>
        <w:t>.</w:t>
      </w:r>
      <w:r w:rsidR="0076595E" w:rsidRPr="00A66072">
        <w:rPr>
          <w:rFonts w:ascii="Times New Roman" w:hAnsi="Times New Roman" w:cs="Times New Roman"/>
          <w:sz w:val="24"/>
          <w:szCs w:val="24"/>
        </w:rPr>
        <w:t xml:space="preserve"> </w:t>
      </w:r>
      <w:r w:rsidR="00EF123D" w:rsidRPr="00A66072">
        <w:rPr>
          <w:rFonts w:ascii="Times New Roman" w:hAnsi="Times New Roman" w:cs="Times New Roman"/>
          <w:sz w:val="24"/>
          <w:szCs w:val="24"/>
        </w:rPr>
        <w:t>A</w:t>
      </w:r>
      <w:r w:rsidR="00D52D7A" w:rsidRPr="00A66072">
        <w:rPr>
          <w:rFonts w:ascii="Times New Roman" w:hAnsi="Times New Roman" w:cs="Times New Roman"/>
          <w:sz w:val="24"/>
          <w:szCs w:val="24"/>
        </w:rPr>
        <w:t>t ca. 6 min,</w:t>
      </w:r>
      <w:r w:rsidR="0076595E" w:rsidRPr="00A66072">
        <w:rPr>
          <w:rFonts w:ascii="Times New Roman" w:hAnsi="Times New Roman" w:cs="Times New Roman"/>
          <w:sz w:val="24"/>
          <w:szCs w:val="24"/>
        </w:rPr>
        <w:t xml:space="preserve"> the colour of the electrolyte </w:t>
      </w:r>
      <w:r w:rsidR="00D52D7A" w:rsidRPr="00A66072">
        <w:rPr>
          <w:rFonts w:ascii="Times New Roman" w:hAnsi="Times New Roman" w:cs="Times New Roman"/>
          <w:sz w:val="24"/>
          <w:szCs w:val="24"/>
        </w:rPr>
        <w:t>becomes darker</w:t>
      </w:r>
      <w:r w:rsidR="0076595E" w:rsidRPr="00A66072">
        <w:rPr>
          <w:rFonts w:ascii="Times New Roman" w:hAnsi="Times New Roman" w:cs="Times New Roman"/>
          <w:sz w:val="24"/>
          <w:szCs w:val="24"/>
        </w:rPr>
        <w:t xml:space="preserve"> (due to magnetite formation), eventually becoming black.</w:t>
      </w:r>
      <w:r w:rsidRPr="00A66072">
        <w:rPr>
          <w:rFonts w:ascii="Times New Roman" w:hAnsi="Times New Roman" w:cs="Times New Roman"/>
          <w:sz w:val="24"/>
          <w:szCs w:val="24"/>
        </w:rPr>
        <w:t xml:space="preserve"> </w:t>
      </w:r>
      <w:r w:rsidR="00D52D7A" w:rsidRPr="00A66072">
        <w:rPr>
          <w:rFonts w:ascii="Times New Roman" w:hAnsi="Times New Roman" w:cs="Times New Roman"/>
          <w:sz w:val="24"/>
          <w:szCs w:val="24"/>
        </w:rPr>
        <w:t>Electrolyte</w:t>
      </w:r>
      <w:r w:rsidR="00F420A2" w:rsidRPr="00A66072">
        <w:rPr>
          <w:rFonts w:ascii="Times New Roman" w:hAnsi="Times New Roman" w:cs="Times New Roman"/>
          <w:sz w:val="24"/>
          <w:szCs w:val="24"/>
        </w:rPr>
        <w:t xml:space="preserve"> samples </w:t>
      </w:r>
      <w:r w:rsidR="003A4F6B" w:rsidRPr="00A66072">
        <w:rPr>
          <w:rFonts w:ascii="Times New Roman" w:hAnsi="Times New Roman" w:cs="Times New Roman"/>
          <w:sz w:val="24"/>
          <w:szCs w:val="24"/>
        </w:rPr>
        <w:t>were collected and analysed via</w:t>
      </w:r>
      <w:r w:rsidR="00D52D7A" w:rsidRPr="00A66072">
        <w:rPr>
          <w:rFonts w:ascii="Times New Roman" w:hAnsi="Times New Roman" w:cs="Times New Roman"/>
          <w:sz w:val="24"/>
          <w:szCs w:val="24"/>
        </w:rPr>
        <w:t xml:space="preserve"> TEM and X-r</w:t>
      </w:r>
      <w:r w:rsidRPr="00A66072">
        <w:rPr>
          <w:rFonts w:ascii="Times New Roman" w:hAnsi="Times New Roman" w:cs="Times New Roman"/>
          <w:sz w:val="24"/>
          <w:szCs w:val="24"/>
        </w:rPr>
        <w:t xml:space="preserve">ay diffraction. </w:t>
      </w:r>
    </w:p>
    <w:p w14:paraId="632BB62C" w14:textId="77777777" w:rsidR="00D52D7A" w:rsidRPr="00A66072" w:rsidRDefault="00D52D7A" w:rsidP="00AD3CD3">
      <w:pPr>
        <w:spacing w:line="480" w:lineRule="auto"/>
        <w:jc w:val="both"/>
        <w:rPr>
          <w:rFonts w:ascii="Times New Roman" w:hAnsi="Times New Roman" w:cs="Times New Roman"/>
          <w:sz w:val="24"/>
          <w:szCs w:val="24"/>
        </w:rPr>
      </w:pPr>
    </w:p>
    <w:p w14:paraId="07637368" w14:textId="2988D017" w:rsidR="00644A96" w:rsidRPr="00A66072" w:rsidRDefault="00124695" w:rsidP="00AD3CD3">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A series of </w:t>
      </w:r>
      <w:r w:rsidR="00BF52AB" w:rsidRPr="00A66072">
        <w:rPr>
          <w:rFonts w:ascii="Times New Roman" w:hAnsi="Times New Roman" w:cs="Times New Roman"/>
          <w:sz w:val="24"/>
          <w:szCs w:val="24"/>
        </w:rPr>
        <w:t>diffractogram</w:t>
      </w:r>
      <w:r w:rsidRPr="00A66072">
        <w:rPr>
          <w:rFonts w:ascii="Times New Roman" w:hAnsi="Times New Roman" w:cs="Times New Roman"/>
          <w:sz w:val="24"/>
          <w:szCs w:val="24"/>
        </w:rPr>
        <w:t xml:space="preserve">s acquired </w:t>
      </w:r>
      <w:r w:rsidR="00D52D7A" w:rsidRPr="00A66072">
        <w:rPr>
          <w:rFonts w:ascii="Times New Roman" w:hAnsi="Times New Roman" w:cs="Times New Roman"/>
          <w:sz w:val="24"/>
          <w:szCs w:val="24"/>
        </w:rPr>
        <w:t>over 2 to 90 min are</w:t>
      </w:r>
      <w:r w:rsidR="003E6BD9" w:rsidRPr="00A66072">
        <w:rPr>
          <w:rFonts w:ascii="Times New Roman" w:hAnsi="Times New Roman" w:cs="Times New Roman"/>
          <w:sz w:val="24"/>
          <w:szCs w:val="24"/>
        </w:rPr>
        <w:t xml:space="preserve"> displayed in Figure 6</w:t>
      </w:r>
      <w:r w:rsidR="00644A96" w:rsidRPr="00A66072">
        <w:rPr>
          <w:rFonts w:ascii="Times New Roman" w:hAnsi="Times New Roman" w:cs="Times New Roman"/>
          <w:sz w:val="24"/>
          <w:szCs w:val="24"/>
        </w:rPr>
        <w:t xml:space="preserve">. </w:t>
      </w:r>
      <w:r w:rsidRPr="00A66072">
        <w:rPr>
          <w:rFonts w:ascii="Times New Roman" w:hAnsi="Times New Roman" w:cs="Times New Roman"/>
          <w:sz w:val="24"/>
          <w:szCs w:val="24"/>
        </w:rPr>
        <w:t>For</w:t>
      </w:r>
      <w:r w:rsidR="00644A96" w:rsidRPr="00A66072">
        <w:rPr>
          <w:rFonts w:ascii="Times New Roman" w:hAnsi="Times New Roman" w:cs="Times New Roman"/>
          <w:sz w:val="24"/>
          <w:szCs w:val="24"/>
        </w:rPr>
        <w:t xml:space="preserve"> samples collected within the first 2 to 3 min, only </w:t>
      </w:r>
      <w:r w:rsidRPr="00A66072">
        <w:rPr>
          <w:rFonts w:ascii="Times New Roman" w:hAnsi="Times New Roman" w:cs="Times New Roman"/>
          <w:sz w:val="24"/>
          <w:szCs w:val="24"/>
        </w:rPr>
        <w:t>broad</w:t>
      </w:r>
      <w:r w:rsidR="003A4F6B" w:rsidRPr="00A66072">
        <w:rPr>
          <w:rFonts w:ascii="Times New Roman" w:hAnsi="Times New Roman" w:cs="Times New Roman"/>
          <w:sz w:val="24"/>
          <w:szCs w:val="24"/>
        </w:rPr>
        <w:t xml:space="preserve"> peaks</w:t>
      </w:r>
      <w:r w:rsidR="000E74B3" w:rsidRPr="00A66072">
        <w:rPr>
          <w:rFonts w:ascii="Times New Roman" w:hAnsi="Times New Roman" w:cs="Times New Roman"/>
          <w:sz w:val="24"/>
          <w:szCs w:val="24"/>
        </w:rPr>
        <w:t xml:space="preserve"> corresponding to an amorphous phase identified as </w:t>
      </w:r>
      <w:r w:rsidR="003A4F6B" w:rsidRPr="00A66072">
        <w:rPr>
          <w:rFonts w:ascii="Times New Roman" w:hAnsi="Times New Roman" w:cs="Times New Roman"/>
          <w:sz w:val="24"/>
          <w:szCs w:val="24"/>
        </w:rPr>
        <w:t>lepidocrocite</w:t>
      </w:r>
      <w:r w:rsidR="00644A96" w:rsidRPr="00A66072">
        <w:rPr>
          <w:rFonts w:ascii="Times New Roman" w:hAnsi="Times New Roman" w:cs="Times New Roman"/>
          <w:sz w:val="24"/>
          <w:szCs w:val="24"/>
        </w:rPr>
        <w:t xml:space="preserve"> </w:t>
      </w:r>
      <w:r w:rsidR="003A4F6B" w:rsidRPr="00A66072">
        <w:rPr>
          <w:rFonts w:ascii="Times New Roman" w:hAnsi="Times New Roman" w:cs="Times New Roman"/>
          <w:sz w:val="24"/>
          <w:szCs w:val="24"/>
        </w:rPr>
        <w:t>(</w:t>
      </w:r>
      <w:r w:rsidR="00644A96" w:rsidRPr="00A66072">
        <w:rPr>
          <w:rFonts w:ascii="Times New Roman" w:hAnsi="Times New Roman" w:cs="Times New Roman"/>
          <w:i/>
          <w:iCs/>
          <w:sz w:val="24"/>
          <w:szCs w:val="24"/>
        </w:rPr>
        <w:sym w:font="Symbol" w:char="F067"/>
      </w:r>
      <w:r w:rsidR="000F047F" w:rsidRPr="00A66072">
        <w:rPr>
          <w:rFonts w:ascii="Times New Roman" w:hAnsi="Times New Roman" w:cs="Times New Roman"/>
          <w:sz w:val="24"/>
          <w:szCs w:val="24"/>
        </w:rPr>
        <w:t>-FeOOH</w:t>
      </w:r>
      <w:r w:rsidR="003A4F6B" w:rsidRPr="00A66072">
        <w:rPr>
          <w:rFonts w:ascii="Times New Roman" w:hAnsi="Times New Roman" w:cs="Times New Roman"/>
          <w:sz w:val="24"/>
          <w:szCs w:val="24"/>
        </w:rPr>
        <w:t>)</w:t>
      </w:r>
      <w:r w:rsidR="00141122" w:rsidRPr="00A66072">
        <w:rPr>
          <w:rFonts w:ascii="Times New Roman" w:hAnsi="Times New Roman" w:cs="Times New Roman"/>
          <w:sz w:val="24"/>
          <w:szCs w:val="24"/>
        </w:rPr>
        <w:t>,</w:t>
      </w:r>
      <w:r w:rsidR="000E74B3" w:rsidRPr="00A66072">
        <w:rPr>
          <w:rFonts w:ascii="Times New Roman" w:hAnsi="Times New Roman" w:cs="Times New Roman"/>
          <w:sz w:val="24"/>
          <w:szCs w:val="24"/>
        </w:rPr>
        <w:t xml:space="preserve"> are present</w:t>
      </w:r>
      <w:r w:rsidR="00644A96" w:rsidRPr="00A66072">
        <w:rPr>
          <w:rFonts w:ascii="Times New Roman" w:hAnsi="Times New Roman" w:cs="Times New Roman"/>
          <w:sz w:val="24"/>
          <w:szCs w:val="24"/>
        </w:rPr>
        <w:t xml:space="preserve"> without </w:t>
      </w:r>
      <w:r w:rsidR="00CA03DB" w:rsidRPr="00A66072">
        <w:rPr>
          <w:rFonts w:ascii="Times New Roman" w:hAnsi="Times New Roman" w:cs="Times New Roman"/>
          <w:sz w:val="24"/>
          <w:szCs w:val="24"/>
        </w:rPr>
        <w:t xml:space="preserve">any </w:t>
      </w:r>
      <w:r w:rsidR="00626584" w:rsidRPr="00A66072">
        <w:rPr>
          <w:rFonts w:ascii="Times New Roman" w:hAnsi="Times New Roman" w:cs="Times New Roman"/>
          <w:sz w:val="24"/>
          <w:szCs w:val="24"/>
        </w:rPr>
        <w:t>sign</w:t>
      </w:r>
      <w:r w:rsidR="003A4F6B" w:rsidRPr="00A66072">
        <w:rPr>
          <w:rFonts w:ascii="Times New Roman" w:hAnsi="Times New Roman" w:cs="Times New Roman"/>
          <w:sz w:val="24"/>
          <w:szCs w:val="24"/>
        </w:rPr>
        <w:t xml:space="preserve"> of</w:t>
      </w:r>
      <w:r w:rsidR="00644A96" w:rsidRPr="00A66072">
        <w:rPr>
          <w:rFonts w:ascii="Times New Roman" w:hAnsi="Times New Roman" w:cs="Times New Roman"/>
          <w:sz w:val="24"/>
          <w:szCs w:val="24"/>
        </w:rPr>
        <w:t xml:space="preserve"> </w:t>
      </w:r>
      <w:r w:rsidR="00141122" w:rsidRPr="00A66072">
        <w:rPr>
          <w:rFonts w:ascii="Times New Roman" w:hAnsi="Times New Roman" w:cs="Times New Roman"/>
          <w:sz w:val="24"/>
          <w:szCs w:val="24"/>
        </w:rPr>
        <w:t>the</w:t>
      </w:r>
      <w:r w:rsidR="000E74B3" w:rsidRPr="00A66072">
        <w:rPr>
          <w:rFonts w:ascii="Times New Roman" w:hAnsi="Times New Roman" w:cs="Times New Roman"/>
          <w:sz w:val="24"/>
          <w:szCs w:val="24"/>
        </w:rPr>
        <w:t xml:space="preserve"> inverse spinel structure </w:t>
      </w:r>
      <w:r w:rsidR="00141122" w:rsidRPr="00A66072">
        <w:rPr>
          <w:rFonts w:ascii="Times New Roman" w:hAnsi="Times New Roman" w:cs="Times New Roman"/>
          <w:sz w:val="24"/>
          <w:szCs w:val="24"/>
        </w:rPr>
        <w:t>of</w:t>
      </w:r>
      <w:r w:rsidR="000E74B3" w:rsidRPr="00A66072">
        <w:rPr>
          <w:rFonts w:ascii="Times New Roman" w:hAnsi="Times New Roman" w:cs="Times New Roman"/>
          <w:sz w:val="24"/>
          <w:szCs w:val="24"/>
        </w:rPr>
        <w:t xml:space="preserve"> </w:t>
      </w:r>
      <w:r w:rsidR="00644A96" w:rsidRPr="00A66072">
        <w:rPr>
          <w:rFonts w:ascii="Times New Roman" w:hAnsi="Times New Roman" w:cs="Times New Roman"/>
          <w:sz w:val="24"/>
          <w:szCs w:val="24"/>
        </w:rPr>
        <w:t xml:space="preserve">magnetite. After 4 min, </w:t>
      </w:r>
      <w:r w:rsidR="000E74B3" w:rsidRPr="00A66072">
        <w:rPr>
          <w:rFonts w:ascii="Times New Roman" w:hAnsi="Times New Roman" w:cs="Times New Roman"/>
          <w:sz w:val="24"/>
          <w:szCs w:val="24"/>
        </w:rPr>
        <w:t>the characteristic peak</w:t>
      </w:r>
      <w:r w:rsidR="00644A96" w:rsidRPr="00A66072">
        <w:rPr>
          <w:rFonts w:ascii="Times New Roman" w:hAnsi="Times New Roman" w:cs="Times New Roman"/>
          <w:sz w:val="24"/>
          <w:szCs w:val="24"/>
        </w:rPr>
        <w:t xml:space="preserve"> of magnetit</w:t>
      </w:r>
      <w:r w:rsidR="003A4F6B" w:rsidRPr="00A66072">
        <w:rPr>
          <w:rFonts w:ascii="Times New Roman" w:hAnsi="Times New Roman" w:cs="Times New Roman"/>
          <w:sz w:val="24"/>
          <w:szCs w:val="24"/>
        </w:rPr>
        <w:t>e</w:t>
      </w:r>
      <w:r w:rsidR="00644A96" w:rsidRPr="00A66072">
        <w:rPr>
          <w:rFonts w:ascii="Times New Roman" w:hAnsi="Times New Roman" w:cs="Times New Roman"/>
          <w:sz w:val="24"/>
          <w:szCs w:val="24"/>
        </w:rPr>
        <w:t xml:space="preserve"> </w:t>
      </w:r>
      <w:r w:rsidR="003A4F6B" w:rsidRPr="00A66072">
        <w:rPr>
          <w:rFonts w:ascii="Times New Roman" w:hAnsi="Times New Roman" w:cs="Times New Roman"/>
          <w:sz w:val="24"/>
          <w:szCs w:val="24"/>
        </w:rPr>
        <w:t>(</w:t>
      </w:r>
      <w:r w:rsidR="00644A96" w:rsidRPr="00A66072">
        <w:rPr>
          <w:rFonts w:ascii="Times New Roman" w:hAnsi="Times New Roman" w:cs="Times New Roman"/>
          <w:sz w:val="24"/>
          <w:szCs w:val="24"/>
        </w:rPr>
        <w:t>F</w:t>
      </w:r>
      <w:r w:rsidR="00644A96" w:rsidRPr="00A66072">
        <w:rPr>
          <w:rFonts w:ascii="Times New Roman" w:hAnsi="Times New Roman" w:cs="Times New Roman"/>
          <w:sz w:val="24"/>
          <w:szCs w:val="24"/>
          <w:vertAlign w:val="subscript"/>
        </w:rPr>
        <w:t>3</w:t>
      </w:r>
      <w:r w:rsidR="00644A96" w:rsidRPr="00A66072">
        <w:rPr>
          <w:rFonts w:ascii="Times New Roman" w:hAnsi="Times New Roman" w:cs="Times New Roman"/>
          <w:sz w:val="24"/>
          <w:szCs w:val="24"/>
        </w:rPr>
        <w:t>O</w:t>
      </w:r>
      <w:r w:rsidR="00644A96" w:rsidRPr="00A66072">
        <w:rPr>
          <w:rFonts w:ascii="Times New Roman" w:hAnsi="Times New Roman" w:cs="Times New Roman"/>
          <w:sz w:val="24"/>
          <w:szCs w:val="24"/>
          <w:vertAlign w:val="subscript"/>
        </w:rPr>
        <w:t>4</w:t>
      </w:r>
      <w:r w:rsidR="003A4F6B" w:rsidRPr="00A66072">
        <w:rPr>
          <w:rFonts w:ascii="Times New Roman" w:hAnsi="Times New Roman" w:cs="Times New Roman"/>
          <w:sz w:val="24"/>
          <w:szCs w:val="24"/>
        </w:rPr>
        <w:t xml:space="preserve">) </w:t>
      </w:r>
      <w:r w:rsidR="00291A37" w:rsidRPr="00A66072">
        <w:rPr>
          <w:rFonts w:ascii="Times New Roman" w:hAnsi="Times New Roman" w:cs="Times New Roman"/>
          <w:sz w:val="24"/>
          <w:szCs w:val="24"/>
        </w:rPr>
        <w:t>at</w:t>
      </w:r>
      <w:r w:rsidR="000E74B3" w:rsidRPr="00A66072">
        <w:rPr>
          <w:rFonts w:ascii="Times New Roman" w:hAnsi="Times New Roman" w:cs="Times New Roman"/>
          <w:sz w:val="24"/>
          <w:szCs w:val="24"/>
        </w:rPr>
        <w:t xml:space="preserve"> </w:t>
      </w:r>
      <w:r w:rsidR="00141122" w:rsidRPr="00A66072">
        <w:rPr>
          <w:rFonts w:ascii="Times New Roman" w:hAnsi="Times New Roman" w:cs="Times New Roman"/>
          <w:sz w:val="24"/>
          <w:szCs w:val="24"/>
        </w:rPr>
        <w:t xml:space="preserve">2 θ  = </w:t>
      </w:r>
      <w:r w:rsidR="000E74B3" w:rsidRPr="00A66072">
        <w:rPr>
          <w:rFonts w:ascii="Times New Roman" w:hAnsi="Times New Roman" w:cs="Times New Roman"/>
          <w:sz w:val="24"/>
          <w:szCs w:val="24"/>
        </w:rPr>
        <w:t>35.6</w:t>
      </w:r>
      <w:r w:rsidR="00141122" w:rsidRPr="00A66072">
        <w:rPr>
          <w:rFonts w:ascii="Times New Roman" w:hAnsi="Times New Roman" w:cs="Times New Roman"/>
          <w:sz w:val="24"/>
          <w:szCs w:val="24"/>
        </w:rPr>
        <w:t xml:space="preserve"> </w:t>
      </w:r>
      <w:r w:rsidR="00E90425" w:rsidRPr="00A66072">
        <w:rPr>
          <w:rFonts w:ascii="Times New Roman" w:hAnsi="Times New Roman" w:cs="Times New Roman"/>
          <w:sz w:val="24"/>
          <w:szCs w:val="24"/>
        </w:rPr>
        <w:t>deg</w:t>
      </w:r>
      <w:r w:rsidR="005E797E">
        <w:rPr>
          <w:rFonts w:ascii="Times New Roman" w:hAnsi="Times New Roman" w:cs="Times New Roman"/>
          <w:sz w:val="24"/>
          <w:szCs w:val="24"/>
        </w:rPr>
        <w:t>°</w:t>
      </w:r>
      <w:r w:rsidR="00141122" w:rsidRPr="00A66072">
        <w:rPr>
          <w:rFonts w:ascii="Times New Roman" w:hAnsi="Times New Roman" w:cs="Times New Roman"/>
          <w:sz w:val="24"/>
          <w:szCs w:val="24"/>
        </w:rPr>
        <w:t xml:space="preserve">, </w:t>
      </w:r>
      <w:r w:rsidR="00291A37" w:rsidRPr="00A66072">
        <w:rPr>
          <w:rFonts w:ascii="Times New Roman" w:hAnsi="Times New Roman" w:cs="Times New Roman"/>
          <w:sz w:val="24"/>
          <w:szCs w:val="24"/>
        </w:rPr>
        <w:t xml:space="preserve">corresponding to the (3 1 1) plane </w:t>
      </w:r>
      <w:r w:rsidR="00626584" w:rsidRPr="00A66072">
        <w:rPr>
          <w:rFonts w:ascii="Times New Roman" w:hAnsi="Times New Roman" w:cs="Times New Roman"/>
          <w:sz w:val="24"/>
          <w:szCs w:val="24"/>
        </w:rPr>
        <w:t>can be observed</w:t>
      </w:r>
      <w:r w:rsidR="00D41FD8" w:rsidRPr="00A66072">
        <w:rPr>
          <w:rFonts w:ascii="Times New Roman" w:hAnsi="Times New Roman" w:cs="Times New Roman"/>
          <w:sz w:val="24"/>
          <w:szCs w:val="24"/>
        </w:rPr>
        <w:fldChar w:fldCharType="begin" w:fldLock="1"/>
      </w:r>
      <w:r w:rsidR="00CF7A79">
        <w:rPr>
          <w:rFonts w:ascii="Times New Roman" w:hAnsi="Times New Roman" w:cs="Times New Roman"/>
          <w:sz w:val="24"/>
          <w:szCs w:val="24"/>
        </w:rPr>
        <w:instrText>ADDIN CSL_CITATION { "citationItems" : [ { "id" : "ITEM-1",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"ITEM-1", "issue" : "8", "issued" : { "date-parts" : [ [ "2008", "3" ] ] }, "page" : "3436-3441", "publisher" : "Elsevier", "title" : "Magnetite nanoparticles: electrochemical synthesis and characterization", "type" : "article-journal", "volume" : "53" }, "uris" : [ "http://www.mendeley.com/documents/?uuid=3300852c-f406-4253-a4b7-af5f888a715d" ] } ], "mendeley" : { "formattedCitation" : "&lt;sup&gt;12&lt;/sup&gt;", "plainTextFormattedCitation" : "12", "previouslyFormattedCitation" : "&lt;sup&gt;12&lt;/sup&gt;" }, "properties" : { "noteIndex" : 0 }, "schema" : "https://github.com/citation-style-language/schema/raw/master/csl-citation.json" }</w:instrText>
      </w:r>
      <w:r w:rsidR="00D41FD8"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12</w:t>
      </w:r>
      <w:r w:rsidR="00D41FD8" w:rsidRPr="00A66072">
        <w:rPr>
          <w:rFonts w:ascii="Times New Roman" w:hAnsi="Times New Roman" w:cs="Times New Roman"/>
          <w:sz w:val="24"/>
          <w:szCs w:val="24"/>
        </w:rPr>
        <w:fldChar w:fldCharType="end"/>
      </w:r>
      <w:r w:rsidR="00141122" w:rsidRPr="00A66072">
        <w:rPr>
          <w:rFonts w:ascii="Times New Roman" w:hAnsi="Times New Roman" w:cs="Times New Roman"/>
          <w:sz w:val="24"/>
          <w:szCs w:val="24"/>
        </w:rPr>
        <w:t>. At longer times</w:t>
      </w:r>
      <w:r w:rsidR="00626584" w:rsidRPr="00A66072">
        <w:rPr>
          <w:rFonts w:ascii="Times New Roman" w:hAnsi="Times New Roman" w:cs="Times New Roman"/>
          <w:sz w:val="24"/>
          <w:szCs w:val="24"/>
        </w:rPr>
        <w:t xml:space="preserve">, </w:t>
      </w:r>
      <w:r w:rsidR="00141122" w:rsidRPr="00A66072">
        <w:rPr>
          <w:rFonts w:ascii="Times New Roman" w:hAnsi="Times New Roman" w:cs="Times New Roman"/>
          <w:sz w:val="24"/>
          <w:szCs w:val="24"/>
        </w:rPr>
        <w:t xml:space="preserve">the </w:t>
      </w:r>
      <w:r w:rsidR="007F1080" w:rsidRPr="00A66072">
        <w:rPr>
          <w:rFonts w:ascii="Times New Roman" w:hAnsi="Times New Roman" w:cs="Times New Roman"/>
          <w:sz w:val="24"/>
          <w:szCs w:val="24"/>
        </w:rPr>
        <w:t xml:space="preserve">lepidocrocite </w:t>
      </w:r>
      <w:r w:rsidR="00141122" w:rsidRPr="00A66072">
        <w:rPr>
          <w:rFonts w:ascii="Times New Roman" w:hAnsi="Times New Roman" w:cs="Times New Roman"/>
          <w:sz w:val="24"/>
          <w:szCs w:val="24"/>
        </w:rPr>
        <w:t>peaks</w:t>
      </w:r>
      <w:r w:rsidR="00644A96" w:rsidRPr="00A66072">
        <w:rPr>
          <w:rFonts w:ascii="Times New Roman" w:hAnsi="Times New Roman" w:cs="Times New Roman"/>
          <w:sz w:val="24"/>
          <w:szCs w:val="24"/>
        </w:rPr>
        <w:t xml:space="preserve"> diminish</w:t>
      </w:r>
      <w:r w:rsidR="00141122" w:rsidRPr="00A66072">
        <w:rPr>
          <w:rFonts w:ascii="Times New Roman" w:hAnsi="Times New Roman" w:cs="Times New Roman"/>
          <w:sz w:val="24"/>
          <w:szCs w:val="24"/>
        </w:rPr>
        <w:t>ed</w:t>
      </w:r>
      <w:r w:rsidR="00644A96" w:rsidRPr="00A66072">
        <w:rPr>
          <w:rFonts w:ascii="Times New Roman" w:hAnsi="Times New Roman" w:cs="Times New Roman"/>
          <w:sz w:val="24"/>
          <w:szCs w:val="24"/>
        </w:rPr>
        <w:t xml:space="preserve"> and </w:t>
      </w:r>
      <w:r w:rsidR="00141122" w:rsidRPr="00A66072">
        <w:rPr>
          <w:rFonts w:ascii="Times New Roman" w:hAnsi="Times New Roman" w:cs="Times New Roman"/>
          <w:sz w:val="24"/>
          <w:szCs w:val="24"/>
        </w:rPr>
        <w:t xml:space="preserve">the </w:t>
      </w:r>
      <w:r w:rsidR="00644A96" w:rsidRPr="00A66072">
        <w:rPr>
          <w:rFonts w:ascii="Times New Roman" w:hAnsi="Times New Roman" w:cs="Times New Roman"/>
          <w:sz w:val="24"/>
          <w:szCs w:val="24"/>
        </w:rPr>
        <w:t>magnetite</w:t>
      </w:r>
      <w:r w:rsidR="00D21DD6" w:rsidRPr="00A66072">
        <w:rPr>
          <w:rFonts w:ascii="Times New Roman" w:hAnsi="Times New Roman" w:cs="Times New Roman"/>
          <w:sz w:val="24"/>
          <w:szCs w:val="24"/>
        </w:rPr>
        <w:t xml:space="preserve"> phase</w:t>
      </w:r>
      <w:r w:rsidR="00141122" w:rsidRPr="00A66072">
        <w:rPr>
          <w:rFonts w:ascii="Times New Roman" w:hAnsi="Times New Roman" w:cs="Times New Roman"/>
          <w:sz w:val="24"/>
          <w:szCs w:val="24"/>
        </w:rPr>
        <w:t xml:space="preserve"> beca</w:t>
      </w:r>
      <w:r w:rsidR="00644A96" w:rsidRPr="00A66072">
        <w:rPr>
          <w:rFonts w:ascii="Times New Roman" w:hAnsi="Times New Roman" w:cs="Times New Roman"/>
          <w:sz w:val="24"/>
          <w:szCs w:val="24"/>
        </w:rPr>
        <w:t>me well-defined. This result clearly show</w:t>
      </w:r>
      <w:r w:rsidR="007F1080" w:rsidRPr="00A66072">
        <w:rPr>
          <w:rFonts w:ascii="Times New Roman" w:hAnsi="Times New Roman" w:cs="Times New Roman"/>
          <w:sz w:val="24"/>
          <w:szCs w:val="24"/>
        </w:rPr>
        <w:t>s</w:t>
      </w:r>
      <w:r w:rsidR="00644A96" w:rsidRPr="00A66072">
        <w:rPr>
          <w:rFonts w:ascii="Times New Roman" w:hAnsi="Times New Roman" w:cs="Times New Roman"/>
          <w:sz w:val="24"/>
          <w:szCs w:val="24"/>
        </w:rPr>
        <w:t xml:space="preserve"> that </w:t>
      </w:r>
      <w:r w:rsidR="00B65E0C" w:rsidRPr="00A66072">
        <w:rPr>
          <w:rFonts w:ascii="Times New Roman" w:hAnsi="Times New Roman" w:cs="Times New Roman"/>
          <w:sz w:val="24"/>
          <w:szCs w:val="24"/>
        </w:rPr>
        <w:t>an oxyhy</w:t>
      </w:r>
      <w:r w:rsidR="00291A37" w:rsidRPr="00A66072">
        <w:rPr>
          <w:rFonts w:ascii="Times New Roman" w:hAnsi="Times New Roman" w:cs="Times New Roman"/>
          <w:sz w:val="24"/>
          <w:szCs w:val="24"/>
        </w:rPr>
        <w:t>droxide</w:t>
      </w:r>
      <w:r w:rsidR="00CA03DB" w:rsidRPr="00A66072">
        <w:rPr>
          <w:rFonts w:ascii="Times New Roman" w:hAnsi="Times New Roman" w:cs="Times New Roman"/>
          <w:sz w:val="24"/>
          <w:szCs w:val="24"/>
        </w:rPr>
        <w:t>,</w:t>
      </w:r>
      <w:r w:rsidR="00291A37" w:rsidRPr="00A66072">
        <w:rPr>
          <w:rFonts w:ascii="Times New Roman" w:hAnsi="Times New Roman" w:cs="Times New Roman"/>
          <w:sz w:val="24"/>
          <w:szCs w:val="24"/>
        </w:rPr>
        <w:t xml:space="preserve"> such as </w:t>
      </w:r>
      <w:r w:rsidR="007F1080" w:rsidRPr="00A66072">
        <w:rPr>
          <w:rFonts w:ascii="Times New Roman" w:hAnsi="Times New Roman" w:cs="Times New Roman"/>
          <w:sz w:val="24"/>
          <w:szCs w:val="24"/>
        </w:rPr>
        <w:t>lepidocrocite</w:t>
      </w:r>
      <w:r w:rsidR="00CA03DB" w:rsidRPr="00A66072">
        <w:rPr>
          <w:rFonts w:ascii="Times New Roman" w:hAnsi="Times New Roman" w:cs="Times New Roman"/>
          <w:sz w:val="24"/>
          <w:szCs w:val="24"/>
        </w:rPr>
        <w:t>,</w:t>
      </w:r>
      <w:r w:rsidR="00644A96" w:rsidRPr="00A66072">
        <w:rPr>
          <w:rFonts w:ascii="Times New Roman" w:hAnsi="Times New Roman" w:cs="Times New Roman"/>
          <w:sz w:val="24"/>
          <w:szCs w:val="24"/>
        </w:rPr>
        <w:t xml:space="preserve"> is the </w:t>
      </w:r>
      <w:r w:rsidR="00856138" w:rsidRPr="00A66072">
        <w:rPr>
          <w:rFonts w:ascii="Times New Roman" w:hAnsi="Times New Roman" w:cs="Times New Roman"/>
          <w:sz w:val="24"/>
          <w:szCs w:val="24"/>
        </w:rPr>
        <w:t>main</w:t>
      </w:r>
      <w:r w:rsidR="00644A96" w:rsidRPr="00A66072">
        <w:rPr>
          <w:rFonts w:ascii="Times New Roman" w:hAnsi="Times New Roman" w:cs="Times New Roman"/>
          <w:sz w:val="24"/>
          <w:szCs w:val="24"/>
        </w:rPr>
        <w:t xml:space="preserve"> precursor for the formation of magnetite. </w:t>
      </w:r>
      <w:r w:rsidR="007B054B" w:rsidRPr="00A66072">
        <w:rPr>
          <w:rFonts w:ascii="Times New Roman" w:hAnsi="Times New Roman" w:cs="Times New Roman"/>
          <w:sz w:val="24"/>
          <w:szCs w:val="24"/>
        </w:rPr>
        <w:t>For synthesis</w:t>
      </w:r>
      <w:r w:rsidR="00644A96" w:rsidRPr="00A66072">
        <w:rPr>
          <w:rFonts w:ascii="Times New Roman" w:hAnsi="Times New Roman" w:cs="Times New Roman"/>
          <w:sz w:val="24"/>
          <w:szCs w:val="24"/>
        </w:rPr>
        <w:t xml:space="preserve"> </w:t>
      </w:r>
      <w:r w:rsidR="007B054B" w:rsidRPr="00A66072">
        <w:rPr>
          <w:rFonts w:ascii="Times New Roman" w:hAnsi="Times New Roman" w:cs="Times New Roman"/>
          <w:sz w:val="24"/>
          <w:szCs w:val="24"/>
        </w:rPr>
        <w:t>longer</w:t>
      </w:r>
      <w:r w:rsidR="00644A96" w:rsidRPr="00A66072">
        <w:rPr>
          <w:rFonts w:ascii="Times New Roman" w:hAnsi="Times New Roman" w:cs="Times New Roman"/>
          <w:sz w:val="24"/>
          <w:szCs w:val="24"/>
        </w:rPr>
        <w:t xml:space="preserve"> than 30 minutes, the characteristic peaks for Fe</w:t>
      </w:r>
      <w:r w:rsidR="00644A96" w:rsidRPr="00A66072">
        <w:rPr>
          <w:rFonts w:ascii="Times New Roman" w:hAnsi="Times New Roman" w:cs="Times New Roman"/>
          <w:sz w:val="24"/>
          <w:szCs w:val="24"/>
          <w:vertAlign w:val="subscript"/>
        </w:rPr>
        <w:t>3</w:t>
      </w:r>
      <w:r w:rsidR="00644A96" w:rsidRPr="00A66072">
        <w:rPr>
          <w:rFonts w:ascii="Times New Roman" w:hAnsi="Times New Roman" w:cs="Times New Roman"/>
          <w:sz w:val="24"/>
          <w:szCs w:val="24"/>
        </w:rPr>
        <w:t>O</w:t>
      </w:r>
      <w:r w:rsidR="00644A96" w:rsidRPr="00A66072">
        <w:rPr>
          <w:rFonts w:ascii="Times New Roman" w:hAnsi="Times New Roman" w:cs="Times New Roman"/>
          <w:sz w:val="24"/>
          <w:szCs w:val="24"/>
          <w:vertAlign w:val="subscript"/>
        </w:rPr>
        <w:t>4</w:t>
      </w:r>
      <w:r w:rsidR="00644A96" w:rsidRPr="00A66072">
        <w:rPr>
          <w:rFonts w:ascii="Times New Roman" w:hAnsi="Times New Roman" w:cs="Times New Roman"/>
          <w:sz w:val="24"/>
          <w:szCs w:val="24"/>
        </w:rPr>
        <w:t xml:space="preserve"> are the only ones present in the </w:t>
      </w:r>
      <w:r w:rsidR="00BF52AB" w:rsidRPr="00A66072">
        <w:rPr>
          <w:rFonts w:ascii="Times New Roman" w:hAnsi="Times New Roman" w:cs="Times New Roman"/>
          <w:sz w:val="24"/>
          <w:szCs w:val="24"/>
        </w:rPr>
        <w:t>diffractogram</w:t>
      </w:r>
      <w:r w:rsidR="007F1080" w:rsidRPr="00A66072">
        <w:rPr>
          <w:rFonts w:ascii="Times New Roman" w:hAnsi="Times New Roman" w:cs="Times New Roman"/>
          <w:sz w:val="24"/>
          <w:szCs w:val="24"/>
        </w:rPr>
        <w:t>s and they remain constant</w:t>
      </w:r>
      <w:r w:rsidR="00644A96" w:rsidRPr="00A66072">
        <w:rPr>
          <w:rFonts w:ascii="Times New Roman" w:hAnsi="Times New Roman" w:cs="Times New Roman"/>
          <w:sz w:val="24"/>
          <w:szCs w:val="24"/>
        </w:rPr>
        <w:t xml:space="preserve"> for up to 90 min</w:t>
      </w:r>
      <w:r w:rsidR="007B054B" w:rsidRPr="00A66072">
        <w:rPr>
          <w:rFonts w:ascii="Times New Roman" w:hAnsi="Times New Roman" w:cs="Times New Roman"/>
          <w:sz w:val="24"/>
          <w:szCs w:val="24"/>
        </w:rPr>
        <w:t>utes</w:t>
      </w:r>
      <w:r w:rsidR="00644A96" w:rsidRPr="00A66072">
        <w:rPr>
          <w:rFonts w:ascii="Times New Roman" w:hAnsi="Times New Roman" w:cs="Times New Roman"/>
          <w:sz w:val="24"/>
          <w:szCs w:val="24"/>
        </w:rPr>
        <w:t xml:space="preserve"> or more.</w:t>
      </w:r>
    </w:p>
    <w:p w14:paraId="56034C7C" w14:textId="5197A79C" w:rsidR="00B65E0C" w:rsidRPr="00A66072" w:rsidRDefault="00856138" w:rsidP="001B5A69">
      <w:pPr>
        <w:spacing w:line="480" w:lineRule="auto"/>
        <w:jc w:val="both"/>
        <w:rPr>
          <w:rFonts w:ascii="Times New Roman" w:hAnsi="Times New Roman" w:cs="Times New Roman"/>
          <w:sz w:val="24"/>
        </w:rPr>
      </w:pPr>
      <w:r w:rsidRPr="00A66072">
        <w:rPr>
          <w:rFonts w:ascii="Times New Roman" w:hAnsi="Times New Roman" w:cs="Times New Roman"/>
          <w:sz w:val="24"/>
        </w:rPr>
        <w:t>This transformation from lepidocrocite</w:t>
      </w:r>
      <w:r w:rsidR="00550293" w:rsidRPr="00A66072">
        <w:rPr>
          <w:rFonts w:ascii="Times New Roman" w:hAnsi="Times New Roman" w:cs="Times New Roman"/>
          <w:sz w:val="24"/>
        </w:rPr>
        <w:t xml:space="preserve"> </w:t>
      </w:r>
      <w:r w:rsidRPr="00A66072">
        <w:rPr>
          <w:rFonts w:ascii="Times New Roman" w:hAnsi="Times New Roman" w:cs="Times New Roman"/>
          <w:sz w:val="24"/>
        </w:rPr>
        <w:t xml:space="preserve">to magnetite </w:t>
      </w:r>
      <w:r w:rsidR="00550293" w:rsidRPr="00A66072">
        <w:rPr>
          <w:rFonts w:ascii="Times New Roman" w:hAnsi="Times New Roman" w:cs="Times New Roman"/>
          <w:sz w:val="24"/>
        </w:rPr>
        <w:t>can also be observed</w:t>
      </w:r>
      <w:r w:rsidRPr="00A66072">
        <w:rPr>
          <w:rFonts w:ascii="Times New Roman" w:hAnsi="Times New Roman" w:cs="Times New Roman"/>
          <w:sz w:val="24"/>
        </w:rPr>
        <w:t xml:space="preserve"> </w:t>
      </w:r>
      <w:r w:rsidR="00550293" w:rsidRPr="00A66072">
        <w:rPr>
          <w:rFonts w:ascii="Times New Roman" w:hAnsi="Times New Roman" w:cs="Times New Roman"/>
          <w:sz w:val="24"/>
        </w:rPr>
        <w:t xml:space="preserve">in </w:t>
      </w:r>
      <w:r w:rsidR="003E6BD9" w:rsidRPr="00A66072">
        <w:rPr>
          <w:rFonts w:ascii="Times New Roman" w:hAnsi="Times New Roman" w:cs="Times New Roman"/>
          <w:sz w:val="24"/>
        </w:rPr>
        <w:t>Figure 7</w:t>
      </w:r>
      <w:r w:rsidR="00550293" w:rsidRPr="00A66072">
        <w:rPr>
          <w:rFonts w:ascii="Times New Roman" w:hAnsi="Times New Roman" w:cs="Times New Roman"/>
          <w:sz w:val="24"/>
        </w:rPr>
        <w:t xml:space="preserve">, in which a series of micrographs show that at times shorter than 6 minutes, the </w:t>
      </w:r>
      <w:r w:rsidR="00BF500F" w:rsidRPr="00A66072">
        <w:rPr>
          <w:rFonts w:ascii="Times New Roman" w:hAnsi="Times New Roman" w:cs="Times New Roman"/>
          <w:sz w:val="24"/>
        </w:rPr>
        <w:t>main</w:t>
      </w:r>
      <w:r w:rsidR="00550293" w:rsidRPr="00A66072">
        <w:rPr>
          <w:rFonts w:ascii="Times New Roman" w:hAnsi="Times New Roman" w:cs="Times New Roman"/>
          <w:sz w:val="24"/>
        </w:rPr>
        <w:t xml:space="preserve"> </w:t>
      </w:r>
      <w:r w:rsidR="00291A37" w:rsidRPr="00A66072">
        <w:rPr>
          <w:rFonts w:ascii="Times New Roman" w:hAnsi="Times New Roman" w:cs="Times New Roman"/>
          <w:sz w:val="24"/>
        </w:rPr>
        <w:t>structures</w:t>
      </w:r>
      <w:r w:rsidR="00141122" w:rsidRPr="00A66072">
        <w:rPr>
          <w:rFonts w:ascii="Times New Roman" w:hAnsi="Times New Roman" w:cs="Times New Roman"/>
          <w:sz w:val="24"/>
        </w:rPr>
        <w:t xml:space="preserve"> are needle-</w:t>
      </w:r>
      <w:r w:rsidR="00550293" w:rsidRPr="00A66072">
        <w:rPr>
          <w:rFonts w:ascii="Times New Roman" w:hAnsi="Times New Roman" w:cs="Times New Roman"/>
          <w:sz w:val="24"/>
        </w:rPr>
        <w:t xml:space="preserve">shaped particles that correspond to </w:t>
      </w:r>
      <w:r w:rsidRPr="00A66072">
        <w:rPr>
          <w:rFonts w:ascii="Times New Roman" w:hAnsi="Times New Roman" w:cs="Times New Roman"/>
          <w:i/>
          <w:iCs/>
          <w:sz w:val="24"/>
        </w:rPr>
        <w:t>γ</w:t>
      </w:r>
      <w:r w:rsidRPr="00A66072">
        <w:rPr>
          <w:rFonts w:ascii="Times New Roman" w:hAnsi="Times New Roman" w:cs="Times New Roman"/>
          <w:sz w:val="24"/>
        </w:rPr>
        <w:t>-</w:t>
      </w:r>
      <w:r w:rsidR="00550293" w:rsidRPr="00A66072">
        <w:rPr>
          <w:rFonts w:ascii="Times New Roman" w:hAnsi="Times New Roman" w:cs="Times New Roman"/>
          <w:sz w:val="24"/>
        </w:rPr>
        <w:t>FeOOH</w:t>
      </w:r>
      <w:r w:rsidR="00291A37" w:rsidRPr="00A66072">
        <w:rPr>
          <w:rFonts w:ascii="Times New Roman" w:hAnsi="Times New Roman" w:cs="Times New Roman"/>
          <w:sz w:val="24"/>
        </w:rPr>
        <w:fldChar w:fldCharType="begin" w:fldLock="1"/>
      </w:r>
      <w:r w:rsidR="00982026">
        <w:rPr>
          <w:rFonts w:ascii="Times New Roman" w:hAnsi="Times New Roman" w:cs="Times New Roman"/>
          <w:sz w:val="24"/>
        </w:rPr>
        <w:instrText>ADDIN CSL_CITATION { "citationItems" : [ { "id" : "ITEM-1", "itemData" : { "DOI" : "10.1039/c1ee02093e", "ISBN" : "1754-5692\\r1754-5706", "ISSN" : "1754-5692", "abstract" : "Phosphate adsorption on the surfaces of the iron oxyhydroxide polymorphs goethite, akaganeite, and lepidocrocite were studied by using 31P static spin-echo mapping NMR experiments to determine how this environmentally-important anion binds to common soil minerals. The large 31P hyperfine shifts confirm the formation of inner-sphere complexes between the phosphate anion and the iron oxyhydroxide surface, the large shifts indicating the presence of Fe3+\u2013O\u2013P covalent bonds. Binding was explored as a function of pH and phosphate concentrations, the phosphate ion binding via two oxygen ions to the oxyhydroxide surface under all conditions and for all the surfaces. To support our analysis of the NMR spectra, adsorption of dimethyl phosphinic acid (DPA) on iron oxyhydroxides was also investigated, since this ion can only bond via one Fe\u2013O\u2013P interaction to the surface. The 31P hyperfine shifts observed for this anion were 50% of those seen for the phosphate anions, confirming that the phosphate ions bind to the surface via two P\u2013O\u2013Fe linkages.", "author" : [ { "dropping-particle" : "", "family" : "Kim", "given" : "Jongsik", "non-dropping-particle" : "", "parse-names" : false, "suffix" : "" }, { "dropping-particle" : "", "family" : "Li", "given" : "Wei", "non-dropping-particle" : "", "parse-names" : false, "suffix" : "" }, { "dropping-particle" : "", "family" : "Philips", "given" : "Brian L.", "non-dropping-particle" : "", "parse-names" : false, "suffix" : "" }, { "dropping-particle" : "", "family" : "Grey", "given" : "Clare P.", "non-dropping-particle" : "", "parse-names" : false, "suffix" : "" } ], "container-title" : "Energy and Environmental Science", "id" : "ITEM-1", "issue" : "10", "issued" : { "date-parts" : [ [ "2011" ] ] }, "page" : "4298-4305", "publisher" : "Royal Society of Chemistry", "title" : "Phosphate adsorption on the iron oxyhydroxides goethite (\u03b1-FeOOH), akaganeite (\u03b2-FeOOH), and lepidocrocite (\u03b3-FeOOH): a 31P NMR study", "type" : "article-journal", "volume" : "4" }, "uris" : [ "http://www.mendeley.com/documents/?uuid=a6a52b81-76ec-3c62-9679-d73605862660" ] }, { "id" : "ITEM-2", "itemData" : { "DOI" : "10.1021/ja0761028", "ISBN" : "0002-7863", "ISSN" : "00027863", "PMID" : "18181622", "abstract" : "2H and 7Li MAS NMR spectroscopy techniques were applied to study the local surface and bulk environments of iron oxyhydroxide lepidocrocite (gamma-FeOOH). 2H variable-temperature (VT) MAS NMR experiments were performed, showing the presence of short-range, strong antiferromagnetic correlations, even at temperatures above the N\u00e9el temperature, T(N), 77 K. The formation of a Li+ inner-sphere complex on the surface of lepidocrocite was confirmed by the observation of a signal with a large 7Li hyperfine shift in the 7Li MAS NMR spectrum. The effect of pH and relative humidity (RH) on the concentrations of Li+ inner- and outer-sphere complexes was then explored, the concentration of the inner sphere complex increasing rapidly above the point of zero charge and with decreasing RH. Possible local environments of the adsorbed Li+ were identified by comparison with other layer-structured iron oxides such as gamma-LiFeO2 and o-LiFeO2. Li+ positions of Li+-sorbed and exchanged goethite were reanalyzed on the basis of the correlations between Li hyperfine shifts and Li local structures, and two different binding sites were proposed, the second binding site only becoming available at higher pH.", "author" : [ { "dropping-particle" : "", "family" : "Kim", "given" : "Jongsik", "non-dropping-particle" : "", "parse-names" : false, "suffix" : "" }, { "dropping-particle" : "", "family" : "Nielsen", "given" : "Ulla Gro", "non-dropping-particle" : "", "parse-names" : false, "suffix" : "" }, { "dropping-particle" : "", "family" : "Grey", "given" : "Clare P.", "non-dropping-particle" : "", "parse-names" : false, "suffix" : "" } ], "container-title" : "Journal of the American Chemical Society", "id" : "ITEM-2", "issue" : "4", "issued" : { "date-parts" : [ [ "2008", "1" ] ] }, "page" : "1285-1295", "title" : "Local environments and lithium adsorption on the iron oxyhydroxides lepidocrocite (\u03b3-FeOOH) and goethite (\u03b1-FeOOH): A 2H and 7Li solid-state MAS NMR study", "type" : "article-journal", "volume" : "130" }, "uris" : [ "http://www.mendeley.com/documents/?uuid=a288b058-0c67-3cc0-8472-a65a29a869e7" ] } ], "mendeley" : { "formattedCitation" : "&lt;sup&gt;24,25&lt;/sup&gt;", "plainTextFormattedCitation" : "24,25", "previouslyFormattedCitation" : "&lt;sup&gt;24,25&lt;/sup&gt;" }, "properties" : { "noteIndex" : 0 }, "schema" : "https://github.com/citation-style-language/schema/raw/master/csl-citation.json" }</w:instrText>
      </w:r>
      <w:r w:rsidR="00291A37" w:rsidRPr="00A66072">
        <w:rPr>
          <w:rFonts w:ascii="Times New Roman" w:hAnsi="Times New Roman" w:cs="Times New Roman"/>
          <w:sz w:val="24"/>
        </w:rPr>
        <w:fldChar w:fldCharType="separate"/>
      </w:r>
      <w:r w:rsidR="00982026" w:rsidRPr="00982026">
        <w:rPr>
          <w:rFonts w:ascii="Times New Roman" w:hAnsi="Times New Roman" w:cs="Times New Roman"/>
          <w:noProof/>
          <w:sz w:val="24"/>
          <w:vertAlign w:val="superscript"/>
        </w:rPr>
        <w:t>24,25</w:t>
      </w:r>
      <w:r w:rsidR="00291A37" w:rsidRPr="00A66072">
        <w:rPr>
          <w:rFonts w:ascii="Times New Roman" w:hAnsi="Times New Roman" w:cs="Times New Roman"/>
          <w:sz w:val="24"/>
        </w:rPr>
        <w:fldChar w:fldCharType="end"/>
      </w:r>
      <w:r w:rsidR="00550293" w:rsidRPr="00A66072">
        <w:rPr>
          <w:rFonts w:ascii="Times New Roman" w:hAnsi="Times New Roman" w:cs="Times New Roman"/>
          <w:sz w:val="24"/>
        </w:rPr>
        <w:t>. The presence of these needles diminishes as time passes and eventually</w:t>
      </w:r>
      <w:r w:rsidR="00D21DD6" w:rsidRPr="00A66072">
        <w:rPr>
          <w:rFonts w:ascii="Times New Roman" w:hAnsi="Times New Roman" w:cs="Times New Roman"/>
          <w:sz w:val="24"/>
        </w:rPr>
        <w:t xml:space="preserve"> (</w:t>
      </w:r>
      <w:r w:rsidR="00141122" w:rsidRPr="00A66072">
        <w:rPr>
          <w:rFonts w:ascii="Times New Roman" w:hAnsi="Times New Roman" w:cs="Times New Roman"/>
          <w:sz w:val="24"/>
        </w:rPr>
        <w:t xml:space="preserve">at </w:t>
      </w:r>
      <w:r w:rsidR="00D21DD6" w:rsidRPr="00A66072">
        <w:rPr>
          <w:rFonts w:ascii="Times New Roman" w:hAnsi="Times New Roman" w:cs="Times New Roman"/>
          <w:i/>
          <w:sz w:val="24"/>
        </w:rPr>
        <w:t>t</w:t>
      </w:r>
      <w:r w:rsidR="00D21DD6" w:rsidRPr="00A66072">
        <w:rPr>
          <w:rFonts w:ascii="Times New Roman" w:hAnsi="Times New Roman" w:cs="Times New Roman"/>
          <w:sz w:val="24"/>
        </w:rPr>
        <w:t xml:space="preserve"> &gt; 6 min)</w:t>
      </w:r>
      <w:r w:rsidR="00141122" w:rsidRPr="00A66072">
        <w:rPr>
          <w:rFonts w:ascii="Times New Roman" w:hAnsi="Times New Roman" w:cs="Times New Roman"/>
          <w:sz w:val="24"/>
        </w:rPr>
        <w:t>, quasi-</w:t>
      </w:r>
      <w:r w:rsidR="00550293" w:rsidRPr="00A66072">
        <w:rPr>
          <w:rFonts w:ascii="Times New Roman" w:hAnsi="Times New Roman" w:cs="Times New Roman"/>
          <w:sz w:val="24"/>
        </w:rPr>
        <w:t xml:space="preserve">spherical particles, corresponding to magnetite, become the </w:t>
      </w:r>
      <w:r w:rsidR="00BF500F" w:rsidRPr="00A66072">
        <w:rPr>
          <w:rFonts w:ascii="Times New Roman" w:hAnsi="Times New Roman" w:cs="Times New Roman"/>
          <w:sz w:val="24"/>
        </w:rPr>
        <w:t>predominant</w:t>
      </w:r>
      <w:r w:rsidR="00550293" w:rsidRPr="00A66072">
        <w:rPr>
          <w:rFonts w:ascii="Times New Roman" w:hAnsi="Times New Roman" w:cs="Times New Roman"/>
          <w:sz w:val="24"/>
        </w:rPr>
        <w:t xml:space="preserve"> </w:t>
      </w:r>
      <w:r w:rsidR="00D21DD6" w:rsidRPr="00A66072">
        <w:rPr>
          <w:rFonts w:ascii="Times New Roman" w:hAnsi="Times New Roman" w:cs="Times New Roman"/>
          <w:sz w:val="24"/>
        </w:rPr>
        <w:t>phase</w:t>
      </w:r>
      <w:r w:rsidR="00550293" w:rsidRPr="00A66072">
        <w:rPr>
          <w:rFonts w:ascii="Times New Roman" w:hAnsi="Times New Roman" w:cs="Times New Roman"/>
          <w:sz w:val="24"/>
        </w:rPr>
        <w:t xml:space="preserve">. This result </w:t>
      </w:r>
      <w:r w:rsidR="00D21DD6" w:rsidRPr="00A66072">
        <w:rPr>
          <w:rFonts w:ascii="Times New Roman" w:hAnsi="Times New Roman" w:cs="Times New Roman"/>
          <w:sz w:val="24"/>
        </w:rPr>
        <w:t xml:space="preserve">helps to </w:t>
      </w:r>
      <w:r w:rsidR="001B5A69" w:rsidRPr="00A66072">
        <w:rPr>
          <w:rFonts w:ascii="Times New Roman" w:hAnsi="Times New Roman" w:cs="Times New Roman"/>
          <w:sz w:val="24"/>
        </w:rPr>
        <w:t xml:space="preserve">prove </w:t>
      </w:r>
      <w:r w:rsidR="00D21DD6" w:rsidRPr="00A66072">
        <w:rPr>
          <w:rFonts w:ascii="Times New Roman" w:hAnsi="Times New Roman" w:cs="Times New Roman"/>
          <w:sz w:val="24"/>
        </w:rPr>
        <w:t>further</w:t>
      </w:r>
      <w:r w:rsidR="00550293" w:rsidRPr="00A66072">
        <w:rPr>
          <w:rFonts w:ascii="Times New Roman" w:hAnsi="Times New Roman" w:cs="Times New Roman"/>
          <w:sz w:val="24"/>
        </w:rPr>
        <w:t xml:space="preserve"> that the mechanism of formation of magnetite via the electrochemical method, involves a chemical reaction</w:t>
      </w:r>
      <w:r w:rsidR="000B165B" w:rsidRPr="00A66072">
        <w:rPr>
          <w:rFonts w:ascii="Times New Roman" w:hAnsi="Times New Roman" w:cs="Times New Roman"/>
          <w:sz w:val="24"/>
        </w:rPr>
        <w:t xml:space="preserve"> in which a </w:t>
      </w:r>
      <w:r w:rsidR="00141122" w:rsidRPr="00A66072">
        <w:rPr>
          <w:rFonts w:ascii="Times New Roman" w:hAnsi="Times New Roman" w:cs="Times New Roman"/>
          <w:i/>
          <w:iCs/>
          <w:sz w:val="24"/>
          <w:szCs w:val="24"/>
        </w:rPr>
        <w:t>γ</w:t>
      </w:r>
      <w:r w:rsidR="00141122" w:rsidRPr="00A66072">
        <w:rPr>
          <w:rFonts w:ascii="Times New Roman" w:hAnsi="Times New Roman" w:cs="Times New Roman"/>
          <w:sz w:val="24"/>
        </w:rPr>
        <w:t xml:space="preserve">-FeOOH </w:t>
      </w:r>
      <w:r w:rsidR="000B165B" w:rsidRPr="00A66072">
        <w:rPr>
          <w:rFonts w:ascii="Times New Roman" w:hAnsi="Times New Roman" w:cs="Times New Roman"/>
          <w:sz w:val="24"/>
        </w:rPr>
        <w:t>precursor gives rise to magnetite</w:t>
      </w:r>
      <w:r w:rsidR="00141122" w:rsidRPr="00A66072">
        <w:rPr>
          <w:rFonts w:ascii="Times New Roman" w:hAnsi="Times New Roman" w:cs="Times New Roman"/>
          <w:sz w:val="24"/>
        </w:rPr>
        <w:t xml:space="preserve"> formation</w:t>
      </w:r>
      <w:r w:rsidR="000B165B" w:rsidRPr="00A66072">
        <w:rPr>
          <w:rFonts w:ascii="Times New Roman" w:hAnsi="Times New Roman" w:cs="Times New Roman"/>
          <w:sz w:val="24"/>
        </w:rPr>
        <w:t>.</w:t>
      </w:r>
      <w:r w:rsidR="00520070" w:rsidRPr="00A66072">
        <w:rPr>
          <w:rFonts w:ascii="Times New Roman" w:hAnsi="Times New Roman" w:cs="Times New Roman"/>
          <w:sz w:val="24"/>
        </w:rPr>
        <w:t xml:space="preserve"> </w:t>
      </w:r>
    </w:p>
    <w:p w14:paraId="59C32120" w14:textId="77777777" w:rsidR="00141122" w:rsidRPr="00A66072" w:rsidRDefault="00141122" w:rsidP="001B5A69">
      <w:pPr>
        <w:spacing w:line="480" w:lineRule="auto"/>
        <w:jc w:val="both"/>
        <w:rPr>
          <w:rFonts w:ascii="Times New Roman" w:hAnsi="Times New Roman" w:cs="Times New Roman"/>
          <w:sz w:val="24"/>
        </w:rPr>
      </w:pPr>
    </w:p>
    <w:p w14:paraId="6188E9AC" w14:textId="440C360F" w:rsidR="00F95A93" w:rsidRPr="00A66072" w:rsidRDefault="00520070" w:rsidP="00AD3CD3">
      <w:pPr>
        <w:spacing w:line="480" w:lineRule="auto"/>
        <w:jc w:val="both"/>
        <w:rPr>
          <w:rFonts w:ascii="Times New Roman" w:hAnsi="Times New Roman" w:cs="Times New Roman"/>
          <w:sz w:val="24"/>
        </w:rPr>
      </w:pPr>
      <w:r w:rsidRPr="00A66072">
        <w:rPr>
          <w:rFonts w:ascii="Times New Roman" w:hAnsi="Times New Roman" w:cs="Times New Roman"/>
          <w:sz w:val="24"/>
        </w:rPr>
        <w:t>Given that Fe</w:t>
      </w:r>
      <w:r w:rsidRPr="00A66072">
        <w:rPr>
          <w:rFonts w:ascii="Times New Roman" w:hAnsi="Times New Roman" w:cs="Times New Roman"/>
          <w:sz w:val="24"/>
          <w:vertAlign w:val="superscript"/>
        </w:rPr>
        <w:t>2+</w:t>
      </w:r>
      <w:r w:rsidRPr="00A66072">
        <w:rPr>
          <w:rFonts w:ascii="Times New Roman" w:hAnsi="Times New Roman" w:cs="Times New Roman"/>
          <w:sz w:val="24"/>
        </w:rPr>
        <w:t xml:space="preserve"> is</w:t>
      </w:r>
      <w:r w:rsidR="002A0A50" w:rsidRPr="00A66072">
        <w:rPr>
          <w:rFonts w:ascii="Times New Roman" w:hAnsi="Times New Roman" w:cs="Times New Roman"/>
          <w:sz w:val="24"/>
        </w:rPr>
        <w:t xml:space="preserve"> believed to be the only ionic i</w:t>
      </w:r>
      <w:r w:rsidRPr="00A66072">
        <w:rPr>
          <w:rFonts w:ascii="Times New Roman" w:hAnsi="Times New Roman" w:cs="Times New Roman"/>
          <w:sz w:val="24"/>
        </w:rPr>
        <w:t xml:space="preserve">ron species electrochemically generated, </w:t>
      </w:r>
      <w:r w:rsidRPr="00A66072">
        <w:rPr>
          <w:rFonts w:ascii="Times New Roman" w:hAnsi="Times New Roman" w:cs="Times New Roman"/>
          <w:i/>
          <w:iCs/>
          <w:sz w:val="24"/>
        </w:rPr>
        <w:t>γ</w:t>
      </w:r>
      <w:r w:rsidRPr="00A66072">
        <w:rPr>
          <w:rFonts w:ascii="Times New Roman" w:hAnsi="Times New Roman" w:cs="Times New Roman"/>
          <w:sz w:val="24"/>
        </w:rPr>
        <w:t xml:space="preserve">-FeOOH </w:t>
      </w:r>
      <w:r w:rsidR="00B65E0C" w:rsidRPr="00A66072">
        <w:rPr>
          <w:rFonts w:ascii="Times New Roman" w:hAnsi="Times New Roman" w:cs="Times New Roman"/>
          <w:sz w:val="24"/>
        </w:rPr>
        <w:t>formation most</w:t>
      </w:r>
      <w:r w:rsidR="002A0A50" w:rsidRPr="00A66072">
        <w:rPr>
          <w:rFonts w:ascii="Times New Roman" w:hAnsi="Times New Roman" w:cs="Times New Roman"/>
          <w:sz w:val="24"/>
        </w:rPr>
        <w:t>ly</w:t>
      </w:r>
      <w:r w:rsidR="00B65E0C" w:rsidRPr="00A66072">
        <w:rPr>
          <w:rFonts w:ascii="Times New Roman" w:hAnsi="Times New Roman" w:cs="Times New Roman"/>
          <w:sz w:val="24"/>
        </w:rPr>
        <w:t xml:space="preserve"> originate</w:t>
      </w:r>
      <w:r w:rsidR="002A0A50" w:rsidRPr="00A66072">
        <w:rPr>
          <w:rFonts w:ascii="Times New Roman" w:hAnsi="Times New Roman" w:cs="Times New Roman"/>
          <w:sz w:val="24"/>
        </w:rPr>
        <w:t>s</w:t>
      </w:r>
      <w:r w:rsidR="00B65E0C" w:rsidRPr="00A66072">
        <w:rPr>
          <w:rFonts w:ascii="Times New Roman" w:hAnsi="Times New Roman" w:cs="Times New Roman"/>
          <w:sz w:val="24"/>
        </w:rPr>
        <w:t xml:space="preserve"> from a chemical</w:t>
      </w:r>
      <w:r w:rsidRPr="00A66072">
        <w:rPr>
          <w:rFonts w:ascii="Times New Roman" w:hAnsi="Times New Roman" w:cs="Times New Roman"/>
          <w:sz w:val="24"/>
        </w:rPr>
        <w:t xml:space="preserve"> oxidation process of the hydroxide form of Fe</w:t>
      </w:r>
      <w:r w:rsidRPr="00A66072">
        <w:rPr>
          <w:rFonts w:ascii="Times New Roman" w:hAnsi="Times New Roman" w:cs="Times New Roman"/>
          <w:sz w:val="24"/>
          <w:vertAlign w:val="superscript"/>
        </w:rPr>
        <w:t>2+</w:t>
      </w:r>
      <w:r w:rsidRPr="00A66072">
        <w:rPr>
          <w:rFonts w:ascii="Times New Roman" w:hAnsi="Times New Roman" w:cs="Times New Roman"/>
          <w:sz w:val="24"/>
        </w:rPr>
        <w:t>.</w:t>
      </w:r>
      <w:r w:rsidR="00141122" w:rsidRPr="00A66072">
        <w:rPr>
          <w:rFonts w:ascii="Times New Roman" w:hAnsi="Times New Roman" w:cs="Times New Roman"/>
          <w:sz w:val="24"/>
        </w:rPr>
        <w:t xml:space="preserve"> </w:t>
      </w:r>
      <w:r w:rsidR="00952F69" w:rsidRPr="00A66072">
        <w:rPr>
          <w:rFonts w:ascii="Times New Roman" w:hAnsi="Times New Roman" w:cs="Times New Roman"/>
          <w:sz w:val="24"/>
        </w:rPr>
        <w:t>Fe(OH)</w:t>
      </w:r>
      <w:r w:rsidR="00952F69" w:rsidRPr="00A66072">
        <w:rPr>
          <w:rFonts w:ascii="Times New Roman" w:hAnsi="Times New Roman" w:cs="Times New Roman"/>
          <w:sz w:val="24"/>
          <w:vertAlign w:val="subscript"/>
        </w:rPr>
        <w:t>2</w:t>
      </w:r>
      <w:r w:rsidR="00952F69" w:rsidRPr="00A66072">
        <w:rPr>
          <w:rFonts w:ascii="Times New Roman" w:hAnsi="Times New Roman" w:cs="Times New Roman"/>
          <w:sz w:val="24"/>
        </w:rPr>
        <w:t xml:space="preserve"> is </w:t>
      </w:r>
      <w:r w:rsidR="006E1A74" w:rsidRPr="00A66072">
        <w:rPr>
          <w:rFonts w:ascii="Times New Roman" w:hAnsi="Times New Roman" w:cs="Times New Roman"/>
          <w:sz w:val="24"/>
        </w:rPr>
        <w:t>known to be highly reactive to o</w:t>
      </w:r>
      <w:r w:rsidR="00952F69" w:rsidRPr="00A66072">
        <w:rPr>
          <w:rFonts w:ascii="Times New Roman" w:hAnsi="Times New Roman" w:cs="Times New Roman"/>
          <w:sz w:val="24"/>
        </w:rPr>
        <w:t>xygen and depending on media conditions (</w:t>
      </w:r>
      <w:r w:rsidRPr="00A66072">
        <w:rPr>
          <w:rFonts w:ascii="Times New Roman" w:hAnsi="Times New Roman" w:cs="Times New Roman"/>
          <w:sz w:val="24"/>
        </w:rPr>
        <w:t>i.e.</w:t>
      </w:r>
      <w:r w:rsidR="006E1A74" w:rsidRPr="00A66072">
        <w:rPr>
          <w:rFonts w:ascii="Times New Roman" w:hAnsi="Times New Roman" w:cs="Times New Roman"/>
          <w:sz w:val="24"/>
        </w:rPr>
        <w:t xml:space="preserve"> pH, temperature, oxygen or n</w:t>
      </w:r>
      <w:r w:rsidR="00952F69" w:rsidRPr="00A66072">
        <w:rPr>
          <w:rFonts w:ascii="Times New Roman" w:hAnsi="Times New Roman" w:cs="Times New Roman"/>
          <w:sz w:val="24"/>
        </w:rPr>
        <w:t xml:space="preserve">itrogen presence) can </w:t>
      </w:r>
      <w:r w:rsidR="004259E0" w:rsidRPr="00A66072">
        <w:rPr>
          <w:rFonts w:ascii="Times New Roman" w:hAnsi="Times New Roman" w:cs="Times New Roman"/>
          <w:sz w:val="24"/>
        </w:rPr>
        <w:t>undergo</w:t>
      </w:r>
      <w:r w:rsidR="00842CB2" w:rsidRPr="00A66072">
        <w:rPr>
          <w:rFonts w:ascii="Times New Roman" w:hAnsi="Times New Roman" w:cs="Times New Roman"/>
          <w:sz w:val="24"/>
        </w:rPr>
        <w:t xml:space="preserve"> </w:t>
      </w:r>
      <w:r w:rsidR="00952F69" w:rsidRPr="00A66072">
        <w:rPr>
          <w:rFonts w:ascii="Times New Roman" w:hAnsi="Times New Roman" w:cs="Times New Roman"/>
          <w:sz w:val="24"/>
        </w:rPr>
        <w:t>a wide variety of transformations</w:t>
      </w:r>
      <w:r w:rsidR="00D844FB" w:rsidRPr="00A66072">
        <w:rPr>
          <w:rFonts w:ascii="Times New Roman" w:hAnsi="Times New Roman" w:cs="Times New Roman"/>
          <w:sz w:val="24"/>
        </w:rPr>
        <w:fldChar w:fldCharType="begin" w:fldLock="1"/>
      </w:r>
      <w:r w:rsidR="00CF7A79">
        <w:rPr>
          <w:rFonts w:ascii="Times New Roman" w:hAnsi="Times New Roman" w:cs="Times New Roman"/>
          <w:sz w:val="24"/>
        </w:rPr>
        <w:instrText>ADDIN CSL_CITATION { "citationItems" : [ { "id" : "ITEM-1", "itemData" : { "ISBN" : "3-527-30274-3", "author" : [ { "dropping-particle" : "", "family" : "Cornell", "given" : "R. M.", "non-dropping-particle" : "", "parse-names" : false, "suffix" : "" }, { "dropping-particle" : "", "family" : "Schwertmann", "given" : "U.", "non-dropping-particle" : "", "parse-names" : false, "suffix" : "" } ], "edition" : "2nd", "id" : "ITEM-1", "issued" : { "date-parts" : [ [ "2003" ] ] }, "publisher" : "Wiley Online Library", "title" : "The Iron Oxides: Structure, Properties, Reactions, Occurences and Uses, Second Edition - Cornell - Wiley Online Library", "type" : "book" }, "uris" : [ "http://www.mendeley.com/documents/?uuid=ccf40a68-4d62-4884-b078-df1190daad34" ] }, { "id" : "ITEM-2", "itemData" : { "DOI" : "10.1180/claymin.1959.004.21.02", "ISSN" : "0009-8558", "abstract" : "The transformations ia-x the iron oxide-hydroxide system have been interpreted in a rational crystallochemical manner, some bring characterized as topotactic and some as non-topotacfic. Crystallographic measurements have been made on the more reactive or metastable phases, particularly on the \"green rusts.\" The oxyhydroxides beta-FeOOH and delta-FeOOH have been examined more fully, but data on ald the phases have been checked. New data on transformations, such as FeCO3---&gt; FeO and Fe(OH)2 + FeO are reported.", "author" : [ { "dropping-particle" : "", "family" : "Bernal", "given" : "JD D.", "non-dropping-particle" : "", "parse-names" : false, "suffix" : "" }, { "dropping-particle" : "", "family" : "Dasgupta", "given" : "DR R.", "non-dropping-particle" : "", "parse-names" : false, "suffix" : "" }, { "dropping-particle" : "", "family" : "Mackay", "given" : "AL L.", "non-dropping-particle" : "", "parse-names" : false, "suffix" : "" } ], "container-title" : "Clay Miner. Bull", "id" : "ITEM-2", "issue" : "21", "issued" : { "date-parts" : [ [ "1959" ] ] }, "page" : "15-30", "title" : "The oxides and hydroxides of iron and their structural inter-relationships", "type" : "article-journal", "volume" : "4" }, "uris" : [ "http://www.mendeley.com/documents/?uuid=dd724d98-30ea-434a-b4d2-66b3943389a8" ] } ], "mendeley" : { "formattedCitation" : "&lt;sup&gt;26,27&lt;/sup&gt;", "plainTextFormattedCitation" : "26,27", "previouslyFormattedCitation" : "&lt;sup&gt;26,27&lt;/sup&gt;" }, "properties" : { "noteIndex" : 0 }, "schema" : "https://github.com/citation-style-language/schema/raw/master/csl-citation.json" }</w:instrText>
      </w:r>
      <w:r w:rsidR="00D844FB" w:rsidRPr="00A66072">
        <w:rPr>
          <w:rFonts w:ascii="Times New Roman" w:hAnsi="Times New Roman" w:cs="Times New Roman"/>
          <w:sz w:val="24"/>
        </w:rPr>
        <w:fldChar w:fldCharType="separate"/>
      </w:r>
      <w:r w:rsidR="00982026" w:rsidRPr="00982026">
        <w:rPr>
          <w:rFonts w:ascii="Times New Roman" w:hAnsi="Times New Roman" w:cs="Times New Roman"/>
          <w:noProof/>
          <w:sz w:val="24"/>
          <w:vertAlign w:val="superscript"/>
        </w:rPr>
        <w:t>26,27</w:t>
      </w:r>
      <w:r w:rsidR="00D844FB" w:rsidRPr="00A66072">
        <w:rPr>
          <w:rFonts w:ascii="Times New Roman" w:hAnsi="Times New Roman" w:cs="Times New Roman"/>
          <w:sz w:val="24"/>
        </w:rPr>
        <w:fldChar w:fldCharType="end"/>
      </w:r>
      <w:r w:rsidR="00952F69" w:rsidRPr="00A66072">
        <w:rPr>
          <w:rFonts w:ascii="Times New Roman" w:hAnsi="Times New Roman" w:cs="Times New Roman"/>
          <w:sz w:val="24"/>
        </w:rPr>
        <w:t>. When in alkali media and exposure to air, Fe(OH)</w:t>
      </w:r>
      <w:r w:rsidR="00952F69" w:rsidRPr="00A66072">
        <w:rPr>
          <w:rFonts w:ascii="Times New Roman" w:hAnsi="Times New Roman" w:cs="Times New Roman"/>
          <w:sz w:val="24"/>
          <w:vertAlign w:val="subscript"/>
        </w:rPr>
        <w:t>2</w:t>
      </w:r>
      <w:r w:rsidR="00952F69" w:rsidRPr="00A66072">
        <w:rPr>
          <w:rFonts w:ascii="Times New Roman" w:hAnsi="Times New Roman" w:cs="Times New Roman"/>
          <w:sz w:val="24"/>
        </w:rPr>
        <w:t xml:space="preserve"> can be oxidized to FeOOH that can in turn transform to </w:t>
      </w:r>
      <w:r w:rsidR="00952F69" w:rsidRPr="00A66072">
        <w:rPr>
          <w:rFonts w:ascii="Times New Roman" w:hAnsi="Times New Roman" w:cs="Times New Roman"/>
          <w:i/>
          <w:iCs/>
          <w:sz w:val="24"/>
        </w:rPr>
        <w:t>γ</w:t>
      </w:r>
      <w:r w:rsidR="00952F69" w:rsidRPr="00A66072">
        <w:rPr>
          <w:rFonts w:ascii="Times New Roman" w:hAnsi="Times New Roman" w:cs="Times New Roman"/>
          <w:sz w:val="24"/>
        </w:rPr>
        <w:t>-FeOO</w:t>
      </w:r>
      <w:r w:rsidRPr="00A66072">
        <w:rPr>
          <w:rFonts w:ascii="Times New Roman" w:hAnsi="Times New Roman" w:cs="Times New Roman"/>
          <w:sz w:val="24"/>
        </w:rPr>
        <w:t>H</w:t>
      </w:r>
      <w:r w:rsidR="00952F69" w:rsidRPr="00A66072">
        <w:rPr>
          <w:rFonts w:ascii="Times New Roman" w:hAnsi="Times New Roman" w:cs="Times New Roman"/>
          <w:sz w:val="24"/>
        </w:rPr>
        <w:t xml:space="preserve"> when oxidizing </w:t>
      </w:r>
      <w:r w:rsidR="00551CAA" w:rsidRPr="00A66072">
        <w:rPr>
          <w:rFonts w:ascii="Times New Roman" w:hAnsi="Times New Roman" w:cs="Times New Roman"/>
          <w:sz w:val="24"/>
        </w:rPr>
        <w:t>conditions are met</w:t>
      </w:r>
      <w:r w:rsidR="004259E0" w:rsidRPr="00A66072">
        <w:rPr>
          <w:rFonts w:ascii="Times New Roman" w:hAnsi="Times New Roman" w:cs="Times New Roman"/>
          <w:sz w:val="24"/>
        </w:rPr>
        <w:fldChar w:fldCharType="begin" w:fldLock="1"/>
      </w:r>
      <w:r w:rsidR="00982026">
        <w:rPr>
          <w:rFonts w:ascii="Times New Roman" w:hAnsi="Times New Roman" w:cs="Times New Roman"/>
          <w:sz w:val="24"/>
        </w:rPr>
        <w:instrText>ADDIN CSL_CITATION { "citationItems" : [ { "id" : "ITEM-1", "itemData" : { "DOI" : "10.1180/claymin.1959.004.21.02", "ISSN" : "0009-8558", "abstract" : "The transformations ia-x the iron oxide-hydroxide system have been interpreted in a rational crystallochemical manner, some bring characterized as topotactic and some as non-topotacfic. Crystallographic measurements have been made on the more reactive or metastable phases, particularly on the \"green rusts.\" The oxyhydroxides beta-FeOOH and delta-FeOOH have been examined more fully, but data on ald the phases have been checked. New data on transformations, such as FeCO3---&gt; FeO and Fe(OH)2 + FeO are reported.", "author" : [ { "dropping-particle" : "", "family" : "Bernal", "given" : "JD D.", "non-dropping-particle" : "", "parse-names" : false, "suffix" : "" }, { "dropping-particle" : "", "family" : "Dasgupta", "given" : "DR R.", "non-dropping-particle" : "", "parse-names" : false, "suffix" : "" }, { "dropping-particle" : "", "family" : "Mackay", "given" : "AL L.", "non-dropping-particle" : "", "parse-names" : false, "suffix" : "" } ], "container-title" : "Clay Miner. Bull", "id" : "ITEM-1", "issue" : "21", "issued" : { "date-parts" : [ [ "1959" ] ] }, "page" : "15-30", "title" : "The oxides and hydroxides of iron and their structural inter-relationships", "type" : "article-journal", "volume" : "4" }, "uris" : [ "http://www.mendeley.com/documents/?uuid=dd724d98-30ea-434a-b4d2-66b3943389a8" ] } ], "mendeley" : { "formattedCitation" : "&lt;sup&gt;27&lt;/sup&gt;", "plainTextFormattedCitation" : "27", "previouslyFormattedCitation" : "&lt;sup&gt;27&lt;/sup&gt;" }, "properties" : { "noteIndex" : 0 }, "schema" : "https://github.com/citation-style-language/schema/raw/master/csl-citation.json" }</w:instrText>
      </w:r>
      <w:r w:rsidR="004259E0" w:rsidRPr="00A66072">
        <w:rPr>
          <w:rFonts w:ascii="Times New Roman" w:hAnsi="Times New Roman" w:cs="Times New Roman"/>
          <w:sz w:val="24"/>
        </w:rPr>
        <w:fldChar w:fldCharType="separate"/>
      </w:r>
      <w:r w:rsidR="00982026" w:rsidRPr="00982026">
        <w:rPr>
          <w:rFonts w:ascii="Times New Roman" w:hAnsi="Times New Roman" w:cs="Times New Roman"/>
          <w:noProof/>
          <w:sz w:val="24"/>
          <w:vertAlign w:val="superscript"/>
        </w:rPr>
        <w:t>27</w:t>
      </w:r>
      <w:r w:rsidR="004259E0" w:rsidRPr="00A66072">
        <w:rPr>
          <w:rFonts w:ascii="Times New Roman" w:hAnsi="Times New Roman" w:cs="Times New Roman"/>
          <w:sz w:val="24"/>
        </w:rPr>
        <w:fldChar w:fldCharType="end"/>
      </w:r>
      <w:r w:rsidR="00952F69" w:rsidRPr="00A66072">
        <w:rPr>
          <w:rFonts w:ascii="Times New Roman" w:hAnsi="Times New Roman" w:cs="Times New Roman"/>
          <w:sz w:val="24"/>
        </w:rPr>
        <w:t xml:space="preserve">. </w:t>
      </w:r>
      <w:r w:rsidR="002350EE" w:rsidRPr="00A66072">
        <w:rPr>
          <w:rFonts w:ascii="Times New Roman" w:hAnsi="Times New Roman" w:cs="Times New Roman"/>
          <w:sz w:val="24"/>
        </w:rPr>
        <w:t xml:space="preserve">Additionally, it has </w:t>
      </w:r>
      <w:r w:rsidR="00B65E0C" w:rsidRPr="00A66072">
        <w:rPr>
          <w:rFonts w:ascii="Times New Roman" w:hAnsi="Times New Roman" w:cs="Times New Roman"/>
          <w:sz w:val="24"/>
        </w:rPr>
        <w:t xml:space="preserve">been </w:t>
      </w:r>
      <w:r w:rsidR="002350EE" w:rsidRPr="00A66072">
        <w:rPr>
          <w:rFonts w:ascii="Times New Roman" w:hAnsi="Times New Roman" w:cs="Times New Roman"/>
          <w:sz w:val="24"/>
        </w:rPr>
        <w:t xml:space="preserve">extensively reported that </w:t>
      </w:r>
      <w:r w:rsidR="002350EE" w:rsidRPr="00A66072">
        <w:rPr>
          <w:rFonts w:ascii="Times New Roman" w:hAnsi="Times New Roman" w:cs="Times New Roman"/>
          <w:i/>
          <w:iCs/>
          <w:sz w:val="24"/>
        </w:rPr>
        <w:t>γ</w:t>
      </w:r>
      <w:r w:rsidR="002350EE" w:rsidRPr="00A66072">
        <w:rPr>
          <w:rFonts w:ascii="Times New Roman" w:hAnsi="Times New Roman" w:cs="Times New Roman"/>
          <w:sz w:val="24"/>
        </w:rPr>
        <w:t xml:space="preserve">-FeOOH </w:t>
      </w:r>
      <w:r w:rsidR="003A4761" w:rsidRPr="00A66072">
        <w:rPr>
          <w:rFonts w:ascii="Times New Roman" w:hAnsi="Times New Roman" w:cs="Times New Roman"/>
          <w:sz w:val="24"/>
        </w:rPr>
        <w:t xml:space="preserve">can undergo a </w:t>
      </w:r>
      <w:r w:rsidR="002350EE" w:rsidRPr="00A66072">
        <w:rPr>
          <w:rFonts w:ascii="Times New Roman" w:hAnsi="Times New Roman" w:cs="Times New Roman"/>
          <w:sz w:val="24"/>
        </w:rPr>
        <w:t>topotactic</w:t>
      </w:r>
      <w:r w:rsidR="003A4761" w:rsidRPr="00A66072">
        <w:rPr>
          <w:rFonts w:ascii="Times New Roman" w:hAnsi="Times New Roman" w:cs="Times New Roman"/>
          <w:sz w:val="24"/>
        </w:rPr>
        <w:t xml:space="preserve"> transformation to magnetite</w:t>
      </w:r>
      <w:r w:rsidR="00B65E0C" w:rsidRPr="00A66072">
        <w:rPr>
          <w:rFonts w:ascii="Times New Roman" w:hAnsi="Times New Roman" w:cs="Times New Roman"/>
          <w:sz w:val="24"/>
        </w:rPr>
        <w:t xml:space="preserve"> when in the presence of Fe</w:t>
      </w:r>
      <w:r w:rsidR="00B65E0C" w:rsidRPr="00A66072">
        <w:rPr>
          <w:rFonts w:ascii="Times New Roman" w:hAnsi="Times New Roman" w:cs="Times New Roman"/>
          <w:sz w:val="24"/>
          <w:vertAlign w:val="superscript"/>
        </w:rPr>
        <w:t>2+</w:t>
      </w:r>
      <w:r w:rsidR="00B65E0C" w:rsidRPr="00A66072">
        <w:rPr>
          <w:rFonts w:ascii="Times New Roman" w:hAnsi="Times New Roman" w:cs="Times New Roman"/>
          <w:sz w:val="24"/>
        </w:rPr>
        <w:t xml:space="preserve"> species in solution</w:t>
      </w:r>
      <w:r w:rsidR="003A4761" w:rsidRPr="00A66072">
        <w:rPr>
          <w:rFonts w:ascii="Times New Roman" w:hAnsi="Times New Roman" w:cs="Times New Roman"/>
          <w:sz w:val="24"/>
        </w:rPr>
        <w:fldChar w:fldCharType="begin" w:fldLock="1"/>
      </w:r>
      <w:r w:rsidR="00982026">
        <w:rPr>
          <w:rFonts w:ascii="Times New Roman" w:hAnsi="Times New Roman" w:cs="Times New Roman"/>
          <w:sz w:val="24"/>
        </w:rPr>
        <w:instrText>ADDIN CSL_CITATION { "citationItems" : [ { "id" : "ITEM-1", "itemData" : { "DOI" : "10.1016/j.solidstatesciences.2005.02.002", "ISBN" : "1293-2558", "ISSN" : "12932558", "abstract" : "Goethite (\u03b1-FeOOH), lepidocrocite (\u03b3-FeOOH), hematite (\u03b1-Fe2O3) and maghemite (\u03b3-Fe 2O3) constitute the main natural occurrences with magnetite (Fe3O4), for ferric oxides and oxyhydroxides. By thermal dehydrations goethite and lepidocrocite respectively give rise to hematite and maghemite by topotactic transformations. In fact, this kind of transformation permits alone to explain why hematite, the most stable oxide in a thermodynamical point of view, is not obtained directly by dehydration of lepidocrocite. Topotactic transformations can only exist between solids displaying structural relationships. In these conditions, atom displacements are reduced so that dehydration processes are performed at a relatively low temperature and then clear vectorial relations can be established between crystal parameters of the two structures. Therefore, we can consider that trivalent iron oxyhydroxides and oxides, belong to two different structural types: goethite/hematite type and lepidocrocite/maghemite type and conclude that, in this case, kinetic phenomena are more important than laws of thermodynamic for explaining the experimental results found. \u00a9 2005 Elsevier SAS. All rights reserved.", "author" : [ { "dropping-particle" : "", "family" : "Cudennec", "given" : "Yannick", "non-dropping-particle" : "", "parse-names" : false, "suffix" : "" }, { "dropping-particle" : "", "family" : "Lecerf", "given" : "Andr\u00e9", "non-dropping-particle" : "", "parse-names" : false, "suffix" : "" } ], "container-title" : "Solid State Sciences", "id" : "ITEM-1", "issue" : "5", "issued" : { "date-parts" : [ [ "2005" ] ] }, "page" : "520-529", "title" : "Topotactic transformations of goethite and lepidocrocite into hematite and maghemite", "type" : "article-journal", "volume" : "7" }, "uris" : [ "http://www.mendeley.com/documents/?uuid=2526b94e-e7b6-39b6-bf1e-28670a488be3" ] }, { "id" : "ITEM-2", "itemData" : { "DOI" : "10.1180/claymin.1959.004.21.02", "ISSN" : "0009-8558", "abstract" : "The transformations ia-x the iron oxide-hydroxide system have been interpreted in a rational crystallochemical manner, some bring characterized as topotactic and some as non-topotacfic. Crystallographic measurements have been made on the more reactive or metastable phases, particularly on the \"green rusts.\" The oxyhydroxides beta-FeOOH and delta-FeOOH have been examined more fully, but data on ald the phases have been checked. New data on transformations, such as FeCO3---&gt; FeO and Fe(OH)2 + FeO are reported.", "author" : [ { "dropping-particle" : "", "family" : "Bernal", "given" : "JD D.", "non-dropping-particle" : "", "parse-names" : false, "suffix" : "" }, { "dropping-particle" : "", "family" : "Dasgupta", "given" : "DR R.", "non-dropping-particle" : "", "parse-names" : false, "suffix" : "" }, { "dropping-particle" : "", "family" : "Mackay", "given" : "AL L.", "non-dropping-particle" : "", "parse-names" : false, "suffix" : "" } ], "container-title" : "Clay Miner. Bull", "id" : "ITEM-2", "issue" : "21", "issued" : { "date-parts" : [ [ "1959" ] ] }, "page" : "15-30", "title" : "The oxides and hydroxides of iron and their structural inter-relationships", "type" : "article-journal", "volume" : "4" }, "uris" : [ "http://www.mendeley.com/documents/?uuid=dd724d98-30ea-434a-b4d2-66b3943389a8" ] }, { "id" : "ITEM-3", "itemData" : { "DOI" : "10.1021/jp211843g", "ISBN" : "1932-7447", "ISSN" : "19327447", "abstract" : "Magnetite nanoparticles for biomedical applications are typically prepared using the coprecipitation technique, which is the most convenient method. However, the reaction pathways leading to the production of the magnetite phase in the coprecipitation reaction are not fully understood, despite the fact that the reaction path may be of significant importance in controlling the crystal structure, morphology, and particle size of the magnetite nanoparticles. In the present study, we identified the reaction pathways in the coprecipitation of magnetite; when base was slowly added to an iron chloride solution, akaganeite nucleated and transformed through goethite to magnetite. At high addition rates, an additional pathway in which ferrous hydroxide nucleated and transformed through lepidocrocite to magnetite competed with the former pathway. This difference was due to the pH inhomogeneity in the reaction medium that was present before homogeneous mixing. In most coprecipitation reactions, these magnetite formation pathways coexist, but the dominant process is the topotactic transformation of goethite to magnetite, mediated by arrow-shaped nanoparticles. The morphology of the arrow-shaped nanoparticles was explained on the basis of specific crystallographic relationships among the iron oxide phases. The proposed reaction scheme for magnetite coprecipitation could assist in devising a more detailed study of the reaction mechanism.", "author" : [ { "dropping-particle" : "", "family" : "Ahn", "given" : "Taebin", "non-dropping-particle" : "", "parse-names" : false, "suffix" : "" }, { "dropping-particle" : "", "family" : "Kim", "given" : "Jong Hun", "non-dropping-particle" : "", "parse-names" : false, "suffix" : "" }, { "dropping-particle" : "", "family" : "Yang", "given" : "Hee Man", "non-dropping-particle" : "", "parse-names" : false, "suffix" : "" }, { "dropping-particle" : "", "family" : "Lee", "given" : "Jeong Woo", "non-dropping-particle" : "", "parse-names" : false, "suffix" : "" }, { "dropping-particle" : "", "family" : "Kim", "given" : "Jong Duk", "non-dropping-particle" : "", "parse-names" : false, "suffix" : "" } ], "container-title" : "Journal of Physical Chemistry C", "id" : "ITEM-3", "issue" : "10", "issued" : { "date-parts" : [ [ "2012", "3", "15" ] ] }, "page" : "6069-6076", "publisher" : "American Chemical Society", "title" : "Formation pathways of magnetite nanoparticles by coprecipitation method", "type" : "article-journal", "volume" : "116" }, "uris" : [ "http://www.mendeley.com/documents/?uuid=2411e478-6e2f-4515-8993-21a9740d470e" ] }, { "id" : "ITEM-4", "itemData" : { "DOI" : "10.1021/es5033629", "ISBN" : "0013936X (ISSN)", "ISSN" : "15205851", "PMID" : "25425339", "abstract" : "Bioreduction of As(V) and As-bearing iron oxides is considered to be one of the key processes leading to arsenic pollution in groundwaters in South and Southeast Asia. Recent laboratory studies with simple aqueous media showed that secondary Fe(II)-bearing phases (e.g., magnetite and green rust), which commonly precipitate during bioreduction of iron oxides, captured arsenic species. The aim of the present study was to follow arsenic speciation during the abiotic Fe(II)-induced transformation of As(III)- and As(V)-doped lepidocrocite to magnetite, and to evaluate the influence of arsenic on the transformation kinetics and pathway. We found green rust formation is an intermediate phase in the transformation. Both As(III) and As(V) slowed the transformation, with the effect being greater for As(III) than for As(V). Prior to the formation of magnetite, As(III) adsorbed on both lepidocrocite and green rust, whereas As(V) associated exclusively with green rust, When magnetite precipitated, As(III) formed surface complexes on magnetite nanoparticles and As(V) is thought to have been incorporated into the magnetite structure. These processes dramatically lowered the availability of As in the anoxic systems studied. These results provide insights into the behavior of arsenic during magnetite precipitation in reducing environments. We also found that As(V) removal from solution was higher than As(III) removal following magnetite formation, which suggests that conversion of As(III) to As(V) is preferred when using As-magnetite precipitation to treat As-contaminated groundwaters.", "author" : [ { "dropping-particle" : "", "family" : "Wang", "given" : "Yuheng", "non-dropping-particle" : "", "parse-names" : false, "suffix" : "" }, { "dropping-particle" : "", "family" : "Morin", "given" : "Guillaume", "non-dropping-particle" : "", "parse-names" : false, "suffix" : "" }, { "dropping-particle" : "", "family" : "Ona-Nguema", "given" : "Georges", "non-dropping-particle" : "", "parse-names" : false, "suffix" : "" }, { "dropping-particle" : "", "family" : "Brown", "given" : "Gordon E.", "non-dropping-particle" : "", "parse-names" : false, "suffix" : "" } ], "container-title" : "Environmental Science and Technology", "id" : "ITEM-4", "issue" : "24", "issued" : { "date-parts" : [ [ "2014" ] ] }, "page" : "14282-14290", "title" : "Arsenic(III) and arsenic(V) speciation during transformation of lepidocrocite to magnetite", "type" : "article-journal", "volume" : "48" }, "uris" : [ "http://www.mendeley.com/documents/?uuid=f3d8a318-f9cf-43c9-8b3a-3e9033f9b1b7" ] }, { "id" : "ITEM-5", "itemData" : { "DOI" : "10.1021/la00037a057", "ISBN" : "0743-7463", "ISSN" : "0743-7463", "abstract" : "Products of simultaneous or successive alkalization of Fe(III) and Fe(II) ions have been investigated at various Fe(II)/Fe(III) compositions (x) between 0 and 0.5. Early materials and their aging behavior have been characterized by electron microscopy, Mossbauer spectroscopy, and kinetics of dissolution in acidic medium. Both preparation routes yielded very similar features. At x greater-than-or-equal-to 0.4, the spinel was observed from the start. At x less-than-or-equal-to 0.20, a mixed-valence, short-range ordered material initially formed; it exhibited fast electron hopping at the Mossbauer time scale down to 110 K. This material transformed to goethite at x = 0.05, and exclusively to spinel at x &gt; 0.10. It is shown that conversion to spinel proceeds by dissolution-recrystallization, and also by solid-state reaction, with electron hopping driving the ordering.", "author" : [ { "dropping-particle" : "", "family" : "Tronc", "given" : "Elisabeth", "non-dropping-particle" : "", "parse-names" : false, "suffix" : "" }, { "dropping-particle" : "", "family" : "Belleville", "given" : "Philippe", "non-dropping-particle" : "", "parse-names" : false, "suffix" : "" }, { "dropping-particle" : "", "family" : "Jolivet", "given" : "Jean-pierre P", "non-dropping-particle" : "", "parse-names" : false, "suffix" : "" }, { "dropping-particle" : "", "family" : "Livage", "given" : "Jacques", "non-dropping-particle" : "", "parse-names" : false, "suffix" : "" } ], "container-title" : "Langmuir", "id" : "ITEM-5", "issue" : "1", "issued" : { "date-parts" : [ [ "1992" ] ] }, "page" : "313-319", "title" : "Transformation of Ferric Hydroxide into Spinel by Fe(II) Adsorption", "type" : "article-journal", "volume" : "8" }, "uris" : [ "http://www.mendeley.com/documents/?uuid=74199f28-0802-4063-b8f0-274ae7857bea" ] }, { "id" : "ITEM-6", "itemData" : { "DOI" : "10.1021/es050666z", "ISBN" : "0013-936X", "ISSN" : "0013-936X", "PMID" : "16201641", "abstract" : "Owing to its high surface area and intrinsic reactivity, ferrihydrite serves as a dominant sink for numerous metals and nutrients in surface environments and is a potentially important terminal electron acceptor for microbial respiration. Introduction of Fe (II), by reductive dissolution of Fe(III) minerals, for example, converts ferrihydrite to Fe phases varying in their retention and reducing capacity. While Fe(II) concentration is the master variable dictating secondary mineralization pathways of ferrihydrite, here we reveal thatthe kinetics of conversion and ultimate mineral assemblage are a function of competing mineralization pathways influenced by pH and stabilizing ligands. Reaction of Fe(II) with ferrihydrite results in the precipitation of goethite, lepidocrocite, and magnetite. The three phases vary in their precipitation extent, rate, and residence time, all of which are primarily a function of Fe(II) concentration and ligand type (Cl, SO4, CO3). While lepidocrocite and goethite precipitate over a large Fe(II) concentration range, magnetite accumulation is only observed at surface loadings greater than 1.0 mmol Fe(II)/g ferrihydrite (in the absence of bicarbonate). Precipitation of magnetite induces the dissolution of lepidocrocite (presence of Cl) or goethite (presence of SO4), allowing for Fe(III)-dependent crystal growth. The rate of magnetite precipitation is a function of the relative proportions of goethite to lepidocrocite; the lower solubility of the former Fe (hydr)oxide slows magnetite precipitation. A one unit pH deviation from 7, however, either impedes (pH 6) or enhances (pH 8) magnetite precipitation. In the absence of magnetite nucleation, lepidocrocite and goethite continue to precipitate at the expense of ferrihydrite with near complete conversion within hours, the relative proportions of the two hydroxides dependent upon the ligand present. Goethite also continues to precipitate at the expense of lepidocrocite in the absence of chloride. In fact, the rate and extent of both goethite and magnetite precipitation are influenced by conditions conducive to the production and stability of lepidocrocite. Thus, predicting the secondary mineralization of ferrihydrite, a process having sweeping influences on contaminant/nutrient dynamics, will need to take into consideration kinetic restraints and transient precursor phases (e.g., lepidocrocite) that influence ensuing reaction pathways.", "author" : [ { "dropping-particle" : "", "family" : "Hansel", "given" : "Colleen M", "non-dropping-particle" : "", "parse-names" : false, "suffix" : "" }, { "dropping-particle" : "", "family" : "Benner", "given" : "Shawn G", "non-dropping-particle" : "", "parse-names" : false, "suffix" : "" }, { "dropping-particle" : "", "family" : "Fendorf", "given" : "Scott", "non-dropping-particle" : "", "parse-names" : false, "suffix" : "" } ], "container-title" : "Environmental science &amp; technology", "id" : "ITEM-6", "issue" : "18", "issued" : { "date-parts" : [ [ "2005" ] ] }, "page" : "7147-7153", "title" : "Competing Fe (II)-induced mineralization pathways of ferrihydrite", "type" : "article-journal", "volume" : "39" }, "uris" : [ "http://www.mendeley.com/documents/?uuid=2bb41508-b40e-4c5c-ba94-af8d5919ecde" ] }, { "id" : "ITEM-7", "itemData" : { "DOI" : "10.1246/bcsj.57.2417", "ISSN" : "0009-2673", "abstract" : "A mechanism of the transformation of \u03b3-FeO(OH) to Fe3O4 and/or green rust II in an aqueous solution containing FeII ion in the presence or absence of the SO42\u2212 ion at 298 K is described. \u03b3-FeO(OH) is dissolved by two mols of FeII ions adsorbed on the surface of \u03b3-FeO(OH), and a dissolved species (DS) is formed, which is then transformed to Fe3O4 or green rust II. The equilibrium of the formation of green rust II from \u03b3-FeO(OH) is represented by:K=[H+]2\u2044(Kh2[Fe2+]2[SO42\u2212]) K=2.14\u00d7108,where Kh is the hydrolysis constant of Fe2+. This equation shows that, for a given proton concentration(pH), higher concentrations of Fe2+ and SO42\u2212 ions facilitate the formation of green rust II from \u03b3-FeO(OH). When little green rust II is formed, the DS is transformed to Fe3O4.", "author" : [ { "dropping-particle" : "", "family" : "Tamaura", "given" : "Yutaka", "non-dropping-particle" : "", "parse-names" : false, "suffix" : "" }, { "dropping-particle" : "", "family" : "Saturno", "given" : "Mervelina", "non-dropping-particle" : "", "parse-names" : false, "suffix" : "" }, { "dropping-particle" : "", "family" : "Yamada", "given" : "Kaoru", "non-dropping-particle" : "", "parse-names" : false, "suffix" : "" }, { "dropping-particle" : "", "family" : "Katsura", "given" : "Takashi", "non-dropping-particle" : "", "parse-names" : false, "suffix" : "" } ], "container-title" : "Bulletin of the Chemical Society of Japan", "id" : "ITEM-7", "issue" : "9", "issued" : { "date-parts" : [ [ "1984", "9" ] ] }, "page" : "2417-2421", "publisher" : " The Chemical Society of Japan \u516c\u76ca\u793e\u56e3\u6cd5\u4eba \u65e5\u672c\u5316\u5b66\u4f1a ", "title" : "The transformation of .GAMMA.-FeO(OH) to Fe3O4 and green rust II in an aqueous solution.", "type" : "article-journal", "volume" : "57" }, "uris" : [ "http://www.mendeley.com/documents/?uuid=53d33338-61af-4d16-9523-66233becc303" ] } ], "mendeley" : { "formattedCitation" : "&lt;sup&gt;27\u201333&lt;/sup&gt;", "plainTextFormattedCitation" : "27\u201333", "previouslyFormattedCitation" : "&lt;sup&gt;27\u201333&lt;/sup&gt;" }, "properties" : { "noteIndex" : 0 }, "schema" : "https://github.com/citation-style-language/schema/raw/master/csl-citation.json" }</w:instrText>
      </w:r>
      <w:r w:rsidR="003A4761" w:rsidRPr="00A66072">
        <w:rPr>
          <w:rFonts w:ascii="Times New Roman" w:hAnsi="Times New Roman" w:cs="Times New Roman"/>
          <w:sz w:val="24"/>
        </w:rPr>
        <w:fldChar w:fldCharType="separate"/>
      </w:r>
      <w:r w:rsidR="00982026" w:rsidRPr="00982026">
        <w:rPr>
          <w:rFonts w:ascii="Times New Roman" w:hAnsi="Times New Roman" w:cs="Times New Roman"/>
          <w:noProof/>
          <w:sz w:val="24"/>
          <w:vertAlign w:val="superscript"/>
        </w:rPr>
        <w:t>27–33</w:t>
      </w:r>
      <w:r w:rsidR="003A4761" w:rsidRPr="00A66072">
        <w:rPr>
          <w:rFonts w:ascii="Times New Roman" w:hAnsi="Times New Roman" w:cs="Times New Roman"/>
          <w:sz w:val="24"/>
        </w:rPr>
        <w:fldChar w:fldCharType="end"/>
      </w:r>
      <w:r w:rsidR="00410A4E" w:rsidRPr="00A66072">
        <w:rPr>
          <w:rFonts w:ascii="Times New Roman" w:hAnsi="Times New Roman" w:cs="Times New Roman"/>
          <w:sz w:val="24"/>
        </w:rPr>
        <w:t>. The high concentration of Fe</w:t>
      </w:r>
      <w:r w:rsidR="00410A4E" w:rsidRPr="00A66072">
        <w:rPr>
          <w:rFonts w:ascii="Times New Roman" w:hAnsi="Times New Roman" w:cs="Times New Roman"/>
          <w:sz w:val="24"/>
          <w:vertAlign w:val="superscript"/>
        </w:rPr>
        <w:t>2+</w:t>
      </w:r>
      <w:r w:rsidR="001D50C9" w:rsidRPr="00A66072">
        <w:rPr>
          <w:rFonts w:ascii="Times New Roman" w:hAnsi="Times New Roman" w:cs="Times New Roman"/>
          <w:sz w:val="24"/>
        </w:rPr>
        <w:t xml:space="preserve"> in the electrolyte </w:t>
      </w:r>
      <w:r w:rsidR="00CC23AA" w:rsidRPr="00A66072">
        <w:rPr>
          <w:rFonts w:ascii="Times New Roman" w:hAnsi="Times New Roman" w:cs="Times New Roman"/>
          <w:sz w:val="24"/>
        </w:rPr>
        <w:t xml:space="preserve">near the anode surface </w:t>
      </w:r>
      <w:r w:rsidR="006B6783" w:rsidRPr="00A66072">
        <w:rPr>
          <w:rFonts w:ascii="Times New Roman" w:hAnsi="Times New Roman" w:cs="Times New Roman"/>
          <w:sz w:val="24"/>
        </w:rPr>
        <w:t>can</w:t>
      </w:r>
      <w:r w:rsidR="008B041A" w:rsidRPr="00A66072">
        <w:rPr>
          <w:rFonts w:ascii="Times New Roman" w:hAnsi="Times New Roman" w:cs="Times New Roman"/>
          <w:sz w:val="24"/>
        </w:rPr>
        <w:t xml:space="preserve"> </w:t>
      </w:r>
      <w:r w:rsidR="006B6783" w:rsidRPr="00A66072">
        <w:rPr>
          <w:rFonts w:ascii="Times New Roman" w:hAnsi="Times New Roman" w:cs="Times New Roman"/>
          <w:sz w:val="24"/>
        </w:rPr>
        <w:t>accelerate</w:t>
      </w:r>
      <w:r w:rsidR="008B041A" w:rsidRPr="00A66072">
        <w:rPr>
          <w:rFonts w:ascii="Times New Roman" w:hAnsi="Times New Roman" w:cs="Times New Roman"/>
          <w:sz w:val="24"/>
        </w:rPr>
        <w:t xml:space="preserve"> this phase transformation</w:t>
      </w:r>
      <w:r w:rsidR="008B041A" w:rsidRPr="00A66072">
        <w:rPr>
          <w:rFonts w:ascii="Times New Roman" w:hAnsi="Times New Roman" w:cs="Times New Roman"/>
          <w:sz w:val="24"/>
        </w:rPr>
        <w:fldChar w:fldCharType="begin" w:fldLock="1"/>
      </w:r>
      <w:r w:rsidR="00982026">
        <w:rPr>
          <w:rFonts w:ascii="Times New Roman" w:hAnsi="Times New Roman" w:cs="Times New Roman"/>
          <w:sz w:val="24"/>
        </w:rPr>
        <w:instrText>ADDIN CSL_CITATION { "citationItems" : [ { "id" : "ITEM-1", "itemData" : { "DOI" : "10.1021/es901882a", "ISBN" : "0013-936X", "ISSN" : "0013936X", "PMID" : "20039734", "abstract" : "Electron exchange between aqueous Fe(II) and structural Fe(III) in iron oxides and oxyhydroxides is important for understanding degradation of environmental pollutants through its apparent constitutive role underlying highly reactive \"sorbed Fe(II)\" and by catalyzing phase interconversion among these minerals. Although a mechanistic understanding of relationships between interfacial Fe(II)(ads)-Fe(III)(oxide) electron transfer, bulk electron conduction, Fe(II) release, and phase transformation behavior is emerging, much remains unclear, in part due to poorly interconnected investigations. The focus of this study is on reconciling two mutually similar observations of Fe(II)-catalyzed hematite growth documented spectroscopically and microscopically under substantially different chemical conditions. Here, we employ iron isotopic labeling to demonstrate that hematite grown on the (001) surface in Fe(II)-oxalate solution at pH 2.10 and 348 K has magnetic properties that closely correspond to those of hematite grown in Fe(II) solution at pH 7.4 and room temperature. The temperature evolution and extent of the Morin transition displayed in these two materials strongly suggest a mechanistic link involving trace structural Fe(II) incorporation into the growing hematite. Our findings indicate that Fe(II) catalyzed growth of hematite on hematite can occur under environmentally relevant conditions and may be due to bulk electron conduction previously demonstrated for hematite single crystals.", "author" : [ { "dropping-particle" : "", "family" : "Rosso", "given" : "Kevin M.", "non-dropping-particle" : "", "parse-names" : false, "suffix" : "" }, { "dropping-particle" : "V.", "family" : "Yanina", "given" : "Svetlana", "non-dropping-particle" : "", "parse-names" : false, "suffix" : "" }, { "dropping-particle" : "", "family" : "Gorski", "given" : "Christopher A.", "non-dropping-particle" : "", "parse-names" : false, "suffix" : "" }, { "dropping-particle" : "", "family" : "Larese-Casanova", "given" : "Philip", "non-dropping-particle" : "", "parse-names" : false, "suffix" : "" }, { "dropping-particle" : "", "family" : "Scherer", "given" : "Michelle M.", "non-dropping-particle" : "", "parse-names" : false, "suffix" : "" } ], "container-title" : "Environmental Science and Technology", "id" : "ITEM-1", "issue" : "1", "issued" : { "date-parts" : [ [ "2010" ] ] }, "page" : "61-67", "title" : "Connecting observations of hematite (??-Fe2O3) growth catalyzed by Fe(II)", "type" : "article-journal", "volume" : "44" }, "uris" : [ "http://www.mendeley.com/documents/?uuid=753d7ac8-145c-4955-a3ba-76aa2fe8a424" ] }, { "id" : "ITEM-2", "itemData" : { "DOI" : "10.1021/es5033629", "ISBN" : "0013936X (ISSN)", "ISSN" : "15205851", "PMID" : "25425339", "abstract" : "Bioreduction of As(V) and As-bearing iron oxides is considered to be one of the key processes leading to arsenic pollution in groundwaters in South and Southeast Asia. Recent laboratory studies with simple aqueous media showed that secondary Fe(II)-bearing phases (e.g., magnetite and green rust), which commonly precipitate during bioreduction of iron oxides, captured arsenic species. The aim of the present study was to follow arsenic speciation during the abiotic Fe(II)-induced transformation of As(III)- and As(V)-doped lepidocrocite to magnetite, and to evaluate the influence of arsenic on the transformation kinetics and pathway. We found green rust formation is an intermediate phase in the transformation. Both As(III) and As(V) slowed the transformation, with the effect being greater for As(III) than for As(V). Prior to the formation of magnetite, As(III) adsorbed on both lepidocrocite and green rust, whereas As(V) associated exclusively with green rust, When magnetite precipitated, As(III) formed surface complexes on magnetite nanoparticles and As(V) is thought to have been incorporated into the magnetite structure. These processes dramatically lowered the availability of As in the anoxic systems studied. These results provide insights into the behavior of arsenic during magnetite precipitation in reducing environments. We also found that As(V) removal from solution was higher than As(III) removal following magnetite formation, which suggests that conversion of As(III) to As(V) is preferred when using As-magnetite precipitation to treat As-contaminated groundwaters.", "author" : [ { "dropping-particle" : "", "family" : "Wang", "given" : "Yuheng", "non-dropping-particle" : "", "parse-names" : false, "suffix" : "" }, { "dropping-particle" : "", "family" : "Morin", "given" : "Guillaume", "non-dropping-particle" : "", "parse-names" : false, "suffix" : "" }, { "dropping-particle" : "", "family" : "Ona-Nguema", "given" : "Georges", "non-dropping-particle" : "", "parse-names" : false, "suffix" : "" }, { "dropping-particle" : "", "family" : "Brown", "given" : "Gordon E.", "non-dropping-particle" : "", "parse-names" : false, "suffix" : "" } ], "container-title" : "Environmental Science and Technology", "id" : "ITEM-2", "issue" : "24", "issued" : { "date-parts" : [ [ "2014" ] ] }, "page" : "14282-14290", "title" : "Arsenic(III) and arsenic(V) speciation during transformation of lepidocrocite to magnetite", "type" : "article-journal", "volume" : "48" }, "uris" : [ "http://www.mendeley.com/documents/?uuid=f3d8a318-f9cf-43c9-8b3a-3e9033f9b1b7" ] }, { "id" : "ITEM-3", "itemData" : { "DOI" : "10.1021/la00037a057", "ISBN" : "0743-7463", "ISSN" : "0743-7463", "abstract" : "Products of simultaneous or successive alkalization of Fe(III) and Fe(II) ions have been investigated at various Fe(II)/Fe(III) compositions (x) between 0 and 0.5. Early materials and their aging behavior have been characterized by electron microscopy, Mossbauer spectroscopy, and kinetics of dissolution in acidic medium. Both preparation routes yielded very similar features. At x greater-than-or-equal-to 0.4, the spinel was observed from the start. At x less-than-or-equal-to 0.20, a mixed-valence, short-range ordered material initially formed; it exhibited fast electron hopping at the Mossbauer time scale down to 110 K. This material transformed to goethite at x = 0.05, and exclusively to spinel at x &gt; 0.10. It is shown that conversion to spinel proceeds by dissolution-recrystallization, and also by solid-state reaction, with electron hopping driving the ordering.", "author" : [ { "dropping-particle" : "", "family" : "Tronc", "given" : "Elisabeth", "non-dropping-particle" : "", "parse-names" : false, "suffix" : "" }, { "dropping-particle" : "", "family" : "Belleville", "given" : "Philippe", "non-dropping-particle" : "", "parse-names" : false, "suffix" : "" }, { "dropping-particle" : "", "family" : "Jolivet", "given" : "Jean-pierre P", "non-dropping-particle" : "", "parse-names" : false, "suffix" : "" }, { "dropping-particle" : "", "family" : "Livage", "given" : "Jacques", "non-dropping-particle" : "", "parse-names" : false, "suffix" : "" } ], "container-title" : "Langmuir", "id" : "ITEM-3", "issue" : "1", "issued" : { "date-parts" : [ [ "1992" ] ] }, "page" : "313-319", "title" : "Transformation of Ferric Hydroxide into Spinel by Fe(II) Adsorption", "type" : "article-journal", "volume" : "8" }, "uris" : [ "http://www.mendeley.com/documents/?uuid=74199f28-0802-4063-b8f0-274ae7857bea" ] }, { "id" : "ITEM-4", "itemData" : { "DOI" : "10.1021/es050666z", "ISBN" : "0013-936X", "ISSN" : "0013-936X", "PMID" : "16201641", "abstract" : "Owing to its high surface area and intrinsic reactivity, ferrihydrite serves as a dominant sink for numerous metals and nutrients in surface environments and is a potentially important terminal electron acceptor for microbial respiration. Introduction of Fe (II), by reductive dissolution of Fe(III) minerals, for example, converts ferrihydrite to Fe phases varying in their retention and reducing capacity. While Fe(II) concentration is the master variable dictating secondary mineralization pathways of ferrihydrite, here we reveal thatthe kinetics of conversion and ultimate mineral assemblage are a function of competing mineralization pathways influenced by pH and stabilizing ligands. Reaction of Fe(II) with ferrihydrite results in the precipitation of goethite, lepidocrocite, and magnetite. The three phases vary in their precipitation extent, rate, and residence time, all of which are primarily a function of Fe(II) concentration and ligand type (Cl, SO4, CO3). While lepidocrocite and goethite precipitate over a large Fe(II) concentration range, magnetite accumulation is only observed at surface loadings greater than 1.0 mmol Fe(II)/g ferrihydrite (in the absence of bicarbonate). Precipitation of magnetite induces the dissolution of lepidocrocite (presence of Cl) or goethite (presence of SO4), allowing for Fe(III)-dependent crystal growth. The rate of magnetite precipitation is a function of the relative proportions of goethite to lepidocrocite; the lower solubility of the former Fe (hydr)oxide slows magnetite precipitation. A one unit pH deviation from 7, however, either impedes (pH 6) or enhances (pH 8) magnetite precipitation. In the absence of magnetite nucleation, lepidocrocite and goethite continue to precipitate at the expense of ferrihydrite with near complete conversion within hours, the relative proportions of the two hydroxides dependent upon the ligand present. Goethite also continues to precipitate at the expense of lepidocrocite in the absence of chloride. In fact, the rate and extent of both goethite and magnetite precipitation are influenced by conditions conducive to the production and stability of lepidocrocite. Thus, predicting the secondary mineralization of ferrihydrite, a process having sweeping influences on contaminant/nutrient dynamics, will need to take into consideration kinetic restraints and transient precursor phases (e.g., lepidocrocite) that influence ensuing reaction pathways.", "author" : [ { "dropping-particle" : "", "family" : "Hansel", "given" : "Colleen M", "non-dropping-particle" : "", "parse-names" : false, "suffix" : "" }, { "dropping-particle" : "", "family" : "Benner", "given" : "Shawn G", "non-dropping-particle" : "", "parse-names" : false, "suffix" : "" }, { "dropping-particle" : "", "family" : "Fendorf", "given" : "Scott", "non-dropping-particle" : "", "parse-names" : false, "suffix" : "" } ], "container-title" : "Environmental science &amp; technology", "id" : "ITEM-4", "issue" : "18", "issued" : { "date-parts" : [ [ "2005" ] ] }, "page" : "7147-7153", "title" : "Competing Fe (II)-induced mineralization pathways of ferrihydrite", "type" : "article-journal", "volume" : "39" }, "uris" : [ "http://www.mendeley.com/documents/?uuid=2bb41508-b40e-4c5c-ba94-af8d5919ecde" ] }, { "id" : "ITEM-5", "itemData" : { "DOI" : "10.1246/bcsj.57.2417", "ISSN" : "0009-2673", "abstract" : "A mechanism of the transformation of \u03b3-FeO(OH) to Fe3O4 and/or green rust II in an aqueous solution containing FeII ion in the presence or absence of the SO42\u2212 ion at 298 K is described. \u03b3-FeO(OH) is dissolved by two mols of FeII ions adsorbed on the surface of \u03b3-FeO(OH), and a dissolved species (DS) is formed, which is then transformed to Fe3O4 or green rust II. The equilibrium of the formation of green rust II from \u03b3-FeO(OH) is represented by:K=[H+]2\u2044(Kh2[Fe2+]2[SO42\u2212]) K=2.14\u00d7108,where Kh is the hydrolysis constant of Fe2+. This equation shows that, for a given proton concentration(pH), higher concentrations of Fe2+ and SO42\u2212 ions facilitate the formation of green rust II from \u03b3-FeO(OH). When little green rust II is formed, the DS is transformed to Fe3O4.", "author" : [ { "dropping-particle" : "", "family" : "Tamaura", "given" : "Yutaka", "non-dropping-particle" : "", "parse-names" : false, "suffix" : "" }, { "dropping-particle" : "", "family" : "Saturno", "given" : "Mervelina", "non-dropping-particle" : "", "parse-names" : false, "suffix" : "" }, { "dropping-particle" : "", "family" : "Yamada", "given" : "Kaoru", "non-dropping-particle" : "", "parse-names" : false, "suffix" : "" }, { "dropping-particle" : "", "family" : "Katsura", "given" : "Takashi", "non-dropping-particle" : "", "parse-names" : false, "suffix" : "" } ], "container-title" : "Bulletin of the Chemical Society of Japan", "id" : "ITEM-5", "issue" : "9", "issued" : { "date-parts" : [ [ "1984", "9" ] ] }, "page" : "2417-2421", "publisher" : " The Chemical Society of Japan \u516c\u76ca\u793e\u56e3\u6cd5\u4eba \u65e5\u672c\u5316\u5b66\u4f1a ", "title" : "The transformation of .GAMMA.-FeO(OH) to Fe3O4 and green rust II in an aqueous solution.", "type" : "article-journal", "volume" : "57" }, "uris" : [ "http://www.mendeley.com/documents/?uuid=53d33338-61af-4d16-9523-66233becc303" ] } ], "mendeley" : { "formattedCitation" : "&lt;sup&gt;30\u201334&lt;/sup&gt;", "plainTextFormattedCitation" : "30\u201334", "previouslyFormattedCitation" : "&lt;sup&gt;30\u201334&lt;/sup&gt;" }, "properties" : { "noteIndex" : 0 }, "schema" : "https://github.com/citation-style-language/schema/raw/master/csl-citation.json" }</w:instrText>
      </w:r>
      <w:r w:rsidR="008B041A" w:rsidRPr="00A66072">
        <w:rPr>
          <w:rFonts w:ascii="Times New Roman" w:hAnsi="Times New Roman" w:cs="Times New Roman"/>
          <w:sz w:val="24"/>
        </w:rPr>
        <w:fldChar w:fldCharType="separate"/>
      </w:r>
      <w:r w:rsidR="00982026" w:rsidRPr="00982026">
        <w:rPr>
          <w:rFonts w:ascii="Times New Roman" w:hAnsi="Times New Roman" w:cs="Times New Roman"/>
          <w:noProof/>
          <w:sz w:val="24"/>
          <w:vertAlign w:val="superscript"/>
        </w:rPr>
        <w:t>30–34</w:t>
      </w:r>
      <w:r w:rsidR="008B041A" w:rsidRPr="00A66072">
        <w:rPr>
          <w:rFonts w:ascii="Times New Roman" w:hAnsi="Times New Roman" w:cs="Times New Roman"/>
          <w:sz w:val="24"/>
        </w:rPr>
        <w:fldChar w:fldCharType="end"/>
      </w:r>
      <w:r w:rsidR="008B041A" w:rsidRPr="00A66072">
        <w:rPr>
          <w:rFonts w:ascii="Times New Roman" w:hAnsi="Times New Roman" w:cs="Times New Roman"/>
          <w:sz w:val="24"/>
        </w:rPr>
        <w:t xml:space="preserve"> </w:t>
      </w:r>
      <w:r w:rsidR="001D50C9" w:rsidRPr="00A66072">
        <w:rPr>
          <w:rFonts w:ascii="Times New Roman" w:hAnsi="Times New Roman" w:cs="Times New Roman"/>
          <w:sz w:val="24"/>
        </w:rPr>
        <w:t>which</w:t>
      </w:r>
      <w:r w:rsidR="008B041A" w:rsidRPr="00A66072">
        <w:rPr>
          <w:rFonts w:ascii="Times New Roman" w:hAnsi="Times New Roman" w:cs="Times New Roman"/>
          <w:sz w:val="24"/>
        </w:rPr>
        <w:t xml:space="preserve"> is probably why magnetite is observed to mainly precipitate in </w:t>
      </w:r>
      <w:r w:rsidR="001D50C9" w:rsidRPr="00A66072">
        <w:rPr>
          <w:rFonts w:ascii="Times New Roman" w:hAnsi="Times New Roman" w:cs="Times New Roman"/>
          <w:sz w:val="24"/>
        </w:rPr>
        <w:t>such</w:t>
      </w:r>
      <w:r w:rsidR="008B041A" w:rsidRPr="00A66072">
        <w:rPr>
          <w:rFonts w:ascii="Times New Roman" w:hAnsi="Times New Roman" w:cs="Times New Roman"/>
          <w:sz w:val="24"/>
        </w:rPr>
        <w:t xml:space="preserve"> region</w:t>
      </w:r>
      <w:r w:rsidR="001D50C9" w:rsidRPr="00A66072">
        <w:rPr>
          <w:rFonts w:ascii="Times New Roman" w:hAnsi="Times New Roman" w:cs="Times New Roman"/>
          <w:sz w:val="24"/>
        </w:rPr>
        <w:t>s</w:t>
      </w:r>
      <w:r w:rsidR="008B041A" w:rsidRPr="00A66072">
        <w:rPr>
          <w:rFonts w:ascii="Times New Roman" w:hAnsi="Times New Roman" w:cs="Times New Roman"/>
          <w:sz w:val="24"/>
        </w:rPr>
        <w:t>.</w:t>
      </w:r>
    </w:p>
    <w:p w14:paraId="75CBAC8E" w14:textId="77777777" w:rsidR="00CC23AA" w:rsidRPr="00A66072" w:rsidRDefault="00CC23AA" w:rsidP="00AD3CD3">
      <w:pPr>
        <w:spacing w:line="480" w:lineRule="auto"/>
        <w:jc w:val="both"/>
        <w:rPr>
          <w:rFonts w:ascii="Times New Roman" w:hAnsi="Times New Roman" w:cs="Times New Roman"/>
          <w:sz w:val="24"/>
        </w:rPr>
      </w:pPr>
    </w:p>
    <w:p w14:paraId="16544221" w14:textId="70A0CAE9" w:rsidR="00B65E0C" w:rsidRPr="00A66072" w:rsidRDefault="00B65E0C" w:rsidP="00AD3CD3">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A chemical formation mechanism is also supported by the fact that magnetite was observed to precipitate even in </w:t>
      </w:r>
      <w:r w:rsidR="00CC23AA" w:rsidRPr="00A66072">
        <w:rPr>
          <w:rFonts w:ascii="Times New Roman" w:hAnsi="Times New Roman" w:cs="Times New Roman"/>
          <w:sz w:val="24"/>
          <w:szCs w:val="24"/>
        </w:rPr>
        <w:t xml:space="preserve">the </w:t>
      </w:r>
      <w:r w:rsidRPr="00A66072">
        <w:rPr>
          <w:rFonts w:ascii="Times New Roman" w:hAnsi="Times New Roman" w:cs="Times New Roman"/>
          <w:sz w:val="24"/>
          <w:szCs w:val="24"/>
        </w:rPr>
        <w:t xml:space="preserve">absence of </w:t>
      </w:r>
      <w:r w:rsidR="00CC23AA" w:rsidRPr="00A66072">
        <w:rPr>
          <w:rFonts w:ascii="Times New Roman" w:hAnsi="Times New Roman" w:cs="Times New Roman"/>
          <w:sz w:val="24"/>
          <w:szCs w:val="24"/>
        </w:rPr>
        <w:t>an applied current</w:t>
      </w:r>
      <w:r w:rsidRPr="00A66072">
        <w:rPr>
          <w:rFonts w:ascii="Times New Roman" w:hAnsi="Times New Roman" w:cs="Times New Roman"/>
          <w:sz w:val="24"/>
          <w:szCs w:val="24"/>
        </w:rPr>
        <w:t xml:space="preserve">. </w:t>
      </w:r>
      <w:r w:rsidR="00CC23AA" w:rsidRPr="00A66072">
        <w:rPr>
          <w:rFonts w:ascii="Times New Roman" w:hAnsi="Times New Roman" w:cs="Times New Roman"/>
          <w:sz w:val="24"/>
          <w:szCs w:val="24"/>
        </w:rPr>
        <w:t>The</w:t>
      </w:r>
      <w:r w:rsidRPr="00A66072">
        <w:rPr>
          <w:rFonts w:ascii="Times New Roman" w:hAnsi="Times New Roman" w:cs="Times New Roman"/>
          <w:sz w:val="24"/>
          <w:szCs w:val="24"/>
        </w:rPr>
        <w:t xml:space="preserve"> current was interrupted 4 minutes </w:t>
      </w:r>
      <w:r w:rsidR="00AB5F8D" w:rsidRPr="00A66072">
        <w:rPr>
          <w:rFonts w:ascii="Times New Roman" w:hAnsi="Times New Roman" w:cs="Times New Roman"/>
          <w:sz w:val="24"/>
          <w:szCs w:val="24"/>
        </w:rPr>
        <w:t>into</w:t>
      </w:r>
      <w:r w:rsidRPr="00A66072">
        <w:rPr>
          <w:rFonts w:ascii="Times New Roman" w:hAnsi="Times New Roman" w:cs="Times New Roman"/>
          <w:sz w:val="24"/>
          <w:szCs w:val="24"/>
        </w:rPr>
        <w:t xml:space="preserve"> the </w:t>
      </w:r>
      <w:r w:rsidR="006E1A74" w:rsidRPr="00A66072">
        <w:rPr>
          <w:rFonts w:ascii="Times New Roman" w:hAnsi="Times New Roman" w:cs="Times New Roman"/>
          <w:sz w:val="24"/>
          <w:szCs w:val="24"/>
        </w:rPr>
        <w:t>electro</w:t>
      </w:r>
      <w:r w:rsidRPr="00A66072">
        <w:rPr>
          <w:rFonts w:ascii="Times New Roman" w:hAnsi="Times New Roman" w:cs="Times New Roman"/>
          <w:sz w:val="24"/>
          <w:szCs w:val="24"/>
        </w:rPr>
        <w:t>synthesis,</w:t>
      </w:r>
      <w:r w:rsidR="00CC23AA" w:rsidRPr="00A66072">
        <w:rPr>
          <w:rFonts w:ascii="Times New Roman" w:hAnsi="Times New Roman" w:cs="Times New Roman"/>
          <w:sz w:val="24"/>
          <w:szCs w:val="24"/>
        </w:rPr>
        <w:t xml:space="preserve"> when</w:t>
      </w:r>
      <w:r w:rsidRPr="00A66072">
        <w:rPr>
          <w:rFonts w:ascii="Times New Roman" w:hAnsi="Times New Roman" w:cs="Times New Roman"/>
          <w:sz w:val="24"/>
          <w:szCs w:val="24"/>
        </w:rPr>
        <w:t xml:space="preserve"> the reaction media (containing mainly </w:t>
      </w:r>
      <w:r w:rsidRPr="00A66072">
        <w:rPr>
          <w:rFonts w:ascii="Times New Roman" w:hAnsi="Times New Roman" w:cs="Times New Roman"/>
          <w:i/>
          <w:iCs/>
          <w:sz w:val="24"/>
          <w:szCs w:val="24"/>
        </w:rPr>
        <w:t>γ</w:t>
      </w:r>
      <w:r w:rsidRPr="00A66072">
        <w:rPr>
          <w:rFonts w:ascii="Times New Roman" w:hAnsi="Times New Roman" w:cs="Times New Roman"/>
          <w:sz w:val="24"/>
          <w:szCs w:val="24"/>
        </w:rPr>
        <w:t>-FeOOH and Fe(OH)</w:t>
      </w:r>
      <w:r w:rsidRPr="00A66072">
        <w:rPr>
          <w:rFonts w:ascii="Times New Roman" w:hAnsi="Times New Roman" w:cs="Times New Roman"/>
          <w:sz w:val="24"/>
          <w:szCs w:val="24"/>
          <w:vertAlign w:val="subscript"/>
        </w:rPr>
        <w:t>2</w:t>
      </w:r>
      <w:r w:rsidRPr="00A66072">
        <w:rPr>
          <w:rFonts w:ascii="Times New Roman" w:hAnsi="Times New Roman" w:cs="Times New Roman"/>
          <w:sz w:val="24"/>
          <w:szCs w:val="24"/>
        </w:rPr>
        <w:t>) displayed a reddish brown colour and was then stirred</w:t>
      </w:r>
      <w:r w:rsidR="00CC23AA" w:rsidRPr="00A66072">
        <w:rPr>
          <w:rFonts w:ascii="Times New Roman" w:hAnsi="Times New Roman" w:cs="Times New Roman"/>
          <w:sz w:val="24"/>
          <w:szCs w:val="24"/>
        </w:rPr>
        <w:t>,</w:t>
      </w:r>
      <w:r w:rsidRPr="00A66072">
        <w:rPr>
          <w:rFonts w:ascii="Times New Roman" w:hAnsi="Times New Roman" w:cs="Times New Roman"/>
          <w:sz w:val="24"/>
          <w:szCs w:val="24"/>
        </w:rPr>
        <w:t xml:space="preserve"> while exposed to the atmosphere</w:t>
      </w:r>
      <w:r w:rsidR="00CC23AA" w:rsidRPr="00A66072">
        <w:rPr>
          <w:rFonts w:ascii="Times New Roman" w:hAnsi="Times New Roman" w:cs="Times New Roman"/>
          <w:sz w:val="24"/>
          <w:szCs w:val="24"/>
        </w:rPr>
        <w:t>. After 3 to 5 min,</w:t>
      </w:r>
      <w:r w:rsidRPr="00A66072">
        <w:rPr>
          <w:rFonts w:ascii="Times New Roman" w:hAnsi="Times New Roman" w:cs="Times New Roman"/>
          <w:sz w:val="24"/>
          <w:szCs w:val="24"/>
        </w:rPr>
        <w:t xml:space="preserve"> a black precipitate, identified as magnetite, became the main species in the reaction media. </w:t>
      </w:r>
      <w:r w:rsidR="006E1A74" w:rsidRPr="00A66072">
        <w:rPr>
          <w:rFonts w:ascii="Times New Roman" w:hAnsi="Times New Roman" w:cs="Times New Roman"/>
          <w:sz w:val="24"/>
          <w:szCs w:val="24"/>
        </w:rPr>
        <w:t>At 4 minutes</w:t>
      </w:r>
      <w:r w:rsidRPr="00A66072">
        <w:rPr>
          <w:rFonts w:ascii="Times New Roman" w:hAnsi="Times New Roman" w:cs="Times New Roman"/>
          <w:sz w:val="24"/>
          <w:szCs w:val="24"/>
        </w:rPr>
        <w:t xml:space="preserve">, </w:t>
      </w:r>
      <w:r w:rsidR="00CC23AA" w:rsidRPr="00A66072">
        <w:rPr>
          <w:rFonts w:ascii="Times New Roman" w:hAnsi="Times New Roman" w:cs="Times New Roman"/>
          <w:sz w:val="24"/>
          <w:szCs w:val="24"/>
        </w:rPr>
        <w:t>sufficient</w:t>
      </w:r>
      <w:r w:rsidRPr="00A66072">
        <w:rPr>
          <w:rFonts w:ascii="Times New Roman" w:hAnsi="Times New Roman" w:cs="Times New Roman"/>
          <w:sz w:val="24"/>
          <w:szCs w:val="24"/>
        </w:rPr>
        <w:t xml:space="preserve"> Fe</w:t>
      </w:r>
      <w:r w:rsidRPr="00A66072">
        <w:rPr>
          <w:rFonts w:ascii="Times New Roman" w:hAnsi="Times New Roman" w:cs="Times New Roman"/>
          <w:sz w:val="24"/>
          <w:szCs w:val="24"/>
          <w:vertAlign w:val="superscript"/>
        </w:rPr>
        <w:t>2+</w:t>
      </w:r>
      <w:r w:rsidRPr="00A66072">
        <w:rPr>
          <w:rFonts w:ascii="Times New Roman" w:hAnsi="Times New Roman" w:cs="Times New Roman"/>
          <w:sz w:val="24"/>
          <w:szCs w:val="24"/>
        </w:rPr>
        <w:t xml:space="preserve"> and OH</w:t>
      </w:r>
      <w:r w:rsidRPr="00A66072">
        <w:rPr>
          <w:rFonts w:ascii="Times New Roman" w:hAnsi="Times New Roman" w:cs="Times New Roman"/>
          <w:sz w:val="24"/>
          <w:szCs w:val="24"/>
          <w:vertAlign w:val="superscript"/>
        </w:rPr>
        <w:t>-</w:t>
      </w:r>
      <w:r w:rsidRPr="00A66072">
        <w:rPr>
          <w:rFonts w:ascii="Times New Roman" w:hAnsi="Times New Roman" w:cs="Times New Roman"/>
          <w:sz w:val="24"/>
          <w:szCs w:val="24"/>
        </w:rPr>
        <w:t xml:space="preserve"> ions have been produced, for the reaction to continue without </w:t>
      </w:r>
      <w:r w:rsidR="00CC23AA" w:rsidRPr="00A66072">
        <w:rPr>
          <w:rFonts w:ascii="Times New Roman" w:hAnsi="Times New Roman" w:cs="Times New Roman"/>
          <w:sz w:val="24"/>
          <w:szCs w:val="24"/>
        </w:rPr>
        <w:t>current</w:t>
      </w:r>
      <w:r w:rsidRPr="00A66072">
        <w:rPr>
          <w:rFonts w:ascii="Times New Roman" w:hAnsi="Times New Roman" w:cs="Times New Roman"/>
          <w:sz w:val="24"/>
          <w:szCs w:val="24"/>
        </w:rPr>
        <w:t>.</w:t>
      </w:r>
    </w:p>
    <w:p w14:paraId="639542CE" w14:textId="77777777" w:rsidR="00CC23AA" w:rsidRPr="00A66072" w:rsidRDefault="00CC23AA" w:rsidP="00AD3CD3">
      <w:pPr>
        <w:spacing w:line="480" w:lineRule="auto"/>
        <w:jc w:val="both"/>
        <w:rPr>
          <w:rFonts w:ascii="Times New Roman" w:hAnsi="Times New Roman" w:cs="Times New Roman"/>
          <w:sz w:val="24"/>
        </w:rPr>
      </w:pPr>
    </w:p>
    <w:p w14:paraId="66D261F7" w14:textId="3DCC88A5" w:rsidR="00520070" w:rsidRPr="00A66072" w:rsidRDefault="00520070" w:rsidP="00AD3CD3">
      <w:pPr>
        <w:spacing w:line="480" w:lineRule="auto"/>
        <w:jc w:val="both"/>
        <w:rPr>
          <w:rFonts w:ascii="Times New Roman" w:hAnsi="Times New Roman" w:cs="Times New Roman"/>
          <w:sz w:val="24"/>
        </w:rPr>
      </w:pPr>
      <w:r w:rsidRPr="00A66072">
        <w:rPr>
          <w:rFonts w:ascii="Times New Roman" w:hAnsi="Times New Roman" w:cs="Times New Roman"/>
          <w:sz w:val="24"/>
        </w:rPr>
        <w:t xml:space="preserve">Alternatively, a </w:t>
      </w:r>
      <w:r w:rsidR="006B6783" w:rsidRPr="00A66072">
        <w:rPr>
          <w:rFonts w:ascii="Times New Roman" w:hAnsi="Times New Roman" w:cs="Times New Roman"/>
          <w:sz w:val="24"/>
        </w:rPr>
        <w:t xml:space="preserve">direct </w:t>
      </w:r>
      <w:r w:rsidRPr="00A66072">
        <w:rPr>
          <w:rFonts w:ascii="Times New Roman" w:hAnsi="Times New Roman" w:cs="Times New Roman"/>
          <w:sz w:val="24"/>
        </w:rPr>
        <w:t xml:space="preserve">chemical reaction involving </w:t>
      </w:r>
      <w:r w:rsidRPr="00A66072">
        <w:rPr>
          <w:rFonts w:ascii="Times New Roman" w:hAnsi="Times New Roman" w:cs="Times New Roman"/>
          <w:i/>
          <w:iCs/>
          <w:sz w:val="24"/>
        </w:rPr>
        <w:t>γ</w:t>
      </w:r>
      <w:r w:rsidRPr="00A66072">
        <w:rPr>
          <w:rFonts w:ascii="Times New Roman" w:hAnsi="Times New Roman" w:cs="Times New Roman"/>
          <w:sz w:val="24"/>
        </w:rPr>
        <w:t>-FeOOH and Fe(OH)</w:t>
      </w:r>
      <w:r w:rsidRPr="00A66072">
        <w:rPr>
          <w:rFonts w:ascii="Times New Roman" w:hAnsi="Times New Roman" w:cs="Times New Roman"/>
          <w:sz w:val="24"/>
          <w:vertAlign w:val="subscript"/>
        </w:rPr>
        <w:t xml:space="preserve">2 </w:t>
      </w:r>
      <w:r w:rsidRPr="00A66072">
        <w:rPr>
          <w:rFonts w:ascii="Times New Roman" w:hAnsi="Times New Roman" w:cs="Times New Roman"/>
          <w:sz w:val="24"/>
        </w:rPr>
        <w:t xml:space="preserve">has been proposed </w:t>
      </w:r>
      <w:r w:rsidRPr="004E0188">
        <w:rPr>
          <w:rFonts w:ascii="Times New Roman" w:hAnsi="Times New Roman" w:cs="Times New Roman"/>
          <w:sz w:val="24"/>
        </w:rPr>
        <w:t xml:space="preserve">by Fajaroh </w:t>
      </w:r>
      <w:r w:rsidRPr="004E0188">
        <w:rPr>
          <w:rFonts w:ascii="Times New Roman" w:hAnsi="Times New Roman" w:cs="Times New Roman"/>
          <w:i/>
          <w:sz w:val="24"/>
        </w:rPr>
        <w:t>et al</w:t>
      </w:r>
      <w:r w:rsidR="009B47DB" w:rsidRPr="004E0188">
        <w:rPr>
          <w:rFonts w:ascii="Times New Roman" w:hAnsi="Times New Roman" w:cs="Times New Roman"/>
          <w:i/>
          <w:sz w:val="24"/>
        </w:rPr>
        <w:fldChar w:fldCharType="begin" w:fldLock="1"/>
      </w:r>
      <w:r w:rsidR="009B47DB" w:rsidRPr="004E0188">
        <w:rPr>
          <w:rFonts w:ascii="Times New Roman" w:hAnsi="Times New Roman" w:cs="Times New Roman"/>
          <w:i/>
          <w:sz w:val="24"/>
        </w:rPr>
        <w:instrText>ADDIN CSL_CITATION { "citationItems" : [ { "id" : "ITEM-1", "itemData" : { "DOI" : "10.1016/j.apt.2011.04.007", "ISBN" : "0921-8831", "ISSN" : "09218831", "abstract" : "A simple surfactant-free electrochemical method is proposed for the preparation of magnetite nanoparticles using iron as the anode and plain water as the electrolyte. This study observed the effects of certain parameters on the formation of magnetite nanoparticles and their mechanism in the system, including the role of OH - ions, the distance between electrodes and current density. We found that OH - ions play an important role in the formation of magnetite nanoparticles. Particle size can be controlled by adjusting the current density and the distance between electrodes. Particle size increases by increasing the current density and by decreasing the distance between electrodes. Particle formation cannot be favored when the distance between electrodes is larger than a critical value. The magnetite nanoparticles produced by this method are nearly spherical with a mean size ranging from 10 to 30 nm depending on the experimental conditions. They exhibit ferromagnetic properties with a coercivity ranging from 140 to 295 Oe and a saturation magnetization ranging from 60 to 70 emu g -1, which is lower than that of the corresponding bulk Fe 3O 4 (92 emu g -1). This simple method appears to be promising as a synthetic route to producing magnetite nanoparticles. ?? 2011 The Society of Powder Technology Japan. Published by Elsevier B.V. and The Society of Powder Technology Japan. All rights reserved.", "author" : [ { "dropping-particle" : "", "family" : "Fajaroh", "given" : "Fauziatul", "non-dropping-particle" : "", "parse-names" : false, "suffix" : "" }, { "dropping-particle" : "", "family" : "Setyawan", "given" : "Heru", "non-dropping-particle" : "", "parse-names" : false, "suffix" : "" }, { "dropping-particle" : "", "family" : "Widiyastuti", "given" : "W.", "non-dropping-particle" : "", "parse-names" : false, "suffix" : "" }, { "dropping-particle" : "", "family" : "Winardi", "given" : "Sugeng", "non-dropping-particle" : "", "parse-names" : false, "suffix" : "" } ], "container-title" : "Advanced Powder Technology", "id" : "ITEM-1", "issue" : "3", "issued" : { "date-parts" : [ [ "2012", "5" ] ] }, "note" : "Mecanismo de formaci\u00f3n de Fe3O4 a partir de Fe(OH)2, sin formacion de magnetita en el catodo.\n\nUsan una corriente muy baja por 12 horas", "page" : "328-333", "title" : "Synthesis of magnetite nanoparticles by surfactant-free electrochemical method in an aqueous system", "type" : "article-journal", "volume" : "23" }, "uris" : [ "http://www.mendeley.com/documents/?uuid=206bdff3-638a-4af9-8b89-75cb173ac878" ] } ], "mendeley" : { "formattedCitation" : "&lt;sup&gt;13&lt;/sup&gt;", "plainTextFormattedCitation" : "13" }, "properties" : { "noteIndex" : 0 }, "schema" : "https://github.com/citation-style-language/schema/raw/master/csl-citation.json" }</w:instrText>
      </w:r>
      <w:r w:rsidR="009B47DB" w:rsidRPr="004E0188">
        <w:rPr>
          <w:rFonts w:ascii="Times New Roman" w:hAnsi="Times New Roman" w:cs="Times New Roman"/>
          <w:i/>
          <w:sz w:val="24"/>
        </w:rPr>
        <w:fldChar w:fldCharType="separate"/>
      </w:r>
      <w:r w:rsidR="009B47DB" w:rsidRPr="004E0188">
        <w:rPr>
          <w:rFonts w:ascii="Times New Roman" w:hAnsi="Times New Roman" w:cs="Times New Roman"/>
          <w:noProof/>
          <w:sz w:val="24"/>
          <w:vertAlign w:val="superscript"/>
        </w:rPr>
        <w:t>13</w:t>
      </w:r>
      <w:r w:rsidR="009B47DB" w:rsidRPr="004E0188">
        <w:rPr>
          <w:rFonts w:ascii="Times New Roman" w:hAnsi="Times New Roman" w:cs="Times New Roman"/>
          <w:i/>
          <w:sz w:val="24"/>
        </w:rPr>
        <w:fldChar w:fldCharType="end"/>
      </w:r>
      <w:r w:rsidRPr="004E0188">
        <w:rPr>
          <w:rFonts w:ascii="Times New Roman" w:hAnsi="Times New Roman" w:cs="Times New Roman"/>
          <w:i/>
          <w:sz w:val="24"/>
        </w:rPr>
        <w:t>.</w:t>
      </w:r>
      <w:r w:rsidRPr="004E0188">
        <w:rPr>
          <w:rFonts w:ascii="Times New Roman" w:hAnsi="Times New Roman" w:cs="Times New Roman"/>
          <w:sz w:val="24"/>
        </w:rPr>
        <w:t xml:space="preserve"> However</w:t>
      </w:r>
      <w:r w:rsidR="00F74C6D" w:rsidRPr="004E0188">
        <w:rPr>
          <w:rFonts w:ascii="Times New Roman" w:hAnsi="Times New Roman" w:cs="Times New Roman"/>
          <w:sz w:val="24"/>
        </w:rPr>
        <w:t>,</w:t>
      </w:r>
      <w:r w:rsidRPr="004E0188">
        <w:rPr>
          <w:rFonts w:ascii="Times New Roman" w:hAnsi="Times New Roman" w:cs="Times New Roman"/>
          <w:sz w:val="24"/>
        </w:rPr>
        <w:t xml:space="preserve"> the</w:t>
      </w:r>
      <w:r w:rsidRPr="00A66072">
        <w:rPr>
          <w:rFonts w:ascii="Times New Roman" w:hAnsi="Times New Roman" w:cs="Times New Roman"/>
          <w:sz w:val="24"/>
        </w:rPr>
        <w:t xml:space="preserve"> specific process in which these 2 solid species interact in solution were not discussed, hence, we believe that </w:t>
      </w:r>
      <w:r w:rsidR="00F74C6D" w:rsidRPr="00A66072">
        <w:rPr>
          <w:rFonts w:ascii="Times New Roman" w:hAnsi="Times New Roman" w:cs="Times New Roman"/>
          <w:sz w:val="24"/>
        </w:rPr>
        <w:t>the</w:t>
      </w:r>
      <w:r w:rsidRPr="00A66072">
        <w:rPr>
          <w:rFonts w:ascii="Times New Roman" w:hAnsi="Times New Roman" w:cs="Times New Roman"/>
          <w:sz w:val="24"/>
        </w:rPr>
        <w:t xml:space="preserve"> topotactic transformation of </w:t>
      </w:r>
      <w:r w:rsidRPr="00A66072">
        <w:rPr>
          <w:rFonts w:ascii="Times New Roman" w:hAnsi="Times New Roman" w:cs="Times New Roman"/>
          <w:i/>
          <w:iCs/>
          <w:sz w:val="24"/>
        </w:rPr>
        <w:t>γ</w:t>
      </w:r>
      <w:r w:rsidRPr="00A66072">
        <w:rPr>
          <w:rFonts w:ascii="Times New Roman" w:hAnsi="Times New Roman" w:cs="Times New Roman"/>
          <w:sz w:val="24"/>
        </w:rPr>
        <w:t xml:space="preserve">-FeOOH is more likely to be the </w:t>
      </w:r>
      <w:r w:rsidR="00223E91" w:rsidRPr="00A66072">
        <w:rPr>
          <w:rFonts w:ascii="Times New Roman" w:hAnsi="Times New Roman" w:cs="Times New Roman"/>
          <w:sz w:val="24"/>
        </w:rPr>
        <w:t xml:space="preserve">actual route of magnetite formation. This mechanism has been </w:t>
      </w:r>
      <w:r w:rsidR="00F74C6D" w:rsidRPr="00A66072">
        <w:rPr>
          <w:rFonts w:ascii="Times New Roman" w:hAnsi="Times New Roman" w:cs="Times New Roman"/>
          <w:sz w:val="24"/>
        </w:rPr>
        <w:t>reported</w:t>
      </w:r>
      <w:r w:rsidR="006B6783" w:rsidRPr="00A66072">
        <w:rPr>
          <w:rFonts w:ascii="Times New Roman" w:hAnsi="Times New Roman" w:cs="Times New Roman"/>
          <w:sz w:val="24"/>
        </w:rPr>
        <w:t xml:space="preserve"> as one of many formation pathways for the co</w:t>
      </w:r>
      <w:r w:rsidR="00223E91" w:rsidRPr="00A66072">
        <w:rPr>
          <w:rFonts w:ascii="Times New Roman" w:hAnsi="Times New Roman" w:cs="Times New Roman"/>
          <w:sz w:val="24"/>
        </w:rPr>
        <w:t>precipitation of Fe</w:t>
      </w:r>
      <w:r w:rsidR="00223E91" w:rsidRPr="00A66072">
        <w:rPr>
          <w:rFonts w:ascii="Times New Roman" w:hAnsi="Times New Roman" w:cs="Times New Roman"/>
          <w:sz w:val="24"/>
          <w:vertAlign w:val="subscript"/>
        </w:rPr>
        <w:t>3</w:t>
      </w:r>
      <w:r w:rsidR="00223E91" w:rsidRPr="00A66072">
        <w:rPr>
          <w:rFonts w:ascii="Times New Roman" w:hAnsi="Times New Roman" w:cs="Times New Roman"/>
          <w:sz w:val="24"/>
        </w:rPr>
        <w:t>O</w:t>
      </w:r>
      <w:r w:rsidR="00223E91" w:rsidRPr="00A66072">
        <w:rPr>
          <w:rFonts w:ascii="Times New Roman" w:hAnsi="Times New Roman" w:cs="Times New Roman"/>
          <w:sz w:val="24"/>
          <w:vertAlign w:val="subscript"/>
        </w:rPr>
        <w:t>4</w:t>
      </w:r>
      <w:r w:rsidR="00223E91" w:rsidRPr="00A66072">
        <w:rPr>
          <w:rFonts w:ascii="Times New Roman" w:hAnsi="Times New Roman" w:cs="Times New Roman"/>
          <w:sz w:val="24"/>
        </w:rPr>
        <w:t xml:space="preserve"> nanoparticles</w:t>
      </w:r>
      <w:r w:rsidR="00223E91" w:rsidRPr="00A66072">
        <w:rPr>
          <w:rFonts w:ascii="Times New Roman" w:hAnsi="Times New Roman" w:cs="Times New Roman"/>
          <w:sz w:val="24"/>
        </w:rPr>
        <w:fldChar w:fldCharType="begin" w:fldLock="1"/>
      </w:r>
      <w:r w:rsidR="00982026">
        <w:rPr>
          <w:rFonts w:ascii="Times New Roman" w:hAnsi="Times New Roman" w:cs="Times New Roman"/>
          <w:sz w:val="24"/>
        </w:rPr>
        <w:instrText>ADDIN CSL_CITATION { "citationItems" : [ { "id" : "ITEM-1", "itemData" : { "DOI" : "10.1021/jp211843g", "ISBN" : "1932-7447", "ISSN" : "19327447", "abstract" : "Magnetite nanoparticles for biomedical applications are typically prepared using the coprecipitation technique, which is the most convenient method. However, the reaction pathways leading to the production of the magnetite phase in the coprecipitation reaction are not fully understood, despite the fact that the reaction path may be of significant importance in controlling the crystal structure, morphology, and particle size of the magnetite nanoparticles. In the present study, we identified the reaction pathways in the coprecipitation of magnetite; when base was slowly added to an iron chloride solution, akaganeite nucleated and transformed through goethite to magnetite. At high addition rates, an additional pathway in which ferrous hydroxide nucleated and transformed through lepidocrocite to magnetite competed with the former pathway. This difference was due to the pH inhomogeneity in the reaction medium that was present before homogeneous mixing. In most coprecipitation reactions, these magnetite formation pathways coexist, but the dominant process is the topotactic transformation of goethite to magnetite, mediated by arrow-shaped nanoparticles. The morphology of the arrow-shaped nanoparticles was explained on the basis of specific crystallographic relationships among the iron oxide phases. The proposed reaction scheme for magnetite coprecipitation could assist in devising a more detailed study of the reaction mechanism.", "author" : [ { "dropping-particle" : "", "family" : "Ahn", "given" : "Taebin", "non-dropping-particle" : "", "parse-names" : false, "suffix" : "" }, { "dropping-particle" : "", "family" : "Kim", "given" : "Jong Hun", "non-dropping-particle" : "", "parse-names" : false, "suffix" : "" }, { "dropping-particle" : "", "family" : "Yang", "given" : "Hee Man", "non-dropping-particle" : "", "parse-names" : false, "suffix" : "" }, { "dropping-particle" : "", "family" : "Lee", "given" : "Jeong Woo", "non-dropping-particle" : "", "parse-names" : false, "suffix" : "" }, { "dropping-particle" : "", "family" : "Kim", "given" : "Jong Duk", "non-dropping-particle" : "", "parse-names" : false, "suffix" : "" } ], "container-title" : "Journal of Physical Chemistry C", "id" : "ITEM-1", "issue" : "10", "issued" : { "date-parts" : [ [ "2012", "3", "15" ] ] }, "page" : "6069-6076", "publisher" : "American Chemical Society", "title" : "Formation pathways of magnetite nanoparticles by coprecipitation method", "type" : "article-journal", "volume" : "116" }, "uris" : [ "http://www.mendeley.com/documents/?uuid=2411e478-6e2f-4515-8993-21a9740d470e" ] }, { "id" : "ITEM-2", "itemData" : { "DOI" : "10.1038/nmat3558", "ISBN" : "2122633255", "ISSN" : "1476-1122", "PMID" : "23377292", "abstract" : "The formation of crystalline materials from solution is usually described by the nucleation and growth theory, where atoms or molecules are assumed to assemble directly from solution. For numerous systems, the formation of the thermodynamically stable crystalline phase is additionally preceded by metastable intermediates . More complex pathways have recently been proposed, such as aggregational processes of nanoparticle precursors or pre-nucleation clusters, which seem to contradict the classical theory. Here we show by cryogenic transmission electron microscopy that the nucleation and growth of magnetite-a magnetic iron oxide with numerous bio- and nanotechnological applications-proceed through rapid agglomeration of nanometric primary particles and that in contrast to the nucleation of other minerals, no intermediate amorphous bulk precursor phase is involved. We also demonstrate that these observations can be described within the framework of classical nucleation theory.", "author" : [ { "dropping-particle" : "", "family" : "Baumgartner", "given" : "Jens", "non-dropping-particle" : "", "parse-names" : false, "suffix" : "" }, { "dropping-particle" : "", "family" : "Dey", "given" : "Archan", "non-dropping-particle" : "", "parse-names" : false, "suffix" : "" }, { "dropping-particle" : "", "family" : "Bomans", "given" : "Paul H H", "non-dropping-particle" : "", "parse-names" : false, "suffix" : "" }, { "dropping-particle" : "", "family" : "Coadou", "given" : "C\u00e9cile", "non-dropping-particle" : "Le", "parse-names" : false, "suffix" : "" }, { "dropping-particle" : "", "family" : "Fratzl", "given" : "Peter", "non-dropping-particle" : "", "parse-names" : false, "suffix" : "" }, { "dropping-particle" : "", "family" : "Sommerdijk", "given" : "Nico A J M", "non-dropping-particle" : "", "parse-names" : false, "suffix" : "" }, { "dropping-particle" : "", "family" : "Faivre", "given" : "Damien", "non-dropping-particle" : "", "parse-names" : false, "suffix" : "" } ], "container-title" : "Nature materials", "id" : "ITEM-2", "issue" : "4", "issued" : { "date-parts" : [ [ "2013" ] ] }, "page" : "310-4", "publisher" : "Nature Publishing Group", "title" : "Nucleation and growth of magnetite from solution.", "type" : "article-journal", "volume" : "12" }, "uris" : [ "http://www.mendeley.com/documents/?uuid=d62605cd-df78-4a70-b8ab-7c2f71756706" ] } ], "mendeley" : { "formattedCitation" : "&lt;sup&gt;29,35&lt;/sup&gt;", "plainTextFormattedCitation" : "29,35", "previouslyFormattedCitation" : "&lt;sup&gt;29,35&lt;/sup&gt;" }, "properties" : { "noteIndex" : 0 }, "schema" : "https://github.com/citation-style-language/schema/raw/master/csl-citation.json" }</w:instrText>
      </w:r>
      <w:r w:rsidR="00223E91" w:rsidRPr="00A66072">
        <w:rPr>
          <w:rFonts w:ascii="Times New Roman" w:hAnsi="Times New Roman" w:cs="Times New Roman"/>
          <w:sz w:val="24"/>
        </w:rPr>
        <w:fldChar w:fldCharType="separate"/>
      </w:r>
      <w:r w:rsidR="00982026" w:rsidRPr="00982026">
        <w:rPr>
          <w:rFonts w:ascii="Times New Roman" w:hAnsi="Times New Roman" w:cs="Times New Roman"/>
          <w:noProof/>
          <w:sz w:val="24"/>
          <w:vertAlign w:val="superscript"/>
        </w:rPr>
        <w:t>29,35</w:t>
      </w:r>
      <w:r w:rsidR="00223E91" w:rsidRPr="00A66072">
        <w:rPr>
          <w:rFonts w:ascii="Times New Roman" w:hAnsi="Times New Roman" w:cs="Times New Roman"/>
          <w:sz w:val="24"/>
        </w:rPr>
        <w:fldChar w:fldCharType="end"/>
      </w:r>
      <w:r w:rsidR="00223E91" w:rsidRPr="00A66072">
        <w:rPr>
          <w:rFonts w:ascii="Times New Roman" w:hAnsi="Times New Roman" w:cs="Times New Roman"/>
          <w:sz w:val="24"/>
        </w:rPr>
        <w:t>.</w:t>
      </w:r>
    </w:p>
    <w:p w14:paraId="7030C3E8" w14:textId="77777777" w:rsidR="00CC23AA" w:rsidRPr="00A66072" w:rsidRDefault="00CC23AA" w:rsidP="00AD3CD3">
      <w:pPr>
        <w:spacing w:line="480" w:lineRule="auto"/>
        <w:jc w:val="both"/>
        <w:rPr>
          <w:rFonts w:ascii="Times New Roman" w:hAnsi="Times New Roman" w:cs="Times New Roman"/>
          <w:sz w:val="24"/>
        </w:rPr>
      </w:pPr>
    </w:p>
    <w:p w14:paraId="2DABD768" w14:textId="636AD6CE" w:rsidR="00551CAA" w:rsidRDefault="00551CAA" w:rsidP="00AD3CD3">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The topotac</w:t>
      </w:r>
      <w:r w:rsidR="00C040CE" w:rsidRPr="00A66072">
        <w:rPr>
          <w:rFonts w:ascii="Times New Roman" w:hAnsi="Times New Roman" w:cs="Times New Roman"/>
          <w:sz w:val="24"/>
          <w:szCs w:val="24"/>
        </w:rPr>
        <w:t>tic transformation of lepidocro</w:t>
      </w:r>
      <w:r w:rsidRPr="00A66072">
        <w:rPr>
          <w:rFonts w:ascii="Times New Roman" w:hAnsi="Times New Roman" w:cs="Times New Roman"/>
          <w:sz w:val="24"/>
          <w:szCs w:val="24"/>
        </w:rPr>
        <w:t>cite involves a Fe</w:t>
      </w:r>
      <w:r w:rsidRPr="00A66072">
        <w:rPr>
          <w:rFonts w:ascii="Times New Roman" w:hAnsi="Times New Roman" w:cs="Times New Roman"/>
          <w:sz w:val="24"/>
          <w:szCs w:val="24"/>
          <w:vertAlign w:val="superscript"/>
        </w:rPr>
        <w:t>2+</w:t>
      </w:r>
      <w:r w:rsidRPr="00A66072">
        <w:rPr>
          <w:rFonts w:ascii="Times New Roman" w:hAnsi="Times New Roman" w:cs="Times New Roman"/>
          <w:sz w:val="24"/>
          <w:szCs w:val="24"/>
        </w:rPr>
        <w:t xml:space="preserve"> adsorption process on the surface of the oxyhydroxide</w:t>
      </w:r>
      <w:r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"10.1021/es5033629", "ISBN" : "0013936X (ISSN)", "ISSN" : "15205851", "PMID" : "25425339", "abstract" : "Bioreduction of As(V) and As-bearing iron oxides is considered to be one of the key processes leading to arsenic pollution in groundwaters in South and Southeast Asia. Recent laboratory studies with simple aqueous media showed that secondary Fe(II)-bearing phases (e.g., magnetite and green rust), which commonly precipitate during bioreduction of iron oxides, captured arsenic species. The aim of the present study was to follow arsenic speciation during the abiotic Fe(II)-induced transformation of As(III)- and As(V)-doped lepidocrocite to magnetite, and to evaluate the influence of arsenic on the transformation kinetics and pathway. We found green rust formation is an intermediate phase in the transformation. Both As(III) and As(V) slowed the transformation, with the effect being greater for As(III) than for As(V). Prior to the formation of magnetite, As(III) adsorbed on both lepidocrocite and green rust, whereas As(V) associated exclusively with green rust, When magnetite precipitated, As(III) formed surface complexes on magnetite nanoparticles and As(V) is thought to have been incorporated into the magnetite structure. These processes dramatically lowered the availability of As in the anoxic systems studied. These results provide insights into the behavior of arsenic during magnetite precipitation in reducing environments. We also found that As(V) removal from solution was higher than As(III) removal following magnetite formation, which suggests that conversion of As(III) to As(V) is preferred when using As-magnetite precipitation to treat As-contaminated groundwaters.", "author" : [ { "dropping-particle" : "", "family" : "Wang", "given" : "Yuheng", "non-dropping-particle" : "", "parse-names" : false, "suffix" : "" }, { "dropping-particle" : "", "family" : "Morin", "given" : "Guillaume", "non-dropping-particle" : "", "parse-names" : false, "suffix" : "" }, { "dropping-particle" : "", "family" : "Ona-Nguema", "given" : "Georges", "non-dropping-particle" : "", "parse-names" : false, "suffix" : "" }, { "dropping-particle" : "", "family" : "Brown", "given" : "Gordon E.", "non-dropping-particle" : "", "parse-names" : false, "suffix" : "" } ], "container-title" : "Environmental Science and Technology", "id" : "ITEM-1", "issue" : "24", "issued" : { "date-parts" : [ [ "2014" ] ] }, "page" : "14282-14290", "title" : "Arsenic(III) and arsenic(V) speciation during transformation of lepidocrocite to magnetite", "type" : "article-journal", "volume" : "48" }, "uris" : [ "http://www.mendeley.com/documents/?uuid=f3d8a318-f9cf-43c9-8b3a-3e9033f9b1b7" ] }, { "id" : "ITEM-2", "itemData" : { "DOI" : "10.1021/la00037a057", "ISBN" : "0743-7463", "ISSN" : "0743-7463", "abstract" : "Products of simultaneous or successive alkalization of Fe(III) and Fe(II) ions have been investigated at various Fe(II)/Fe(III) compositions (x) between 0 and 0.5. Early materials and their aging behavior have been characterized by electron microscopy, Mossbauer spectroscopy, and kinetics of dissolution in acidic medium. Both preparation routes yielded very similar features. At x greater-than-or-equal-to 0.4, the spinel was observed from the start. At x less-than-or-equal-to 0.20, a mixed-valence, short-range ordered material initially formed; it exhibited fast electron hopping at the Mossbauer time scale down to 110 K. This material transformed to goethite at x = 0.05, and exclusively to spinel at x &gt; 0.10. It is shown that conversion to spinel proceeds by dissolution-recrystallization, and also by solid-state reaction, with electron hopping driving the ordering.", "author" : [ { "dropping-particle" : "", "family" : "Tronc", "given" : "Elisabeth", "non-dropping-particle" : "", "parse-names" : false, "suffix" : "" }, { "dropping-particle" : "", "family" : "Belleville", "given" : "Philippe", "non-dropping-particle" : "", "parse-names" : false, "suffix" : "" }, { "dropping-particle" : "", "family" : "Jolivet", "given" : "Jean-pierre P", "non-dropping-particle" : "", "parse-names" : false, "suffix" : "" }, { "dropping-particle" : "", "family" : "Livage", "given" : "Jacques", "non-dropping-particle" : "", "parse-names" : false, "suffix" : "" } ], "container-title" : "Langmuir", "id" : "ITEM-2", "issue" : "1", "issued" : { "date-parts" : [ [ "1992" ] ] }, "page" : "313-319", "title" : "Transformation of Ferric Hydroxide into Spinel by Fe(II) Adsorption", "type" : "article-journal", "volume" : "8" }, "uris" : [ "http://www.mendeley.com/documents/?uuid=74199f28-0802-4063-b8f0-274ae7857bea" ] }, { "id" : "ITEM-3", "itemData" : { "DOI" : "10.1021/es050666z", "ISBN" : "0013-936X", "ISSN" : "0013-936X", "PMID" : "16201641", "abstract" : "Owing to its high surface area and intrinsic reactivity, ferrihydrite serves as a dominant sink for numerous metals and nutrients in surface environments and is a potentially important terminal electron acceptor for microbial respiration. Introduction of Fe (II), by reductive dissolution of Fe(III) minerals, for example, converts ferrihydrite to Fe phases varying in their retention and reducing capacity. While Fe(II) concentration is the master variable dictating secondary mineralization pathways of ferrihydrite, here we reveal thatthe kinetics of conversion and ultimate mineral assemblage are a function of competing mineralization pathways influenced by pH and stabilizing ligands. Reaction of Fe(II) with ferrihydrite results in the precipitation of goethite, lepidocrocite, and magnetite. The three phases vary in their precipitation extent, rate, and residence time, all of which are primarily a function of Fe(II) concentration and ligand type (Cl, SO4, CO3). While lepidocrocite and goethite precipitate over a large Fe(II) concentration range, magnetite accumulation is only observed at surface loadings greater than 1.0 mmol Fe(II)/g ferrihydrite (in the absence of bicarbonate). Precipitation of magnetite induces the dissolution of lepidocrocite (presence of Cl) or goethite (presence of SO4), allowing for Fe(III)-dependent crystal growth. The rate of magnetite precipitation is a function of the relative proportions of goethite to lepidocrocite; the lower solubility of the former Fe (hydr)oxide slows magnetite precipitation. A one unit pH deviation from 7, however, either impedes (pH 6) or enhances (pH 8) magnetite precipitation. In the absence of magnetite nucleation, lepidocrocite and goethite continue to precipitate at the expense of ferrihydrite with near complete conversion within hours, the relative proportions of the two hydroxides dependent upon the ligand present. Goethite also continues to precipitate at the expense of lepidocrocite in the absence of chloride. In fact, the rate and extent of both goethite and magnetite precipitation are influenced by conditions conducive to the production and stability of lepidocrocite. Thus, predicting the secondary mineralization of ferrihydrite, a process having sweeping influences on contaminant/nutrient dynamics, will need to take into consideration kinetic restraints and transient precursor phases (e.g., lepidocrocite) that influence ensuing reaction pathways.", "author" : [ { "dropping-particle" : "", "family" : "Hansel", "given" : "Colleen M", "non-dropping-particle" : "", "parse-names" : false, "suffix" : "" }, { "dropping-particle" : "", "family" : "Benner", "given" : "Shawn G", "non-dropping-particle" : "", "parse-names" : false, "suffix" : "" }, { "dropping-particle" : "", "family" : "Fendorf", "given" : "Scott", "non-dropping-particle" : "", "parse-names" : false, "suffix" : "" } ], "container-title" : "Environmental science &amp; technology", "id" : "ITEM-3", "issue" : "18", "issued" : { "date-parts" : [ [ "2005" ] ] }, "page" : "7147-7153", "title" : "Competing Fe (II)-induced mineralization pathways of ferrihydrite", "type" : "article-journal", "volume" : "39" }, "uris" : [ "http://www.mendeley.com/documents/?uuid=2bb41508-b40e-4c5c-ba94-af8d5919ecde" ] }, { "id" : "ITEM-4", "itemData" : { "DOI" : "10.1246/bcsj.57.2417", "ISSN" : "0009-2673", "abstract" : "A mechanism of the transformation of \u03b3-FeO(OH) to Fe3O4 and/or green rust II in an aqueous solution containing FeII ion in the presence or absence of the SO42\u2212 ion at 298 K is described. \u03b3-FeO(OH) is dissolved by two mols of FeII ions adsorbed on the surface of \u03b3-FeO(OH), and a dissolved species (DS) is formed, which is then transformed to Fe3O4 or green rust II. The equilibrium of the formation of green rust II from \u03b3-FeO(OH) is represented by:K=[H+]2\u2044(Kh2[Fe2+]2[SO42\u2212]) K=2.14\u00d7108,where Kh is the hydrolysis constant of Fe2+. This equation shows that, for a given proton concentration(pH), higher concentrations of Fe2+ and SO42\u2212 ions facilitate the formation of green rust II from \u03b3-FeO(OH). When little green rust II is formed, the DS is transformed to Fe3O4.", "author" : [ { "dropping-particle" : "", "family" : "Tamaura", "given" : "Yutaka", "non-dropping-particle" : "", "parse-names" : false, "suffix" : "" }, { "dropping-particle" : "", "family" : "Saturno", "given" : "Mervelina", "non-dropping-particle" : "", "parse-names" : false, "suffix" : "" }, { "dropping-particle" : "", "family" : "Yamada", "given" : "Kaoru", "non-dropping-particle" : "", "parse-names" : false, "suffix" : "" }, { "dropping-particle" : "", "family" : "Katsura", "given" : "Takashi", "non-dropping-particle" : "", "parse-names" : false, "suffix" : "" } ], "container-title" : "Bulletin of the Chemical Society of Japan", "id" : "ITEM-4", "issue" : "9", "issued" : { "date-parts" : [ [ "1984", "9" ] ] }, "page" : "2417-2421", "publisher" : " The Chemical Society of Japan \u516c\u76ca\u793e\u56e3\u6cd5\u4eba \u65e5\u672c\u5316\u5b66\u4f1a ", "title" : "The transformation of .GAMMA.-FeO(OH) to Fe3O4 and green rust II in an aqueous solution.", "type" : "article-journal", "volume" : "57" }, "uris" : [ "http://www.mendeley.com/documents/?uuid=53d33338-61af-4d16-9523-66233becc303" ] } ], "mendeley" : { "formattedCitation" : "&lt;sup&gt;30\u201333&lt;/sup&gt;", "plainTextFormattedCitation" : "30\u201333", "previouslyFormattedCitation" : "&lt;sup&gt;30\u201333&lt;/sup&gt;" }, "properties" : { "noteIndex" : 0 }, "schema" : "https://github.com/citation-style-language/schema/raw/master/csl-citation.json" }</w:instrText>
      </w:r>
      <w:r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30–33</w:t>
      </w:r>
      <w:r w:rsidRPr="00A66072">
        <w:rPr>
          <w:rFonts w:ascii="Times New Roman" w:hAnsi="Times New Roman" w:cs="Times New Roman"/>
          <w:sz w:val="24"/>
          <w:szCs w:val="24"/>
        </w:rPr>
        <w:fldChar w:fldCharType="end"/>
      </w:r>
      <w:r w:rsidR="00CC23AA" w:rsidRPr="00A66072">
        <w:rPr>
          <w:rFonts w:ascii="Times New Roman" w:hAnsi="Times New Roman" w:cs="Times New Roman"/>
          <w:sz w:val="24"/>
          <w:szCs w:val="24"/>
        </w:rPr>
        <w:t xml:space="preserve"> represented in reac</w:t>
      </w:r>
      <w:r w:rsidR="007C26F8" w:rsidRPr="00A66072">
        <w:rPr>
          <w:rFonts w:ascii="Times New Roman" w:hAnsi="Times New Roman" w:cs="Times New Roman"/>
          <w:sz w:val="24"/>
          <w:szCs w:val="24"/>
        </w:rPr>
        <w:t xml:space="preserve">tion </w:t>
      </w:r>
      <w:r w:rsidR="00CC23AA" w:rsidRPr="00A66072">
        <w:rPr>
          <w:rFonts w:ascii="Times New Roman" w:hAnsi="Times New Roman" w:cs="Times New Roman"/>
          <w:sz w:val="24"/>
          <w:szCs w:val="24"/>
        </w:rPr>
        <w:t>(</w:t>
      </w:r>
      <w:r w:rsidR="00657C9F">
        <w:rPr>
          <w:rFonts w:ascii="Times New Roman" w:hAnsi="Times New Roman" w:cs="Times New Roman"/>
          <w:sz w:val="24"/>
          <w:szCs w:val="24"/>
        </w:rPr>
        <w:t>8</w:t>
      </w:r>
      <w:r w:rsidR="00CC23AA" w:rsidRPr="00A66072">
        <w:rPr>
          <w:rFonts w:ascii="Times New Roman" w:hAnsi="Times New Roman" w:cs="Times New Roman"/>
          <w:sz w:val="24"/>
          <w:szCs w:val="24"/>
        </w:rPr>
        <w:t>)</w:t>
      </w:r>
      <w:r w:rsidR="00027FD5"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"10.1246/bcsj.57.2417", "ISSN" : "0009-2673", "abstract" : "A mechanism of the transformation of \u03b3-FeO(OH) to Fe3O4 and/or green rust II in an aqueous solution containing FeII ion in the presence or absence of the SO42\u2212 ion at 298 K is described. \u03b3-FeO(OH) is dissolved by two mols of FeII ions adsorbed on the surface of \u03b3-FeO(OH), and a dissolved species (DS) is formed, which is then transformed to Fe3O4 or green rust II. The equilibrium of the formation of green rust II from \u03b3-FeO(OH) is represented by:K=[H+]2\u2044(Kh2[Fe2+]2[SO42\u2212]) K=2.14\u00d7108,where Kh is the hydrolysis constant of Fe2+. This equation shows that, for a given proton concentration(pH), higher concentrations of Fe2+ and SO42\u2212 ions facilitate the formation of green rust II from \u03b3-FeO(OH). When little green rust II is formed, the DS is transformed to Fe3O4.", "author" : [ { "dropping-particle" : "", "family" : "Tamaura", "given" : "Yutaka", "non-dropping-particle" : "", "parse-names" : false, "suffix" : "" }, { "dropping-particle" : "", "family" : "Saturno", "given" : "Mervelina", "non-dropping-particle" : "", "parse-names" : false, "suffix" : "" }, { "dropping-particle" : "", "family" : "Yamada", "given" : "Kaoru", "non-dropping-particle" : "", "parse-names" : false, "suffix" : "" }, { "dropping-particle" : "", "family" : "Katsura", "given" : "Takashi", "non-dropping-particle" : "", "parse-names" : false, "suffix" : "" } ], "container-title" : "Bulletin of the Chemical Society of Japan", "id" : "ITEM-1", "issue" : "9", "issued" : { "date-parts" : [ [ "1984", "9" ] ] }, "page" : "2417-2421", "publisher" : " The Chemical Society of Japan \u516c\u76ca\u793e\u56e3\u6cd5\u4eba \u65e5\u672c\u5316\u5b66\u4f1a ", "title" : "The transformation of .GAMMA.-FeO(OH) to Fe3O4 and green rust II in an aqueous solution.", "type" : "article-journal", "volume" : "57" }, "uris" : [ "http://www.mendeley.com/documents/?uuid=53d33338-61af-4d16-9523-66233becc303" ] } ], "mendeley" : { "formattedCitation" : "&lt;sup&gt;33&lt;/sup&gt;", "plainTextFormattedCitation" : "33", "previouslyFormattedCitation" : "&lt;sup&gt;33&lt;/sup&gt;" }, "properties" : { "noteIndex" : 0 }, "schema" : "https://github.com/citation-style-language/schema/raw/master/csl-citation.json" }</w:instrText>
      </w:r>
      <w:r w:rsidR="00027FD5"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33</w:t>
      </w:r>
      <w:r w:rsidR="00027FD5" w:rsidRPr="00A66072">
        <w:rPr>
          <w:rFonts w:ascii="Times New Roman" w:hAnsi="Times New Roman" w:cs="Times New Roman"/>
          <w:sz w:val="24"/>
          <w:szCs w:val="24"/>
        </w:rPr>
        <w:fldChar w:fldCharType="end"/>
      </w:r>
      <w:r w:rsidR="007C26F8" w:rsidRPr="00A66072">
        <w:rPr>
          <w:rFonts w:ascii="Times New Roman" w:hAnsi="Times New Roman" w:cs="Times New Roman"/>
          <w:sz w:val="24"/>
          <w:szCs w:val="24"/>
        </w:rPr>
        <w:t>.</w:t>
      </w:r>
    </w:p>
    <w:p w14:paraId="5E26E926" w14:textId="77777777" w:rsidR="004E0188" w:rsidRPr="00A66072" w:rsidRDefault="004E0188" w:rsidP="00AD3CD3">
      <w:pPr>
        <w:spacing w:line="480" w:lineRule="auto"/>
        <w:jc w:val="both"/>
        <w:rPr>
          <w:rFonts w:ascii="Times New Roman" w:hAnsi="Times New Roman" w:cs="Times New Roman"/>
          <w:sz w:val="24"/>
          <w:szCs w:val="24"/>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178"/>
      </w:tblGrid>
      <w:tr w:rsidR="007C26F8" w:rsidRPr="005E797E" w14:paraId="54FEC727" w14:textId="77777777" w:rsidTr="00123CFE">
        <w:trPr>
          <w:trHeight w:val="648"/>
          <w:jc w:val="center"/>
        </w:trPr>
        <w:tc>
          <w:tcPr>
            <w:tcW w:w="7650" w:type="dxa"/>
            <w:vAlign w:val="center"/>
          </w:tcPr>
          <w:p w14:paraId="7B0126D1" w14:textId="0FCBB2A9" w:rsidR="007C26F8" w:rsidRPr="005E797E" w:rsidRDefault="007C26F8" w:rsidP="001758D6">
            <w:pPr>
              <w:spacing w:line="480" w:lineRule="auto"/>
              <w:jc w:val="center"/>
              <w:rPr>
                <w:rFonts w:ascii="Times New Roman" w:hAnsi="Times New Roman"/>
                <w:sz w:val="24"/>
                <w:szCs w:val="24"/>
              </w:rPr>
            </w:pPr>
            <m:oMathPara>
              <m:oMath>
                <m:r>
                  <w:rPr>
                    <w:rFonts w:ascii="Cambria Math" w:hAnsi="Cambria Math"/>
                    <w:sz w:val="24"/>
                    <w:szCs w:val="24"/>
                  </w:rPr>
                  <m:t>γ-FeO(OH)[(</m:t>
                </m:r>
                <m:sSub>
                  <m:sSubPr>
                    <m:ctrlPr>
                      <w:rPr>
                        <w:rFonts w:ascii="Cambria Math" w:hAnsi="Cambria Math"/>
                        <w:i/>
                        <w:sz w:val="24"/>
                        <w:szCs w:val="24"/>
                      </w:rPr>
                    </m:ctrlPr>
                  </m:sSubPr>
                  <m:e>
                    <m:r>
                      <w:rPr>
                        <w:rFonts w:ascii="Cambria Math" w:hAnsi="Cambria Math"/>
                        <w:sz w:val="24"/>
                        <w:szCs w:val="24"/>
                      </w:rPr>
                      <m:t>OH)</m:t>
                    </m:r>
                  </m:e>
                  <m:sub>
                    <m:r>
                      <w:rPr>
                        <w:rFonts w:ascii="Cambria Math" w:hAnsi="Cambria Math"/>
                        <w:sz w:val="24"/>
                        <w:szCs w:val="24"/>
                      </w:rPr>
                      <m:t>s</m:t>
                    </m:r>
                  </m:sub>
                </m:sSub>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O</m:t>
                        </m:r>
                      </m:e>
                    </m:d>
                  </m:e>
                  <m:sub>
                    <m:r>
                      <w:rPr>
                        <w:rFonts w:ascii="Cambria Math" w:hAnsi="Cambria Math"/>
                        <w:sz w:val="24"/>
                        <w:szCs w:val="24"/>
                      </w:rPr>
                      <m:t>s</m:t>
                    </m:r>
                  </m:sub>
                </m:sSub>
                <m:r>
                  <w:rPr>
                    <w:rFonts w:ascii="Cambria Math" w:hAnsi="Cambria Math"/>
                    <w:sz w:val="24"/>
                    <w:szCs w:val="24"/>
                  </w:rPr>
                  <m:t>]+2Fe</m:t>
                </m:r>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OH</m:t>
                        </m:r>
                      </m:e>
                    </m:d>
                  </m:e>
                  <m:sub>
                    <m:r>
                      <w:rPr>
                        <w:rFonts w:ascii="Cambria Math" w:hAnsi="Cambria Math"/>
                        <w:sz w:val="24"/>
                        <w:szCs w:val="24"/>
                      </w:rPr>
                      <m:t>2</m:t>
                    </m:r>
                  </m:sub>
                </m:sSub>
                <m:r>
                  <w:rPr>
                    <w:rFonts w:ascii="Cambria Math" w:hAnsi="Cambria Math"/>
                    <w:sz w:val="24"/>
                    <w:szCs w:val="24"/>
                  </w:rPr>
                  <m:t>↔γ-FeO(OH)[</m:t>
                </m:r>
                <m:d>
                  <m:dPr>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OH)</m:t>
                        </m:r>
                      </m:e>
                      <m:sub>
                        <m:r>
                          <w:rPr>
                            <w:rFonts w:ascii="Cambria Math" w:hAnsi="Cambria Math"/>
                            <w:sz w:val="24"/>
                            <w:szCs w:val="24"/>
                          </w:rPr>
                          <m:t>s</m:t>
                        </m:r>
                      </m:sub>
                    </m:sSub>
                    <m:sSub>
                      <m:sSubPr>
                        <m:ctrlPr>
                          <w:rPr>
                            <w:rFonts w:ascii="Cambria Math" w:hAnsi="Cambria Math"/>
                            <w:i/>
                            <w:sz w:val="24"/>
                            <w:szCs w:val="24"/>
                          </w:rPr>
                        </m:ctrlPr>
                      </m:sSubPr>
                      <m:e>
                        <m:sSup>
                          <m:sSupPr>
                            <m:ctrlPr>
                              <w:rPr>
                                <w:rFonts w:ascii="Cambria Math" w:hAnsi="Cambria Math"/>
                                <w:i/>
                                <w:sz w:val="24"/>
                                <w:szCs w:val="24"/>
                              </w:rPr>
                            </m:ctrlPr>
                          </m:sSupPr>
                          <m:e>
                            <m:r>
                              <w:rPr>
                                <w:rFonts w:ascii="Cambria Math" w:hAnsi="Cambria Math"/>
                                <w:sz w:val="24"/>
                                <w:szCs w:val="24"/>
                              </w:rPr>
                              <m:t>Fe(OH)</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O</m:t>
                            </m:r>
                          </m:e>
                        </m:d>
                      </m:e>
                      <m:sub>
                        <m:r>
                          <w:rPr>
                            <w:rFonts w:ascii="Cambria Math" w:hAnsi="Cambria Math"/>
                            <w:sz w:val="24"/>
                            <w:szCs w:val="24"/>
                          </w:rPr>
                          <m:t>s</m:t>
                        </m:r>
                      </m:sub>
                    </m:sSub>
                    <m:sSup>
                      <m:sSupPr>
                        <m:ctrlPr>
                          <w:rPr>
                            <w:rFonts w:ascii="Cambria Math" w:hAnsi="Cambria Math"/>
                            <w:i/>
                            <w:sz w:val="24"/>
                            <w:szCs w:val="24"/>
                          </w:rPr>
                        </m:ctrlPr>
                      </m:sSupPr>
                      <m:e>
                        <m:r>
                          <w:rPr>
                            <w:rFonts w:ascii="Cambria Math" w:hAnsi="Cambria Math"/>
                            <w:sz w:val="24"/>
                            <w:szCs w:val="24"/>
                          </w:rPr>
                          <m:t>Fe(OH)</m:t>
                        </m:r>
                      </m:e>
                      <m:sup>
                        <m:r>
                          <w:rPr>
                            <w:rFonts w:ascii="Cambria Math" w:hAnsi="Cambria Math"/>
                            <w:sz w:val="24"/>
                            <w:szCs w:val="24"/>
                          </w:rPr>
                          <m:t>+</m:t>
                        </m:r>
                      </m:sup>
                    </m:sSup>
                  </m:e>
                </m:d>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OH</m:t>
                    </m:r>
                  </m:e>
                  <m:sup>
                    <m:r>
                      <w:rPr>
                        <w:rFonts w:ascii="Cambria Math" w:hAnsi="Cambria Math"/>
                        <w:sz w:val="24"/>
                        <w:szCs w:val="24"/>
                      </w:rPr>
                      <m:t>-</m:t>
                    </m:r>
                  </m:sup>
                </m:sSup>
              </m:oMath>
            </m:oMathPara>
          </w:p>
        </w:tc>
        <w:tc>
          <w:tcPr>
            <w:tcW w:w="1178" w:type="dxa"/>
            <w:vAlign w:val="center"/>
          </w:tcPr>
          <w:p w14:paraId="763B1E1A" w14:textId="0810CE7A" w:rsidR="007C26F8" w:rsidRPr="005E797E" w:rsidRDefault="007C26F8" w:rsidP="00E90425">
            <w:pPr>
              <w:spacing w:line="480" w:lineRule="auto"/>
              <w:jc w:val="center"/>
              <w:rPr>
                <w:rFonts w:ascii="Times New Roman" w:hAnsi="Times New Roman"/>
                <w:sz w:val="24"/>
                <w:szCs w:val="24"/>
              </w:rPr>
            </w:pPr>
            <w:r w:rsidRPr="005E797E">
              <w:rPr>
                <w:rFonts w:ascii="Times New Roman" w:hAnsi="Times New Roman"/>
                <w:sz w:val="24"/>
                <w:szCs w:val="24"/>
              </w:rPr>
              <w:t>(</w:t>
            </w:r>
            <w:r w:rsidR="00657C9F" w:rsidRPr="005E797E">
              <w:rPr>
                <w:rFonts w:ascii="Times New Roman" w:hAnsi="Times New Roman"/>
                <w:sz w:val="24"/>
                <w:szCs w:val="24"/>
              </w:rPr>
              <w:t>8</w:t>
            </w:r>
            <w:r w:rsidRPr="005E797E">
              <w:rPr>
                <w:rFonts w:ascii="Times New Roman" w:hAnsi="Times New Roman"/>
                <w:sz w:val="24"/>
                <w:szCs w:val="24"/>
              </w:rPr>
              <w:t>)</w:t>
            </w:r>
          </w:p>
        </w:tc>
      </w:tr>
    </w:tbl>
    <w:p w14:paraId="55800E85" w14:textId="77777777" w:rsidR="0047102E" w:rsidRPr="00A66072" w:rsidRDefault="0047102E" w:rsidP="00626584">
      <w:pPr>
        <w:jc w:val="both"/>
        <w:rPr>
          <w:rFonts w:ascii="Times New Roman" w:hAnsi="Times New Roman" w:cs="Times New Roman"/>
          <w:sz w:val="24"/>
          <w:szCs w:val="24"/>
        </w:rPr>
      </w:pPr>
    </w:p>
    <w:p w14:paraId="73FB1CB1" w14:textId="21FED8B8" w:rsidR="00C040CE" w:rsidRPr="00A66072" w:rsidRDefault="00C040CE" w:rsidP="00AD3CD3">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The subscri</w:t>
      </w:r>
      <w:r w:rsidR="001D2D6A" w:rsidRPr="00A66072">
        <w:rPr>
          <w:rFonts w:ascii="Times New Roman" w:hAnsi="Times New Roman" w:cs="Times New Roman"/>
          <w:sz w:val="24"/>
          <w:szCs w:val="24"/>
        </w:rPr>
        <w:t>pts specify the adsorption site and</w:t>
      </w:r>
      <w:r w:rsidRPr="00A66072">
        <w:rPr>
          <w:rFonts w:ascii="Times New Roman" w:hAnsi="Times New Roman" w:cs="Times New Roman"/>
          <w:sz w:val="24"/>
          <w:szCs w:val="24"/>
        </w:rPr>
        <w:t xml:space="preserve"> assuming one Fe</w:t>
      </w:r>
      <w:r w:rsidRPr="00A66072">
        <w:rPr>
          <w:rFonts w:ascii="Times New Roman" w:hAnsi="Times New Roman" w:cs="Times New Roman"/>
          <w:sz w:val="24"/>
          <w:szCs w:val="24"/>
          <w:vertAlign w:val="superscript"/>
        </w:rPr>
        <w:t>2+</w:t>
      </w:r>
      <w:r w:rsidRPr="00A66072">
        <w:rPr>
          <w:rFonts w:ascii="Times New Roman" w:hAnsi="Times New Roman" w:cs="Times New Roman"/>
          <w:sz w:val="24"/>
          <w:szCs w:val="24"/>
        </w:rPr>
        <w:t xml:space="preserve"> ion</w:t>
      </w:r>
      <w:r w:rsidR="006E6BD2" w:rsidRPr="00A66072">
        <w:rPr>
          <w:rFonts w:ascii="Times New Roman" w:hAnsi="Times New Roman" w:cs="Times New Roman"/>
          <w:sz w:val="24"/>
          <w:szCs w:val="24"/>
        </w:rPr>
        <w:t xml:space="preserve">, in the </w:t>
      </w:r>
      <w:r w:rsidR="0047102E" w:rsidRPr="00A66072">
        <w:rPr>
          <w:rFonts w:ascii="Times New Roman" w:hAnsi="Times New Roman" w:cs="Times New Roman"/>
          <w:sz w:val="24"/>
          <w:szCs w:val="24"/>
        </w:rPr>
        <w:t>hydrolysed</w:t>
      </w:r>
      <w:r w:rsidR="006E6BD2" w:rsidRPr="00A66072">
        <w:rPr>
          <w:rFonts w:ascii="Times New Roman" w:hAnsi="Times New Roman" w:cs="Times New Roman"/>
          <w:sz w:val="24"/>
          <w:szCs w:val="24"/>
        </w:rPr>
        <w:t xml:space="preserve"> form</w:t>
      </w:r>
      <w:r w:rsidR="001D2D6A" w:rsidRPr="00A66072">
        <w:rPr>
          <w:rFonts w:ascii="Times New Roman" w:hAnsi="Times New Roman" w:cs="Times New Roman"/>
          <w:sz w:val="24"/>
          <w:szCs w:val="24"/>
        </w:rPr>
        <w:t xml:space="preserve"> FeOH</w:t>
      </w:r>
      <w:r w:rsidR="001D2D6A" w:rsidRPr="00A66072">
        <w:rPr>
          <w:rFonts w:ascii="Times New Roman" w:hAnsi="Times New Roman" w:cs="Times New Roman"/>
          <w:sz w:val="24"/>
          <w:szCs w:val="24"/>
          <w:vertAlign w:val="superscript"/>
        </w:rPr>
        <w:t>+</w:t>
      </w:r>
      <w:r w:rsidR="006E6BD2" w:rsidRPr="00A66072">
        <w:rPr>
          <w:rFonts w:ascii="Times New Roman" w:hAnsi="Times New Roman" w:cs="Times New Roman"/>
          <w:sz w:val="24"/>
          <w:szCs w:val="24"/>
        </w:rPr>
        <w:t xml:space="preserve">, </w:t>
      </w:r>
      <w:r w:rsidRPr="00A66072">
        <w:rPr>
          <w:rFonts w:ascii="Times New Roman" w:hAnsi="Times New Roman" w:cs="Times New Roman"/>
          <w:sz w:val="24"/>
          <w:szCs w:val="24"/>
        </w:rPr>
        <w:t>is adsorbed on the OH group of lepidocrocite and the other one on the oxo-bridge</w:t>
      </w:r>
      <w:r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"10.1246/bcsj.57.2417", "ISSN" : "0009-2673", "abstract" : "A mechanism of the transformation of \u03b3-FeO(OH) to Fe3O4 and/or green rust II in an aqueous solution containing FeII ion in the presence or absence of the SO42\u2212 ion at 298 K is described. \u03b3-FeO(OH) is dissolved by two mols of FeII ions adsorbed on the surface of \u03b3-FeO(OH), and a dissolved species (DS) is formed, which is then transformed to Fe3O4 or green rust II. The equilibrium of the formation of green rust II from \u03b3-FeO(OH) is represented by:K=[H+]2\u2044(Kh2[Fe2+]2[SO42\u2212]) K=2.14\u00d7108,where Kh is the hydrolysis constant of Fe2+. This equation shows that, for a given proton concentration(pH), higher concentrations of Fe2+ and SO42\u2212 ions facilitate the formation of green rust II from \u03b3-FeO(OH). When little green rust II is formed, the DS is transformed to Fe3O4.", "author" : [ { "dropping-particle" : "", "family" : "Tamaura", "given" : "Yutaka", "non-dropping-particle" : "", "parse-names" : false, "suffix" : "" }, { "dropping-particle" : "", "family" : "Saturno", "given" : "Mervelina", "non-dropping-particle" : "", "parse-names" : false, "suffix" : "" }, { "dropping-particle" : "", "family" : "Yamada", "given" : "Kaoru", "non-dropping-particle" : "", "parse-names" : false, "suffix" : "" }, { "dropping-particle" : "", "family" : "Katsura", "given" : "Takashi", "non-dropping-particle" : "", "parse-names" : false, "suffix" : "" } ], "container-title" : "Bulletin of the Chemical Society of Japan", "id" : "ITEM-1", "issue" : "9", "issued" : { "date-parts" : [ [ "1984", "9" ] ] }, "page" : "2417-2421", "publisher" : " The Chemical Society of Japan \u516c\u76ca\u793e\u56e3\u6cd5\u4eba \u65e5\u672c\u5316\u5b66\u4f1a ", "title" : "The transformation of .GAMMA.-FeO(OH) to Fe3O4 and green rust II in an aqueous solution.", "type" : "article-journal", "volume" : "57" }, "uris" : [ "http://www.mendeley.com/documents/?uuid=53d33338-61af-4d16-9523-66233becc303" ] } ], "mendeley" : { "formattedCitation" : "&lt;sup&gt;33&lt;/sup&gt;", "plainTextFormattedCitation" : "33", "previouslyFormattedCitation" : "&lt;sup&gt;33&lt;/sup&gt;" }, "properties" : { "noteIndex" : 0 }, "schema" : "https://github.com/citation-style-language/schema/raw/master/csl-citation.json" }</w:instrText>
      </w:r>
      <w:r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33</w:t>
      </w:r>
      <w:r w:rsidRPr="00A66072">
        <w:rPr>
          <w:rFonts w:ascii="Times New Roman" w:hAnsi="Times New Roman" w:cs="Times New Roman"/>
          <w:sz w:val="24"/>
          <w:szCs w:val="24"/>
        </w:rPr>
        <w:fldChar w:fldCharType="end"/>
      </w:r>
      <w:r w:rsidRPr="00A66072">
        <w:rPr>
          <w:rFonts w:ascii="Times New Roman" w:hAnsi="Times New Roman" w:cs="Times New Roman"/>
          <w:sz w:val="24"/>
          <w:szCs w:val="24"/>
        </w:rPr>
        <w:t>. T</w:t>
      </w:r>
      <w:r w:rsidR="00721086" w:rsidRPr="00A66072">
        <w:rPr>
          <w:rFonts w:ascii="Times New Roman" w:hAnsi="Times New Roman" w:cs="Times New Roman"/>
          <w:sz w:val="24"/>
          <w:szCs w:val="24"/>
        </w:rPr>
        <w:t>he</w:t>
      </w:r>
      <w:r w:rsidRPr="00A66072">
        <w:rPr>
          <w:rFonts w:ascii="Times New Roman" w:hAnsi="Times New Roman" w:cs="Times New Roman"/>
          <w:sz w:val="24"/>
          <w:szCs w:val="24"/>
        </w:rPr>
        <w:t xml:space="preserve"> adsorption of Fe</w:t>
      </w:r>
      <w:r w:rsidRPr="00A66072">
        <w:rPr>
          <w:rFonts w:ascii="Times New Roman" w:hAnsi="Times New Roman" w:cs="Times New Roman"/>
          <w:sz w:val="24"/>
          <w:szCs w:val="24"/>
          <w:vertAlign w:val="superscript"/>
        </w:rPr>
        <w:t>2+</w:t>
      </w:r>
      <w:r w:rsidRPr="00A66072">
        <w:rPr>
          <w:rFonts w:ascii="Times New Roman" w:hAnsi="Times New Roman" w:cs="Times New Roman"/>
          <w:sz w:val="24"/>
          <w:szCs w:val="24"/>
        </w:rPr>
        <w:t xml:space="preserve"> ion is </w:t>
      </w:r>
      <w:r w:rsidR="00434067" w:rsidRPr="00A66072">
        <w:rPr>
          <w:rFonts w:ascii="Times New Roman" w:hAnsi="Times New Roman" w:cs="Times New Roman"/>
          <w:sz w:val="24"/>
          <w:szCs w:val="24"/>
        </w:rPr>
        <w:t>crucial</w:t>
      </w:r>
      <w:r w:rsidRPr="00A66072">
        <w:rPr>
          <w:rFonts w:ascii="Times New Roman" w:hAnsi="Times New Roman" w:cs="Times New Roman"/>
          <w:sz w:val="24"/>
          <w:szCs w:val="24"/>
        </w:rPr>
        <w:t xml:space="preserve"> for topotactic transformation of lepidocrocite</w:t>
      </w:r>
      <w:r w:rsidR="006E6BD2" w:rsidRPr="00A66072">
        <w:rPr>
          <w:rFonts w:ascii="Times New Roman" w:hAnsi="Times New Roman" w:cs="Times New Roman"/>
          <w:sz w:val="24"/>
          <w:szCs w:val="24"/>
        </w:rPr>
        <w:t xml:space="preserve"> </w:t>
      </w:r>
      <w:r w:rsidRPr="00A66072">
        <w:rPr>
          <w:rFonts w:ascii="Times New Roman" w:hAnsi="Times New Roman" w:cs="Times New Roman"/>
          <w:sz w:val="24"/>
          <w:szCs w:val="24"/>
        </w:rPr>
        <w:t xml:space="preserve">and </w:t>
      </w:r>
      <w:r w:rsidR="00721086" w:rsidRPr="00A66072">
        <w:rPr>
          <w:rFonts w:ascii="Times New Roman" w:hAnsi="Times New Roman" w:cs="Times New Roman"/>
          <w:sz w:val="24"/>
          <w:szCs w:val="24"/>
        </w:rPr>
        <w:t xml:space="preserve">could help </w:t>
      </w:r>
      <w:r w:rsidR="00842CB2" w:rsidRPr="001F6DF8">
        <w:rPr>
          <w:rFonts w:ascii="Times New Roman" w:hAnsi="Times New Roman" w:cs="Times New Roman"/>
          <w:sz w:val="24"/>
          <w:szCs w:val="24"/>
        </w:rPr>
        <w:t>to</w:t>
      </w:r>
      <w:r w:rsidR="00842CB2" w:rsidRPr="00A66072">
        <w:rPr>
          <w:rFonts w:ascii="Times New Roman" w:hAnsi="Times New Roman" w:cs="Times New Roman"/>
          <w:sz w:val="24"/>
          <w:szCs w:val="24"/>
        </w:rPr>
        <w:t xml:space="preserve"> </w:t>
      </w:r>
      <w:r w:rsidR="00721086" w:rsidRPr="00A66072">
        <w:rPr>
          <w:rFonts w:ascii="Times New Roman" w:hAnsi="Times New Roman" w:cs="Times New Roman"/>
          <w:sz w:val="24"/>
          <w:szCs w:val="24"/>
        </w:rPr>
        <w:t>explain</w:t>
      </w:r>
      <w:r w:rsidRPr="00A66072">
        <w:rPr>
          <w:rFonts w:ascii="Times New Roman" w:hAnsi="Times New Roman" w:cs="Times New Roman"/>
          <w:sz w:val="24"/>
          <w:szCs w:val="24"/>
        </w:rPr>
        <w:t xml:space="preserve"> the second source</w:t>
      </w:r>
      <w:r w:rsidR="00721086" w:rsidRPr="00A66072">
        <w:rPr>
          <w:rFonts w:ascii="Times New Roman" w:hAnsi="Times New Roman" w:cs="Times New Roman"/>
          <w:sz w:val="24"/>
          <w:szCs w:val="24"/>
        </w:rPr>
        <w:t xml:space="preserve"> (apart from water reduction on the cathode)</w:t>
      </w:r>
      <w:r w:rsidRPr="00A66072">
        <w:rPr>
          <w:rFonts w:ascii="Times New Roman" w:hAnsi="Times New Roman" w:cs="Times New Roman"/>
          <w:sz w:val="24"/>
          <w:szCs w:val="24"/>
        </w:rPr>
        <w:t xml:space="preserve"> of OH</w:t>
      </w:r>
      <w:r w:rsidRPr="00A66072">
        <w:rPr>
          <w:rFonts w:ascii="Times New Roman" w:hAnsi="Times New Roman" w:cs="Times New Roman"/>
          <w:sz w:val="24"/>
          <w:szCs w:val="24"/>
          <w:vertAlign w:val="superscript"/>
        </w:rPr>
        <w:t>-</w:t>
      </w:r>
      <w:r w:rsidRPr="00A66072">
        <w:rPr>
          <w:rFonts w:ascii="Times New Roman" w:hAnsi="Times New Roman" w:cs="Times New Roman"/>
          <w:sz w:val="24"/>
          <w:szCs w:val="24"/>
        </w:rPr>
        <w:t xml:space="preserve"> </w:t>
      </w:r>
      <w:r w:rsidR="00721086" w:rsidRPr="00A66072">
        <w:rPr>
          <w:rFonts w:ascii="Times New Roman" w:hAnsi="Times New Roman" w:cs="Times New Roman"/>
          <w:sz w:val="24"/>
          <w:szCs w:val="24"/>
        </w:rPr>
        <w:t>ions that is observed in Figure 1.</w:t>
      </w:r>
      <w:r w:rsidR="00ED7FB6" w:rsidRPr="00A66072">
        <w:rPr>
          <w:rFonts w:ascii="Times New Roman" w:hAnsi="Times New Roman" w:cs="Times New Roman"/>
          <w:sz w:val="24"/>
          <w:szCs w:val="24"/>
        </w:rPr>
        <w:t xml:space="preserve"> W</w:t>
      </w:r>
      <w:r w:rsidR="006E6BD2" w:rsidRPr="00A66072">
        <w:rPr>
          <w:rFonts w:ascii="Times New Roman" w:hAnsi="Times New Roman" w:cs="Times New Roman"/>
          <w:sz w:val="24"/>
          <w:szCs w:val="24"/>
        </w:rPr>
        <w:t xml:space="preserve">hen sufficient </w:t>
      </w:r>
      <w:r w:rsidR="006E6BD2" w:rsidRPr="00A66072">
        <w:rPr>
          <w:rFonts w:ascii="Times New Roman" w:hAnsi="Times New Roman" w:cs="Times New Roman"/>
          <w:i/>
          <w:iCs/>
          <w:sz w:val="24"/>
          <w:szCs w:val="24"/>
        </w:rPr>
        <w:t>γ</w:t>
      </w:r>
      <w:r w:rsidR="006E6BD2" w:rsidRPr="00A66072">
        <w:rPr>
          <w:rFonts w:ascii="Times New Roman" w:hAnsi="Times New Roman" w:cs="Times New Roman"/>
          <w:sz w:val="24"/>
          <w:szCs w:val="24"/>
        </w:rPr>
        <w:t>-FeOOH has been generated, direct Fe</w:t>
      </w:r>
      <w:r w:rsidR="006E6BD2" w:rsidRPr="00A66072">
        <w:rPr>
          <w:rFonts w:ascii="Times New Roman" w:hAnsi="Times New Roman" w:cs="Times New Roman"/>
          <w:sz w:val="24"/>
          <w:szCs w:val="24"/>
          <w:vertAlign w:val="superscript"/>
        </w:rPr>
        <w:t>2+</w:t>
      </w:r>
      <w:r w:rsidR="006E6BD2" w:rsidRPr="00A66072">
        <w:rPr>
          <w:rFonts w:ascii="Times New Roman" w:hAnsi="Times New Roman" w:cs="Times New Roman"/>
          <w:sz w:val="24"/>
          <w:szCs w:val="24"/>
        </w:rPr>
        <w:t xml:space="preserve"> adsorption </w:t>
      </w:r>
      <w:r w:rsidR="00F74C6D" w:rsidRPr="00A66072">
        <w:rPr>
          <w:rFonts w:ascii="Times New Roman" w:hAnsi="Times New Roman" w:cs="Times New Roman"/>
          <w:sz w:val="24"/>
          <w:szCs w:val="24"/>
        </w:rPr>
        <w:t>on lepidocrocite</w:t>
      </w:r>
      <w:r w:rsidR="0047102E" w:rsidRPr="00A66072">
        <w:rPr>
          <w:rFonts w:ascii="Times New Roman" w:hAnsi="Times New Roman" w:cs="Times New Roman"/>
          <w:sz w:val="24"/>
          <w:szCs w:val="24"/>
        </w:rPr>
        <w:t xml:space="preserve"> </w:t>
      </w:r>
      <w:r w:rsidR="0063238F" w:rsidRPr="00A66072">
        <w:rPr>
          <w:rFonts w:ascii="Times New Roman" w:hAnsi="Times New Roman" w:cs="Times New Roman"/>
          <w:sz w:val="24"/>
          <w:szCs w:val="24"/>
        </w:rPr>
        <w:t>may slow</w:t>
      </w:r>
      <w:r w:rsidR="006E6BD2" w:rsidRPr="00A66072">
        <w:rPr>
          <w:rFonts w:ascii="Times New Roman" w:hAnsi="Times New Roman" w:cs="Times New Roman"/>
          <w:sz w:val="24"/>
          <w:szCs w:val="24"/>
        </w:rPr>
        <w:t xml:space="preserve"> down the </w:t>
      </w:r>
      <w:r w:rsidR="0047102E" w:rsidRPr="00A66072">
        <w:rPr>
          <w:rFonts w:ascii="Times New Roman" w:hAnsi="Times New Roman" w:cs="Times New Roman"/>
          <w:sz w:val="24"/>
          <w:szCs w:val="24"/>
        </w:rPr>
        <w:t>production</w:t>
      </w:r>
      <w:r w:rsidR="006E6BD2" w:rsidRPr="00A66072">
        <w:rPr>
          <w:rFonts w:ascii="Times New Roman" w:hAnsi="Times New Roman" w:cs="Times New Roman"/>
          <w:sz w:val="24"/>
          <w:szCs w:val="24"/>
        </w:rPr>
        <w:t xml:space="preserve"> of Fe(OH)</w:t>
      </w:r>
      <w:r w:rsidR="006E6BD2" w:rsidRPr="00A66072">
        <w:rPr>
          <w:rFonts w:ascii="Times New Roman" w:hAnsi="Times New Roman" w:cs="Times New Roman"/>
          <w:sz w:val="24"/>
          <w:szCs w:val="24"/>
          <w:vertAlign w:val="subscript"/>
        </w:rPr>
        <w:t>2</w:t>
      </w:r>
      <w:r w:rsidR="006E6BD2" w:rsidRPr="00A66072">
        <w:rPr>
          <w:rFonts w:ascii="Times New Roman" w:hAnsi="Times New Roman" w:cs="Times New Roman"/>
          <w:sz w:val="24"/>
          <w:szCs w:val="24"/>
        </w:rPr>
        <w:t xml:space="preserve"> due to incre</w:t>
      </w:r>
      <w:r w:rsidR="00B763C7" w:rsidRPr="00A66072">
        <w:rPr>
          <w:rFonts w:ascii="Times New Roman" w:hAnsi="Times New Roman" w:cs="Times New Roman"/>
          <w:sz w:val="24"/>
          <w:szCs w:val="24"/>
        </w:rPr>
        <w:t>ased competition for the ionic i</w:t>
      </w:r>
      <w:r w:rsidR="00ED7FB6" w:rsidRPr="00A66072">
        <w:rPr>
          <w:rFonts w:ascii="Times New Roman" w:hAnsi="Times New Roman" w:cs="Times New Roman"/>
          <w:sz w:val="24"/>
          <w:szCs w:val="24"/>
        </w:rPr>
        <w:t>ron species. T</w:t>
      </w:r>
      <w:r w:rsidR="006E6BD2" w:rsidRPr="00A66072">
        <w:rPr>
          <w:rFonts w:ascii="Times New Roman" w:hAnsi="Times New Roman" w:cs="Times New Roman"/>
          <w:sz w:val="24"/>
          <w:szCs w:val="24"/>
        </w:rPr>
        <w:t>his</w:t>
      </w:r>
      <w:r w:rsidR="00ED7FB6" w:rsidRPr="00A66072">
        <w:rPr>
          <w:rFonts w:ascii="Times New Roman" w:hAnsi="Times New Roman" w:cs="Times New Roman"/>
          <w:sz w:val="24"/>
          <w:szCs w:val="24"/>
        </w:rPr>
        <w:t>,</w:t>
      </w:r>
      <w:r w:rsidR="006E6BD2" w:rsidRPr="00A66072">
        <w:rPr>
          <w:rFonts w:ascii="Times New Roman" w:hAnsi="Times New Roman" w:cs="Times New Roman"/>
          <w:sz w:val="24"/>
          <w:szCs w:val="24"/>
        </w:rPr>
        <w:t xml:space="preserve"> in turn</w:t>
      </w:r>
      <w:r w:rsidR="00ED7FB6" w:rsidRPr="00A66072">
        <w:rPr>
          <w:rFonts w:ascii="Times New Roman" w:hAnsi="Times New Roman" w:cs="Times New Roman"/>
          <w:sz w:val="24"/>
          <w:szCs w:val="24"/>
        </w:rPr>
        <w:t>,</w:t>
      </w:r>
      <w:r w:rsidR="006E6BD2" w:rsidRPr="00A66072">
        <w:rPr>
          <w:rFonts w:ascii="Times New Roman" w:hAnsi="Times New Roman" w:cs="Times New Roman"/>
          <w:sz w:val="24"/>
          <w:szCs w:val="24"/>
        </w:rPr>
        <w:t xml:space="preserve"> would cause an accumulation of OH</w:t>
      </w:r>
      <w:r w:rsidR="006E6BD2" w:rsidRPr="00A66072">
        <w:rPr>
          <w:rFonts w:ascii="Times New Roman" w:hAnsi="Times New Roman" w:cs="Times New Roman"/>
          <w:sz w:val="24"/>
          <w:szCs w:val="24"/>
          <w:vertAlign w:val="superscript"/>
        </w:rPr>
        <w:t>-</w:t>
      </w:r>
      <w:r w:rsidR="006E6BD2" w:rsidRPr="00A66072">
        <w:rPr>
          <w:rFonts w:ascii="Times New Roman" w:hAnsi="Times New Roman" w:cs="Times New Roman"/>
          <w:sz w:val="24"/>
          <w:szCs w:val="24"/>
        </w:rPr>
        <w:t xml:space="preserve"> ions at the cathode, raising </w:t>
      </w:r>
      <w:r w:rsidR="00ED7FB6" w:rsidRPr="00A66072">
        <w:rPr>
          <w:rFonts w:ascii="Times New Roman" w:hAnsi="Times New Roman" w:cs="Times New Roman"/>
          <w:sz w:val="24"/>
          <w:szCs w:val="24"/>
        </w:rPr>
        <w:t xml:space="preserve">the </w:t>
      </w:r>
      <w:r w:rsidR="006E6BD2" w:rsidRPr="00A66072">
        <w:rPr>
          <w:rFonts w:ascii="Times New Roman" w:hAnsi="Times New Roman" w:cs="Times New Roman"/>
          <w:sz w:val="24"/>
          <w:szCs w:val="24"/>
        </w:rPr>
        <w:t>pH to more alkaline values.</w:t>
      </w:r>
    </w:p>
    <w:p w14:paraId="1D4565C9" w14:textId="77777777" w:rsidR="00ED7FB6" w:rsidRPr="00A66072" w:rsidRDefault="00ED7FB6" w:rsidP="00AD3CD3">
      <w:pPr>
        <w:spacing w:line="480" w:lineRule="auto"/>
        <w:jc w:val="both"/>
        <w:rPr>
          <w:rFonts w:ascii="Times New Roman" w:hAnsi="Times New Roman" w:cs="Times New Roman"/>
          <w:sz w:val="24"/>
          <w:szCs w:val="24"/>
        </w:rPr>
      </w:pPr>
    </w:p>
    <w:p w14:paraId="033A2D9E" w14:textId="224FB548" w:rsidR="00F74C6D" w:rsidRDefault="00993ABF" w:rsidP="00AD3CD3">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The</w:t>
      </w:r>
      <w:r w:rsidR="00F74C6D" w:rsidRPr="00A66072">
        <w:rPr>
          <w:rFonts w:ascii="Times New Roman" w:hAnsi="Times New Roman" w:cs="Times New Roman"/>
          <w:sz w:val="24"/>
          <w:szCs w:val="24"/>
        </w:rPr>
        <w:t xml:space="preserve"> adsorbed intermediate undergoes a dissolution process and</w:t>
      </w:r>
      <w:r w:rsidR="00141D71" w:rsidRPr="00A66072">
        <w:rPr>
          <w:rFonts w:ascii="Times New Roman" w:hAnsi="Times New Roman" w:cs="Times New Roman"/>
          <w:sz w:val="24"/>
          <w:szCs w:val="24"/>
        </w:rPr>
        <w:t xml:space="preserve"> s</w:t>
      </w:r>
      <w:r w:rsidR="006E63B0" w:rsidRPr="00A66072">
        <w:rPr>
          <w:rFonts w:ascii="Times New Roman" w:hAnsi="Times New Roman" w:cs="Times New Roman"/>
          <w:sz w:val="24"/>
          <w:szCs w:val="24"/>
        </w:rPr>
        <w:t>ince both Fe</w:t>
      </w:r>
      <w:r w:rsidR="006E63B0" w:rsidRPr="00A66072">
        <w:rPr>
          <w:rFonts w:ascii="Times New Roman" w:hAnsi="Times New Roman" w:cs="Times New Roman"/>
          <w:sz w:val="24"/>
          <w:szCs w:val="24"/>
          <w:vertAlign w:val="superscript"/>
        </w:rPr>
        <w:t>3+</w:t>
      </w:r>
      <w:r w:rsidR="006E63B0" w:rsidRPr="00A66072">
        <w:rPr>
          <w:rFonts w:ascii="Times New Roman" w:hAnsi="Times New Roman" w:cs="Times New Roman"/>
          <w:sz w:val="24"/>
          <w:szCs w:val="24"/>
        </w:rPr>
        <w:t xml:space="preserve"> and Fe</w:t>
      </w:r>
      <w:r w:rsidR="006E63B0" w:rsidRPr="00A66072">
        <w:rPr>
          <w:rFonts w:ascii="Times New Roman" w:hAnsi="Times New Roman" w:cs="Times New Roman"/>
          <w:sz w:val="24"/>
          <w:szCs w:val="24"/>
          <w:vertAlign w:val="superscript"/>
        </w:rPr>
        <w:t>2+</w:t>
      </w:r>
      <w:r w:rsidRPr="00A66072">
        <w:rPr>
          <w:rFonts w:ascii="Times New Roman" w:hAnsi="Times New Roman" w:cs="Times New Roman"/>
          <w:sz w:val="24"/>
          <w:szCs w:val="24"/>
        </w:rPr>
        <w:t xml:space="preserve"> are present</w:t>
      </w:r>
      <w:r w:rsidR="00141D71" w:rsidRPr="00A66072">
        <w:rPr>
          <w:rFonts w:ascii="Times New Roman" w:hAnsi="Times New Roman" w:cs="Times New Roman"/>
          <w:sz w:val="24"/>
          <w:szCs w:val="24"/>
        </w:rPr>
        <w:t>, it transforms directly to magnetite.</w:t>
      </w:r>
      <w:r w:rsidRPr="00A66072">
        <w:rPr>
          <w:rFonts w:ascii="Times New Roman" w:hAnsi="Times New Roman" w:cs="Times New Roman"/>
          <w:sz w:val="24"/>
          <w:szCs w:val="24"/>
        </w:rPr>
        <w:t xml:space="preserve"> </w:t>
      </w:r>
      <w:r w:rsidR="00141D71" w:rsidRPr="00A66072">
        <w:rPr>
          <w:rFonts w:ascii="Times New Roman" w:hAnsi="Times New Roman" w:cs="Times New Roman"/>
          <w:sz w:val="24"/>
          <w:szCs w:val="24"/>
        </w:rPr>
        <w:t>R</w:t>
      </w:r>
      <w:r w:rsidRPr="00A66072">
        <w:rPr>
          <w:rFonts w:ascii="Times New Roman" w:hAnsi="Times New Roman" w:cs="Times New Roman"/>
          <w:sz w:val="24"/>
          <w:szCs w:val="24"/>
        </w:rPr>
        <w:t>eordering</w:t>
      </w:r>
      <w:r w:rsidR="006E63B0" w:rsidRPr="00A66072">
        <w:rPr>
          <w:rFonts w:ascii="Times New Roman" w:hAnsi="Times New Roman" w:cs="Times New Roman"/>
          <w:sz w:val="24"/>
          <w:szCs w:val="24"/>
        </w:rPr>
        <w:t xml:space="preserve"> of the crystal structure </w:t>
      </w:r>
      <w:r w:rsidRPr="00A66072">
        <w:rPr>
          <w:rFonts w:ascii="Times New Roman" w:hAnsi="Times New Roman" w:cs="Times New Roman"/>
          <w:sz w:val="24"/>
          <w:szCs w:val="24"/>
        </w:rPr>
        <w:t>can occur</w:t>
      </w:r>
      <w:r w:rsidR="006E63B0" w:rsidRPr="00A66072">
        <w:rPr>
          <w:rFonts w:ascii="Times New Roman" w:hAnsi="Times New Roman" w:cs="Times New Roman"/>
          <w:sz w:val="24"/>
          <w:szCs w:val="24"/>
        </w:rPr>
        <w:t xml:space="preserve"> via a dehydration process</w:t>
      </w:r>
      <w:r w:rsidR="00C16109" w:rsidRPr="00A66072">
        <w:rPr>
          <w:rFonts w:ascii="Times New Roman" w:hAnsi="Times New Roman" w:cs="Times New Roman"/>
          <w:sz w:val="24"/>
          <w:szCs w:val="24"/>
        </w:rPr>
        <w:t>;</w:t>
      </w:r>
      <w:r w:rsidR="006E63B0" w:rsidRPr="00A66072">
        <w:rPr>
          <w:rFonts w:ascii="Times New Roman" w:hAnsi="Times New Roman" w:cs="Times New Roman"/>
          <w:sz w:val="24"/>
          <w:szCs w:val="24"/>
        </w:rPr>
        <w:t xml:space="preserve"> </w:t>
      </w:r>
      <w:r w:rsidRPr="00A66072">
        <w:rPr>
          <w:rFonts w:ascii="Times New Roman" w:hAnsi="Times New Roman" w:cs="Times New Roman"/>
          <w:sz w:val="24"/>
          <w:szCs w:val="24"/>
        </w:rPr>
        <w:t>olation-oxolation allow</w:t>
      </w:r>
      <w:r w:rsidR="001D2D6A" w:rsidRPr="00A66072">
        <w:rPr>
          <w:rFonts w:ascii="Times New Roman" w:hAnsi="Times New Roman" w:cs="Times New Roman"/>
          <w:sz w:val="24"/>
          <w:szCs w:val="24"/>
        </w:rPr>
        <w:t>s</w:t>
      </w:r>
      <w:r w:rsidRPr="00A66072">
        <w:rPr>
          <w:rFonts w:ascii="Times New Roman" w:hAnsi="Times New Roman" w:cs="Times New Roman"/>
          <w:sz w:val="24"/>
          <w:szCs w:val="24"/>
        </w:rPr>
        <w:t xml:space="preserve"> </w:t>
      </w:r>
      <w:r w:rsidR="006E63B0" w:rsidRPr="00A66072">
        <w:rPr>
          <w:rFonts w:ascii="Times New Roman" w:hAnsi="Times New Roman" w:cs="Times New Roman"/>
          <w:sz w:val="24"/>
          <w:szCs w:val="24"/>
        </w:rPr>
        <w:t xml:space="preserve">cation </w:t>
      </w:r>
      <w:r w:rsidRPr="00A66072">
        <w:rPr>
          <w:rFonts w:ascii="Times New Roman" w:hAnsi="Times New Roman" w:cs="Times New Roman"/>
          <w:sz w:val="24"/>
          <w:szCs w:val="24"/>
        </w:rPr>
        <w:t>rearrangement</w:t>
      </w:r>
      <w:r w:rsidR="006E63B0" w:rsidRPr="00A66072">
        <w:rPr>
          <w:rFonts w:ascii="Times New Roman" w:hAnsi="Times New Roman" w:cs="Times New Roman"/>
          <w:sz w:val="24"/>
          <w:szCs w:val="24"/>
        </w:rPr>
        <w:t xml:space="preserve"> through the</w:t>
      </w:r>
      <w:r w:rsidRPr="00A66072">
        <w:rPr>
          <w:rFonts w:ascii="Times New Roman" w:hAnsi="Times New Roman" w:cs="Times New Roman"/>
          <w:sz w:val="24"/>
          <w:szCs w:val="24"/>
        </w:rPr>
        <w:t xml:space="preserve"> loose</w:t>
      </w:r>
      <w:r w:rsidR="006E63B0" w:rsidRPr="00A66072">
        <w:rPr>
          <w:rFonts w:ascii="Times New Roman" w:hAnsi="Times New Roman" w:cs="Times New Roman"/>
          <w:sz w:val="24"/>
          <w:szCs w:val="24"/>
        </w:rPr>
        <w:t xml:space="preserve"> oxyhydroxide structure</w:t>
      </w:r>
      <w:r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"10.1016/j.solidstatesciences.2005.02.002", "ISBN" : "1293-2558", "ISSN" : "12932558", "abstract" : "Goethite (\u03b1-FeOOH), lepidocrocite (\u03b3-FeOOH), hematite (\u03b1-Fe2O3) and maghemite (\u03b3-Fe 2O3) constitute the main natural occurrences with magnetite (Fe3O4), for ferric oxides and oxyhydroxides. By thermal dehydrations goethite and lepidocrocite respectively give rise to hematite and maghemite by topotactic transformations. In fact, this kind of transformation permits alone to explain why hematite, the most stable oxide in a thermodynamical point of view, is not obtained directly by dehydration of lepidocrocite. Topotactic transformations can only exist between solids displaying structural relationships. In these conditions, atom displacements are reduced so that dehydration processes are performed at a relatively low temperature and then clear vectorial relations can be established between crystal parameters of the two structures. Therefore, we can consider that trivalent iron oxyhydroxides and oxides, belong to two different structural types: goethite/hematite type and lepidocrocite/maghemite type and conclude that, in this case, kinetic phenomena are more important than laws of thermodynamic for explaining the experimental results found. \u00a9 2005 Elsevier SAS. All rights reserved.", "author" : [ { "dropping-particle" : "", "family" : "Cudennec", "given" : "Yannick", "non-dropping-particle" : "", "parse-names" : false, "suffix" : "" }, { "dropping-particle" : "", "family" : "Lecerf", "given" : "Andr\u00e9", "non-dropping-particle" : "", "parse-names" : false, "suffix" : "" } ], "container-title" : "Solid State Sciences", "id" : "ITEM-1", "issue" : "5", "issued" : { "date-parts" : [ [ "2005" ] ] }, "page" : "520-529", "title" : "Topotactic transformations of goethite and lepidocrocite into hematite and maghemite", "type" : "article-journal", "volume" : "7" }, "uris" : [ "http://www.mendeley.com/documents/?uuid=2526b94e-e7b6-39b6-bf1e-28670a488be3" ] }, { "id" : "ITEM-2", "itemData" : { "DOI" : "10.1021/la00037a057", "ISBN" : "0743-7463", "ISSN" : "0743-7463", "abstract" : "Products of simultaneous or successive alkalization of Fe(III) and Fe(II) ions have been investigated at various Fe(II)/Fe(III) compositions (x) between 0 and 0.5. Early materials and their aging behavior have been characterized by electron microscopy, Mossbauer spectroscopy, and kinetics of dissolution in acidic medium. Both preparation routes yielded very similar features. At x greater-than-or-equal-to 0.4, the spinel was observed from the start. At x less-than-or-equal-to 0.20, a mixed-valence, short-range ordered material initially formed; it exhibited fast electron hopping at the Mossbauer time scale down to 110 K. This material transformed to goethite at x = 0.05, and exclusively to spinel at x &gt; 0.10. It is shown that conversion to spinel proceeds by dissolution-recrystallization, and also by solid-state reaction, with electron hopping driving the ordering.", "author" : [ { "dropping-particle" : "", "family" : "Tronc", "given" : "Elisabeth", "non-dropping-particle" : "", "parse-names" : false, "suffix" : "" }, { "dropping-particle" : "", "family" : "Belleville", "given" : "Philippe", "non-dropping-particle" : "", "parse-names" : false, "suffix" : "" }, { "dropping-particle" : "", "family" : "Jolivet", "given" : "Jean-pierre P", "non-dropping-particle" : "", "parse-names" : false, "suffix" : "" }, { "dropping-particle" : "", "family" : "Livage", "given" : "Jacques", "non-dropping-particle" : "", "parse-names" : false, "suffix" : "" } ], "container-title" : "Langmuir", "id" : "ITEM-2", "issue" : "1", "issued" : { "date-parts" : [ [ "1992" ] ] }, "page" : "313-319", "title" : "Transformation of Ferric Hydroxide into Spinel by Fe(II) Adsorption", "type" : "article-journal", "volume" : "8" }, "uris" : [ "http://www.mendeley.com/documents/?uuid=74199f28-0802-4063-b8f0-274ae7857bea" ] } ], "mendeley" : { "formattedCitation" : "&lt;sup&gt;28,31&lt;/sup&gt;", "plainTextFormattedCitation" : "28,31", "previouslyFormattedCitation" : "&lt;sup&gt;28,31&lt;/sup&gt;" }, "properties" : { "noteIndex" : 0 }, "schema" : "https://github.com/citation-style-language/schema/raw/master/csl-citation.json" }</w:instrText>
      </w:r>
      <w:r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28,31</w:t>
      </w:r>
      <w:r w:rsidRPr="00A66072">
        <w:rPr>
          <w:rFonts w:ascii="Times New Roman" w:hAnsi="Times New Roman" w:cs="Times New Roman"/>
          <w:sz w:val="24"/>
          <w:szCs w:val="24"/>
        </w:rPr>
        <w:fldChar w:fldCharType="end"/>
      </w:r>
      <w:r w:rsidRPr="00A66072">
        <w:rPr>
          <w:rFonts w:ascii="Times New Roman" w:hAnsi="Times New Roman" w:cs="Times New Roman"/>
          <w:sz w:val="24"/>
          <w:szCs w:val="24"/>
        </w:rPr>
        <w:t>.</w:t>
      </w:r>
    </w:p>
    <w:p w14:paraId="15CB4028" w14:textId="77777777" w:rsidR="004E0188" w:rsidRPr="00A66072" w:rsidRDefault="004E0188" w:rsidP="00AD3CD3">
      <w:pPr>
        <w:spacing w:line="480" w:lineRule="auto"/>
        <w:jc w:val="both"/>
        <w:rPr>
          <w:rFonts w:ascii="Times New Roman" w:hAnsi="Times New Roman" w:cs="Times New Roman"/>
          <w:sz w:val="24"/>
          <w:szCs w:val="24"/>
        </w:rPr>
      </w:pPr>
    </w:p>
    <w:p w14:paraId="3E1010FB" w14:textId="77777777" w:rsidR="000B0B96" w:rsidRPr="00A66072" w:rsidRDefault="000B0B96" w:rsidP="00AD3CD3">
      <w:pPr>
        <w:spacing w:line="480" w:lineRule="auto"/>
        <w:jc w:val="both"/>
        <w:rPr>
          <w:rFonts w:ascii="Times New Roman" w:hAnsi="Times New Roman" w:cs="Times New Roman"/>
          <w:sz w:val="24"/>
          <w:szCs w:val="24"/>
        </w:rPr>
      </w:pPr>
    </w:p>
    <w:p w14:paraId="43FA6965" w14:textId="0AE1CD98" w:rsidR="00F54D15" w:rsidRPr="00A66072" w:rsidRDefault="00AD3CD3" w:rsidP="00F54D15">
      <w:pPr>
        <w:spacing w:line="360" w:lineRule="auto"/>
        <w:jc w:val="both"/>
        <w:rPr>
          <w:rFonts w:ascii="Times New Roman" w:hAnsi="Times New Roman" w:cs="Times New Roman"/>
          <w:sz w:val="24"/>
          <w:szCs w:val="24"/>
        </w:rPr>
      </w:pPr>
      <w:r w:rsidRPr="00A66072">
        <w:rPr>
          <w:rFonts w:ascii="Times New Roman" w:hAnsi="Times New Roman" w:cs="Times New Roman"/>
          <w:sz w:val="24"/>
        </w:rPr>
        <w:t>3.</w:t>
      </w:r>
      <w:r w:rsidR="00B66003" w:rsidRPr="00A66072">
        <w:rPr>
          <w:rFonts w:ascii="Times New Roman" w:hAnsi="Times New Roman" w:cs="Times New Roman"/>
          <w:sz w:val="24"/>
        </w:rPr>
        <w:t>5</w:t>
      </w:r>
      <w:r w:rsidRPr="00A66072">
        <w:rPr>
          <w:rFonts w:ascii="Times New Roman" w:hAnsi="Times New Roman" w:cs="Times New Roman"/>
          <w:sz w:val="24"/>
        </w:rPr>
        <w:t xml:space="preserve"> </w:t>
      </w:r>
      <w:r w:rsidR="00326108" w:rsidRPr="00A66072">
        <w:rPr>
          <w:rFonts w:ascii="Times New Roman" w:hAnsi="Times New Roman" w:cs="Times New Roman"/>
          <w:i/>
          <w:sz w:val="24"/>
          <w:szCs w:val="24"/>
        </w:rPr>
        <w:t xml:space="preserve">The </w:t>
      </w:r>
      <w:r w:rsidR="00DB61C7" w:rsidRPr="00A66072">
        <w:rPr>
          <w:rFonts w:ascii="Times New Roman" w:hAnsi="Times New Roman" w:cs="Times New Roman"/>
          <w:i/>
          <w:sz w:val="24"/>
          <w:szCs w:val="24"/>
        </w:rPr>
        <w:t>effect</w:t>
      </w:r>
      <w:r w:rsidR="00326108" w:rsidRPr="00A66072">
        <w:rPr>
          <w:rFonts w:ascii="Times New Roman" w:hAnsi="Times New Roman" w:cs="Times New Roman"/>
          <w:i/>
          <w:sz w:val="24"/>
          <w:szCs w:val="24"/>
        </w:rPr>
        <w:t xml:space="preserve"> </w:t>
      </w:r>
      <w:r w:rsidR="00FE1D08" w:rsidRPr="00A66072">
        <w:rPr>
          <w:rFonts w:ascii="Times New Roman" w:hAnsi="Times New Roman" w:cs="Times New Roman"/>
          <w:i/>
          <w:sz w:val="24"/>
          <w:szCs w:val="24"/>
        </w:rPr>
        <w:t>of dissolved oxygen o</w:t>
      </w:r>
      <w:r w:rsidR="00326108" w:rsidRPr="00A66072">
        <w:rPr>
          <w:rFonts w:ascii="Times New Roman" w:hAnsi="Times New Roman" w:cs="Times New Roman"/>
          <w:i/>
          <w:sz w:val="24"/>
          <w:szCs w:val="24"/>
        </w:rPr>
        <w:t>n the electrochemical synthesis of magnetite.</w:t>
      </w:r>
      <w:r w:rsidR="00F54D15" w:rsidRPr="00A66072">
        <w:rPr>
          <w:rFonts w:ascii="Times New Roman" w:hAnsi="Times New Roman" w:cs="Times New Roman"/>
          <w:sz w:val="24"/>
          <w:szCs w:val="24"/>
        </w:rPr>
        <w:t xml:space="preserve"> </w:t>
      </w:r>
    </w:p>
    <w:p w14:paraId="4446643E" w14:textId="78D19E7C" w:rsidR="007042DC" w:rsidRPr="00A66072" w:rsidRDefault="00613F03" w:rsidP="000912ED">
      <w:pPr>
        <w:tabs>
          <w:tab w:val="left" w:pos="426"/>
        </w:tabs>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Oxygen</w:t>
      </w:r>
      <w:r w:rsidR="00F54D15" w:rsidRPr="00A66072">
        <w:rPr>
          <w:rFonts w:ascii="Times New Roman" w:hAnsi="Times New Roman" w:cs="Times New Roman"/>
          <w:sz w:val="24"/>
          <w:szCs w:val="24"/>
        </w:rPr>
        <w:t xml:space="preserve"> </w:t>
      </w:r>
      <w:r w:rsidR="000B0B96" w:rsidRPr="00A66072">
        <w:rPr>
          <w:rFonts w:ascii="Times New Roman" w:hAnsi="Times New Roman" w:cs="Times New Roman"/>
          <w:sz w:val="24"/>
          <w:szCs w:val="24"/>
        </w:rPr>
        <w:t>present</w:t>
      </w:r>
      <w:r w:rsidR="00F54D15" w:rsidRPr="00A66072">
        <w:rPr>
          <w:rFonts w:ascii="Times New Roman" w:hAnsi="Times New Roman" w:cs="Times New Roman"/>
          <w:sz w:val="24"/>
          <w:szCs w:val="24"/>
        </w:rPr>
        <w:t xml:space="preserve"> in the media </w:t>
      </w:r>
      <w:r w:rsidR="007042DC" w:rsidRPr="00A66072">
        <w:rPr>
          <w:rFonts w:ascii="Times New Roman" w:hAnsi="Times New Roman" w:cs="Times New Roman"/>
          <w:sz w:val="24"/>
          <w:szCs w:val="24"/>
        </w:rPr>
        <w:t>is</w:t>
      </w:r>
      <w:r w:rsidRPr="00A66072">
        <w:rPr>
          <w:rFonts w:ascii="Times New Roman" w:hAnsi="Times New Roman" w:cs="Times New Roman"/>
          <w:sz w:val="24"/>
          <w:szCs w:val="24"/>
        </w:rPr>
        <w:t xml:space="preserve"> </w:t>
      </w:r>
      <w:r w:rsidR="00E715B5" w:rsidRPr="00A66072">
        <w:rPr>
          <w:rFonts w:ascii="Times New Roman" w:hAnsi="Times New Roman" w:cs="Times New Roman"/>
          <w:sz w:val="24"/>
          <w:szCs w:val="24"/>
        </w:rPr>
        <w:t xml:space="preserve">a </w:t>
      </w:r>
      <w:r w:rsidRPr="00A66072">
        <w:rPr>
          <w:rFonts w:ascii="Times New Roman" w:hAnsi="Times New Roman" w:cs="Times New Roman"/>
          <w:sz w:val="24"/>
          <w:szCs w:val="24"/>
        </w:rPr>
        <w:t xml:space="preserve">key </w:t>
      </w:r>
      <w:r w:rsidR="000B0B96" w:rsidRPr="00A66072">
        <w:rPr>
          <w:rFonts w:ascii="Times New Roman" w:hAnsi="Times New Roman" w:cs="Times New Roman"/>
          <w:sz w:val="24"/>
          <w:szCs w:val="24"/>
        </w:rPr>
        <w:t xml:space="preserve">element </w:t>
      </w:r>
      <w:r w:rsidRPr="00A66072">
        <w:rPr>
          <w:rFonts w:ascii="Times New Roman" w:hAnsi="Times New Roman" w:cs="Times New Roman"/>
          <w:sz w:val="24"/>
          <w:szCs w:val="24"/>
        </w:rPr>
        <w:t>in</w:t>
      </w:r>
      <w:r w:rsidR="00F54D15" w:rsidRPr="00A66072">
        <w:rPr>
          <w:rFonts w:ascii="Times New Roman" w:hAnsi="Times New Roman" w:cs="Times New Roman"/>
          <w:sz w:val="24"/>
          <w:szCs w:val="24"/>
        </w:rPr>
        <w:t xml:space="preserve"> </w:t>
      </w:r>
      <w:r w:rsidR="000B0B96" w:rsidRPr="00A66072">
        <w:rPr>
          <w:rFonts w:ascii="Times New Roman" w:hAnsi="Times New Roman" w:cs="Times New Roman"/>
          <w:sz w:val="24"/>
          <w:szCs w:val="24"/>
        </w:rPr>
        <w:t>promoting</w:t>
      </w:r>
      <w:r w:rsidR="00F54D15" w:rsidRPr="00A66072">
        <w:rPr>
          <w:rFonts w:ascii="Times New Roman" w:hAnsi="Times New Roman" w:cs="Times New Roman"/>
          <w:sz w:val="24"/>
          <w:szCs w:val="24"/>
        </w:rPr>
        <w:t xml:space="preserve"> Fe</w:t>
      </w:r>
      <w:r w:rsidR="00F54D15" w:rsidRPr="00A66072">
        <w:rPr>
          <w:rFonts w:ascii="Times New Roman" w:hAnsi="Times New Roman" w:cs="Times New Roman"/>
          <w:sz w:val="24"/>
          <w:szCs w:val="24"/>
          <w:vertAlign w:val="superscript"/>
        </w:rPr>
        <w:t>2+</w:t>
      </w:r>
      <w:r w:rsidR="00F54D15" w:rsidRPr="00A66072">
        <w:rPr>
          <w:rFonts w:ascii="Times New Roman" w:hAnsi="Times New Roman" w:cs="Times New Roman"/>
          <w:sz w:val="24"/>
          <w:szCs w:val="24"/>
        </w:rPr>
        <w:t xml:space="preserve"> oxidation to Fe</w:t>
      </w:r>
      <w:r w:rsidR="00F54D15" w:rsidRPr="00A66072">
        <w:rPr>
          <w:rFonts w:ascii="Times New Roman" w:hAnsi="Times New Roman" w:cs="Times New Roman"/>
          <w:sz w:val="24"/>
          <w:szCs w:val="24"/>
          <w:vertAlign w:val="superscript"/>
        </w:rPr>
        <w:t>3+</w:t>
      </w:r>
      <w:r w:rsidR="00F54D15" w:rsidRPr="00A66072">
        <w:rPr>
          <w:rFonts w:ascii="Times New Roman" w:hAnsi="Times New Roman" w:cs="Times New Roman"/>
          <w:sz w:val="24"/>
          <w:szCs w:val="24"/>
        </w:rPr>
        <w:t xml:space="preserve"> </w:t>
      </w:r>
      <w:r w:rsidR="000B0B96" w:rsidRPr="00A66072">
        <w:rPr>
          <w:rFonts w:ascii="Times New Roman" w:hAnsi="Times New Roman" w:cs="Times New Roman"/>
          <w:sz w:val="24"/>
          <w:szCs w:val="24"/>
        </w:rPr>
        <w:t>in order to produce magnetite. To</w:t>
      </w:r>
      <w:r w:rsidR="00B763C7" w:rsidRPr="00A66072">
        <w:rPr>
          <w:rFonts w:ascii="Times New Roman" w:hAnsi="Times New Roman" w:cs="Times New Roman"/>
          <w:sz w:val="24"/>
          <w:szCs w:val="24"/>
        </w:rPr>
        <w:t xml:space="preserve"> assess o</w:t>
      </w:r>
      <w:r w:rsidR="00F54D15" w:rsidRPr="00A66072">
        <w:rPr>
          <w:rFonts w:ascii="Times New Roman" w:hAnsi="Times New Roman" w:cs="Times New Roman"/>
          <w:sz w:val="24"/>
          <w:szCs w:val="24"/>
        </w:rPr>
        <w:t>xygen effect</w:t>
      </w:r>
      <w:r w:rsidR="000B0B96" w:rsidRPr="00A66072">
        <w:rPr>
          <w:rFonts w:ascii="Times New Roman" w:hAnsi="Times New Roman" w:cs="Times New Roman"/>
          <w:sz w:val="24"/>
          <w:szCs w:val="24"/>
        </w:rPr>
        <w:t>s</w:t>
      </w:r>
      <w:r w:rsidR="00F54D15" w:rsidRPr="00A66072">
        <w:rPr>
          <w:rFonts w:ascii="Times New Roman" w:hAnsi="Times New Roman" w:cs="Times New Roman"/>
          <w:sz w:val="24"/>
          <w:szCs w:val="24"/>
        </w:rPr>
        <w:t xml:space="preserve"> on</w:t>
      </w:r>
      <w:r w:rsidR="00BA6B51" w:rsidRPr="00A66072">
        <w:rPr>
          <w:rFonts w:ascii="Times New Roman" w:hAnsi="Times New Roman" w:cs="Times New Roman"/>
          <w:sz w:val="24"/>
          <w:szCs w:val="24"/>
        </w:rPr>
        <w:t xml:space="preserve"> the</w:t>
      </w:r>
      <w:r w:rsidR="000B0B96" w:rsidRPr="00A66072">
        <w:rPr>
          <w:rFonts w:ascii="Times New Roman" w:hAnsi="Times New Roman" w:cs="Times New Roman"/>
          <w:sz w:val="24"/>
          <w:szCs w:val="24"/>
        </w:rPr>
        <w:t xml:space="preserve"> magnetite electro</w:t>
      </w:r>
      <w:r w:rsidR="00F54D15" w:rsidRPr="00A66072">
        <w:rPr>
          <w:rFonts w:ascii="Times New Roman" w:hAnsi="Times New Roman" w:cs="Times New Roman"/>
          <w:sz w:val="24"/>
          <w:szCs w:val="24"/>
        </w:rPr>
        <w:t>ynthesis</w:t>
      </w:r>
      <w:r w:rsidRPr="00A66072">
        <w:rPr>
          <w:rFonts w:ascii="Times New Roman" w:hAnsi="Times New Roman" w:cs="Times New Roman"/>
          <w:sz w:val="24"/>
          <w:szCs w:val="24"/>
        </w:rPr>
        <w:t>,</w:t>
      </w:r>
      <w:r w:rsidR="00F54D15" w:rsidRPr="00A66072">
        <w:rPr>
          <w:rFonts w:ascii="Times New Roman" w:hAnsi="Times New Roman" w:cs="Times New Roman"/>
          <w:sz w:val="24"/>
          <w:szCs w:val="24"/>
        </w:rPr>
        <w:t xml:space="preserve"> an experiment </w:t>
      </w:r>
      <w:r w:rsidR="00BA6B51" w:rsidRPr="00A66072">
        <w:rPr>
          <w:rFonts w:ascii="Times New Roman" w:hAnsi="Times New Roman" w:cs="Times New Roman"/>
          <w:sz w:val="24"/>
          <w:szCs w:val="24"/>
        </w:rPr>
        <w:t>in absence</w:t>
      </w:r>
      <w:r w:rsidR="00B763C7" w:rsidRPr="00A66072">
        <w:rPr>
          <w:rFonts w:ascii="Times New Roman" w:hAnsi="Times New Roman" w:cs="Times New Roman"/>
          <w:sz w:val="24"/>
          <w:szCs w:val="24"/>
        </w:rPr>
        <w:t xml:space="preserve"> of o</w:t>
      </w:r>
      <w:r w:rsidR="00F54D15" w:rsidRPr="00A66072">
        <w:rPr>
          <w:rFonts w:ascii="Times New Roman" w:hAnsi="Times New Roman" w:cs="Times New Roman"/>
          <w:sz w:val="24"/>
          <w:szCs w:val="24"/>
        </w:rPr>
        <w:t>xygen</w:t>
      </w:r>
      <w:r w:rsidR="00BA6B51" w:rsidRPr="00A66072">
        <w:rPr>
          <w:rFonts w:ascii="Times New Roman" w:hAnsi="Times New Roman" w:cs="Times New Roman"/>
          <w:sz w:val="24"/>
          <w:szCs w:val="24"/>
        </w:rPr>
        <w:t xml:space="preserve"> was carried out</w:t>
      </w:r>
      <w:r w:rsidR="00F54D15" w:rsidRPr="00A66072">
        <w:rPr>
          <w:rFonts w:ascii="Times New Roman" w:hAnsi="Times New Roman" w:cs="Times New Roman"/>
          <w:sz w:val="24"/>
          <w:szCs w:val="24"/>
        </w:rPr>
        <w:t xml:space="preserve"> by bubbling a stream of N</w:t>
      </w:r>
      <w:r w:rsidR="00F54D15" w:rsidRPr="00A66072">
        <w:rPr>
          <w:rFonts w:ascii="Times New Roman" w:hAnsi="Times New Roman" w:cs="Times New Roman"/>
          <w:sz w:val="24"/>
          <w:szCs w:val="24"/>
          <w:vertAlign w:val="subscript"/>
        </w:rPr>
        <w:t>2</w:t>
      </w:r>
      <w:r w:rsidR="00F54D15" w:rsidRPr="00A66072">
        <w:rPr>
          <w:rFonts w:ascii="Times New Roman" w:hAnsi="Times New Roman" w:cs="Times New Roman"/>
          <w:sz w:val="24"/>
          <w:szCs w:val="24"/>
        </w:rPr>
        <w:t xml:space="preserve"> in</w:t>
      </w:r>
      <w:r w:rsidR="00AB6F65" w:rsidRPr="00A66072">
        <w:rPr>
          <w:rFonts w:ascii="Times New Roman" w:hAnsi="Times New Roman" w:cs="Times New Roman"/>
          <w:sz w:val="24"/>
          <w:szCs w:val="24"/>
        </w:rPr>
        <w:t>to</w:t>
      </w:r>
      <w:r w:rsidR="00F54D15" w:rsidRPr="00A66072">
        <w:rPr>
          <w:rFonts w:ascii="Times New Roman" w:hAnsi="Times New Roman" w:cs="Times New Roman"/>
          <w:sz w:val="24"/>
          <w:szCs w:val="24"/>
        </w:rPr>
        <w:t xml:space="preserve"> the </w:t>
      </w:r>
      <w:r w:rsidR="00AB6F65" w:rsidRPr="00A66072">
        <w:rPr>
          <w:rFonts w:ascii="Times New Roman" w:hAnsi="Times New Roman" w:cs="Times New Roman"/>
          <w:sz w:val="24"/>
          <w:szCs w:val="24"/>
        </w:rPr>
        <w:t>electrolyte</w:t>
      </w:r>
      <w:r w:rsidR="00F54D15" w:rsidRPr="00A66072">
        <w:rPr>
          <w:rFonts w:ascii="Times New Roman" w:hAnsi="Times New Roman" w:cs="Times New Roman"/>
          <w:sz w:val="24"/>
          <w:szCs w:val="24"/>
        </w:rPr>
        <w:t xml:space="preserve"> for 20 min</w:t>
      </w:r>
      <w:r w:rsidRPr="00A66072">
        <w:rPr>
          <w:rFonts w:ascii="Times New Roman" w:hAnsi="Times New Roman" w:cs="Times New Roman"/>
          <w:sz w:val="24"/>
          <w:szCs w:val="24"/>
        </w:rPr>
        <w:t xml:space="preserve">utes prior to </w:t>
      </w:r>
      <w:r w:rsidR="000B0B96" w:rsidRPr="00A66072">
        <w:rPr>
          <w:rFonts w:ascii="Times New Roman" w:hAnsi="Times New Roman" w:cs="Times New Roman"/>
          <w:sz w:val="24"/>
          <w:szCs w:val="24"/>
        </w:rPr>
        <w:t xml:space="preserve">applying </w:t>
      </w:r>
      <w:r w:rsidRPr="00A66072">
        <w:rPr>
          <w:rFonts w:ascii="Times New Roman" w:hAnsi="Times New Roman" w:cs="Times New Roman"/>
          <w:sz w:val="24"/>
          <w:szCs w:val="24"/>
        </w:rPr>
        <w:t>current</w:t>
      </w:r>
      <w:r w:rsidR="00F54D15" w:rsidRPr="00A66072">
        <w:rPr>
          <w:rFonts w:ascii="Times New Roman" w:hAnsi="Times New Roman" w:cs="Times New Roman"/>
          <w:sz w:val="24"/>
          <w:szCs w:val="24"/>
        </w:rPr>
        <w:t>.</w:t>
      </w:r>
      <w:r w:rsidR="00B763C7" w:rsidRPr="00A66072">
        <w:rPr>
          <w:rFonts w:ascii="Times New Roman" w:hAnsi="Times New Roman" w:cs="Times New Roman"/>
          <w:sz w:val="24"/>
          <w:szCs w:val="24"/>
        </w:rPr>
        <w:t xml:space="preserve"> After oxygen evacuation, the </w:t>
      </w:r>
      <w:r w:rsidR="000B0B96" w:rsidRPr="00A66072">
        <w:rPr>
          <w:rFonts w:ascii="Times New Roman" w:hAnsi="Times New Roman" w:cs="Times New Roman"/>
          <w:sz w:val="24"/>
          <w:szCs w:val="24"/>
        </w:rPr>
        <w:t xml:space="preserve">magnetite </w:t>
      </w:r>
      <w:r w:rsidR="00B763C7" w:rsidRPr="00A66072">
        <w:rPr>
          <w:rFonts w:ascii="Times New Roman" w:hAnsi="Times New Roman" w:cs="Times New Roman"/>
          <w:sz w:val="24"/>
          <w:szCs w:val="24"/>
        </w:rPr>
        <w:t>electro</w:t>
      </w:r>
      <w:r w:rsidR="0021470B" w:rsidRPr="00A66072">
        <w:rPr>
          <w:rFonts w:ascii="Times New Roman" w:hAnsi="Times New Roman" w:cs="Times New Roman"/>
          <w:sz w:val="24"/>
          <w:szCs w:val="24"/>
        </w:rPr>
        <w:t xml:space="preserve">synthesis </w:t>
      </w:r>
      <w:r w:rsidR="00A9158B" w:rsidRPr="00A66072">
        <w:rPr>
          <w:rFonts w:ascii="Times New Roman" w:hAnsi="Times New Roman" w:cs="Times New Roman"/>
          <w:sz w:val="24"/>
          <w:szCs w:val="24"/>
        </w:rPr>
        <w:t xml:space="preserve">was performed as usual (at 50 mA </w:t>
      </w:r>
      <w:r w:rsidR="0021470B" w:rsidRPr="00A66072">
        <w:rPr>
          <w:rFonts w:ascii="Times New Roman" w:hAnsi="Times New Roman" w:cs="Times New Roman"/>
          <w:sz w:val="24"/>
          <w:szCs w:val="24"/>
        </w:rPr>
        <w:t>cm</w:t>
      </w:r>
      <w:r w:rsidR="00A9158B" w:rsidRPr="00A66072">
        <w:rPr>
          <w:rFonts w:ascii="Times New Roman" w:hAnsi="Times New Roman" w:cs="Times New Roman"/>
          <w:sz w:val="24"/>
          <w:szCs w:val="24"/>
          <w:vertAlign w:val="superscript"/>
        </w:rPr>
        <w:t>-2</w:t>
      </w:r>
      <w:r w:rsidR="00B83D56" w:rsidRPr="00A66072">
        <w:rPr>
          <w:rFonts w:ascii="Times New Roman" w:hAnsi="Times New Roman" w:cs="Times New Roman"/>
          <w:sz w:val="24"/>
          <w:szCs w:val="24"/>
        </w:rPr>
        <w:t xml:space="preserve"> for 30 minutes</w:t>
      </w:r>
      <w:r w:rsidR="0021470B" w:rsidRPr="00A66072">
        <w:rPr>
          <w:rFonts w:ascii="Times New Roman" w:hAnsi="Times New Roman" w:cs="Times New Roman"/>
          <w:sz w:val="24"/>
          <w:szCs w:val="24"/>
        </w:rPr>
        <w:t>).</w:t>
      </w:r>
      <w:r w:rsidR="00F54D15" w:rsidRPr="00A66072">
        <w:rPr>
          <w:rFonts w:ascii="Times New Roman" w:hAnsi="Times New Roman" w:cs="Times New Roman"/>
          <w:sz w:val="24"/>
          <w:szCs w:val="24"/>
        </w:rPr>
        <w:t xml:space="preserve"> The solution </w:t>
      </w:r>
      <w:r w:rsidR="00B83D56" w:rsidRPr="00A66072">
        <w:rPr>
          <w:rFonts w:ascii="Times New Roman" w:hAnsi="Times New Roman" w:cs="Times New Roman"/>
          <w:sz w:val="24"/>
          <w:szCs w:val="24"/>
        </w:rPr>
        <w:t>developed</w:t>
      </w:r>
      <w:r w:rsidR="00F54D15" w:rsidRPr="00A66072">
        <w:rPr>
          <w:rFonts w:ascii="Times New Roman" w:hAnsi="Times New Roman" w:cs="Times New Roman"/>
          <w:sz w:val="24"/>
          <w:szCs w:val="24"/>
        </w:rPr>
        <w:t xml:space="preserve"> </w:t>
      </w:r>
      <w:r w:rsidRPr="00A66072">
        <w:rPr>
          <w:rFonts w:ascii="Times New Roman" w:hAnsi="Times New Roman" w:cs="Times New Roman"/>
          <w:sz w:val="24"/>
          <w:szCs w:val="24"/>
        </w:rPr>
        <w:t xml:space="preserve">a </w:t>
      </w:r>
      <w:r w:rsidR="00F54D15" w:rsidRPr="00A66072">
        <w:rPr>
          <w:rFonts w:ascii="Times New Roman" w:hAnsi="Times New Roman" w:cs="Times New Roman"/>
          <w:sz w:val="24"/>
          <w:szCs w:val="24"/>
        </w:rPr>
        <w:t>green</w:t>
      </w:r>
      <w:r w:rsidRPr="00A66072">
        <w:rPr>
          <w:rFonts w:ascii="Times New Roman" w:hAnsi="Times New Roman" w:cs="Times New Roman"/>
          <w:sz w:val="24"/>
          <w:szCs w:val="24"/>
        </w:rPr>
        <w:t>ish tone</w:t>
      </w:r>
      <w:r w:rsidR="0021470B" w:rsidRPr="00A66072">
        <w:rPr>
          <w:rFonts w:ascii="Times New Roman" w:hAnsi="Times New Roman" w:cs="Times New Roman"/>
          <w:sz w:val="24"/>
          <w:szCs w:val="24"/>
        </w:rPr>
        <w:t>, characteristic of Fe(OH)</w:t>
      </w:r>
      <w:r w:rsidR="0021470B" w:rsidRPr="00A66072">
        <w:rPr>
          <w:rFonts w:ascii="Times New Roman" w:hAnsi="Times New Roman" w:cs="Times New Roman"/>
          <w:sz w:val="24"/>
          <w:szCs w:val="24"/>
          <w:vertAlign w:val="subscript"/>
        </w:rPr>
        <w:t>2</w:t>
      </w:r>
      <w:r w:rsidR="0021470B" w:rsidRPr="00A66072">
        <w:rPr>
          <w:rFonts w:ascii="Times New Roman" w:hAnsi="Times New Roman" w:cs="Times New Roman"/>
          <w:sz w:val="24"/>
          <w:szCs w:val="24"/>
        </w:rPr>
        <w:t xml:space="preserve"> formation</w:t>
      </w:r>
      <w:r w:rsidR="001D2D6A"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"10.1021/es5033629", "ISBN" : "0013936X (ISSN)", "ISSN" : "15205851", "PMID" : "25425339", "abstract" : "Bioreduction of As(V) and As-bearing iron oxides is considered to be one of the key processes leading to arsenic pollution in groundwaters in South and Southeast Asia. Recent laboratory studies with simple aqueous media showed that secondary Fe(II)-bearing phases (e.g., magnetite and green rust), which commonly precipitate during bioreduction of iron oxides, captured arsenic species. The aim of the present study was to follow arsenic speciation during the abiotic Fe(II)-induced transformation of As(III)- and As(V)-doped lepidocrocite to magnetite, and to evaluate the influence of arsenic on the transformation kinetics and pathway. We found green rust formation is an intermediate phase in the transformation. Both As(III) and As(V) slowed the transformation, with the effect being greater for As(III) than for As(V). Prior to the formation of magnetite, As(III) adsorbed on both lepidocrocite and green rust, whereas As(V) associated exclusively with green rust, When magnetite precipitated, As(III) formed surface complexes on magnetite nanoparticles and As(V) is thought to have been incorporated into the magnetite structure. These processes dramatically lowered the availability of As in the anoxic systems studied. These results provide insights into the behavior of arsenic during magnetite precipitation in reducing environments. We also found that As(V) removal from solution was higher than As(III) removal following magnetite formation, which suggests that conversion of As(III) to As(V) is preferred when using As-magnetite precipitation to treat As-contaminated groundwaters.", "author" : [ { "dropping-particle" : "", "family" : "Wang", "given" : "Yuheng", "non-dropping-particle" : "", "parse-names" : false, "suffix" : "" }, { "dropping-particle" : "", "family" : "Morin", "given" : "Guillaume", "non-dropping-particle" : "", "parse-names" : false, "suffix" : "" }, { "dropping-particle" : "", "family" : "Ona-Nguema", "given" : "Georges", "non-dropping-particle" : "", "parse-names" : false, "suffix" : "" }, { "dropping-particle" : "", "family" : "Brown", "given" : "Gordon E.", "non-dropping-particle" : "", "parse-names" : false, "suffix" : "" } ], "container-title" : "Environmental Science and Technology", "id" : "ITEM-1", "issue" : "24", "issued" : { "date-parts" : [ [ "2014" ] ] }, "page" : "14282-14290", "title" : "Arsenic(III) and arsenic(V) speciation during transformation of lepidocrocite to magnetite", "type" : "article-journal", "volume" : "48" }, "uris" : [ "http://www.mendeley.com/documents/?uuid=f3d8a318-f9cf-43c9-8b3a-3e9033f9b1b7" ] } ], "mendeley" : { "formattedCitation" : "&lt;sup&gt;30&lt;/sup&gt;", "plainTextFormattedCitation" : "30", "previouslyFormattedCitation" : "&lt;sup&gt;30&lt;/sup&gt;" }, "properties" : { "noteIndex" : 0 }, "schema" : "https://github.com/citation-style-language/schema/raw/master/csl-citation.json" }</w:instrText>
      </w:r>
      <w:r w:rsidR="001D2D6A"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30</w:t>
      </w:r>
      <w:r w:rsidR="001D2D6A" w:rsidRPr="00A66072">
        <w:rPr>
          <w:rFonts w:ascii="Times New Roman" w:hAnsi="Times New Roman" w:cs="Times New Roman"/>
          <w:sz w:val="24"/>
          <w:szCs w:val="24"/>
        </w:rPr>
        <w:fldChar w:fldCharType="end"/>
      </w:r>
      <w:r w:rsidR="0021470B" w:rsidRPr="00A66072">
        <w:rPr>
          <w:rFonts w:ascii="Times New Roman" w:hAnsi="Times New Roman" w:cs="Times New Roman"/>
          <w:sz w:val="24"/>
          <w:szCs w:val="24"/>
        </w:rPr>
        <w:t xml:space="preserve">, as </w:t>
      </w:r>
      <w:r w:rsidR="000B0B96" w:rsidRPr="00A66072">
        <w:rPr>
          <w:rFonts w:ascii="Times New Roman" w:hAnsi="Times New Roman" w:cs="Times New Roman"/>
          <w:sz w:val="24"/>
          <w:szCs w:val="24"/>
        </w:rPr>
        <w:t xml:space="preserve">magnetite </w:t>
      </w:r>
      <w:r w:rsidR="0021470B" w:rsidRPr="00A66072">
        <w:rPr>
          <w:rFonts w:ascii="Times New Roman" w:hAnsi="Times New Roman" w:cs="Times New Roman"/>
          <w:sz w:val="24"/>
          <w:szCs w:val="24"/>
        </w:rPr>
        <w:t>el</w:t>
      </w:r>
      <w:r w:rsidR="00B763C7" w:rsidRPr="00A66072">
        <w:rPr>
          <w:rFonts w:ascii="Times New Roman" w:hAnsi="Times New Roman" w:cs="Times New Roman"/>
          <w:sz w:val="24"/>
          <w:szCs w:val="24"/>
        </w:rPr>
        <w:t>ectro</w:t>
      </w:r>
      <w:r w:rsidR="0021470B" w:rsidRPr="00A66072">
        <w:rPr>
          <w:rFonts w:ascii="Times New Roman" w:hAnsi="Times New Roman" w:cs="Times New Roman"/>
          <w:sz w:val="24"/>
          <w:szCs w:val="24"/>
        </w:rPr>
        <w:t>synthesis progressed</w:t>
      </w:r>
      <w:r w:rsidR="00B83D56" w:rsidRPr="00A66072">
        <w:rPr>
          <w:rFonts w:ascii="Times New Roman" w:hAnsi="Times New Roman" w:cs="Times New Roman"/>
          <w:sz w:val="24"/>
          <w:szCs w:val="24"/>
        </w:rPr>
        <w:t>. H</w:t>
      </w:r>
      <w:r w:rsidR="0021470B" w:rsidRPr="00A66072">
        <w:rPr>
          <w:rFonts w:ascii="Times New Roman" w:hAnsi="Times New Roman" w:cs="Times New Roman"/>
          <w:sz w:val="24"/>
          <w:szCs w:val="24"/>
        </w:rPr>
        <w:t>owever, magnetite</w:t>
      </w:r>
      <w:r w:rsidR="00BA6B51" w:rsidRPr="00A66072">
        <w:rPr>
          <w:rFonts w:ascii="Times New Roman" w:hAnsi="Times New Roman" w:cs="Times New Roman"/>
          <w:sz w:val="24"/>
          <w:szCs w:val="24"/>
        </w:rPr>
        <w:t xml:space="preserve"> (black precipitate) or lepidocrocite (reddish-brown precipitate)</w:t>
      </w:r>
      <w:r w:rsidR="0021470B" w:rsidRPr="00A66072">
        <w:rPr>
          <w:rFonts w:ascii="Times New Roman" w:hAnsi="Times New Roman" w:cs="Times New Roman"/>
          <w:sz w:val="24"/>
          <w:szCs w:val="24"/>
        </w:rPr>
        <w:t xml:space="preserve"> </w:t>
      </w:r>
      <w:r w:rsidR="00A9158B" w:rsidRPr="00A66072">
        <w:rPr>
          <w:rFonts w:ascii="Times New Roman" w:hAnsi="Times New Roman" w:cs="Times New Roman"/>
          <w:sz w:val="24"/>
          <w:szCs w:val="24"/>
        </w:rPr>
        <w:t>formation was</w:t>
      </w:r>
      <w:r w:rsidR="0021470B" w:rsidRPr="00A66072">
        <w:rPr>
          <w:rFonts w:ascii="Times New Roman" w:hAnsi="Times New Roman" w:cs="Times New Roman"/>
          <w:sz w:val="24"/>
          <w:szCs w:val="24"/>
        </w:rPr>
        <w:t xml:space="preserve"> not observed. The reaction m</w:t>
      </w:r>
      <w:r w:rsidR="00A9158B" w:rsidRPr="00A66072">
        <w:rPr>
          <w:rFonts w:ascii="Times New Roman" w:hAnsi="Times New Roman" w:cs="Times New Roman"/>
          <w:sz w:val="24"/>
          <w:szCs w:val="24"/>
        </w:rPr>
        <w:t>ixture</w:t>
      </w:r>
      <w:r w:rsidR="00F54D15" w:rsidRPr="00A66072">
        <w:rPr>
          <w:rFonts w:ascii="Times New Roman" w:hAnsi="Times New Roman" w:cs="Times New Roman"/>
          <w:sz w:val="24"/>
          <w:szCs w:val="24"/>
        </w:rPr>
        <w:t xml:space="preserve"> was </w:t>
      </w:r>
      <w:r w:rsidR="0021470B" w:rsidRPr="00A66072">
        <w:rPr>
          <w:rFonts w:ascii="Times New Roman" w:hAnsi="Times New Roman" w:cs="Times New Roman"/>
          <w:sz w:val="24"/>
          <w:szCs w:val="24"/>
        </w:rPr>
        <w:t xml:space="preserve">then </w:t>
      </w:r>
      <w:r w:rsidR="00F54D15" w:rsidRPr="00A66072">
        <w:rPr>
          <w:rFonts w:ascii="Times New Roman" w:hAnsi="Times New Roman" w:cs="Times New Roman"/>
          <w:sz w:val="24"/>
          <w:szCs w:val="24"/>
        </w:rPr>
        <w:t xml:space="preserve">transferred to a </w:t>
      </w:r>
      <w:r w:rsidR="0021470B" w:rsidRPr="00A66072">
        <w:rPr>
          <w:rFonts w:ascii="Times New Roman" w:hAnsi="Times New Roman" w:cs="Times New Roman"/>
          <w:sz w:val="24"/>
          <w:szCs w:val="24"/>
        </w:rPr>
        <w:t>1</w:t>
      </w:r>
      <w:r w:rsidR="000912ED" w:rsidRPr="00A66072">
        <w:rPr>
          <w:rFonts w:ascii="Times New Roman" w:hAnsi="Times New Roman" w:cs="Times New Roman"/>
          <w:sz w:val="24"/>
          <w:szCs w:val="24"/>
        </w:rPr>
        <w:t xml:space="preserve"> dm</w:t>
      </w:r>
      <w:r w:rsidR="000912ED" w:rsidRPr="00A66072">
        <w:rPr>
          <w:rFonts w:ascii="Times New Roman" w:hAnsi="Times New Roman" w:cs="Times New Roman"/>
          <w:sz w:val="24"/>
          <w:szCs w:val="24"/>
          <w:vertAlign w:val="superscript"/>
        </w:rPr>
        <w:t>3</w:t>
      </w:r>
      <w:r w:rsidRPr="00A66072">
        <w:rPr>
          <w:rFonts w:ascii="Times New Roman" w:hAnsi="Times New Roman" w:cs="Times New Roman"/>
          <w:sz w:val="24"/>
          <w:szCs w:val="24"/>
        </w:rPr>
        <w:t xml:space="preserve"> beaker </w:t>
      </w:r>
      <w:r w:rsidR="0021470B" w:rsidRPr="00A66072">
        <w:rPr>
          <w:rFonts w:ascii="Times New Roman" w:hAnsi="Times New Roman" w:cs="Times New Roman"/>
          <w:sz w:val="24"/>
          <w:szCs w:val="24"/>
        </w:rPr>
        <w:t>and stirred for 30 minutes</w:t>
      </w:r>
      <w:r w:rsidR="00F54D15" w:rsidRPr="00A66072">
        <w:rPr>
          <w:rFonts w:ascii="Times New Roman" w:hAnsi="Times New Roman" w:cs="Times New Roman"/>
          <w:sz w:val="24"/>
          <w:szCs w:val="24"/>
        </w:rPr>
        <w:t xml:space="preserve">. </w:t>
      </w:r>
      <w:r w:rsidR="00A9158B" w:rsidRPr="00A66072">
        <w:rPr>
          <w:rFonts w:ascii="Times New Roman" w:hAnsi="Times New Roman" w:cs="Times New Roman"/>
          <w:sz w:val="24"/>
          <w:szCs w:val="24"/>
        </w:rPr>
        <w:t xml:space="preserve">Atmospheric </w:t>
      </w:r>
      <w:r w:rsidR="00F54D15" w:rsidRPr="00A66072">
        <w:rPr>
          <w:rFonts w:ascii="Times New Roman" w:hAnsi="Times New Roman" w:cs="Times New Roman"/>
          <w:sz w:val="24"/>
          <w:szCs w:val="24"/>
        </w:rPr>
        <w:t>O</w:t>
      </w:r>
      <w:r w:rsidR="00F54D15" w:rsidRPr="00A66072">
        <w:rPr>
          <w:rFonts w:ascii="Times New Roman" w:hAnsi="Times New Roman" w:cs="Times New Roman"/>
          <w:sz w:val="24"/>
          <w:szCs w:val="24"/>
          <w:vertAlign w:val="subscript"/>
        </w:rPr>
        <w:t>2</w:t>
      </w:r>
      <w:r w:rsidR="00B83D56" w:rsidRPr="00A66072">
        <w:rPr>
          <w:rFonts w:ascii="Times New Roman" w:hAnsi="Times New Roman" w:cs="Times New Roman"/>
          <w:sz w:val="24"/>
          <w:szCs w:val="24"/>
        </w:rPr>
        <w:t xml:space="preserve"> dissolved</w:t>
      </w:r>
      <w:r w:rsidR="00F54D15" w:rsidRPr="00A66072">
        <w:rPr>
          <w:rFonts w:ascii="Times New Roman" w:hAnsi="Times New Roman" w:cs="Times New Roman"/>
          <w:sz w:val="24"/>
          <w:szCs w:val="24"/>
        </w:rPr>
        <w:t xml:space="preserve"> in the media and oxi</w:t>
      </w:r>
      <w:r w:rsidR="00B83D56" w:rsidRPr="00A66072">
        <w:rPr>
          <w:rFonts w:ascii="Times New Roman" w:hAnsi="Times New Roman" w:cs="Times New Roman"/>
          <w:sz w:val="24"/>
          <w:szCs w:val="24"/>
        </w:rPr>
        <w:t>dized</w:t>
      </w:r>
      <w:r w:rsidR="0021470B" w:rsidRPr="00A66072">
        <w:rPr>
          <w:rFonts w:ascii="Times New Roman" w:hAnsi="Times New Roman" w:cs="Times New Roman"/>
          <w:sz w:val="24"/>
          <w:szCs w:val="24"/>
        </w:rPr>
        <w:t xml:space="preserve"> </w:t>
      </w:r>
      <w:r w:rsidR="007042DC" w:rsidRPr="00A66072">
        <w:rPr>
          <w:rFonts w:ascii="Times New Roman" w:hAnsi="Times New Roman" w:cs="Times New Roman"/>
          <w:sz w:val="24"/>
          <w:szCs w:val="24"/>
        </w:rPr>
        <w:t>Fe(OH)</w:t>
      </w:r>
      <w:r w:rsidR="007042DC" w:rsidRPr="00A66072">
        <w:rPr>
          <w:rFonts w:ascii="Times New Roman" w:hAnsi="Times New Roman" w:cs="Times New Roman"/>
          <w:sz w:val="24"/>
          <w:szCs w:val="24"/>
          <w:vertAlign w:val="subscript"/>
        </w:rPr>
        <w:t>2</w:t>
      </w:r>
      <w:r w:rsidR="007042DC" w:rsidRPr="00A66072">
        <w:rPr>
          <w:rFonts w:ascii="Times New Roman" w:hAnsi="Times New Roman" w:cs="Times New Roman"/>
          <w:sz w:val="24"/>
          <w:szCs w:val="24"/>
        </w:rPr>
        <w:t xml:space="preserve"> </w:t>
      </w:r>
      <w:r w:rsidR="0021470B" w:rsidRPr="00A66072">
        <w:rPr>
          <w:rFonts w:ascii="Times New Roman" w:hAnsi="Times New Roman" w:cs="Times New Roman"/>
          <w:sz w:val="24"/>
          <w:szCs w:val="24"/>
        </w:rPr>
        <w:t>to</w:t>
      </w:r>
      <w:r w:rsidR="007042DC" w:rsidRPr="00A66072">
        <w:rPr>
          <w:rFonts w:ascii="Times New Roman" w:hAnsi="Times New Roman" w:cs="Times New Roman"/>
          <w:sz w:val="24"/>
          <w:szCs w:val="24"/>
        </w:rPr>
        <w:t xml:space="preserve"> </w:t>
      </w:r>
      <w:r w:rsidR="007042DC" w:rsidRPr="00A66072">
        <w:rPr>
          <w:rFonts w:ascii="Times New Roman" w:hAnsi="Times New Roman" w:cs="Times New Roman"/>
          <w:i/>
          <w:iCs/>
          <w:sz w:val="24"/>
          <w:szCs w:val="24"/>
        </w:rPr>
        <w:t>γ</w:t>
      </w:r>
      <w:r w:rsidR="007042DC" w:rsidRPr="00A66072">
        <w:rPr>
          <w:rFonts w:ascii="Times New Roman" w:hAnsi="Times New Roman" w:cs="Times New Roman"/>
          <w:sz w:val="24"/>
          <w:szCs w:val="24"/>
        </w:rPr>
        <w:t>-FeOOH</w:t>
      </w:r>
      <w:r w:rsidR="00F54D15" w:rsidRPr="00A66072">
        <w:rPr>
          <w:rFonts w:ascii="Times New Roman" w:hAnsi="Times New Roman" w:cs="Times New Roman"/>
          <w:sz w:val="24"/>
          <w:szCs w:val="24"/>
        </w:rPr>
        <w:t xml:space="preserve">, </w:t>
      </w:r>
      <w:r w:rsidR="00BA6B51" w:rsidRPr="00A66072">
        <w:rPr>
          <w:rFonts w:ascii="Times New Roman" w:hAnsi="Times New Roman" w:cs="Times New Roman"/>
          <w:sz w:val="24"/>
          <w:szCs w:val="24"/>
        </w:rPr>
        <w:t>displaying</w:t>
      </w:r>
      <w:r w:rsidR="00B83D56" w:rsidRPr="00A66072">
        <w:rPr>
          <w:rFonts w:ascii="Times New Roman" w:hAnsi="Times New Roman" w:cs="Times New Roman"/>
          <w:sz w:val="24"/>
          <w:szCs w:val="24"/>
        </w:rPr>
        <w:t xml:space="preserve"> a reddish-brown precipitate. N</w:t>
      </w:r>
      <w:r w:rsidR="00BA6B51" w:rsidRPr="00A66072">
        <w:rPr>
          <w:rFonts w:ascii="Times New Roman" w:hAnsi="Times New Roman" w:cs="Times New Roman"/>
          <w:sz w:val="24"/>
          <w:szCs w:val="24"/>
        </w:rPr>
        <w:t xml:space="preserve">evertheless, </w:t>
      </w:r>
      <w:r w:rsidR="00F54D15" w:rsidRPr="00A66072">
        <w:rPr>
          <w:rFonts w:ascii="Times New Roman" w:hAnsi="Times New Roman" w:cs="Times New Roman"/>
          <w:sz w:val="24"/>
          <w:szCs w:val="24"/>
        </w:rPr>
        <w:t>magnetite</w:t>
      </w:r>
      <w:r w:rsidR="00BA6B51" w:rsidRPr="00A66072">
        <w:rPr>
          <w:rFonts w:ascii="Times New Roman" w:hAnsi="Times New Roman" w:cs="Times New Roman"/>
          <w:sz w:val="24"/>
          <w:szCs w:val="24"/>
        </w:rPr>
        <w:t xml:space="preserve"> formation</w:t>
      </w:r>
      <w:r w:rsidR="00A248F8" w:rsidRPr="00A66072">
        <w:rPr>
          <w:rFonts w:ascii="Times New Roman" w:hAnsi="Times New Roman" w:cs="Times New Roman"/>
          <w:sz w:val="24"/>
          <w:szCs w:val="24"/>
        </w:rPr>
        <w:t xml:space="preserve"> was </w:t>
      </w:r>
      <w:r w:rsidR="00A9158B" w:rsidRPr="00A66072">
        <w:rPr>
          <w:rFonts w:ascii="Times New Roman" w:hAnsi="Times New Roman" w:cs="Times New Roman"/>
          <w:sz w:val="24"/>
          <w:szCs w:val="24"/>
        </w:rPr>
        <w:t xml:space="preserve">still </w:t>
      </w:r>
      <w:r w:rsidR="00A248F8" w:rsidRPr="00A66072">
        <w:rPr>
          <w:rFonts w:ascii="Times New Roman" w:hAnsi="Times New Roman" w:cs="Times New Roman"/>
          <w:sz w:val="24"/>
          <w:szCs w:val="24"/>
        </w:rPr>
        <w:t>not</w:t>
      </w:r>
      <w:r w:rsidR="00BA6B51" w:rsidRPr="00A66072">
        <w:rPr>
          <w:rFonts w:ascii="Times New Roman" w:hAnsi="Times New Roman" w:cs="Times New Roman"/>
          <w:sz w:val="24"/>
          <w:szCs w:val="24"/>
        </w:rPr>
        <w:t xml:space="preserve"> detected</w:t>
      </w:r>
      <w:r w:rsidR="00F54D15" w:rsidRPr="00A66072">
        <w:rPr>
          <w:rFonts w:ascii="Times New Roman" w:hAnsi="Times New Roman" w:cs="Times New Roman"/>
          <w:sz w:val="24"/>
          <w:szCs w:val="24"/>
        </w:rPr>
        <w:t>.</w:t>
      </w:r>
      <w:r w:rsidR="00BA6B51" w:rsidRPr="00A66072">
        <w:rPr>
          <w:rFonts w:ascii="Times New Roman" w:hAnsi="Times New Roman" w:cs="Times New Roman"/>
          <w:sz w:val="24"/>
          <w:szCs w:val="24"/>
        </w:rPr>
        <w:t xml:space="preserve"> </w:t>
      </w:r>
      <w:r w:rsidR="00A9158B" w:rsidRPr="00A66072">
        <w:rPr>
          <w:rFonts w:ascii="Times New Roman" w:hAnsi="Times New Roman" w:cs="Times New Roman"/>
          <w:sz w:val="24"/>
          <w:szCs w:val="24"/>
        </w:rPr>
        <w:t>W</w:t>
      </w:r>
      <w:r w:rsidR="00B83D56" w:rsidRPr="00A66072">
        <w:rPr>
          <w:rFonts w:ascii="Times New Roman" w:hAnsi="Times New Roman" w:cs="Times New Roman"/>
          <w:sz w:val="24"/>
          <w:szCs w:val="24"/>
        </w:rPr>
        <w:t>hen the</w:t>
      </w:r>
      <w:r w:rsidR="007042DC" w:rsidRPr="00A66072">
        <w:rPr>
          <w:rFonts w:ascii="Times New Roman" w:hAnsi="Times New Roman" w:cs="Times New Roman"/>
          <w:sz w:val="24"/>
          <w:szCs w:val="24"/>
        </w:rPr>
        <w:t xml:space="preserve"> same reaction m</w:t>
      </w:r>
      <w:r w:rsidR="00A9158B" w:rsidRPr="00A66072">
        <w:rPr>
          <w:rFonts w:ascii="Times New Roman" w:hAnsi="Times New Roman" w:cs="Times New Roman"/>
          <w:sz w:val="24"/>
          <w:szCs w:val="24"/>
        </w:rPr>
        <w:t>ixture</w:t>
      </w:r>
      <w:r w:rsidR="007042DC" w:rsidRPr="00A66072">
        <w:rPr>
          <w:rFonts w:ascii="Times New Roman" w:hAnsi="Times New Roman" w:cs="Times New Roman"/>
          <w:sz w:val="24"/>
          <w:szCs w:val="24"/>
        </w:rPr>
        <w:t xml:space="preserve"> was stirred in an Erlenmeyer flask, </w:t>
      </w:r>
      <w:r w:rsidR="00A9158B" w:rsidRPr="00A66072">
        <w:rPr>
          <w:rFonts w:ascii="Times New Roman" w:hAnsi="Times New Roman" w:cs="Times New Roman"/>
          <w:sz w:val="24"/>
          <w:szCs w:val="24"/>
        </w:rPr>
        <w:t xml:space="preserve">however, </w:t>
      </w:r>
      <w:r w:rsidR="007042DC" w:rsidRPr="00A66072">
        <w:rPr>
          <w:rFonts w:ascii="Times New Roman" w:hAnsi="Times New Roman" w:cs="Times New Roman"/>
          <w:sz w:val="24"/>
          <w:szCs w:val="24"/>
        </w:rPr>
        <w:t xml:space="preserve">magnetite formation was observed as </w:t>
      </w:r>
      <w:r w:rsidR="00594470" w:rsidRPr="00A66072">
        <w:rPr>
          <w:rFonts w:ascii="Times New Roman" w:hAnsi="Times New Roman" w:cs="Times New Roman"/>
          <w:sz w:val="24"/>
          <w:szCs w:val="24"/>
        </w:rPr>
        <w:t>shown</w:t>
      </w:r>
      <w:r w:rsidR="00AD3CD3" w:rsidRPr="00A66072">
        <w:rPr>
          <w:rFonts w:ascii="Times New Roman" w:hAnsi="Times New Roman" w:cs="Times New Roman"/>
          <w:sz w:val="24"/>
          <w:szCs w:val="24"/>
        </w:rPr>
        <w:t xml:space="preserve"> in Figure 8</w:t>
      </w:r>
      <w:r w:rsidR="007042DC" w:rsidRPr="00A66072">
        <w:rPr>
          <w:rFonts w:ascii="Times New Roman" w:hAnsi="Times New Roman" w:cs="Times New Roman"/>
          <w:sz w:val="24"/>
          <w:szCs w:val="24"/>
        </w:rPr>
        <w:t>.</w:t>
      </w:r>
    </w:p>
    <w:p w14:paraId="306C380A" w14:textId="77777777" w:rsidR="00E715B5" w:rsidRPr="00A66072" w:rsidRDefault="00E715B5" w:rsidP="00AD3CD3">
      <w:pPr>
        <w:tabs>
          <w:tab w:val="left" w:pos="426"/>
        </w:tabs>
        <w:spacing w:line="480" w:lineRule="auto"/>
        <w:jc w:val="both"/>
        <w:rPr>
          <w:rFonts w:ascii="Times New Roman" w:hAnsi="Times New Roman" w:cs="Times New Roman"/>
          <w:sz w:val="24"/>
          <w:szCs w:val="24"/>
        </w:rPr>
      </w:pPr>
    </w:p>
    <w:p w14:paraId="4ECB1470" w14:textId="0C855510" w:rsidR="00BA6B51" w:rsidRPr="00A66072" w:rsidRDefault="00DB666C" w:rsidP="005A4DEB">
      <w:pPr>
        <w:tabs>
          <w:tab w:val="left" w:pos="426"/>
        </w:tabs>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In the case of the 1</w:t>
      </w:r>
      <w:r w:rsidR="005A4DEB" w:rsidRPr="00A66072">
        <w:rPr>
          <w:rFonts w:ascii="Times New Roman" w:hAnsi="Times New Roman" w:cs="Times New Roman"/>
          <w:sz w:val="24"/>
          <w:szCs w:val="24"/>
        </w:rPr>
        <w:t xml:space="preserve"> dm</w:t>
      </w:r>
      <w:r w:rsidR="005A4DEB" w:rsidRPr="00A66072">
        <w:rPr>
          <w:rFonts w:ascii="Times New Roman" w:hAnsi="Times New Roman" w:cs="Times New Roman"/>
          <w:sz w:val="24"/>
          <w:szCs w:val="24"/>
          <w:vertAlign w:val="superscript"/>
        </w:rPr>
        <w:t>3</w:t>
      </w:r>
      <w:r w:rsidRPr="00A66072">
        <w:rPr>
          <w:rFonts w:ascii="Times New Roman" w:hAnsi="Times New Roman" w:cs="Times New Roman"/>
          <w:sz w:val="24"/>
          <w:szCs w:val="24"/>
        </w:rPr>
        <w:t xml:space="preserve"> beaker, t</w:t>
      </w:r>
      <w:r w:rsidR="00BA6B51" w:rsidRPr="00A66072">
        <w:rPr>
          <w:rFonts w:ascii="Times New Roman" w:hAnsi="Times New Roman" w:cs="Times New Roman"/>
          <w:sz w:val="24"/>
          <w:szCs w:val="24"/>
        </w:rPr>
        <w:t xml:space="preserve">he </w:t>
      </w:r>
      <w:r w:rsidR="00B66003" w:rsidRPr="00A66072">
        <w:rPr>
          <w:rFonts w:ascii="Times New Roman" w:hAnsi="Times New Roman" w:cs="Times New Roman"/>
          <w:sz w:val="24"/>
          <w:szCs w:val="24"/>
        </w:rPr>
        <w:t>solution</w:t>
      </w:r>
      <w:r w:rsidR="00BA6B51" w:rsidRPr="00A66072">
        <w:rPr>
          <w:rFonts w:ascii="Times New Roman" w:hAnsi="Times New Roman" w:cs="Times New Roman"/>
          <w:sz w:val="24"/>
          <w:szCs w:val="24"/>
        </w:rPr>
        <w:t xml:space="preserve">-atmosphere interface surface area is </w:t>
      </w:r>
      <w:r w:rsidR="00B763C7" w:rsidRPr="00A66072">
        <w:rPr>
          <w:rFonts w:ascii="Times New Roman" w:hAnsi="Times New Roman" w:cs="Times New Roman"/>
          <w:sz w:val="24"/>
          <w:szCs w:val="24"/>
        </w:rPr>
        <w:t>large</w:t>
      </w:r>
      <w:r w:rsidR="00BA6B51" w:rsidRPr="00A66072">
        <w:rPr>
          <w:rFonts w:ascii="Times New Roman" w:hAnsi="Times New Roman" w:cs="Times New Roman"/>
          <w:sz w:val="24"/>
          <w:szCs w:val="24"/>
        </w:rPr>
        <w:t xml:space="preserve"> enough to </w:t>
      </w:r>
      <w:r w:rsidR="00B66003" w:rsidRPr="00A66072">
        <w:rPr>
          <w:rFonts w:ascii="Times New Roman" w:hAnsi="Times New Roman" w:cs="Times New Roman"/>
          <w:sz w:val="24"/>
          <w:szCs w:val="24"/>
        </w:rPr>
        <w:t>facilitate the</w:t>
      </w:r>
      <w:r w:rsidR="00BA6B51" w:rsidRPr="00A66072">
        <w:rPr>
          <w:rFonts w:ascii="Times New Roman" w:hAnsi="Times New Roman" w:cs="Times New Roman"/>
          <w:sz w:val="24"/>
          <w:szCs w:val="24"/>
        </w:rPr>
        <w:t xml:space="preserve"> </w:t>
      </w:r>
      <w:r w:rsidR="006B6783" w:rsidRPr="00A66072">
        <w:rPr>
          <w:rFonts w:ascii="Times New Roman" w:hAnsi="Times New Roman" w:cs="Times New Roman"/>
          <w:sz w:val="24"/>
          <w:szCs w:val="24"/>
        </w:rPr>
        <w:t>incorporation</w:t>
      </w:r>
      <w:r w:rsidR="00B763C7" w:rsidRPr="00A66072">
        <w:rPr>
          <w:rFonts w:ascii="Times New Roman" w:hAnsi="Times New Roman" w:cs="Times New Roman"/>
          <w:sz w:val="24"/>
          <w:szCs w:val="24"/>
        </w:rPr>
        <w:t xml:space="preserve"> of o</w:t>
      </w:r>
      <w:r w:rsidR="00BA6B51" w:rsidRPr="00A66072">
        <w:rPr>
          <w:rFonts w:ascii="Times New Roman" w:hAnsi="Times New Roman" w:cs="Times New Roman"/>
          <w:sz w:val="24"/>
          <w:szCs w:val="24"/>
        </w:rPr>
        <w:t>xygen</w:t>
      </w:r>
      <w:r w:rsidR="006B6783" w:rsidRPr="00A66072">
        <w:rPr>
          <w:rFonts w:ascii="Times New Roman" w:hAnsi="Times New Roman" w:cs="Times New Roman"/>
          <w:sz w:val="24"/>
          <w:szCs w:val="24"/>
        </w:rPr>
        <w:t xml:space="preserve"> to the reactive media</w:t>
      </w:r>
      <w:r w:rsidR="00B83D56" w:rsidRPr="00A66072">
        <w:rPr>
          <w:rFonts w:ascii="Times New Roman" w:hAnsi="Times New Roman" w:cs="Times New Roman"/>
          <w:sz w:val="24"/>
          <w:szCs w:val="24"/>
        </w:rPr>
        <w:t>, this in turn creates</w:t>
      </w:r>
      <w:r w:rsidR="00BA6B51" w:rsidRPr="00A66072">
        <w:rPr>
          <w:rFonts w:ascii="Times New Roman" w:hAnsi="Times New Roman" w:cs="Times New Roman"/>
          <w:sz w:val="24"/>
          <w:szCs w:val="24"/>
        </w:rPr>
        <w:t xml:space="preserve"> highly oxidizing conditions that transform </w:t>
      </w:r>
      <w:r w:rsidR="00BF52AB" w:rsidRPr="00A66072">
        <w:rPr>
          <w:rFonts w:ascii="Times New Roman" w:hAnsi="Times New Roman" w:cs="Times New Roman"/>
          <w:sz w:val="24"/>
          <w:szCs w:val="24"/>
        </w:rPr>
        <w:t>most of the</w:t>
      </w:r>
      <w:r w:rsidR="00BA6B51" w:rsidRPr="00A66072">
        <w:rPr>
          <w:rFonts w:ascii="Times New Roman" w:hAnsi="Times New Roman" w:cs="Times New Roman"/>
          <w:sz w:val="24"/>
          <w:szCs w:val="24"/>
        </w:rPr>
        <w:t xml:space="preserve"> Fe(OH)</w:t>
      </w:r>
      <w:r w:rsidR="00BA6B51" w:rsidRPr="00A66072">
        <w:rPr>
          <w:rFonts w:ascii="Times New Roman" w:hAnsi="Times New Roman" w:cs="Times New Roman"/>
          <w:sz w:val="24"/>
          <w:szCs w:val="24"/>
          <w:vertAlign w:val="subscript"/>
        </w:rPr>
        <w:t>2</w:t>
      </w:r>
      <w:r w:rsidR="00BA6B51" w:rsidRPr="00A66072">
        <w:rPr>
          <w:rFonts w:ascii="Times New Roman" w:hAnsi="Times New Roman" w:cs="Times New Roman"/>
          <w:sz w:val="24"/>
          <w:szCs w:val="24"/>
        </w:rPr>
        <w:t xml:space="preserve"> to </w:t>
      </w:r>
      <w:r w:rsidR="00BA6B51" w:rsidRPr="00A66072">
        <w:rPr>
          <w:rFonts w:ascii="Times New Roman" w:hAnsi="Times New Roman" w:cs="Times New Roman"/>
          <w:i/>
          <w:iCs/>
          <w:sz w:val="24"/>
          <w:szCs w:val="24"/>
        </w:rPr>
        <w:t>γ</w:t>
      </w:r>
      <w:r w:rsidR="00BA6B51" w:rsidRPr="00A66072">
        <w:rPr>
          <w:rFonts w:ascii="Times New Roman" w:hAnsi="Times New Roman" w:cs="Times New Roman"/>
          <w:sz w:val="24"/>
          <w:szCs w:val="24"/>
        </w:rPr>
        <w:t>-FeOOH</w:t>
      </w:r>
      <w:r w:rsidR="003F167E"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"10.1180/claymin.1959.004.21.02", "ISSN" : "0009-8558", "abstract" : "The transformations ia-x the iron oxide-hydroxide system have been interpreted in a rational crystallochemical manner, some bring characterized as topotactic and some as non-topotacfic. Crystallographic measurements have been made on the more reactive or metastable phases, particularly on the \"green rusts.\" The oxyhydroxides beta-FeOOH and delta-FeOOH have been examined more fully, but data on ald the phases have been checked. New data on transformations, such as FeCO3---&gt; FeO and Fe(OH)2 + FeO are reported.", "author" : [ { "dropping-particle" : "", "family" : "Bernal", "given" : "JD D.", "non-dropping-particle" : "", "parse-names" : false, "suffix" : "" }, { "dropping-particle" : "", "family" : "Dasgupta", "given" : "DR R.", "non-dropping-particle" : "", "parse-names" : false, "suffix" : "" }, { "dropping-particle" : "", "family" : "Mackay", "given" : "AL L.", "non-dropping-particle" : "", "parse-names" : false, "suffix" : "" } ], "container-title" : "Clay Miner. Bull", "id" : "ITEM-1", "issue" : "21", "issued" : { "date-parts" : [ [ "1959" ] ] }, "page" : "15-30", "title" : "The oxides and hydroxides of iron and their structural inter-relationships", "type" : "article-journal", "volume" : "4" }, "uris" : [ "http://www.mendeley.com/documents/?uuid=dd724d98-30ea-434a-b4d2-66b3943389a8" ] } ], "mendeley" : { "formattedCitation" : "&lt;sup&gt;27&lt;/sup&gt;", "plainTextFormattedCitation" : "27", "previouslyFormattedCitation" : "&lt;sup&gt;27&lt;/sup&gt;" }, "properties" : { "noteIndex" : 0 }, "schema" : "https://github.com/citation-style-language/schema/raw/master/csl-citation.json" }</w:instrText>
      </w:r>
      <w:r w:rsidR="003F167E"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27</w:t>
      </w:r>
      <w:r w:rsidR="003F167E" w:rsidRPr="00A66072">
        <w:rPr>
          <w:rFonts w:ascii="Times New Roman" w:hAnsi="Times New Roman" w:cs="Times New Roman"/>
          <w:sz w:val="24"/>
          <w:szCs w:val="24"/>
        </w:rPr>
        <w:fldChar w:fldCharType="end"/>
      </w:r>
      <w:r w:rsidR="00BA6B51" w:rsidRPr="00A66072">
        <w:rPr>
          <w:rFonts w:ascii="Times New Roman" w:hAnsi="Times New Roman" w:cs="Times New Roman"/>
          <w:sz w:val="24"/>
          <w:szCs w:val="24"/>
        </w:rPr>
        <w:t>.</w:t>
      </w:r>
      <w:r w:rsidR="003F167E" w:rsidRPr="00A66072">
        <w:rPr>
          <w:rFonts w:ascii="Times New Roman" w:hAnsi="Times New Roman" w:cs="Times New Roman"/>
          <w:sz w:val="24"/>
          <w:szCs w:val="24"/>
        </w:rPr>
        <w:t xml:space="preserve"> On the other hand, whe</w:t>
      </w:r>
      <w:r w:rsidR="00136760">
        <w:rPr>
          <w:rFonts w:ascii="Times New Roman" w:hAnsi="Times New Roman" w:cs="Times New Roman"/>
          <w:sz w:val="24"/>
          <w:szCs w:val="24"/>
        </w:rPr>
        <w:t>n the reaction medium</w:t>
      </w:r>
      <w:r w:rsidR="00657C9F">
        <w:rPr>
          <w:rFonts w:ascii="Times New Roman" w:hAnsi="Times New Roman" w:cs="Times New Roman"/>
          <w:sz w:val="24"/>
          <w:szCs w:val="24"/>
        </w:rPr>
        <w:t xml:space="preserve"> is stirred</w:t>
      </w:r>
      <w:r w:rsidR="00657C9F" w:rsidRPr="00657C9F">
        <w:rPr>
          <w:rFonts w:ascii="Times New Roman" w:hAnsi="Times New Roman" w:cs="Times New Roman"/>
          <w:sz w:val="24"/>
          <w:szCs w:val="24"/>
        </w:rPr>
        <w:t xml:space="preserve"> </w:t>
      </w:r>
      <w:r w:rsidR="00657C9F">
        <w:rPr>
          <w:rFonts w:ascii="Times New Roman" w:hAnsi="Times New Roman" w:cs="Times New Roman"/>
          <w:sz w:val="24"/>
          <w:szCs w:val="24"/>
        </w:rPr>
        <w:t>in the Erlenmeyer flask,</w:t>
      </w:r>
      <w:r w:rsidR="003F167E" w:rsidRPr="00A66072">
        <w:rPr>
          <w:rFonts w:ascii="Times New Roman" w:hAnsi="Times New Roman" w:cs="Times New Roman"/>
          <w:sz w:val="24"/>
          <w:szCs w:val="24"/>
        </w:rPr>
        <w:t xml:space="preserve"> the smaller interface surface, </w:t>
      </w:r>
      <w:r w:rsidR="00B66003" w:rsidRPr="00A66072">
        <w:rPr>
          <w:rFonts w:ascii="Times New Roman" w:hAnsi="Times New Roman" w:cs="Times New Roman"/>
          <w:sz w:val="24"/>
          <w:szCs w:val="24"/>
        </w:rPr>
        <w:t xml:space="preserve">only </w:t>
      </w:r>
      <w:r w:rsidR="00B65E0C" w:rsidRPr="00A66072">
        <w:rPr>
          <w:rFonts w:ascii="Times New Roman" w:hAnsi="Times New Roman" w:cs="Times New Roman"/>
          <w:sz w:val="24"/>
          <w:szCs w:val="24"/>
        </w:rPr>
        <w:t>permits</w:t>
      </w:r>
      <w:r w:rsidR="00B763C7" w:rsidRPr="00A66072">
        <w:rPr>
          <w:rFonts w:ascii="Times New Roman" w:hAnsi="Times New Roman" w:cs="Times New Roman"/>
          <w:sz w:val="24"/>
          <w:szCs w:val="24"/>
        </w:rPr>
        <w:t xml:space="preserve"> o</w:t>
      </w:r>
      <w:r w:rsidR="003F167E" w:rsidRPr="00A66072">
        <w:rPr>
          <w:rFonts w:ascii="Times New Roman" w:hAnsi="Times New Roman" w:cs="Times New Roman"/>
          <w:sz w:val="24"/>
          <w:szCs w:val="24"/>
        </w:rPr>
        <w:t xml:space="preserve">xygen to </w:t>
      </w:r>
      <w:r w:rsidR="006B6783" w:rsidRPr="00A66072">
        <w:rPr>
          <w:rFonts w:ascii="Times New Roman" w:hAnsi="Times New Roman" w:cs="Times New Roman"/>
          <w:sz w:val="24"/>
          <w:szCs w:val="24"/>
        </w:rPr>
        <w:t xml:space="preserve">be incorporated </w:t>
      </w:r>
      <w:r w:rsidR="00614C9A" w:rsidRPr="00A66072">
        <w:rPr>
          <w:rFonts w:ascii="Times New Roman" w:hAnsi="Times New Roman" w:cs="Times New Roman"/>
          <w:sz w:val="24"/>
          <w:szCs w:val="24"/>
        </w:rPr>
        <w:t>at a slower pace</w:t>
      </w:r>
      <w:r w:rsidR="006B6783" w:rsidRPr="00A66072">
        <w:rPr>
          <w:rFonts w:ascii="Times New Roman" w:hAnsi="Times New Roman" w:cs="Times New Roman"/>
          <w:sz w:val="24"/>
          <w:szCs w:val="24"/>
        </w:rPr>
        <w:t xml:space="preserve"> and </w:t>
      </w:r>
      <w:r w:rsidR="00B65E0C" w:rsidRPr="00A66072">
        <w:rPr>
          <w:rFonts w:ascii="Times New Roman" w:hAnsi="Times New Roman" w:cs="Times New Roman"/>
          <w:sz w:val="24"/>
          <w:szCs w:val="24"/>
        </w:rPr>
        <w:t xml:space="preserve">allows </w:t>
      </w:r>
      <w:r w:rsidR="00B66003" w:rsidRPr="00A66072">
        <w:rPr>
          <w:rFonts w:ascii="Times New Roman" w:hAnsi="Times New Roman" w:cs="Times New Roman"/>
          <w:sz w:val="24"/>
          <w:szCs w:val="24"/>
        </w:rPr>
        <w:t xml:space="preserve">to meet </w:t>
      </w:r>
      <w:r w:rsidR="00594470" w:rsidRPr="00A66072">
        <w:rPr>
          <w:rFonts w:ascii="Times New Roman" w:hAnsi="Times New Roman" w:cs="Times New Roman"/>
          <w:sz w:val="24"/>
          <w:szCs w:val="24"/>
        </w:rPr>
        <w:t xml:space="preserve">the necessary conditions for </w:t>
      </w:r>
      <w:r w:rsidR="00213ADE" w:rsidRPr="00A66072">
        <w:rPr>
          <w:rFonts w:ascii="Times New Roman" w:hAnsi="Times New Roman" w:cs="Times New Roman"/>
          <w:sz w:val="24"/>
          <w:szCs w:val="24"/>
        </w:rPr>
        <w:t>Fe(OH)</w:t>
      </w:r>
      <w:r w:rsidR="00213ADE" w:rsidRPr="00A66072">
        <w:rPr>
          <w:rFonts w:ascii="Times New Roman" w:hAnsi="Times New Roman" w:cs="Times New Roman"/>
          <w:sz w:val="24"/>
          <w:szCs w:val="24"/>
          <w:vertAlign w:val="subscript"/>
        </w:rPr>
        <w:t>2</w:t>
      </w:r>
      <w:r w:rsidR="00594470" w:rsidRPr="00A66072">
        <w:rPr>
          <w:rFonts w:ascii="Times New Roman" w:hAnsi="Times New Roman" w:cs="Times New Roman"/>
          <w:sz w:val="24"/>
          <w:szCs w:val="24"/>
        </w:rPr>
        <w:t xml:space="preserve"> to </w:t>
      </w:r>
      <w:r w:rsidR="005A4DEB" w:rsidRPr="00A66072">
        <w:rPr>
          <w:rFonts w:ascii="Times New Roman" w:hAnsi="Times New Roman" w:cs="Times New Roman"/>
          <w:sz w:val="24"/>
          <w:szCs w:val="24"/>
        </w:rPr>
        <w:t xml:space="preserve">be </w:t>
      </w:r>
      <w:r w:rsidR="00594470" w:rsidRPr="00A66072">
        <w:rPr>
          <w:rFonts w:ascii="Times New Roman" w:hAnsi="Times New Roman" w:cs="Times New Roman"/>
          <w:sz w:val="24"/>
          <w:szCs w:val="24"/>
        </w:rPr>
        <w:t>transform</w:t>
      </w:r>
      <w:r w:rsidR="005A4DEB" w:rsidRPr="00A66072">
        <w:rPr>
          <w:rFonts w:ascii="Times New Roman" w:hAnsi="Times New Roman" w:cs="Times New Roman"/>
          <w:sz w:val="24"/>
          <w:szCs w:val="24"/>
        </w:rPr>
        <w:t>ed</w:t>
      </w:r>
      <w:r w:rsidR="00213ADE" w:rsidRPr="00A66072">
        <w:rPr>
          <w:rFonts w:ascii="Times New Roman" w:hAnsi="Times New Roman" w:cs="Times New Roman"/>
          <w:sz w:val="24"/>
          <w:szCs w:val="24"/>
        </w:rPr>
        <w:t xml:space="preserve"> </w:t>
      </w:r>
      <w:r w:rsidR="00B66003" w:rsidRPr="00A66072">
        <w:rPr>
          <w:rFonts w:ascii="Times New Roman" w:hAnsi="Times New Roman" w:cs="Times New Roman"/>
          <w:sz w:val="24"/>
          <w:szCs w:val="24"/>
        </w:rPr>
        <w:t>in</w:t>
      </w:r>
      <w:r w:rsidR="00213ADE" w:rsidRPr="00A66072">
        <w:rPr>
          <w:rFonts w:ascii="Times New Roman" w:hAnsi="Times New Roman" w:cs="Times New Roman"/>
          <w:sz w:val="24"/>
          <w:szCs w:val="24"/>
        </w:rPr>
        <w:t>to Fe</w:t>
      </w:r>
      <w:r w:rsidR="00213ADE" w:rsidRPr="00A66072">
        <w:rPr>
          <w:rFonts w:ascii="Times New Roman" w:hAnsi="Times New Roman" w:cs="Times New Roman"/>
          <w:sz w:val="24"/>
          <w:szCs w:val="24"/>
          <w:vertAlign w:val="subscript"/>
        </w:rPr>
        <w:t>3</w:t>
      </w:r>
      <w:r w:rsidR="00213ADE" w:rsidRPr="00A66072">
        <w:rPr>
          <w:rFonts w:ascii="Times New Roman" w:hAnsi="Times New Roman" w:cs="Times New Roman"/>
          <w:sz w:val="24"/>
          <w:szCs w:val="24"/>
        </w:rPr>
        <w:t>O</w:t>
      </w:r>
      <w:r w:rsidR="00213ADE" w:rsidRPr="00A66072">
        <w:rPr>
          <w:rFonts w:ascii="Times New Roman" w:hAnsi="Times New Roman" w:cs="Times New Roman"/>
          <w:sz w:val="24"/>
          <w:szCs w:val="24"/>
          <w:vertAlign w:val="subscript"/>
        </w:rPr>
        <w:t>4</w:t>
      </w:r>
      <w:r w:rsidR="00136760">
        <w:rPr>
          <w:rFonts w:ascii="Times New Roman" w:hAnsi="Times New Roman" w:cs="Times New Roman"/>
          <w:sz w:val="24"/>
          <w:szCs w:val="24"/>
        </w:rPr>
        <w:t>. S</w:t>
      </w:r>
      <w:r w:rsidR="00B65E0C" w:rsidRPr="00A66072">
        <w:rPr>
          <w:rFonts w:ascii="Times New Roman" w:hAnsi="Times New Roman" w:cs="Times New Roman"/>
          <w:sz w:val="24"/>
          <w:szCs w:val="24"/>
        </w:rPr>
        <w:t xml:space="preserve">low </w:t>
      </w:r>
      <w:r w:rsidR="006B6783" w:rsidRPr="00A66072">
        <w:rPr>
          <w:rFonts w:ascii="Times New Roman" w:hAnsi="Times New Roman" w:cs="Times New Roman"/>
          <w:sz w:val="24"/>
          <w:szCs w:val="24"/>
        </w:rPr>
        <w:t xml:space="preserve">oxidation to </w:t>
      </w:r>
      <w:r w:rsidR="006B6783" w:rsidRPr="00A66072">
        <w:rPr>
          <w:rFonts w:ascii="Times New Roman" w:hAnsi="Times New Roman" w:cs="Times New Roman"/>
          <w:i/>
          <w:iCs/>
          <w:sz w:val="24"/>
          <w:szCs w:val="24"/>
        </w:rPr>
        <w:t>γ</w:t>
      </w:r>
      <w:r w:rsidR="006B6783" w:rsidRPr="00A66072">
        <w:rPr>
          <w:rFonts w:ascii="Times New Roman" w:hAnsi="Times New Roman" w:cs="Times New Roman"/>
          <w:sz w:val="24"/>
          <w:szCs w:val="24"/>
        </w:rPr>
        <w:t xml:space="preserve">-FeOOH </w:t>
      </w:r>
      <w:r w:rsidR="00136760">
        <w:rPr>
          <w:rFonts w:ascii="Times New Roman" w:hAnsi="Times New Roman" w:cs="Times New Roman"/>
          <w:sz w:val="24"/>
          <w:szCs w:val="24"/>
        </w:rPr>
        <w:t>allows a</w:t>
      </w:r>
      <w:r w:rsidR="00B65E0C" w:rsidRPr="00A66072">
        <w:rPr>
          <w:rFonts w:ascii="Times New Roman" w:hAnsi="Times New Roman" w:cs="Times New Roman"/>
          <w:sz w:val="24"/>
          <w:szCs w:val="24"/>
        </w:rPr>
        <w:t xml:space="preserve"> subsequent</w:t>
      </w:r>
      <w:r w:rsidR="00594470" w:rsidRPr="00A66072">
        <w:rPr>
          <w:rFonts w:ascii="Times New Roman" w:hAnsi="Times New Roman" w:cs="Times New Roman"/>
          <w:sz w:val="24"/>
          <w:szCs w:val="24"/>
        </w:rPr>
        <w:t xml:space="preserve"> topotactic </w:t>
      </w:r>
      <w:r w:rsidR="00B66003" w:rsidRPr="00A66072">
        <w:rPr>
          <w:rFonts w:ascii="Times New Roman" w:hAnsi="Times New Roman" w:cs="Times New Roman"/>
          <w:sz w:val="24"/>
          <w:szCs w:val="24"/>
        </w:rPr>
        <w:t>transformation</w:t>
      </w:r>
      <w:r w:rsidR="00B65E0C" w:rsidRPr="00A66072">
        <w:rPr>
          <w:rFonts w:ascii="Times New Roman" w:hAnsi="Times New Roman" w:cs="Times New Roman"/>
          <w:sz w:val="24"/>
          <w:szCs w:val="24"/>
        </w:rPr>
        <w:t xml:space="preserve"> involving the remaining Fe</w:t>
      </w:r>
      <w:r w:rsidR="00614C9A" w:rsidRPr="00A66072">
        <w:rPr>
          <w:rFonts w:ascii="Times New Roman" w:hAnsi="Times New Roman" w:cs="Times New Roman"/>
          <w:sz w:val="24"/>
          <w:szCs w:val="24"/>
          <w:vertAlign w:val="superscript"/>
        </w:rPr>
        <w:t>2+</w:t>
      </w:r>
      <w:r w:rsidR="00614C9A" w:rsidRPr="00A66072">
        <w:rPr>
          <w:rFonts w:ascii="Times New Roman" w:hAnsi="Times New Roman" w:cs="Times New Roman"/>
          <w:sz w:val="24"/>
          <w:szCs w:val="24"/>
        </w:rPr>
        <w:t xml:space="preserve"> in solution</w:t>
      </w:r>
      <w:r w:rsidR="00594470" w:rsidRPr="00A66072">
        <w:rPr>
          <w:rFonts w:ascii="Times New Roman" w:hAnsi="Times New Roman" w:cs="Times New Roman"/>
          <w:sz w:val="24"/>
          <w:szCs w:val="24"/>
        </w:rPr>
        <w:fldChar w:fldCharType="begin" w:fldLock="1"/>
      </w:r>
      <w:r w:rsidR="00982026">
        <w:rPr>
          <w:rFonts w:ascii="Times New Roman" w:hAnsi="Times New Roman" w:cs="Times New Roman"/>
          <w:sz w:val="24"/>
          <w:szCs w:val="24"/>
        </w:rPr>
        <w:instrText>ADDIN CSL_CITATION { "citationItems" : [ { "id" : "ITEM-1", "itemData" : { "DOI" : "10.1021/jp211843g", "ISBN" : "1932-7447", "ISSN" : "19327447", "abstract" : "Magnetite nanoparticles for biomedical applications are typically prepared using the coprecipitation technique, which is the most convenient method. However, the reaction pathways leading to the production of the magnetite phase in the coprecipitation reaction are not fully understood, despite the fact that the reaction path may be of significant importance in controlling the crystal structure, morphology, and particle size of the magnetite nanoparticles. In the present study, we identified the reaction pathways in the coprecipitation of magnetite; when base was slowly added to an iron chloride solution, akaganeite nucleated and transformed through goethite to magnetite. At high addition rates, an additional pathway in which ferrous hydroxide nucleated and transformed through lepidocrocite to magnetite competed with the former pathway. This difference was due to the pH inhomogeneity in the reaction medium that was present before homogeneous mixing. In most coprecipitation reactions, these magnetite formation pathways coexist, but the dominant process is the topotactic transformation of goethite to magnetite, mediated by arrow-shaped nanoparticles. The morphology of the arrow-shaped nanoparticles was explained on the basis of specific crystallographic relationships among the iron oxide phases. The proposed reaction scheme for magnetite coprecipitation could assist in devising a more detailed study of the reaction mechanism.", "author" : [ { "dropping-particle" : "", "family" : "Ahn", "given" : "Taebin", "non-dropping-particle" : "", "parse-names" : false, "suffix" : "" }, { "dropping-particle" : "", "family" : "Kim", "given" : "Jong Hun", "non-dropping-particle" : "", "parse-names" : false, "suffix" : "" }, { "dropping-particle" : "", "family" : "Yang", "given" : "Hee Man", "non-dropping-particle" : "", "parse-names" : false, "suffix" : "" }, { "dropping-particle" : "", "family" : "Lee", "given" : "Jeong Woo", "non-dropping-particle" : "", "parse-names" : false, "suffix" : "" }, { "dropping-particle" : "", "family" : "Kim", "given" : "Jong Duk", "non-dropping-particle" : "", "parse-names" : false, "suffix" : "" } ], "container-title" : "Journal of Physical Chemistry C", "id" : "ITEM-1", "issue" : "10", "issued" : { "date-parts" : [ [ "2012", "3", "15" ] ] }, "page" : "6069-6076", "publisher" : "American Chemical Society", "title" : "Formation pathways of magnetite nanoparticles by coprecipitation method", "type" : "article-journal", "volume" : "116" }, "uris" : [ "http://www.mendeley.com/documents/?uuid=2411e478-6e2f-4515-8993-21a9740d470e" ] }, { "id" : "ITEM-2", "itemData" : { "DOI" : "10.1246/bcsj.47.1646", "ISSN" : "0009-2673", "author" : [ { "dropping-particle" : "", "family" : "Kiyama", "given" : "Masao", "non-dropping-particle" : "", "parse-names" : false, "suffix" : "" } ], "container-title" : "Bull. Chem. Soc. Jpn", "id" : "ITEM-2", "issue" : "7", "issued" : { "date-parts" : [ [ "1974" ] ] }, "page" : "1646-1650", "title" : "Conditions for the formation of Fe3O4 by the air oxidation of Fe(OH)2 suspensions", "type" : "article-journal", "volume" : "47" }, "uris" : [ "http://www.mendeley.com/documents/?uuid=ef182625-9216-4dfe-b0e8-83b88bb754ce" ] }, { "id" : "ITEM-3", "itemData" : { "DOI" : "10.1038/nmat3558", "ISBN" : "2122633255", "ISSN" : "1476-1122", "PMID" : "23377292", "abstract" : "The formation of crystalline materials from solution is usually described by the nucleation and growth theory, where atoms or molecules are assumed to assemble directly from solution. For numerous systems, the formation of the thermodynamically stable crystalline phase is additionally preceded by metastable intermediates . More complex pathways have recently been proposed, such as aggregational processes of nanoparticle precursors or pre-nucleation clusters, which seem to contradict the classical theory. Here we show by cryogenic transmission electron microscopy that the nucleation and growth of magnetite-a magnetic iron oxide with numerous bio- and nanotechnological applications-proceed through rapid agglomeration of nanometric primary particles and that in contrast to the nucleation of other minerals, no intermediate amorphous bulk precursor phase is involved. We also demonstrate that these observations can be described within the framework of classical nucleation theory.", "author" : [ { "dropping-particle" : "", "family" : "Baumgartner", "given" : "Jens", "non-dropping-particle" : "", "parse-names" : false, "suffix" : "" }, { "dropping-particle" : "", "family" : "Dey", "given" : "Archan", "non-dropping-particle" : "", "parse-names" : false, "suffix" : "" }, { "dropping-particle" : "", "family" : "Bomans", "given" : "Paul H H", "non-dropping-particle" : "", "parse-names" : false, "suffix" : "" }, { "dropping-particle" : "", "family" : "Coadou", "given" : "C\u00e9cile", "non-dropping-particle" : "Le", "parse-names" : false, "suffix" : "" }, { "dropping-particle" : "", "family" : "Fratzl", "given" : "Peter", "non-dropping-particle" : "", "parse-names" : false, "suffix" : "" }, { "dropping-particle" : "", "family" : "Sommerdijk", "given" : "Nico A J M", "non-dropping-particle" : "", "parse-names" : false, "suffix" : "" }, { "dropping-particle" : "", "family" : "Faivre", "given" : "Damien", "non-dropping-particle" : "", "parse-names" : false, "suffix" : "" } ], "container-title" : "Nature materials", "id" : "ITEM-3", "issue" : "4", "issued" : { "date-parts" : [ [ "2013" ] ] }, "page" : "310-4", "publisher" : "Nature Publishing Group", "title" : "Nucleation and growth of magnetite from solution.", "type" : "article-journal", "volume" : "12" }, "uris" : [ "http://www.mendeley.com/documents/?uuid=d62605cd-df78-4a70-b8ab-7c2f71756706" ] } ], "mendeley" : { "formattedCitation" : "&lt;sup&gt;29,35,36&lt;/sup&gt;", "plainTextFormattedCitation" : "29,35,36", "previouslyFormattedCitation" : "&lt;sup&gt;29,35,36&lt;/sup&gt;" }, "properties" : { "noteIndex" : 0 }, "schema" : "https://github.com/citation-style-language/schema/raw/master/csl-citation.json" }</w:instrText>
      </w:r>
      <w:r w:rsidR="00594470" w:rsidRPr="00A66072">
        <w:rPr>
          <w:rFonts w:ascii="Times New Roman" w:hAnsi="Times New Roman" w:cs="Times New Roman"/>
          <w:sz w:val="24"/>
          <w:szCs w:val="24"/>
        </w:rPr>
        <w:fldChar w:fldCharType="separate"/>
      </w:r>
      <w:r w:rsidR="00982026" w:rsidRPr="00982026">
        <w:rPr>
          <w:rFonts w:ascii="Times New Roman" w:hAnsi="Times New Roman" w:cs="Times New Roman"/>
          <w:noProof/>
          <w:sz w:val="24"/>
          <w:szCs w:val="24"/>
          <w:vertAlign w:val="superscript"/>
        </w:rPr>
        <w:t>29,35,36</w:t>
      </w:r>
      <w:r w:rsidR="00594470" w:rsidRPr="00A66072">
        <w:rPr>
          <w:rFonts w:ascii="Times New Roman" w:hAnsi="Times New Roman" w:cs="Times New Roman"/>
          <w:sz w:val="24"/>
          <w:szCs w:val="24"/>
        </w:rPr>
        <w:fldChar w:fldCharType="end"/>
      </w:r>
      <w:r w:rsidR="00594470" w:rsidRPr="00A66072">
        <w:rPr>
          <w:rFonts w:ascii="Times New Roman" w:hAnsi="Times New Roman" w:cs="Times New Roman"/>
          <w:sz w:val="24"/>
          <w:szCs w:val="24"/>
        </w:rPr>
        <w:t>.</w:t>
      </w:r>
      <w:r w:rsidR="005776F8">
        <w:rPr>
          <w:rFonts w:ascii="Times New Roman" w:hAnsi="Times New Roman" w:cs="Times New Roman"/>
          <w:sz w:val="24"/>
          <w:szCs w:val="24"/>
        </w:rPr>
        <w:t xml:space="preserve"> </w:t>
      </w:r>
    </w:p>
    <w:p w14:paraId="6E007C7D" w14:textId="491CD5A4" w:rsidR="00F54D15" w:rsidRPr="00A66072" w:rsidRDefault="00D1202E" w:rsidP="005A4DEB">
      <w:pPr>
        <w:tabs>
          <w:tab w:val="left" w:pos="426"/>
        </w:tabs>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Additional experiments, </w:t>
      </w:r>
      <w:r w:rsidR="00F54D15" w:rsidRPr="00A66072">
        <w:rPr>
          <w:rFonts w:ascii="Times New Roman" w:hAnsi="Times New Roman" w:cs="Times New Roman"/>
          <w:sz w:val="24"/>
          <w:szCs w:val="24"/>
        </w:rPr>
        <w:t xml:space="preserve">controlling </w:t>
      </w:r>
      <w:r w:rsidR="00B66003" w:rsidRPr="00A66072">
        <w:rPr>
          <w:rFonts w:ascii="Times New Roman" w:hAnsi="Times New Roman" w:cs="Times New Roman"/>
          <w:sz w:val="24"/>
          <w:szCs w:val="24"/>
        </w:rPr>
        <w:t xml:space="preserve">the </w:t>
      </w:r>
      <w:r w:rsidR="00B763C7" w:rsidRPr="00A66072">
        <w:rPr>
          <w:rFonts w:ascii="Times New Roman" w:hAnsi="Times New Roman" w:cs="Times New Roman"/>
          <w:sz w:val="24"/>
          <w:szCs w:val="24"/>
        </w:rPr>
        <w:t>o</w:t>
      </w:r>
      <w:r w:rsidR="00F54D15" w:rsidRPr="00A66072">
        <w:rPr>
          <w:rFonts w:ascii="Times New Roman" w:hAnsi="Times New Roman" w:cs="Times New Roman"/>
          <w:sz w:val="24"/>
          <w:szCs w:val="24"/>
        </w:rPr>
        <w:t>xygen</w:t>
      </w:r>
      <w:r w:rsidR="003E6BD9" w:rsidRPr="00A66072">
        <w:rPr>
          <w:rFonts w:ascii="Times New Roman" w:hAnsi="Times New Roman" w:cs="Times New Roman"/>
          <w:sz w:val="24"/>
          <w:szCs w:val="24"/>
        </w:rPr>
        <w:t xml:space="preserve"> flow</w:t>
      </w:r>
      <w:r w:rsidR="00213ADE" w:rsidRPr="00A66072">
        <w:rPr>
          <w:rFonts w:ascii="Times New Roman" w:hAnsi="Times New Roman" w:cs="Times New Roman"/>
          <w:sz w:val="24"/>
          <w:szCs w:val="24"/>
        </w:rPr>
        <w:t xml:space="preserve"> during </w:t>
      </w:r>
      <w:r w:rsidR="00B66003" w:rsidRPr="00A66072">
        <w:rPr>
          <w:rFonts w:ascii="Times New Roman" w:hAnsi="Times New Roman" w:cs="Times New Roman"/>
          <w:sz w:val="24"/>
          <w:szCs w:val="24"/>
        </w:rPr>
        <w:t xml:space="preserve">the magnetite </w:t>
      </w:r>
      <w:r w:rsidR="00213ADE" w:rsidRPr="00A66072">
        <w:rPr>
          <w:rFonts w:ascii="Times New Roman" w:hAnsi="Times New Roman" w:cs="Times New Roman"/>
          <w:sz w:val="24"/>
          <w:szCs w:val="24"/>
        </w:rPr>
        <w:t>electr</w:t>
      </w:r>
      <w:r w:rsidR="00B763C7" w:rsidRPr="00A66072">
        <w:rPr>
          <w:rFonts w:ascii="Times New Roman" w:hAnsi="Times New Roman" w:cs="Times New Roman"/>
          <w:sz w:val="24"/>
          <w:szCs w:val="24"/>
        </w:rPr>
        <w:t>o</w:t>
      </w:r>
      <w:r w:rsidR="008571C9" w:rsidRPr="00A66072">
        <w:rPr>
          <w:rFonts w:ascii="Times New Roman" w:hAnsi="Times New Roman" w:cs="Times New Roman"/>
          <w:sz w:val="24"/>
          <w:szCs w:val="24"/>
        </w:rPr>
        <w:t>synthesis</w:t>
      </w:r>
      <w:r w:rsidR="00213ADE" w:rsidRPr="00A66072">
        <w:rPr>
          <w:rFonts w:ascii="Times New Roman" w:hAnsi="Times New Roman" w:cs="Times New Roman"/>
          <w:sz w:val="24"/>
          <w:szCs w:val="24"/>
        </w:rPr>
        <w:t>,</w:t>
      </w:r>
      <w:r w:rsidR="00F54D15" w:rsidRPr="00A66072">
        <w:rPr>
          <w:rFonts w:ascii="Times New Roman" w:hAnsi="Times New Roman" w:cs="Times New Roman"/>
          <w:sz w:val="24"/>
          <w:szCs w:val="24"/>
        </w:rPr>
        <w:t xml:space="preserve"> </w:t>
      </w:r>
      <w:r w:rsidR="00213ADE" w:rsidRPr="00A66072">
        <w:rPr>
          <w:rFonts w:ascii="Times New Roman" w:hAnsi="Times New Roman" w:cs="Times New Roman"/>
          <w:sz w:val="24"/>
          <w:szCs w:val="24"/>
        </w:rPr>
        <w:t>reveal</w:t>
      </w:r>
      <w:r w:rsidR="003E6BD9" w:rsidRPr="00A66072">
        <w:rPr>
          <w:rFonts w:ascii="Times New Roman" w:hAnsi="Times New Roman" w:cs="Times New Roman"/>
          <w:sz w:val="24"/>
          <w:szCs w:val="24"/>
        </w:rPr>
        <w:t xml:space="preserve"> that selectivity of the predominant iron oxide phase is highly sensible to </w:t>
      </w:r>
      <w:r w:rsidR="005A4DEB" w:rsidRPr="00A66072">
        <w:rPr>
          <w:rFonts w:ascii="Times New Roman" w:hAnsi="Times New Roman" w:cs="Times New Roman"/>
          <w:sz w:val="24"/>
          <w:szCs w:val="24"/>
        </w:rPr>
        <w:t xml:space="preserve">the </w:t>
      </w:r>
      <w:r w:rsidR="00F54D15" w:rsidRPr="00A66072">
        <w:rPr>
          <w:rFonts w:ascii="Times New Roman" w:hAnsi="Times New Roman" w:cs="Times New Roman"/>
          <w:sz w:val="24"/>
          <w:szCs w:val="24"/>
        </w:rPr>
        <w:t>O</w:t>
      </w:r>
      <w:r w:rsidR="00F54D15" w:rsidRPr="00A66072">
        <w:rPr>
          <w:rFonts w:ascii="Times New Roman" w:hAnsi="Times New Roman" w:cs="Times New Roman"/>
          <w:sz w:val="24"/>
          <w:szCs w:val="24"/>
          <w:vertAlign w:val="subscript"/>
        </w:rPr>
        <w:t>2</w:t>
      </w:r>
      <w:r w:rsidR="00F54D15" w:rsidRPr="00A66072">
        <w:rPr>
          <w:rFonts w:ascii="Times New Roman" w:hAnsi="Times New Roman" w:cs="Times New Roman"/>
          <w:sz w:val="24"/>
          <w:szCs w:val="24"/>
        </w:rPr>
        <w:t xml:space="preserve"> </w:t>
      </w:r>
      <w:r w:rsidR="00A239C5">
        <w:rPr>
          <w:rFonts w:ascii="Times New Roman" w:hAnsi="Times New Roman" w:cs="Times New Roman"/>
          <w:sz w:val="24"/>
          <w:szCs w:val="24"/>
        </w:rPr>
        <w:t>supply to the reactive medium</w:t>
      </w:r>
      <w:r w:rsidR="008571C9" w:rsidRPr="00A66072">
        <w:rPr>
          <w:rFonts w:ascii="Times New Roman" w:hAnsi="Times New Roman" w:cs="Times New Roman"/>
          <w:sz w:val="24"/>
          <w:szCs w:val="24"/>
        </w:rPr>
        <w:t xml:space="preserve">. As shown in Figure </w:t>
      </w:r>
      <w:r w:rsidR="00AD3CD3" w:rsidRPr="00A66072">
        <w:rPr>
          <w:rFonts w:ascii="Times New Roman" w:hAnsi="Times New Roman" w:cs="Times New Roman"/>
          <w:sz w:val="24"/>
          <w:szCs w:val="24"/>
        </w:rPr>
        <w:t>9</w:t>
      </w:r>
      <w:r w:rsidR="00B763C7" w:rsidRPr="00A66072">
        <w:rPr>
          <w:rFonts w:ascii="Times New Roman" w:hAnsi="Times New Roman" w:cs="Times New Roman"/>
          <w:sz w:val="24"/>
          <w:szCs w:val="24"/>
        </w:rPr>
        <w:t>, a mixture of i</w:t>
      </w:r>
      <w:r w:rsidR="008571C9" w:rsidRPr="00A66072">
        <w:rPr>
          <w:rFonts w:ascii="Times New Roman" w:hAnsi="Times New Roman" w:cs="Times New Roman"/>
          <w:sz w:val="24"/>
          <w:szCs w:val="24"/>
        </w:rPr>
        <w:t>ron oxyh</w:t>
      </w:r>
      <w:r w:rsidR="002E212D" w:rsidRPr="00A66072">
        <w:rPr>
          <w:rFonts w:ascii="Times New Roman" w:hAnsi="Times New Roman" w:cs="Times New Roman"/>
          <w:sz w:val="24"/>
          <w:szCs w:val="24"/>
        </w:rPr>
        <w:t>y</w:t>
      </w:r>
      <w:r w:rsidR="008571C9" w:rsidRPr="00A66072">
        <w:rPr>
          <w:rFonts w:ascii="Times New Roman" w:hAnsi="Times New Roman" w:cs="Times New Roman"/>
          <w:sz w:val="24"/>
          <w:szCs w:val="24"/>
        </w:rPr>
        <w:t>droxides (</w:t>
      </w:r>
      <w:r w:rsidR="008571C9" w:rsidRPr="00A66072">
        <w:rPr>
          <w:rFonts w:ascii="Times New Roman" w:hAnsi="Times New Roman" w:cs="Times New Roman"/>
          <w:i/>
          <w:iCs/>
          <w:sz w:val="24"/>
          <w:szCs w:val="24"/>
        </w:rPr>
        <w:sym w:font="Symbol" w:char="F067"/>
      </w:r>
      <w:r w:rsidR="008571C9" w:rsidRPr="00A66072">
        <w:rPr>
          <w:rFonts w:ascii="Times New Roman" w:hAnsi="Times New Roman" w:cs="Times New Roman"/>
          <w:sz w:val="24"/>
          <w:szCs w:val="24"/>
        </w:rPr>
        <w:t xml:space="preserve">-FeOOH and </w:t>
      </w:r>
      <w:r w:rsidR="008571C9" w:rsidRPr="00A66072">
        <w:rPr>
          <w:rFonts w:ascii="Times New Roman" w:hAnsi="Times New Roman" w:cs="Times New Roman"/>
          <w:i/>
          <w:iCs/>
          <w:sz w:val="24"/>
          <w:szCs w:val="24"/>
        </w:rPr>
        <w:t>α</w:t>
      </w:r>
      <w:r w:rsidR="008571C9" w:rsidRPr="00A66072">
        <w:rPr>
          <w:rFonts w:ascii="Times New Roman" w:hAnsi="Times New Roman" w:cs="Times New Roman"/>
          <w:sz w:val="24"/>
          <w:szCs w:val="24"/>
        </w:rPr>
        <w:t>-FeOOH) and magnetite is obtained for</w:t>
      </w:r>
      <w:r w:rsidR="00F54D15" w:rsidRPr="00A66072">
        <w:rPr>
          <w:rFonts w:ascii="Times New Roman" w:hAnsi="Times New Roman" w:cs="Times New Roman"/>
          <w:sz w:val="24"/>
          <w:szCs w:val="24"/>
        </w:rPr>
        <w:t xml:space="preserve"> </w:t>
      </w:r>
      <w:r w:rsidR="00AA2F1B" w:rsidRPr="00A66072">
        <w:rPr>
          <w:rFonts w:ascii="Times New Roman" w:hAnsi="Times New Roman" w:cs="Times New Roman"/>
          <w:sz w:val="24"/>
          <w:szCs w:val="24"/>
        </w:rPr>
        <w:t>o</w:t>
      </w:r>
      <w:r w:rsidR="008571C9" w:rsidRPr="00A66072">
        <w:rPr>
          <w:rFonts w:ascii="Times New Roman" w:hAnsi="Times New Roman" w:cs="Times New Roman"/>
          <w:sz w:val="24"/>
          <w:szCs w:val="24"/>
        </w:rPr>
        <w:t>xygen f</w:t>
      </w:r>
      <w:r w:rsidR="00F54D15" w:rsidRPr="00A66072">
        <w:rPr>
          <w:rFonts w:ascii="Times New Roman" w:hAnsi="Times New Roman" w:cs="Times New Roman"/>
          <w:sz w:val="24"/>
          <w:szCs w:val="24"/>
        </w:rPr>
        <w:t xml:space="preserve">lows </w:t>
      </w:r>
      <w:r w:rsidR="008571C9" w:rsidRPr="00A66072">
        <w:rPr>
          <w:rFonts w:ascii="Times New Roman" w:hAnsi="Times New Roman" w:cs="Times New Roman"/>
          <w:sz w:val="24"/>
          <w:szCs w:val="24"/>
        </w:rPr>
        <w:t>between</w:t>
      </w:r>
      <w:r w:rsidR="00F54D15" w:rsidRPr="00A66072">
        <w:rPr>
          <w:rFonts w:ascii="Times New Roman" w:hAnsi="Times New Roman" w:cs="Times New Roman"/>
          <w:sz w:val="24"/>
          <w:szCs w:val="24"/>
        </w:rPr>
        <w:t xml:space="preserve"> </w:t>
      </w:r>
      <w:r w:rsidR="00974363" w:rsidRPr="00A66072">
        <w:rPr>
          <w:rFonts w:ascii="Times New Roman" w:hAnsi="Times New Roman" w:cs="Times New Roman"/>
          <w:sz w:val="24"/>
          <w:szCs w:val="24"/>
        </w:rPr>
        <w:t>35 and 10</w:t>
      </w:r>
      <w:r w:rsidR="00F54D15" w:rsidRPr="00A66072">
        <w:rPr>
          <w:rFonts w:ascii="Times New Roman" w:hAnsi="Times New Roman" w:cs="Times New Roman"/>
          <w:sz w:val="24"/>
          <w:szCs w:val="24"/>
        </w:rPr>
        <w:t xml:space="preserve"> </w:t>
      </w:r>
      <w:r w:rsidR="005A4DEB" w:rsidRPr="00A66072">
        <w:rPr>
          <w:rFonts w:ascii="Times New Roman" w:hAnsi="Times New Roman" w:cs="Times New Roman"/>
          <w:sz w:val="24"/>
          <w:szCs w:val="24"/>
        </w:rPr>
        <w:t>cm</w:t>
      </w:r>
      <w:r w:rsidR="005A4DEB" w:rsidRPr="00A66072">
        <w:rPr>
          <w:rFonts w:ascii="Times New Roman" w:hAnsi="Times New Roman" w:cs="Times New Roman"/>
          <w:sz w:val="24"/>
          <w:szCs w:val="24"/>
          <w:vertAlign w:val="superscript"/>
        </w:rPr>
        <w:t>3</w:t>
      </w:r>
      <w:r w:rsidR="005A4DEB" w:rsidRPr="00A66072">
        <w:rPr>
          <w:rFonts w:ascii="Times New Roman" w:hAnsi="Times New Roman" w:cs="Times New Roman"/>
          <w:sz w:val="24"/>
          <w:szCs w:val="24"/>
        </w:rPr>
        <w:t xml:space="preserve"> </w:t>
      </w:r>
      <w:r w:rsidR="00F54D15" w:rsidRPr="00A66072">
        <w:rPr>
          <w:rFonts w:ascii="Times New Roman" w:hAnsi="Times New Roman" w:cs="Times New Roman"/>
          <w:sz w:val="24"/>
          <w:szCs w:val="24"/>
        </w:rPr>
        <w:t>min</w:t>
      </w:r>
      <w:r w:rsidR="005A4DEB" w:rsidRPr="00A66072">
        <w:rPr>
          <w:rFonts w:ascii="Times New Roman" w:hAnsi="Times New Roman" w:cs="Times New Roman"/>
          <w:sz w:val="24"/>
          <w:szCs w:val="24"/>
          <w:vertAlign w:val="superscript"/>
        </w:rPr>
        <w:t>-1</w:t>
      </w:r>
      <w:r w:rsidR="00213ADE" w:rsidRPr="00A66072">
        <w:rPr>
          <w:rFonts w:ascii="Times New Roman" w:hAnsi="Times New Roman" w:cs="Times New Roman"/>
          <w:sz w:val="24"/>
          <w:szCs w:val="24"/>
        </w:rPr>
        <w:t xml:space="preserve"> (highly oxidizing conditions)</w:t>
      </w:r>
      <w:r w:rsidR="008571C9" w:rsidRPr="00A66072">
        <w:rPr>
          <w:rFonts w:ascii="Times New Roman" w:hAnsi="Times New Roman" w:cs="Times New Roman"/>
          <w:sz w:val="24"/>
          <w:szCs w:val="24"/>
        </w:rPr>
        <w:t>, as</w:t>
      </w:r>
      <w:r w:rsidR="00AA2F1B" w:rsidRPr="00A66072">
        <w:rPr>
          <w:rFonts w:ascii="Times New Roman" w:hAnsi="Times New Roman" w:cs="Times New Roman"/>
          <w:sz w:val="24"/>
          <w:szCs w:val="24"/>
        </w:rPr>
        <w:t xml:space="preserve"> o</w:t>
      </w:r>
      <w:r w:rsidRPr="00A66072">
        <w:rPr>
          <w:rFonts w:ascii="Times New Roman" w:hAnsi="Times New Roman" w:cs="Times New Roman"/>
          <w:sz w:val="24"/>
          <w:szCs w:val="24"/>
        </w:rPr>
        <w:t>xygen flow is decreased</w:t>
      </w:r>
      <w:r w:rsidR="00B66003" w:rsidRPr="00A66072">
        <w:rPr>
          <w:rFonts w:ascii="Times New Roman" w:hAnsi="Times New Roman" w:cs="Times New Roman"/>
          <w:sz w:val="24"/>
          <w:szCs w:val="24"/>
        </w:rPr>
        <w:t xml:space="preserve"> (</w:t>
      </w:r>
      <w:r w:rsidR="005A4DEB" w:rsidRPr="00A66072">
        <w:rPr>
          <w:rFonts w:ascii="Times New Roman" w:hAnsi="Times New Roman" w:cs="Times New Roman"/>
          <w:sz w:val="24"/>
          <w:szCs w:val="24"/>
        </w:rPr>
        <w:t xml:space="preserve">the </w:t>
      </w:r>
      <w:r w:rsidR="00B66003" w:rsidRPr="00A66072">
        <w:rPr>
          <w:rFonts w:ascii="Times New Roman" w:hAnsi="Times New Roman" w:cs="Times New Roman"/>
          <w:sz w:val="24"/>
          <w:szCs w:val="24"/>
        </w:rPr>
        <w:t xml:space="preserve">lowest value measured was 1 </w:t>
      </w:r>
      <w:r w:rsidR="005A4DEB" w:rsidRPr="00A66072">
        <w:rPr>
          <w:rFonts w:ascii="Times New Roman" w:hAnsi="Times New Roman" w:cs="Times New Roman"/>
          <w:sz w:val="24"/>
          <w:szCs w:val="24"/>
        </w:rPr>
        <w:t>cm</w:t>
      </w:r>
      <w:r w:rsidR="005A4DEB" w:rsidRPr="00A66072">
        <w:rPr>
          <w:rFonts w:ascii="Times New Roman" w:hAnsi="Times New Roman" w:cs="Times New Roman"/>
          <w:sz w:val="24"/>
          <w:szCs w:val="24"/>
          <w:vertAlign w:val="superscript"/>
        </w:rPr>
        <w:t>3</w:t>
      </w:r>
      <w:r w:rsidR="005A4DEB" w:rsidRPr="00A66072">
        <w:rPr>
          <w:rFonts w:ascii="Times New Roman" w:hAnsi="Times New Roman" w:cs="Times New Roman"/>
          <w:sz w:val="24"/>
          <w:szCs w:val="24"/>
        </w:rPr>
        <w:t xml:space="preserve"> </w:t>
      </w:r>
      <w:r w:rsidR="00974363" w:rsidRPr="00A66072">
        <w:rPr>
          <w:rFonts w:ascii="Times New Roman" w:hAnsi="Times New Roman" w:cs="Times New Roman"/>
          <w:sz w:val="24"/>
          <w:szCs w:val="24"/>
        </w:rPr>
        <w:t>min</w:t>
      </w:r>
      <w:r w:rsidR="005A4DEB" w:rsidRPr="00A66072">
        <w:rPr>
          <w:rFonts w:ascii="Times New Roman" w:hAnsi="Times New Roman" w:cs="Times New Roman"/>
          <w:sz w:val="24"/>
          <w:szCs w:val="24"/>
          <w:vertAlign w:val="superscript"/>
        </w:rPr>
        <w:t>-1</w:t>
      </w:r>
      <w:r w:rsidR="00974363" w:rsidRPr="00A66072">
        <w:rPr>
          <w:rFonts w:ascii="Times New Roman" w:hAnsi="Times New Roman" w:cs="Times New Roman"/>
          <w:sz w:val="24"/>
          <w:szCs w:val="24"/>
        </w:rPr>
        <w:t>)</w:t>
      </w:r>
      <w:r w:rsidRPr="00A66072">
        <w:rPr>
          <w:rFonts w:ascii="Times New Roman" w:hAnsi="Times New Roman" w:cs="Times New Roman"/>
          <w:sz w:val="24"/>
          <w:szCs w:val="24"/>
        </w:rPr>
        <w:t>, oxyhy</w:t>
      </w:r>
      <w:r w:rsidR="008571C9" w:rsidRPr="00A66072">
        <w:rPr>
          <w:rFonts w:ascii="Times New Roman" w:hAnsi="Times New Roman" w:cs="Times New Roman"/>
          <w:sz w:val="24"/>
          <w:szCs w:val="24"/>
        </w:rPr>
        <w:t xml:space="preserve">droxide signal diminishes and magnetite peaks become sharper and </w:t>
      </w:r>
      <w:r w:rsidR="00B66003" w:rsidRPr="00A66072">
        <w:rPr>
          <w:rFonts w:ascii="Times New Roman" w:hAnsi="Times New Roman" w:cs="Times New Roman"/>
          <w:sz w:val="24"/>
          <w:szCs w:val="24"/>
        </w:rPr>
        <w:t>more</w:t>
      </w:r>
      <w:r w:rsidR="0020167E" w:rsidRPr="00A66072">
        <w:rPr>
          <w:rFonts w:ascii="Times New Roman" w:hAnsi="Times New Roman" w:cs="Times New Roman"/>
          <w:sz w:val="24"/>
          <w:szCs w:val="24"/>
        </w:rPr>
        <w:t xml:space="preserve"> </w:t>
      </w:r>
      <w:r w:rsidR="008571C9" w:rsidRPr="00A66072">
        <w:rPr>
          <w:rFonts w:ascii="Times New Roman" w:hAnsi="Times New Roman" w:cs="Times New Roman"/>
          <w:sz w:val="24"/>
          <w:szCs w:val="24"/>
        </w:rPr>
        <w:t>defined.</w:t>
      </w:r>
      <w:r w:rsidRPr="00A66072">
        <w:rPr>
          <w:rFonts w:ascii="Times New Roman" w:hAnsi="Times New Roman" w:cs="Times New Roman"/>
          <w:sz w:val="24"/>
          <w:szCs w:val="24"/>
        </w:rPr>
        <w:t xml:space="preserve"> </w:t>
      </w:r>
      <w:r w:rsidR="00974363" w:rsidRPr="00A66072">
        <w:rPr>
          <w:rFonts w:ascii="Times New Roman" w:hAnsi="Times New Roman" w:cs="Times New Roman"/>
          <w:sz w:val="24"/>
          <w:szCs w:val="24"/>
        </w:rPr>
        <w:t>Given that</w:t>
      </w:r>
      <w:r w:rsidR="008F1413" w:rsidRPr="00A66072">
        <w:rPr>
          <w:rFonts w:ascii="Times New Roman" w:hAnsi="Times New Roman" w:cs="Times New Roman"/>
          <w:sz w:val="24"/>
          <w:szCs w:val="24"/>
        </w:rPr>
        <w:t xml:space="preserve"> the amount of o</w:t>
      </w:r>
      <w:r w:rsidRPr="00A66072">
        <w:rPr>
          <w:rFonts w:ascii="Times New Roman" w:hAnsi="Times New Roman" w:cs="Times New Roman"/>
          <w:sz w:val="24"/>
          <w:szCs w:val="24"/>
        </w:rPr>
        <w:t>xygen supply needed to synthesize magnetite is very low, Fe</w:t>
      </w:r>
      <w:r w:rsidRPr="00A66072">
        <w:rPr>
          <w:rFonts w:ascii="Times New Roman" w:hAnsi="Times New Roman" w:cs="Times New Roman"/>
          <w:sz w:val="24"/>
          <w:szCs w:val="24"/>
          <w:vertAlign w:val="subscript"/>
        </w:rPr>
        <w:t>3</w:t>
      </w:r>
      <w:r w:rsidRPr="00A66072">
        <w:rPr>
          <w:rFonts w:ascii="Times New Roman" w:hAnsi="Times New Roman" w:cs="Times New Roman"/>
          <w:sz w:val="24"/>
          <w:szCs w:val="24"/>
        </w:rPr>
        <w:t>O</w:t>
      </w:r>
      <w:r w:rsidRPr="00A66072">
        <w:rPr>
          <w:rFonts w:ascii="Times New Roman" w:hAnsi="Times New Roman" w:cs="Times New Roman"/>
          <w:sz w:val="24"/>
          <w:szCs w:val="24"/>
          <w:vertAlign w:val="subscript"/>
        </w:rPr>
        <w:t>4</w:t>
      </w:r>
      <w:r w:rsidRPr="00A66072">
        <w:rPr>
          <w:rFonts w:ascii="Times New Roman" w:hAnsi="Times New Roman" w:cs="Times New Roman"/>
          <w:sz w:val="24"/>
          <w:szCs w:val="24"/>
        </w:rPr>
        <w:t xml:space="preserve"> would be expected to preci</w:t>
      </w:r>
      <w:r w:rsidR="008F1413" w:rsidRPr="00A66072">
        <w:rPr>
          <w:rFonts w:ascii="Times New Roman" w:hAnsi="Times New Roman" w:cs="Times New Roman"/>
          <w:sz w:val="24"/>
          <w:szCs w:val="24"/>
        </w:rPr>
        <w:t>pitate in experiments in which o</w:t>
      </w:r>
      <w:r w:rsidRPr="00A66072">
        <w:rPr>
          <w:rFonts w:ascii="Times New Roman" w:hAnsi="Times New Roman" w:cs="Times New Roman"/>
          <w:sz w:val="24"/>
          <w:szCs w:val="24"/>
        </w:rPr>
        <w:t xml:space="preserve">xygen is evacuated </w:t>
      </w:r>
      <w:r w:rsidR="00B66003" w:rsidRPr="00A66072">
        <w:rPr>
          <w:rFonts w:ascii="Times New Roman" w:hAnsi="Times New Roman" w:cs="Times New Roman"/>
          <w:sz w:val="24"/>
          <w:szCs w:val="24"/>
        </w:rPr>
        <w:t>prior to magnetite electro</w:t>
      </w:r>
      <w:r w:rsidR="00974363" w:rsidRPr="00A66072">
        <w:rPr>
          <w:rFonts w:ascii="Times New Roman" w:hAnsi="Times New Roman" w:cs="Times New Roman"/>
          <w:sz w:val="24"/>
          <w:szCs w:val="24"/>
        </w:rPr>
        <w:t>synthesis, thus</w:t>
      </w:r>
      <w:r w:rsidR="008F1413" w:rsidRPr="00A66072">
        <w:rPr>
          <w:rFonts w:ascii="Times New Roman" w:hAnsi="Times New Roman" w:cs="Times New Roman"/>
          <w:sz w:val="24"/>
          <w:szCs w:val="24"/>
        </w:rPr>
        <w:t xml:space="preserve"> electrochemical production of o</w:t>
      </w:r>
      <w:r w:rsidR="001A1292" w:rsidRPr="00A66072">
        <w:rPr>
          <w:rFonts w:ascii="Times New Roman" w:hAnsi="Times New Roman" w:cs="Times New Roman"/>
          <w:sz w:val="24"/>
          <w:szCs w:val="24"/>
        </w:rPr>
        <w:t>xygen at</w:t>
      </w:r>
      <w:r w:rsidR="00974363" w:rsidRPr="00A66072">
        <w:rPr>
          <w:rFonts w:ascii="Times New Roman" w:hAnsi="Times New Roman" w:cs="Times New Roman"/>
          <w:sz w:val="24"/>
          <w:szCs w:val="24"/>
        </w:rPr>
        <w:t xml:space="preserve"> the anode </w:t>
      </w:r>
      <w:r w:rsidR="00B65E0C" w:rsidRPr="00A66072">
        <w:rPr>
          <w:rFonts w:ascii="Times New Roman" w:hAnsi="Times New Roman" w:cs="Times New Roman"/>
          <w:sz w:val="24"/>
          <w:szCs w:val="24"/>
        </w:rPr>
        <w:t>should be</w:t>
      </w:r>
      <w:r w:rsidR="00974363" w:rsidRPr="00A66072">
        <w:rPr>
          <w:rFonts w:ascii="Times New Roman" w:hAnsi="Times New Roman" w:cs="Times New Roman"/>
          <w:sz w:val="24"/>
          <w:szCs w:val="24"/>
        </w:rPr>
        <w:t xml:space="preserve"> negligible</w:t>
      </w:r>
      <w:r w:rsidR="00A60D3A" w:rsidRPr="00A66072">
        <w:rPr>
          <w:rFonts w:ascii="Times New Roman" w:hAnsi="Times New Roman" w:cs="Times New Roman"/>
          <w:sz w:val="24"/>
          <w:szCs w:val="24"/>
        </w:rPr>
        <w:t>.</w:t>
      </w:r>
      <w:r w:rsidR="00362CC8">
        <w:rPr>
          <w:rFonts w:ascii="Times New Roman" w:hAnsi="Times New Roman" w:cs="Times New Roman"/>
          <w:sz w:val="24"/>
          <w:szCs w:val="24"/>
        </w:rPr>
        <w:t xml:space="preserve"> </w:t>
      </w:r>
      <w:r w:rsidR="005776F8" w:rsidRPr="003016DF">
        <w:rPr>
          <w:rFonts w:ascii="Times New Roman" w:hAnsi="Times New Roman" w:cs="Times New Roman"/>
          <w:sz w:val="24"/>
          <w:szCs w:val="24"/>
        </w:rPr>
        <w:t>A</w:t>
      </w:r>
      <w:r w:rsidR="00136760" w:rsidRPr="003016DF">
        <w:rPr>
          <w:rFonts w:ascii="Times New Roman" w:hAnsi="Times New Roman" w:cs="Times New Roman"/>
          <w:sz w:val="24"/>
          <w:szCs w:val="24"/>
        </w:rPr>
        <w:t xml:space="preserve">dditionally, since </w:t>
      </w:r>
      <w:r w:rsidR="005776F8" w:rsidRPr="003016DF">
        <w:rPr>
          <w:rFonts w:ascii="Times New Roman" w:hAnsi="Times New Roman" w:cs="Times New Roman"/>
          <w:sz w:val="24"/>
          <w:szCs w:val="24"/>
        </w:rPr>
        <w:t>magnetite formation was</w:t>
      </w:r>
      <w:r w:rsidR="00136760" w:rsidRPr="003016DF">
        <w:rPr>
          <w:rFonts w:ascii="Times New Roman" w:hAnsi="Times New Roman" w:cs="Times New Roman"/>
          <w:sz w:val="24"/>
          <w:szCs w:val="24"/>
        </w:rPr>
        <w:t xml:space="preserve"> not</w:t>
      </w:r>
      <w:r w:rsidR="005776F8" w:rsidRPr="003016DF">
        <w:rPr>
          <w:rFonts w:ascii="Times New Roman" w:hAnsi="Times New Roman" w:cs="Times New Roman"/>
          <w:sz w:val="24"/>
          <w:szCs w:val="24"/>
        </w:rPr>
        <w:t xml:space="preserve"> observed for the experiments in absence of oxygen, a mechanism involving the Schikorr reaction does not seem </w:t>
      </w:r>
      <w:r w:rsidR="00A239C5" w:rsidRPr="003016DF">
        <w:rPr>
          <w:rFonts w:ascii="Times New Roman" w:hAnsi="Times New Roman" w:cs="Times New Roman"/>
          <w:sz w:val="24"/>
          <w:szCs w:val="24"/>
        </w:rPr>
        <w:t>plausible</w:t>
      </w:r>
      <w:r w:rsidR="00136760" w:rsidRPr="003016DF">
        <w:rPr>
          <w:rFonts w:ascii="Times New Roman" w:hAnsi="Times New Roman" w:cs="Times New Roman"/>
          <w:sz w:val="24"/>
          <w:szCs w:val="24"/>
        </w:rPr>
        <w:t>, at least in the time range</w:t>
      </w:r>
      <w:r w:rsidR="00A239C5" w:rsidRPr="003016DF">
        <w:rPr>
          <w:rFonts w:ascii="Times New Roman" w:hAnsi="Times New Roman" w:cs="Times New Roman"/>
          <w:sz w:val="24"/>
          <w:szCs w:val="24"/>
        </w:rPr>
        <w:t xml:space="preserve"> studied</w:t>
      </w:r>
      <w:r w:rsidR="00136760" w:rsidRPr="003016DF">
        <w:rPr>
          <w:rFonts w:ascii="Times New Roman" w:hAnsi="Times New Roman" w:cs="Times New Roman"/>
          <w:sz w:val="24"/>
          <w:szCs w:val="24"/>
        </w:rPr>
        <w:t>.</w:t>
      </w:r>
      <w:r w:rsidR="005776F8" w:rsidRPr="003016DF">
        <w:rPr>
          <w:rFonts w:ascii="Times New Roman" w:hAnsi="Times New Roman" w:cs="Times New Roman"/>
          <w:sz w:val="24"/>
          <w:szCs w:val="24"/>
        </w:rPr>
        <w:t xml:space="preserve"> In the experiments conducted by Starocwicz et al. the synthesis time was considerably longer</w:t>
      </w:r>
      <w:r w:rsidR="003016DF" w:rsidRPr="003016DF">
        <w:rPr>
          <w:rFonts w:ascii="Times New Roman" w:hAnsi="Times New Roman" w:cs="Times New Roman"/>
          <w:sz w:val="24"/>
          <w:szCs w:val="24"/>
        </w:rPr>
        <w:t xml:space="preserve"> and the current values smaller</w:t>
      </w:r>
      <w:r w:rsidR="00136760" w:rsidRPr="003016DF">
        <w:rPr>
          <w:rFonts w:ascii="Times New Roman" w:hAnsi="Times New Roman" w:cs="Times New Roman"/>
          <w:sz w:val="24"/>
          <w:szCs w:val="24"/>
        </w:rPr>
        <w:t xml:space="preserve">, in such conditions, the anaerobic formation of magnetite may be </w:t>
      </w:r>
      <w:r w:rsidR="00A239C5" w:rsidRPr="003016DF">
        <w:rPr>
          <w:rFonts w:ascii="Times New Roman" w:hAnsi="Times New Roman" w:cs="Times New Roman"/>
          <w:sz w:val="24"/>
          <w:szCs w:val="24"/>
        </w:rPr>
        <w:t xml:space="preserve">the </w:t>
      </w:r>
      <w:r w:rsidR="00136760" w:rsidRPr="003016DF">
        <w:rPr>
          <w:rFonts w:ascii="Times New Roman" w:hAnsi="Times New Roman" w:cs="Times New Roman"/>
          <w:sz w:val="24"/>
          <w:szCs w:val="24"/>
        </w:rPr>
        <w:t>main formation route.</w:t>
      </w:r>
    </w:p>
    <w:p w14:paraId="015FDEE1" w14:textId="77777777" w:rsidR="005A4DEB" w:rsidRPr="00A66072" w:rsidRDefault="005A4DEB" w:rsidP="005A4DEB">
      <w:pPr>
        <w:tabs>
          <w:tab w:val="left" w:pos="426"/>
        </w:tabs>
        <w:spacing w:line="480" w:lineRule="auto"/>
        <w:jc w:val="both"/>
        <w:rPr>
          <w:rFonts w:ascii="Times New Roman" w:hAnsi="Times New Roman" w:cs="Times New Roman"/>
          <w:sz w:val="24"/>
          <w:szCs w:val="24"/>
        </w:rPr>
      </w:pPr>
    </w:p>
    <w:p w14:paraId="3DD5CD58" w14:textId="28EF08A7" w:rsidR="00B06E76" w:rsidRPr="00A66072" w:rsidRDefault="00AD3CD3" w:rsidP="00B06E76">
      <w:pPr>
        <w:spacing w:line="240" w:lineRule="auto"/>
        <w:rPr>
          <w:rFonts w:ascii="Times New Roman" w:hAnsi="Times New Roman" w:cs="Times New Roman"/>
          <w:i/>
          <w:iCs/>
          <w:sz w:val="24"/>
          <w:szCs w:val="24"/>
        </w:rPr>
      </w:pPr>
      <w:r w:rsidRPr="00A66072">
        <w:rPr>
          <w:rFonts w:ascii="Times New Roman" w:hAnsi="Times New Roman" w:cs="Times New Roman"/>
          <w:i/>
          <w:iCs/>
          <w:sz w:val="24"/>
          <w:szCs w:val="24"/>
        </w:rPr>
        <w:t>3.</w:t>
      </w:r>
      <w:r w:rsidR="00B66003" w:rsidRPr="00A66072">
        <w:rPr>
          <w:rFonts w:ascii="Times New Roman" w:hAnsi="Times New Roman" w:cs="Times New Roman"/>
          <w:i/>
          <w:iCs/>
          <w:sz w:val="24"/>
          <w:szCs w:val="24"/>
        </w:rPr>
        <w:t>6</w:t>
      </w:r>
      <w:r w:rsidRPr="00A66072">
        <w:rPr>
          <w:rFonts w:ascii="Times New Roman" w:hAnsi="Times New Roman" w:cs="Times New Roman"/>
          <w:i/>
          <w:iCs/>
          <w:sz w:val="24"/>
          <w:szCs w:val="24"/>
        </w:rPr>
        <w:t xml:space="preserve"> </w:t>
      </w:r>
      <w:r w:rsidR="008F1413" w:rsidRPr="00A66072">
        <w:rPr>
          <w:rFonts w:ascii="Times New Roman" w:hAnsi="Times New Roman" w:cs="Times New Roman"/>
          <w:i/>
          <w:iCs/>
          <w:sz w:val="24"/>
          <w:szCs w:val="24"/>
        </w:rPr>
        <w:t>Study of the h</w:t>
      </w:r>
      <w:r w:rsidR="00B06E76" w:rsidRPr="00A66072">
        <w:rPr>
          <w:rFonts w:ascii="Times New Roman" w:hAnsi="Times New Roman" w:cs="Times New Roman"/>
          <w:i/>
          <w:iCs/>
          <w:sz w:val="24"/>
          <w:szCs w:val="24"/>
        </w:rPr>
        <w:t>ydrogen effect on magnetite electro synthesis</w:t>
      </w:r>
    </w:p>
    <w:p w14:paraId="2A9D6EBC" w14:textId="2B80D362" w:rsidR="00B06E76" w:rsidRPr="00A66072" w:rsidRDefault="005A4DEB" w:rsidP="005A4DEB">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Cathodic water </w:t>
      </w:r>
      <w:r w:rsidR="00B06E76" w:rsidRPr="00A66072">
        <w:rPr>
          <w:rFonts w:ascii="Times New Roman" w:hAnsi="Times New Roman" w:cs="Times New Roman"/>
          <w:sz w:val="24"/>
          <w:szCs w:val="24"/>
        </w:rPr>
        <w:t xml:space="preserve">reduction </w:t>
      </w:r>
      <w:r w:rsidR="008F1413" w:rsidRPr="00A66072">
        <w:rPr>
          <w:rFonts w:ascii="Times New Roman" w:hAnsi="Times New Roman" w:cs="Times New Roman"/>
          <w:sz w:val="24"/>
          <w:szCs w:val="24"/>
        </w:rPr>
        <w:t>produces intense h</w:t>
      </w:r>
      <w:r w:rsidR="00B06E76" w:rsidRPr="00A66072">
        <w:rPr>
          <w:rFonts w:ascii="Times New Roman" w:hAnsi="Times New Roman" w:cs="Times New Roman"/>
          <w:sz w:val="24"/>
          <w:szCs w:val="24"/>
        </w:rPr>
        <w:t xml:space="preserve">ydrogen bubbling and some authors </w:t>
      </w:r>
      <w:r w:rsidR="008F1413" w:rsidRPr="00A66072">
        <w:rPr>
          <w:rFonts w:ascii="Times New Roman" w:hAnsi="Times New Roman" w:cs="Times New Roman"/>
          <w:sz w:val="24"/>
          <w:szCs w:val="24"/>
        </w:rPr>
        <w:t xml:space="preserve">have </w:t>
      </w:r>
      <w:r w:rsidR="00202D75" w:rsidRPr="00A66072">
        <w:rPr>
          <w:rFonts w:ascii="Times New Roman" w:hAnsi="Times New Roman" w:cs="Times New Roman"/>
          <w:sz w:val="24"/>
          <w:szCs w:val="24"/>
        </w:rPr>
        <w:t>propose</w:t>
      </w:r>
      <w:r w:rsidR="008F1413" w:rsidRPr="00A66072">
        <w:rPr>
          <w:rFonts w:ascii="Times New Roman" w:hAnsi="Times New Roman" w:cs="Times New Roman"/>
          <w:sz w:val="24"/>
          <w:szCs w:val="24"/>
        </w:rPr>
        <w:t>d</w:t>
      </w:r>
      <w:r w:rsidR="00202D75" w:rsidRPr="00A66072">
        <w:rPr>
          <w:rFonts w:ascii="Times New Roman" w:hAnsi="Times New Roman" w:cs="Times New Roman"/>
          <w:sz w:val="24"/>
          <w:szCs w:val="24"/>
        </w:rPr>
        <w:t xml:space="preserve"> </w:t>
      </w:r>
      <w:r w:rsidR="008F1413" w:rsidRPr="00A66072">
        <w:rPr>
          <w:rFonts w:ascii="Times New Roman" w:hAnsi="Times New Roman" w:cs="Times New Roman"/>
          <w:sz w:val="24"/>
          <w:szCs w:val="24"/>
        </w:rPr>
        <w:t>hydrogen as a possible reducing</w:t>
      </w:r>
      <w:r w:rsidR="00202D75" w:rsidRPr="00A66072">
        <w:rPr>
          <w:rFonts w:ascii="Times New Roman" w:hAnsi="Times New Roman" w:cs="Times New Roman"/>
          <w:sz w:val="24"/>
          <w:szCs w:val="24"/>
        </w:rPr>
        <w:t xml:space="preserve"> agent for </w:t>
      </w:r>
      <w:r w:rsidR="00202D75" w:rsidRPr="00A66072">
        <w:rPr>
          <w:rFonts w:ascii="Times New Roman" w:hAnsi="Times New Roman" w:cs="Times New Roman"/>
          <w:i/>
          <w:iCs/>
          <w:sz w:val="24"/>
          <w:szCs w:val="24"/>
        </w:rPr>
        <w:t>γ</w:t>
      </w:r>
      <w:r w:rsidR="00202D75" w:rsidRPr="00A66072">
        <w:rPr>
          <w:rFonts w:ascii="Times New Roman" w:hAnsi="Times New Roman" w:cs="Times New Roman"/>
          <w:sz w:val="24"/>
          <w:szCs w:val="24"/>
        </w:rPr>
        <w:t>-FeOOH to produce Fe</w:t>
      </w:r>
      <w:r w:rsidR="00202D75" w:rsidRPr="00A66072">
        <w:rPr>
          <w:rFonts w:ascii="Times New Roman" w:hAnsi="Times New Roman" w:cs="Times New Roman"/>
          <w:sz w:val="24"/>
          <w:szCs w:val="24"/>
          <w:vertAlign w:val="subscript"/>
        </w:rPr>
        <w:t>3</w:t>
      </w:r>
      <w:r w:rsidR="00202D75" w:rsidRPr="00A66072">
        <w:rPr>
          <w:rFonts w:ascii="Times New Roman" w:hAnsi="Times New Roman" w:cs="Times New Roman"/>
          <w:sz w:val="24"/>
          <w:szCs w:val="24"/>
        </w:rPr>
        <w:t>O</w:t>
      </w:r>
      <w:r w:rsidR="00202D75" w:rsidRPr="00A66072">
        <w:rPr>
          <w:rFonts w:ascii="Times New Roman" w:hAnsi="Times New Roman" w:cs="Times New Roman"/>
          <w:sz w:val="24"/>
          <w:szCs w:val="24"/>
          <w:vertAlign w:val="subscript"/>
        </w:rPr>
        <w:t>4</w:t>
      </w:r>
      <w:r w:rsidR="00202D75" w:rsidRPr="00A66072">
        <w:rPr>
          <w:rFonts w:ascii="Times New Roman" w:hAnsi="Times New Roman" w:cs="Times New Roman"/>
          <w:sz w:val="24"/>
          <w:szCs w:val="24"/>
        </w:rPr>
        <w:t xml:space="preserve"> and that the reaction depicted in </w:t>
      </w:r>
      <w:r w:rsidR="00D814A7" w:rsidRPr="00A66072">
        <w:rPr>
          <w:rFonts w:ascii="Times New Roman" w:hAnsi="Times New Roman" w:cs="Times New Roman"/>
          <w:sz w:val="24"/>
          <w:szCs w:val="24"/>
        </w:rPr>
        <w:t>reac</w:t>
      </w:r>
      <w:r w:rsidR="00202D75" w:rsidRPr="00A66072">
        <w:rPr>
          <w:rFonts w:ascii="Times New Roman" w:hAnsi="Times New Roman" w:cs="Times New Roman"/>
          <w:sz w:val="24"/>
          <w:szCs w:val="24"/>
        </w:rPr>
        <w:t xml:space="preserve">tion </w:t>
      </w:r>
      <w:r w:rsidR="00D814A7" w:rsidRPr="00A66072">
        <w:rPr>
          <w:rFonts w:ascii="Times New Roman" w:hAnsi="Times New Roman" w:cs="Times New Roman"/>
          <w:sz w:val="24"/>
          <w:szCs w:val="24"/>
        </w:rPr>
        <w:t>(</w:t>
      </w:r>
      <w:r w:rsidR="00657C9F">
        <w:rPr>
          <w:rFonts w:ascii="Times New Roman" w:hAnsi="Times New Roman" w:cs="Times New Roman"/>
          <w:sz w:val="24"/>
          <w:szCs w:val="24"/>
        </w:rPr>
        <w:t>9</w:t>
      </w:r>
      <w:r w:rsidR="00D814A7" w:rsidRPr="00A66072">
        <w:rPr>
          <w:rFonts w:ascii="Times New Roman" w:hAnsi="Times New Roman" w:cs="Times New Roman"/>
          <w:sz w:val="24"/>
          <w:szCs w:val="24"/>
        </w:rPr>
        <w:t>)</w:t>
      </w:r>
      <w:r w:rsidR="00B06E76" w:rsidRPr="00A66072">
        <w:rPr>
          <w:rFonts w:ascii="Times New Roman" w:hAnsi="Times New Roman" w:cs="Times New Roman"/>
          <w:sz w:val="24"/>
          <w:szCs w:val="24"/>
        </w:rPr>
        <w:t xml:space="preserve"> may be the last step in magnetite precipitation</w:t>
      </w:r>
      <w:r w:rsidR="00202D75" w:rsidRPr="00A66072">
        <w:rPr>
          <w:rFonts w:ascii="Times New Roman" w:hAnsi="Times New Roman" w:cs="Times New Roman"/>
          <w:i/>
          <w:sz w:val="24"/>
          <w:szCs w:val="24"/>
        </w:rPr>
        <w:fldChar w:fldCharType="begin" w:fldLock="1"/>
      </w:r>
      <w:r w:rsidR="00CF7A79">
        <w:rPr>
          <w:rFonts w:ascii="Times New Roman" w:hAnsi="Times New Roman" w:cs="Times New Roman"/>
          <w:i/>
          <w:sz w:val="24"/>
          <w:szCs w:val="24"/>
        </w:rPr>
        <w:instrText>ADDIN CSL_CITATION { "citationItems" : [ { "id" : "ITEM-1", "itemData" : { "DOI" : "10.1007/s10008-003-0469-6", "ISBN" : "1432-8488", "ISSN" : "14328488", "abstract" : "Ultrafine magnetite particles are prepared through an electrochemical process, at room temperature, from an iron-based electrode immersed in an alkaline aqueous medium containing complexing compounds. XRD and chemical analysis indicate that the product is pure magnetite, Fe3O4. The size and morphology of the particles are studied by SEM. The magnetite nanoparticles present a magnetoresistance of almost 3%, at 300 K, under a magnetic field of 1 T. A reactive mechanism for the electrochemical process is proposed.", "author" : [ { "dropping-particle" : "", "family" : "Franger", "given" : "S.", "non-dropping-particle" : "", "parse-names" : false, "suffix" : "" }, { "dropping-particle" : "", "family" : "Berthet", "given" : "P.", "non-dropping-particle" : "", "parse-names" : false, "suffix" : "" }, { "dropping-particle" : "", "family" : "Berthon", "given" : "J.", "non-dropping-particle" : "", "parse-names" : false, "suffix" : "" } ], "container-title" : "J. solid state elecrochemistry", "id" : "ITEM-1", "issue" : "4", "issued" : { "date-parts" : [ [ "2004" ] ] }, "page" : "218-223", "publisher" : "Springer", "title" : "Electrochemical sysnthesis of Fe3O4 nanoparticles in alkaline aqueous solutions containing complexing agents", "type" : "article-journal", "volume" : "8" }, "uris" : [ "http://www.mendeley.com/documents/?uuid=66a3ded6-5c5f-458b-b835-f72af23b0678" ] }, { "id" : "ITEM-2", "itemData" : { "DOI" : "10.1007/s11051-010-0144-7", "ISSN" : "13880764", "author" : [ { "dropping-particle" : "", "family" : "Melnig", "given" : "V.", "non-dropping-particle" : "", "parse-names" : false, "suffix" : "" }, { "dropping-particle" : "", "family" : "Ursu", "given" : "Laura", "non-dropping-particle" : "", "parse-names" : false, "suffix" : "" } ], "container-title" : "Journal of Nanoparticle Research", "id" : "ITEM-2", "issue" : "6", "issued" : { "date-parts" : [ [ "2011" ] ] }, "page" : "2509-2523", "title" : "Poly(amidehydroxyurethane) template magnetite nanoparticles electrosynthesis: I. Electrochemical aspects and identification", "type" : "article-journal", "volume" : "13" }, "uris" : [ "http://www.mendeley.com/documents/?uuid=d83bd135-d683-4146-a918-ca7988c3d473" ] }, { "id" : "ITEM-3", "itemData" : { "DOI" : "10.1016/j.jmmm.2015.10.018", "ISSN" : "03048853", "abstract" : "Magnetite (Fe3O4) particles were prepared by electrolytic synthesis without the use of a surfactant. Various techniques were used to evaluate the effect of two parameters, the current density and the separation between electrodes, in the formation process of ferrimagnetic magnetite particles. The crystallite sizes can be controlled by adjusting the current density. Particle formation was favored below a critical separation distance between the electrodes. Finally, a formation mechanism for magnetite was proposed based on the partial reduction of lepidocrocite.", "author" : [ { "dropping-particle" : "", "family" : "Manrique-Julio", "given" : "J.", "non-dropping-particle" : "", "parse-names" : false, "suffix" : "" }, { "dropping-particle" : "", "family" : "MacHuca-Martinez", "given" : "F.", "non-dropping-particle" : "", "parse-names" : false, "suffix" : "" }, { "dropping-particle" : "", "family" : "Marriaga-Cabrales", "given" : "N.", "non-dropping-particle" : "", "parse-names" : false, "suffix" : "" }, { "dropping-particle" : "", "family" : "Pinzon-Cardenas", "given" : "M.", "non-dropping-particle" : "", "parse-names" : false, "suffix" : "" } ], "container-title" : "Journal of Magnetism and Magnetic Materials", "id" : "ITEM-3", "issued" : { "date-parts" : [ [ "2016" ] ] }, "page" : "81-85", "publisher" : "Elsevier", "title" : "Production of magnetite by electrolytic reduction of ferric oxyhydroxide", "type" : "article-journal", "volume" : "401" }, "uris" : [ "http://www.mendeley.com/documents/?uuid=ac38ca0e-4edd-42a2-b381-c93963fe41a3" ] } ], "mendeley" : { "formattedCitation" : "&lt;sup&gt;18\u201320&lt;/sup&gt;", "plainTextFormattedCitation" : "18\u201320", "previouslyFormattedCitation" : "&lt;sup&gt;18\u201320&lt;/sup&gt;" }, "properties" : { "noteIndex" : 0 }, "schema" : "https://github.com/citation-style-language/schema/raw/master/csl-citation.json" }</w:instrText>
      </w:r>
      <w:r w:rsidR="00202D75" w:rsidRPr="00A66072">
        <w:rPr>
          <w:rFonts w:ascii="Times New Roman" w:hAnsi="Times New Roman" w:cs="Times New Roman"/>
          <w:i/>
          <w:sz w:val="24"/>
          <w:szCs w:val="24"/>
        </w:rPr>
        <w:fldChar w:fldCharType="separate"/>
      </w:r>
      <w:r w:rsidR="00982026" w:rsidRPr="00982026">
        <w:rPr>
          <w:rFonts w:ascii="Times New Roman" w:hAnsi="Times New Roman" w:cs="Times New Roman"/>
          <w:noProof/>
          <w:sz w:val="24"/>
          <w:szCs w:val="24"/>
          <w:vertAlign w:val="superscript"/>
        </w:rPr>
        <w:t>18–20</w:t>
      </w:r>
      <w:r w:rsidR="00202D75" w:rsidRPr="00A66072">
        <w:rPr>
          <w:rFonts w:ascii="Times New Roman" w:hAnsi="Times New Roman" w:cs="Times New Roman"/>
          <w:i/>
          <w:sz w:val="24"/>
          <w:szCs w:val="24"/>
        </w:rPr>
        <w:fldChar w:fldCharType="end"/>
      </w:r>
      <w:r w:rsidR="00B06E76" w:rsidRPr="00A66072">
        <w:rPr>
          <w:rFonts w:ascii="Times New Roman" w:hAnsi="Times New Roman" w:cs="Times New Roman"/>
          <w:sz w:val="24"/>
          <w:szCs w:val="24"/>
        </w:rPr>
        <w:t>.</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178"/>
      </w:tblGrid>
      <w:tr w:rsidR="00B06E76" w:rsidRPr="005E797E" w14:paraId="1FAD72DE" w14:textId="77777777" w:rsidTr="005A4DEB">
        <w:trPr>
          <w:trHeight w:val="648"/>
          <w:jc w:val="center"/>
        </w:trPr>
        <w:tc>
          <w:tcPr>
            <w:tcW w:w="7650" w:type="dxa"/>
            <w:vAlign w:val="center"/>
          </w:tcPr>
          <w:p w14:paraId="74ADE129" w14:textId="77777777" w:rsidR="00B06E76" w:rsidRPr="005E797E" w:rsidRDefault="00B06E76" w:rsidP="00326108">
            <w:pPr>
              <w:spacing w:line="480" w:lineRule="auto"/>
              <w:jc w:val="center"/>
              <w:rPr>
                <w:rFonts w:ascii="Times New Roman" w:hAnsi="Times New Roman"/>
                <w:sz w:val="24"/>
                <w:szCs w:val="24"/>
              </w:rPr>
            </w:pPr>
            <m:oMathPara>
              <m:oMath>
                <m:r>
                  <w:rPr>
                    <w:rFonts w:ascii="Cambria Math" w:hAnsi="Cambria Math"/>
                    <w:sz w:val="24"/>
                  </w:rPr>
                  <m:t>3γ-FeOOH+</m:t>
                </m:r>
                <m:sSub>
                  <m:sSubPr>
                    <m:ctrlPr>
                      <w:rPr>
                        <w:rFonts w:ascii="Cambria Math" w:hAnsi="Cambria Math"/>
                        <w:i/>
                        <w:sz w:val="24"/>
                      </w:rPr>
                    </m:ctrlPr>
                  </m:sSubPr>
                  <m:e>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H</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Fe</m:t>
                    </m:r>
                  </m:e>
                  <m:sub>
                    <m:r>
                      <w:rPr>
                        <w:rFonts w:ascii="Cambria Math" w:hAnsi="Cambria Math"/>
                        <w:sz w:val="24"/>
                      </w:rPr>
                      <m:t>3</m:t>
                    </m:r>
                  </m:sub>
                </m:sSub>
                <m:sSub>
                  <m:sSubPr>
                    <m:ctrlPr>
                      <w:rPr>
                        <w:rFonts w:ascii="Cambria Math" w:hAnsi="Cambria Math"/>
                        <w:i/>
                        <w:sz w:val="24"/>
                      </w:rPr>
                    </m:ctrlPr>
                  </m:sSubPr>
                  <m:e>
                    <m:r>
                      <w:rPr>
                        <w:rFonts w:ascii="Cambria Math" w:hAnsi="Cambria Math"/>
                        <w:sz w:val="24"/>
                      </w:rPr>
                      <m:t>O</m:t>
                    </m:r>
                  </m:e>
                  <m:sub>
                    <m:r>
                      <w:rPr>
                        <w:rFonts w:ascii="Cambria Math" w:hAnsi="Cambria Math"/>
                        <w:sz w:val="24"/>
                      </w:rPr>
                      <m:t>4</m:t>
                    </m:r>
                  </m:sub>
                </m:sSub>
                <m:r>
                  <w:rPr>
                    <w:rFonts w:ascii="Cambria Math" w:hAnsi="Cambria Math"/>
                    <w:sz w:val="24"/>
                  </w:rPr>
                  <m:t>+2</m:t>
                </m:r>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r>
                  <w:rPr>
                    <w:rFonts w:ascii="Cambria Math" w:hAnsi="Cambria Math"/>
                    <w:sz w:val="24"/>
                  </w:rPr>
                  <m:t>O</m:t>
                </m:r>
              </m:oMath>
            </m:oMathPara>
          </w:p>
        </w:tc>
        <w:tc>
          <w:tcPr>
            <w:tcW w:w="1178" w:type="dxa"/>
            <w:vAlign w:val="center"/>
          </w:tcPr>
          <w:p w14:paraId="4DA3CAF2" w14:textId="74EAF720" w:rsidR="00B06E76" w:rsidRPr="005E797E" w:rsidRDefault="00202D75" w:rsidP="00657C9F">
            <w:pPr>
              <w:spacing w:line="480" w:lineRule="auto"/>
              <w:jc w:val="center"/>
              <w:rPr>
                <w:rFonts w:ascii="Times New Roman" w:hAnsi="Times New Roman"/>
                <w:sz w:val="24"/>
                <w:szCs w:val="24"/>
              </w:rPr>
            </w:pPr>
            <w:r w:rsidRPr="005E797E">
              <w:rPr>
                <w:rFonts w:ascii="Times New Roman" w:hAnsi="Times New Roman"/>
                <w:sz w:val="24"/>
                <w:szCs w:val="24"/>
              </w:rPr>
              <w:t>(</w:t>
            </w:r>
            <w:r w:rsidR="00657C9F" w:rsidRPr="005E797E">
              <w:rPr>
                <w:rFonts w:ascii="Times New Roman" w:hAnsi="Times New Roman"/>
                <w:sz w:val="24"/>
                <w:szCs w:val="24"/>
              </w:rPr>
              <w:t>9</w:t>
            </w:r>
            <w:r w:rsidRPr="005E797E">
              <w:rPr>
                <w:rFonts w:ascii="Times New Roman" w:hAnsi="Times New Roman"/>
                <w:sz w:val="24"/>
                <w:szCs w:val="24"/>
              </w:rPr>
              <w:t>)</w:t>
            </w:r>
          </w:p>
        </w:tc>
      </w:tr>
    </w:tbl>
    <w:p w14:paraId="3AA46963" w14:textId="77777777" w:rsidR="001B5A69" w:rsidRPr="00A66072" w:rsidRDefault="001B5A69" w:rsidP="005A4DEB">
      <w:pPr>
        <w:spacing w:line="480" w:lineRule="auto"/>
        <w:jc w:val="both"/>
        <w:rPr>
          <w:rFonts w:ascii="Times New Roman" w:hAnsi="Times New Roman" w:cs="Times New Roman"/>
          <w:sz w:val="24"/>
          <w:szCs w:val="24"/>
        </w:rPr>
      </w:pPr>
    </w:p>
    <w:p w14:paraId="5C1C7707" w14:textId="4F29B717" w:rsidR="00B06E76" w:rsidRPr="00A66072" w:rsidRDefault="00D814A7" w:rsidP="00BA0344">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It has been previously discussed that</w:t>
      </w:r>
      <w:r w:rsidR="008F1413" w:rsidRPr="00A66072">
        <w:rPr>
          <w:rFonts w:ascii="Times New Roman" w:hAnsi="Times New Roman" w:cs="Times New Roman"/>
          <w:sz w:val="24"/>
          <w:szCs w:val="24"/>
        </w:rPr>
        <w:t xml:space="preserve"> </w:t>
      </w:r>
      <w:r w:rsidRPr="00A66072">
        <w:rPr>
          <w:rFonts w:ascii="Times New Roman" w:hAnsi="Times New Roman" w:cs="Times New Roman"/>
          <w:sz w:val="24"/>
          <w:szCs w:val="24"/>
        </w:rPr>
        <w:t>the</w:t>
      </w:r>
      <w:r w:rsidR="00202D75" w:rsidRPr="00A66072">
        <w:rPr>
          <w:rFonts w:ascii="Times New Roman" w:hAnsi="Times New Roman" w:cs="Times New Roman"/>
          <w:sz w:val="24"/>
          <w:szCs w:val="24"/>
        </w:rPr>
        <w:t xml:space="preserve"> high tendency </w:t>
      </w:r>
      <w:r w:rsidRPr="00A66072">
        <w:rPr>
          <w:rFonts w:ascii="Times New Roman" w:hAnsi="Times New Roman" w:cs="Times New Roman"/>
          <w:sz w:val="24"/>
          <w:szCs w:val="24"/>
        </w:rPr>
        <w:t xml:space="preserve">of hydrogen </w:t>
      </w:r>
      <w:r w:rsidR="00202D75" w:rsidRPr="00A66072">
        <w:rPr>
          <w:rFonts w:ascii="Times New Roman" w:hAnsi="Times New Roman" w:cs="Times New Roman"/>
          <w:sz w:val="24"/>
          <w:szCs w:val="24"/>
        </w:rPr>
        <w:t xml:space="preserve">to escape </w:t>
      </w:r>
      <w:r w:rsidR="006611AB" w:rsidRPr="00A66072">
        <w:rPr>
          <w:rFonts w:ascii="Times New Roman" w:hAnsi="Times New Roman" w:cs="Times New Roman"/>
          <w:sz w:val="24"/>
          <w:szCs w:val="24"/>
        </w:rPr>
        <w:t xml:space="preserve">from </w:t>
      </w:r>
      <w:r w:rsidR="00202D75" w:rsidRPr="00A66072">
        <w:rPr>
          <w:rFonts w:ascii="Times New Roman" w:hAnsi="Times New Roman" w:cs="Times New Roman"/>
          <w:sz w:val="24"/>
          <w:szCs w:val="24"/>
        </w:rPr>
        <w:t xml:space="preserve">the reaction </w:t>
      </w:r>
      <w:r w:rsidRPr="00A66072">
        <w:rPr>
          <w:rFonts w:ascii="Times New Roman" w:hAnsi="Times New Roman" w:cs="Times New Roman"/>
          <w:sz w:val="24"/>
          <w:szCs w:val="24"/>
        </w:rPr>
        <w:t>zone</w:t>
      </w:r>
      <w:r w:rsidR="00202D75" w:rsidRPr="00A66072">
        <w:rPr>
          <w:rFonts w:ascii="Times New Roman" w:hAnsi="Times New Roman" w:cs="Times New Roman"/>
          <w:sz w:val="24"/>
          <w:szCs w:val="24"/>
        </w:rPr>
        <w:t xml:space="preserve"> makes this process highly unlikely. Nevertheless, </w:t>
      </w:r>
      <w:r w:rsidR="00B06E76" w:rsidRPr="00A66072">
        <w:rPr>
          <w:rFonts w:ascii="Times New Roman" w:hAnsi="Times New Roman" w:cs="Times New Roman"/>
          <w:sz w:val="24"/>
          <w:szCs w:val="24"/>
        </w:rPr>
        <w:t>a simple experiment</w:t>
      </w:r>
      <w:r w:rsidR="00202D75" w:rsidRPr="00A66072">
        <w:rPr>
          <w:rFonts w:ascii="Times New Roman" w:hAnsi="Times New Roman" w:cs="Times New Roman"/>
          <w:sz w:val="24"/>
          <w:szCs w:val="24"/>
        </w:rPr>
        <w:t xml:space="preserve"> to test this </w:t>
      </w:r>
      <w:r w:rsidR="00657C9F">
        <w:rPr>
          <w:rFonts w:ascii="Times New Roman" w:hAnsi="Times New Roman" w:cs="Times New Roman"/>
          <w:sz w:val="24"/>
          <w:szCs w:val="24"/>
        </w:rPr>
        <w:t>statement</w:t>
      </w:r>
      <w:r w:rsidR="00202D75" w:rsidRPr="00A66072">
        <w:rPr>
          <w:rFonts w:ascii="Times New Roman" w:hAnsi="Times New Roman" w:cs="Times New Roman"/>
          <w:sz w:val="24"/>
          <w:szCs w:val="24"/>
        </w:rPr>
        <w:t xml:space="preserve"> was conducted. Hydrogen gas, </w:t>
      </w:r>
      <w:r w:rsidR="00B06E76" w:rsidRPr="00A66072">
        <w:rPr>
          <w:rFonts w:ascii="Times New Roman" w:hAnsi="Times New Roman" w:cs="Times New Roman"/>
          <w:sz w:val="24"/>
          <w:szCs w:val="24"/>
        </w:rPr>
        <w:t>ge</w:t>
      </w:r>
      <w:r w:rsidR="00202D75" w:rsidRPr="00A66072">
        <w:rPr>
          <w:rFonts w:ascii="Times New Roman" w:hAnsi="Times New Roman" w:cs="Times New Roman"/>
          <w:sz w:val="24"/>
          <w:szCs w:val="24"/>
        </w:rPr>
        <w:t>nerated in an electrolysis cell,</w:t>
      </w:r>
      <w:r w:rsidR="00B06E76" w:rsidRPr="00A66072">
        <w:rPr>
          <w:rFonts w:ascii="Times New Roman" w:hAnsi="Times New Roman" w:cs="Times New Roman"/>
          <w:sz w:val="24"/>
          <w:szCs w:val="24"/>
        </w:rPr>
        <w:t xml:space="preserve"> was injected </w:t>
      </w:r>
      <w:r w:rsidR="008F1413" w:rsidRPr="00A66072">
        <w:rPr>
          <w:rFonts w:ascii="Times New Roman" w:hAnsi="Times New Roman" w:cs="Times New Roman"/>
          <w:sz w:val="24"/>
          <w:szCs w:val="24"/>
        </w:rPr>
        <w:t>in</w:t>
      </w:r>
      <w:r w:rsidR="00B06E76" w:rsidRPr="00A66072">
        <w:rPr>
          <w:rFonts w:ascii="Times New Roman" w:hAnsi="Times New Roman" w:cs="Times New Roman"/>
          <w:sz w:val="24"/>
          <w:szCs w:val="24"/>
        </w:rPr>
        <w:t xml:space="preserve">to a </w:t>
      </w:r>
      <w:r w:rsidR="00B06E76" w:rsidRPr="00A66072">
        <w:rPr>
          <w:rFonts w:ascii="Times New Roman" w:hAnsi="Times New Roman" w:cs="Times New Roman"/>
          <w:i/>
          <w:iCs/>
          <w:sz w:val="24"/>
          <w:szCs w:val="24"/>
        </w:rPr>
        <w:sym w:font="Symbol" w:char="F067"/>
      </w:r>
      <w:r w:rsidR="00B06E76" w:rsidRPr="00A66072">
        <w:rPr>
          <w:rFonts w:ascii="Times New Roman" w:hAnsi="Times New Roman" w:cs="Times New Roman"/>
          <w:sz w:val="24"/>
          <w:szCs w:val="24"/>
        </w:rPr>
        <w:t xml:space="preserve">-FeOOH aqueous solution (electrochemically produced) for 30 minutes. The </w:t>
      </w:r>
      <w:r w:rsidR="005A4DEB" w:rsidRPr="00A66072">
        <w:rPr>
          <w:rFonts w:ascii="Times New Roman" w:hAnsi="Times New Roman" w:cs="Times New Roman"/>
          <w:sz w:val="24"/>
          <w:szCs w:val="24"/>
        </w:rPr>
        <w:t>d</w:t>
      </w:r>
      <w:r w:rsidR="00BF52AB" w:rsidRPr="00A66072">
        <w:rPr>
          <w:rFonts w:ascii="Times New Roman" w:hAnsi="Times New Roman" w:cs="Times New Roman"/>
          <w:sz w:val="24"/>
          <w:szCs w:val="24"/>
        </w:rPr>
        <w:t>iffractogram</w:t>
      </w:r>
      <w:r w:rsidR="00AD3CD3" w:rsidRPr="00A66072">
        <w:rPr>
          <w:rFonts w:ascii="Times New Roman" w:hAnsi="Times New Roman" w:cs="Times New Roman"/>
          <w:sz w:val="24"/>
          <w:szCs w:val="24"/>
        </w:rPr>
        <w:t xml:space="preserve"> presented in Figure 10</w:t>
      </w:r>
      <w:r w:rsidR="00202D75" w:rsidRPr="00A66072">
        <w:rPr>
          <w:rFonts w:ascii="Times New Roman" w:hAnsi="Times New Roman" w:cs="Times New Roman"/>
          <w:sz w:val="24"/>
          <w:szCs w:val="24"/>
        </w:rPr>
        <w:t xml:space="preserve"> shows</w:t>
      </w:r>
      <w:r w:rsidR="00B06E76" w:rsidRPr="00A66072">
        <w:rPr>
          <w:rFonts w:ascii="Times New Roman" w:hAnsi="Times New Roman" w:cs="Times New Roman"/>
          <w:sz w:val="24"/>
          <w:szCs w:val="24"/>
        </w:rPr>
        <w:t xml:space="preserve"> no major changes to the diffraction peaks, </w:t>
      </w:r>
      <w:r w:rsidR="006C3C37" w:rsidRPr="00A66072">
        <w:rPr>
          <w:rFonts w:ascii="Times New Roman" w:hAnsi="Times New Roman" w:cs="Times New Roman"/>
          <w:sz w:val="24"/>
          <w:szCs w:val="24"/>
        </w:rPr>
        <w:t>nor do other</w:t>
      </w:r>
      <w:r w:rsidR="00B06E76" w:rsidRPr="00A66072">
        <w:rPr>
          <w:rFonts w:ascii="Times New Roman" w:hAnsi="Times New Roman" w:cs="Times New Roman"/>
          <w:sz w:val="24"/>
          <w:szCs w:val="24"/>
        </w:rPr>
        <w:t xml:space="preserve"> peaks</w:t>
      </w:r>
      <w:r w:rsidR="006C3C37" w:rsidRPr="00A66072">
        <w:rPr>
          <w:rFonts w:ascii="Times New Roman" w:hAnsi="Times New Roman" w:cs="Times New Roman"/>
          <w:sz w:val="24"/>
          <w:szCs w:val="24"/>
        </w:rPr>
        <w:t>,</w:t>
      </w:r>
      <w:r w:rsidR="00B06E76" w:rsidRPr="00A66072">
        <w:rPr>
          <w:rFonts w:ascii="Times New Roman" w:hAnsi="Times New Roman" w:cs="Times New Roman"/>
          <w:sz w:val="24"/>
          <w:szCs w:val="24"/>
        </w:rPr>
        <w:t xml:space="preserve"> corresponding to a different phase of iron oxide</w:t>
      </w:r>
      <w:r w:rsidR="006C3C37" w:rsidRPr="00A66072">
        <w:rPr>
          <w:rFonts w:ascii="Times New Roman" w:hAnsi="Times New Roman" w:cs="Times New Roman"/>
          <w:sz w:val="24"/>
          <w:szCs w:val="24"/>
        </w:rPr>
        <w:t>, appear</w:t>
      </w:r>
      <w:r w:rsidR="00B06E76" w:rsidRPr="00A66072">
        <w:rPr>
          <w:rFonts w:ascii="Times New Roman" w:hAnsi="Times New Roman" w:cs="Times New Roman"/>
          <w:sz w:val="24"/>
          <w:szCs w:val="24"/>
        </w:rPr>
        <w:t xml:space="preserve">. This result </w:t>
      </w:r>
      <w:r w:rsidR="008F1413" w:rsidRPr="00A66072">
        <w:rPr>
          <w:rFonts w:ascii="Times New Roman" w:hAnsi="Times New Roman" w:cs="Times New Roman"/>
          <w:sz w:val="24"/>
          <w:szCs w:val="24"/>
        </w:rPr>
        <w:t xml:space="preserve">suggests that </w:t>
      </w:r>
      <w:r w:rsidR="0020167E" w:rsidRPr="00A66072">
        <w:rPr>
          <w:rFonts w:ascii="Times New Roman" w:hAnsi="Times New Roman" w:cs="Times New Roman"/>
          <w:sz w:val="24"/>
          <w:szCs w:val="24"/>
        </w:rPr>
        <w:t>the reaction depicted in e</w:t>
      </w:r>
      <w:r w:rsidR="00202D75" w:rsidRPr="00A66072">
        <w:rPr>
          <w:rFonts w:ascii="Times New Roman" w:hAnsi="Times New Roman" w:cs="Times New Roman"/>
          <w:sz w:val="24"/>
          <w:szCs w:val="24"/>
        </w:rPr>
        <w:t xml:space="preserve">quation </w:t>
      </w:r>
      <w:r w:rsidR="00657C9F">
        <w:rPr>
          <w:rFonts w:ascii="Times New Roman" w:hAnsi="Times New Roman" w:cs="Times New Roman"/>
          <w:sz w:val="24"/>
          <w:szCs w:val="24"/>
        </w:rPr>
        <w:t>(9</w:t>
      </w:r>
      <w:r w:rsidRPr="00A66072">
        <w:rPr>
          <w:rFonts w:ascii="Times New Roman" w:hAnsi="Times New Roman" w:cs="Times New Roman"/>
          <w:sz w:val="24"/>
          <w:szCs w:val="24"/>
        </w:rPr>
        <w:t>)</w:t>
      </w:r>
      <w:r w:rsidR="00B06E76" w:rsidRPr="00A66072">
        <w:rPr>
          <w:rFonts w:ascii="Times New Roman" w:hAnsi="Times New Roman" w:cs="Times New Roman"/>
          <w:sz w:val="24"/>
          <w:szCs w:val="24"/>
        </w:rPr>
        <w:t xml:space="preserve"> </w:t>
      </w:r>
      <w:r w:rsidR="006C3C37" w:rsidRPr="00A66072">
        <w:rPr>
          <w:rFonts w:ascii="Times New Roman" w:hAnsi="Times New Roman" w:cs="Times New Roman"/>
          <w:sz w:val="24"/>
          <w:szCs w:val="24"/>
        </w:rPr>
        <w:t>does</w:t>
      </w:r>
      <w:r w:rsidR="00BA0344">
        <w:rPr>
          <w:rFonts w:ascii="Times New Roman" w:hAnsi="Times New Roman" w:cs="Times New Roman"/>
          <w:sz w:val="24"/>
          <w:szCs w:val="24"/>
        </w:rPr>
        <w:t xml:space="preserve"> not </w:t>
      </w:r>
      <w:r w:rsidR="00202D75" w:rsidRPr="00A66072">
        <w:rPr>
          <w:rFonts w:ascii="Times New Roman" w:hAnsi="Times New Roman" w:cs="Times New Roman"/>
          <w:sz w:val="24"/>
          <w:szCs w:val="24"/>
        </w:rPr>
        <w:t>occur</w:t>
      </w:r>
      <w:r w:rsidR="00B06E76" w:rsidRPr="00A66072">
        <w:rPr>
          <w:rFonts w:ascii="Times New Roman" w:hAnsi="Times New Roman" w:cs="Times New Roman"/>
          <w:sz w:val="24"/>
          <w:szCs w:val="24"/>
        </w:rPr>
        <w:t xml:space="preserve"> and that </w:t>
      </w:r>
      <w:r w:rsidRPr="00A66072">
        <w:rPr>
          <w:rFonts w:ascii="Times New Roman" w:hAnsi="Times New Roman" w:cs="Times New Roman"/>
          <w:sz w:val="24"/>
          <w:szCs w:val="24"/>
        </w:rPr>
        <w:t xml:space="preserve">the </w:t>
      </w:r>
      <w:r w:rsidR="008F1413" w:rsidRPr="00A66072">
        <w:rPr>
          <w:rFonts w:ascii="Times New Roman" w:hAnsi="Times New Roman" w:cs="Times New Roman"/>
          <w:sz w:val="24"/>
          <w:szCs w:val="24"/>
        </w:rPr>
        <w:t>h</w:t>
      </w:r>
      <w:r w:rsidR="00AD3CD3" w:rsidRPr="00A66072">
        <w:rPr>
          <w:rFonts w:ascii="Times New Roman" w:hAnsi="Times New Roman" w:cs="Times New Roman"/>
          <w:sz w:val="24"/>
          <w:szCs w:val="24"/>
        </w:rPr>
        <w:t>ydrogen produced</w:t>
      </w:r>
      <w:r w:rsidR="00B06E76" w:rsidRPr="00A66072">
        <w:rPr>
          <w:rFonts w:ascii="Times New Roman" w:hAnsi="Times New Roman" w:cs="Times New Roman"/>
          <w:sz w:val="24"/>
          <w:szCs w:val="24"/>
        </w:rPr>
        <w:t>, mostly exits the electrolyte without</w:t>
      </w:r>
      <w:r w:rsidR="00202D75" w:rsidRPr="00A66072">
        <w:rPr>
          <w:rFonts w:ascii="Times New Roman" w:hAnsi="Times New Roman" w:cs="Times New Roman"/>
          <w:sz w:val="24"/>
          <w:szCs w:val="24"/>
        </w:rPr>
        <w:t xml:space="preserve"> participating</w:t>
      </w:r>
      <w:r w:rsidR="00B06E76" w:rsidRPr="00A66072">
        <w:rPr>
          <w:rFonts w:ascii="Times New Roman" w:hAnsi="Times New Roman" w:cs="Times New Roman"/>
          <w:sz w:val="24"/>
          <w:szCs w:val="24"/>
        </w:rPr>
        <w:t xml:space="preserve"> </w:t>
      </w:r>
      <w:r w:rsidR="00202D75" w:rsidRPr="00A66072">
        <w:rPr>
          <w:rFonts w:ascii="Times New Roman" w:hAnsi="Times New Roman" w:cs="Times New Roman"/>
          <w:sz w:val="24"/>
          <w:szCs w:val="24"/>
        </w:rPr>
        <w:t>in</w:t>
      </w:r>
      <w:r w:rsidR="00B06E76" w:rsidRPr="00A66072">
        <w:rPr>
          <w:rFonts w:ascii="Times New Roman" w:hAnsi="Times New Roman" w:cs="Times New Roman"/>
          <w:sz w:val="24"/>
          <w:szCs w:val="24"/>
        </w:rPr>
        <w:t xml:space="preserve"> the reaction.</w:t>
      </w:r>
    </w:p>
    <w:p w14:paraId="10523D83" w14:textId="77777777" w:rsidR="0065023B" w:rsidRPr="00A66072" w:rsidRDefault="0065023B" w:rsidP="0065023B">
      <w:pPr>
        <w:tabs>
          <w:tab w:val="left" w:pos="284"/>
        </w:tabs>
        <w:spacing w:after="0" w:line="240" w:lineRule="auto"/>
        <w:jc w:val="both"/>
        <w:rPr>
          <w:rFonts w:ascii="Times New Roman" w:hAnsi="Times New Roman" w:cs="Times New Roman"/>
          <w:sz w:val="24"/>
          <w:szCs w:val="24"/>
        </w:rPr>
      </w:pPr>
    </w:p>
    <w:p w14:paraId="7EA0AFA4" w14:textId="10F4D667" w:rsidR="00676665" w:rsidRPr="00A66072" w:rsidRDefault="006611AB" w:rsidP="00DD064E">
      <w:pPr>
        <w:jc w:val="both"/>
        <w:rPr>
          <w:rFonts w:ascii="Times New Roman" w:hAnsi="Times New Roman" w:cs="Times New Roman"/>
          <w:i/>
          <w:sz w:val="24"/>
          <w:szCs w:val="24"/>
        </w:rPr>
      </w:pPr>
      <w:r w:rsidRPr="00A66072">
        <w:rPr>
          <w:rFonts w:ascii="Times New Roman" w:hAnsi="Times New Roman" w:cs="Times New Roman"/>
          <w:i/>
          <w:sz w:val="24"/>
          <w:szCs w:val="24"/>
        </w:rPr>
        <w:t>3.7</w:t>
      </w:r>
      <w:r w:rsidR="00AD3CD3" w:rsidRPr="00A66072">
        <w:rPr>
          <w:rFonts w:ascii="Times New Roman" w:hAnsi="Times New Roman" w:cs="Times New Roman"/>
          <w:i/>
          <w:sz w:val="24"/>
          <w:szCs w:val="24"/>
        </w:rPr>
        <w:t xml:space="preserve"> </w:t>
      </w:r>
      <w:r w:rsidR="00676665" w:rsidRPr="00A66072">
        <w:rPr>
          <w:rFonts w:ascii="Times New Roman" w:hAnsi="Times New Roman" w:cs="Times New Roman"/>
          <w:i/>
          <w:sz w:val="24"/>
          <w:szCs w:val="24"/>
        </w:rPr>
        <w:t>Proposed mechanism.</w:t>
      </w:r>
    </w:p>
    <w:p w14:paraId="48D7B4E1" w14:textId="5351BE32" w:rsidR="00676665" w:rsidRPr="00A66072" w:rsidRDefault="00023EE4" w:rsidP="00AD3CD3">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Accordi</w:t>
      </w:r>
      <w:r w:rsidR="00D814A7" w:rsidRPr="00A66072">
        <w:rPr>
          <w:rFonts w:ascii="Times New Roman" w:hAnsi="Times New Roman" w:cs="Times New Roman"/>
          <w:sz w:val="24"/>
          <w:szCs w:val="24"/>
        </w:rPr>
        <w:t xml:space="preserve">ng to </w:t>
      </w:r>
      <w:r w:rsidRPr="00A66072">
        <w:rPr>
          <w:rFonts w:ascii="Times New Roman" w:hAnsi="Times New Roman" w:cs="Times New Roman"/>
          <w:sz w:val="24"/>
          <w:szCs w:val="24"/>
        </w:rPr>
        <w:t xml:space="preserve">the above results, the electrochemical synthesis of magnetite involves two </w:t>
      </w:r>
      <w:r w:rsidR="008F1413" w:rsidRPr="00A66072">
        <w:rPr>
          <w:rFonts w:ascii="Times New Roman" w:hAnsi="Times New Roman" w:cs="Times New Roman"/>
          <w:sz w:val="24"/>
          <w:szCs w:val="24"/>
        </w:rPr>
        <w:t>electrochemical reactions, the i</w:t>
      </w:r>
      <w:r w:rsidRPr="00A66072">
        <w:rPr>
          <w:rFonts w:ascii="Times New Roman" w:hAnsi="Times New Roman" w:cs="Times New Roman"/>
          <w:sz w:val="24"/>
          <w:szCs w:val="24"/>
        </w:rPr>
        <w:t xml:space="preserve">ron dissolution process on the anode and </w:t>
      </w:r>
      <w:r w:rsidR="00676665" w:rsidRPr="00A66072">
        <w:rPr>
          <w:rFonts w:ascii="Times New Roman" w:hAnsi="Times New Roman" w:cs="Times New Roman"/>
          <w:sz w:val="24"/>
          <w:szCs w:val="24"/>
        </w:rPr>
        <w:t>water reduction on</w:t>
      </w:r>
      <w:r w:rsidRPr="00A66072">
        <w:rPr>
          <w:rFonts w:ascii="Times New Roman" w:hAnsi="Times New Roman" w:cs="Times New Roman"/>
          <w:sz w:val="24"/>
          <w:szCs w:val="24"/>
        </w:rPr>
        <w:t xml:space="preserve"> the cathode. I</w:t>
      </w:r>
      <w:r w:rsidR="008F1413" w:rsidRPr="00A66072">
        <w:rPr>
          <w:rFonts w:ascii="Times New Roman" w:hAnsi="Times New Roman" w:cs="Times New Roman"/>
          <w:sz w:val="24"/>
          <w:szCs w:val="24"/>
        </w:rPr>
        <w:t>ron dissolution provides ionic i</w:t>
      </w:r>
      <w:r w:rsidRPr="00A66072">
        <w:rPr>
          <w:rFonts w:ascii="Times New Roman" w:hAnsi="Times New Roman" w:cs="Times New Roman"/>
          <w:sz w:val="24"/>
          <w:szCs w:val="24"/>
        </w:rPr>
        <w:t>ron species (Fe</w:t>
      </w:r>
      <w:r w:rsidRPr="00A66072">
        <w:rPr>
          <w:rFonts w:ascii="Times New Roman" w:hAnsi="Times New Roman" w:cs="Times New Roman"/>
          <w:sz w:val="24"/>
          <w:szCs w:val="24"/>
          <w:vertAlign w:val="superscript"/>
        </w:rPr>
        <w:t>2+</w:t>
      </w:r>
      <w:r w:rsidRPr="00A66072">
        <w:rPr>
          <w:rFonts w:ascii="Times New Roman" w:hAnsi="Times New Roman" w:cs="Times New Roman"/>
          <w:sz w:val="24"/>
          <w:szCs w:val="24"/>
        </w:rPr>
        <w:t>) that in the presence of an alkaline media, generated by the OH</w:t>
      </w:r>
      <w:r w:rsidRPr="00A66072">
        <w:rPr>
          <w:rFonts w:ascii="Times New Roman" w:hAnsi="Times New Roman" w:cs="Times New Roman"/>
          <w:sz w:val="24"/>
          <w:szCs w:val="24"/>
          <w:vertAlign w:val="superscript"/>
        </w:rPr>
        <w:t>-</w:t>
      </w:r>
      <w:r w:rsidRPr="00A66072">
        <w:rPr>
          <w:rFonts w:ascii="Times New Roman" w:hAnsi="Times New Roman" w:cs="Times New Roman"/>
          <w:sz w:val="24"/>
          <w:szCs w:val="24"/>
        </w:rPr>
        <w:t xml:space="preserve"> product</w:t>
      </w:r>
      <w:r w:rsidR="00614C9A" w:rsidRPr="00A66072">
        <w:rPr>
          <w:rFonts w:ascii="Times New Roman" w:hAnsi="Times New Roman" w:cs="Times New Roman"/>
          <w:sz w:val="24"/>
          <w:szCs w:val="24"/>
        </w:rPr>
        <w:t>ion on the cathode, precipitate</w:t>
      </w:r>
      <w:r w:rsidRPr="00A66072">
        <w:rPr>
          <w:rFonts w:ascii="Times New Roman" w:hAnsi="Times New Roman" w:cs="Times New Roman"/>
          <w:sz w:val="24"/>
          <w:szCs w:val="24"/>
        </w:rPr>
        <w:t xml:space="preserve"> to Fe(OH)</w:t>
      </w:r>
      <w:r w:rsidRPr="00A66072">
        <w:rPr>
          <w:rFonts w:ascii="Times New Roman" w:hAnsi="Times New Roman" w:cs="Times New Roman"/>
          <w:sz w:val="24"/>
          <w:szCs w:val="24"/>
          <w:vertAlign w:val="subscript"/>
        </w:rPr>
        <w:t>2</w:t>
      </w:r>
      <w:r w:rsidR="008F1413" w:rsidRPr="00A66072">
        <w:rPr>
          <w:rFonts w:ascii="Times New Roman" w:hAnsi="Times New Roman" w:cs="Times New Roman"/>
          <w:sz w:val="24"/>
          <w:szCs w:val="24"/>
        </w:rPr>
        <w:t xml:space="preserve">. Since </w:t>
      </w:r>
      <w:r w:rsidR="006611AB" w:rsidRPr="00A66072">
        <w:rPr>
          <w:rFonts w:ascii="Times New Roman" w:hAnsi="Times New Roman" w:cs="Times New Roman"/>
          <w:sz w:val="24"/>
          <w:szCs w:val="24"/>
        </w:rPr>
        <w:t xml:space="preserve">magnetite </w:t>
      </w:r>
      <w:r w:rsidR="008F1413" w:rsidRPr="00A66072">
        <w:rPr>
          <w:rFonts w:ascii="Times New Roman" w:hAnsi="Times New Roman" w:cs="Times New Roman"/>
          <w:sz w:val="24"/>
          <w:szCs w:val="24"/>
        </w:rPr>
        <w:t>electro</w:t>
      </w:r>
      <w:r w:rsidRPr="00A66072">
        <w:rPr>
          <w:rFonts w:ascii="Times New Roman" w:hAnsi="Times New Roman" w:cs="Times New Roman"/>
          <w:sz w:val="24"/>
          <w:szCs w:val="24"/>
        </w:rPr>
        <w:t>synthesis is carried ou</w:t>
      </w:r>
      <w:r w:rsidR="008F1413" w:rsidRPr="00A66072">
        <w:rPr>
          <w:rFonts w:ascii="Times New Roman" w:hAnsi="Times New Roman" w:cs="Times New Roman"/>
          <w:sz w:val="24"/>
          <w:szCs w:val="24"/>
        </w:rPr>
        <w:t>t in the presence of dissolved o</w:t>
      </w:r>
      <w:r w:rsidRPr="00A66072">
        <w:rPr>
          <w:rFonts w:ascii="Times New Roman" w:hAnsi="Times New Roman" w:cs="Times New Roman"/>
          <w:sz w:val="24"/>
          <w:szCs w:val="24"/>
        </w:rPr>
        <w:t>xygen, Fe(OH)</w:t>
      </w:r>
      <w:r w:rsidRPr="00A66072">
        <w:rPr>
          <w:rFonts w:ascii="Times New Roman" w:hAnsi="Times New Roman" w:cs="Times New Roman"/>
          <w:sz w:val="24"/>
          <w:szCs w:val="24"/>
          <w:vertAlign w:val="subscript"/>
        </w:rPr>
        <w:t>2</w:t>
      </w:r>
      <w:r w:rsidR="00676665" w:rsidRPr="00A66072">
        <w:rPr>
          <w:rFonts w:ascii="Times New Roman" w:hAnsi="Times New Roman" w:cs="Times New Roman"/>
          <w:sz w:val="24"/>
          <w:szCs w:val="24"/>
        </w:rPr>
        <w:t xml:space="preserve"> oxidizes to </w:t>
      </w:r>
      <w:r w:rsidR="00676665" w:rsidRPr="00A66072">
        <w:rPr>
          <w:rFonts w:ascii="Times New Roman" w:hAnsi="Times New Roman" w:cs="Times New Roman"/>
          <w:i/>
          <w:iCs/>
          <w:sz w:val="24"/>
          <w:szCs w:val="24"/>
        </w:rPr>
        <w:t>γ</w:t>
      </w:r>
      <w:r w:rsidR="00676665" w:rsidRPr="00A66072">
        <w:rPr>
          <w:rFonts w:ascii="Times New Roman" w:hAnsi="Times New Roman" w:cs="Times New Roman"/>
          <w:sz w:val="24"/>
          <w:szCs w:val="24"/>
        </w:rPr>
        <w:t xml:space="preserve">-FeOOH and through a topotactic </w:t>
      </w:r>
      <w:r w:rsidRPr="00A66072">
        <w:rPr>
          <w:rFonts w:ascii="Times New Roman" w:hAnsi="Times New Roman" w:cs="Times New Roman"/>
          <w:sz w:val="24"/>
          <w:szCs w:val="24"/>
        </w:rPr>
        <w:t>process</w:t>
      </w:r>
      <w:r w:rsidR="00376433" w:rsidRPr="00A66072">
        <w:rPr>
          <w:rFonts w:ascii="Times New Roman" w:hAnsi="Times New Roman" w:cs="Times New Roman"/>
          <w:sz w:val="24"/>
          <w:szCs w:val="24"/>
        </w:rPr>
        <w:t xml:space="preserve"> (catal</w:t>
      </w:r>
      <w:r w:rsidR="006611AB" w:rsidRPr="00A66072">
        <w:rPr>
          <w:rFonts w:ascii="Times New Roman" w:hAnsi="Times New Roman" w:cs="Times New Roman"/>
          <w:sz w:val="24"/>
          <w:szCs w:val="24"/>
        </w:rPr>
        <w:t>ysed by Fe</w:t>
      </w:r>
      <w:r w:rsidR="006611AB" w:rsidRPr="00A66072">
        <w:rPr>
          <w:rFonts w:ascii="Times New Roman" w:hAnsi="Times New Roman" w:cs="Times New Roman"/>
          <w:sz w:val="24"/>
          <w:szCs w:val="24"/>
          <w:vertAlign w:val="superscript"/>
        </w:rPr>
        <w:t>2+</w:t>
      </w:r>
      <w:r w:rsidR="00376433" w:rsidRPr="00A66072">
        <w:rPr>
          <w:rFonts w:ascii="Times New Roman" w:hAnsi="Times New Roman" w:cs="Times New Roman"/>
          <w:sz w:val="24"/>
          <w:szCs w:val="24"/>
        </w:rPr>
        <w:t xml:space="preserve"> presence)</w:t>
      </w:r>
      <w:r w:rsidRPr="00A66072">
        <w:rPr>
          <w:rFonts w:ascii="Times New Roman" w:hAnsi="Times New Roman" w:cs="Times New Roman"/>
          <w:sz w:val="24"/>
          <w:szCs w:val="24"/>
        </w:rPr>
        <w:t xml:space="preserve">, </w:t>
      </w:r>
      <w:r w:rsidR="00676665" w:rsidRPr="00A66072">
        <w:rPr>
          <w:rFonts w:ascii="Times New Roman" w:hAnsi="Times New Roman" w:cs="Times New Roman"/>
          <w:i/>
          <w:iCs/>
          <w:sz w:val="24"/>
          <w:szCs w:val="24"/>
        </w:rPr>
        <w:t>γ</w:t>
      </w:r>
      <w:r w:rsidR="00676665" w:rsidRPr="00A66072">
        <w:rPr>
          <w:rFonts w:ascii="Times New Roman" w:hAnsi="Times New Roman" w:cs="Times New Roman"/>
          <w:sz w:val="24"/>
          <w:szCs w:val="24"/>
        </w:rPr>
        <w:t>-</w:t>
      </w:r>
      <w:r w:rsidRPr="00A66072">
        <w:rPr>
          <w:rFonts w:ascii="Times New Roman" w:hAnsi="Times New Roman" w:cs="Times New Roman"/>
          <w:sz w:val="24"/>
          <w:szCs w:val="24"/>
        </w:rPr>
        <w:t xml:space="preserve">FeOOH </w:t>
      </w:r>
      <w:r w:rsidR="00676665" w:rsidRPr="00A66072">
        <w:rPr>
          <w:rFonts w:ascii="Times New Roman" w:hAnsi="Times New Roman" w:cs="Times New Roman"/>
          <w:sz w:val="24"/>
          <w:szCs w:val="24"/>
        </w:rPr>
        <w:t xml:space="preserve">transforms </w:t>
      </w:r>
      <w:r w:rsidR="006611AB" w:rsidRPr="00A66072">
        <w:rPr>
          <w:rFonts w:ascii="Times New Roman" w:hAnsi="Times New Roman" w:cs="Times New Roman"/>
          <w:sz w:val="24"/>
          <w:szCs w:val="24"/>
        </w:rPr>
        <w:t>in</w:t>
      </w:r>
      <w:r w:rsidR="00676665" w:rsidRPr="00A66072">
        <w:rPr>
          <w:rFonts w:ascii="Times New Roman" w:hAnsi="Times New Roman" w:cs="Times New Roman"/>
          <w:sz w:val="24"/>
          <w:szCs w:val="24"/>
        </w:rPr>
        <w:t>to</w:t>
      </w:r>
      <w:r w:rsidRPr="00A66072">
        <w:rPr>
          <w:rFonts w:ascii="Times New Roman" w:hAnsi="Times New Roman" w:cs="Times New Roman"/>
          <w:sz w:val="24"/>
          <w:szCs w:val="24"/>
        </w:rPr>
        <w:t xml:space="preserve"> Fe</w:t>
      </w:r>
      <w:r w:rsidRPr="00A66072">
        <w:rPr>
          <w:rFonts w:ascii="Times New Roman" w:hAnsi="Times New Roman" w:cs="Times New Roman"/>
          <w:sz w:val="24"/>
          <w:szCs w:val="24"/>
          <w:vertAlign w:val="subscript"/>
        </w:rPr>
        <w:t>3</w:t>
      </w:r>
      <w:r w:rsidRPr="00A66072">
        <w:rPr>
          <w:rFonts w:ascii="Times New Roman" w:hAnsi="Times New Roman" w:cs="Times New Roman"/>
          <w:sz w:val="24"/>
          <w:szCs w:val="24"/>
        </w:rPr>
        <w:t>O</w:t>
      </w:r>
      <w:r w:rsidRPr="00A66072">
        <w:rPr>
          <w:rFonts w:ascii="Times New Roman" w:hAnsi="Times New Roman" w:cs="Times New Roman"/>
          <w:sz w:val="24"/>
          <w:szCs w:val="24"/>
          <w:vertAlign w:val="subscript"/>
        </w:rPr>
        <w:t>4</w:t>
      </w:r>
      <w:r w:rsidRPr="00A66072">
        <w:rPr>
          <w:rFonts w:ascii="Times New Roman" w:hAnsi="Times New Roman" w:cs="Times New Roman"/>
          <w:sz w:val="24"/>
          <w:szCs w:val="24"/>
        </w:rPr>
        <w:t>.</w:t>
      </w:r>
      <w:r w:rsidR="00676665" w:rsidRPr="00A66072">
        <w:rPr>
          <w:rFonts w:ascii="Times New Roman" w:hAnsi="Times New Roman" w:cs="Times New Roman"/>
          <w:sz w:val="24"/>
          <w:szCs w:val="24"/>
        </w:rPr>
        <w:t xml:space="preserve"> From the different mechanisms considered, the one proposed by Fajaroh et al. </w:t>
      </w:r>
      <w:r w:rsidR="002350EE" w:rsidRPr="00A66072">
        <w:rPr>
          <w:rFonts w:ascii="Times New Roman" w:hAnsi="Times New Roman" w:cs="Times New Roman"/>
          <w:sz w:val="24"/>
          <w:szCs w:val="24"/>
        </w:rPr>
        <w:t>appears</w:t>
      </w:r>
      <w:r w:rsidR="00A60D3A" w:rsidRPr="00A66072">
        <w:rPr>
          <w:rFonts w:ascii="Times New Roman" w:hAnsi="Times New Roman" w:cs="Times New Roman"/>
          <w:sz w:val="24"/>
          <w:szCs w:val="24"/>
        </w:rPr>
        <w:t xml:space="preserve"> to agree the m</w:t>
      </w:r>
      <w:r w:rsidR="0073403C" w:rsidRPr="00A66072">
        <w:rPr>
          <w:rFonts w:ascii="Times New Roman" w:hAnsi="Times New Roman" w:cs="Times New Roman"/>
          <w:sz w:val="24"/>
          <w:szCs w:val="24"/>
        </w:rPr>
        <w:t>ost with our results. However,</w:t>
      </w:r>
      <w:r w:rsidR="009450B5" w:rsidRPr="00A66072">
        <w:rPr>
          <w:rFonts w:ascii="Times New Roman" w:hAnsi="Times New Roman" w:cs="Times New Roman"/>
          <w:sz w:val="24"/>
          <w:szCs w:val="24"/>
        </w:rPr>
        <w:t xml:space="preserve"> </w:t>
      </w:r>
      <w:r w:rsidR="007D40A8" w:rsidRPr="00A66072">
        <w:rPr>
          <w:rFonts w:ascii="Times New Roman" w:hAnsi="Times New Roman" w:cs="Times New Roman"/>
          <w:sz w:val="24"/>
          <w:szCs w:val="24"/>
        </w:rPr>
        <w:t xml:space="preserve">Fajaroh </w:t>
      </w:r>
      <w:r w:rsidR="007D40A8" w:rsidRPr="00A66072">
        <w:rPr>
          <w:rFonts w:ascii="Times New Roman" w:hAnsi="Times New Roman" w:cs="Times New Roman"/>
          <w:i/>
          <w:sz w:val="24"/>
          <w:szCs w:val="24"/>
        </w:rPr>
        <w:t>et al.</w:t>
      </w:r>
      <w:r w:rsidR="007D40A8" w:rsidRPr="00A66072">
        <w:rPr>
          <w:rFonts w:ascii="Times New Roman" w:hAnsi="Times New Roman" w:cs="Times New Roman"/>
          <w:sz w:val="24"/>
          <w:szCs w:val="24"/>
        </w:rPr>
        <w:t xml:space="preserve"> also proposed </w:t>
      </w:r>
      <w:r w:rsidR="0073403C" w:rsidRPr="00A66072">
        <w:rPr>
          <w:rFonts w:ascii="Times New Roman" w:hAnsi="Times New Roman" w:cs="Times New Roman"/>
          <w:sz w:val="24"/>
          <w:szCs w:val="24"/>
        </w:rPr>
        <w:t>o</w:t>
      </w:r>
      <w:r w:rsidR="00A60D3A" w:rsidRPr="00A66072">
        <w:rPr>
          <w:rFonts w:ascii="Times New Roman" w:hAnsi="Times New Roman" w:cs="Times New Roman"/>
          <w:sz w:val="24"/>
          <w:szCs w:val="24"/>
        </w:rPr>
        <w:t>xygen production on the anode</w:t>
      </w:r>
      <w:r w:rsidR="009450B5" w:rsidRPr="00A66072">
        <w:rPr>
          <w:rFonts w:ascii="Times New Roman" w:hAnsi="Times New Roman" w:cs="Times New Roman"/>
          <w:sz w:val="24"/>
          <w:szCs w:val="24"/>
        </w:rPr>
        <w:t>, derived from water oxidation</w:t>
      </w:r>
      <w:r w:rsidR="009E3846" w:rsidRPr="00A66072">
        <w:rPr>
          <w:rFonts w:ascii="Times New Roman" w:hAnsi="Times New Roman" w:cs="Times New Roman"/>
          <w:sz w:val="24"/>
          <w:szCs w:val="24"/>
        </w:rPr>
        <w:t xml:space="preserve"> (Equation </w:t>
      </w:r>
      <w:r w:rsidR="00657C9F">
        <w:rPr>
          <w:rFonts w:ascii="Times New Roman" w:hAnsi="Times New Roman" w:cs="Times New Roman"/>
          <w:sz w:val="24"/>
          <w:szCs w:val="24"/>
        </w:rPr>
        <w:t>10</w:t>
      </w:r>
      <w:r w:rsidR="009E3846" w:rsidRPr="00A66072">
        <w:rPr>
          <w:rFonts w:ascii="Times New Roman" w:hAnsi="Times New Roman" w:cs="Times New Roman"/>
          <w:sz w:val="24"/>
          <w:szCs w:val="24"/>
        </w:rPr>
        <w:t>)</w:t>
      </w:r>
      <w:r w:rsidR="00657C9F" w:rsidRPr="00A66072">
        <w:rPr>
          <w:rFonts w:ascii="Times New Roman" w:hAnsi="Times New Roman" w:cs="Times New Roman"/>
          <w:sz w:val="24"/>
          <w:szCs w:val="24"/>
        </w:rPr>
        <w:t>;</w:t>
      </w:r>
      <w:r w:rsidR="009E3846" w:rsidRPr="00A66072">
        <w:rPr>
          <w:rFonts w:ascii="Times New Roman" w:hAnsi="Times New Roman" w:cs="Times New Roman"/>
          <w:sz w:val="24"/>
          <w:szCs w:val="24"/>
        </w:rPr>
        <w:t xml:space="preserve"> </w:t>
      </w:r>
      <w:r w:rsidR="007D40A8" w:rsidRPr="00A66072">
        <w:rPr>
          <w:rFonts w:ascii="Times New Roman" w:hAnsi="Times New Roman" w:cs="Times New Roman"/>
          <w:sz w:val="24"/>
          <w:szCs w:val="24"/>
        </w:rPr>
        <w:t xml:space="preserve">the effect of this process </w:t>
      </w:r>
      <w:r w:rsidR="009E3846" w:rsidRPr="00A66072">
        <w:rPr>
          <w:rFonts w:ascii="Times New Roman" w:hAnsi="Times New Roman" w:cs="Times New Roman"/>
          <w:sz w:val="24"/>
          <w:szCs w:val="24"/>
        </w:rPr>
        <w:t>seems to be negligible</w:t>
      </w:r>
      <w:r w:rsidR="007D40A8" w:rsidRPr="00A66072">
        <w:rPr>
          <w:rFonts w:ascii="Times New Roman" w:hAnsi="Times New Roman" w:cs="Times New Roman"/>
          <w:sz w:val="24"/>
          <w:szCs w:val="24"/>
        </w:rPr>
        <w:t>,</w:t>
      </w:r>
      <w:r w:rsidR="009E3846" w:rsidRPr="00A66072">
        <w:rPr>
          <w:rFonts w:ascii="Times New Roman" w:hAnsi="Times New Roman" w:cs="Times New Roman"/>
          <w:sz w:val="24"/>
          <w:szCs w:val="24"/>
        </w:rPr>
        <w:t xml:space="preserve"> as discussed earlier, so it has been omitted from the proposed mechanism</w:t>
      </w:r>
      <w:r w:rsidR="001A2F50" w:rsidRPr="00A66072">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53"/>
      </w:tblGrid>
      <w:tr w:rsidR="007D40A8" w:rsidRPr="005E797E" w14:paraId="6DB1FB66" w14:textId="77777777" w:rsidTr="005E797E">
        <w:tc>
          <w:tcPr>
            <w:tcW w:w="8046" w:type="dxa"/>
            <w:vAlign w:val="center"/>
          </w:tcPr>
          <w:p w14:paraId="2BA79F14" w14:textId="77777777" w:rsidR="007D40A8" w:rsidRPr="005E797E" w:rsidRDefault="00045833" w:rsidP="005E797E">
            <w:pPr>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O→2</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2</m:t>
                    </m:r>
                  </m:sub>
                </m:sSub>
              </m:oMath>
            </m:oMathPara>
          </w:p>
        </w:tc>
        <w:tc>
          <w:tcPr>
            <w:tcW w:w="753" w:type="dxa"/>
            <w:vAlign w:val="center"/>
          </w:tcPr>
          <w:p w14:paraId="588E7F2E" w14:textId="69F70CC5" w:rsidR="007D40A8" w:rsidRPr="005E797E" w:rsidRDefault="007D40A8" w:rsidP="005E797E">
            <w:pPr>
              <w:jc w:val="center"/>
              <w:rPr>
                <w:rFonts w:ascii="Times New Roman" w:hAnsi="Times New Roman"/>
                <w:bCs/>
                <w:sz w:val="24"/>
                <w:szCs w:val="24"/>
              </w:rPr>
            </w:pPr>
            <w:r w:rsidRPr="005E797E">
              <w:rPr>
                <w:rFonts w:ascii="Times New Roman" w:hAnsi="Times New Roman"/>
                <w:bCs/>
                <w:sz w:val="24"/>
                <w:szCs w:val="24"/>
              </w:rPr>
              <w:t>(</w:t>
            </w:r>
            <w:r w:rsidR="00657C9F" w:rsidRPr="005E797E">
              <w:rPr>
                <w:rFonts w:ascii="Times New Roman" w:hAnsi="Times New Roman"/>
                <w:bCs/>
                <w:sz w:val="24"/>
                <w:szCs w:val="24"/>
              </w:rPr>
              <w:t>10</w:t>
            </w:r>
            <w:r w:rsidRPr="005E797E">
              <w:rPr>
                <w:rFonts w:ascii="Times New Roman" w:hAnsi="Times New Roman"/>
                <w:bCs/>
                <w:sz w:val="24"/>
                <w:szCs w:val="24"/>
              </w:rPr>
              <w:t>)</w:t>
            </w:r>
          </w:p>
        </w:tc>
      </w:tr>
    </w:tbl>
    <w:p w14:paraId="75C9E2AA" w14:textId="77777777" w:rsidR="007D40A8" w:rsidRPr="00A66072" w:rsidRDefault="007D40A8" w:rsidP="00AD3CD3">
      <w:pPr>
        <w:spacing w:line="480" w:lineRule="auto"/>
        <w:jc w:val="both"/>
        <w:rPr>
          <w:rFonts w:ascii="Times New Roman" w:hAnsi="Times New Roman" w:cs="Times New Roman"/>
          <w:sz w:val="24"/>
          <w:szCs w:val="24"/>
        </w:rPr>
      </w:pPr>
    </w:p>
    <w:p w14:paraId="3BF7D7C7" w14:textId="27E3EBB0" w:rsidR="009B5A0A" w:rsidRPr="00A66072" w:rsidRDefault="005A7EDD" w:rsidP="00AD3CD3">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The proposed </w:t>
      </w:r>
      <w:r w:rsidR="008637B3" w:rsidRPr="00A66072">
        <w:rPr>
          <w:rFonts w:ascii="Times New Roman" w:hAnsi="Times New Roman" w:cs="Times New Roman"/>
          <w:sz w:val="24"/>
          <w:szCs w:val="24"/>
        </w:rPr>
        <w:t>mechanism for the</w:t>
      </w:r>
      <w:r w:rsidRPr="00A66072">
        <w:rPr>
          <w:rFonts w:ascii="Times New Roman" w:hAnsi="Times New Roman" w:cs="Times New Roman"/>
          <w:sz w:val="24"/>
          <w:szCs w:val="24"/>
        </w:rPr>
        <w:t xml:space="preserve"> </w:t>
      </w:r>
      <w:r w:rsidR="001A2F50" w:rsidRPr="00A66072">
        <w:rPr>
          <w:rFonts w:ascii="Times New Roman" w:hAnsi="Times New Roman" w:cs="Times New Roman"/>
          <w:sz w:val="24"/>
          <w:szCs w:val="24"/>
        </w:rPr>
        <w:t>electrochemical formation of</w:t>
      </w:r>
      <w:r w:rsidRPr="00A66072">
        <w:rPr>
          <w:rFonts w:ascii="Times New Roman" w:hAnsi="Times New Roman" w:cs="Times New Roman"/>
          <w:sz w:val="24"/>
          <w:szCs w:val="24"/>
        </w:rPr>
        <w:t xml:space="preserve"> magnetite NPs</w:t>
      </w:r>
      <w:r w:rsidR="008637B3" w:rsidRPr="00A66072">
        <w:rPr>
          <w:rFonts w:ascii="Times New Roman" w:hAnsi="Times New Roman" w:cs="Times New Roman"/>
          <w:sz w:val="24"/>
          <w:szCs w:val="24"/>
        </w:rPr>
        <w:t xml:space="preserve"> appears </w:t>
      </w:r>
      <w:r w:rsidR="00872590" w:rsidRPr="00A66072">
        <w:rPr>
          <w:rFonts w:ascii="Times New Roman" w:hAnsi="Times New Roman" w:cs="Times New Roman"/>
          <w:sz w:val="24"/>
          <w:szCs w:val="24"/>
        </w:rPr>
        <w:t>summaris</w:t>
      </w:r>
      <w:r w:rsidRPr="00A66072">
        <w:rPr>
          <w:rFonts w:ascii="Times New Roman" w:hAnsi="Times New Roman" w:cs="Times New Roman"/>
          <w:sz w:val="24"/>
          <w:szCs w:val="24"/>
        </w:rPr>
        <w:t>ed as:</w:t>
      </w:r>
    </w:p>
    <w:p w14:paraId="1020BBBB" w14:textId="71FD6AA0" w:rsidR="008637B3" w:rsidRPr="00A66072" w:rsidRDefault="00584CF3" w:rsidP="003D1933">
      <w:pPr>
        <w:spacing w:line="240" w:lineRule="auto"/>
        <w:jc w:val="both"/>
        <w:rPr>
          <w:rFonts w:ascii="Times New Roman" w:hAnsi="Times New Roman" w:cs="Times New Roman"/>
          <w:b/>
          <w:bCs/>
          <w:sz w:val="24"/>
          <w:szCs w:val="24"/>
        </w:rPr>
      </w:pPr>
      <w:r w:rsidRPr="00A66072">
        <w:rPr>
          <w:rFonts w:ascii="Times New Roman" w:hAnsi="Times New Roman" w:cs="Times New Roman"/>
          <w:b/>
          <w:bCs/>
          <w:sz w:val="24"/>
          <w:szCs w:val="24"/>
        </w:rPr>
        <w:t>Ano</w:t>
      </w:r>
      <w:r w:rsidR="00614C9A" w:rsidRPr="00A66072">
        <w:rPr>
          <w:rFonts w:ascii="Times New Roman" w:hAnsi="Times New Roman" w:cs="Times New Roman"/>
          <w:b/>
          <w:bCs/>
          <w:sz w:val="24"/>
          <w:szCs w:val="24"/>
        </w:rPr>
        <w:t>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53"/>
      </w:tblGrid>
      <w:tr w:rsidR="001A2F50" w:rsidRPr="00A66072" w14:paraId="7782635F" w14:textId="77777777" w:rsidTr="001B5A69">
        <w:tc>
          <w:tcPr>
            <w:tcW w:w="8046" w:type="dxa"/>
          </w:tcPr>
          <w:p w14:paraId="6592521D" w14:textId="38E408AD" w:rsidR="001A2F50" w:rsidRPr="00A66072" w:rsidRDefault="001A2F50" w:rsidP="001A2F50">
            <w:pPr>
              <w:jc w:val="center"/>
              <w:rPr>
                <w:rFonts w:ascii="Times New Roman" w:hAnsi="Times New Roman"/>
                <w:bCs/>
                <w:sz w:val="24"/>
                <w:szCs w:val="24"/>
              </w:rPr>
            </w:pPr>
            <m:oMathPara>
              <m:oMath>
                <m:r>
                  <w:rPr>
                    <w:rFonts w:ascii="Cambria Math" w:hAnsi="Cambria Math"/>
                    <w:sz w:val="22"/>
                    <w:szCs w:val="24"/>
                  </w:rPr>
                  <m:t>Fe→</m:t>
                </m:r>
                <m:sSup>
                  <m:sSupPr>
                    <m:ctrlPr>
                      <w:rPr>
                        <w:rFonts w:ascii="Cambria Math" w:hAnsi="Cambria Math"/>
                        <w:bCs/>
                        <w:i/>
                        <w:sz w:val="22"/>
                        <w:szCs w:val="24"/>
                      </w:rPr>
                    </m:ctrlPr>
                  </m:sSupPr>
                  <m:e>
                    <m:r>
                      <w:rPr>
                        <w:rFonts w:ascii="Cambria Math" w:hAnsi="Cambria Math"/>
                        <w:sz w:val="22"/>
                        <w:szCs w:val="24"/>
                      </w:rPr>
                      <m:t>Fe</m:t>
                    </m:r>
                  </m:e>
                  <m:sup>
                    <m:r>
                      <w:rPr>
                        <w:rFonts w:ascii="Cambria Math" w:hAnsi="Cambria Math"/>
                        <w:sz w:val="22"/>
                        <w:szCs w:val="24"/>
                      </w:rPr>
                      <m:t>2+</m:t>
                    </m:r>
                  </m:sup>
                </m:sSup>
                <m:r>
                  <w:rPr>
                    <w:rFonts w:ascii="Cambria Math" w:hAnsi="Cambria Math"/>
                    <w:sz w:val="22"/>
                    <w:szCs w:val="24"/>
                  </w:rPr>
                  <m:t>+2</m:t>
                </m:r>
                <m:sSup>
                  <m:sSupPr>
                    <m:ctrlPr>
                      <w:rPr>
                        <w:rFonts w:ascii="Cambria Math" w:hAnsi="Cambria Math"/>
                        <w:bCs/>
                        <w:i/>
                        <w:sz w:val="22"/>
                        <w:szCs w:val="24"/>
                      </w:rPr>
                    </m:ctrlPr>
                  </m:sSupPr>
                  <m:e>
                    <m:r>
                      <w:rPr>
                        <w:rFonts w:ascii="Cambria Math" w:hAnsi="Cambria Math"/>
                        <w:sz w:val="22"/>
                        <w:szCs w:val="24"/>
                      </w:rPr>
                      <m:t>e</m:t>
                    </m:r>
                  </m:e>
                  <m:sup>
                    <m:r>
                      <w:rPr>
                        <w:rFonts w:ascii="Cambria Math" w:hAnsi="Cambria Math"/>
                        <w:sz w:val="22"/>
                        <w:szCs w:val="24"/>
                      </w:rPr>
                      <m:t>-</m:t>
                    </m:r>
                  </m:sup>
                </m:sSup>
              </m:oMath>
            </m:oMathPara>
          </w:p>
        </w:tc>
        <w:tc>
          <w:tcPr>
            <w:tcW w:w="753" w:type="dxa"/>
          </w:tcPr>
          <w:p w14:paraId="39651FD1" w14:textId="7E736CD5" w:rsidR="001A2F50" w:rsidRPr="00A66072" w:rsidRDefault="001A2F50" w:rsidP="00872590">
            <w:pPr>
              <w:jc w:val="center"/>
              <w:rPr>
                <w:rFonts w:ascii="Times New Roman" w:hAnsi="Times New Roman"/>
                <w:bCs/>
                <w:sz w:val="24"/>
                <w:szCs w:val="24"/>
              </w:rPr>
            </w:pPr>
            <w:r w:rsidRPr="00A66072">
              <w:rPr>
                <w:rFonts w:ascii="Times New Roman" w:hAnsi="Times New Roman"/>
                <w:bCs/>
                <w:sz w:val="24"/>
                <w:szCs w:val="24"/>
              </w:rPr>
              <w:t>(</w:t>
            </w:r>
            <w:r w:rsidR="00657C9F">
              <w:rPr>
                <w:rFonts w:ascii="Times New Roman" w:hAnsi="Times New Roman"/>
                <w:bCs/>
                <w:sz w:val="24"/>
                <w:szCs w:val="24"/>
              </w:rPr>
              <w:t>11</w:t>
            </w:r>
            <w:r w:rsidRPr="00A66072">
              <w:rPr>
                <w:rFonts w:ascii="Times New Roman" w:hAnsi="Times New Roman"/>
                <w:bCs/>
                <w:sz w:val="24"/>
                <w:szCs w:val="24"/>
              </w:rPr>
              <w:t>)</w:t>
            </w:r>
          </w:p>
        </w:tc>
      </w:tr>
    </w:tbl>
    <w:p w14:paraId="774D446E" w14:textId="77777777" w:rsidR="001A2F50" w:rsidRPr="00A66072" w:rsidRDefault="001A2F50" w:rsidP="003D1933">
      <w:pPr>
        <w:spacing w:line="240" w:lineRule="auto"/>
        <w:jc w:val="both"/>
        <w:rPr>
          <w:rFonts w:ascii="Times New Roman" w:hAnsi="Times New Roman" w:cs="Times New Roman"/>
          <w:b/>
          <w:bCs/>
          <w:sz w:val="24"/>
          <w:szCs w:val="24"/>
        </w:rPr>
      </w:pPr>
    </w:p>
    <w:p w14:paraId="0CB9C599" w14:textId="66FFF2DE" w:rsidR="00584CF3" w:rsidRPr="00A66072" w:rsidRDefault="00584CF3" w:rsidP="003D1933">
      <w:pPr>
        <w:spacing w:line="240" w:lineRule="auto"/>
        <w:jc w:val="both"/>
        <w:rPr>
          <w:rFonts w:ascii="Times New Roman" w:hAnsi="Times New Roman" w:cs="Times New Roman"/>
          <w:b/>
          <w:bCs/>
          <w:sz w:val="24"/>
          <w:szCs w:val="24"/>
        </w:rPr>
      </w:pPr>
      <w:r w:rsidRPr="00A66072">
        <w:rPr>
          <w:rFonts w:ascii="Times New Roman" w:hAnsi="Times New Roman" w:cs="Times New Roman"/>
          <w:b/>
          <w:bCs/>
          <w:sz w:val="24"/>
          <w:szCs w:val="24"/>
        </w:rPr>
        <w:t>C</w:t>
      </w:r>
      <w:r w:rsidR="001A2F50" w:rsidRPr="00A66072">
        <w:rPr>
          <w:rFonts w:ascii="Times New Roman" w:hAnsi="Times New Roman" w:cs="Times New Roman"/>
          <w:b/>
          <w:bCs/>
          <w:sz w:val="24"/>
          <w:szCs w:val="24"/>
        </w:rPr>
        <w:t>atho</w:t>
      </w:r>
      <w:r w:rsidR="00614C9A" w:rsidRPr="00A66072">
        <w:rPr>
          <w:rFonts w:ascii="Times New Roman" w:hAnsi="Times New Roman" w:cs="Times New Roman"/>
          <w:b/>
          <w:bCs/>
          <w:sz w:val="24"/>
          <w:szCs w:val="24"/>
        </w:rPr>
        <w:t>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53"/>
      </w:tblGrid>
      <w:tr w:rsidR="001A2F50" w:rsidRPr="00A66072" w14:paraId="7B58D248" w14:textId="77777777" w:rsidTr="001B5A69">
        <w:tc>
          <w:tcPr>
            <w:tcW w:w="8046" w:type="dxa"/>
          </w:tcPr>
          <w:p w14:paraId="35000993" w14:textId="0391E3B4" w:rsidR="001A2F50" w:rsidRPr="00A66072" w:rsidRDefault="001A2F50" w:rsidP="00AF6C6F">
            <w:pPr>
              <w:jc w:val="center"/>
              <w:rPr>
                <w:rFonts w:ascii="Times New Roman" w:hAnsi="Times New Roman"/>
                <w:bCs/>
                <w:sz w:val="24"/>
                <w:szCs w:val="24"/>
              </w:rPr>
            </w:pPr>
            <m:oMathPara>
              <m:oMath>
                <m:r>
                  <w:rPr>
                    <w:rFonts w:ascii="Cambria Math" w:hAnsi="Cambria Math"/>
                    <w:sz w:val="22"/>
                  </w:rPr>
                  <m:t>2</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r>
                  <w:rPr>
                    <w:rFonts w:ascii="Cambria Math" w:hAnsi="Cambria Math"/>
                    <w:sz w:val="22"/>
                  </w:rPr>
                  <m:t>O+2</m:t>
                </m:r>
                <m:sSup>
                  <m:sSupPr>
                    <m:ctrlPr>
                      <w:rPr>
                        <w:rFonts w:ascii="Cambria Math" w:hAnsi="Cambria Math"/>
                        <w:i/>
                        <w:sz w:val="22"/>
                      </w:rPr>
                    </m:ctrlPr>
                  </m:sSupPr>
                  <m:e>
                    <m:r>
                      <w:rPr>
                        <w:rFonts w:ascii="Cambria Math" w:hAnsi="Cambria Math"/>
                        <w:sz w:val="22"/>
                      </w:rPr>
                      <m:t>e</m:t>
                    </m:r>
                  </m:e>
                  <m:sup>
                    <m:r>
                      <w:rPr>
                        <w:rFonts w:ascii="Cambria Math" w:hAnsi="Cambria Math"/>
                        <w:sz w:val="22"/>
                      </w:rPr>
                      <m:t>-</m:t>
                    </m:r>
                  </m:sup>
                </m:sSup>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r>
                  <w:rPr>
                    <w:rFonts w:ascii="Cambria Math" w:hAnsi="Cambria Math"/>
                    <w:sz w:val="22"/>
                  </w:rPr>
                  <m:t>+2</m:t>
                </m:r>
                <m:sSup>
                  <m:sSupPr>
                    <m:ctrlPr>
                      <w:rPr>
                        <w:rFonts w:ascii="Cambria Math" w:hAnsi="Cambria Math"/>
                        <w:i/>
                        <w:sz w:val="22"/>
                      </w:rPr>
                    </m:ctrlPr>
                  </m:sSupPr>
                  <m:e>
                    <m:r>
                      <w:rPr>
                        <w:rFonts w:ascii="Cambria Math" w:hAnsi="Cambria Math"/>
                        <w:sz w:val="22"/>
                      </w:rPr>
                      <m:t>OH</m:t>
                    </m:r>
                  </m:e>
                  <m:sup>
                    <m:r>
                      <w:rPr>
                        <w:rFonts w:ascii="Cambria Math" w:hAnsi="Cambria Math"/>
                        <w:sz w:val="22"/>
                      </w:rPr>
                      <m:t>-</m:t>
                    </m:r>
                  </m:sup>
                </m:sSup>
              </m:oMath>
            </m:oMathPara>
          </w:p>
        </w:tc>
        <w:tc>
          <w:tcPr>
            <w:tcW w:w="753" w:type="dxa"/>
          </w:tcPr>
          <w:p w14:paraId="5D7C0F03" w14:textId="36FA9BAB" w:rsidR="001A2F50" w:rsidRPr="00A66072" w:rsidRDefault="001A2F50" w:rsidP="00872590">
            <w:pPr>
              <w:jc w:val="center"/>
              <w:rPr>
                <w:rFonts w:ascii="Times New Roman" w:hAnsi="Times New Roman"/>
                <w:bCs/>
                <w:sz w:val="24"/>
                <w:szCs w:val="24"/>
              </w:rPr>
            </w:pPr>
            <w:r w:rsidRPr="00A66072">
              <w:rPr>
                <w:rFonts w:ascii="Times New Roman" w:hAnsi="Times New Roman"/>
                <w:bCs/>
                <w:sz w:val="24"/>
                <w:szCs w:val="24"/>
              </w:rPr>
              <w:t>(</w:t>
            </w:r>
            <w:r w:rsidR="00657C9F">
              <w:rPr>
                <w:rFonts w:ascii="Times New Roman" w:hAnsi="Times New Roman"/>
                <w:bCs/>
                <w:sz w:val="24"/>
                <w:szCs w:val="24"/>
              </w:rPr>
              <w:t>12</w:t>
            </w:r>
            <w:r w:rsidRPr="00A66072">
              <w:rPr>
                <w:rFonts w:ascii="Times New Roman" w:hAnsi="Times New Roman"/>
                <w:bCs/>
                <w:sz w:val="24"/>
                <w:szCs w:val="24"/>
              </w:rPr>
              <w:t>)</w:t>
            </w:r>
          </w:p>
        </w:tc>
      </w:tr>
    </w:tbl>
    <w:p w14:paraId="749E70F4" w14:textId="77777777" w:rsidR="00614C9A" w:rsidRPr="00A66072" w:rsidRDefault="00614C9A" w:rsidP="003D1933">
      <w:pPr>
        <w:spacing w:line="240" w:lineRule="auto"/>
        <w:jc w:val="both"/>
        <w:rPr>
          <w:rFonts w:ascii="Times New Roman" w:hAnsi="Times New Roman" w:cs="Times New Roman"/>
          <w:b/>
          <w:bCs/>
          <w:sz w:val="24"/>
          <w:szCs w:val="24"/>
        </w:rPr>
      </w:pPr>
    </w:p>
    <w:p w14:paraId="123FCF4A" w14:textId="7EA3FFEF" w:rsidR="001A2F50" w:rsidRPr="00A66072" w:rsidRDefault="00614C9A" w:rsidP="003D1933">
      <w:pPr>
        <w:spacing w:line="240" w:lineRule="auto"/>
        <w:jc w:val="both"/>
        <w:rPr>
          <w:rFonts w:ascii="Times New Roman" w:hAnsi="Times New Roman" w:cs="Times New Roman"/>
          <w:b/>
          <w:bCs/>
          <w:sz w:val="24"/>
          <w:szCs w:val="24"/>
        </w:rPr>
      </w:pPr>
      <w:r w:rsidRPr="00A66072">
        <w:rPr>
          <w:rFonts w:ascii="Times New Roman" w:hAnsi="Times New Roman" w:cs="Times New Roman"/>
          <w:b/>
          <w:bCs/>
          <w:sz w:val="24"/>
          <w:szCs w:val="24"/>
        </w:rPr>
        <w:t>In solution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53"/>
      </w:tblGrid>
      <w:tr w:rsidR="001A2F50" w:rsidRPr="00A66072" w14:paraId="247D303F" w14:textId="77777777" w:rsidTr="001B5A69">
        <w:tc>
          <w:tcPr>
            <w:tcW w:w="8046" w:type="dxa"/>
          </w:tcPr>
          <w:p w14:paraId="1A85387F" w14:textId="0638BBE8" w:rsidR="001A2F50" w:rsidRPr="00A66072" w:rsidRDefault="00045833" w:rsidP="00AF6C6F">
            <w:pPr>
              <w:jc w:val="center"/>
              <w:rPr>
                <w:rFonts w:ascii="Times New Roman" w:eastAsia="PMingLiU" w:hAnsi="Times New Roman"/>
                <w:sz w:val="22"/>
              </w:rPr>
            </w:pPr>
            <m:oMathPara>
              <m:oMath>
                <m:sSup>
                  <m:sSupPr>
                    <m:ctrlPr>
                      <w:rPr>
                        <w:rFonts w:ascii="Cambria Math" w:hAnsi="Cambria Math"/>
                        <w:i/>
                        <w:sz w:val="22"/>
                      </w:rPr>
                    </m:ctrlPr>
                  </m:sSupPr>
                  <m:e>
                    <m:r>
                      <w:rPr>
                        <w:rFonts w:ascii="Cambria Math" w:hAnsi="Cambria Math"/>
                        <w:sz w:val="22"/>
                      </w:rPr>
                      <m:t>Fe</m:t>
                    </m:r>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r>
                      <w:rPr>
                        <w:rFonts w:ascii="Cambria Math" w:hAnsi="Cambria Math"/>
                        <w:sz w:val="22"/>
                      </w:rPr>
                      <m:t>OH</m:t>
                    </m:r>
                  </m:e>
                  <m:sup>
                    <m:r>
                      <w:rPr>
                        <w:rFonts w:ascii="Cambria Math" w:hAnsi="Cambria Math"/>
                        <w:sz w:val="22"/>
                      </w:rPr>
                      <m:t>-</m:t>
                    </m:r>
                  </m:sup>
                </m:sSup>
                <m:r>
                  <w:rPr>
                    <w:rFonts w:ascii="Cambria Math" w:hAnsi="Cambria Math"/>
                    <w:sz w:val="22"/>
                  </w:rPr>
                  <m:t>→Fe</m:t>
                </m:r>
                <m:sSub>
                  <m:sSubPr>
                    <m:ctrlPr>
                      <w:rPr>
                        <w:rFonts w:ascii="Cambria Math" w:hAnsi="Cambria Math"/>
                        <w:i/>
                        <w:sz w:val="22"/>
                      </w:rPr>
                    </m:ctrlPr>
                  </m:sSubPr>
                  <m:e>
                    <m:r>
                      <w:rPr>
                        <w:rFonts w:ascii="Cambria Math" w:hAnsi="Cambria Math"/>
                        <w:sz w:val="22"/>
                      </w:rPr>
                      <m:t>(OH)</m:t>
                    </m:r>
                  </m:e>
                  <m:sub>
                    <m:r>
                      <w:rPr>
                        <w:rFonts w:ascii="Cambria Math" w:hAnsi="Cambria Math"/>
                        <w:sz w:val="22"/>
                      </w:rPr>
                      <m:t>2</m:t>
                    </m:r>
                  </m:sub>
                </m:sSub>
              </m:oMath>
            </m:oMathPara>
          </w:p>
        </w:tc>
        <w:tc>
          <w:tcPr>
            <w:tcW w:w="753" w:type="dxa"/>
          </w:tcPr>
          <w:p w14:paraId="03D52F1D" w14:textId="7EB3E0CF" w:rsidR="001A2F50" w:rsidRPr="00A66072" w:rsidRDefault="001A2F50" w:rsidP="00E90425">
            <w:pPr>
              <w:jc w:val="center"/>
              <w:rPr>
                <w:rFonts w:ascii="Times New Roman" w:hAnsi="Times New Roman"/>
                <w:bCs/>
                <w:sz w:val="24"/>
                <w:szCs w:val="24"/>
              </w:rPr>
            </w:pPr>
            <w:r w:rsidRPr="00A66072">
              <w:rPr>
                <w:rFonts w:ascii="Times New Roman" w:hAnsi="Times New Roman"/>
                <w:bCs/>
                <w:sz w:val="24"/>
                <w:szCs w:val="24"/>
              </w:rPr>
              <w:t>(</w:t>
            </w:r>
            <w:r w:rsidR="00872590" w:rsidRPr="00A66072">
              <w:rPr>
                <w:rFonts w:ascii="Times New Roman" w:hAnsi="Times New Roman"/>
                <w:bCs/>
                <w:sz w:val="24"/>
                <w:szCs w:val="24"/>
              </w:rPr>
              <w:t>1</w:t>
            </w:r>
            <w:r w:rsidR="00657C9F">
              <w:rPr>
                <w:rFonts w:ascii="Times New Roman" w:hAnsi="Times New Roman"/>
                <w:bCs/>
                <w:sz w:val="24"/>
                <w:szCs w:val="24"/>
              </w:rPr>
              <w:t>3</w:t>
            </w:r>
            <w:r w:rsidRPr="00A66072">
              <w:rPr>
                <w:rFonts w:ascii="Times New Roman" w:hAnsi="Times New Roman"/>
                <w:bCs/>
                <w:sz w:val="24"/>
                <w:szCs w:val="24"/>
              </w:rPr>
              <w:t>)</w:t>
            </w:r>
          </w:p>
        </w:tc>
      </w:tr>
      <w:tr w:rsidR="001A2F50" w:rsidRPr="00A66072" w14:paraId="5928654D" w14:textId="77777777" w:rsidTr="001B5A69">
        <w:tc>
          <w:tcPr>
            <w:tcW w:w="8046" w:type="dxa"/>
          </w:tcPr>
          <w:p w14:paraId="76E23D5E" w14:textId="6BA4CCEE" w:rsidR="001A2F50" w:rsidRPr="00A66072" w:rsidRDefault="00494B8E" w:rsidP="00376433">
            <w:pPr>
              <w:jc w:val="center"/>
              <w:rPr>
                <w:rFonts w:ascii="Times New Roman" w:hAnsi="Times New Roman"/>
              </w:rPr>
            </w:pPr>
            <m:oMathPara>
              <m:oMath>
                <m:r>
                  <w:rPr>
                    <w:rFonts w:ascii="Cambria Math" w:hAnsi="Cambria Math"/>
                    <w:sz w:val="22"/>
                  </w:rPr>
                  <m:t>3Fe</m:t>
                </m:r>
                <m:sSub>
                  <m:sSubPr>
                    <m:ctrlPr>
                      <w:rPr>
                        <w:rFonts w:ascii="Cambria Math" w:hAnsi="Cambria Math"/>
                        <w:i/>
                        <w:sz w:val="22"/>
                      </w:rPr>
                    </m:ctrlPr>
                  </m:sSubPr>
                  <m:e>
                    <m:r>
                      <w:rPr>
                        <w:rFonts w:ascii="Cambria Math" w:hAnsi="Cambria Math"/>
                        <w:sz w:val="22"/>
                      </w:rPr>
                      <m:t>(OH)</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O</m:t>
                    </m:r>
                  </m:e>
                  <m:sub>
                    <m:r>
                      <w:rPr>
                        <w:rFonts w:ascii="Cambria Math" w:hAnsi="Cambria Math"/>
                        <w:sz w:val="22"/>
                      </w:rPr>
                      <m:t>2</m:t>
                    </m:r>
                  </m:sub>
                </m:sSub>
                <m:r>
                  <w:rPr>
                    <w:rFonts w:ascii="Cambria Math" w:hAnsi="Cambria Math"/>
                    <w:sz w:val="22"/>
                  </w:rPr>
                  <m:t>→2γFeOOH+Fe</m:t>
                </m:r>
                <m:sSub>
                  <m:sSubPr>
                    <m:ctrlPr>
                      <w:rPr>
                        <w:rFonts w:ascii="Cambria Math" w:hAnsi="Cambria Math"/>
                        <w:i/>
                        <w:sz w:val="22"/>
                      </w:rPr>
                    </m:ctrlPr>
                  </m:sSubPr>
                  <m:e>
                    <m:r>
                      <w:rPr>
                        <w:rFonts w:ascii="Cambria Math" w:hAnsi="Cambria Math"/>
                        <w:sz w:val="22"/>
                      </w:rPr>
                      <m:t>(OH)</m:t>
                    </m:r>
                  </m:e>
                  <m:sub>
                    <m:r>
                      <w:rPr>
                        <w:rFonts w:ascii="Cambria Math" w:hAnsi="Cambria Math"/>
                        <w:sz w:val="22"/>
                      </w:rPr>
                      <m:t>2</m:t>
                    </m:r>
                  </m:sub>
                </m:sSub>
                <m:r>
                  <w:rPr>
                    <w:rFonts w:ascii="Cambria Math" w:hAnsi="Cambria Math"/>
                    <w:sz w:val="22"/>
                  </w:rPr>
                  <m:t>+2</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r>
                  <w:rPr>
                    <w:rFonts w:ascii="Cambria Math" w:hAnsi="Cambria Math"/>
                    <w:sz w:val="22"/>
                  </w:rPr>
                  <m:t>O</m:t>
                </m:r>
              </m:oMath>
            </m:oMathPara>
          </w:p>
        </w:tc>
        <w:tc>
          <w:tcPr>
            <w:tcW w:w="753" w:type="dxa"/>
          </w:tcPr>
          <w:p w14:paraId="605933E3" w14:textId="68A4270F" w:rsidR="001A2F50" w:rsidRPr="00A66072" w:rsidRDefault="001A2F50" w:rsidP="00657C9F">
            <w:pPr>
              <w:jc w:val="center"/>
              <w:rPr>
                <w:rFonts w:ascii="Times New Roman" w:hAnsi="Times New Roman"/>
                <w:bCs/>
                <w:sz w:val="24"/>
                <w:szCs w:val="24"/>
              </w:rPr>
            </w:pPr>
            <w:r w:rsidRPr="00A66072">
              <w:rPr>
                <w:rFonts w:ascii="Times New Roman" w:hAnsi="Times New Roman"/>
                <w:bCs/>
                <w:sz w:val="24"/>
                <w:szCs w:val="24"/>
              </w:rPr>
              <w:t>(</w:t>
            </w:r>
            <w:r w:rsidR="007D40A8" w:rsidRPr="00A66072">
              <w:rPr>
                <w:rFonts w:ascii="Times New Roman" w:hAnsi="Times New Roman"/>
                <w:bCs/>
                <w:sz w:val="24"/>
                <w:szCs w:val="24"/>
              </w:rPr>
              <w:t>1</w:t>
            </w:r>
            <w:r w:rsidR="00657C9F">
              <w:rPr>
                <w:rFonts w:ascii="Times New Roman" w:hAnsi="Times New Roman"/>
                <w:bCs/>
                <w:sz w:val="24"/>
                <w:szCs w:val="24"/>
              </w:rPr>
              <w:t>4</w:t>
            </w:r>
            <w:r w:rsidRPr="00A66072">
              <w:rPr>
                <w:rFonts w:ascii="Times New Roman" w:hAnsi="Times New Roman"/>
                <w:bCs/>
                <w:sz w:val="24"/>
                <w:szCs w:val="24"/>
              </w:rPr>
              <w:t>)</w:t>
            </w:r>
          </w:p>
        </w:tc>
      </w:tr>
      <w:tr w:rsidR="00494B8E" w:rsidRPr="00A66072" w14:paraId="008A54CA" w14:textId="77777777" w:rsidTr="001B5A69">
        <w:tc>
          <w:tcPr>
            <w:tcW w:w="8046" w:type="dxa"/>
          </w:tcPr>
          <w:p w14:paraId="66E09B3F" w14:textId="3234755C" w:rsidR="00494B8E" w:rsidRPr="00A66072" w:rsidRDefault="00494B8E" w:rsidP="00494B8E">
            <w:pPr>
              <w:jc w:val="center"/>
              <w:rPr>
                <w:rFonts w:ascii="Calibri" w:hAnsi="Calibri" w:cs="Arial"/>
              </w:rPr>
            </w:pPr>
            <m:oMathPara>
              <m:oMath>
                <m:r>
                  <w:rPr>
                    <w:rFonts w:ascii="Cambria Math" w:hAnsi="Cambria Math"/>
                    <w:sz w:val="22"/>
                  </w:rPr>
                  <m:t>2γFeOOH+Fe</m:t>
                </m:r>
                <m:sSub>
                  <m:sSubPr>
                    <m:ctrlPr>
                      <w:rPr>
                        <w:rFonts w:ascii="Cambria Math" w:hAnsi="Cambria Math"/>
                        <w:i/>
                        <w:sz w:val="22"/>
                      </w:rPr>
                    </m:ctrlPr>
                  </m:sSubPr>
                  <m:e>
                    <m:r>
                      <w:rPr>
                        <w:rFonts w:ascii="Cambria Math" w:hAnsi="Cambria Math"/>
                        <w:sz w:val="22"/>
                      </w:rPr>
                      <m:t>(OH)</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Fe</m:t>
                    </m:r>
                  </m:e>
                  <m:sub>
                    <m:r>
                      <w:rPr>
                        <w:rFonts w:ascii="Cambria Math" w:hAnsi="Cambria Math"/>
                        <w:sz w:val="22"/>
                      </w:rPr>
                      <m:t>3</m:t>
                    </m:r>
                  </m:sub>
                </m:sSub>
                <m:sSub>
                  <m:sSubPr>
                    <m:ctrlPr>
                      <w:rPr>
                        <w:rFonts w:ascii="Cambria Math" w:hAnsi="Cambria Math"/>
                        <w:i/>
                        <w:sz w:val="22"/>
                      </w:rPr>
                    </m:ctrlPr>
                  </m:sSubPr>
                  <m:e>
                    <m:r>
                      <w:rPr>
                        <w:rFonts w:ascii="Cambria Math" w:hAnsi="Cambria Math"/>
                        <w:sz w:val="22"/>
                      </w:rPr>
                      <m:t>O</m:t>
                    </m:r>
                  </m:e>
                  <m:sub>
                    <m:r>
                      <w:rPr>
                        <w:rFonts w:ascii="Cambria Math" w:hAnsi="Cambria Math"/>
                        <w:sz w:val="22"/>
                      </w:rPr>
                      <m:t>4</m:t>
                    </m:r>
                  </m:sub>
                </m:sSub>
                <m:r>
                  <w:rPr>
                    <w:rFonts w:ascii="Cambria Math" w:hAnsi="Cambria Math" w:cs="Arial"/>
                    <w:sz w:val="22"/>
                  </w:rPr>
                  <m:t>+</m:t>
                </m:r>
                <m:r>
                  <w:rPr>
                    <w:rFonts w:ascii="Cambria Math" w:hAnsi="Cambria Math"/>
                    <w:sz w:val="22"/>
                  </w:rPr>
                  <m:t>2</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r>
                  <w:rPr>
                    <w:rFonts w:ascii="Cambria Math" w:hAnsi="Cambria Math"/>
                    <w:sz w:val="22"/>
                  </w:rPr>
                  <m:t>O</m:t>
                </m:r>
              </m:oMath>
            </m:oMathPara>
          </w:p>
        </w:tc>
        <w:tc>
          <w:tcPr>
            <w:tcW w:w="753" w:type="dxa"/>
          </w:tcPr>
          <w:p w14:paraId="51B0A3D7" w14:textId="23AF11C0" w:rsidR="00494B8E" w:rsidRPr="00A66072" w:rsidRDefault="007D40A8" w:rsidP="00E90425">
            <w:pPr>
              <w:jc w:val="center"/>
              <w:rPr>
                <w:rFonts w:ascii="Times New Roman" w:hAnsi="Times New Roman"/>
                <w:bCs/>
                <w:sz w:val="24"/>
                <w:szCs w:val="24"/>
              </w:rPr>
            </w:pPr>
            <w:r w:rsidRPr="00A66072">
              <w:rPr>
                <w:rFonts w:ascii="Times New Roman" w:hAnsi="Times New Roman"/>
                <w:bCs/>
                <w:sz w:val="24"/>
                <w:szCs w:val="24"/>
              </w:rPr>
              <w:t>(1</w:t>
            </w:r>
            <w:r w:rsidR="00657C9F">
              <w:rPr>
                <w:rFonts w:ascii="Times New Roman" w:hAnsi="Times New Roman"/>
                <w:bCs/>
                <w:sz w:val="24"/>
                <w:szCs w:val="24"/>
              </w:rPr>
              <w:t>5</w:t>
            </w:r>
            <w:r w:rsidR="00494B8E" w:rsidRPr="00A66072">
              <w:rPr>
                <w:rFonts w:ascii="Times New Roman" w:hAnsi="Times New Roman"/>
                <w:bCs/>
                <w:sz w:val="24"/>
                <w:szCs w:val="24"/>
              </w:rPr>
              <w:t>)</w:t>
            </w:r>
          </w:p>
        </w:tc>
      </w:tr>
    </w:tbl>
    <w:p w14:paraId="3C3B3459" w14:textId="77777777" w:rsidR="00BB4632" w:rsidRPr="00A66072" w:rsidRDefault="00BB4632" w:rsidP="003D1933">
      <w:pPr>
        <w:spacing w:line="240" w:lineRule="auto"/>
        <w:jc w:val="both"/>
        <w:rPr>
          <w:rFonts w:ascii="Times New Roman" w:hAnsi="Times New Roman" w:cs="Times New Roman"/>
          <w:sz w:val="24"/>
          <w:szCs w:val="24"/>
        </w:rPr>
      </w:pPr>
    </w:p>
    <w:p w14:paraId="4558E2CD" w14:textId="6692C1B0" w:rsidR="008A1310" w:rsidRPr="00A66072" w:rsidRDefault="002D4888" w:rsidP="00CA36F8">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Reac</w:t>
      </w:r>
      <w:r w:rsidR="008A1310" w:rsidRPr="00A66072">
        <w:rPr>
          <w:rFonts w:ascii="Times New Roman" w:hAnsi="Times New Roman" w:cs="Times New Roman"/>
          <w:sz w:val="24"/>
          <w:szCs w:val="24"/>
        </w:rPr>
        <w:t xml:space="preserve">tion </w:t>
      </w:r>
      <w:r w:rsidRPr="00A66072">
        <w:rPr>
          <w:rFonts w:ascii="Times New Roman" w:hAnsi="Times New Roman" w:cs="Times New Roman"/>
          <w:sz w:val="24"/>
          <w:szCs w:val="24"/>
        </w:rPr>
        <w:t>(</w:t>
      </w:r>
      <w:r w:rsidR="008A1310" w:rsidRPr="00A66072">
        <w:rPr>
          <w:rFonts w:ascii="Times New Roman" w:hAnsi="Times New Roman" w:cs="Times New Roman"/>
          <w:sz w:val="24"/>
          <w:szCs w:val="24"/>
        </w:rPr>
        <w:t>1</w:t>
      </w:r>
      <w:r w:rsidR="00657C9F">
        <w:rPr>
          <w:rFonts w:ascii="Times New Roman" w:hAnsi="Times New Roman" w:cs="Times New Roman"/>
          <w:sz w:val="24"/>
          <w:szCs w:val="24"/>
        </w:rPr>
        <w:t>5</w:t>
      </w:r>
      <w:r w:rsidR="008A1310" w:rsidRPr="00A66072">
        <w:rPr>
          <w:rFonts w:ascii="Times New Roman" w:hAnsi="Times New Roman" w:cs="Times New Roman"/>
          <w:sz w:val="24"/>
          <w:szCs w:val="24"/>
        </w:rPr>
        <w:t>) represents the overall process of Fe</w:t>
      </w:r>
      <w:r w:rsidRPr="00A66072">
        <w:rPr>
          <w:rFonts w:ascii="Times New Roman" w:hAnsi="Times New Roman" w:cs="Times New Roman"/>
          <w:sz w:val="24"/>
          <w:szCs w:val="24"/>
        </w:rPr>
        <w:t>(II) adsorption and subsequent</w:t>
      </w:r>
      <w:r w:rsidR="008A1310" w:rsidRPr="00A66072">
        <w:rPr>
          <w:rFonts w:ascii="Times New Roman" w:hAnsi="Times New Roman" w:cs="Times New Roman"/>
          <w:sz w:val="24"/>
          <w:szCs w:val="24"/>
        </w:rPr>
        <w:t xml:space="preserve"> topotactic transformation</w:t>
      </w:r>
      <w:r w:rsidRPr="00A66072">
        <w:rPr>
          <w:rFonts w:ascii="Times New Roman" w:hAnsi="Times New Roman" w:cs="Times New Roman"/>
          <w:sz w:val="24"/>
          <w:szCs w:val="24"/>
        </w:rPr>
        <w:t xml:space="preserve"> of lepidoc</w:t>
      </w:r>
      <w:r w:rsidR="00A239C5">
        <w:rPr>
          <w:rFonts w:ascii="Times New Roman" w:hAnsi="Times New Roman" w:cs="Times New Roman"/>
          <w:sz w:val="24"/>
          <w:szCs w:val="24"/>
        </w:rPr>
        <w:t>r</w:t>
      </w:r>
      <w:r w:rsidRPr="00A66072">
        <w:rPr>
          <w:rFonts w:ascii="Times New Roman" w:hAnsi="Times New Roman" w:cs="Times New Roman"/>
          <w:sz w:val="24"/>
          <w:szCs w:val="24"/>
        </w:rPr>
        <w:t>ocite</w:t>
      </w:r>
      <w:r w:rsidR="008A1310" w:rsidRPr="00A66072">
        <w:rPr>
          <w:rFonts w:ascii="Times New Roman" w:hAnsi="Times New Roman" w:cs="Times New Roman"/>
          <w:sz w:val="24"/>
          <w:szCs w:val="24"/>
        </w:rPr>
        <w:t xml:space="preserve">. </w:t>
      </w:r>
    </w:p>
    <w:p w14:paraId="7E7DE0BA" w14:textId="77777777" w:rsidR="006611AB" w:rsidRPr="00A66072" w:rsidRDefault="006611AB" w:rsidP="008A1310">
      <w:pPr>
        <w:jc w:val="both"/>
        <w:rPr>
          <w:rFonts w:ascii="Times New Roman" w:hAnsi="Times New Roman" w:cs="Times New Roman"/>
          <w:sz w:val="24"/>
          <w:szCs w:val="24"/>
        </w:rPr>
      </w:pPr>
    </w:p>
    <w:p w14:paraId="408E8D0D" w14:textId="63BB6AA4" w:rsidR="00DF09A3" w:rsidRPr="00A66072" w:rsidRDefault="00A37657" w:rsidP="006611AB">
      <w:pPr>
        <w:pStyle w:val="ListParagraph"/>
        <w:numPr>
          <w:ilvl w:val="0"/>
          <w:numId w:val="17"/>
        </w:numPr>
        <w:tabs>
          <w:tab w:val="left" w:pos="284"/>
        </w:tabs>
        <w:bidi w:val="0"/>
        <w:spacing w:after="0" w:line="240" w:lineRule="auto"/>
        <w:ind w:hanging="720"/>
        <w:jc w:val="both"/>
        <w:rPr>
          <w:rFonts w:ascii="Times New Roman" w:hAnsi="Times New Roman" w:cs="Times New Roman"/>
          <w:b/>
          <w:sz w:val="24"/>
          <w:szCs w:val="24"/>
          <w:lang w:val="en-GB"/>
        </w:rPr>
      </w:pPr>
      <w:r w:rsidRPr="00A66072">
        <w:rPr>
          <w:rFonts w:ascii="Times New Roman" w:hAnsi="Times New Roman" w:cs="Times New Roman"/>
          <w:b/>
          <w:bCs/>
          <w:sz w:val="24"/>
          <w:szCs w:val="24"/>
          <w:lang w:val="en-GB"/>
        </w:rPr>
        <w:t>Conclusions</w:t>
      </w:r>
    </w:p>
    <w:p w14:paraId="269CE60B" w14:textId="77777777" w:rsidR="00FD249F" w:rsidRPr="00A66072" w:rsidRDefault="00FD249F" w:rsidP="00083E32">
      <w:pPr>
        <w:spacing w:after="0" w:line="480" w:lineRule="auto"/>
        <w:jc w:val="both"/>
        <w:rPr>
          <w:rFonts w:ascii="Times New Roman" w:hAnsi="Times New Roman" w:cs="Times New Roman"/>
          <w:bCs/>
          <w:sz w:val="24"/>
          <w:szCs w:val="24"/>
        </w:rPr>
      </w:pPr>
    </w:p>
    <w:p w14:paraId="5C9D17FC" w14:textId="3E519928" w:rsidR="00083E32" w:rsidRPr="00A66072" w:rsidRDefault="00F41C6B" w:rsidP="005D27E5">
      <w:pPr>
        <w:spacing w:line="480" w:lineRule="auto"/>
        <w:jc w:val="both"/>
        <w:rPr>
          <w:rFonts w:ascii="Times New Roman" w:hAnsi="Times New Roman" w:cs="Times New Roman"/>
          <w:sz w:val="24"/>
          <w:szCs w:val="24"/>
        </w:rPr>
      </w:pPr>
      <w:r w:rsidRPr="00A66072">
        <w:rPr>
          <w:rFonts w:ascii="Times New Roman" w:hAnsi="Times New Roman" w:cs="Times New Roman"/>
          <w:sz w:val="24"/>
          <w:szCs w:val="24"/>
        </w:rPr>
        <w:t>The electro</w:t>
      </w:r>
      <w:r w:rsidR="00083E32" w:rsidRPr="00A66072">
        <w:rPr>
          <w:rFonts w:ascii="Times New Roman" w:hAnsi="Times New Roman" w:cs="Times New Roman"/>
          <w:sz w:val="24"/>
          <w:szCs w:val="24"/>
        </w:rPr>
        <w:t>chemical mechanism for magnetite</w:t>
      </w:r>
      <w:r w:rsidR="002D4888" w:rsidRPr="00A66072">
        <w:rPr>
          <w:rFonts w:ascii="Times New Roman" w:hAnsi="Times New Roman" w:cs="Times New Roman"/>
          <w:sz w:val="24"/>
          <w:szCs w:val="24"/>
        </w:rPr>
        <w:t xml:space="preserve"> formation</w:t>
      </w:r>
      <w:r w:rsidR="00083E32" w:rsidRPr="00A66072">
        <w:rPr>
          <w:rFonts w:ascii="Times New Roman" w:hAnsi="Times New Roman" w:cs="Times New Roman"/>
          <w:sz w:val="24"/>
          <w:szCs w:val="24"/>
        </w:rPr>
        <w:t xml:space="preserve"> has been revisited</w:t>
      </w:r>
      <w:r w:rsidR="002D4888" w:rsidRPr="00A66072">
        <w:rPr>
          <w:rFonts w:ascii="Times New Roman" w:hAnsi="Times New Roman" w:cs="Times New Roman"/>
          <w:sz w:val="24"/>
          <w:szCs w:val="24"/>
        </w:rPr>
        <w:t>.  N</w:t>
      </w:r>
      <w:r w:rsidR="00083E32" w:rsidRPr="00A66072">
        <w:rPr>
          <w:rFonts w:ascii="Times New Roman" w:hAnsi="Times New Roman" w:cs="Times New Roman"/>
          <w:sz w:val="24"/>
          <w:szCs w:val="24"/>
        </w:rPr>
        <w:t>ew experimental results suppor</w:t>
      </w:r>
      <w:r w:rsidRPr="00A66072">
        <w:rPr>
          <w:rFonts w:ascii="Times New Roman" w:hAnsi="Times New Roman" w:cs="Times New Roman"/>
          <w:sz w:val="24"/>
          <w:szCs w:val="24"/>
        </w:rPr>
        <w:t>t</w:t>
      </w:r>
      <w:r w:rsidR="00944FC7" w:rsidRPr="00A66072">
        <w:rPr>
          <w:rFonts w:ascii="Times New Roman" w:hAnsi="Times New Roman" w:cs="Times New Roman"/>
          <w:sz w:val="24"/>
          <w:szCs w:val="24"/>
        </w:rPr>
        <w:t xml:space="preserve"> a chemical reaction</w:t>
      </w:r>
      <w:r w:rsidRPr="00A66072">
        <w:rPr>
          <w:rFonts w:ascii="Times New Roman" w:hAnsi="Times New Roman" w:cs="Times New Roman"/>
          <w:sz w:val="24"/>
          <w:szCs w:val="24"/>
        </w:rPr>
        <w:t xml:space="preserve"> route</w:t>
      </w:r>
      <w:r w:rsidR="002D4888" w:rsidRPr="00A66072">
        <w:rPr>
          <w:rFonts w:ascii="Times New Roman" w:hAnsi="Times New Roman" w:cs="Times New Roman"/>
          <w:sz w:val="24"/>
          <w:szCs w:val="24"/>
        </w:rPr>
        <w:t xml:space="preserve">, rather than </w:t>
      </w:r>
      <w:r w:rsidR="00944FC7" w:rsidRPr="00A66072">
        <w:rPr>
          <w:rFonts w:ascii="Times New Roman" w:hAnsi="Times New Roman" w:cs="Times New Roman"/>
          <w:sz w:val="24"/>
          <w:szCs w:val="24"/>
        </w:rPr>
        <w:t>an electrochemical</w:t>
      </w:r>
      <w:r w:rsidR="00083E32" w:rsidRPr="00A66072">
        <w:rPr>
          <w:rFonts w:ascii="Times New Roman" w:hAnsi="Times New Roman" w:cs="Times New Roman"/>
          <w:sz w:val="24"/>
          <w:szCs w:val="24"/>
        </w:rPr>
        <w:t xml:space="preserve"> </w:t>
      </w:r>
      <w:r w:rsidR="00944FC7" w:rsidRPr="00A66072">
        <w:rPr>
          <w:rFonts w:ascii="Times New Roman" w:hAnsi="Times New Roman" w:cs="Times New Roman"/>
          <w:sz w:val="24"/>
          <w:szCs w:val="24"/>
        </w:rPr>
        <w:t>one</w:t>
      </w:r>
      <w:r w:rsidR="00083E32" w:rsidRPr="00A66072">
        <w:rPr>
          <w:rFonts w:ascii="Times New Roman" w:hAnsi="Times New Roman" w:cs="Times New Roman"/>
          <w:sz w:val="24"/>
          <w:szCs w:val="24"/>
        </w:rPr>
        <w:t>.  The</w:t>
      </w:r>
      <w:r w:rsidR="002D4888" w:rsidRPr="00A66072">
        <w:rPr>
          <w:rFonts w:ascii="Times New Roman" w:hAnsi="Times New Roman" w:cs="Times New Roman"/>
          <w:sz w:val="24"/>
          <w:szCs w:val="24"/>
        </w:rPr>
        <w:t xml:space="preserve"> present </w:t>
      </w:r>
      <w:r w:rsidR="00083E32" w:rsidRPr="00A66072">
        <w:rPr>
          <w:rFonts w:ascii="Times New Roman" w:hAnsi="Times New Roman" w:cs="Times New Roman"/>
          <w:sz w:val="24"/>
          <w:szCs w:val="24"/>
        </w:rPr>
        <w:t>results</w:t>
      </w:r>
      <w:r w:rsidR="002D4888" w:rsidRPr="00A66072">
        <w:rPr>
          <w:rFonts w:ascii="Times New Roman" w:hAnsi="Times New Roman" w:cs="Times New Roman"/>
          <w:sz w:val="24"/>
          <w:szCs w:val="24"/>
        </w:rPr>
        <w:t>,</w:t>
      </w:r>
      <w:r w:rsidR="00083E32" w:rsidRPr="00A66072">
        <w:rPr>
          <w:rFonts w:ascii="Times New Roman" w:hAnsi="Times New Roman" w:cs="Times New Roman"/>
          <w:sz w:val="24"/>
          <w:szCs w:val="24"/>
        </w:rPr>
        <w:t xml:space="preserve"> </w:t>
      </w:r>
      <w:r w:rsidR="002D4888" w:rsidRPr="00A66072">
        <w:rPr>
          <w:rFonts w:ascii="Times New Roman" w:hAnsi="Times New Roman" w:cs="Times New Roman"/>
          <w:sz w:val="24"/>
          <w:szCs w:val="24"/>
        </w:rPr>
        <w:t xml:space="preserve">involving </w:t>
      </w:r>
      <w:r w:rsidR="00944FC7" w:rsidRPr="00A66072">
        <w:rPr>
          <w:rFonts w:ascii="Times New Roman" w:hAnsi="Times New Roman" w:cs="Times New Roman"/>
          <w:sz w:val="24"/>
          <w:szCs w:val="24"/>
        </w:rPr>
        <w:t>monitoring the</w:t>
      </w:r>
      <w:r w:rsidR="00083E32" w:rsidRPr="00A66072">
        <w:rPr>
          <w:rFonts w:ascii="Times New Roman" w:hAnsi="Times New Roman" w:cs="Times New Roman"/>
          <w:sz w:val="24"/>
          <w:szCs w:val="24"/>
        </w:rPr>
        <w:t xml:space="preserve"> pH </w:t>
      </w:r>
      <w:r w:rsidR="002D4888" w:rsidRPr="00A66072">
        <w:rPr>
          <w:rFonts w:ascii="Times New Roman" w:hAnsi="Times New Roman" w:cs="Times New Roman"/>
          <w:sz w:val="24"/>
          <w:szCs w:val="24"/>
        </w:rPr>
        <w:t>near</w:t>
      </w:r>
      <w:r w:rsidR="00083E32" w:rsidRPr="00A66072">
        <w:rPr>
          <w:rFonts w:ascii="Times New Roman" w:hAnsi="Times New Roman" w:cs="Times New Roman"/>
          <w:sz w:val="24"/>
          <w:szCs w:val="24"/>
        </w:rPr>
        <w:t xml:space="preserve"> the </w:t>
      </w:r>
      <w:r w:rsidR="00944FC7" w:rsidRPr="00A66072">
        <w:rPr>
          <w:rFonts w:ascii="Times New Roman" w:hAnsi="Times New Roman" w:cs="Times New Roman"/>
          <w:sz w:val="24"/>
          <w:szCs w:val="24"/>
        </w:rPr>
        <w:t xml:space="preserve">anode and cathode </w:t>
      </w:r>
      <w:r w:rsidR="002D4888" w:rsidRPr="00A66072">
        <w:rPr>
          <w:rFonts w:ascii="Times New Roman" w:hAnsi="Times New Roman" w:cs="Times New Roman"/>
          <w:sz w:val="24"/>
          <w:szCs w:val="24"/>
        </w:rPr>
        <w:t>clearly marks</w:t>
      </w:r>
      <w:r w:rsidR="00083E32" w:rsidRPr="00A66072">
        <w:rPr>
          <w:rFonts w:ascii="Times New Roman" w:hAnsi="Times New Roman" w:cs="Times New Roman"/>
          <w:sz w:val="24"/>
          <w:szCs w:val="24"/>
        </w:rPr>
        <w:t xml:space="preserve"> the condition for </w:t>
      </w:r>
      <w:r w:rsidRPr="00A66072">
        <w:rPr>
          <w:rFonts w:ascii="Times New Roman" w:hAnsi="Times New Roman" w:cs="Times New Roman"/>
          <w:sz w:val="24"/>
          <w:szCs w:val="24"/>
        </w:rPr>
        <w:t>the formation of magnetite. V</w:t>
      </w:r>
      <w:r w:rsidR="00083E32" w:rsidRPr="00A66072">
        <w:rPr>
          <w:rFonts w:ascii="Times New Roman" w:hAnsi="Times New Roman" w:cs="Times New Roman"/>
          <w:sz w:val="24"/>
          <w:szCs w:val="24"/>
        </w:rPr>
        <w:t>ideo</w:t>
      </w:r>
      <w:r w:rsidR="00944FC7" w:rsidRPr="00A66072">
        <w:rPr>
          <w:rFonts w:ascii="Times New Roman" w:hAnsi="Times New Roman" w:cs="Times New Roman"/>
          <w:sz w:val="24"/>
          <w:szCs w:val="24"/>
        </w:rPr>
        <w:t xml:space="preserve"> </w:t>
      </w:r>
      <w:r w:rsidRPr="00A66072">
        <w:rPr>
          <w:rFonts w:ascii="Times New Roman" w:hAnsi="Times New Roman" w:cs="Times New Roman"/>
          <w:sz w:val="24"/>
          <w:szCs w:val="24"/>
        </w:rPr>
        <w:t>frame</w:t>
      </w:r>
      <w:r w:rsidR="00083E32" w:rsidRPr="00A66072">
        <w:rPr>
          <w:rFonts w:ascii="Times New Roman" w:hAnsi="Times New Roman" w:cs="Times New Roman"/>
          <w:sz w:val="24"/>
          <w:szCs w:val="24"/>
        </w:rPr>
        <w:t xml:space="preserve"> </w:t>
      </w:r>
      <w:r w:rsidRPr="00A66072">
        <w:rPr>
          <w:rFonts w:ascii="Times New Roman" w:hAnsi="Times New Roman" w:cs="Times New Roman"/>
          <w:sz w:val="24"/>
          <w:szCs w:val="24"/>
        </w:rPr>
        <w:t>captures</w:t>
      </w:r>
      <w:r w:rsidR="00083E32" w:rsidRPr="00A66072">
        <w:rPr>
          <w:rFonts w:ascii="Times New Roman" w:hAnsi="Times New Roman" w:cs="Times New Roman"/>
          <w:sz w:val="24"/>
          <w:szCs w:val="24"/>
        </w:rPr>
        <w:t xml:space="preserve"> </w:t>
      </w:r>
      <w:r w:rsidR="00C1053F" w:rsidRPr="00A66072">
        <w:rPr>
          <w:rFonts w:ascii="Times New Roman" w:hAnsi="Times New Roman" w:cs="Times New Roman"/>
          <w:sz w:val="24"/>
          <w:szCs w:val="24"/>
        </w:rPr>
        <w:t xml:space="preserve">of the anode </w:t>
      </w:r>
      <w:r w:rsidRPr="00A66072">
        <w:rPr>
          <w:rFonts w:ascii="Times New Roman" w:hAnsi="Times New Roman" w:cs="Times New Roman"/>
          <w:sz w:val="24"/>
          <w:szCs w:val="24"/>
        </w:rPr>
        <w:t>as a function of time show</w:t>
      </w:r>
      <w:r w:rsidR="00944FC7" w:rsidRPr="00A66072">
        <w:rPr>
          <w:rFonts w:ascii="Times New Roman" w:hAnsi="Times New Roman" w:cs="Times New Roman"/>
          <w:sz w:val="24"/>
          <w:szCs w:val="24"/>
        </w:rPr>
        <w:t xml:space="preserve"> </w:t>
      </w:r>
      <w:r w:rsidRPr="00A66072">
        <w:rPr>
          <w:rFonts w:ascii="Times New Roman" w:hAnsi="Times New Roman" w:cs="Times New Roman"/>
          <w:sz w:val="24"/>
          <w:szCs w:val="24"/>
        </w:rPr>
        <w:t xml:space="preserve">that </w:t>
      </w:r>
      <w:r w:rsidR="00073AA4" w:rsidRPr="00A66072">
        <w:rPr>
          <w:rFonts w:ascii="Times New Roman" w:hAnsi="Times New Roman" w:cs="Times New Roman"/>
          <w:sz w:val="24"/>
          <w:szCs w:val="24"/>
        </w:rPr>
        <w:t xml:space="preserve">magnetite is formed in </w:t>
      </w:r>
      <w:r w:rsidR="00944FC7" w:rsidRPr="00A66072">
        <w:rPr>
          <w:rFonts w:ascii="Times New Roman" w:hAnsi="Times New Roman" w:cs="Times New Roman"/>
          <w:sz w:val="24"/>
          <w:szCs w:val="24"/>
        </w:rPr>
        <w:t xml:space="preserve">the </w:t>
      </w:r>
      <w:r w:rsidR="002D4888" w:rsidRPr="00A66072">
        <w:rPr>
          <w:rFonts w:ascii="Times New Roman" w:hAnsi="Times New Roman" w:cs="Times New Roman"/>
          <w:sz w:val="24"/>
          <w:szCs w:val="24"/>
        </w:rPr>
        <w:t xml:space="preserve">electrolyte </w:t>
      </w:r>
      <w:r w:rsidR="00944FC7" w:rsidRPr="00A66072">
        <w:rPr>
          <w:rFonts w:ascii="Times New Roman" w:hAnsi="Times New Roman" w:cs="Times New Roman"/>
          <w:sz w:val="24"/>
          <w:szCs w:val="24"/>
        </w:rPr>
        <w:t xml:space="preserve">region </w:t>
      </w:r>
      <w:r w:rsidR="00C1053F" w:rsidRPr="00A66072">
        <w:rPr>
          <w:rFonts w:ascii="Times New Roman" w:hAnsi="Times New Roman" w:cs="Times New Roman"/>
          <w:sz w:val="24"/>
          <w:szCs w:val="24"/>
        </w:rPr>
        <w:t xml:space="preserve">near the </w:t>
      </w:r>
      <w:r w:rsidR="00073AA4" w:rsidRPr="00A66072">
        <w:rPr>
          <w:rFonts w:ascii="Times New Roman" w:hAnsi="Times New Roman" w:cs="Times New Roman"/>
          <w:sz w:val="24"/>
          <w:szCs w:val="24"/>
        </w:rPr>
        <w:t>anode</w:t>
      </w:r>
      <w:r w:rsidR="00944FC7" w:rsidRPr="00A66072">
        <w:rPr>
          <w:rFonts w:ascii="Times New Roman" w:hAnsi="Times New Roman" w:cs="Times New Roman"/>
          <w:sz w:val="24"/>
          <w:szCs w:val="24"/>
        </w:rPr>
        <w:t xml:space="preserve">.  </w:t>
      </w:r>
      <w:r w:rsidR="007D40A8" w:rsidRPr="00A66072">
        <w:rPr>
          <w:rFonts w:ascii="Times New Roman" w:hAnsi="Times New Roman" w:cs="Times New Roman"/>
          <w:sz w:val="24"/>
          <w:szCs w:val="24"/>
        </w:rPr>
        <w:t>A</w:t>
      </w:r>
      <w:r w:rsidR="00C1053F" w:rsidRPr="00A66072">
        <w:rPr>
          <w:rFonts w:ascii="Times New Roman" w:hAnsi="Times New Roman" w:cs="Times New Roman"/>
          <w:sz w:val="24"/>
          <w:szCs w:val="24"/>
        </w:rPr>
        <w:t>ddition</w:t>
      </w:r>
      <w:r w:rsidR="007D40A8" w:rsidRPr="00A66072">
        <w:rPr>
          <w:rFonts w:ascii="Times New Roman" w:hAnsi="Times New Roman" w:cs="Times New Roman"/>
          <w:sz w:val="24"/>
          <w:szCs w:val="24"/>
        </w:rPr>
        <w:t>a</w:t>
      </w:r>
      <w:r w:rsidR="00C1053F" w:rsidRPr="00A66072">
        <w:rPr>
          <w:rFonts w:ascii="Times New Roman" w:hAnsi="Times New Roman" w:cs="Times New Roman"/>
          <w:sz w:val="24"/>
          <w:szCs w:val="24"/>
        </w:rPr>
        <w:t>l video</w:t>
      </w:r>
      <w:r w:rsidR="007D40A8" w:rsidRPr="00A66072">
        <w:rPr>
          <w:rFonts w:ascii="Times New Roman" w:hAnsi="Times New Roman" w:cs="Times New Roman"/>
          <w:sz w:val="24"/>
          <w:szCs w:val="24"/>
        </w:rPr>
        <w:t xml:space="preserve"> captures</w:t>
      </w:r>
      <w:r w:rsidR="00C1053F" w:rsidRPr="00A66072">
        <w:rPr>
          <w:rFonts w:ascii="Times New Roman" w:hAnsi="Times New Roman" w:cs="Times New Roman"/>
          <w:sz w:val="24"/>
          <w:szCs w:val="24"/>
        </w:rPr>
        <w:t xml:space="preserve"> </w:t>
      </w:r>
      <w:r w:rsidR="007D40A8" w:rsidRPr="00A66072">
        <w:rPr>
          <w:rFonts w:ascii="Times New Roman" w:hAnsi="Times New Roman" w:cs="Times New Roman"/>
          <w:sz w:val="24"/>
          <w:szCs w:val="24"/>
        </w:rPr>
        <w:t xml:space="preserve">in </w:t>
      </w:r>
      <w:r w:rsidR="002D4888" w:rsidRPr="00A66072">
        <w:rPr>
          <w:rFonts w:ascii="Times New Roman" w:hAnsi="Times New Roman" w:cs="Times New Roman"/>
          <w:sz w:val="24"/>
          <w:szCs w:val="24"/>
        </w:rPr>
        <w:t xml:space="preserve">the </w:t>
      </w:r>
      <w:r w:rsidR="007D40A8" w:rsidRPr="00A66072">
        <w:rPr>
          <w:rFonts w:ascii="Times New Roman" w:hAnsi="Times New Roman" w:cs="Times New Roman"/>
          <w:sz w:val="24"/>
          <w:szCs w:val="24"/>
        </w:rPr>
        <w:t>presence of a</w:t>
      </w:r>
      <w:r w:rsidR="00C1053F" w:rsidRPr="00A66072">
        <w:rPr>
          <w:rFonts w:ascii="Times New Roman" w:hAnsi="Times New Roman" w:cs="Times New Roman"/>
          <w:sz w:val="24"/>
          <w:szCs w:val="24"/>
        </w:rPr>
        <w:t xml:space="preserve"> pH indicator </w:t>
      </w:r>
      <w:r w:rsidR="002D4888" w:rsidRPr="00A66072">
        <w:rPr>
          <w:rFonts w:ascii="Times New Roman" w:hAnsi="Times New Roman" w:cs="Times New Roman"/>
          <w:sz w:val="24"/>
          <w:szCs w:val="24"/>
        </w:rPr>
        <w:t>demostrate</w:t>
      </w:r>
      <w:r w:rsidR="00944FC7" w:rsidRPr="00A66072">
        <w:rPr>
          <w:rFonts w:ascii="Times New Roman" w:hAnsi="Times New Roman" w:cs="Times New Roman"/>
          <w:sz w:val="24"/>
          <w:szCs w:val="24"/>
        </w:rPr>
        <w:t xml:space="preserve"> the </w:t>
      </w:r>
      <w:r w:rsidR="00C1053F" w:rsidRPr="00A66072">
        <w:rPr>
          <w:rFonts w:ascii="Times New Roman" w:hAnsi="Times New Roman" w:cs="Times New Roman"/>
          <w:sz w:val="24"/>
          <w:szCs w:val="24"/>
        </w:rPr>
        <w:t>advance</w:t>
      </w:r>
      <w:r w:rsidR="00944FC7" w:rsidRPr="00A66072">
        <w:rPr>
          <w:rFonts w:ascii="Times New Roman" w:hAnsi="Times New Roman" w:cs="Times New Roman"/>
          <w:sz w:val="24"/>
          <w:szCs w:val="24"/>
        </w:rPr>
        <w:t xml:space="preserve"> of the </w:t>
      </w:r>
      <w:r w:rsidR="00083E32" w:rsidRPr="00A66072">
        <w:rPr>
          <w:rFonts w:ascii="Times New Roman" w:hAnsi="Times New Roman" w:cs="Times New Roman"/>
          <w:sz w:val="24"/>
          <w:szCs w:val="24"/>
        </w:rPr>
        <w:t>OH</w:t>
      </w:r>
      <w:r w:rsidR="00083E32" w:rsidRPr="00A66072">
        <w:rPr>
          <w:rFonts w:ascii="Times New Roman" w:hAnsi="Times New Roman" w:cs="Times New Roman"/>
          <w:sz w:val="24"/>
          <w:szCs w:val="24"/>
          <w:vertAlign w:val="superscript"/>
        </w:rPr>
        <w:t>-</w:t>
      </w:r>
      <w:r w:rsidR="00083E32" w:rsidRPr="00A66072">
        <w:rPr>
          <w:rFonts w:ascii="Times New Roman" w:hAnsi="Times New Roman" w:cs="Times New Roman"/>
          <w:sz w:val="24"/>
          <w:szCs w:val="24"/>
        </w:rPr>
        <w:t xml:space="preserve"> </w:t>
      </w:r>
      <w:r w:rsidR="00944FC7" w:rsidRPr="00A66072">
        <w:rPr>
          <w:rFonts w:ascii="Times New Roman" w:hAnsi="Times New Roman" w:cs="Times New Roman"/>
          <w:sz w:val="24"/>
          <w:szCs w:val="24"/>
        </w:rPr>
        <w:t xml:space="preserve">front with an increase in the </w:t>
      </w:r>
      <w:r w:rsidR="00083E32" w:rsidRPr="00A66072">
        <w:rPr>
          <w:rFonts w:ascii="Times New Roman" w:hAnsi="Times New Roman" w:cs="Times New Roman"/>
          <w:sz w:val="24"/>
          <w:szCs w:val="24"/>
        </w:rPr>
        <w:t>pH</w:t>
      </w:r>
      <w:r w:rsidR="000464BA" w:rsidRPr="00A66072">
        <w:rPr>
          <w:rFonts w:ascii="Times New Roman" w:hAnsi="Times New Roman" w:cs="Times New Roman"/>
          <w:sz w:val="24"/>
          <w:szCs w:val="24"/>
        </w:rPr>
        <w:t xml:space="preserve"> value</w:t>
      </w:r>
      <w:r w:rsidR="00073AA4" w:rsidRPr="00A66072">
        <w:rPr>
          <w:rFonts w:ascii="Times New Roman" w:hAnsi="Times New Roman" w:cs="Times New Roman"/>
          <w:sz w:val="24"/>
          <w:szCs w:val="24"/>
        </w:rPr>
        <w:t xml:space="preserve">. </w:t>
      </w:r>
      <w:r w:rsidRPr="00A66072">
        <w:rPr>
          <w:rFonts w:ascii="Times New Roman" w:hAnsi="Times New Roman" w:cs="Times New Roman"/>
          <w:sz w:val="24"/>
          <w:szCs w:val="24"/>
        </w:rPr>
        <w:t>XRD</w:t>
      </w:r>
      <w:r w:rsidR="00073AA4" w:rsidRPr="00A66072">
        <w:rPr>
          <w:rFonts w:ascii="Times New Roman" w:hAnsi="Times New Roman" w:cs="Times New Roman"/>
          <w:sz w:val="24"/>
          <w:szCs w:val="24"/>
        </w:rPr>
        <w:t xml:space="preserve"> and TEM studies</w:t>
      </w:r>
      <w:r w:rsidRPr="00A66072">
        <w:rPr>
          <w:rFonts w:ascii="Times New Roman" w:hAnsi="Times New Roman" w:cs="Times New Roman"/>
          <w:sz w:val="24"/>
          <w:szCs w:val="24"/>
        </w:rPr>
        <w:t xml:space="preserve"> o</w:t>
      </w:r>
      <w:r w:rsidR="005E7DFD" w:rsidRPr="00A66072">
        <w:rPr>
          <w:rFonts w:ascii="Times New Roman" w:hAnsi="Times New Roman" w:cs="Times New Roman"/>
          <w:sz w:val="24"/>
          <w:szCs w:val="24"/>
        </w:rPr>
        <w:t>f the</w:t>
      </w:r>
      <w:r w:rsidR="00A721DE" w:rsidRPr="00A66072">
        <w:rPr>
          <w:rFonts w:ascii="Times New Roman" w:hAnsi="Times New Roman" w:cs="Times New Roman"/>
          <w:sz w:val="24"/>
          <w:szCs w:val="24"/>
        </w:rPr>
        <w:t xml:space="preserve"> reaction products</w:t>
      </w:r>
      <w:r w:rsidR="005E7DFD" w:rsidRPr="00A66072">
        <w:rPr>
          <w:rFonts w:ascii="Times New Roman" w:hAnsi="Times New Roman" w:cs="Times New Roman"/>
          <w:sz w:val="24"/>
          <w:szCs w:val="24"/>
        </w:rPr>
        <w:t>,</w:t>
      </w:r>
      <w:r w:rsidR="00944FC7" w:rsidRPr="00A66072">
        <w:rPr>
          <w:rFonts w:ascii="Times New Roman" w:hAnsi="Times New Roman" w:cs="Times New Roman"/>
          <w:sz w:val="24"/>
          <w:szCs w:val="24"/>
        </w:rPr>
        <w:t xml:space="preserve"> as a function of</w:t>
      </w:r>
      <w:r w:rsidR="00073AA4" w:rsidRPr="00A66072">
        <w:rPr>
          <w:rFonts w:ascii="Times New Roman" w:hAnsi="Times New Roman" w:cs="Times New Roman"/>
          <w:sz w:val="24"/>
          <w:szCs w:val="24"/>
        </w:rPr>
        <w:t xml:space="preserve"> time</w:t>
      </w:r>
      <w:r w:rsidR="005E7DFD" w:rsidRPr="00A66072">
        <w:rPr>
          <w:rFonts w:ascii="Times New Roman" w:hAnsi="Times New Roman" w:cs="Times New Roman"/>
          <w:sz w:val="24"/>
          <w:szCs w:val="24"/>
        </w:rPr>
        <w:t>,</w:t>
      </w:r>
      <w:r w:rsidR="00073AA4" w:rsidRPr="00A66072">
        <w:rPr>
          <w:rFonts w:ascii="Times New Roman" w:hAnsi="Times New Roman" w:cs="Times New Roman"/>
          <w:sz w:val="24"/>
          <w:szCs w:val="24"/>
        </w:rPr>
        <w:t xml:space="preserve"> indicate</w:t>
      </w:r>
      <w:r w:rsidR="00083E32" w:rsidRPr="00A66072">
        <w:rPr>
          <w:rFonts w:ascii="Times New Roman" w:hAnsi="Times New Roman" w:cs="Times New Roman"/>
          <w:sz w:val="24"/>
          <w:szCs w:val="24"/>
        </w:rPr>
        <w:t xml:space="preserve"> the </w:t>
      </w:r>
      <w:r w:rsidR="00944FC7" w:rsidRPr="00A66072">
        <w:rPr>
          <w:rFonts w:ascii="Times New Roman" w:hAnsi="Times New Roman" w:cs="Times New Roman"/>
          <w:sz w:val="24"/>
          <w:szCs w:val="24"/>
        </w:rPr>
        <w:t>formation</w:t>
      </w:r>
      <w:r w:rsidR="00083E32" w:rsidRPr="00A66072">
        <w:rPr>
          <w:rFonts w:ascii="Times New Roman" w:hAnsi="Times New Roman" w:cs="Times New Roman"/>
          <w:sz w:val="24"/>
          <w:szCs w:val="24"/>
        </w:rPr>
        <w:t xml:space="preserve"> of </w:t>
      </w:r>
      <w:r w:rsidR="00054593" w:rsidRPr="00A66072">
        <w:rPr>
          <w:rFonts w:ascii="Times New Roman" w:hAnsi="Times New Roman" w:cs="Times New Roman"/>
          <w:sz w:val="24"/>
          <w:szCs w:val="24"/>
        </w:rPr>
        <w:t xml:space="preserve">an </w:t>
      </w:r>
      <w:r w:rsidR="00944FC7" w:rsidRPr="00A66072">
        <w:rPr>
          <w:rFonts w:ascii="Times New Roman" w:hAnsi="Times New Roman" w:cs="Times New Roman"/>
          <w:sz w:val="24"/>
          <w:szCs w:val="24"/>
        </w:rPr>
        <w:t>ox</w:t>
      </w:r>
      <w:r w:rsidR="00054593" w:rsidRPr="00A66072">
        <w:rPr>
          <w:rFonts w:ascii="Times New Roman" w:hAnsi="Times New Roman" w:cs="Times New Roman"/>
          <w:sz w:val="24"/>
          <w:szCs w:val="24"/>
        </w:rPr>
        <w:t>y</w:t>
      </w:r>
      <w:r w:rsidR="00944FC7" w:rsidRPr="00A66072">
        <w:rPr>
          <w:rFonts w:ascii="Times New Roman" w:hAnsi="Times New Roman" w:cs="Times New Roman"/>
          <w:sz w:val="24"/>
          <w:szCs w:val="24"/>
        </w:rPr>
        <w:t>hydroxyde</w:t>
      </w:r>
      <w:r w:rsidR="00A721DE" w:rsidRPr="00A66072">
        <w:rPr>
          <w:rFonts w:ascii="Times New Roman" w:hAnsi="Times New Roman" w:cs="Times New Roman"/>
          <w:sz w:val="24"/>
          <w:szCs w:val="24"/>
        </w:rPr>
        <w:t>,</w:t>
      </w:r>
      <w:r w:rsidR="00944FC7" w:rsidRPr="00A66072">
        <w:rPr>
          <w:rFonts w:ascii="Times New Roman" w:hAnsi="Times New Roman" w:cs="Times New Roman"/>
          <w:sz w:val="24"/>
          <w:szCs w:val="24"/>
        </w:rPr>
        <w:t xml:space="preserve"> </w:t>
      </w:r>
      <w:r w:rsidR="00054593" w:rsidRPr="00A66072">
        <w:rPr>
          <w:rFonts w:ascii="Times New Roman" w:hAnsi="Times New Roman" w:cs="Times New Roman"/>
          <w:sz w:val="24"/>
          <w:szCs w:val="24"/>
        </w:rPr>
        <w:t xml:space="preserve">in the form of </w:t>
      </w:r>
      <w:r w:rsidR="00944FC7" w:rsidRPr="00A66072">
        <w:rPr>
          <w:rFonts w:ascii="Times New Roman" w:hAnsi="Times New Roman" w:cs="Times New Roman"/>
          <w:sz w:val="24"/>
          <w:szCs w:val="24"/>
        </w:rPr>
        <w:t>lepidocrocite</w:t>
      </w:r>
      <w:r w:rsidR="00A721DE" w:rsidRPr="00A66072">
        <w:rPr>
          <w:rFonts w:ascii="Times New Roman" w:hAnsi="Times New Roman" w:cs="Times New Roman"/>
          <w:sz w:val="24"/>
          <w:szCs w:val="24"/>
        </w:rPr>
        <w:t>,</w:t>
      </w:r>
      <w:r w:rsidR="00944FC7" w:rsidRPr="00A66072">
        <w:rPr>
          <w:rFonts w:ascii="Times New Roman" w:hAnsi="Times New Roman" w:cs="Times New Roman"/>
          <w:sz w:val="24"/>
          <w:szCs w:val="24"/>
        </w:rPr>
        <w:t xml:space="preserve"> </w:t>
      </w:r>
      <w:r w:rsidR="000464BA" w:rsidRPr="00A66072">
        <w:rPr>
          <w:rFonts w:ascii="Times New Roman" w:hAnsi="Times New Roman" w:cs="Times New Roman"/>
          <w:sz w:val="24"/>
          <w:szCs w:val="24"/>
        </w:rPr>
        <w:t xml:space="preserve">as an intermediate </w:t>
      </w:r>
      <w:r w:rsidR="00944FC7" w:rsidRPr="00A66072">
        <w:rPr>
          <w:rFonts w:ascii="Times New Roman" w:hAnsi="Times New Roman" w:cs="Times New Roman"/>
          <w:sz w:val="24"/>
          <w:szCs w:val="24"/>
        </w:rPr>
        <w:t xml:space="preserve">that </w:t>
      </w:r>
      <w:r w:rsidR="00083E32" w:rsidRPr="00A66072">
        <w:rPr>
          <w:rFonts w:ascii="Times New Roman" w:hAnsi="Times New Roman" w:cs="Times New Roman"/>
          <w:sz w:val="24"/>
          <w:szCs w:val="24"/>
        </w:rPr>
        <w:t>unde</w:t>
      </w:r>
      <w:r w:rsidR="00944FC7" w:rsidRPr="00A66072">
        <w:rPr>
          <w:rFonts w:ascii="Times New Roman" w:hAnsi="Times New Roman" w:cs="Times New Roman"/>
          <w:sz w:val="24"/>
          <w:szCs w:val="24"/>
        </w:rPr>
        <w:t>rg</w:t>
      </w:r>
      <w:r w:rsidR="000464BA" w:rsidRPr="00A66072">
        <w:rPr>
          <w:rFonts w:ascii="Times New Roman" w:hAnsi="Times New Roman" w:cs="Times New Roman"/>
          <w:sz w:val="24"/>
          <w:szCs w:val="24"/>
        </w:rPr>
        <w:t>o</w:t>
      </w:r>
      <w:r w:rsidR="00944FC7" w:rsidRPr="00A66072">
        <w:rPr>
          <w:rFonts w:ascii="Times New Roman" w:hAnsi="Times New Roman" w:cs="Times New Roman"/>
          <w:sz w:val="24"/>
          <w:szCs w:val="24"/>
        </w:rPr>
        <w:t>e</w:t>
      </w:r>
      <w:r w:rsidR="000464BA" w:rsidRPr="00A66072">
        <w:rPr>
          <w:rFonts w:ascii="Times New Roman" w:hAnsi="Times New Roman" w:cs="Times New Roman"/>
          <w:sz w:val="24"/>
          <w:szCs w:val="24"/>
        </w:rPr>
        <w:t>s</w:t>
      </w:r>
      <w:r w:rsidR="00944FC7" w:rsidRPr="00A66072">
        <w:rPr>
          <w:rFonts w:ascii="Times New Roman" w:hAnsi="Times New Roman" w:cs="Times New Roman"/>
          <w:sz w:val="24"/>
          <w:szCs w:val="24"/>
        </w:rPr>
        <w:t xml:space="preserve"> a </w:t>
      </w:r>
      <w:r w:rsidR="00083E32" w:rsidRPr="00A66072">
        <w:rPr>
          <w:rFonts w:ascii="Times New Roman" w:hAnsi="Times New Roman" w:cs="Times New Roman"/>
          <w:sz w:val="24"/>
          <w:szCs w:val="24"/>
        </w:rPr>
        <w:t>topotactic transformatio</w:t>
      </w:r>
      <w:r w:rsidR="00054593" w:rsidRPr="00A66072">
        <w:rPr>
          <w:rFonts w:ascii="Times New Roman" w:hAnsi="Times New Roman" w:cs="Times New Roman"/>
          <w:sz w:val="24"/>
          <w:szCs w:val="24"/>
        </w:rPr>
        <w:t xml:space="preserve">n </w:t>
      </w:r>
      <w:r w:rsidR="00D05465" w:rsidRPr="00A66072">
        <w:rPr>
          <w:rFonts w:ascii="Times New Roman" w:hAnsi="Times New Roman" w:cs="Times New Roman"/>
          <w:sz w:val="24"/>
          <w:szCs w:val="24"/>
        </w:rPr>
        <w:t>to</w:t>
      </w:r>
      <w:r w:rsidR="00054593" w:rsidRPr="00A66072">
        <w:rPr>
          <w:rFonts w:ascii="Times New Roman" w:hAnsi="Times New Roman" w:cs="Times New Roman"/>
          <w:sz w:val="24"/>
          <w:szCs w:val="24"/>
        </w:rPr>
        <w:t xml:space="preserve"> magnetite. Additional </w:t>
      </w:r>
      <w:r w:rsidR="00944FC7" w:rsidRPr="00A66072">
        <w:rPr>
          <w:rFonts w:ascii="Times New Roman" w:hAnsi="Times New Roman" w:cs="Times New Roman"/>
          <w:sz w:val="24"/>
          <w:szCs w:val="24"/>
        </w:rPr>
        <w:t xml:space="preserve">experiments with an electrochemical </w:t>
      </w:r>
      <w:r w:rsidR="00083E32" w:rsidRPr="00A66072">
        <w:rPr>
          <w:rFonts w:ascii="Times New Roman" w:hAnsi="Times New Roman" w:cs="Times New Roman"/>
          <w:sz w:val="24"/>
          <w:szCs w:val="24"/>
        </w:rPr>
        <w:t xml:space="preserve">cell </w:t>
      </w:r>
      <w:r w:rsidR="00944FC7" w:rsidRPr="00A66072">
        <w:rPr>
          <w:rFonts w:ascii="Times New Roman" w:hAnsi="Times New Roman" w:cs="Times New Roman"/>
          <w:sz w:val="24"/>
          <w:szCs w:val="24"/>
        </w:rPr>
        <w:t xml:space="preserve">employing an </w:t>
      </w:r>
      <w:r w:rsidR="005E7DFD" w:rsidRPr="00A66072">
        <w:rPr>
          <w:rFonts w:ascii="Times New Roman" w:hAnsi="Times New Roman" w:cs="Times New Roman"/>
          <w:sz w:val="24"/>
          <w:szCs w:val="24"/>
        </w:rPr>
        <w:t>ion exchange</w:t>
      </w:r>
      <w:r w:rsidR="00083E32" w:rsidRPr="00A66072">
        <w:rPr>
          <w:rFonts w:ascii="Times New Roman" w:hAnsi="Times New Roman" w:cs="Times New Roman"/>
          <w:sz w:val="24"/>
          <w:szCs w:val="24"/>
        </w:rPr>
        <w:t xml:space="preserve"> membrane clearly </w:t>
      </w:r>
      <w:r w:rsidR="00944FC7" w:rsidRPr="00A66072">
        <w:rPr>
          <w:rFonts w:ascii="Times New Roman" w:hAnsi="Times New Roman" w:cs="Times New Roman"/>
          <w:sz w:val="24"/>
          <w:szCs w:val="24"/>
        </w:rPr>
        <w:t>demonstrate</w:t>
      </w:r>
      <w:r w:rsidR="00083E32" w:rsidRPr="00A66072">
        <w:rPr>
          <w:rFonts w:ascii="Times New Roman" w:hAnsi="Times New Roman" w:cs="Times New Roman"/>
          <w:sz w:val="24"/>
          <w:szCs w:val="24"/>
        </w:rPr>
        <w:t xml:space="preserve"> that the formation of magnetite </w:t>
      </w:r>
      <w:r w:rsidR="00944FC7" w:rsidRPr="00A66072">
        <w:rPr>
          <w:rFonts w:ascii="Times New Roman" w:hAnsi="Times New Roman" w:cs="Times New Roman"/>
          <w:sz w:val="24"/>
          <w:szCs w:val="24"/>
        </w:rPr>
        <w:t xml:space="preserve">only </w:t>
      </w:r>
      <w:r w:rsidR="00083E32" w:rsidRPr="00A66072">
        <w:rPr>
          <w:rFonts w:ascii="Times New Roman" w:hAnsi="Times New Roman" w:cs="Times New Roman"/>
          <w:sz w:val="24"/>
          <w:szCs w:val="24"/>
        </w:rPr>
        <w:t xml:space="preserve">takes place in the </w:t>
      </w:r>
      <w:r w:rsidR="00944FC7" w:rsidRPr="00A66072">
        <w:rPr>
          <w:rFonts w:ascii="Times New Roman" w:hAnsi="Times New Roman" w:cs="Times New Roman"/>
          <w:sz w:val="24"/>
          <w:szCs w:val="24"/>
        </w:rPr>
        <w:t xml:space="preserve">anolyte of the cell. </w:t>
      </w:r>
      <w:r w:rsidR="00083E32" w:rsidRPr="00A66072">
        <w:rPr>
          <w:rFonts w:ascii="Times New Roman" w:hAnsi="Times New Roman" w:cs="Times New Roman"/>
          <w:sz w:val="24"/>
          <w:szCs w:val="24"/>
        </w:rPr>
        <w:t>Oxygen diffusion into the solution from the environment</w:t>
      </w:r>
      <w:r w:rsidR="00264EC4" w:rsidRPr="00A66072">
        <w:rPr>
          <w:rFonts w:ascii="Times New Roman" w:hAnsi="Times New Roman" w:cs="Times New Roman"/>
          <w:sz w:val="24"/>
          <w:szCs w:val="24"/>
        </w:rPr>
        <w:t xml:space="preserve"> was found to</w:t>
      </w:r>
      <w:r w:rsidR="00083E32" w:rsidRPr="00A66072">
        <w:rPr>
          <w:rFonts w:ascii="Times New Roman" w:hAnsi="Times New Roman" w:cs="Times New Roman"/>
          <w:sz w:val="24"/>
          <w:szCs w:val="24"/>
        </w:rPr>
        <w:t xml:space="preserve"> contribute significantly to the formation </w:t>
      </w:r>
      <w:r w:rsidR="001F7FD8" w:rsidRPr="00A66072">
        <w:rPr>
          <w:rFonts w:ascii="Times New Roman" w:hAnsi="Times New Roman" w:cs="Times New Roman"/>
          <w:sz w:val="24"/>
          <w:szCs w:val="24"/>
        </w:rPr>
        <w:t>o</w:t>
      </w:r>
      <w:r w:rsidR="00083E32" w:rsidRPr="00A66072">
        <w:rPr>
          <w:rFonts w:ascii="Times New Roman" w:hAnsi="Times New Roman" w:cs="Times New Roman"/>
          <w:sz w:val="24"/>
          <w:szCs w:val="24"/>
        </w:rPr>
        <w:t>f magnetite.</w:t>
      </w:r>
      <w:r w:rsidR="005D27E5" w:rsidRPr="00A66072">
        <w:rPr>
          <w:rFonts w:ascii="Times New Roman" w:hAnsi="Times New Roman" w:cs="Times New Roman"/>
          <w:sz w:val="24"/>
          <w:szCs w:val="24"/>
        </w:rPr>
        <w:t xml:space="preserve"> Slow incorporation of oxygen into the reactive media is required for Fe(II) (Fe(OH)</w:t>
      </w:r>
      <w:r w:rsidR="005D27E5" w:rsidRPr="00A66072">
        <w:rPr>
          <w:rFonts w:ascii="Times New Roman" w:hAnsi="Times New Roman" w:cs="Times New Roman"/>
          <w:sz w:val="24"/>
          <w:szCs w:val="24"/>
          <w:vertAlign w:val="subscript"/>
        </w:rPr>
        <w:t>2</w:t>
      </w:r>
      <w:r w:rsidR="005D27E5" w:rsidRPr="00A66072">
        <w:rPr>
          <w:rFonts w:ascii="Times New Roman" w:hAnsi="Times New Roman" w:cs="Times New Roman"/>
          <w:sz w:val="24"/>
          <w:szCs w:val="24"/>
        </w:rPr>
        <w:t>) and Fe(III) (</w:t>
      </w:r>
      <w:r w:rsidR="005D27E5" w:rsidRPr="00A66072">
        <w:rPr>
          <w:rFonts w:ascii="Times New Roman" w:hAnsi="Times New Roman" w:cs="Times New Roman"/>
          <w:i/>
          <w:iCs/>
          <w:sz w:val="24"/>
          <w:szCs w:val="24"/>
        </w:rPr>
        <w:t>γ</w:t>
      </w:r>
      <w:r w:rsidR="005D27E5" w:rsidRPr="00A66072">
        <w:rPr>
          <w:rFonts w:ascii="Times New Roman" w:hAnsi="Times New Roman" w:cs="Times New Roman"/>
          <w:sz w:val="24"/>
          <w:szCs w:val="24"/>
        </w:rPr>
        <w:t>-FeOOH) species to precipitate in the form of magnetite</w:t>
      </w:r>
      <w:r w:rsidR="00083E32" w:rsidRPr="00A66072">
        <w:rPr>
          <w:rFonts w:ascii="Times New Roman" w:hAnsi="Times New Roman" w:cs="Times New Roman"/>
          <w:sz w:val="24"/>
          <w:szCs w:val="24"/>
        </w:rPr>
        <w:t xml:space="preserve">.  The final </w:t>
      </w:r>
      <w:r w:rsidR="00944FC7" w:rsidRPr="00A66072">
        <w:rPr>
          <w:rFonts w:ascii="Times New Roman" w:hAnsi="Times New Roman" w:cs="Times New Roman"/>
          <w:sz w:val="24"/>
          <w:szCs w:val="24"/>
        </w:rPr>
        <w:t xml:space="preserve">proposed </w:t>
      </w:r>
      <w:r w:rsidR="00083E32" w:rsidRPr="00A66072">
        <w:rPr>
          <w:rFonts w:ascii="Times New Roman" w:hAnsi="Times New Roman" w:cs="Times New Roman"/>
          <w:sz w:val="24"/>
          <w:szCs w:val="24"/>
        </w:rPr>
        <w:t xml:space="preserve">mechanism </w:t>
      </w:r>
      <w:r w:rsidR="00944FC7" w:rsidRPr="00A66072">
        <w:rPr>
          <w:rFonts w:ascii="Times New Roman" w:hAnsi="Times New Roman" w:cs="Times New Roman"/>
          <w:sz w:val="24"/>
          <w:szCs w:val="24"/>
        </w:rPr>
        <w:t>agrees</w:t>
      </w:r>
      <w:r w:rsidRPr="00A66072">
        <w:rPr>
          <w:rFonts w:ascii="Times New Roman" w:hAnsi="Times New Roman" w:cs="Times New Roman"/>
          <w:sz w:val="24"/>
          <w:szCs w:val="24"/>
        </w:rPr>
        <w:t>, to some extent,</w:t>
      </w:r>
      <w:r w:rsidR="00083E32" w:rsidRPr="00A66072">
        <w:rPr>
          <w:rFonts w:ascii="Times New Roman" w:hAnsi="Times New Roman" w:cs="Times New Roman"/>
          <w:sz w:val="24"/>
          <w:szCs w:val="24"/>
        </w:rPr>
        <w:t xml:space="preserve"> </w:t>
      </w:r>
      <w:r w:rsidRPr="00A66072">
        <w:rPr>
          <w:rFonts w:ascii="Times New Roman" w:hAnsi="Times New Roman" w:cs="Times New Roman"/>
          <w:sz w:val="24"/>
          <w:szCs w:val="24"/>
        </w:rPr>
        <w:t>with previously reported</w:t>
      </w:r>
      <w:r w:rsidR="00083E32" w:rsidRPr="00A66072">
        <w:rPr>
          <w:rFonts w:ascii="Times New Roman" w:hAnsi="Times New Roman" w:cs="Times New Roman"/>
          <w:sz w:val="24"/>
          <w:szCs w:val="24"/>
        </w:rPr>
        <w:t xml:space="preserve"> mechanism</w:t>
      </w:r>
      <w:r w:rsidR="005D27E5" w:rsidRPr="00A66072">
        <w:rPr>
          <w:rFonts w:ascii="Times New Roman" w:hAnsi="Times New Roman" w:cs="Times New Roman"/>
          <w:sz w:val="24"/>
          <w:szCs w:val="24"/>
        </w:rPr>
        <w:t>s</w:t>
      </w:r>
      <w:r w:rsidRPr="00A66072">
        <w:rPr>
          <w:rFonts w:ascii="Times New Roman" w:hAnsi="Times New Roman" w:cs="Times New Roman"/>
          <w:sz w:val="24"/>
          <w:szCs w:val="24"/>
        </w:rPr>
        <w:t xml:space="preserve"> </w:t>
      </w:r>
      <w:r w:rsidR="00083E32" w:rsidRPr="00A66072">
        <w:rPr>
          <w:rFonts w:ascii="Times New Roman" w:hAnsi="Times New Roman" w:cs="Times New Roman"/>
          <w:sz w:val="24"/>
          <w:szCs w:val="24"/>
        </w:rPr>
        <w:t xml:space="preserve">in the literature. </w:t>
      </w:r>
      <w:r w:rsidRPr="00A66072">
        <w:rPr>
          <w:rFonts w:ascii="Times New Roman" w:hAnsi="Times New Roman" w:cs="Times New Roman"/>
          <w:sz w:val="24"/>
          <w:szCs w:val="24"/>
        </w:rPr>
        <w:t>A</w:t>
      </w:r>
      <w:r w:rsidR="005D27E5" w:rsidRPr="00A66072">
        <w:rPr>
          <w:rFonts w:ascii="Times New Roman" w:hAnsi="Times New Roman" w:cs="Times New Roman"/>
          <w:sz w:val="24"/>
          <w:szCs w:val="24"/>
        </w:rPr>
        <w:t xml:space="preserve"> </w:t>
      </w:r>
      <w:r w:rsidR="00944FC7" w:rsidRPr="00A66072">
        <w:rPr>
          <w:rFonts w:ascii="Times New Roman" w:hAnsi="Times New Roman" w:cs="Times New Roman"/>
          <w:sz w:val="24"/>
          <w:szCs w:val="24"/>
        </w:rPr>
        <w:t>topotactic</w:t>
      </w:r>
      <w:r w:rsidR="00083E32" w:rsidRPr="00A66072">
        <w:rPr>
          <w:rFonts w:ascii="Times New Roman" w:hAnsi="Times New Roman" w:cs="Times New Roman"/>
          <w:sz w:val="24"/>
          <w:szCs w:val="24"/>
        </w:rPr>
        <w:t xml:space="preserve"> transformation </w:t>
      </w:r>
      <w:r w:rsidR="00944FC7" w:rsidRPr="00A66072">
        <w:rPr>
          <w:rFonts w:ascii="Times New Roman" w:hAnsi="Times New Roman" w:cs="Times New Roman"/>
          <w:sz w:val="24"/>
          <w:szCs w:val="24"/>
        </w:rPr>
        <w:t>of the oxyhydroxy</w:t>
      </w:r>
      <w:r w:rsidR="005D27E5" w:rsidRPr="00A66072">
        <w:rPr>
          <w:rFonts w:ascii="Times New Roman" w:hAnsi="Times New Roman" w:cs="Times New Roman"/>
          <w:sz w:val="24"/>
          <w:szCs w:val="24"/>
        </w:rPr>
        <w:t>de species</w:t>
      </w:r>
      <w:r w:rsidR="00944FC7" w:rsidRPr="00A66072">
        <w:rPr>
          <w:rFonts w:ascii="Times New Roman" w:hAnsi="Times New Roman" w:cs="Times New Roman"/>
          <w:sz w:val="24"/>
          <w:szCs w:val="24"/>
        </w:rPr>
        <w:t xml:space="preserve"> caused by the adsorption of </w:t>
      </w:r>
      <w:r w:rsidRPr="00A66072">
        <w:rPr>
          <w:rFonts w:ascii="Times New Roman" w:hAnsi="Times New Roman" w:cs="Times New Roman"/>
          <w:sz w:val="24"/>
          <w:szCs w:val="24"/>
        </w:rPr>
        <w:t>Fe(II) on the oxyhydroxide species</w:t>
      </w:r>
      <w:r w:rsidR="00083E32" w:rsidRPr="00A66072">
        <w:rPr>
          <w:rFonts w:ascii="Times New Roman" w:hAnsi="Times New Roman" w:cs="Times New Roman"/>
          <w:sz w:val="24"/>
          <w:szCs w:val="24"/>
        </w:rPr>
        <w:t xml:space="preserve"> is considered</w:t>
      </w:r>
      <w:r w:rsidR="00264EC4" w:rsidRPr="00A66072">
        <w:rPr>
          <w:rFonts w:ascii="Times New Roman" w:hAnsi="Times New Roman" w:cs="Times New Roman"/>
          <w:sz w:val="24"/>
          <w:szCs w:val="24"/>
        </w:rPr>
        <w:t xml:space="preserve"> as the last step in magnetite precipitation</w:t>
      </w:r>
      <w:r w:rsidR="00083E32" w:rsidRPr="00A66072">
        <w:rPr>
          <w:rFonts w:ascii="Times New Roman" w:hAnsi="Times New Roman" w:cs="Times New Roman"/>
          <w:sz w:val="24"/>
          <w:szCs w:val="24"/>
        </w:rPr>
        <w:t>.</w:t>
      </w:r>
      <w:r w:rsidRPr="00A66072">
        <w:rPr>
          <w:rFonts w:ascii="Times New Roman" w:hAnsi="Times New Roman" w:cs="Times New Roman"/>
          <w:sz w:val="24"/>
          <w:szCs w:val="24"/>
        </w:rPr>
        <w:t xml:space="preserve"> H</w:t>
      </w:r>
      <w:r w:rsidRPr="00A66072">
        <w:rPr>
          <w:rFonts w:ascii="Times New Roman" w:hAnsi="Times New Roman" w:cs="Times New Roman"/>
          <w:sz w:val="24"/>
          <w:szCs w:val="24"/>
          <w:vertAlign w:val="subscript"/>
        </w:rPr>
        <w:t>2</w:t>
      </w:r>
      <w:r w:rsidR="00944FC7" w:rsidRPr="00A66072">
        <w:rPr>
          <w:rFonts w:ascii="Times New Roman" w:hAnsi="Times New Roman" w:cs="Times New Roman"/>
          <w:sz w:val="24"/>
          <w:szCs w:val="24"/>
        </w:rPr>
        <w:t xml:space="preserve"> bubbling in the cell along with the difractograms studies of the products clearly demonstrate that H</w:t>
      </w:r>
      <w:r w:rsidR="00944FC7" w:rsidRPr="00A66072">
        <w:rPr>
          <w:rFonts w:ascii="Times New Roman" w:hAnsi="Times New Roman" w:cs="Times New Roman"/>
          <w:sz w:val="24"/>
          <w:szCs w:val="24"/>
          <w:vertAlign w:val="subscript"/>
        </w:rPr>
        <w:t>2</w:t>
      </w:r>
      <w:r w:rsidR="00944FC7" w:rsidRPr="00A66072">
        <w:rPr>
          <w:rFonts w:ascii="Times New Roman" w:hAnsi="Times New Roman" w:cs="Times New Roman"/>
          <w:sz w:val="24"/>
          <w:szCs w:val="24"/>
        </w:rPr>
        <w:t xml:space="preserve"> </w:t>
      </w:r>
      <w:r w:rsidRPr="00A66072">
        <w:rPr>
          <w:rFonts w:ascii="Times New Roman" w:hAnsi="Times New Roman" w:cs="Times New Roman"/>
          <w:sz w:val="24"/>
          <w:szCs w:val="24"/>
        </w:rPr>
        <w:t>is not capable of reducing</w:t>
      </w:r>
      <w:r w:rsidR="00C1053F" w:rsidRPr="00A66072">
        <w:rPr>
          <w:rFonts w:ascii="Times New Roman" w:hAnsi="Times New Roman" w:cs="Times New Roman"/>
          <w:sz w:val="24"/>
          <w:szCs w:val="24"/>
        </w:rPr>
        <w:t xml:space="preserve"> the </w:t>
      </w:r>
      <w:r w:rsidRPr="00A66072">
        <w:rPr>
          <w:rFonts w:ascii="Times New Roman" w:hAnsi="Times New Roman" w:cs="Times New Roman"/>
          <w:sz w:val="24"/>
          <w:szCs w:val="24"/>
        </w:rPr>
        <w:t>ox</w:t>
      </w:r>
      <w:r w:rsidR="00C1053F" w:rsidRPr="00A66072">
        <w:rPr>
          <w:rFonts w:ascii="Times New Roman" w:hAnsi="Times New Roman" w:cs="Times New Roman"/>
          <w:sz w:val="24"/>
          <w:szCs w:val="24"/>
        </w:rPr>
        <w:t>y</w:t>
      </w:r>
      <w:r w:rsidRPr="00A66072">
        <w:rPr>
          <w:rFonts w:ascii="Times New Roman" w:hAnsi="Times New Roman" w:cs="Times New Roman"/>
          <w:sz w:val="24"/>
          <w:szCs w:val="24"/>
        </w:rPr>
        <w:t>hy</w:t>
      </w:r>
      <w:r w:rsidR="00C1053F" w:rsidRPr="00A66072">
        <w:rPr>
          <w:rFonts w:ascii="Times New Roman" w:hAnsi="Times New Roman" w:cs="Times New Roman"/>
          <w:sz w:val="24"/>
          <w:szCs w:val="24"/>
        </w:rPr>
        <w:t>droxide</w:t>
      </w:r>
      <w:r w:rsidRPr="00A66072">
        <w:rPr>
          <w:rFonts w:ascii="Times New Roman" w:hAnsi="Times New Roman" w:cs="Times New Roman"/>
          <w:sz w:val="24"/>
          <w:szCs w:val="24"/>
        </w:rPr>
        <w:t xml:space="preserve"> species</w:t>
      </w:r>
      <w:r w:rsidR="00C1053F" w:rsidRPr="00A66072">
        <w:rPr>
          <w:rFonts w:ascii="Times New Roman" w:hAnsi="Times New Roman" w:cs="Times New Roman"/>
          <w:sz w:val="24"/>
          <w:szCs w:val="24"/>
        </w:rPr>
        <w:t xml:space="preserve"> to form</w:t>
      </w:r>
      <w:r w:rsidR="00944FC7" w:rsidRPr="00A66072">
        <w:rPr>
          <w:rFonts w:ascii="Times New Roman" w:hAnsi="Times New Roman" w:cs="Times New Roman"/>
          <w:sz w:val="24"/>
          <w:szCs w:val="24"/>
        </w:rPr>
        <w:t xml:space="preserve"> </w:t>
      </w:r>
      <w:r w:rsidR="00C1053F" w:rsidRPr="00A66072">
        <w:rPr>
          <w:rFonts w:ascii="Times New Roman" w:hAnsi="Times New Roman" w:cs="Times New Roman"/>
          <w:sz w:val="24"/>
          <w:szCs w:val="24"/>
        </w:rPr>
        <w:t>magnetite</w:t>
      </w:r>
      <w:r w:rsidR="00944FC7" w:rsidRPr="00A66072">
        <w:rPr>
          <w:rFonts w:ascii="Times New Roman" w:hAnsi="Times New Roman" w:cs="Times New Roman"/>
          <w:sz w:val="24"/>
          <w:szCs w:val="24"/>
        </w:rPr>
        <w:t xml:space="preserve"> </w:t>
      </w:r>
      <w:r w:rsidR="00073AA4" w:rsidRPr="00A66072">
        <w:rPr>
          <w:rFonts w:ascii="Times New Roman" w:hAnsi="Times New Roman" w:cs="Times New Roman"/>
          <w:sz w:val="24"/>
          <w:szCs w:val="24"/>
        </w:rPr>
        <w:t xml:space="preserve">as </w:t>
      </w:r>
      <w:r w:rsidRPr="00A66072">
        <w:rPr>
          <w:rFonts w:ascii="Times New Roman" w:hAnsi="Times New Roman" w:cs="Times New Roman"/>
          <w:sz w:val="24"/>
          <w:szCs w:val="24"/>
        </w:rPr>
        <w:t>mentioned in the literature.</w:t>
      </w:r>
    </w:p>
    <w:p w14:paraId="0C6A54BE" w14:textId="77777777" w:rsidR="00BA0344" w:rsidRPr="00A66072" w:rsidRDefault="00BA0344" w:rsidP="00CA36F8">
      <w:pPr>
        <w:spacing w:after="0" w:line="480" w:lineRule="auto"/>
        <w:jc w:val="both"/>
        <w:rPr>
          <w:rFonts w:ascii="Times New Roman" w:hAnsi="Times New Roman" w:cs="Times New Roman"/>
          <w:b/>
          <w:sz w:val="24"/>
          <w:szCs w:val="24"/>
        </w:rPr>
      </w:pPr>
    </w:p>
    <w:p w14:paraId="14652CD1" w14:textId="4662A219" w:rsidR="006219ED" w:rsidRPr="00A66072" w:rsidRDefault="006219ED" w:rsidP="00CA36F8">
      <w:pPr>
        <w:spacing w:after="0" w:line="480" w:lineRule="auto"/>
        <w:jc w:val="both"/>
        <w:rPr>
          <w:rFonts w:ascii="Times New Roman" w:hAnsi="Times New Roman" w:cs="Times New Roman"/>
          <w:b/>
          <w:sz w:val="24"/>
          <w:szCs w:val="24"/>
        </w:rPr>
      </w:pPr>
      <w:r w:rsidRPr="00A66072">
        <w:rPr>
          <w:rFonts w:ascii="Times New Roman" w:hAnsi="Times New Roman" w:cs="Times New Roman"/>
          <w:b/>
          <w:sz w:val="24"/>
          <w:szCs w:val="24"/>
        </w:rPr>
        <w:t>Acknowledgments</w:t>
      </w:r>
    </w:p>
    <w:p w14:paraId="564BE463" w14:textId="4DF4463A" w:rsidR="005D3667" w:rsidRPr="00A66072" w:rsidRDefault="006219ED" w:rsidP="00073AA4">
      <w:pPr>
        <w:spacing w:after="0" w:line="480" w:lineRule="auto"/>
        <w:jc w:val="both"/>
        <w:rPr>
          <w:rFonts w:ascii="Times New Roman" w:hAnsi="Times New Roman" w:cs="Times New Roman"/>
          <w:sz w:val="24"/>
          <w:szCs w:val="24"/>
        </w:rPr>
      </w:pPr>
      <w:r w:rsidRPr="00A66072">
        <w:rPr>
          <w:rFonts w:ascii="Times New Roman" w:hAnsi="Times New Roman" w:cs="Times New Roman"/>
          <w:sz w:val="24"/>
          <w:szCs w:val="24"/>
        </w:rPr>
        <w:t xml:space="preserve">The authors gratefully acknowledge </w:t>
      </w:r>
      <w:r w:rsidR="00FB6A5F" w:rsidRPr="00A66072">
        <w:rPr>
          <w:rFonts w:ascii="Times New Roman" w:hAnsi="Times New Roman" w:cs="Times New Roman"/>
          <w:sz w:val="24"/>
          <w:szCs w:val="24"/>
        </w:rPr>
        <w:t xml:space="preserve">the scholarship for doctoral studies of </w:t>
      </w:r>
      <w:r w:rsidR="00F50057">
        <w:rPr>
          <w:rFonts w:ascii="Times New Roman" w:hAnsi="Times New Roman" w:cs="Times New Roman"/>
          <w:sz w:val="24"/>
          <w:szCs w:val="24"/>
        </w:rPr>
        <w:t xml:space="preserve">Gerardo Ivan Lozano Gutierrez granted by the </w:t>
      </w:r>
      <w:r w:rsidR="00F50057" w:rsidRPr="00A66072">
        <w:rPr>
          <w:rFonts w:ascii="Times New Roman" w:hAnsi="Times New Roman" w:cs="Times New Roman"/>
          <w:sz w:val="24"/>
          <w:szCs w:val="24"/>
        </w:rPr>
        <w:t>National Council of Science and Technology of Mexico (CONACyT)</w:t>
      </w:r>
      <w:r w:rsidRPr="00A66072">
        <w:rPr>
          <w:rFonts w:ascii="Times New Roman" w:hAnsi="Times New Roman" w:cs="Times New Roman"/>
          <w:sz w:val="24"/>
          <w:szCs w:val="24"/>
        </w:rPr>
        <w:t xml:space="preserve">. </w:t>
      </w:r>
      <w:r w:rsidR="006C4FED" w:rsidRPr="00A66072">
        <w:rPr>
          <w:rFonts w:ascii="Times New Roman" w:hAnsi="Times New Roman" w:cs="Times New Roman"/>
          <w:sz w:val="24"/>
          <w:szCs w:val="24"/>
        </w:rPr>
        <w:t xml:space="preserve">The authors are also grateful to the Ministry of Economy and Competitiveness </w:t>
      </w:r>
      <w:r w:rsidR="006C4FED">
        <w:rPr>
          <w:rFonts w:ascii="Times New Roman" w:hAnsi="Times New Roman" w:cs="Times New Roman"/>
          <w:sz w:val="24"/>
          <w:szCs w:val="24"/>
        </w:rPr>
        <w:t>for</w:t>
      </w:r>
      <w:r w:rsidR="006C4FED" w:rsidRPr="00A66072">
        <w:rPr>
          <w:rFonts w:ascii="Times New Roman" w:hAnsi="Times New Roman" w:cs="Times New Roman"/>
          <w:sz w:val="24"/>
          <w:szCs w:val="24"/>
        </w:rPr>
        <w:t xml:space="preserve"> the project MAT2015-67557-C2-2-P.</w:t>
      </w:r>
      <w:r w:rsidR="006C4FED">
        <w:rPr>
          <w:rFonts w:ascii="Times New Roman" w:hAnsi="Times New Roman" w:cs="Times New Roman"/>
          <w:sz w:val="24"/>
          <w:szCs w:val="24"/>
        </w:rPr>
        <w:t xml:space="preserve"> </w:t>
      </w:r>
      <w:r w:rsidRPr="00A66072">
        <w:rPr>
          <w:rFonts w:ascii="Times New Roman" w:hAnsi="Times New Roman" w:cs="Times New Roman"/>
          <w:sz w:val="24"/>
          <w:szCs w:val="24"/>
        </w:rPr>
        <w:t>Support for a sabbatical leave for NC</w:t>
      </w:r>
      <w:r w:rsidR="00D265A2" w:rsidRPr="00A66072">
        <w:rPr>
          <w:rFonts w:ascii="Times New Roman" w:hAnsi="Times New Roman" w:cs="Times New Roman"/>
          <w:sz w:val="24"/>
          <w:szCs w:val="24"/>
        </w:rPr>
        <w:t>S</w:t>
      </w:r>
      <w:r w:rsidRPr="00A66072">
        <w:rPr>
          <w:rFonts w:ascii="Times New Roman" w:hAnsi="Times New Roman" w:cs="Times New Roman"/>
          <w:sz w:val="24"/>
          <w:szCs w:val="24"/>
        </w:rPr>
        <w:t xml:space="preserve"> from the </w:t>
      </w:r>
      <w:r w:rsidR="00234FC7" w:rsidRPr="00A66072">
        <w:rPr>
          <w:rFonts w:ascii="Times New Roman" w:hAnsi="Times New Roman" w:cs="Times New Roman"/>
          <w:sz w:val="24"/>
          <w:szCs w:val="24"/>
        </w:rPr>
        <w:t xml:space="preserve">National </w:t>
      </w:r>
      <w:r w:rsidRPr="00A66072">
        <w:rPr>
          <w:rFonts w:ascii="Times New Roman" w:hAnsi="Times New Roman" w:cs="Times New Roman"/>
          <w:sz w:val="24"/>
          <w:szCs w:val="24"/>
        </w:rPr>
        <w:t>Council of Science and Technology of Mexico</w:t>
      </w:r>
      <w:r w:rsidR="00F50057">
        <w:rPr>
          <w:rFonts w:ascii="Times New Roman" w:hAnsi="Times New Roman" w:cs="Times New Roman"/>
          <w:sz w:val="24"/>
          <w:szCs w:val="24"/>
        </w:rPr>
        <w:t xml:space="preserve"> </w:t>
      </w:r>
      <w:r w:rsidR="00D265A2" w:rsidRPr="00A66072">
        <w:rPr>
          <w:rFonts w:ascii="Times New Roman" w:hAnsi="Times New Roman" w:cs="Times New Roman"/>
          <w:sz w:val="24"/>
          <w:szCs w:val="24"/>
        </w:rPr>
        <w:t xml:space="preserve">and </w:t>
      </w:r>
      <w:r w:rsidR="00701454" w:rsidRPr="00A66072">
        <w:rPr>
          <w:rFonts w:ascii="Times New Roman" w:hAnsi="Times New Roman" w:cs="Times New Roman"/>
          <w:sz w:val="24"/>
          <w:szCs w:val="24"/>
        </w:rPr>
        <w:t>Exportadora de Postes S.A. de C.V.</w:t>
      </w:r>
      <w:r w:rsidR="00D265A2" w:rsidRPr="00A66072">
        <w:rPr>
          <w:rFonts w:ascii="Times New Roman" w:hAnsi="Times New Roman" w:cs="Times New Roman"/>
          <w:sz w:val="24"/>
          <w:szCs w:val="24"/>
        </w:rPr>
        <w:t xml:space="preserve"> are</w:t>
      </w:r>
      <w:r w:rsidRPr="00A66072">
        <w:rPr>
          <w:rFonts w:ascii="Times New Roman" w:hAnsi="Times New Roman" w:cs="Times New Roman"/>
          <w:sz w:val="24"/>
          <w:szCs w:val="24"/>
        </w:rPr>
        <w:t xml:space="preserve"> </w:t>
      </w:r>
      <w:r w:rsidR="00765342" w:rsidRPr="00A66072">
        <w:rPr>
          <w:rFonts w:ascii="Times New Roman" w:hAnsi="Times New Roman" w:cs="Times New Roman"/>
          <w:sz w:val="24"/>
          <w:szCs w:val="24"/>
        </w:rPr>
        <w:t xml:space="preserve">greatly </w:t>
      </w:r>
      <w:r w:rsidRPr="00A66072">
        <w:rPr>
          <w:rFonts w:ascii="Times New Roman" w:hAnsi="Times New Roman" w:cs="Times New Roman"/>
          <w:sz w:val="24"/>
          <w:szCs w:val="24"/>
        </w:rPr>
        <w:t>appreciated.</w:t>
      </w:r>
      <w:r w:rsidR="003B1BAB" w:rsidRPr="00A66072">
        <w:rPr>
          <w:rFonts w:ascii="Times New Roman" w:hAnsi="Times New Roman" w:cs="Times New Roman"/>
          <w:sz w:val="24"/>
          <w:szCs w:val="24"/>
        </w:rPr>
        <w:t xml:space="preserve"> </w:t>
      </w:r>
    </w:p>
    <w:p w14:paraId="483FE0FC" w14:textId="77777777" w:rsidR="00426327" w:rsidRDefault="00426327" w:rsidP="00073AA4">
      <w:pPr>
        <w:spacing w:after="0" w:line="480" w:lineRule="auto"/>
        <w:jc w:val="both"/>
        <w:rPr>
          <w:rFonts w:ascii="Times New Roman" w:hAnsi="Times New Roman" w:cs="Times New Roman"/>
          <w:sz w:val="24"/>
          <w:szCs w:val="24"/>
        </w:rPr>
      </w:pPr>
    </w:p>
    <w:p w14:paraId="3686546A" w14:textId="77777777" w:rsidR="009B4AED" w:rsidRDefault="009B4AED" w:rsidP="00073AA4">
      <w:pPr>
        <w:spacing w:after="0" w:line="480" w:lineRule="auto"/>
        <w:jc w:val="both"/>
        <w:rPr>
          <w:rFonts w:ascii="Times New Roman" w:hAnsi="Times New Roman" w:cs="Times New Roman"/>
          <w:sz w:val="24"/>
          <w:szCs w:val="24"/>
        </w:rPr>
      </w:pPr>
    </w:p>
    <w:p w14:paraId="411303E3" w14:textId="77777777" w:rsidR="00AE5190" w:rsidRPr="00A66072" w:rsidRDefault="006219ED" w:rsidP="003D1933">
      <w:pPr>
        <w:pStyle w:val="ListParagraph"/>
        <w:numPr>
          <w:ilvl w:val="0"/>
          <w:numId w:val="17"/>
        </w:numPr>
        <w:tabs>
          <w:tab w:val="left" w:pos="284"/>
        </w:tabs>
        <w:bidi w:val="0"/>
        <w:spacing w:after="0" w:line="240" w:lineRule="auto"/>
        <w:ind w:left="0" w:firstLine="0"/>
        <w:jc w:val="both"/>
        <w:rPr>
          <w:rFonts w:ascii="Times New Roman" w:hAnsi="Times New Roman" w:cs="Times New Roman"/>
          <w:b/>
          <w:bCs/>
          <w:sz w:val="28"/>
          <w:szCs w:val="28"/>
          <w:lang w:val="en-GB"/>
        </w:rPr>
      </w:pPr>
      <w:r w:rsidRPr="00A66072">
        <w:rPr>
          <w:rFonts w:ascii="Times New Roman" w:hAnsi="Times New Roman" w:cs="Times New Roman"/>
          <w:b/>
          <w:bCs/>
          <w:sz w:val="24"/>
          <w:szCs w:val="24"/>
          <w:lang w:val="en-GB"/>
        </w:rPr>
        <w:t>References</w:t>
      </w:r>
    </w:p>
    <w:p w14:paraId="5809BB12" w14:textId="77777777" w:rsidR="00DA2BCB" w:rsidRPr="00A66072" w:rsidRDefault="00DA2BCB" w:rsidP="000A2C26">
      <w:pPr>
        <w:pStyle w:val="ListParagraph"/>
        <w:tabs>
          <w:tab w:val="left" w:pos="284"/>
        </w:tabs>
        <w:bidi w:val="0"/>
        <w:spacing w:after="0" w:line="240" w:lineRule="auto"/>
        <w:ind w:left="0"/>
        <w:jc w:val="both"/>
        <w:rPr>
          <w:rFonts w:ascii="Times New Roman" w:hAnsi="Times New Roman" w:cs="Times New Roman"/>
          <w:b/>
          <w:bCs/>
          <w:sz w:val="28"/>
          <w:szCs w:val="28"/>
          <w:lang w:val="en-GB"/>
        </w:rPr>
      </w:pPr>
    </w:p>
    <w:p w14:paraId="677D7C88" w14:textId="572F374B" w:rsidR="009B47DB" w:rsidRPr="009B47DB" w:rsidRDefault="00027FD5" w:rsidP="009B47DB">
      <w:pPr>
        <w:widowControl w:val="0"/>
        <w:autoSpaceDE w:val="0"/>
        <w:autoSpaceDN w:val="0"/>
        <w:adjustRightInd w:val="0"/>
        <w:spacing w:line="240" w:lineRule="auto"/>
        <w:rPr>
          <w:rFonts w:ascii="Times New Roman" w:hAnsi="Times New Roman" w:cs="Times New Roman"/>
          <w:noProof/>
          <w:szCs w:val="24"/>
        </w:rPr>
      </w:pPr>
      <w:r w:rsidRPr="00A66072">
        <w:rPr>
          <w:rFonts w:ascii="Times New Roman" w:hAnsi="Times New Roman" w:cs="Times New Roman"/>
        </w:rPr>
        <w:fldChar w:fldCharType="begin" w:fldLock="1"/>
      </w:r>
      <w:r w:rsidRPr="004E0188">
        <w:rPr>
          <w:rFonts w:ascii="Times New Roman" w:hAnsi="Times New Roman" w:cs="Times New Roman"/>
          <w:lang w:val="de-DE"/>
        </w:rPr>
        <w:instrText xml:space="preserve">ADDIN Mendeley Bibliography CSL_BIBLIOGRAPHY </w:instrText>
      </w:r>
      <w:r w:rsidRPr="00A66072">
        <w:rPr>
          <w:rFonts w:ascii="Times New Roman" w:hAnsi="Times New Roman" w:cs="Times New Roman"/>
        </w:rPr>
        <w:fldChar w:fldCharType="separate"/>
      </w:r>
      <w:r w:rsidR="009B47DB" w:rsidRPr="004E0188">
        <w:rPr>
          <w:rFonts w:ascii="Times New Roman" w:hAnsi="Times New Roman" w:cs="Times New Roman"/>
          <w:noProof/>
          <w:szCs w:val="24"/>
          <w:lang w:val="de-DE"/>
        </w:rPr>
        <w:t xml:space="preserve">1. R. Tietze, J. Zaloga, H. Unterweger, S. Lyer, R. P. Friedrich, C. Janko, M. Pöttler, S. Dürr, and C. Alexiou, </w:t>
      </w:r>
      <w:r w:rsidR="009B47DB" w:rsidRPr="004E0188">
        <w:rPr>
          <w:rFonts w:ascii="Times New Roman" w:hAnsi="Times New Roman" w:cs="Times New Roman"/>
          <w:i/>
          <w:iCs/>
          <w:noProof/>
          <w:szCs w:val="24"/>
          <w:lang w:val="de-DE"/>
        </w:rPr>
        <w:t xml:space="preserve">Biochem. </w:t>
      </w:r>
      <w:r w:rsidR="009B47DB" w:rsidRPr="009B47DB">
        <w:rPr>
          <w:rFonts w:ascii="Times New Roman" w:hAnsi="Times New Roman" w:cs="Times New Roman"/>
          <w:i/>
          <w:iCs/>
          <w:noProof/>
          <w:szCs w:val="24"/>
        </w:rPr>
        <w:t>Biophys. Res. Commun.</w:t>
      </w:r>
      <w:r w:rsidR="009B47DB" w:rsidRPr="009B47DB">
        <w:rPr>
          <w:rFonts w:ascii="Times New Roman" w:hAnsi="Times New Roman" w:cs="Times New Roman"/>
          <w:noProof/>
          <w:szCs w:val="24"/>
        </w:rPr>
        <w:t xml:space="preserve">, </w:t>
      </w:r>
      <w:r w:rsidR="009B47DB" w:rsidRPr="009B47DB">
        <w:rPr>
          <w:rFonts w:ascii="Times New Roman" w:hAnsi="Times New Roman" w:cs="Times New Roman"/>
          <w:b/>
          <w:bCs/>
          <w:noProof/>
          <w:szCs w:val="24"/>
        </w:rPr>
        <w:t>468</w:t>
      </w:r>
      <w:r w:rsidR="009B47DB" w:rsidRPr="009B47DB">
        <w:rPr>
          <w:rFonts w:ascii="Times New Roman" w:hAnsi="Times New Roman" w:cs="Times New Roman"/>
          <w:noProof/>
          <w:szCs w:val="24"/>
        </w:rPr>
        <w:t>, 463–470 (2015).</w:t>
      </w:r>
    </w:p>
    <w:p w14:paraId="541F6105"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2. R. Kaur, A. Hasan, N. Iqbal, S. Alam, M. K. Saini, and S. K. Raza, </w:t>
      </w:r>
      <w:r w:rsidRPr="009B47DB">
        <w:rPr>
          <w:rFonts w:ascii="Times New Roman" w:hAnsi="Times New Roman" w:cs="Times New Roman"/>
          <w:i/>
          <w:iCs/>
          <w:noProof/>
          <w:szCs w:val="24"/>
        </w:rPr>
        <w:t>J. Sep. Sci.</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37</w:t>
      </w:r>
      <w:r w:rsidRPr="009B47DB">
        <w:rPr>
          <w:rFonts w:ascii="Times New Roman" w:hAnsi="Times New Roman" w:cs="Times New Roman"/>
          <w:noProof/>
          <w:szCs w:val="24"/>
        </w:rPr>
        <w:t>, 1805–1825 (2014).</w:t>
      </w:r>
    </w:p>
    <w:p w14:paraId="52D9E112"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3. S. Genc and B. Derin, </w:t>
      </w:r>
      <w:r w:rsidRPr="009B47DB">
        <w:rPr>
          <w:rFonts w:ascii="Times New Roman" w:hAnsi="Times New Roman" w:cs="Times New Roman"/>
          <w:i/>
          <w:iCs/>
          <w:noProof/>
          <w:szCs w:val="24"/>
        </w:rPr>
        <w:t>Curr. Opin. Chem. Eng.</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3</w:t>
      </w:r>
      <w:r w:rsidRPr="009B47DB">
        <w:rPr>
          <w:rFonts w:ascii="Times New Roman" w:hAnsi="Times New Roman" w:cs="Times New Roman"/>
          <w:noProof/>
          <w:szCs w:val="24"/>
        </w:rPr>
        <w:t>, 118–124 (2014).</w:t>
      </w:r>
    </w:p>
    <w:p w14:paraId="0B9C4ABB"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4. Á. León, M. Epifani, T. Chávez, J. Palma, and R. Díaz, </w:t>
      </w:r>
      <w:r w:rsidRPr="009B47DB">
        <w:rPr>
          <w:rFonts w:ascii="Times New Roman" w:hAnsi="Times New Roman" w:cs="Times New Roman"/>
          <w:i/>
          <w:iCs/>
          <w:noProof/>
          <w:szCs w:val="24"/>
        </w:rPr>
        <w:t>Int. J. Electrochem.</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9</w:t>
      </w:r>
      <w:r w:rsidRPr="009B47DB">
        <w:rPr>
          <w:rFonts w:ascii="Times New Roman" w:hAnsi="Times New Roman" w:cs="Times New Roman"/>
          <w:noProof/>
          <w:szCs w:val="24"/>
        </w:rPr>
        <w:t>, 3837–3845 (2014).</w:t>
      </w:r>
    </w:p>
    <w:p w14:paraId="05EB9D96"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5. S. A. Kahani and M. Jafari, </w:t>
      </w:r>
      <w:r w:rsidRPr="009B47DB">
        <w:rPr>
          <w:rFonts w:ascii="Times New Roman" w:hAnsi="Times New Roman" w:cs="Times New Roman"/>
          <w:i/>
          <w:iCs/>
          <w:noProof/>
          <w:szCs w:val="24"/>
        </w:rPr>
        <w:t>J. Magn. Magn. Mater.</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321</w:t>
      </w:r>
      <w:r w:rsidRPr="009B47DB">
        <w:rPr>
          <w:rFonts w:ascii="Times New Roman" w:hAnsi="Times New Roman" w:cs="Times New Roman"/>
          <w:noProof/>
          <w:szCs w:val="24"/>
        </w:rPr>
        <w:t>, 1951–1954 (2009).</w:t>
      </w:r>
    </w:p>
    <w:p w14:paraId="3B093911"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6. O. Lemine, K. Omri, B. Zhang, L. El Mir, M. Sajieddine, A. Alyamani, and M. Bououdina, </w:t>
      </w:r>
      <w:r w:rsidRPr="009B47DB">
        <w:rPr>
          <w:rFonts w:ascii="Times New Roman" w:hAnsi="Times New Roman" w:cs="Times New Roman"/>
          <w:i/>
          <w:iCs/>
          <w:noProof/>
          <w:szCs w:val="24"/>
        </w:rPr>
        <w:t>Superlattices Microstruct.</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52</w:t>
      </w:r>
      <w:r w:rsidRPr="009B47DB">
        <w:rPr>
          <w:rFonts w:ascii="Times New Roman" w:hAnsi="Times New Roman" w:cs="Times New Roman"/>
          <w:noProof/>
          <w:szCs w:val="24"/>
        </w:rPr>
        <w:t>, 793–799 (2012).</w:t>
      </w:r>
    </w:p>
    <w:p w14:paraId="6BDF1624"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7. R. Strobel and S. E. Pratsinis, </w:t>
      </w:r>
      <w:r w:rsidRPr="009B47DB">
        <w:rPr>
          <w:rFonts w:ascii="Times New Roman" w:hAnsi="Times New Roman" w:cs="Times New Roman"/>
          <w:i/>
          <w:iCs/>
          <w:noProof/>
          <w:szCs w:val="24"/>
        </w:rPr>
        <w:t>Adv. Powder Technol.</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20</w:t>
      </w:r>
      <w:r w:rsidRPr="009B47DB">
        <w:rPr>
          <w:rFonts w:ascii="Times New Roman" w:hAnsi="Times New Roman" w:cs="Times New Roman"/>
          <w:noProof/>
          <w:szCs w:val="24"/>
        </w:rPr>
        <w:t>, 190–194 (2009).</w:t>
      </w:r>
    </w:p>
    <w:p w14:paraId="68616287"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8. J.-W. Moon, C. J. Rawn, A. J. Rondinone, L. J. Love, Y. Roh, S. M. Everett, R. J. Lauf, and T. J. Phelps, </w:t>
      </w:r>
      <w:r w:rsidRPr="009B47DB">
        <w:rPr>
          <w:rFonts w:ascii="Times New Roman" w:hAnsi="Times New Roman" w:cs="Times New Roman"/>
          <w:i/>
          <w:iCs/>
          <w:noProof/>
          <w:szCs w:val="24"/>
        </w:rPr>
        <w:t>J. Ind. Microbiol. Biotechnol.</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37</w:t>
      </w:r>
      <w:r w:rsidRPr="009B47DB">
        <w:rPr>
          <w:rFonts w:ascii="Times New Roman" w:hAnsi="Times New Roman" w:cs="Times New Roman"/>
          <w:noProof/>
          <w:szCs w:val="24"/>
        </w:rPr>
        <w:t>, 1023–1031 (2010).</w:t>
      </w:r>
    </w:p>
    <w:p w14:paraId="7B0DD431"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9. C. Tsouris, D. W. DePaoli, J. T. Shor, M. C. Z. Hu, and T. Y. Ying, </w:t>
      </w:r>
      <w:r w:rsidRPr="009B47DB">
        <w:rPr>
          <w:rFonts w:ascii="Times New Roman" w:hAnsi="Times New Roman" w:cs="Times New Roman"/>
          <w:i/>
          <w:iCs/>
          <w:noProof/>
          <w:szCs w:val="24"/>
        </w:rPr>
        <w:t>Colloids Surfaces A Physicochem. Eng. Asp.</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177</w:t>
      </w:r>
      <w:r w:rsidRPr="009B47DB">
        <w:rPr>
          <w:rFonts w:ascii="Times New Roman" w:hAnsi="Times New Roman" w:cs="Times New Roman"/>
          <w:noProof/>
          <w:szCs w:val="24"/>
        </w:rPr>
        <w:t>, 223–233 (2001).</w:t>
      </w:r>
    </w:p>
    <w:p w14:paraId="5C92655E"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10. T.-Y. Ying, S. Yiacoumi, and C. Tsouris, </w:t>
      </w:r>
      <w:r w:rsidRPr="009B47DB">
        <w:rPr>
          <w:rFonts w:ascii="Times New Roman" w:hAnsi="Times New Roman" w:cs="Times New Roman"/>
          <w:i/>
          <w:iCs/>
          <w:noProof/>
          <w:szCs w:val="24"/>
        </w:rPr>
        <w:t>J. Dispers. Sci. Technol.</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23</w:t>
      </w:r>
      <w:r w:rsidRPr="009B47DB">
        <w:rPr>
          <w:rFonts w:ascii="Times New Roman" w:hAnsi="Times New Roman" w:cs="Times New Roman"/>
          <w:noProof/>
          <w:szCs w:val="24"/>
        </w:rPr>
        <w:t>, 569–576 (2002).</w:t>
      </w:r>
    </w:p>
    <w:p w14:paraId="7747B3DE"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11. C. Lin and J. Ho, </w:t>
      </w:r>
      <w:r w:rsidRPr="009B47DB">
        <w:rPr>
          <w:rFonts w:ascii="Times New Roman" w:hAnsi="Times New Roman" w:cs="Times New Roman"/>
          <w:i/>
          <w:iCs/>
          <w:noProof/>
          <w:szCs w:val="24"/>
        </w:rPr>
        <w:t>J. Alloys Compd.</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4</w:t>
      </w:r>
      <w:r w:rsidRPr="009B47DB">
        <w:rPr>
          <w:rFonts w:ascii="Times New Roman" w:hAnsi="Times New Roman" w:cs="Times New Roman"/>
          <w:noProof/>
          <w:szCs w:val="24"/>
        </w:rPr>
        <w:t>, 3–4 (1800).</w:t>
      </w:r>
    </w:p>
    <w:p w14:paraId="14CC3AFF" w14:textId="77777777" w:rsidR="009B47DB" w:rsidRPr="004E0188" w:rsidRDefault="009B47DB" w:rsidP="009B47DB">
      <w:pPr>
        <w:widowControl w:val="0"/>
        <w:autoSpaceDE w:val="0"/>
        <w:autoSpaceDN w:val="0"/>
        <w:adjustRightInd w:val="0"/>
        <w:spacing w:line="240" w:lineRule="auto"/>
        <w:rPr>
          <w:rFonts w:ascii="Times New Roman" w:hAnsi="Times New Roman" w:cs="Times New Roman"/>
          <w:noProof/>
          <w:szCs w:val="24"/>
          <w:lang w:val="es-ES"/>
        </w:rPr>
      </w:pPr>
      <w:r w:rsidRPr="00C2161F">
        <w:rPr>
          <w:rFonts w:ascii="Times New Roman" w:hAnsi="Times New Roman" w:cs="Times New Roman"/>
          <w:noProof/>
          <w:szCs w:val="24"/>
          <w:lang w:val="es-ES"/>
        </w:rPr>
        <w:t xml:space="preserve">12. L. Cabrera, S. Gutierrez, N. Menendez, M. P. Morales, and P. Herrasti, </w:t>
      </w:r>
      <w:r w:rsidRPr="00C2161F">
        <w:rPr>
          <w:rFonts w:ascii="Times New Roman" w:hAnsi="Times New Roman" w:cs="Times New Roman"/>
          <w:i/>
          <w:iCs/>
          <w:noProof/>
          <w:szCs w:val="24"/>
          <w:lang w:val="es-ES"/>
        </w:rPr>
        <w:t xml:space="preserve">Electrochim. </w:t>
      </w:r>
      <w:r w:rsidRPr="004E0188">
        <w:rPr>
          <w:rFonts w:ascii="Times New Roman" w:hAnsi="Times New Roman" w:cs="Times New Roman"/>
          <w:i/>
          <w:iCs/>
          <w:noProof/>
          <w:szCs w:val="24"/>
          <w:lang w:val="es-ES"/>
        </w:rPr>
        <w:t>Acta</w:t>
      </w:r>
      <w:r w:rsidRPr="004E0188">
        <w:rPr>
          <w:rFonts w:ascii="Times New Roman" w:hAnsi="Times New Roman" w:cs="Times New Roman"/>
          <w:noProof/>
          <w:szCs w:val="24"/>
          <w:lang w:val="es-ES"/>
        </w:rPr>
        <w:t xml:space="preserve">, </w:t>
      </w:r>
      <w:r w:rsidRPr="004E0188">
        <w:rPr>
          <w:rFonts w:ascii="Times New Roman" w:hAnsi="Times New Roman" w:cs="Times New Roman"/>
          <w:b/>
          <w:bCs/>
          <w:noProof/>
          <w:szCs w:val="24"/>
          <w:lang w:val="es-ES"/>
        </w:rPr>
        <w:t>53</w:t>
      </w:r>
      <w:r w:rsidRPr="004E0188">
        <w:rPr>
          <w:rFonts w:ascii="Times New Roman" w:hAnsi="Times New Roman" w:cs="Times New Roman"/>
          <w:noProof/>
          <w:szCs w:val="24"/>
          <w:lang w:val="es-ES"/>
        </w:rPr>
        <w:t>, 3436–3441 (2008).</w:t>
      </w:r>
    </w:p>
    <w:p w14:paraId="79FFF91D" w14:textId="77777777" w:rsidR="009B47DB" w:rsidRPr="00C2161F" w:rsidRDefault="009B47DB" w:rsidP="009B47DB">
      <w:pPr>
        <w:widowControl w:val="0"/>
        <w:autoSpaceDE w:val="0"/>
        <w:autoSpaceDN w:val="0"/>
        <w:adjustRightInd w:val="0"/>
        <w:spacing w:line="240" w:lineRule="auto"/>
        <w:rPr>
          <w:rFonts w:ascii="Times New Roman" w:hAnsi="Times New Roman" w:cs="Times New Roman"/>
          <w:noProof/>
          <w:szCs w:val="24"/>
          <w:lang w:val="es-ES"/>
        </w:rPr>
      </w:pPr>
      <w:r w:rsidRPr="004E0188">
        <w:rPr>
          <w:rFonts w:ascii="Times New Roman" w:hAnsi="Times New Roman" w:cs="Times New Roman"/>
          <w:noProof/>
          <w:szCs w:val="24"/>
          <w:lang w:val="es-ES"/>
        </w:rPr>
        <w:t xml:space="preserve">13. F. Fajaroh, H. Setyawan, W. Widiyastuti, and S. Winardi, </w:t>
      </w:r>
      <w:r w:rsidRPr="004E0188">
        <w:rPr>
          <w:rFonts w:ascii="Times New Roman" w:hAnsi="Times New Roman" w:cs="Times New Roman"/>
          <w:i/>
          <w:iCs/>
          <w:noProof/>
          <w:szCs w:val="24"/>
          <w:lang w:val="es-ES"/>
        </w:rPr>
        <w:t xml:space="preserve">Adv. </w:t>
      </w:r>
      <w:r w:rsidRPr="00C2161F">
        <w:rPr>
          <w:rFonts w:ascii="Times New Roman" w:hAnsi="Times New Roman" w:cs="Times New Roman"/>
          <w:i/>
          <w:iCs/>
          <w:noProof/>
          <w:szCs w:val="24"/>
          <w:lang w:val="es-ES"/>
        </w:rPr>
        <w:t>Powder Technol.</w:t>
      </w:r>
      <w:r w:rsidRPr="00C2161F">
        <w:rPr>
          <w:rFonts w:ascii="Times New Roman" w:hAnsi="Times New Roman" w:cs="Times New Roman"/>
          <w:noProof/>
          <w:szCs w:val="24"/>
          <w:lang w:val="es-ES"/>
        </w:rPr>
        <w:t xml:space="preserve">, </w:t>
      </w:r>
      <w:r w:rsidRPr="00C2161F">
        <w:rPr>
          <w:rFonts w:ascii="Times New Roman" w:hAnsi="Times New Roman" w:cs="Times New Roman"/>
          <w:b/>
          <w:bCs/>
          <w:noProof/>
          <w:szCs w:val="24"/>
          <w:lang w:val="es-ES"/>
        </w:rPr>
        <w:t>23</w:t>
      </w:r>
      <w:r w:rsidRPr="00C2161F">
        <w:rPr>
          <w:rFonts w:ascii="Times New Roman" w:hAnsi="Times New Roman" w:cs="Times New Roman"/>
          <w:noProof/>
          <w:szCs w:val="24"/>
          <w:lang w:val="es-ES"/>
        </w:rPr>
        <w:t>, 328–333 (2012).</w:t>
      </w:r>
    </w:p>
    <w:p w14:paraId="6C04BB61" w14:textId="77777777" w:rsidR="009B47DB" w:rsidRPr="00C2161F" w:rsidRDefault="009B47DB" w:rsidP="009B47DB">
      <w:pPr>
        <w:widowControl w:val="0"/>
        <w:autoSpaceDE w:val="0"/>
        <w:autoSpaceDN w:val="0"/>
        <w:adjustRightInd w:val="0"/>
        <w:spacing w:line="240" w:lineRule="auto"/>
        <w:rPr>
          <w:rFonts w:ascii="Times New Roman" w:hAnsi="Times New Roman" w:cs="Times New Roman"/>
          <w:noProof/>
          <w:szCs w:val="24"/>
          <w:lang w:val="es-ES"/>
        </w:rPr>
      </w:pPr>
      <w:r w:rsidRPr="00C2161F">
        <w:rPr>
          <w:rFonts w:ascii="Times New Roman" w:hAnsi="Times New Roman" w:cs="Times New Roman"/>
          <w:noProof/>
          <w:szCs w:val="24"/>
          <w:lang w:val="es-ES"/>
        </w:rPr>
        <w:t xml:space="preserve">14. A. Rodríguez-López, A. Paredes-Arroyo, J. Mojica-Gomez, C. Estrada-Arteaga, J. J. Cruz-Rivera, C. G. Elías Alfaro, and R. Antaño-López, </w:t>
      </w:r>
      <w:r w:rsidRPr="00C2161F">
        <w:rPr>
          <w:rFonts w:ascii="Times New Roman" w:hAnsi="Times New Roman" w:cs="Times New Roman"/>
          <w:i/>
          <w:iCs/>
          <w:noProof/>
          <w:szCs w:val="24"/>
          <w:lang w:val="es-ES"/>
        </w:rPr>
        <w:t>J. Nanoparticle Res.</w:t>
      </w:r>
      <w:r w:rsidRPr="00C2161F">
        <w:rPr>
          <w:rFonts w:ascii="Times New Roman" w:hAnsi="Times New Roman" w:cs="Times New Roman"/>
          <w:noProof/>
          <w:szCs w:val="24"/>
          <w:lang w:val="es-ES"/>
        </w:rPr>
        <w:t xml:space="preserve">, </w:t>
      </w:r>
      <w:r w:rsidRPr="00C2161F">
        <w:rPr>
          <w:rFonts w:ascii="Times New Roman" w:hAnsi="Times New Roman" w:cs="Times New Roman"/>
          <w:b/>
          <w:bCs/>
          <w:noProof/>
          <w:szCs w:val="24"/>
          <w:lang w:val="es-ES"/>
        </w:rPr>
        <w:t>14</w:t>
      </w:r>
      <w:r w:rsidRPr="00C2161F">
        <w:rPr>
          <w:rFonts w:ascii="Times New Roman" w:hAnsi="Times New Roman" w:cs="Times New Roman"/>
          <w:noProof/>
          <w:szCs w:val="24"/>
          <w:lang w:val="es-ES"/>
        </w:rPr>
        <w:t>, 1–9 (2012).</w:t>
      </w:r>
    </w:p>
    <w:p w14:paraId="0C955D2C" w14:textId="77777777" w:rsidR="009B47DB" w:rsidRPr="004E0188" w:rsidRDefault="009B47DB" w:rsidP="009B47DB">
      <w:pPr>
        <w:widowControl w:val="0"/>
        <w:autoSpaceDE w:val="0"/>
        <w:autoSpaceDN w:val="0"/>
        <w:adjustRightInd w:val="0"/>
        <w:spacing w:line="240" w:lineRule="auto"/>
        <w:rPr>
          <w:rFonts w:ascii="Times New Roman" w:hAnsi="Times New Roman" w:cs="Times New Roman"/>
          <w:noProof/>
          <w:szCs w:val="24"/>
          <w:lang w:val="pt-PT"/>
        </w:rPr>
      </w:pPr>
      <w:r w:rsidRPr="004E0188">
        <w:rPr>
          <w:rFonts w:ascii="Times New Roman" w:hAnsi="Times New Roman" w:cs="Times New Roman"/>
          <w:noProof/>
          <w:szCs w:val="24"/>
          <w:lang w:val="pt-PT"/>
        </w:rPr>
        <w:t xml:space="preserve">15. M. Ibrahim, K. G. Serrano, L. Noe, C. Garcia, and M. Verelst, </w:t>
      </w:r>
      <w:r w:rsidRPr="004E0188">
        <w:rPr>
          <w:rFonts w:ascii="Times New Roman" w:hAnsi="Times New Roman" w:cs="Times New Roman"/>
          <w:i/>
          <w:iCs/>
          <w:noProof/>
          <w:szCs w:val="24"/>
          <w:lang w:val="pt-PT"/>
        </w:rPr>
        <w:t>Electrochim. Acta</w:t>
      </w:r>
      <w:r w:rsidRPr="004E0188">
        <w:rPr>
          <w:rFonts w:ascii="Times New Roman" w:hAnsi="Times New Roman" w:cs="Times New Roman"/>
          <w:noProof/>
          <w:szCs w:val="24"/>
          <w:lang w:val="pt-PT"/>
        </w:rPr>
        <w:t xml:space="preserve">, </w:t>
      </w:r>
      <w:r w:rsidRPr="004E0188">
        <w:rPr>
          <w:rFonts w:ascii="Times New Roman" w:hAnsi="Times New Roman" w:cs="Times New Roman"/>
          <w:b/>
          <w:bCs/>
          <w:noProof/>
          <w:szCs w:val="24"/>
          <w:lang w:val="pt-PT"/>
        </w:rPr>
        <w:t>55</w:t>
      </w:r>
      <w:r w:rsidRPr="004E0188">
        <w:rPr>
          <w:rFonts w:ascii="Times New Roman" w:hAnsi="Times New Roman" w:cs="Times New Roman"/>
          <w:noProof/>
          <w:szCs w:val="24"/>
          <w:lang w:val="pt-PT"/>
        </w:rPr>
        <w:t>, 155–158 (2009).</w:t>
      </w:r>
    </w:p>
    <w:p w14:paraId="592407DF"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16. W. Ying-Chieh, I. A. Rusakova, A. Baikalov, J. W. Chen, and W. Nae-Lih, </w:t>
      </w:r>
      <w:r w:rsidRPr="009B47DB">
        <w:rPr>
          <w:rFonts w:ascii="Times New Roman" w:hAnsi="Times New Roman" w:cs="Times New Roman"/>
          <w:i/>
          <w:iCs/>
          <w:noProof/>
          <w:szCs w:val="24"/>
        </w:rPr>
        <w:t>J. Mater. Res.</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20</w:t>
      </w:r>
      <w:r w:rsidRPr="009B47DB">
        <w:rPr>
          <w:rFonts w:ascii="Times New Roman" w:hAnsi="Times New Roman" w:cs="Times New Roman"/>
          <w:noProof/>
          <w:szCs w:val="24"/>
        </w:rPr>
        <w:t>, 75–80 (2005).</w:t>
      </w:r>
    </w:p>
    <w:p w14:paraId="564EDA44"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17. H. Karami and E. Chidar, </w:t>
      </w:r>
      <w:r w:rsidRPr="009B47DB">
        <w:rPr>
          <w:rFonts w:ascii="Times New Roman" w:hAnsi="Times New Roman" w:cs="Times New Roman"/>
          <w:i/>
          <w:iCs/>
          <w:noProof/>
          <w:szCs w:val="24"/>
        </w:rPr>
        <w:t>Int. J. Electrochem. Sci</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7</w:t>
      </w:r>
      <w:r w:rsidRPr="009B47DB">
        <w:rPr>
          <w:rFonts w:ascii="Times New Roman" w:hAnsi="Times New Roman" w:cs="Times New Roman"/>
          <w:noProof/>
          <w:szCs w:val="24"/>
        </w:rPr>
        <w:t>, 2077–2090 (2012).</w:t>
      </w:r>
    </w:p>
    <w:p w14:paraId="2A183DE4"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18. S. Franger, P. Berthet, and J. Berthon, </w:t>
      </w:r>
      <w:r w:rsidRPr="009B47DB">
        <w:rPr>
          <w:rFonts w:ascii="Times New Roman" w:hAnsi="Times New Roman" w:cs="Times New Roman"/>
          <w:i/>
          <w:iCs/>
          <w:noProof/>
          <w:szCs w:val="24"/>
        </w:rPr>
        <w:t>J. solid state elecrochemistry</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8</w:t>
      </w:r>
      <w:r w:rsidRPr="009B47DB">
        <w:rPr>
          <w:rFonts w:ascii="Times New Roman" w:hAnsi="Times New Roman" w:cs="Times New Roman"/>
          <w:noProof/>
          <w:szCs w:val="24"/>
        </w:rPr>
        <w:t>, 218–223 (2004).</w:t>
      </w:r>
    </w:p>
    <w:p w14:paraId="7F0B2FD6"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19. V. Melnig and L. Ursu, </w:t>
      </w:r>
      <w:r w:rsidRPr="009B47DB">
        <w:rPr>
          <w:rFonts w:ascii="Times New Roman" w:hAnsi="Times New Roman" w:cs="Times New Roman"/>
          <w:i/>
          <w:iCs/>
          <w:noProof/>
          <w:szCs w:val="24"/>
        </w:rPr>
        <w:t>J. Nanoparticle Res.</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13</w:t>
      </w:r>
      <w:r w:rsidRPr="009B47DB">
        <w:rPr>
          <w:rFonts w:ascii="Times New Roman" w:hAnsi="Times New Roman" w:cs="Times New Roman"/>
          <w:noProof/>
          <w:szCs w:val="24"/>
        </w:rPr>
        <w:t>, 2509–2523 (2011).</w:t>
      </w:r>
    </w:p>
    <w:p w14:paraId="6B37270A" w14:textId="77777777" w:rsidR="009B47DB" w:rsidRPr="004E0188" w:rsidRDefault="009B47DB" w:rsidP="009B47DB">
      <w:pPr>
        <w:widowControl w:val="0"/>
        <w:autoSpaceDE w:val="0"/>
        <w:autoSpaceDN w:val="0"/>
        <w:adjustRightInd w:val="0"/>
        <w:spacing w:line="240" w:lineRule="auto"/>
        <w:rPr>
          <w:rFonts w:ascii="Times New Roman" w:hAnsi="Times New Roman" w:cs="Times New Roman"/>
          <w:noProof/>
          <w:szCs w:val="24"/>
        </w:rPr>
      </w:pPr>
      <w:r w:rsidRPr="004E0188">
        <w:rPr>
          <w:rFonts w:ascii="Times New Roman" w:hAnsi="Times New Roman" w:cs="Times New Roman"/>
          <w:noProof/>
          <w:szCs w:val="24"/>
        </w:rPr>
        <w:t xml:space="preserve">20. J. Manrique-Julio, F. MacHuca-Martinez, N. Marriaga-Cabrales, and M. Pinzon-Cardenas, </w:t>
      </w:r>
      <w:r w:rsidRPr="004E0188">
        <w:rPr>
          <w:rFonts w:ascii="Times New Roman" w:hAnsi="Times New Roman" w:cs="Times New Roman"/>
          <w:i/>
          <w:iCs/>
          <w:noProof/>
          <w:szCs w:val="24"/>
        </w:rPr>
        <w:t>J. Magn. Magn. Mater.</w:t>
      </w:r>
      <w:r w:rsidRPr="004E0188">
        <w:rPr>
          <w:rFonts w:ascii="Times New Roman" w:hAnsi="Times New Roman" w:cs="Times New Roman"/>
          <w:noProof/>
          <w:szCs w:val="24"/>
        </w:rPr>
        <w:t xml:space="preserve">, </w:t>
      </w:r>
      <w:r w:rsidRPr="004E0188">
        <w:rPr>
          <w:rFonts w:ascii="Times New Roman" w:hAnsi="Times New Roman" w:cs="Times New Roman"/>
          <w:b/>
          <w:bCs/>
          <w:noProof/>
          <w:szCs w:val="24"/>
        </w:rPr>
        <w:t>401</w:t>
      </w:r>
      <w:r w:rsidRPr="004E0188">
        <w:rPr>
          <w:rFonts w:ascii="Times New Roman" w:hAnsi="Times New Roman" w:cs="Times New Roman"/>
          <w:noProof/>
          <w:szCs w:val="24"/>
        </w:rPr>
        <w:t>, 81–85 (2016).</w:t>
      </w:r>
    </w:p>
    <w:p w14:paraId="3DE1A60A"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4E0188">
        <w:rPr>
          <w:rFonts w:ascii="Times New Roman" w:hAnsi="Times New Roman" w:cs="Times New Roman"/>
          <w:noProof/>
          <w:szCs w:val="24"/>
        </w:rPr>
        <w:t xml:space="preserve">21. M. Starowicz, P. Starowicz, J. Zukrowski, J. Przewoźnik, A. Lemański, C. Kapusta, and J. Banaś, </w:t>
      </w:r>
      <w:r w:rsidRPr="004E0188">
        <w:rPr>
          <w:rFonts w:ascii="Times New Roman" w:hAnsi="Times New Roman" w:cs="Times New Roman"/>
          <w:i/>
          <w:iCs/>
          <w:noProof/>
          <w:szCs w:val="24"/>
        </w:rPr>
        <w:t xml:space="preserve">J. Nanopart. </w:t>
      </w:r>
      <w:r w:rsidRPr="009B47DB">
        <w:rPr>
          <w:rFonts w:ascii="Times New Roman" w:hAnsi="Times New Roman" w:cs="Times New Roman"/>
          <w:i/>
          <w:iCs/>
          <w:noProof/>
          <w:szCs w:val="24"/>
        </w:rPr>
        <w:t>Res.</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13</w:t>
      </w:r>
      <w:r w:rsidRPr="009B47DB">
        <w:rPr>
          <w:rFonts w:ascii="Times New Roman" w:hAnsi="Times New Roman" w:cs="Times New Roman"/>
          <w:noProof/>
          <w:szCs w:val="24"/>
        </w:rPr>
        <w:t>, 7167–7176 (2011).</w:t>
      </w:r>
    </w:p>
    <w:p w14:paraId="14ABADC5"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22. D. Gopi, M. Thameem Ansari, and L. Kavitha, </w:t>
      </w:r>
      <w:r w:rsidRPr="009B47DB">
        <w:rPr>
          <w:rFonts w:ascii="Times New Roman" w:hAnsi="Times New Roman" w:cs="Times New Roman"/>
          <w:i/>
          <w:iCs/>
          <w:noProof/>
          <w:szCs w:val="24"/>
        </w:rPr>
        <w:t>Arab. J. Chem.</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9</w:t>
      </w:r>
      <w:r w:rsidRPr="009B47DB">
        <w:rPr>
          <w:rFonts w:ascii="Times New Roman" w:hAnsi="Times New Roman" w:cs="Times New Roman"/>
          <w:noProof/>
          <w:szCs w:val="24"/>
        </w:rPr>
        <w:t>, S829–S834 (2011).</w:t>
      </w:r>
    </w:p>
    <w:p w14:paraId="193613C5"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23. C. Pascal, J. L. Pascal, F. Favier, M. L. E. Moubtassim, and C. Payen, </w:t>
      </w:r>
      <w:r w:rsidRPr="009B47DB">
        <w:rPr>
          <w:rFonts w:ascii="Times New Roman" w:hAnsi="Times New Roman" w:cs="Times New Roman"/>
          <w:i/>
          <w:iCs/>
          <w:noProof/>
          <w:szCs w:val="24"/>
        </w:rPr>
        <w:t>Chem. Mater.</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11</w:t>
      </w:r>
      <w:r w:rsidRPr="009B47DB">
        <w:rPr>
          <w:rFonts w:ascii="Times New Roman" w:hAnsi="Times New Roman" w:cs="Times New Roman"/>
          <w:noProof/>
          <w:szCs w:val="24"/>
        </w:rPr>
        <w:t>, 141–147 (1999).</w:t>
      </w:r>
    </w:p>
    <w:p w14:paraId="4AA11EB1" w14:textId="77777777" w:rsidR="009B47DB" w:rsidRPr="004E0188" w:rsidRDefault="009B47DB" w:rsidP="009B47DB">
      <w:pPr>
        <w:widowControl w:val="0"/>
        <w:autoSpaceDE w:val="0"/>
        <w:autoSpaceDN w:val="0"/>
        <w:adjustRightInd w:val="0"/>
        <w:spacing w:line="240" w:lineRule="auto"/>
        <w:rPr>
          <w:rFonts w:ascii="Times New Roman" w:hAnsi="Times New Roman" w:cs="Times New Roman"/>
          <w:noProof/>
          <w:szCs w:val="24"/>
          <w:lang w:val="de-DE"/>
        </w:rPr>
      </w:pPr>
      <w:r w:rsidRPr="009B47DB">
        <w:rPr>
          <w:rFonts w:ascii="Times New Roman" w:hAnsi="Times New Roman" w:cs="Times New Roman"/>
          <w:noProof/>
          <w:szCs w:val="24"/>
        </w:rPr>
        <w:t xml:space="preserve">24. J. Kim, W. Li, B. L. Philips, and C. P. Grey, </w:t>
      </w:r>
      <w:r w:rsidRPr="009B47DB">
        <w:rPr>
          <w:rFonts w:ascii="Times New Roman" w:hAnsi="Times New Roman" w:cs="Times New Roman"/>
          <w:i/>
          <w:iCs/>
          <w:noProof/>
          <w:szCs w:val="24"/>
        </w:rPr>
        <w:t xml:space="preserve">Energy Environ. </w:t>
      </w:r>
      <w:r w:rsidRPr="004E0188">
        <w:rPr>
          <w:rFonts w:ascii="Times New Roman" w:hAnsi="Times New Roman" w:cs="Times New Roman"/>
          <w:i/>
          <w:iCs/>
          <w:noProof/>
          <w:szCs w:val="24"/>
          <w:lang w:val="de-DE"/>
        </w:rPr>
        <w:t>Sci.</w:t>
      </w:r>
      <w:r w:rsidRPr="004E0188">
        <w:rPr>
          <w:rFonts w:ascii="Times New Roman" w:hAnsi="Times New Roman" w:cs="Times New Roman"/>
          <w:noProof/>
          <w:szCs w:val="24"/>
          <w:lang w:val="de-DE"/>
        </w:rPr>
        <w:t xml:space="preserve">, </w:t>
      </w:r>
      <w:r w:rsidRPr="004E0188">
        <w:rPr>
          <w:rFonts w:ascii="Times New Roman" w:hAnsi="Times New Roman" w:cs="Times New Roman"/>
          <w:b/>
          <w:bCs/>
          <w:noProof/>
          <w:szCs w:val="24"/>
          <w:lang w:val="de-DE"/>
        </w:rPr>
        <w:t>4</w:t>
      </w:r>
      <w:r w:rsidRPr="004E0188">
        <w:rPr>
          <w:rFonts w:ascii="Times New Roman" w:hAnsi="Times New Roman" w:cs="Times New Roman"/>
          <w:noProof/>
          <w:szCs w:val="24"/>
          <w:lang w:val="de-DE"/>
        </w:rPr>
        <w:t>, 4298–4305 (2011).</w:t>
      </w:r>
    </w:p>
    <w:p w14:paraId="222359FF"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4E0188">
        <w:rPr>
          <w:rFonts w:ascii="Times New Roman" w:hAnsi="Times New Roman" w:cs="Times New Roman"/>
          <w:noProof/>
          <w:szCs w:val="24"/>
          <w:lang w:val="de-DE"/>
        </w:rPr>
        <w:t xml:space="preserve">25. J. Kim, U. G. Nielsen, and C. P. Grey, </w:t>
      </w:r>
      <w:r w:rsidRPr="004E0188">
        <w:rPr>
          <w:rFonts w:ascii="Times New Roman" w:hAnsi="Times New Roman" w:cs="Times New Roman"/>
          <w:i/>
          <w:iCs/>
          <w:noProof/>
          <w:szCs w:val="24"/>
          <w:lang w:val="de-DE"/>
        </w:rPr>
        <w:t xml:space="preserve">J. Am. </w:t>
      </w:r>
      <w:r w:rsidRPr="009B47DB">
        <w:rPr>
          <w:rFonts w:ascii="Times New Roman" w:hAnsi="Times New Roman" w:cs="Times New Roman"/>
          <w:i/>
          <w:iCs/>
          <w:noProof/>
          <w:szCs w:val="24"/>
        </w:rPr>
        <w:t>Chem. Soc.</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130</w:t>
      </w:r>
      <w:r w:rsidRPr="009B47DB">
        <w:rPr>
          <w:rFonts w:ascii="Times New Roman" w:hAnsi="Times New Roman" w:cs="Times New Roman"/>
          <w:noProof/>
          <w:szCs w:val="24"/>
        </w:rPr>
        <w:t>, 1285–1295 (2008).</w:t>
      </w:r>
    </w:p>
    <w:p w14:paraId="4140627B"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26. R. M. Cornell and U. Schwertmann, </w:t>
      </w:r>
      <w:r w:rsidRPr="009B47DB">
        <w:rPr>
          <w:rFonts w:ascii="Times New Roman" w:hAnsi="Times New Roman" w:cs="Times New Roman"/>
          <w:i/>
          <w:iCs/>
          <w:noProof/>
          <w:szCs w:val="24"/>
        </w:rPr>
        <w:t>The Iron Oxides: Structure, Properties, Reactions, Occurences and Uses, Second Edition - Cornell - Wiley Online Library</w:t>
      </w:r>
      <w:r w:rsidRPr="009B47DB">
        <w:rPr>
          <w:rFonts w:ascii="Times New Roman" w:hAnsi="Times New Roman" w:cs="Times New Roman"/>
          <w:noProof/>
          <w:szCs w:val="24"/>
        </w:rPr>
        <w:t>, 2nd ed., Wiley Online Library, (2003).</w:t>
      </w:r>
    </w:p>
    <w:p w14:paraId="5E0ED02A"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27. J. D. Bernal, D. R. Dasgupta, and A. L. Mackay, </w:t>
      </w:r>
      <w:r w:rsidRPr="009B47DB">
        <w:rPr>
          <w:rFonts w:ascii="Times New Roman" w:hAnsi="Times New Roman" w:cs="Times New Roman"/>
          <w:i/>
          <w:iCs/>
          <w:noProof/>
          <w:szCs w:val="24"/>
        </w:rPr>
        <w:t>Clay Miner. Bull</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4</w:t>
      </w:r>
      <w:r w:rsidRPr="009B47DB">
        <w:rPr>
          <w:rFonts w:ascii="Times New Roman" w:hAnsi="Times New Roman" w:cs="Times New Roman"/>
          <w:noProof/>
          <w:szCs w:val="24"/>
        </w:rPr>
        <w:t>, 15–30 (1959).</w:t>
      </w:r>
    </w:p>
    <w:p w14:paraId="7954C008"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28. Y. Cudennec and A. Lecerf, </w:t>
      </w:r>
      <w:r w:rsidRPr="009B47DB">
        <w:rPr>
          <w:rFonts w:ascii="Times New Roman" w:hAnsi="Times New Roman" w:cs="Times New Roman"/>
          <w:i/>
          <w:iCs/>
          <w:noProof/>
          <w:szCs w:val="24"/>
        </w:rPr>
        <w:t>Solid State Sci.</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7</w:t>
      </w:r>
      <w:r w:rsidRPr="009B47DB">
        <w:rPr>
          <w:rFonts w:ascii="Times New Roman" w:hAnsi="Times New Roman" w:cs="Times New Roman"/>
          <w:noProof/>
          <w:szCs w:val="24"/>
        </w:rPr>
        <w:t>, 520–529 (2005).</w:t>
      </w:r>
    </w:p>
    <w:p w14:paraId="4357FEDF"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9B47DB">
        <w:rPr>
          <w:rFonts w:ascii="Times New Roman" w:hAnsi="Times New Roman" w:cs="Times New Roman"/>
          <w:noProof/>
          <w:szCs w:val="24"/>
        </w:rPr>
        <w:t xml:space="preserve">29. T. Ahn, J. H. Kim, H. M. Yang, J. W. Lee, and J. D. Kim, </w:t>
      </w:r>
      <w:r w:rsidRPr="009B47DB">
        <w:rPr>
          <w:rFonts w:ascii="Times New Roman" w:hAnsi="Times New Roman" w:cs="Times New Roman"/>
          <w:i/>
          <w:iCs/>
          <w:noProof/>
          <w:szCs w:val="24"/>
        </w:rPr>
        <w:t>J. Phys. Chem. C</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116</w:t>
      </w:r>
      <w:r w:rsidRPr="009B47DB">
        <w:rPr>
          <w:rFonts w:ascii="Times New Roman" w:hAnsi="Times New Roman" w:cs="Times New Roman"/>
          <w:noProof/>
          <w:szCs w:val="24"/>
        </w:rPr>
        <w:t>, 6069–6076 (2012).</w:t>
      </w:r>
    </w:p>
    <w:p w14:paraId="21D9968B" w14:textId="77777777" w:rsidR="009B47DB" w:rsidRPr="004E0188" w:rsidRDefault="009B47DB" w:rsidP="009B47DB">
      <w:pPr>
        <w:widowControl w:val="0"/>
        <w:autoSpaceDE w:val="0"/>
        <w:autoSpaceDN w:val="0"/>
        <w:adjustRightInd w:val="0"/>
        <w:spacing w:line="240" w:lineRule="auto"/>
        <w:rPr>
          <w:rFonts w:ascii="Times New Roman" w:hAnsi="Times New Roman" w:cs="Times New Roman"/>
          <w:noProof/>
          <w:szCs w:val="24"/>
          <w:lang w:val="fr-FR"/>
        </w:rPr>
      </w:pPr>
      <w:r w:rsidRPr="009B47DB">
        <w:rPr>
          <w:rFonts w:ascii="Times New Roman" w:hAnsi="Times New Roman" w:cs="Times New Roman"/>
          <w:noProof/>
          <w:szCs w:val="24"/>
        </w:rPr>
        <w:t xml:space="preserve">30. Y. Wang, G. Morin, G. Ona-Nguema, and G. E. Brown, </w:t>
      </w:r>
      <w:r w:rsidRPr="009B47DB">
        <w:rPr>
          <w:rFonts w:ascii="Times New Roman" w:hAnsi="Times New Roman" w:cs="Times New Roman"/>
          <w:i/>
          <w:iCs/>
          <w:noProof/>
          <w:szCs w:val="24"/>
        </w:rPr>
        <w:t xml:space="preserve">Environ. </w:t>
      </w:r>
      <w:r w:rsidRPr="004E0188">
        <w:rPr>
          <w:rFonts w:ascii="Times New Roman" w:hAnsi="Times New Roman" w:cs="Times New Roman"/>
          <w:i/>
          <w:iCs/>
          <w:noProof/>
          <w:szCs w:val="24"/>
          <w:lang w:val="fr-FR"/>
        </w:rPr>
        <w:t>Sci. Technol.</w:t>
      </w:r>
      <w:r w:rsidRPr="004E0188">
        <w:rPr>
          <w:rFonts w:ascii="Times New Roman" w:hAnsi="Times New Roman" w:cs="Times New Roman"/>
          <w:noProof/>
          <w:szCs w:val="24"/>
          <w:lang w:val="fr-FR"/>
        </w:rPr>
        <w:t xml:space="preserve">, </w:t>
      </w:r>
      <w:r w:rsidRPr="004E0188">
        <w:rPr>
          <w:rFonts w:ascii="Times New Roman" w:hAnsi="Times New Roman" w:cs="Times New Roman"/>
          <w:b/>
          <w:bCs/>
          <w:noProof/>
          <w:szCs w:val="24"/>
          <w:lang w:val="fr-FR"/>
        </w:rPr>
        <w:t>48</w:t>
      </w:r>
      <w:r w:rsidRPr="004E0188">
        <w:rPr>
          <w:rFonts w:ascii="Times New Roman" w:hAnsi="Times New Roman" w:cs="Times New Roman"/>
          <w:noProof/>
          <w:szCs w:val="24"/>
          <w:lang w:val="fr-FR"/>
        </w:rPr>
        <w:t>, 14282–14290 (2014).</w:t>
      </w:r>
    </w:p>
    <w:p w14:paraId="33710AB2" w14:textId="77777777" w:rsidR="009B47DB" w:rsidRPr="004E0188" w:rsidRDefault="009B47DB" w:rsidP="009B47DB">
      <w:pPr>
        <w:widowControl w:val="0"/>
        <w:autoSpaceDE w:val="0"/>
        <w:autoSpaceDN w:val="0"/>
        <w:adjustRightInd w:val="0"/>
        <w:spacing w:line="240" w:lineRule="auto"/>
        <w:rPr>
          <w:rFonts w:ascii="Times New Roman" w:hAnsi="Times New Roman" w:cs="Times New Roman"/>
          <w:noProof/>
          <w:szCs w:val="24"/>
          <w:lang w:val="fr-FR"/>
        </w:rPr>
      </w:pPr>
      <w:r w:rsidRPr="004E0188">
        <w:rPr>
          <w:rFonts w:ascii="Times New Roman" w:hAnsi="Times New Roman" w:cs="Times New Roman"/>
          <w:noProof/>
          <w:szCs w:val="24"/>
          <w:lang w:val="fr-FR"/>
        </w:rPr>
        <w:t xml:space="preserve">31. E. Tronc, P. Belleville, J. P. Jolivet, and J. Livage, </w:t>
      </w:r>
      <w:r w:rsidRPr="004E0188">
        <w:rPr>
          <w:rFonts w:ascii="Times New Roman" w:hAnsi="Times New Roman" w:cs="Times New Roman"/>
          <w:i/>
          <w:iCs/>
          <w:noProof/>
          <w:szCs w:val="24"/>
          <w:lang w:val="fr-FR"/>
        </w:rPr>
        <w:t>Langmuir</w:t>
      </w:r>
      <w:r w:rsidRPr="004E0188">
        <w:rPr>
          <w:rFonts w:ascii="Times New Roman" w:hAnsi="Times New Roman" w:cs="Times New Roman"/>
          <w:noProof/>
          <w:szCs w:val="24"/>
          <w:lang w:val="fr-FR"/>
        </w:rPr>
        <w:t xml:space="preserve">, </w:t>
      </w:r>
      <w:r w:rsidRPr="004E0188">
        <w:rPr>
          <w:rFonts w:ascii="Times New Roman" w:hAnsi="Times New Roman" w:cs="Times New Roman"/>
          <w:b/>
          <w:bCs/>
          <w:noProof/>
          <w:szCs w:val="24"/>
          <w:lang w:val="fr-FR"/>
        </w:rPr>
        <w:t>8</w:t>
      </w:r>
      <w:r w:rsidRPr="004E0188">
        <w:rPr>
          <w:rFonts w:ascii="Times New Roman" w:hAnsi="Times New Roman" w:cs="Times New Roman"/>
          <w:noProof/>
          <w:szCs w:val="24"/>
          <w:lang w:val="fr-FR"/>
        </w:rPr>
        <w:t>, 313–319 (1992).</w:t>
      </w:r>
    </w:p>
    <w:p w14:paraId="12B40AFC" w14:textId="77777777" w:rsidR="009B47DB" w:rsidRPr="004E0188" w:rsidRDefault="009B47DB" w:rsidP="009B47DB">
      <w:pPr>
        <w:widowControl w:val="0"/>
        <w:autoSpaceDE w:val="0"/>
        <w:autoSpaceDN w:val="0"/>
        <w:adjustRightInd w:val="0"/>
        <w:spacing w:line="240" w:lineRule="auto"/>
        <w:rPr>
          <w:rFonts w:ascii="Times New Roman" w:hAnsi="Times New Roman" w:cs="Times New Roman"/>
          <w:noProof/>
          <w:szCs w:val="24"/>
          <w:lang w:val="fr-FR"/>
        </w:rPr>
      </w:pPr>
      <w:r w:rsidRPr="004E0188">
        <w:rPr>
          <w:rFonts w:ascii="Times New Roman" w:hAnsi="Times New Roman" w:cs="Times New Roman"/>
          <w:noProof/>
          <w:szCs w:val="24"/>
          <w:lang w:val="fr-FR"/>
        </w:rPr>
        <w:t xml:space="preserve">32. C. M. Hansel, S. G. Benner, and S. Fendorf, </w:t>
      </w:r>
      <w:r w:rsidRPr="004E0188">
        <w:rPr>
          <w:rFonts w:ascii="Times New Roman" w:hAnsi="Times New Roman" w:cs="Times New Roman"/>
          <w:i/>
          <w:iCs/>
          <w:noProof/>
          <w:szCs w:val="24"/>
          <w:lang w:val="fr-FR"/>
        </w:rPr>
        <w:t>Environ. Sci. Technol.</w:t>
      </w:r>
      <w:r w:rsidRPr="004E0188">
        <w:rPr>
          <w:rFonts w:ascii="Times New Roman" w:hAnsi="Times New Roman" w:cs="Times New Roman"/>
          <w:noProof/>
          <w:szCs w:val="24"/>
          <w:lang w:val="fr-FR"/>
        </w:rPr>
        <w:t xml:space="preserve">, </w:t>
      </w:r>
      <w:r w:rsidRPr="004E0188">
        <w:rPr>
          <w:rFonts w:ascii="Times New Roman" w:hAnsi="Times New Roman" w:cs="Times New Roman"/>
          <w:b/>
          <w:bCs/>
          <w:noProof/>
          <w:szCs w:val="24"/>
          <w:lang w:val="fr-FR"/>
        </w:rPr>
        <w:t>39</w:t>
      </w:r>
      <w:r w:rsidRPr="004E0188">
        <w:rPr>
          <w:rFonts w:ascii="Times New Roman" w:hAnsi="Times New Roman" w:cs="Times New Roman"/>
          <w:noProof/>
          <w:szCs w:val="24"/>
          <w:lang w:val="fr-FR"/>
        </w:rPr>
        <w:t>, 7147–7153 (2005).</w:t>
      </w:r>
    </w:p>
    <w:p w14:paraId="2016217E" w14:textId="77777777" w:rsidR="009B47DB" w:rsidRPr="004E0188" w:rsidRDefault="009B47DB" w:rsidP="009B47DB">
      <w:pPr>
        <w:widowControl w:val="0"/>
        <w:autoSpaceDE w:val="0"/>
        <w:autoSpaceDN w:val="0"/>
        <w:adjustRightInd w:val="0"/>
        <w:spacing w:line="240" w:lineRule="auto"/>
        <w:rPr>
          <w:rFonts w:ascii="Times New Roman" w:hAnsi="Times New Roman" w:cs="Times New Roman"/>
          <w:noProof/>
          <w:szCs w:val="24"/>
          <w:lang w:val="fr-FR"/>
        </w:rPr>
      </w:pPr>
      <w:r w:rsidRPr="004E0188">
        <w:rPr>
          <w:rFonts w:ascii="Times New Roman" w:hAnsi="Times New Roman" w:cs="Times New Roman"/>
          <w:noProof/>
          <w:szCs w:val="24"/>
          <w:lang w:val="fr-FR"/>
        </w:rPr>
        <w:t xml:space="preserve">33. Y. Tamaura, M. Saturno, K. Yamada, and T. Katsura, </w:t>
      </w:r>
      <w:r w:rsidRPr="004E0188">
        <w:rPr>
          <w:rFonts w:ascii="Times New Roman" w:hAnsi="Times New Roman" w:cs="Times New Roman"/>
          <w:i/>
          <w:iCs/>
          <w:noProof/>
          <w:szCs w:val="24"/>
          <w:lang w:val="fr-FR"/>
        </w:rPr>
        <w:t>Bull. Chem. Soc. Jpn.</w:t>
      </w:r>
      <w:r w:rsidRPr="004E0188">
        <w:rPr>
          <w:rFonts w:ascii="Times New Roman" w:hAnsi="Times New Roman" w:cs="Times New Roman"/>
          <w:noProof/>
          <w:szCs w:val="24"/>
          <w:lang w:val="fr-FR"/>
        </w:rPr>
        <w:t xml:space="preserve">, </w:t>
      </w:r>
      <w:r w:rsidRPr="004E0188">
        <w:rPr>
          <w:rFonts w:ascii="Times New Roman" w:hAnsi="Times New Roman" w:cs="Times New Roman"/>
          <w:b/>
          <w:bCs/>
          <w:noProof/>
          <w:szCs w:val="24"/>
          <w:lang w:val="fr-FR"/>
        </w:rPr>
        <w:t>57</w:t>
      </w:r>
      <w:r w:rsidRPr="004E0188">
        <w:rPr>
          <w:rFonts w:ascii="Times New Roman" w:hAnsi="Times New Roman" w:cs="Times New Roman"/>
          <w:noProof/>
          <w:szCs w:val="24"/>
          <w:lang w:val="fr-FR"/>
        </w:rPr>
        <w:t>, 2417–2421 (1984).</w:t>
      </w:r>
    </w:p>
    <w:p w14:paraId="0C0F9E3E" w14:textId="77777777" w:rsidR="009B47DB" w:rsidRPr="004E0188" w:rsidRDefault="009B47DB" w:rsidP="009B47DB">
      <w:pPr>
        <w:widowControl w:val="0"/>
        <w:autoSpaceDE w:val="0"/>
        <w:autoSpaceDN w:val="0"/>
        <w:adjustRightInd w:val="0"/>
        <w:spacing w:line="240" w:lineRule="auto"/>
        <w:rPr>
          <w:rFonts w:ascii="Times New Roman" w:hAnsi="Times New Roman" w:cs="Times New Roman"/>
          <w:noProof/>
          <w:szCs w:val="24"/>
          <w:lang w:val="fr-FR"/>
        </w:rPr>
      </w:pPr>
      <w:r w:rsidRPr="004E0188">
        <w:rPr>
          <w:rFonts w:ascii="Times New Roman" w:hAnsi="Times New Roman" w:cs="Times New Roman"/>
          <w:noProof/>
          <w:szCs w:val="24"/>
          <w:lang w:val="fr-FR"/>
        </w:rPr>
        <w:t xml:space="preserve">34. K. M. Rosso, S. V. Yanina, C. A. Gorski, P. Larese-Casanova, and M. M. Scherer, </w:t>
      </w:r>
      <w:r w:rsidRPr="004E0188">
        <w:rPr>
          <w:rFonts w:ascii="Times New Roman" w:hAnsi="Times New Roman" w:cs="Times New Roman"/>
          <w:i/>
          <w:iCs/>
          <w:noProof/>
          <w:szCs w:val="24"/>
          <w:lang w:val="fr-FR"/>
        </w:rPr>
        <w:t>Environ. Sci. Technol.</w:t>
      </w:r>
      <w:r w:rsidRPr="004E0188">
        <w:rPr>
          <w:rFonts w:ascii="Times New Roman" w:hAnsi="Times New Roman" w:cs="Times New Roman"/>
          <w:noProof/>
          <w:szCs w:val="24"/>
          <w:lang w:val="fr-FR"/>
        </w:rPr>
        <w:t xml:space="preserve">, </w:t>
      </w:r>
      <w:r w:rsidRPr="004E0188">
        <w:rPr>
          <w:rFonts w:ascii="Times New Roman" w:hAnsi="Times New Roman" w:cs="Times New Roman"/>
          <w:b/>
          <w:bCs/>
          <w:noProof/>
          <w:szCs w:val="24"/>
          <w:lang w:val="fr-FR"/>
        </w:rPr>
        <w:t>44</w:t>
      </w:r>
      <w:r w:rsidRPr="004E0188">
        <w:rPr>
          <w:rFonts w:ascii="Times New Roman" w:hAnsi="Times New Roman" w:cs="Times New Roman"/>
          <w:noProof/>
          <w:szCs w:val="24"/>
          <w:lang w:val="fr-FR"/>
        </w:rPr>
        <w:t>, 61–67 (2010).</w:t>
      </w:r>
    </w:p>
    <w:p w14:paraId="4E365E3B"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szCs w:val="24"/>
        </w:rPr>
      </w:pPr>
      <w:r w:rsidRPr="004E0188">
        <w:rPr>
          <w:rFonts w:ascii="Times New Roman" w:hAnsi="Times New Roman" w:cs="Times New Roman"/>
          <w:noProof/>
          <w:szCs w:val="24"/>
          <w:lang w:val="fr-FR"/>
        </w:rPr>
        <w:t xml:space="preserve">35. J. Baumgartner, A. Dey, P. H. H. Bomans, C. Le Coadou, P. Fratzl, N. A. J. M. Sommerdijk, and D. Faivre, </w:t>
      </w:r>
      <w:r w:rsidRPr="004E0188">
        <w:rPr>
          <w:rFonts w:ascii="Times New Roman" w:hAnsi="Times New Roman" w:cs="Times New Roman"/>
          <w:i/>
          <w:iCs/>
          <w:noProof/>
          <w:szCs w:val="24"/>
          <w:lang w:val="fr-FR"/>
        </w:rPr>
        <w:t xml:space="preserve">Nat. </w:t>
      </w:r>
      <w:r w:rsidRPr="009B47DB">
        <w:rPr>
          <w:rFonts w:ascii="Times New Roman" w:hAnsi="Times New Roman" w:cs="Times New Roman"/>
          <w:i/>
          <w:iCs/>
          <w:noProof/>
          <w:szCs w:val="24"/>
        </w:rPr>
        <w:t>Mater.</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12</w:t>
      </w:r>
      <w:r w:rsidRPr="009B47DB">
        <w:rPr>
          <w:rFonts w:ascii="Times New Roman" w:hAnsi="Times New Roman" w:cs="Times New Roman"/>
          <w:noProof/>
          <w:szCs w:val="24"/>
        </w:rPr>
        <w:t>, 310–4 (2013).</w:t>
      </w:r>
    </w:p>
    <w:p w14:paraId="16C9CFA2" w14:textId="77777777" w:rsidR="009B47DB" w:rsidRPr="009B47DB" w:rsidRDefault="009B47DB" w:rsidP="009B47DB">
      <w:pPr>
        <w:widowControl w:val="0"/>
        <w:autoSpaceDE w:val="0"/>
        <w:autoSpaceDN w:val="0"/>
        <w:adjustRightInd w:val="0"/>
        <w:spacing w:line="240" w:lineRule="auto"/>
        <w:rPr>
          <w:rFonts w:ascii="Times New Roman" w:hAnsi="Times New Roman" w:cs="Times New Roman"/>
          <w:noProof/>
        </w:rPr>
      </w:pPr>
      <w:r w:rsidRPr="009B47DB">
        <w:rPr>
          <w:rFonts w:ascii="Times New Roman" w:hAnsi="Times New Roman" w:cs="Times New Roman"/>
          <w:noProof/>
          <w:szCs w:val="24"/>
        </w:rPr>
        <w:t xml:space="preserve">36. M. Kiyama, </w:t>
      </w:r>
      <w:r w:rsidRPr="009B47DB">
        <w:rPr>
          <w:rFonts w:ascii="Times New Roman" w:hAnsi="Times New Roman" w:cs="Times New Roman"/>
          <w:i/>
          <w:iCs/>
          <w:noProof/>
          <w:szCs w:val="24"/>
        </w:rPr>
        <w:t>Bull. Chem. Soc. Jpn</w:t>
      </w:r>
      <w:r w:rsidRPr="009B47DB">
        <w:rPr>
          <w:rFonts w:ascii="Times New Roman" w:hAnsi="Times New Roman" w:cs="Times New Roman"/>
          <w:noProof/>
          <w:szCs w:val="24"/>
        </w:rPr>
        <w:t xml:space="preserve">, </w:t>
      </w:r>
      <w:r w:rsidRPr="009B47DB">
        <w:rPr>
          <w:rFonts w:ascii="Times New Roman" w:hAnsi="Times New Roman" w:cs="Times New Roman"/>
          <w:b/>
          <w:bCs/>
          <w:noProof/>
          <w:szCs w:val="24"/>
        </w:rPr>
        <w:t>47</w:t>
      </w:r>
      <w:r w:rsidRPr="009B47DB">
        <w:rPr>
          <w:rFonts w:ascii="Times New Roman" w:hAnsi="Times New Roman" w:cs="Times New Roman"/>
          <w:noProof/>
          <w:szCs w:val="24"/>
        </w:rPr>
        <w:t>, 1646–1650 (1974).</w:t>
      </w:r>
    </w:p>
    <w:p w14:paraId="2604EEE9" w14:textId="5CB4D547" w:rsidR="00ED1F65" w:rsidRDefault="00027FD5" w:rsidP="006C4FED">
      <w:pPr>
        <w:spacing w:line="240" w:lineRule="auto"/>
        <w:jc w:val="both"/>
        <w:rPr>
          <w:rFonts w:ascii="Times New Roman" w:hAnsi="Times New Roman" w:cs="Times New Roman"/>
        </w:rPr>
      </w:pPr>
      <w:r w:rsidRPr="00A66072">
        <w:rPr>
          <w:rFonts w:ascii="Times New Roman" w:hAnsi="Times New Roman" w:cs="Times New Roman"/>
        </w:rPr>
        <w:fldChar w:fldCharType="end"/>
      </w:r>
    </w:p>
    <w:p w14:paraId="7895F312" w14:textId="77777777" w:rsidR="00BA0344" w:rsidRDefault="00BA0344" w:rsidP="007067F1">
      <w:pPr>
        <w:spacing w:line="240" w:lineRule="auto"/>
        <w:jc w:val="both"/>
        <w:rPr>
          <w:rFonts w:ascii="Times New Roman" w:hAnsi="Times New Roman" w:cs="Times New Roman"/>
        </w:rPr>
      </w:pPr>
    </w:p>
    <w:p w14:paraId="2B9AF0AD" w14:textId="77777777" w:rsidR="00BA0344" w:rsidRDefault="00BA0344" w:rsidP="007067F1">
      <w:pPr>
        <w:spacing w:line="240" w:lineRule="auto"/>
        <w:jc w:val="both"/>
        <w:rPr>
          <w:rFonts w:ascii="Times New Roman" w:hAnsi="Times New Roman" w:cs="Times New Roman"/>
        </w:rPr>
      </w:pPr>
    </w:p>
    <w:p w14:paraId="720FEF7E" w14:textId="77777777" w:rsidR="00BA0344" w:rsidRDefault="00BA0344" w:rsidP="007067F1">
      <w:pPr>
        <w:spacing w:line="240" w:lineRule="auto"/>
        <w:jc w:val="both"/>
        <w:rPr>
          <w:rFonts w:ascii="Times New Roman" w:hAnsi="Times New Roman" w:cs="Times New Roman"/>
        </w:rPr>
      </w:pPr>
    </w:p>
    <w:p w14:paraId="2012C434" w14:textId="77777777" w:rsidR="003016DF" w:rsidRDefault="003016DF" w:rsidP="007067F1">
      <w:pPr>
        <w:spacing w:line="240" w:lineRule="auto"/>
        <w:jc w:val="both"/>
        <w:rPr>
          <w:rFonts w:ascii="Times New Roman" w:hAnsi="Times New Roman" w:cs="Times New Roman"/>
        </w:rPr>
      </w:pPr>
    </w:p>
    <w:p w14:paraId="0AFDBEA8" w14:textId="77777777" w:rsidR="003016DF" w:rsidRDefault="003016DF" w:rsidP="007067F1">
      <w:pPr>
        <w:spacing w:line="240" w:lineRule="auto"/>
        <w:jc w:val="both"/>
        <w:rPr>
          <w:rFonts w:ascii="Times New Roman" w:hAnsi="Times New Roman" w:cs="Times New Roman"/>
        </w:rPr>
      </w:pPr>
    </w:p>
    <w:p w14:paraId="4387FC9C" w14:textId="77777777" w:rsidR="003016DF" w:rsidRDefault="003016DF" w:rsidP="007067F1">
      <w:pPr>
        <w:spacing w:line="240" w:lineRule="auto"/>
        <w:jc w:val="both"/>
        <w:rPr>
          <w:rFonts w:ascii="Times New Roman" w:hAnsi="Times New Roman" w:cs="Times New Roman"/>
        </w:rPr>
      </w:pPr>
    </w:p>
    <w:p w14:paraId="52F2D4BF" w14:textId="77777777" w:rsidR="003016DF" w:rsidRDefault="003016DF" w:rsidP="007067F1">
      <w:pPr>
        <w:spacing w:line="240" w:lineRule="auto"/>
        <w:jc w:val="both"/>
        <w:rPr>
          <w:rFonts w:ascii="Times New Roman" w:hAnsi="Times New Roman" w:cs="Times New Roman"/>
        </w:rPr>
      </w:pPr>
    </w:p>
    <w:p w14:paraId="7D6DD7C0" w14:textId="77777777" w:rsidR="00BA0344" w:rsidRPr="00A66072" w:rsidRDefault="00BA0344" w:rsidP="00BA0344">
      <w:pPr>
        <w:spacing w:line="240" w:lineRule="auto"/>
        <w:ind w:left="1410" w:hanging="1410"/>
        <w:rPr>
          <w:rFonts w:ascii="Times New Roman" w:hAnsi="Times New Roman" w:cs="Times New Roman"/>
          <w:sz w:val="24"/>
          <w:szCs w:val="24"/>
        </w:rPr>
      </w:pPr>
      <w:r w:rsidRPr="00A66072">
        <w:rPr>
          <w:rFonts w:ascii="Times New Roman" w:hAnsi="Times New Roman" w:cs="Times New Roman"/>
          <w:b/>
          <w:bCs/>
          <w:sz w:val="24"/>
          <w:szCs w:val="24"/>
        </w:rPr>
        <w:t>Table 1</w:t>
      </w:r>
      <w:r w:rsidRPr="00A66072">
        <w:rPr>
          <w:rFonts w:ascii="Times New Roman" w:hAnsi="Times New Roman" w:cs="Times New Roman"/>
          <w:sz w:val="24"/>
          <w:szCs w:val="24"/>
        </w:rPr>
        <w:tab/>
        <w:t>Compilation of mechanisms for the electrochemical formation of magnetite nanoparticles.</w:t>
      </w:r>
    </w:p>
    <w:p w14:paraId="2DB41165" w14:textId="0303A504" w:rsidR="00687BAE" w:rsidRPr="00A66072" w:rsidRDefault="00687BAE" w:rsidP="00687BAE">
      <w:pPr>
        <w:tabs>
          <w:tab w:val="left" w:pos="284"/>
        </w:tabs>
        <w:spacing w:after="0" w:line="240" w:lineRule="auto"/>
        <w:jc w:val="center"/>
        <w:rPr>
          <w:rFonts w:ascii="Times New Roman" w:hAnsi="Times New Roman" w:cs="Times New Roman"/>
          <w:sz w:val="20"/>
          <w:szCs w:val="24"/>
        </w:rPr>
      </w:pPr>
    </w:p>
    <w:tbl>
      <w:tblPr>
        <w:tblStyle w:val="TableGrid"/>
        <w:tblW w:w="9209" w:type="dxa"/>
        <w:jc w:val="center"/>
        <w:tblInd w:w="0" w:type="dxa"/>
        <w:tblCellMar>
          <w:top w:w="0" w:type="dxa"/>
          <w:bottom w:w="0" w:type="dxa"/>
        </w:tblCellMar>
        <w:tblLook w:val="04A0" w:firstRow="1" w:lastRow="0" w:firstColumn="1" w:lastColumn="0" w:noHBand="0" w:noVBand="1"/>
      </w:tblPr>
      <w:tblGrid>
        <w:gridCol w:w="1696"/>
        <w:gridCol w:w="4536"/>
        <w:gridCol w:w="2977"/>
      </w:tblGrid>
      <w:tr w:rsidR="00687BAE" w:rsidRPr="00A66072" w14:paraId="7DAFB8E5" w14:textId="77777777" w:rsidTr="00A239C5">
        <w:trPr>
          <w:jc w:val="center"/>
        </w:trPr>
        <w:tc>
          <w:tcPr>
            <w:tcW w:w="1696" w:type="dxa"/>
            <w:vAlign w:val="center"/>
          </w:tcPr>
          <w:p w14:paraId="700C28B4" w14:textId="77777777" w:rsidR="00687BAE" w:rsidRPr="00A66072" w:rsidRDefault="00687BAE" w:rsidP="004A080F">
            <w:pPr>
              <w:tabs>
                <w:tab w:val="left" w:pos="284"/>
              </w:tabs>
              <w:spacing w:after="0"/>
              <w:jc w:val="center"/>
              <w:rPr>
                <w:rFonts w:ascii="Times New Roman" w:hAnsi="Times New Roman"/>
                <w:b/>
                <w:bCs/>
                <w:sz w:val="22"/>
              </w:rPr>
            </w:pPr>
            <w:r w:rsidRPr="00A66072">
              <w:rPr>
                <w:rFonts w:ascii="Times New Roman" w:hAnsi="Times New Roman"/>
                <w:b/>
                <w:bCs/>
                <w:sz w:val="22"/>
              </w:rPr>
              <w:t>Description</w:t>
            </w:r>
          </w:p>
        </w:tc>
        <w:tc>
          <w:tcPr>
            <w:tcW w:w="4536" w:type="dxa"/>
            <w:vAlign w:val="center"/>
          </w:tcPr>
          <w:p w14:paraId="1D827981" w14:textId="77777777" w:rsidR="00687BAE" w:rsidRPr="00A66072" w:rsidRDefault="00687BAE" w:rsidP="004A080F">
            <w:pPr>
              <w:jc w:val="center"/>
              <w:rPr>
                <w:rFonts w:ascii="Times New Roman" w:eastAsiaTheme="minorEastAsia" w:hAnsi="Times New Roman"/>
                <w:b/>
                <w:bCs/>
                <w:sz w:val="22"/>
              </w:rPr>
            </w:pPr>
            <w:r w:rsidRPr="00A66072">
              <w:rPr>
                <w:rFonts w:ascii="Times New Roman" w:eastAsiaTheme="minorEastAsia" w:hAnsi="Times New Roman"/>
                <w:b/>
                <w:bCs/>
                <w:sz w:val="22"/>
              </w:rPr>
              <w:t>Mechanism</w:t>
            </w:r>
          </w:p>
        </w:tc>
        <w:tc>
          <w:tcPr>
            <w:tcW w:w="2977" w:type="dxa"/>
            <w:vAlign w:val="center"/>
          </w:tcPr>
          <w:p w14:paraId="317C03EF" w14:textId="77777777" w:rsidR="00687BAE" w:rsidRPr="00A66072" w:rsidRDefault="00687BAE" w:rsidP="004A080F">
            <w:pPr>
              <w:tabs>
                <w:tab w:val="left" w:pos="284"/>
              </w:tabs>
              <w:spacing w:after="0"/>
              <w:jc w:val="center"/>
              <w:rPr>
                <w:rFonts w:ascii="Times New Roman" w:hAnsi="Times New Roman"/>
                <w:b/>
                <w:bCs/>
                <w:sz w:val="22"/>
              </w:rPr>
            </w:pPr>
            <w:r w:rsidRPr="00A66072">
              <w:rPr>
                <w:rFonts w:ascii="Times New Roman" w:hAnsi="Times New Roman"/>
                <w:b/>
                <w:bCs/>
                <w:sz w:val="22"/>
              </w:rPr>
              <w:t>Author</w:t>
            </w:r>
          </w:p>
        </w:tc>
      </w:tr>
      <w:tr w:rsidR="00687BAE" w:rsidRPr="00A66072" w14:paraId="594C6C0F" w14:textId="77777777" w:rsidTr="00A239C5">
        <w:trPr>
          <w:jc w:val="center"/>
        </w:trPr>
        <w:tc>
          <w:tcPr>
            <w:tcW w:w="1696" w:type="dxa"/>
            <w:vAlign w:val="center"/>
          </w:tcPr>
          <w:p w14:paraId="5955178F" w14:textId="77777777" w:rsidR="00687BAE" w:rsidRPr="00A66072" w:rsidRDefault="00687BAE" w:rsidP="004A080F">
            <w:pPr>
              <w:tabs>
                <w:tab w:val="left" w:pos="284"/>
              </w:tabs>
              <w:spacing w:after="0"/>
              <w:jc w:val="center"/>
              <w:rPr>
                <w:rFonts w:ascii="Times New Roman" w:hAnsi="Times New Roman"/>
                <w:sz w:val="22"/>
              </w:rPr>
            </w:pPr>
            <w:r w:rsidRPr="00A66072">
              <w:rPr>
                <w:rFonts w:ascii="Times New Roman" w:hAnsi="Times New Roman"/>
                <w:sz w:val="22"/>
              </w:rPr>
              <w:t>Iron hydroxide reduction on Cathode’s surface</w:t>
            </w:r>
          </w:p>
        </w:tc>
        <w:tc>
          <w:tcPr>
            <w:tcW w:w="4536" w:type="dxa"/>
            <w:vAlign w:val="center"/>
          </w:tcPr>
          <w:p w14:paraId="3075B838" w14:textId="77777777" w:rsidR="00687BAE" w:rsidRPr="00A66072" w:rsidRDefault="00687BAE" w:rsidP="004A080F">
            <w:pPr>
              <w:spacing w:line="276" w:lineRule="auto"/>
              <w:rPr>
                <w:rFonts w:ascii="Times New Roman" w:eastAsiaTheme="minorEastAsia" w:hAnsi="Times New Roman"/>
                <w:b/>
              </w:rPr>
            </w:pPr>
            <w:r w:rsidRPr="00A66072">
              <w:rPr>
                <w:rFonts w:ascii="Times New Roman" w:eastAsiaTheme="minorEastAsia" w:hAnsi="Times New Roman"/>
                <w:b/>
              </w:rPr>
              <w:t>Anodic:</w:t>
            </w:r>
          </w:p>
          <w:p w14:paraId="2F290C12" w14:textId="77777777" w:rsidR="00687BAE" w:rsidRPr="00A66072" w:rsidRDefault="00687BAE" w:rsidP="004A080F">
            <w:pPr>
              <w:spacing w:line="276" w:lineRule="auto"/>
              <w:jc w:val="center"/>
              <w:rPr>
                <w:rFonts w:ascii="Times New Roman" w:eastAsiaTheme="minorEastAsia" w:hAnsi="Times New Roman"/>
                <w:vertAlign w:val="superscript"/>
              </w:rPr>
            </w:pPr>
            <w:r w:rsidRPr="00A66072">
              <w:rPr>
                <w:rFonts w:ascii="Times New Roman" w:eastAsiaTheme="minorEastAsia" w:hAnsi="Times New Roman"/>
                <w:vertAlign w:val="superscript"/>
              </w:rPr>
              <w:t>I, II, IV</w:t>
            </w:r>
            <m:oMath>
              <m:r>
                <w:rPr>
                  <w:rFonts w:ascii="Cambria Math" w:hAnsi="Cambria Math"/>
                </w:rPr>
                <m:t>Fe↔</m:t>
              </m:r>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54C0CC34"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 xml:space="preserve">I-IV </w:t>
            </w:r>
            <m:oMath>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Fe</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0366D38A" w14:textId="77777777" w:rsidR="00687BAE" w:rsidRPr="00A66072" w:rsidRDefault="00687BAE" w:rsidP="004A080F">
            <w:pPr>
              <w:spacing w:line="276" w:lineRule="auto"/>
              <w:jc w:val="center"/>
              <w:rPr>
                <w:rFonts w:ascii="Times New Roman" w:eastAsiaTheme="minorEastAsia" w:hAnsi="Times New Roman"/>
                <w:vertAlign w:val="superscript"/>
              </w:rPr>
            </w:pPr>
            <w:r w:rsidRPr="00A66072">
              <w:rPr>
                <w:rFonts w:ascii="Times New Roman" w:eastAsiaTheme="minorEastAsia" w:hAnsi="Times New Roman"/>
                <w:vertAlign w:val="superscript"/>
              </w:rPr>
              <w:t>IV</w:t>
            </w:r>
            <m:oMath>
              <m:r>
                <w:rPr>
                  <w:rFonts w:ascii="Cambria Math" w:hAnsi="Cambria Math"/>
                </w:rPr>
                <m:t>Fe+</m:t>
              </m:r>
              <m:sSup>
                <m:sSupPr>
                  <m:ctrlPr>
                    <w:rPr>
                      <w:rFonts w:ascii="Cambria Math" w:hAnsi="Cambria Math"/>
                      <w:i/>
                    </w:rPr>
                  </m:ctrlPr>
                </m:sSupPr>
                <m:e>
                  <m:r>
                    <w:rPr>
                      <w:rFonts w:ascii="Cambria Math" w:hAnsi="Cambria Math"/>
                    </w:rPr>
                    <m:t>3OH</m:t>
                  </m:r>
                </m:e>
                <m:sup>
                  <m:r>
                    <w:rPr>
                      <w:rFonts w:ascii="Cambria Math" w:hAnsi="Cambria Math"/>
                    </w:rPr>
                    <m:t>-</m:t>
                  </m:r>
                </m:sup>
              </m:sSup>
              <m:r>
                <w:rPr>
                  <w:rFonts w:ascii="Cambria Math" w:hAnsi="Cambria Math"/>
                </w:rPr>
                <m:t>↔γ-FeOOH</m:t>
              </m:r>
            </m:oMath>
          </w:p>
          <w:p w14:paraId="1ACE1726"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O</m:t>
                  </m:r>
                </m:e>
                <m:sub>
                  <m:r>
                    <w:rPr>
                      <w:rFonts w:ascii="Cambria Math" w:hAnsi="Cambria Math"/>
                    </w:rPr>
                    <m:t>2</m:t>
                  </m:r>
                </m:sub>
              </m:sSub>
            </m:oMath>
          </w:p>
          <w:p w14:paraId="6F5AC140" w14:textId="77777777" w:rsidR="00687BAE" w:rsidRPr="00A66072" w:rsidRDefault="00687BAE" w:rsidP="004A080F">
            <w:pPr>
              <w:spacing w:line="276" w:lineRule="auto"/>
              <w:rPr>
                <w:rFonts w:ascii="Times New Roman" w:eastAsiaTheme="minorEastAsia" w:hAnsi="Times New Roman"/>
                <w:b/>
              </w:rPr>
            </w:pPr>
            <w:r w:rsidRPr="00A66072">
              <w:rPr>
                <w:rFonts w:ascii="Times New Roman" w:eastAsiaTheme="minorEastAsia" w:hAnsi="Times New Roman"/>
                <w:b/>
              </w:rPr>
              <w:t>Cathodic:</w:t>
            </w:r>
          </w:p>
          <w:p w14:paraId="07B4BA27"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II-IV</w:t>
            </w:r>
            <m:oMath>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+2</m:t>
              </m:r>
              <m:sSup>
                <m:sSupPr>
                  <m:ctrlPr>
                    <w:rPr>
                      <w:rFonts w:ascii="Cambria Math" w:hAnsi="Cambria Math"/>
                      <w:i/>
                    </w:rPr>
                  </m:ctrlPr>
                </m:sSupPr>
                <m:e>
                  <m:r>
                    <w:rPr>
                      <w:rFonts w:ascii="Cambria Math" w:hAnsi="Cambria Math"/>
                    </w:rPr>
                    <m:t>OH</m:t>
                  </m:r>
                </m:e>
                <m:sup>
                  <m:r>
                    <w:rPr>
                      <w:rFonts w:ascii="Cambria Math" w:hAnsi="Cambria Math"/>
                    </w:rPr>
                    <m:t>-</m:t>
                  </m:r>
                </m:sup>
              </m:sSup>
            </m:oMath>
          </w:p>
          <w:p w14:paraId="3B560E0F" w14:textId="77777777" w:rsidR="00687BAE" w:rsidRPr="00BA0344" w:rsidRDefault="00687BAE" w:rsidP="004A080F">
            <w:pPr>
              <w:spacing w:line="276" w:lineRule="auto"/>
              <w:jc w:val="center"/>
              <w:rPr>
                <w:rFonts w:ascii="Times New Roman" w:eastAsiaTheme="minorEastAsia" w:hAnsi="Times New Roman"/>
                <w:lang w:val="it-IT"/>
              </w:rPr>
            </w:pPr>
            <w:r w:rsidRPr="00BA0344">
              <w:rPr>
                <w:rFonts w:ascii="Times New Roman" w:eastAsiaTheme="minorEastAsia" w:hAnsi="Times New Roman"/>
                <w:vertAlign w:val="superscript"/>
                <w:lang w:val="it-IT"/>
              </w:rPr>
              <w:t>I</w:t>
            </w:r>
            <m:oMath>
              <m:r>
                <w:rPr>
                  <w:rFonts w:ascii="Cambria Math" w:hAnsi="Cambria Math"/>
                  <w:lang w:val="it-IT"/>
                </w:rPr>
                <m:t>4</m:t>
              </m:r>
              <m:sSup>
                <m:sSupPr>
                  <m:ctrlPr>
                    <w:rPr>
                      <w:rFonts w:ascii="Cambria Math" w:hAnsi="Cambria Math"/>
                      <w:i/>
                    </w:rPr>
                  </m:ctrlPr>
                </m:sSupPr>
                <m:e>
                  <m:r>
                    <w:rPr>
                      <w:rFonts w:ascii="Cambria Math" w:hAnsi="Cambria Math"/>
                    </w:rPr>
                    <m:t>H</m:t>
                  </m:r>
                </m:e>
                <m:sup>
                  <m:r>
                    <w:rPr>
                      <w:rFonts w:ascii="Cambria Math" w:hAnsi="Cambria Math"/>
                      <w:lang w:val="it-IT"/>
                    </w:rPr>
                    <m:t>+</m:t>
                  </m:r>
                </m:sup>
              </m:sSup>
              <m:r>
                <w:rPr>
                  <w:rFonts w:ascii="Cambria Math" w:hAnsi="Cambria Math"/>
                  <w:lang w:val="it-IT"/>
                </w:rPr>
                <m:t>+</m:t>
              </m:r>
              <m:sSub>
                <m:sSubPr>
                  <m:ctrlPr>
                    <w:rPr>
                      <w:rFonts w:ascii="Cambria Math" w:hAnsi="Cambria Math"/>
                      <w:i/>
                    </w:rPr>
                  </m:ctrlPr>
                </m:sSubPr>
                <m:e>
                  <m:sSub>
                    <m:sSubPr>
                      <m:ctrlPr>
                        <w:rPr>
                          <w:rFonts w:ascii="Cambria Math" w:hAnsi="Cambria Math"/>
                          <w:i/>
                        </w:rPr>
                      </m:ctrlPr>
                    </m:sSubPr>
                    <m:e>
                      <m:r>
                        <w:rPr>
                          <w:rFonts w:ascii="Cambria Math" w:hAnsi="Cambria Math"/>
                        </w:rPr>
                        <m:t>O</m:t>
                      </m:r>
                    </m:e>
                    <m:sub>
                      <m:r>
                        <w:rPr>
                          <w:rFonts w:ascii="Cambria Math" w:hAnsi="Cambria Math"/>
                          <w:lang w:val="it-IT"/>
                        </w:rPr>
                        <m:t>2</m:t>
                      </m:r>
                    </m:sub>
                  </m:sSub>
                </m:e>
                <m:sub>
                  <m:r>
                    <w:rPr>
                      <w:rFonts w:ascii="Cambria Math" w:hAnsi="Cambria Math"/>
                      <w:lang w:val="it-IT"/>
                    </w:rPr>
                    <m:t>(</m:t>
                  </m:r>
                  <m:r>
                    <w:rPr>
                      <w:rFonts w:ascii="Cambria Math" w:hAnsi="Cambria Math"/>
                    </w:rPr>
                    <m:t>g</m:t>
                  </m:r>
                  <m:r>
                    <w:rPr>
                      <w:rFonts w:ascii="Cambria Math" w:hAnsi="Cambria Math"/>
                      <w:lang w:val="it-IT"/>
                    </w:rPr>
                    <m:t>)</m:t>
                  </m:r>
                </m:sub>
              </m:sSub>
              <m:r>
                <w:rPr>
                  <w:rFonts w:ascii="Cambria Math" w:hAnsi="Cambria Math"/>
                  <w:lang w:val="it-IT"/>
                </w:rPr>
                <m:t>+4</m:t>
              </m:r>
              <m:sSup>
                <m:sSupPr>
                  <m:ctrlPr>
                    <w:rPr>
                      <w:rFonts w:ascii="Cambria Math" w:hAnsi="Cambria Math"/>
                      <w:i/>
                    </w:rPr>
                  </m:ctrlPr>
                </m:sSupPr>
                <m:e>
                  <m:r>
                    <w:rPr>
                      <w:rFonts w:ascii="Cambria Math" w:hAnsi="Cambria Math"/>
                    </w:rPr>
                    <m:t>e</m:t>
                  </m:r>
                </m:e>
                <m:sup>
                  <m:r>
                    <w:rPr>
                      <w:rFonts w:ascii="Cambria Math" w:hAnsi="Cambria Math"/>
                      <w:lang w:val="it-IT"/>
                    </w:rPr>
                    <m:t>-</m:t>
                  </m:r>
                </m:sup>
              </m:sSup>
              <m:r>
                <w:rPr>
                  <w:rFonts w:ascii="Cambria Math" w:hAnsi="Cambria Math"/>
                  <w:lang w:val="it-IT"/>
                </w:rPr>
                <m:t>↔2</m:t>
              </m:r>
              <m:sSub>
                <m:sSubPr>
                  <m:ctrlPr>
                    <w:rPr>
                      <w:rFonts w:ascii="Cambria Math" w:hAnsi="Cambria Math"/>
                      <w:i/>
                    </w:rPr>
                  </m:ctrlPr>
                </m:sSubPr>
                <m:e>
                  <m:r>
                    <w:rPr>
                      <w:rFonts w:ascii="Cambria Math" w:hAnsi="Cambria Math"/>
                    </w:rPr>
                    <m:t>H</m:t>
                  </m:r>
                </m:e>
                <m:sub>
                  <m:r>
                    <w:rPr>
                      <w:rFonts w:ascii="Cambria Math" w:hAnsi="Cambria Math"/>
                      <w:lang w:val="it-IT"/>
                    </w:rPr>
                    <m:t>2</m:t>
                  </m:r>
                </m:sub>
              </m:sSub>
              <m:r>
                <w:rPr>
                  <w:rFonts w:ascii="Cambria Math" w:hAnsi="Cambria Math"/>
                </w:rPr>
                <m:t>O</m:t>
              </m:r>
            </m:oMath>
          </w:p>
          <w:p w14:paraId="6F662F83" w14:textId="77777777" w:rsidR="00687BAE" w:rsidRPr="00BA0344" w:rsidRDefault="00687BAE" w:rsidP="004A080F">
            <w:pPr>
              <w:spacing w:line="276" w:lineRule="auto"/>
              <w:jc w:val="center"/>
              <w:rPr>
                <w:rFonts w:ascii="Times New Roman" w:eastAsiaTheme="minorEastAsia" w:hAnsi="Times New Roman"/>
                <w:lang w:val="it-IT"/>
              </w:rPr>
            </w:pPr>
            <w:r w:rsidRPr="00BA0344">
              <w:rPr>
                <w:rFonts w:ascii="Times New Roman" w:eastAsiaTheme="minorEastAsia" w:hAnsi="Times New Roman"/>
                <w:vertAlign w:val="superscript"/>
                <w:lang w:val="it-IT"/>
              </w:rPr>
              <w:t>I</w:t>
            </w:r>
            <m:oMath>
              <m:r>
                <w:rPr>
                  <w:rFonts w:ascii="Cambria Math" w:hAnsi="Cambria Math"/>
                  <w:lang w:val="it-IT"/>
                </w:rPr>
                <m:t>2</m:t>
              </m:r>
              <m:sSup>
                <m:sSupPr>
                  <m:ctrlPr>
                    <w:rPr>
                      <w:rFonts w:ascii="Cambria Math" w:hAnsi="Cambria Math"/>
                      <w:i/>
                    </w:rPr>
                  </m:ctrlPr>
                </m:sSupPr>
                <m:e>
                  <m:r>
                    <w:rPr>
                      <w:rFonts w:ascii="Cambria Math" w:hAnsi="Cambria Math"/>
                    </w:rPr>
                    <m:t>H</m:t>
                  </m:r>
                </m:e>
                <m:sup>
                  <m:r>
                    <w:rPr>
                      <w:rFonts w:ascii="Cambria Math" w:hAnsi="Cambria Math"/>
                      <w:lang w:val="it-IT"/>
                    </w:rPr>
                    <m:t>+</m:t>
                  </m:r>
                </m:sup>
              </m:sSup>
              <m:r>
                <w:rPr>
                  <w:rFonts w:ascii="Cambria Math" w:hAnsi="Cambria Math"/>
                  <w:lang w:val="it-IT"/>
                </w:rPr>
                <m:t>+2</m:t>
              </m:r>
              <m:sSup>
                <m:sSupPr>
                  <m:ctrlPr>
                    <w:rPr>
                      <w:rFonts w:ascii="Cambria Math" w:hAnsi="Cambria Math"/>
                      <w:i/>
                    </w:rPr>
                  </m:ctrlPr>
                </m:sSupPr>
                <m:e>
                  <m:r>
                    <w:rPr>
                      <w:rFonts w:ascii="Cambria Math" w:hAnsi="Cambria Math"/>
                    </w:rPr>
                    <m:t>e</m:t>
                  </m:r>
                </m:e>
                <m:sup>
                  <m:r>
                    <w:rPr>
                      <w:rFonts w:ascii="Cambria Math" w:hAnsi="Cambria Math"/>
                      <w:lang w:val="it-IT"/>
                    </w:rPr>
                    <m:t>-</m:t>
                  </m:r>
                </m:sup>
              </m:sSup>
              <m:r>
                <w:rPr>
                  <w:rFonts w:ascii="Cambria Math" w:hAnsi="Cambria Math"/>
                  <w:lang w:val="it-IT"/>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lang w:val="it-IT"/>
                        </w:rPr>
                        <m:t>2</m:t>
                      </m:r>
                    </m:sub>
                  </m:sSub>
                </m:e>
                <m:sub>
                  <m:r>
                    <w:rPr>
                      <w:rFonts w:ascii="Cambria Math" w:hAnsi="Cambria Math"/>
                      <w:lang w:val="it-IT"/>
                    </w:rPr>
                    <m:t>(</m:t>
                  </m:r>
                  <m:r>
                    <w:rPr>
                      <w:rFonts w:ascii="Cambria Math" w:hAnsi="Cambria Math"/>
                    </w:rPr>
                    <m:t>g</m:t>
                  </m:r>
                  <m:r>
                    <w:rPr>
                      <w:rFonts w:ascii="Cambria Math" w:hAnsi="Cambria Math"/>
                      <w:lang w:val="it-IT"/>
                    </w:rPr>
                    <m:t>)</m:t>
                  </m:r>
                </m:sub>
              </m:sSub>
            </m:oMath>
          </w:p>
          <w:p w14:paraId="3E399B2B" w14:textId="77777777" w:rsidR="00687BAE" w:rsidRPr="00BA0344" w:rsidRDefault="00687BAE" w:rsidP="004A080F">
            <w:pPr>
              <w:spacing w:line="276" w:lineRule="auto"/>
              <w:jc w:val="center"/>
              <w:rPr>
                <w:rFonts w:ascii="Times New Roman" w:eastAsiaTheme="minorEastAsia" w:hAnsi="Times New Roman"/>
                <w:lang w:val="it-IT"/>
              </w:rPr>
            </w:pPr>
            <w:r w:rsidRPr="00BA0344">
              <w:rPr>
                <w:rFonts w:ascii="Times New Roman" w:eastAsiaTheme="minorEastAsia" w:hAnsi="Times New Roman"/>
                <w:vertAlign w:val="superscript"/>
                <w:lang w:val="it-IT"/>
              </w:rPr>
              <w:t>III</w:t>
            </w:r>
            <m:oMath>
              <m:sSup>
                <m:sSupPr>
                  <m:ctrlPr>
                    <w:rPr>
                      <w:rFonts w:ascii="Cambria Math" w:hAnsi="Cambria Math"/>
                      <w:i/>
                    </w:rPr>
                  </m:ctrlPr>
                </m:sSupPr>
                <m:e>
                  <m:r>
                    <w:rPr>
                      <w:rFonts w:ascii="Cambria Math" w:hAnsi="Cambria Math"/>
                    </w:rPr>
                    <m:t>Fe</m:t>
                  </m:r>
                </m:e>
                <m:sup>
                  <m:r>
                    <w:rPr>
                      <w:rFonts w:ascii="Cambria Math" w:hAnsi="Cambria Math"/>
                      <w:lang w:val="it-IT"/>
                    </w:rPr>
                    <m:t>3+</m:t>
                  </m:r>
                </m:sup>
              </m:sSup>
              <m:r>
                <w:rPr>
                  <w:rFonts w:ascii="Cambria Math" w:hAnsi="Cambria Math"/>
                  <w:lang w:val="it-IT"/>
                </w:rPr>
                <m:t>+</m:t>
              </m:r>
              <m:sSup>
                <m:sSupPr>
                  <m:ctrlPr>
                    <w:rPr>
                      <w:rFonts w:ascii="Cambria Math" w:hAnsi="Cambria Math"/>
                      <w:i/>
                    </w:rPr>
                  </m:ctrlPr>
                </m:sSupPr>
                <m:e>
                  <m:r>
                    <w:rPr>
                      <w:rFonts w:ascii="Cambria Math" w:hAnsi="Cambria Math"/>
                    </w:rPr>
                    <m:t>e</m:t>
                  </m:r>
                </m:e>
                <m:sup>
                  <m:r>
                    <w:rPr>
                      <w:rFonts w:ascii="Cambria Math" w:hAnsi="Cambria Math"/>
                      <w:lang w:val="it-IT"/>
                    </w:rPr>
                    <m:t>-</m:t>
                  </m:r>
                </m:sup>
              </m:sSup>
              <m:r>
                <w:rPr>
                  <w:rFonts w:ascii="Cambria Math" w:hAnsi="Cambria Math"/>
                  <w:lang w:val="it-IT"/>
                </w:rPr>
                <m:t>→</m:t>
              </m:r>
              <m:sSup>
                <m:sSupPr>
                  <m:ctrlPr>
                    <w:rPr>
                      <w:rFonts w:ascii="Cambria Math" w:hAnsi="Cambria Math"/>
                      <w:i/>
                    </w:rPr>
                  </m:ctrlPr>
                </m:sSupPr>
                <m:e>
                  <m:r>
                    <w:rPr>
                      <w:rFonts w:ascii="Cambria Math" w:hAnsi="Cambria Math"/>
                    </w:rPr>
                    <m:t>Fe</m:t>
                  </m:r>
                </m:e>
                <m:sup>
                  <m:r>
                    <w:rPr>
                      <w:rFonts w:ascii="Cambria Math" w:hAnsi="Cambria Math"/>
                      <w:lang w:val="it-IT"/>
                    </w:rPr>
                    <m:t>2+</m:t>
                  </m:r>
                </m:sup>
              </m:sSup>
            </m:oMath>
          </w:p>
          <w:p w14:paraId="43028DB9" w14:textId="77777777" w:rsidR="00687BAE" w:rsidRPr="00BA0344" w:rsidRDefault="00687BAE" w:rsidP="004A080F">
            <w:pPr>
              <w:spacing w:line="276" w:lineRule="auto"/>
              <w:jc w:val="center"/>
              <w:rPr>
                <w:rFonts w:ascii="Times New Roman" w:eastAsiaTheme="minorEastAsia" w:hAnsi="Times New Roman"/>
                <w:vertAlign w:val="superscript"/>
                <w:lang w:val="it-IT"/>
              </w:rPr>
            </w:pPr>
            <w:r w:rsidRPr="00BA0344">
              <w:rPr>
                <w:rFonts w:ascii="Times New Roman" w:eastAsiaTheme="minorEastAsia" w:hAnsi="Times New Roman"/>
                <w:vertAlign w:val="superscript"/>
                <w:lang w:val="it-IT"/>
              </w:rPr>
              <w:t>III</w:t>
            </w:r>
            <m:oMath>
              <m:sSup>
                <m:sSupPr>
                  <m:ctrlPr>
                    <w:rPr>
                      <w:rFonts w:ascii="Cambria Math" w:hAnsi="Cambria Math"/>
                      <w:i/>
                    </w:rPr>
                  </m:ctrlPr>
                </m:sSupPr>
                <m:e>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lang w:val="it-IT"/>
                        </w:rPr>
                        <m:t>3</m:t>
                      </m:r>
                    </m:sub>
                  </m:sSub>
                </m:e>
                <m:sup>
                  <m:r>
                    <w:rPr>
                      <w:rFonts w:ascii="Cambria Math" w:hAnsi="Cambria Math"/>
                      <w:lang w:val="it-IT"/>
                    </w:rPr>
                    <m:t>-</m:t>
                  </m:r>
                </m:sup>
              </m:sSup>
              <m:r>
                <w:rPr>
                  <w:rFonts w:ascii="Cambria Math" w:hAnsi="Cambria Math"/>
                  <w:lang w:val="it-IT"/>
                </w:rPr>
                <m:t>+</m:t>
              </m:r>
              <m:sSub>
                <m:sSubPr>
                  <m:ctrlPr>
                    <w:rPr>
                      <w:rFonts w:ascii="Cambria Math" w:hAnsi="Cambria Math"/>
                      <w:i/>
                    </w:rPr>
                  </m:ctrlPr>
                </m:sSubPr>
                <m:e>
                  <m:r>
                    <w:rPr>
                      <w:rFonts w:ascii="Cambria Math" w:hAnsi="Cambria Math"/>
                    </w:rPr>
                    <m:t>H</m:t>
                  </m:r>
                </m:e>
                <m:sub>
                  <m:r>
                    <w:rPr>
                      <w:rFonts w:ascii="Cambria Math" w:hAnsi="Cambria Math"/>
                      <w:lang w:val="it-IT"/>
                    </w:rPr>
                    <m:t>2</m:t>
                  </m:r>
                </m:sub>
              </m:sSub>
              <m:r>
                <w:rPr>
                  <w:rFonts w:ascii="Cambria Math" w:hAnsi="Cambria Math"/>
                </w:rPr>
                <m:t>O</m:t>
              </m:r>
              <m:r>
                <w:rPr>
                  <w:rFonts w:ascii="Cambria Math" w:hAnsi="Cambria Math"/>
                  <w:lang w:val="it-IT"/>
                </w:rPr>
                <m:t>+</m:t>
              </m:r>
              <m:r>
                <w:rPr>
                  <w:rFonts w:ascii="Cambria Math" w:eastAsiaTheme="minorEastAsia" w:hAnsi="Cambria Math"/>
                  <w:lang w:val="it-IT"/>
                </w:rPr>
                <m:t>2</m:t>
              </m:r>
              <m:sSup>
                <m:sSupPr>
                  <m:ctrlPr>
                    <w:rPr>
                      <w:rFonts w:ascii="Cambria Math" w:hAnsi="Cambria Math"/>
                      <w:i/>
                    </w:rPr>
                  </m:ctrlPr>
                </m:sSupPr>
                <m:e>
                  <m:r>
                    <w:rPr>
                      <w:rFonts w:ascii="Cambria Math" w:hAnsi="Cambria Math"/>
                    </w:rPr>
                    <m:t>e</m:t>
                  </m:r>
                </m:e>
                <m:sup>
                  <m:r>
                    <w:rPr>
                      <w:rFonts w:ascii="Cambria Math" w:hAnsi="Cambria Math"/>
                      <w:lang w:val="it-IT"/>
                    </w:rPr>
                    <m:t>-</m:t>
                  </m:r>
                </m:sup>
              </m:sSup>
              <m:r>
                <w:rPr>
                  <w:rFonts w:ascii="Cambria Math" w:hAnsi="Cambria Math"/>
                  <w:lang w:val="it-IT"/>
                </w:rPr>
                <m:t>→</m:t>
              </m:r>
              <m:sSup>
                <m:sSupPr>
                  <m:ctrlPr>
                    <w:rPr>
                      <w:rFonts w:ascii="Cambria Math" w:hAnsi="Cambria Math"/>
                      <w:i/>
                    </w:rPr>
                  </m:ctrlPr>
                </m:sSupPr>
                <m:e>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lang w:val="it-IT"/>
                        </w:rPr>
                        <m:t>2</m:t>
                      </m:r>
                    </m:sub>
                  </m:sSub>
                </m:e>
                <m:sup>
                  <m:r>
                    <w:rPr>
                      <w:rFonts w:ascii="Cambria Math" w:hAnsi="Cambria Math"/>
                      <w:lang w:val="it-IT"/>
                    </w:rPr>
                    <m:t>-</m:t>
                  </m:r>
                </m:sup>
              </m:sSup>
              <m:r>
                <w:rPr>
                  <w:rFonts w:ascii="Cambria Math" w:hAnsi="Cambria Math"/>
                  <w:lang w:val="it-IT"/>
                </w:rPr>
                <m:t>+2</m:t>
              </m:r>
              <m:sSup>
                <m:sSupPr>
                  <m:ctrlPr>
                    <w:rPr>
                      <w:rFonts w:ascii="Cambria Math" w:hAnsi="Cambria Math"/>
                      <w:i/>
                    </w:rPr>
                  </m:ctrlPr>
                </m:sSupPr>
                <m:e>
                  <m:r>
                    <w:rPr>
                      <w:rFonts w:ascii="Cambria Math" w:hAnsi="Cambria Math"/>
                    </w:rPr>
                    <m:t>OH</m:t>
                  </m:r>
                </m:e>
                <m:sup>
                  <m:r>
                    <w:rPr>
                      <w:rFonts w:ascii="Cambria Math" w:hAnsi="Cambria Math"/>
                      <w:lang w:val="it-IT"/>
                    </w:rPr>
                    <m:t>-</m:t>
                  </m:r>
                </m:sup>
              </m:sSup>
            </m:oMath>
          </w:p>
          <w:p w14:paraId="5403C886" w14:textId="77777777" w:rsidR="00687BAE" w:rsidRPr="00BA0344" w:rsidRDefault="00687BAE" w:rsidP="004A080F">
            <w:pPr>
              <w:spacing w:line="276" w:lineRule="auto"/>
              <w:jc w:val="center"/>
              <w:rPr>
                <w:rFonts w:ascii="Times New Roman" w:eastAsiaTheme="minorEastAsia" w:hAnsi="Times New Roman"/>
                <w:lang w:val="it-IT"/>
              </w:rPr>
            </w:pPr>
            <w:r w:rsidRPr="00BA0344">
              <w:rPr>
                <w:rFonts w:ascii="Times New Roman" w:eastAsiaTheme="minorEastAsia" w:hAnsi="Times New Roman"/>
                <w:vertAlign w:val="superscript"/>
                <w:lang w:val="it-IT"/>
              </w:rPr>
              <w:t>I-III</w:t>
            </w:r>
            <m:oMath>
              <m:r>
                <w:rPr>
                  <w:rFonts w:ascii="Cambria Math" w:hAnsi="Cambria Math"/>
                  <w:lang w:val="it-IT"/>
                </w:rPr>
                <m:t>3</m:t>
              </m:r>
              <m:sSub>
                <m:sSubPr>
                  <m:ctrlPr>
                    <w:rPr>
                      <w:rFonts w:ascii="Cambria Math" w:hAnsi="Cambria Math"/>
                      <w:i/>
                    </w:rPr>
                  </m:ctrlPr>
                </m:sSubPr>
                <m:e>
                  <m:r>
                    <w:rPr>
                      <w:rFonts w:ascii="Cambria Math" w:hAnsi="Cambria Math"/>
                    </w:rPr>
                    <m:t>Fe</m:t>
                  </m:r>
                  <m:sSub>
                    <m:sSubPr>
                      <m:ctrlPr>
                        <w:rPr>
                          <w:rFonts w:ascii="Cambria Math" w:hAnsi="Cambria Math"/>
                          <w:i/>
                        </w:rPr>
                      </m:ctrlPr>
                    </m:sSubPr>
                    <m:e>
                      <m:r>
                        <w:rPr>
                          <w:rFonts w:ascii="Cambria Math" w:hAnsi="Cambria Math"/>
                          <w:lang w:val="it-IT"/>
                        </w:rPr>
                        <m:t>(</m:t>
                      </m:r>
                      <m:r>
                        <w:rPr>
                          <w:rFonts w:ascii="Cambria Math" w:hAnsi="Cambria Math"/>
                        </w:rPr>
                        <m:t>OH</m:t>
                      </m:r>
                      <m:r>
                        <w:rPr>
                          <w:rFonts w:ascii="Cambria Math" w:hAnsi="Cambria Math"/>
                          <w:lang w:val="it-IT"/>
                        </w:rPr>
                        <m:t>)</m:t>
                      </m:r>
                    </m:e>
                    <m:sub>
                      <m:r>
                        <w:rPr>
                          <w:rFonts w:ascii="Cambria Math" w:hAnsi="Cambria Math"/>
                          <w:lang w:val="it-IT"/>
                        </w:rPr>
                        <m:t>3</m:t>
                      </m:r>
                    </m:sub>
                  </m:sSub>
                </m:e>
                <m:sub>
                  <m:r>
                    <w:rPr>
                      <w:rFonts w:ascii="Cambria Math" w:hAnsi="Cambria Math"/>
                      <w:lang w:val="it-IT"/>
                    </w:rPr>
                    <m:t>(</m:t>
                  </m:r>
                  <m:r>
                    <w:rPr>
                      <w:rFonts w:ascii="Cambria Math" w:hAnsi="Cambria Math"/>
                    </w:rPr>
                    <m:t>s</m:t>
                  </m:r>
                  <m:r>
                    <w:rPr>
                      <w:rFonts w:ascii="Cambria Math" w:hAnsi="Cambria Math"/>
                      <w:lang w:val="it-IT"/>
                    </w:rPr>
                    <m:t>)</m:t>
                  </m:r>
                </m:sub>
              </m:sSub>
              <m:r>
                <w:rPr>
                  <w:rFonts w:ascii="Cambria Math" w:hAnsi="Cambria Math"/>
                  <w:lang w:val="it-IT"/>
                </w:rPr>
                <m:t>+</m:t>
              </m:r>
              <m:sSup>
                <m:sSupPr>
                  <m:ctrlPr>
                    <w:rPr>
                      <w:rFonts w:ascii="Cambria Math" w:hAnsi="Cambria Math"/>
                      <w:i/>
                    </w:rPr>
                  </m:ctrlPr>
                </m:sSupPr>
                <m:e>
                  <m:r>
                    <w:rPr>
                      <w:rFonts w:ascii="Cambria Math" w:hAnsi="Cambria Math"/>
                    </w:rPr>
                    <m:t>H</m:t>
                  </m:r>
                </m:e>
                <m:sup>
                  <m:r>
                    <w:rPr>
                      <w:rFonts w:ascii="Cambria Math" w:hAnsi="Cambria Math"/>
                      <w:lang w:val="it-IT"/>
                    </w:rPr>
                    <m:t>+</m:t>
                  </m:r>
                </m:sup>
              </m:sSup>
              <m:r>
                <w:rPr>
                  <w:rFonts w:ascii="Cambria Math" w:hAnsi="Cambria Math"/>
                  <w:lang w:val="it-IT"/>
                </w:rPr>
                <m:t>+</m:t>
              </m:r>
              <m:sSup>
                <m:sSupPr>
                  <m:ctrlPr>
                    <w:rPr>
                      <w:rFonts w:ascii="Cambria Math" w:hAnsi="Cambria Math"/>
                      <w:i/>
                    </w:rPr>
                  </m:ctrlPr>
                </m:sSupPr>
                <m:e>
                  <m:r>
                    <w:rPr>
                      <w:rFonts w:ascii="Cambria Math" w:hAnsi="Cambria Math"/>
                    </w:rPr>
                    <m:t>e</m:t>
                  </m:r>
                </m:e>
                <m:sup>
                  <m:r>
                    <w:rPr>
                      <w:rFonts w:ascii="Cambria Math" w:hAnsi="Cambria Math"/>
                      <w:lang w:val="it-IT"/>
                    </w:rPr>
                    <m:t>-</m:t>
                  </m:r>
                </m:sup>
              </m:sSup>
              <m:r>
                <w:rPr>
                  <w:rFonts w:ascii="Cambria Math" w:hAnsi="Cambria Math"/>
                  <w:lang w:val="it-IT"/>
                </w:rPr>
                <m:t>=</m:t>
              </m:r>
              <m:sSub>
                <m:sSubPr>
                  <m:ctrlPr>
                    <w:rPr>
                      <w:rFonts w:ascii="Cambria Math" w:hAnsi="Cambria Math"/>
                      <w:i/>
                    </w:rPr>
                  </m:ctrlPr>
                </m:sSubPr>
                <m:e>
                  <m:sSub>
                    <m:sSubPr>
                      <m:ctrlPr>
                        <w:rPr>
                          <w:rFonts w:ascii="Cambria Math" w:hAnsi="Cambria Math"/>
                          <w:i/>
                        </w:rPr>
                      </m:ctrlPr>
                    </m:sSubPr>
                    <m:e>
                      <m:r>
                        <w:rPr>
                          <w:rFonts w:ascii="Cambria Math" w:hAnsi="Cambria Math"/>
                        </w:rPr>
                        <m:t>Fe</m:t>
                      </m:r>
                    </m:e>
                    <m:sub>
                      <m:r>
                        <w:rPr>
                          <w:rFonts w:ascii="Cambria Math" w:hAnsi="Cambria Math"/>
                          <w:lang w:val="it-IT"/>
                        </w:rPr>
                        <m:t>3</m:t>
                      </m:r>
                    </m:sub>
                  </m:sSub>
                  <m:sSub>
                    <m:sSubPr>
                      <m:ctrlPr>
                        <w:rPr>
                          <w:rFonts w:ascii="Cambria Math" w:hAnsi="Cambria Math"/>
                          <w:i/>
                        </w:rPr>
                      </m:ctrlPr>
                    </m:sSubPr>
                    <m:e>
                      <m:r>
                        <w:rPr>
                          <w:rFonts w:ascii="Cambria Math" w:hAnsi="Cambria Math"/>
                        </w:rPr>
                        <m:t>O</m:t>
                      </m:r>
                    </m:e>
                    <m:sub>
                      <m:r>
                        <w:rPr>
                          <w:rFonts w:ascii="Cambria Math" w:hAnsi="Cambria Math"/>
                          <w:lang w:val="it-IT"/>
                        </w:rPr>
                        <m:t>4</m:t>
                      </m:r>
                    </m:sub>
                  </m:sSub>
                </m:e>
                <m:sub>
                  <m:r>
                    <w:rPr>
                      <w:rFonts w:ascii="Cambria Math" w:hAnsi="Cambria Math"/>
                      <w:lang w:val="it-IT"/>
                    </w:rPr>
                    <m:t>(</m:t>
                  </m:r>
                  <m:r>
                    <w:rPr>
                      <w:rFonts w:ascii="Cambria Math" w:hAnsi="Cambria Math"/>
                    </w:rPr>
                    <m:t>s</m:t>
                  </m:r>
                  <m:r>
                    <w:rPr>
                      <w:rFonts w:ascii="Cambria Math" w:hAnsi="Cambria Math"/>
                      <w:lang w:val="it-IT"/>
                    </w:rPr>
                    <m:t>)</m:t>
                  </m:r>
                </m:sub>
              </m:sSub>
              <m:r>
                <w:rPr>
                  <w:rFonts w:ascii="Cambria Math" w:hAnsi="Cambria Math"/>
                  <w:lang w:val="it-IT"/>
                </w:rPr>
                <m:t>+5</m:t>
              </m:r>
              <m:sSub>
                <m:sSubPr>
                  <m:ctrlPr>
                    <w:rPr>
                      <w:rFonts w:ascii="Cambria Math" w:hAnsi="Cambria Math"/>
                      <w:i/>
                    </w:rPr>
                  </m:ctrlPr>
                </m:sSubPr>
                <m:e>
                  <m:r>
                    <w:rPr>
                      <w:rFonts w:ascii="Cambria Math" w:hAnsi="Cambria Math"/>
                    </w:rPr>
                    <m:t>H</m:t>
                  </m:r>
                </m:e>
                <m:sub>
                  <m:r>
                    <w:rPr>
                      <w:rFonts w:ascii="Cambria Math" w:hAnsi="Cambria Math"/>
                      <w:lang w:val="it-IT"/>
                    </w:rPr>
                    <m:t>2</m:t>
                  </m:r>
                </m:sub>
              </m:sSub>
              <m:r>
                <w:rPr>
                  <w:rFonts w:ascii="Cambria Math" w:hAnsi="Cambria Math"/>
                </w:rPr>
                <m:t>O</m:t>
              </m:r>
            </m:oMath>
          </w:p>
          <w:p w14:paraId="3030A01C" w14:textId="77777777" w:rsidR="00687BAE" w:rsidRPr="00BA0344" w:rsidRDefault="00687BAE" w:rsidP="004A080F">
            <w:pPr>
              <w:spacing w:line="276" w:lineRule="auto"/>
              <w:jc w:val="center"/>
              <w:rPr>
                <w:rFonts w:ascii="Times New Roman" w:eastAsiaTheme="minorEastAsia" w:hAnsi="Times New Roman"/>
                <w:lang w:val="it-IT"/>
              </w:rPr>
            </w:pPr>
            <w:r w:rsidRPr="00BA0344">
              <w:rPr>
                <w:rFonts w:ascii="Times New Roman" w:eastAsiaTheme="minorEastAsia" w:hAnsi="Times New Roman"/>
                <w:vertAlign w:val="superscript"/>
                <w:lang w:val="it-IT"/>
              </w:rPr>
              <w:t>IV</w:t>
            </w:r>
            <m:oMath>
              <m:r>
                <w:rPr>
                  <w:rFonts w:ascii="Cambria Math" w:hAnsi="Cambria Math"/>
                  <w:lang w:val="it-IT"/>
                </w:rPr>
                <m:t>3</m:t>
              </m:r>
              <m:r>
                <w:rPr>
                  <w:rFonts w:ascii="Cambria Math" w:hAnsi="Cambria Math"/>
                </w:rPr>
                <m:t>γ</m:t>
              </m:r>
              <m:r>
                <w:rPr>
                  <w:rFonts w:ascii="Cambria Math" w:hAnsi="Cambria Math"/>
                  <w:lang w:val="it-IT"/>
                </w:rPr>
                <m:t>-</m:t>
              </m:r>
              <m:r>
                <w:rPr>
                  <w:rFonts w:ascii="Cambria Math" w:hAnsi="Cambria Math"/>
                </w:rPr>
                <m:t>FeOOH</m:t>
              </m:r>
              <m:r>
                <w:rPr>
                  <w:rFonts w:ascii="Cambria Math" w:hAnsi="Cambria Math"/>
                  <w:lang w:val="it-IT"/>
                </w:rPr>
                <m:t>+</m:t>
              </m:r>
              <m:sSup>
                <m:sSupPr>
                  <m:ctrlPr>
                    <w:rPr>
                      <w:rFonts w:ascii="Cambria Math" w:hAnsi="Cambria Math"/>
                      <w:i/>
                    </w:rPr>
                  </m:ctrlPr>
                </m:sSupPr>
                <m:e>
                  <m:r>
                    <w:rPr>
                      <w:rFonts w:ascii="Cambria Math" w:hAnsi="Cambria Math"/>
                    </w:rPr>
                    <m:t>e</m:t>
                  </m:r>
                </m:e>
                <m:sup>
                  <m:r>
                    <w:rPr>
                      <w:rFonts w:ascii="Cambria Math" w:hAnsi="Cambria Math"/>
                      <w:lang w:val="it-IT"/>
                    </w:rPr>
                    <m:t>-</m:t>
                  </m:r>
                </m:sup>
              </m:sSup>
              <m:r>
                <w:rPr>
                  <w:rFonts w:ascii="Cambria Math" w:hAnsi="Cambria Math"/>
                  <w:lang w:val="it-IT"/>
                </w:rPr>
                <m:t>↔</m:t>
              </m:r>
              <m:sSub>
                <m:sSubPr>
                  <m:ctrlPr>
                    <w:rPr>
                      <w:rFonts w:ascii="Cambria Math" w:hAnsi="Cambria Math"/>
                      <w:i/>
                    </w:rPr>
                  </m:ctrlPr>
                </m:sSubPr>
                <m:e>
                  <m:r>
                    <w:rPr>
                      <w:rFonts w:ascii="Cambria Math" w:hAnsi="Cambria Math"/>
                    </w:rPr>
                    <m:t>Fe</m:t>
                  </m:r>
                </m:e>
                <m:sub>
                  <m:r>
                    <w:rPr>
                      <w:rFonts w:ascii="Cambria Math" w:hAnsi="Cambria Math"/>
                      <w:lang w:val="it-IT"/>
                    </w:rPr>
                    <m:t>3</m:t>
                  </m:r>
                </m:sub>
              </m:sSub>
              <m:sSub>
                <m:sSubPr>
                  <m:ctrlPr>
                    <w:rPr>
                      <w:rFonts w:ascii="Cambria Math" w:hAnsi="Cambria Math"/>
                      <w:i/>
                    </w:rPr>
                  </m:ctrlPr>
                </m:sSubPr>
                <m:e>
                  <m:r>
                    <w:rPr>
                      <w:rFonts w:ascii="Cambria Math" w:hAnsi="Cambria Math"/>
                    </w:rPr>
                    <m:t>O</m:t>
                  </m:r>
                </m:e>
                <m:sub>
                  <m:r>
                    <w:rPr>
                      <w:rFonts w:ascii="Cambria Math" w:hAnsi="Cambria Math"/>
                      <w:lang w:val="it-IT"/>
                    </w:rPr>
                    <m:t>4</m:t>
                  </m:r>
                </m:sub>
              </m:sSub>
              <m:d>
                <m:dPr>
                  <m:ctrlPr>
                    <w:rPr>
                      <w:rFonts w:ascii="Cambria Math" w:hAnsi="Cambria Math"/>
                      <w:i/>
                    </w:rPr>
                  </m:ctrlPr>
                </m:dPr>
                <m:e>
                  <m:r>
                    <w:rPr>
                      <w:rFonts w:ascii="Cambria Math" w:hAnsi="Cambria Math"/>
                    </w:rPr>
                    <m:t>s</m:t>
                  </m:r>
                </m:e>
              </m:d>
              <m:r>
                <w:rPr>
                  <w:rFonts w:ascii="Cambria Math" w:hAnsi="Cambria Math"/>
                  <w:lang w:val="it-IT"/>
                </w:rPr>
                <m:t>+</m:t>
              </m:r>
              <m:sSub>
                <m:sSubPr>
                  <m:ctrlPr>
                    <w:rPr>
                      <w:rFonts w:ascii="Cambria Math" w:hAnsi="Cambria Math"/>
                      <w:i/>
                    </w:rPr>
                  </m:ctrlPr>
                </m:sSubPr>
                <m:e>
                  <m:r>
                    <w:rPr>
                      <w:rFonts w:ascii="Cambria Math" w:hAnsi="Cambria Math"/>
                    </w:rPr>
                    <m:t>H</m:t>
                  </m:r>
                </m:e>
                <m:sub>
                  <m:r>
                    <w:rPr>
                      <w:rFonts w:ascii="Cambria Math" w:hAnsi="Cambria Math"/>
                      <w:lang w:val="it-IT"/>
                    </w:rPr>
                    <m:t>2</m:t>
                  </m:r>
                </m:sub>
              </m:sSub>
              <m:r>
                <w:rPr>
                  <w:rFonts w:ascii="Cambria Math" w:hAnsi="Cambria Math"/>
                </w:rPr>
                <m:t>O</m:t>
              </m:r>
              <m:r>
                <w:rPr>
                  <w:rFonts w:ascii="Cambria Math" w:eastAsia="Calibri" w:hAnsi="Cambria Math"/>
                  <w:lang w:val="it-IT"/>
                </w:rPr>
                <m:t>+</m:t>
              </m:r>
              <m:sSup>
                <m:sSupPr>
                  <m:ctrlPr>
                    <w:rPr>
                      <w:rFonts w:ascii="Cambria Math" w:eastAsia="Calibri" w:hAnsi="Cambria Math"/>
                      <w:i/>
                    </w:rPr>
                  </m:ctrlPr>
                </m:sSupPr>
                <m:e>
                  <m:r>
                    <w:rPr>
                      <w:rFonts w:ascii="Cambria Math" w:eastAsia="Calibri" w:hAnsi="Cambria Math"/>
                    </w:rPr>
                    <m:t>OH</m:t>
                  </m:r>
                </m:e>
                <m:sup>
                  <m:r>
                    <w:rPr>
                      <w:rFonts w:ascii="Cambria Math" w:eastAsia="Calibri" w:hAnsi="Cambria Math"/>
                      <w:lang w:val="it-IT"/>
                    </w:rPr>
                    <m:t>-</m:t>
                  </m:r>
                </m:sup>
              </m:sSup>
            </m:oMath>
          </w:p>
          <w:p w14:paraId="547B2D6F" w14:textId="77777777" w:rsidR="00687BAE" w:rsidRPr="00A66072" w:rsidRDefault="00687BAE" w:rsidP="004A080F">
            <w:pPr>
              <w:spacing w:line="276" w:lineRule="auto"/>
              <w:rPr>
                <w:rFonts w:ascii="Times New Roman" w:eastAsiaTheme="minorEastAsia" w:hAnsi="Times New Roman"/>
                <w:b/>
              </w:rPr>
            </w:pPr>
            <w:r w:rsidRPr="00A66072">
              <w:rPr>
                <w:rFonts w:ascii="Times New Roman" w:eastAsiaTheme="minorEastAsia" w:hAnsi="Times New Roman"/>
                <w:b/>
              </w:rPr>
              <w:t>In solution:</w:t>
            </w:r>
          </w:p>
          <w:p w14:paraId="148ADE4F"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I-IV</w:t>
            </w:r>
            <m:oMath>
              <m:sSup>
                <m:sSupPr>
                  <m:ctrlPr>
                    <w:rPr>
                      <w:rFonts w:ascii="Cambria Math" w:hAnsi="Cambria Math"/>
                      <w:i/>
                    </w:rPr>
                  </m:ctrlPr>
                </m:sSupPr>
                <m:e>
                  <m:r>
                    <w:rPr>
                      <w:rFonts w:ascii="Cambria Math" w:hAnsi="Cambria Math"/>
                    </w:rPr>
                    <m:t>Fe</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Fe</m:t>
                  </m:r>
                  <m:sSub>
                    <m:sSubPr>
                      <m:ctrlPr>
                        <w:rPr>
                          <w:rFonts w:ascii="Cambria Math" w:hAnsi="Cambria Math"/>
                          <w:i/>
                        </w:rPr>
                      </m:ctrlPr>
                    </m:sSubPr>
                    <m:e>
                      <m:r>
                        <w:rPr>
                          <w:rFonts w:ascii="Cambria Math" w:hAnsi="Cambria Math"/>
                        </w:rPr>
                        <m:t>(OH)</m:t>
                      </m:r>
                    </m:e>
                    <m:sub>
                      <m:r>
                        <w:rPr>
                          <w:rFonts w:ascii="Cambria Math" w:hAnsi="Cambria Math"/>
                        </w:rPr>
                        <m:t>3</m:t>
                      </m:r>
                    </m:sub>
                  </m:sSub>
                </m:e>
                <m:sub>
                  <m:r>
                    <w:rPr>
                      <w:rFonts w:ascii="Cambria Math" w:hAnsi="Cambria Math"/>
                    </w:rPr>
                    <m:t>(s)</m:t>
                  </m:r>
                </m:sub>
              </m:sSub>
            </m:oMath>
          </w:p>
          <w:p w14:paraId="2E7F2E27" w14:textId="77777777" w:rsidR="00687BAE" w:rsidRPr="00A66072" w:rsidRDefault="00687BAE" w:rsidP="004A080F">
            <w:pPr>
              <w:tabs>
                <w:tab w:val="left" w:pos="284"/>
              </w:tabs>
              <w:spacing w:after="0"/>
              <w:jc w:val="center"/>
              <w:rPr>
                <w:rFonts w:ascii="Times New Roman" w:hAnsi="Times New Roman"/>
              </w:rPr>
            </w:pPr>
            <w:r w:rsidRPr="00A66072">
              <w:rPr>
                <w:rFonts w:ascii="Times New Roman" w:eastAsiaTheme="minorEastAsia" w:hAnsi="Times New Roman"/>
                <w:vertAlign w:val="superscript"/>
              </w:rPr>
              <w:t>I</w:t>
            </w:r>
            <m:oMath>
              <m:sSub>
                <m:sSubPr>
                  <m:ctrlPr>
                    <w:rPr>
                      <w:rFonts w:ascii="Cambria Math" w:hAnsi="Cambria Math"/>
                      <w:i/>
                    </w:rPr>
                  </m:ctrlPr>
                </m:sSubPr>
                <m:e>
                  <m:r>
                    <w:rPr>
                      <w:rFonts w:ascii="Cambria Math" w:hAnsi="Cambria Math"/>
                    </w:rPr>
                    <m:t>Fe</m:t>
                  </m:r>
                  <m:sSub>
                    <m:sSubPr>
                      <m:ctrlPr>
                        <w:rPr>
                          <w:rFonts w:ascii="Cambria Math" w:hAnsi="Cambria Math"/>
                          <w:i/>
                        </w:rPr>
                      </m:ctrlPr>
                    </m:sSubPr>
                    <m:e>
                      <m:r>
                        <w:rPr>
                          <w:rFonts w:ascii="Cambria Math" w:hAnsi="Cambria Math"/>
                        </w:rPr>
                        <m:t>(OH)</m:t>
                      </m:r>
                    </m:e>
                    <m:sub>
                      <m:r>
                        <w:rPr>
                          <w:rFonts w:ascii="Cambria Math" w:hAnsi="Cambria Math"/>
                        </w:rPr>
                        <m:t>3</m:t>
                      </m:r>
                    </m:sub>
                  </m:sSub>
                </m:e>
                <m:sub>
                  <m:r>
                    <w:rPr>
                      <w:rFonts w:ascii="Cambria Math" w:hAnsi="Cambria Math"/>
                    </w:rPr>
                    <m:t>(s)</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Fe</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m:t>
                  </m:r>
                </m:sub>
              </m:sSub>
              <m:r>
                <w:rPr>
                  <w:rFonts w:ascii="Cambria Math" w:hAnsi="Cambria Math"/>
                </w:rPr>
                <m:t>O</m:t>
              </m:r>
            </m:oMath>
          </w:p>
        </w:tc>
        <w:tc>
          <w:tcPr>
            <w:tcW w:w="2977" w:type="dxa"/>
            <w:vAlign w:val="center"/>
          </w:tcPr>
          <w:p w14:paraId="601A6382" w14:textId="327F3AC7" w:rsidR="00687BAE" w:rsidRPr="0021074F" w:rsidRDefault="00687BAE" w:rsidP="004A080F">
            <w:pPr>
              <w:tabs>
                <w:tab w:val="left" w:pos="284"/>
              </w:tabs>
              <w:spacing w:after="0" w:line="720" w:lineRule="auto"/>
              <w:jc w:val="center"/>
              <w:rPr>
                <w:rFonts w:ascii="Times New Roman" w:hAnsi="Times New Roman"/>
                <w:lang w:val="es-MX"/>
              </w:rPr>
            </w:pPr>
            <w:r w:rsidRPr="00BA0344">
              <w:rPr>
                <w:rFonts w:ascii="Times New Roman" w:hAnsi="Times New Roman"/>
                <w:lang w:val="fr-FR"/>
              </w:rPr>
              <w:t xml:space="preserve">I. T. Ying et al. </w:t>
            </w:r>
            <w:r w:rsidRPr="0021074F">
              <w:rPr>
                <w:rFonts w:ascii="Times New Roman" w:hAnsi="Times New Roman"/>
                <w:lang w:val="es-MX"/>
              </w:rPr>
              <w:t>(2002)</w:t>
            </w:r>
            <w:r w:rsidRPr="00A66072">
              <w:rPr>
                <w:rFonts w:ascii="Times New Roman" w:hAnsi="Times New Roman"/>
              </w:rPr>
              <w:fldChar w:fldCharType="begin" w:fldLock="1"/>
            </w:r>
            <w:r w:rsidR="00CF7A79">
              <w:rPr>
                <w:rFonts w:ascii="Times New Roman" w:hAnsi="Times New Roman"/>
                <w:lang w:val="es-MX"/>
              </w:rPr>
              <w:instrText>ADDIN CSL_CITATION { "citationItems" : [ { "id" : "ITEM-1", "itemData" : { "DOI" : "10.1081/DIS-120014025", "ISSN" : "01932691", "abstract" : "Magnetite has been widely used in numerous industrial processes and environmental applications. The conventional method for the production of magnetite particles, based on the mixing of ferrous and ferric ions at a 1 : 2 molar ratio, produces high-pH secondary wastewater that requires further treatment. This study investigates an alternative approach based on electrochemical reactions for the production of magnetite particles, a process in which ions of iron are produced by carbon steel electrodes and pure magnetite particles are formed through electrochemical reactions under favorable conditions. To better understand the mechanisms involved, experiments were conducted to examine the effects of various electrolytes - such as those of NaCl, CaCl2, MgCl2, and CuCl2 - and various operating conditions - including temperature and applied voltage - on the formation of magnetite particles. It was observed that magnetite could form in NaCl solutions in the presence or absence of Mg2+ and Ca2+ ions, while only insignificant quantities of magnetite particles were observed in tap water and CuCl2 solutions. A mechanistic study of magnetite formation based on the E-pH diagram is presented, and the reactions involved are identified.", "author" : [ { "dropping-particle" : "", "family" : "Ying", "given" : "Tung-Yu", "non-dropping-particle" : "", "parse-names" : false, "suffix" : "" }, { "dropping-particle" : "", "family" : "Yiacoumi", "given" : "Sotira", "non-dropping-particle" : "", "parse-names" : false, "suffix" : "" }, { "dropping-particle" : "", "family" : "Tsouris", "given" : "Costas", "non-dropping-particle" : "", "parse-names" : false, "suffix" : "" } ], "container-title" : "Journal of Dispersion Science and Technology", "id" : "ITEM-1", "issue" : "4", "issued" : { "date-parts" : [ [ "2002" ] ] }, "page" : "569-576", "publisher" : "Taylor &amp; Francis", "title" : "An electrochemical method for the formation of magnetite particles", "type" : "article-journal", "volume" : "23" }, "uris" : [ "http://www.mendeley.com/documents/?uuid=377ab1dc-5e7e-4e86-b4d6-1ccc2257d09b" ] } ], "mendeley" : { "formattedCitation" : "&lt;sup&gt;10&lt;/sup&gt;", "plainTextFormattedCitation" : "10", "previouslyFormattedCitation" : "&lt;sup&gt;10&lt;/sup&gt;" }, "properties" : { "noteIndex" : 0 }, "schema" : "https://github.com/citation-style-language/schema/raw/master/csl-citation.json" }</w:instrText>
            </w:r>
            <w:r w:rsidRPr="00A66072">
              <w:rPr>
                <w:rFonts w:ascii="Times New Roman" w:hAnsi="Times New Roman"/>
              </w:rPr>
              <w:fldChar w:fldCharType="separate"/>
            </w:r>
            <w:r w:rsidR="00982026" w:rsidRPr="00982026">
              <w:rPr>
                <w:rFonts w:ascii="Times New Roman" w:hAnsi="Times New Roman"/>
                <w:noProof/>
                <w:vertAlign w:val="superscript"/>
                <w:lang w:val="es-MX"/>
              </w:rPr>
              <w:t>10</w:t>
            </w:r>
            <w:r w:rsidRPr="00A66072">
              <w:rPr>
                <w:rFonts w:ascii="Times New Roman" w:hAnsi="Times New Roman"/>
              </w:rPr>
              <w:fldChar w:fldCharType="end"/>
            </w:r>
          </w:p>
          <w:p w14:paraId="6F686E28" w14:textId="3D9806FA" w:rsidR="00687BAE" w:rsidRPr="00A66072" w:rsidRDefault="00687BAE" w:rsidP="004A080F">
            <w:pPr>
              <w:tabs>
                <w:tab w:val="left" w:pos="284"/>
              </w:tabs>
              <w:spacing w:after="0" w:line="720" w:lineRule="auto"/>
              <w:jc w:val="center"/>
              <w:rPr>
                <w:rFonts w:ascii="Times New Roman" w:hAnsi="Times New Roman"/>
              </w:rPr>
            </w:pPr>
            <w:r w:rsidRPr="0021074F">
              <w:rPr>
                <w:rFonts w:ascii="Times New Roman" w:hAnsi="Times New Roman"/>
                <w:lang w:val="es-MX"/>
              </w:rPr>
              <w:t xml:space="preserve">II. L. Cabrera et al. </w:t>
            </w:r>
            <w:r w:rsidRPr="00A66072">
              <w:rPr>
                <w:rFonts w:ascii="Times New Roman" w:hAnsi="Times New Roman"/>
              </w:rPr>
              <w:t>(2008)</w:t>
            </w:r>
            <w:r w:rsidRPr="00A66072">
              <w:rPr>
                <w:rFonts w:ascii="Times New Roman" w:hAnsi="Times New Roman"/>
              </w:rPr>
              <w:fldChar w:fldCharType="begin" w:fldLock="1"/>
            </w:r>
            <w:r w:rsidR="00CF7A79">
              <w:rPr>
                <w:rFonts w:ascii="Times New Roman" w:hAnsi="Times New Roman"/>
              </w:rPr>
              <w:instrText>ADDIN CSL_CITATION { "citationItems" : [ { "id" : "ITEM-1", "itemData" : { "DOI" : "10.1016/j.electacta.2007.12.006", "ISBN" : "00134686", "ISSN" : "00134686", "abstract" : "Magnetite (Fe3O4) nanoparticles (NP) with sizes between 20 and 30 nm have been obtained by Fe electrooxidation in the presence of an amine surfactant, which acted as a supporting electrolyte and coating agent, controlling particle size and aggregation during the synthesis. The effect of different parameters on the nature and size of the particles as well as the mechanism of formation of the particles have been studied by different techniques. It was concluded that, under the electrochemical conditions used in this work, the NP mean size was found to be constant at around 20 nm when the electrooxidation current density is increased from 10 to 200 mA cm-2. However, when the potential is over 6 V, particle size decreases from 30 to 20 nm and metallic iron appears as an impurity. The mechanism of particles formation has being clarified and the critical effect of the distance between electrodes for obtaining magnetic iron oxide nanoparticles has been understood. Finally, the presence of an electrostatic adsorbed surfactant coating the particles allows the functionalization of the particles easily by exchange reaction with biomolecules of interest, which makes this material very promising for future application in biotechnology. ?? 2007 Elsevier Ltd. All rights reserved.", "author" : [ { "dropping-particle" : "", "family" : "Cabrera", "given" : "L.", "non-dropping-particle" : "", "parse-names" : false, "suffix" : "" }, { "dropping-particle" : "", "family" : "Gutierrez", "given" : "S.", "non-dropping-particle" : "", "parse-names" : false, "suffix" : "" }, { "dropping-particle" : "", "family" : "Menendez", "given" : "N.", "non-dropping-particle" : "", "parse-names" : false, "suffix" : "" }, { "dropping-particle" : "", "family" : "Morales", "given" : "M. P.", "non-dropping-particle" : "", "parse-names" : false, "suffix" : "" }, { "dropping-particle" : "", "family" : "Herrasti", "given" : "P.", "non-dropping-particle" : "", "parse-names" : false, "suffix" : "" } ], "container-title" : "Electrochimica Acta", "id" : "ITEM-1", "issue" : "8", "issued" : { "date-parts" : [ [ "2008", "3" ] ] }, "page" : "3436-3441", "publisher" : "Elsevier", "title" : "Magnetite nanoparticles: electrochemical synthesis and characterization", "type" : "article-journal", "volume" : "53" }, "uris" : [ "http://www.mendeley.com/documents/?uuid=3300852c-f406-4253-a4b7-af5f888a715d" ] } ], "mendeley" : { "formattedCitation" : "&lt;sup&gt;12&lt;/sup&gt;", "plainTextFormattedCitation" : "12", "previouslyFormattedCitation" : "&lt;sup&gt;12&lt;/sup&gt;" }, "properties" : { "noteIndex" : 0 }, "schema" : "https://github.com/citation-style-language/schema/raw/master/csl-citation.json" }</w:instrText>
            </w:r>
            <w:r w:rsidRPr="00A66072">
              <w:rPr>
                <w:rFonts w:ascii="Times New Roman" w:hAnsi="Times New Roman"/>
              </w:rPr>
              <w:fldChar w:fldCharType="separate"/>
            </w:r>
            <w:r w:rsidR="00982026" w:rsidRPr="00982026">
              <w:rPr>
                <w:rFonts w:ascii="Times New Roman" w:hAnsi="Times New Roman"/>
                <w:noProof/>
                <w:vertAlign w:val="superscript"/>
              </w:rPr>
              <w:t>12</w:t>
            </w:r>
            <w:r w:rsidRPr="00A66072">
              <w:rPr>
                <w:rFonts w:ascii="Times New Roman" w:hAnsi="Times New Roman"/>
              </w:rPr>
              <w:fldChar w:fldCharType="end"/>
            </w:r>
          </w:p>
          <w:p w14:paraId="1456DF02" w14:textId="1AE12C8B" w:rsidR="00687BAE" w:rsidRPr="00BA0344" w:rsidRDefault="00687BAE" w:rsidP="004A080F">
            <w:pPr>
              <w:tabs>
                <w:tab w:val="left" w:pos="284"/>
              </w:tabs>
              <w:spacing w:after="0" w:line="720" w:lineRule="auto"/>
              <w:jc w:val="center"/>
              <w:rPr>
                <w:rFonts w:ascii="Times New Roman" w:hAnsi="Times New Roman"/>
                <w:lang w:val="es-ES"/>
              </w:rPr>
            </w:pPr>
            <w:r w:rsidRPr="00BA0344">
              <w:rPr>
                <w:rFonts w:ascii="Times New Roman" w:hAnsi="Times New Roman"/>
                <w:lang w:val="fr-FR"/>
              </w:rPr>
              <w:t xml:space="preserve">III. M. Ibrahim et al. </w:t>
            </w:r>
            <w:r w:rsidRPr="00BA0344">
              <w:rPr>
                <w:rFonts w:ascii="Times New Roman" w:hAnsi="Times New Roman"/>
                <w:lang w:val="es-ES"/>
              </w:rPr>
              <w:t>(2009)</w:t>
            </w:r>
            <w:r w:rsidRPr="00A66072">
              <w:rPr>
                <w:rFonts w:ascii="Times New Roman" w:hAnsi="Times New Roman"/>
              </w:rPr>
              <w:fldChar w:fldCharType="begin" w:fldLock="1"/>
            </w:r>
            <w:r w:rsidR="00982026">
              <w:rPr>
                <w:rFonts w:ascii="Times New Roman" w:hAnsi="Times New Roman"/>
                <w:lang w:val="es-ES"/>
              </w:rPr>
              <w:instrText>ADDIN CSL_CITATION { "citationItems" : [ { "id" : "ITEM-1", "itemData" : { "DOI" : "10.1016/j.electacta.2009.08.026", "ISSN" : "00134686", "abstract" : "Nanoparticles of magnetites (Fe3O4) are synthesized with a new process based on electro-precipitation in ethanol medium. A mechanism pathway is proposed consisting of a Fe(OH)3 precipitation followed by the reduction of iron hydroxide to magnetite in the presence of hydroxyl ions which are generated at the cathode. ?? 2009 Elsevier Ltd. All rights reserved.", "author" : [ { "dropping-particle" : "", "family" : "Ibrahim", "given" : "Mona", "non-dropping-particle" : "", "parse-names" : false, "suffix" : "" }, { "dropping-particle" : "", "family" : "Serrano", "given" : "Karine Groenen", "non-dropping-particle" : "", "parse-names" : false, "suffix" : "" }, { "dropping-particle" : "", "family" : "Noe", "given" : "Laure", "non-dropping-particle" : "", "parse-names" : false, "suffix" : "" }, { "dropping-particle" : "", "family" : "Garcia", "given" : "C??cile", "non-dropping-particle" : "", "parse-names" : false, "suffix" : "" }, { "dropping-particle" : "", "family" : "Verelst", "given" : "Marc", "non-dropping-particle" : "", "parse-names" : false, "suffix" : "" } ], "container-title" : "Electrochimica Acta", "id" : "ITEM-1", "issue" : "1", "issued" : { "date-parts" : [ [ "2009" ] ] }, "page" : "155-158", "title" : "Electro-precipitation of magnetite nanoparticles: An electrochemical study", "type" : "article-journal", "volume" : "55" }, "uris" : [ "http://www.mendeley.com/documents/?uuid=3e243a03-6bc4-41af-9771-8afff1080a1e" ] } ], "mendeley" : { "formattedCitation" : "&lt;sup&gt;15&lt;/sup&gt;", "plainTextFormattedCitation" : "15", "previouslyFormattedCitation" : "&lt;sup&gt;15&lt;/sup&gt;" }, "properties" : { "noteIndex" : 0 }, "schema" : "https://github.com/citation-style-language/schema/raw/master/csl-citation.json" }</w:instrText>
            </w:r>
            <w:r w:rsidRPr="00A66072">
              <w:rPr>
                <w:rFonts w:ascii="Times New Roman" w:hAnsi="Times New Roman"/>
              </w:rPr>
              <w:fldChar w:fldCharType="separate"/>
            </w:r>
            <w:r w:rsidR="00982026" w:rsidRPr="00982026">
              <w:rPr>
                <w:rFonts w:ascii="Times New Roman" w:hAnsi="Times New Roman"/>
                <w:noProof/>
                <w:vertAlign w:val="superscript"/>
                <w:lang w:val="es-ES"/>
              </w:rPr>
              <w:t>15</w:t>
            </w:r>
            <w:r w:rsidRPr="00A66072">
              <w:rPr>
                <w:rFonts w:ascii="Times New Roman" w:hAnsi="Times New Roman"/>
              </w:rPr>
              <w:fldChar w:fldCharType="end"/>
            </w:r>
          </w:p>
          <w:p w14:paraId="63B6078C" w14:textId="5C1A3245" w:rsidR="00687BAE" w:rsidRPr="00A66072" w:rsidRDefault="00687BAE" w:rsidP="00982026">
            <w:pPr>
              <w:tabs>
                <w:tab w:val="left" w:pos="284"/>
              </w:tabs>
              <w:spacing w:after="0" w:line="720" w:lineRule="auto"/>
              <w:jc w:val="center"/>
              <w:rPr>
                <w:rFonts w:ascii="Times New Roman" w:hAnsi="Times New Roman"/>
              </w:rPr>
            </w:pPr>
            <w:r w:rsidRPr="00BA0344">
              <w:rPr>
                <w:rFonts w:ascii="Times New Roman" w:hAnsi="Times New Roman"/>
                <w:lang w:val="es-ES"/>
              </w:rPr>
              <w:t xml:space="preserve">IV. A. Rodríguez et al. </w:t>
            </w:r>
            <w:r w:rsidRPr="00A66072">
              <w:rPr>
                <w:rFonts w:ascii="Times New Roman" w:hAnsi="Times New Roman"/>
              </w:rPr>
              <w:t>(2012)</w:t>
            </w:r>
            <w:r w:rsidRPr="00A66072">
              <w:rPr>
                <w:rFonts w:ascii="Times New Roman" w:hAnsi="Times New Roman"/>
              </w:rPr>
              <w:fldChar w:fldCharType="begin" w:fldLock="1"/>
            </w:r>
            <w:r w:rsidR="00CF7A79">
              <w:rPr>
                <w:rFonts w:ascii="Times New Roman" w:hAnsi="Times New Roman"/>
              </w:rPr>
              <w:instrText>ADDIN CSL_CITATION { "citationItems" : [ { "id" : "ITEM-1", "itemData" : { "DOI" : "10.1007/s11051-012-0993-3", "ISSN" : "13880764", "author" : [ { "dropping-particle" : "", "family" : "Rodr\u00edguez-L\u00f3pez", "given" : "A.", "non-dropping-particle" : "", "parse-names" : false, "suffix" : "" }, { "dropping-particle" : "", "family" : "Paredes-Arroyo", "given" : "A.", "non-dropping-particle" : "", "parse-names" : false, "suffix" : "" }, { "dropping-particle" : "", "family" : "Mojica-Gomez", "given" : "J.", "non-dropping-particle" : "", "parse-names" : false, "suffix" : "" }, { "dropping-particle" : "", "family" : "Estrada-Arteaga", "given" : "C.", "non-dropping-particle" : "", "parse-names" : false, "suffix" : "" }, { "dropping-particle" : "", "family" : "Cruz-Rivera", "given" : "J. J.", "non-dropping-particle" : "", "parse-names" : false, "suffix" : "" }, { "dropping-particle" : "", "family" : "El\u00edas Alfaro", "given" : "C. G.", "non-dropping-particle" : "", "parse-names" : false, "suffix" : "" }, { "dropping-particle" : "", "family" : "Anta\u00f1o-L\u00f3pez", "given" : "R.", "non-dropping-particle" : "", "parse-names" : false, "suffix" : "" } ], "container-title" : "Journal of Nanoparticle Research", "id" : "ITEM-1", "issue" : "8", "issued" : { "date-parts" : [ [ "2012" ] ] }, "note" : "From Duplicate 3 (Electrochemical synthesis of magnetite and maghemite nanoparticles using dissymmetric potential pulses - Rodr\u00edguez-L\u00f3pez, A.; Paredes-Arroyo, A.; Mojica-Gomez, J.; Estrada-Arteaga, C.; Cruz-Rivera, J. J.; El\u00edas Alfaro, C. G.; Anta\u00f1o-L\u00f3pez, R.)\n\nFormacion de magnetita usando pulsos (corriente alterna)\n\nDicen que la formacion de magnetita es un preoceso electroquimico en el catodo", "page" : "1-9", "publisher" : "Springer", "title" : "Electrochemical synthesis of magnetite and maghemite nanoparticles using dissymmetric potential pulses", "type" : "article-journal", "volume" : "14" }, "uris" : [ "http://www.mendeley.com/documents/?uuid=e16ec656-04fd-46ab-8ac3-3ef421c049dc" ] } ], "mendeley" : { "formattedCitation" : "&lt;sup&gt;14&lt;/sup&gt;", "plainTextFormattedCitation" : "14", "previouslyFormattedCitation" : "&lt;sup&gt;14&lt;/sup&gt;" }, "properties" : { "noteIndex" : 0 }, "schema" : "https://github.com/citation-style-language/schema/raw/master/csl-citation.json" }</w:instrText>
            </w:r>
            <w:r w:rsidRPr="00A66072">
              <w:rPr>
                <w:rFonts w:ascii="Times New Roman" w:hAnsi="Times New Roman"/>
              </w:rPr>
              <w:fldChar w:fldCharType="separate"/>
            </w:r>
            <w:r w:rsidR="00982026" w:rsidRPr="00982026">
              <w:rPr>
                <w:rFonts w:ascii="Times New Roman" w:hAnsi="Times New Roman"/>
                <w:noProof/>
                <w:vertAlign w:val="superscript"/>
              </w:rPr>
              <w:t>14</w:t>
            </w:r>
            <w:r w:rsidRPr="00A66072">
              <w:rPr>
                <w:rFonts w:ascii="Times New Roman" w:hAnsi="Times New Roman"/>
              </w:rPr>
              <w:fldChar w:fldCharType="end"/>
            </w:r>
          </w:p>
        </w:tc>
      </w:tr>
    </w:tbl>
    <w:p w14:paraId="63DA725C" w14:textId="77777777" w:rsidR="00687BAE" w:rsidRPr="00A66072" w:rsidRDefault="00687BAE" w:rsidP="00687BAE">
      <w:pPr>
        <w:tabs>
          <w:tab w:val="left" w:pos="284"/>
        </w:tabs>
        <w:spacing w:after="0" w:line="240" w:lineRule="auto"/>
        <w:jc w:val="both"/>
        <w:rPr>
          <w:rFonts w:ascii="Times New Roman" w:hAnsi="Times New Roman" w:cs="Times New Roman"/>
          <w:sz w:val="16"/>
          <w:szCs w:val="16"/>
        </w:rPr>
      </w:pPr>
    </w:p>
    <w:tbl>
      <w:tblPr>
        <w:tblStyle w:val="TableGrid"/>
        <w:tblW w:w="9209" w:type="dxa"/>
        <w:jc w:val="center"/>
        <w:tblInd w:w="0" w:type="dxa"/>
        <w:tblCellMar>
          <w:top w:w="0" w:type="dxa"/>
          <w:bottom w:w="0" w:type="dxa"/>
        </w:tblCellMar>
        <w:tblLook w:val="04A0" w:firstRow="1" w:lastRow="0" w:firstColumn="1" w:lastColumn="0" w:noHBand="0" w:noVBand="1"/>
      </w:tblPr>
      <w:tblGrid>
        <w:gridCol w:w="1696"/>
        <w:gridCol w:w="4536"/>
        <w:gridCol w:w="2977"/>
      </w:tblGrid>
      <w:tr w:rsidR="00687BAE" w:rsidRPr="00A66072" w14:paraId="47EB2148" w14:textId="77777777" w:rsidTr="00A239C5">
        <w:trPr>
          <w:jc w:val="center"/>
        </w:trPr>
        <w:tc>
          <w:tcPr>
            <w:tcW w:w="1696" w:type="dxa"/>
            <w:vAlign w:val="center"/>
          </w:tcPr>
          <w:p w14:paraId="4E621760" w14:textId="77777777" w:rsidR="00687BAE" w:rsidRPr="00A66072" w:rsidRDefault="00687BAE" w:rsidP="004A080F">
            <w:pPr>
              <w:tabs>
                <w:tab w:val="left" w:pos="284"/>
              </w:tabs>
              <w:spacing w:after="0"/>
              <w:jc w:val="center"/>
              <w:rPr>
                <w:rFonts w:ascii="Times New Roman" w:hAnsi="Times New Roman"/>
                <w:b/>
                <w:bCs/>
                <w:sz w:val="22"/>
              </w:rPr>
            </w:pPr>
            <w:r w:rsidRPr="00A66072">
              <w:rPr>
                <w:rFonts w:ascii="Times New Roman" w:hAnsi="Times New Roman"/>
                <w:b/>
                <w:bCs/>
                <w:sz w:val="22"/>
              </w:rPr>
              <w:t>Description</w:t>
            </w:r>
          </w:p>
        </w:tc>
        <w:tc>
          <w:tcPr>
            <w:tcW w:w="4536" w:type="dxa"/>
            <w:vAlign w:val="center"/>
          </w:tcPr>
          <w:p w14:paraId="2427A38E" w14:textId="77777777" w:rsidR="00687BAE" w:rsidRPr="00A66072" w:rsidRDefault="00687BAE" w:rsidP="004A080F">
            <w:pPr>
              <w:jc w:val="center"/>
              <w:rPr>
                <w:rFonts w:ascii="Times New Roman" w:eastAsiaTheme="minorEastAsia" w:hAnsi="Times New Roman"/>
                <w:b/>
                <w:bCs/>
                <w:sz w:val="22"/>
              </w:rPr>
            </w:pPr>
            <w:r w:rsidRPr="00A66072">
              <w:rPr>
                <w:rFonts w:ascii="Times New Roman" w:eastAsiaTheme="minorEastAsia" w:hAnsi="Times New Roman"/>
                <w:b/>
                <w:bCs/>
                <w:sz w:val="22"/>
              </w:rPr>
              <w:t>Mechanism</w:t>
            </w:r>
          </w:p>
        </w:tc>
        <w:tc>
          <w:tcPr>
            <w:tcW w:w="2977" w:type="dxa"/>
            <w:vAlign w:val="center"/>
          </w:tcPr>
          <w:p w14:paraId="1FBA44B9" w14:textId="77777777" w:rsidR="00687BAE" w:rsidRPr="00A66072" w:rsidRDefault="00687BAE" w:rsidP="004A080F">
            <w:pPr>
              <w:tabs>
                <w:tab w:val="left" w:pos="284"/>
              </w:tabs>
              <w:spacing w:after="0"/>
              <w:jc w:val="center"/>
              <w:rPr>
                <w:rFonts w:ascii="Times New Roman" w:hAnsi="Times New Roman"/>
                <w:b/>
                <w:bCs/>
                <w:sz w:val="22"/>
              </w:rPr>
            </w:pPr>
            <w:r w:rsidRPr="00A66072">
              <w:rPr>
                <w:rFonts w:ascii="Times New Roman" w:hAnsi="Times New Roman"/>
                <w:b/>
                <w:bCs/>
                <w:sz w:val="22"/>
              </w:rPr>
              <w:t>Author</w:t>
            </w:r>
          </w:p>
        </w:tc>
      </w:tr>
      <w:tr w:rsidR="00687BAE" w:rsidRPr="00A66072" w14:paraId="52863C34" w14:textId="77777777" w:rsidTr="00A239C5">
        <w:trPr>
          <w:jc w:val="center"/>
        </w:trPr>
        <w:tc>
          <w:tcPr>
            <w:tcW w:w="1696" w:type="dxa"/>
            <w:vAlign w:val="center"/>
          </w:tcPr>
          <w:p w14:paraId="2268AA37" w14:textId="77777777" w:rsidR="00687BAE" w:rsidRPr="00A66072" w:rsidRDefault="00687BAE" w:rsidP="004A080F">
            <w:pPr>
              <w:tabs>
                <w:tab w:val="left" w:pos="284"/>
              </w:tabs>
              <w:spacing w:after="0"/>
              <w:jc w:val="center"/>
              <w:rPr>
                <w:rFonts w:ascii="Times New Roman" w:hAnsi="Times New Roman"/>
                <w:sz w:val="22"/>
              </w:rPr>
            </w:pPr>
            <w:r w:rsidRPr="00A66072">
              <w:rPr>
                <w:rFonts w:ascii="Times New Roman" w:eastAsiaTheme="minorEastAsia" w:hAnsi="Times New Roman"/>
                <w:sz w:val="22"/>
              </w:rPr>
              <w:t>Hydrogen gas as a reducing agent of iron hydroxide</w:t>
            </w:r>
          </w:p>
        </w:tc>
        <w:tc>
          <w:tcPr>
            <w:tcW w:w="4536" w:type="dxa"/>
            <w:vAlign w:val="center"/>
          </w:tcPr>
          <w:p w14:paraId="2456B867" w14:textId="77777777" w:rsidR="00687BAE" w:rsidRPr="00A66072" w:rsidRDefault="00687BAE" w:rsidP="004A080F">
            <w:pPr>
              <w:spacing w:line="276" w:lineRule="auto"/>
              <w:rPr>
                <w:rFonts w:ascii="Times New Roman" w:eastAsiaTheme="minorEastAsia" w:hAnsi="Times New Roman"/>
                <w:b/>
              </w:rPr>
            </w:pPr>
            <w:r w:rsidRPr="00A66072">
              <w:rPr>
                <w:rFonts w:ascii="Times New Roman" w:eastAsiaTheme="minorEastAsia" w:hAnsi="Times New Roman"/>
                <w:b/>
              </w:rPr>
              <w:t>Anodic:</w:t>
            </w:r>
          </w:p>
          <w:p w14:paraId="2DED18A4"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III</w:t>
            </w:r>
            <m:oMath>
              <m:r>
                <w:rPr>
                  <w:rFonts w:ascii="Cambria Math" w:hAnsi="Cambria Math"/>
                </w:rPr>
                <m:t>Fe→</m:t>
              </m:r>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7BD72184"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 II</w:t>
            </w:r>
            <m:oMath>
              <m:r>
                <w:rPr>
                  <w:rFonts w:ascii="Cambria Math" w:hAnsi="Cambria Math"/>
                </w:rPr>
                <m:t>Fe+3</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↔γ-FeOOH</m:t>
              </m:r>
              <m:r>
                <w:rPr>
                  <w:rFonts w:ascii="Cambria Math" w:eastAsia="Calibri"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O+3</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072DD246" w14:textId="77777777" w:rsidR="00687BAE" w:rsidRPr="00A66072" w:rsidRDefault="00687BAE" w:rsidP="004A080F">
            <w:pPr>
              <w:spacing w:line="276" w:lineRule="auto"/>
              <w:rPr>
                <w:rFonts w:ascii="Times New Roman" w:eastAsiaTheme="minorEastAsia" w:hAnsi="Times New Roman"/>
                <w:b/>
              </w:rPr>
            </w:pPr>
            <w:r w:rsidRPr="00A66072">
              <w:rPr>
                <w:rFonts w:ascii="Times New Roman" w:eastAsiaTheme="minorEastAsia" w:hAnsi="Times New Roman"/>
                <w:b/>
              </w:rPr>
              <w:t>Cathodic:</w:t>
            </w:r>
          </w:p>
          <w:p w14:paraId="03E86ABA" w14:textId="77777777" w:rsidR="00687BAE" w:rsidRPr="00A66072" w:rsidRDefault="00687BAE" w:rsidP="004A080F">
            <w:pPr>
              <w:spacing w:line="276" w:lineRule="auto"/>
              <w:jc w:val="center"/>
              <w:rPr>
                <w:rFonts w:ascii="Times New Roman" w:eastAsia="Calibri" w:hAnsi="Times New Roman"/>
              </w:rPr>
            </w:pPr>
            <w:r w:rsidRPr="00A66072">
              <w:rPr>
                <w:rFonts w:ascii="Times New Roman" w:eastAsiaTheme="minorEastAsia" w:hAnsi="Times New Roman"/>
                <w:vertAlign w:val="superscript"/>
              </w:rPr>
              <w:t>I-III</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OH</m:t>
                  </m:r>
                </m:e>
                <m:sup>
                  <m:r>
                    <w:rPr>
                      <w:rFonts w:ascii="Cambria Math" w:hAnsi="Cambria Math"/>
                    </w:rPr>
                    <m:t>-</m:t>
                  </m:r>
                </m:sup>
              </m:sSup>
            </m:oMath>
          </w:p>
          <w:p w14:paraId="065303E4" w14:textId="77777777" w:rsidR="00687BAE" w:rsidRPr="00A66072" w:rsidRDefault="00687BAE" w:rsidP="004A080F">
            <w:pPr>
              <w:spacing w:line="276" w:lineRule="auto"/>
              <w:rPr>
                <w:rFonts w:ascii="Times New Roman" w:eastAsia="Calibri" w:hAnsi="Times New Roman"/>
                <w:b/>
              </w:rPr>
            </w:pPr>
            <w:r w:rsidRPr="00A66072">
              <w:rPr>
                <w:rFonts w:ascii="Times New Roman" w:eastAsia="Calibri" w:hAnsi="Times New Roman"/>
                <w:b/>
              </w:rPr>
              <w:t>In solution:</w:t>
            </w:r>
          </w:p>
          <w:p w14:paraId="39C8FCA6" w14:textId="77777777" w:rsidR="00687BAE" w:rsidRPr="00A66072" w:rsidRDefault="00687BAE" w:rsidP="004A080F">
            <w:pPr>
              <w:spacing w:line="276" w:lineRule="auto"/>
              <w:rPr>
                <w:rFonts w:ascii="Times New Roman" w:eastAsiaTheme="minorEastAsia" w:hAnsi="Times New Roman"/>
              </w:rPr>
            </w:pPr>
            <w:r w:rsidRPr="00A66072">
              <w:rPr>
                <w:rFonts w:ascii="Times New Roman" w:eastAsia="Calibri" w:hAnsi="Times New Roman"/>
                <w:vertAlign w:val="superscript"/>
              </w:rPr>
              <w:t>III</w:t>
            </w:r>
            <m:oMath>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+4</m:t>
              </m:r>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solv</m:t>
                  </m:r>
                </m:sub>
              </m:sSub>
              <m:r>
                <w:rPr>
                  <w:rFonts w:ascii="Cambria Math" w:hAnsi="Cambria Math"/>
                </w:rPr>
                <m:t>→</m:t>
              </m:r>
              <m:sSup>
                <m:sSupPr>
                  <m:ctrlPr>
                    <w:rPr>
                      <w:rFonts w:ascii="Cambria Math" w:hAnsi="Cambria Math"/>
                      <w:i/>
                    </w:rPr>
                  </m:ctrlPr>
                </m:sSupPr>
                <m:e>
                  <m:r>
                    <w:rPr>
                      <w:rFonts w:ascii="Cambria Math" w:hAnsi="Cambria Math"/>
                    </w:rPr>
                    <m:t>[Fe</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sSub>
                    <m:sSubPr>
                      <m:ctrlPr>
                        <w:rPr>
                          <w:rFonts w:ascii="Cambria Math" w:hAnsi="Cambria Math"/>
                          <w:i/>
                        </w:rPr>
                      </m:ctrlPr>
                    </m:sSubPr>
                    <m:e>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e>
                    <m:sub>
                      <m:r>
                        <w:rPr>
                          <w:rFonts w:ascii="Cambria Math" w:hAnsi="Cambria Math"/>
                        </w:rPr>
                        <m:t>4</m:t>
                      </m:r>
                    </m:sub>
                  </m:sSub>
                  <m:r>
                    <w:rPr>
                      <w:rFonts w:ascii="Cambria Math" w:hAnsi="Cambria Math"/>
                    </w:rPr>
                    <m:t>]</m:t>
                  </m:r>
                </m:e>
                <m:sup>
                  <m:r>
                    <w:rPr>
                      <w:rFonts w:ascii="Cambria Math" w:hAnsi="Cambria Math"/>
                    </w:rPr>
                    <m:t>0</m:t>
                  </m:r>
                </m:sup>
              </m:sSup>
            </m:oMath>
          </w:p>
          <w:p w14:paraId="6E913655" w14:textId="77777777" w:rsidR="00687BAE" w:rsidRPr="00A66072" w:rsidRDefault="00687BAE" w:rsidP="004A080F">
            <w:pPr>
              <w:spacing w:line="276" w:lineRule="auto"/>
              <w:rPr>
                <w:rFonts w:ascii="Times New Roman" w:eastAsiaTheme="minorEastAsia" w:hAnsi="Times New Roman"/>
              </w:rPr>
            </w:pPr>
            <w:r w:rsidRPr="00A66072">
              <w:rPr>
                <w:rFonts w:ascii="Times New Roman" w:eastAsiaTheme="minorEastAsia" w:hAnsi="Times New Roman"/>
                <w:vertAlign w:val="superscript"/>
              </w:rPr>
              <w:t>III</w:t>
            </w:r>
            <m:oMath>
              <m:sSup>
                <m:sSupPr>
                  <m:ctrlPr>
                    <w:rPr>
                      <w:rFonts w:ascii="Cambria Math" w:hAnsi="Cambria Math"/>
                      <w:i/>
                    </w:rPr>
                  </m:ctrlPr>
                </m:sSupPr>
                <m:e>
                  <m:r>
                    <w:rPr>
                      <w:rFonts w:ascii="Cambria Math" w:hAnsi="Cambria Math"/>
                    </w:rPr>
                    <m:t>[Fe</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sSub>
                    <m:sSubPr>
                      <m:ctrlPr>
                        <w:rPr>
                          <w:rFonts w:ascii="Cambria Math" w:hAnsi="Cambria Math"/>
                          <w:i/>
                        </w:rPr>
                      </m:ctrlPr>
                    </m:sSubPr>
                    <m:e>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e>
                    <m:sub>
                      <m:r>
                        <w:rPr>
                          <w:rFonts w:ascii="Cambria Math" w:hAnsi="Cambria Math"/>
                        </w:rPr>
                        <m:t>4</m:t>
                      </m:r>
                    </m:sub>
                  </m:sSub>
                  <m:r>
                    <w:rPr>
                      <w:rFonts w:ascii="Cambria Math" w:hAnsi="Cambria Math"/>
                    </w:rPr>
                    <m:t>]</m:t>
                  </m:r>
                </m:e>
                <m:sup>
                  <m:r>
                    <w:rPr>
                      <w:rFonts w:ascii="Cambria Math" w:hAnsi="Cambria Math"/>
                    </w:rPr>
                    <m:t>0</m:t>
                  </m:r>
                </m:sup>
              </m:sSup>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→4γ-FeOOH+6</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14:paraId="53DE4666" w14:textId="77777777" w:rsidR="00687BAE" w:rsidRPr="00A66072" w:rsidRDefault="00687BAE" w:rsidP="004A080F">
            <w:pPr>
              <w:spacing w:line="276" w:lineRule="auto"/>
              <w:jc w:val="center"/>
              <w:rPr>
                <w:rFonts w:ascii="Times New Roman" w:eastAsia="Calibri" w:hAnsi="Times New Roman"/>
              </w:rPr>
            </w:pPr>
            <w:r w:rsidRPr="00A66072">
              <w:rPr>
                <w:rFonts w:ascii="Times New Roman" w:eastAsia="Calibri" w:hAnsi="Times New Roman"/>
                <w:vertAlign w:val="superscript"/>
              </w:rPr>
              <w:t>I-III</w:t>
            </w:r>
            <m:oMath>
              <m:r>
                <w:rPr>
                  <w:rFonts w:ascii="Cambria Math" w:hAnsi="Cambria Math"/>
                </w:rPr>
                <m:t>3γ-FeOOH+</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Fe</m:t>
                  </m:r>
                </m:e>
                <m:sub>
                  <m:r>
                    <w:rPr>
                      <w:rFonts w:ascii="Cambria Math" w:hAnsi="Cambria Math"/>
                    </w:rPr>
                    <m:t>3</m:t>
                  </m:r>
                </m:sub>
              </m:sSub>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tc>
        <w:tc>
          <w:tcPr>
            <w:tcW w:w="2977" w:type="dxa"/>
            <w:vAlign w:val="center"/>
          </w:tcPr>
          <w:p w14:paraId="113FAA13" w14:textId="1B844497" w:rsidR="00687BAE" w:rsidRPr="00BA0344" w:rsidRDefault="00687BAE" w:rsidP="004A080F">
            <w:pPr>
              <w:tabs>
                <w:tab w:val="left" w:pos="284"/>
              </w:tabs>
              <w:spacing w:after="0" w:line="720" w:lineRule="auto"/>
              <w:jc w:val="center"/>
              <w:rPr>
                <w:rFonts w:ascii="Times New Roman" w:hAnsi="Times New Roman"/>
                <w:lang w:val="fr-FR"/>
              </w:rPr>
            </w:pPr>
            <w:r w:rsidRPr="00BA0344">
              <w:rPr>
                <w:rFonts w:ascii="Times New Roman" w:hAnsi="Times New Roman"/>
                <w:lang w:val="fr-FR"/>
              </w:rPr>
              <w:t>I. S. Franger et al. (2004)</w:t>
            </w:r>
            <w:r w:rsidRPr="00A66072">
              <w:rPr>
                <w:rFonts w:ascii="Times New Roman" w:hAnsi="Times New Roman"/>
              </w:rPr>
              <w:fldChar w:fldCharType="begin" w:fldLock="1"/>
            </w:r>
            <w:r w:rsidR="00CF7A79">
              <w:rPr>
                <w:rFonts w:ascii="Times New Roman" w:hAnsi="Times New Roman"/>
                <w:lang w:val="fr-FR"/>
              </w:rPr>
              <w:instrText>ADDIN CSL_CITATION { "citationItems" : [ { "id" : "ITEM-1", "itemData" : { "DOI" : "10.1007/s10008-003-0469-6", "ISBN" : "1432-8488", "ISSN" : "14328488", "abstract" : "Ultrafine magnetite particles are prepared through an electrochemical process, at room temperature, from an iron-based electrode immersed in an alkaline aqueous medium containing complexing compounds. XRD and chemical analysis indicate that the product is pure magnetite, Fe3O4. The size and morphology of the particles are studied by SEM. The magnetite nanoparticles present a magnetoresistance of almost 3%, at 300 K, under a magnetic field of 1 T. A reactive mechanism for the electrochemical process is proposed.", "author" : [ { "dropping-particle" : "", "family" : "Franger", "given" : "S.", "non-dropping-particle" : "", "parse-names" : false, "suffix" : "" }, { "dropping-particle" : "", "family" : "Berthet", "given" : "P.", "non-dropping-particle" : "", "parse-names" : false, "suffix" : "" }, { "dropping-particle" : "", "family" : "Berthon", "given" : "J.", "non-dropping-particle" : "", "parse-names" : false, "suffix" : "" } ], "container-title" : "J. solid state elecrochemistry", "id" : "ITEM-1", "issue" : "4", "issued" : { "date-parts" : [ [ "2004" ] ] }, "page" : "218-223", "publisher" : "Springer", "title" : "Electrochemical sysnthesis of Fe3O4 nanoparticles in alkaline aqueous solutions containing complexing agents", "type" : "article-journal", "volume" : "8" }, "uris" : [ "http://www.mendeley.com/documents/?uuid=66a3ded6-5c5f-458b-b835-f72af23b0678" ] } ], "mendeley" : { "formattedCitation" : "&lt;sup&gt;18&lt;/sup&gt;", "plainTextFormattedCitation" : "18", "previouslyFormattedCitation" : "&lt;sup&gt;18&lt;/sup&gt;" }, "properties" : { "noteIndex" : 0 }, "schema" : "https://github.com/citation-style-language/schema/raw/master/csl-citation.json" }</w:instrText>
            </w:r>
            <w:r w:rsidRPr="00A66072">
              <w:rPr>
                <w:rFonts w:ascii="Times New Roman" w:hAnsi="Times New Roman"/>
              </w:rPr>
              <w:fldChar w:fldCharType="separate"/>
            </w:r>
            <w:r w:rsidR="00982026" w:rsidRPr="00982026">
              <w:rPr>
                <w:rFonts w:ascii="Times New Roman" w:hAnsi="Times New Roman"/>
                <w:noProof/>
                <w:vertAlign w:val="superscript"/>
                <w:lang w:val="fr-FR"/>
              </w:rPr>
              <w:t>18</w:t>
            </w:r>
            <w:r w:rsidRPr="00A66072">
              <w:rPr>
                <w:rFonts w:ascii="Times New Roman" w:hAnsi="Times New Roman"/>
              </w:rPr>
              <w:fldChar w:fldCharType="end"/>
            </w:r>
          </w:p>
          <w:p w14:paraId="526C4769" w14:textId="46F3C33D" w:rsidR="00687BAE" w:rsidRPr="00BA0344" w:rsidRDefault="00687BAE" w:rsidP="004A080F">
            <w:pPr>
              <w:tabs>
                <w:tab w:val="left" w:pos="284"/>
              </w:tabs>
              <w:spacing w:after="0" w:line="720" w:lineRule="auto"/>
              <w:jc w:val="center"/>
              <w:rPr>
                <w:rFonts w:ascii="Times New Roman" w:hAnsi="Times New Roman"/>
                <w:lang w:val="fr-FR"/>
              </w:rPr>
            </w:pPr>
            <w:r w:rsidRPr="00BA0344">
              <w:rPr>
                <w:rFonts w:ascii="Times New Roman" w:hAnsi="Times New Roman"/>
                <w:lang w:val="fr-FR"/>
              </w:rPr>
              <w:t>II. V. Melnig et al. (2011)</w:t>
            </w:r>
            <w:r w:rsidRPr="00A66072">
              <w:rPr>
                <w:rFonts w:ascii="Times New Roman" w:hAnsi="Times New Roman"/>
              </w:rPr>
              <w:fldChar w:fldCharType="begin" w:fldLock="1"/>
            </w:r>
            <w:r w:rsidR="00982026">
              <w:rPr>
                <w:rFonts w:ascii="Times New Roman" w:hAnsi="Times New Roman"/>
                <w:lang w:val="fr-FR"/>
              </w:rPr>
              <w:instrText>ADDIN CSL_CITATION { "citationItems" : [ { "id" : "ITEM-1", "itemData" : { "DOI" : "10.1007/s11051-010-0144-7", "ISSN" : "13880764", "author" : [ { "dropping-particle" : "", "family" : "Melnig", "given" : "V.", "non-dropping-particle" : "", "parse-names" : false, "suffix" : "" }, { "dropping-particle" : "", "family" : "Ursu", "given" : "Laura", "non-dropping-particle" : "", "parse-names" : false, "suffix" : "" } ], "container-title" : "Journal of Nanoparticle Research", "id" : "ITEM-1", "issue" : "6", "issued" : { "date-parts" : [ [ "2011" ] ] }, "page" : "2509-2523", "title" : "Poly(amidehydroxyurethane) template magnetite nanoparticles electrosynthesis: I. Electrochemical aspects and identification", "type" : "article-journal", "volume" : "13" }, "uris" : [ "http://www.mendeley.com/documents/?uuid=d83bd135-d683-4146-a918-ca7988c3d473" ] } ], "mendeley" : { "formattedCitation" : "&lt;sup&gt;19&lt;/sup&gt;", "plainTextFormattedCitation" : "19", "previouslyFormattedCitation" : "&lt;sup&gt;19&lt;/sup&gt;" }, "properties" : { "noteIndex" : 0 }, "schema" : "https://github.com/citation-style-language/schema/raw/master/csl-citation.json" }</w:instrText>
            </w:r>
            <w:r w:rsidRPr="00A66072">
              <w:rPr>
                <w:rFonts w:ascii="Times New Roman" w:hAnsi="Times New Roman"/>
              </w:rPr>
              <w:fldChar w:fldCharType="separate"/>
            </w:r>
            <w:r w:rsidR="00982026" w:rsidRPr="00982026">
              <w:rPr>
                <w:rFonts w:ascii="Times New Roman" w:hAnsi="Times New Roman"/>
                <w:noProof/>
                <w:vertAlign w:val="superscript"/>
                <w:lang w:val="fr-FR"/>
              </w:rPr>
              <w:t>19</w:t>
            </w:r>
            <w:r w:rsidRPr="00A66072">
              <w:rPr>
                <w:rFonts w:ascii="Times New Roman" w:hAnsi="Times New Roman"/>
              </w:rPr>
              <w:fldChar w:fldCharType="end"/>
            </w:r>
          </w:p>
          <w:p w14:paraId="1EFC5CF1" w14:textId="4C1939BA" w:rsidR="00687BAE" w:rsidRPr="00A66072" w:rsidRDefault="00687BAE" w:rsidP="00982026">
            <w:pPr>
              <w:tabs>
                <w:tab w:val="left" w:pos="284"/>
              </w:tabs>
              <w:spacing w:after="0" w:line="720" w:lineRule="auto"/>
              <w:jc w:val="center"/>
              <w:rPr>
                <w:rFonts w:ascii="Times New Roman" w:hAnsi="Times New Roman"/>
              </w:rPr>
            </w:pPr>
            <w:r w:rsidRPr="00BA0344">
              <w:rPr>
                <w:rFonts w:ascii="Times New Roman" w:hAnsi="Times New Roman"/>
                <w:lang w:val="fr-FR"/>
              </w:rPr>
              <w:t xml:space="preserve">III. J. Manrique et al. </w:t>
            </w:r>
            <w:r w:rsidRPr="00A66072">
              <w:rPr>
                <w:rFonts w:ascii="Times New Roman" w:hAnsi="Times New Roman"/>
              </w:rPr>
              <w:t>(2016)</w:t>
            </w:r>
            <w:r w:rsidRPr="00A66072">
              <w:rPr>
                <w:rFonts w:ascii="Times New Roman" w:hAnsi="Times New Roman"/>
              </w:rPr>
              <w:fldChar w:fldCharType="begin" w:fldLock="1"/>
            </w:r>
            <w:r w:rsidR="00982026">
              <w:rPr>
                <w:rFonts w:ascii="Times New Roman" w:hAnsi="Times New Roman"/>
              </w:rPr>
              <w:instrText>ADDIN CSL_CITATION { "citationItems" : [ { "id" : "ITEM-1", "itemData" : { "DOI" : "10.1016/j.jmmm.2015.10.018", "ISSN" : "03048853", "abstract" : "Magnetite (Fe3O4) particles were prepared by electrolytic synthesis without the use of a surfactant. Various techniques were used to evaluate the effect of two parameters, the current density and the separation between electrodes, in the formation process of ferrimagnetic magnetite particles. The crystallite sizes can be controlled by adjusting the current density. Particle formation was favored below a critical separation distance between the electrodes. Finally, a formation mechanism for magnetite was proposed based on the partial reduction of lepidocrocite.", "author" : [ { "dropping-particle" : "", "family" : "Manrique-Julio", "given" : "J.", "non-dropping-particle" : "", "parse-names" : false, "suffix" : "" }, { "dropping-particle" : "", "family" : "MacHuca-Martinez", "given" : "F.", "non-dropping-particle" : "", "parse-names" : false, "suffix" : "" }, { "dropping-particle" : "", "family" : "Marriaga-Cabrales", "given" : "N.", "non-dropping-particle" : "", "parse-names" : false, "suffix" : "" }, { "dropping-particle" : "", "family" : "Pinzon-Cardenas", "given" : "M.", "non-dropping-particle" : "", "parse-names" : false, "suffix" : "" } ], "container-title" : "Journal of Magnetism and Magnetic Materials", "id" : "ITEM-1", "issued" : { "date-parts" : [ [ "2016" ] ] }, "page" : "81-85", "publisher" : "Elsevier", "title" : "Production of magnetite by electrolytic reduction of ferric oxyhydroxide", "type" : "article-journal", "volume" : "401" }, "uris" : [ "http://www.mendeley.com/documents/?uuid=ac38ca0e-4edd-42a2-b381-c93963fe41a3" ] } ], "mendeley" : { "formattedCitation" : "&lt;sup&gt;20&lt;/sup&gt;", "plainTextFormattedCitation" : "20", "previouslyFormattedCitation" : "&lt;sup&gt;20&lt;/sup&gt;" }, "properties" : { "noteIndex" : 0 }, "schema" : "https://github.com/citation-style-language/schema/raw/master/csl-citation.json" }</w:instrText>
            </w:r>
            <w:r w:rsidRPr="00A66072">
              <w:rPr>
                <w:rFonts w:ascii="Times New Roman" w:hAnsi="Times New Roman"/>
              </w:rPr>
              <w:fldChar w:fldCharType="separate"/>
            </w:r>
            <w:r w:rsidR="00982026" w:rsidRPr="00982026">
              <w:rPr>
                <w:rFonts w:ascii="Times New Roman" w:hAnsi="Times New Roman"/>
                <w:noProof/>
                <w:vertAlign w:val="superscript"/>
              </w:rPr>
              <w:t>20</w:t>
            </w:r>
            <w:r w:rsidRPr="00A66072">
              <w:rPr>
                <w:rFonts w:ascii="Times New Roman" w:hAnsi="Times New Roman"/>
              </w:rPr>
              <w:fldChar w:fldCharType="end"/>
            </w:r>
          </w:p>
        </w:tc>
      </w:tr>
    </w:tbl>
    <w:p w14:paraId="02C068A4" w14:textId="77777777" w:rsidR="00687BAE" w:rsidRPr="00A66072" w:rsidRDefault="00687BAE" w:rsidP="00687BAE">
      <w:pPr>
        <w:tabs>
          <w:tab w:val="left" w:pos="284"/>
        </w:tabs>
        <w:spacing w:after="0" w:line="240" w:lineRule="auto"/>
        <w:jc w:val="both"/>
        <w:rPr>
          <w:rFonts w:ascii="Times New Roman" w:hAnsi="Times New Roman" w:cs="Times New Roman"/>
          <w:sz w:val="16"/>
          <w:szCs w:val="16"/>
        </w:rPr>
      </w:pPr>
    </w:p>
    <w:tbl>
      <w:tblPr>
        <w:tblStyle w:val="TableGrid"/>
        <w:tblW w:w="9067" w:type="dxa"/>
        <w:jc w:val="center"/>
        <w:tblInd w:w="0" w:type="dxa"/>
        <w:tblCellMar>
          <w:top w:w="0" w:type="dxa"/>
          <w:bottom w:w="0" w:type="dxa"/>
        </w:tblCellMar>
        <w:tblLook w:val="04A0" w:firstRow="1" w:lastRow="0" w:firstColumn="1" w:lastColumn="0" w:noHBand="0" w:noVBand="1"/>
      </w:tblPr>
      <w:tblGrid>
        <w:gridCol w:w="1696"/>
        <w:gridCol w:w="4395"/>
        <w:gridCol w:w="2976"/>
      </w:tblGrid>
      <w:tr w:rsidR="00687BAE" w:rsidRPr="00A66072" w14:paraId="014330D1" w14:textId="77777777" w:rsidTr="00A239C5">
        <w:trPr>
          <w:tblHeader/>
          <w:jc w:val="center"/>
        </w:trPr>
        <w:tc>
          <w:tcPr>
            <w:tcW w:w="1696" w:type="dxa"/>
            <w:vAlign w:val="center"/>
          </w:tcPr>
          <w:p w14:paraId="2A7B1593" w14:textId="77777777" w:rsidR="00687BAE" w:rsidRPr="00A66072" w:rsidRDefault="00687BAE" w:rsidP="004A080F">
            <w:pPr>
              <w:tabs>
                <w:tab w:val="left" w:pos="284"/>
              </w:tabs>
              <w:spacing w:after="0"/>
              <w:jc w:val="center"/>
              <w:rPr>
                <w:rFonts w:ascii="Times New Roman" w:hAnsi="Times New Roman"/>
                <w:b/>
                <w:bCs/>
                <w:sz w:val="22"/>
              </w:rPr>
            </w:pPr>
            <w:r w:rsidRPr="00A66072">
              <w:rPr>
                <w:rFonts w:ascii="Times New Roman" w:hAnsi="Times New Roman"/>
                <w:b/>
                <w:bCs/>
                <w:sz w:val="22"/>
              </w:rPr>
              <w:t>Description</w:t>
            </w:r>
          </w:p>
        </w:tc>
        <w:tc>
          <w:tcPr>
            <w:tcW w:w="4395" w:type="dxa"/>
            <w:vAlign w:val="center"/>
          </w:tcPr>
          <w:p w14:paraId="4EF77282" w14:textId="77777777" w:rsidR="00687BAE" w:rsidRPr="00A66072" w:rsidRDefault="00687BAE" w:rsidP="004A080F">
            <w:pPr>
              <w:jc w:val="center"/>
              <w:rPr>
                <w:rFonts w:ascii="Times New Roman" w:eastAsiaTheme="minorEastAsia" w:hAnsi="Times New Roman"/>
                <w:b/>
                <w:bCs/>
                <w:sz w:val="22"/>
              </w:rPr>
            </w:pPr>
            <w:r w:rsidRPr="00A66072">
              <w:rPr>
                <w:rFonts w:ascii="Times New Roman" w:eastAsiaTheme="minorEastAsia" w:hAnsi="Times New Roman"/>
                <w:b/>
                <w:bCs/>
                <w:sz w:val="22"/>
              </w:rPr>
              <w:t>Mechanism</w:t>
            </w:r>
          </w:p>
        </w:tc>
        <w:tc>
          <w:tcPr>
            <w:tcW w:w="2976" w:type="dxa"/>
            <w:vAlign w:val="center"/>
          </w:tcPr>
          <w:p w14:paraId="05F0C85C" w14:textId="77777777" w:rsidR="00687BAE" w:rsidRPr="00A66072" w:rsidRDefault="00687BAE" w:rsidP="004A080F">
            <w:pPr>
              <w:tabs>
                <w:tab w:val="left" w:pos="284"/>
              </w:tabs>
              <w:spacing w:after="0"/>
              <w:jc w:val="center"/>
              <w:rPr>
                <w:rFonts w:ascii="Times New Roman" w:hAnsi="Times New Roman"/>
                <w:b/>
                <w:bCs/>
                <w:sz w:val="22"/>
              </w:rPr>
            </w:pPr>
            <w:r w:rsidRPr="00A66072">
              <w:rPr>
                <w:rFonts w:ascii="Times New Roman" w:hAnsi="Times New Roman"/>
                <w:b/>
                <w:bCs/>
                <w:sz w:val="22"/>
              </w:rPr>
              <w:t>Author</w:t>
            </w:r>
          </w:p>
        </w:tc>
      </w:tr>
      <w:tr w:rsidR="00687BAE" w:rsidRPr="00A66072" w14:paraId="496D5F28" w14:textId="77777777" w:rsidTr="00A239C5">
        <w:trPr>
          <w:jc w:val="center"/>
        </w:trPr>
        <w:tc>
          <w:tcPr>
            <w:tcW w:w="1696" w:type="dxa"/>
            <w:vAlign w:val="center"/>
          </w:tcPr>
          <w:p w14:paraId="09B468AB" w14:textId="77777777" w:rsidR="00687BAE" w:rsidRPr="00A66072" w:rsidRDefault="00687BAE" w:rsidP="004A080F">
            <w:pPr>
              <w:tabs>
                <w:tab w:val="left" w:pos="284"/>
              </w:tabs>
              <w:spacing w:after="0"/>
              <w:jc w:val="center"/>
              <w:rPr>
                <w:rFonts w:ascii="Times New Roman" w:hAnsi="Times New Roman"/>
                <w:sz w:val="22"/>
              </w:rPr>
            </w:pPr>
            <w:r w:rsidRPr="00A66072">
              <w:rPr>
                <w:rFonts w:ascii="Times New Roman" w:eastAsiaTheme="minorEastAsia" w:hAnsi="Times New Roman"/>
                <w:sz w:val="22"/>
              </w:rPr>
              <w:t>Direct reaction between Fe</w:t>
            </w:r>
            <w:r w:rsidRPr="00A66072">
              <w:rPr>
                <w:rFonts w:ascii="Times New Roman" w:eastAsiaTheme="minorEastAsia" w:hAnsi="Times New Roman"/>
                <w:sz w:val="22"/>
                <w:vertAlign w:val="superscript"/>
              </w:rPr>
              <w:t>2+</w:t>
            </w:r>
            <w:r w:rsidRPr="00A66072">
              <w:rPr>
                <w:rFonts w:ascii="Times New Roman" w:eastAsiaTheme="minorEastAsia" w:hAnsi="Times New Roman"/>
                <w:sz w:val="22"/>
              </w:rPr>
              <w:t xml:space="preserve"> and Fe</w:t>
            </w:r>
            <w:r w:rsidRPr="00A66072">
              <w:rPr>
                <w:rFonts w:ascii="Times New Roman" w:eastAsiaTheme="minorEastAsia" w:hAnsi="Times New Roman"/>
                <w:sz w:val="22"/>
                <w:vertAlign w:val="superscript"/>
              </w:rPr>
              <w:t>3+</w:t>
            </w:r>
          </w:p>
        </w:tc>
        <w:tc>
          <w:tcPr>
            <w:tcW w:w="4395" w:type="dxa"/>
            <w:vAlign w:val="center"/>
          </w:tcPr>
          <w:p w14:paraId="69201813" w14:textId="77777777" w:rsidR="00687BAE" w:rsidRPr="00A66072" w:rsidRDefault="00687BAE" w:rsidP="004A080F">
            <w:pPr>
              <w:spacing w:line="276" w:lineRule="auto"/>
              <w:rPr>
                <w:rFonts w:ascii="Times New Roman" w:hAnsi="Times New Roman"/>
                <w:b/>
              </w:rPr>
            </w:pPr>
            <w:r w:rsidRPr="00A66072">
              <w:rPr>
                <w:rFonts w:ascii="Times New Roman" w:hAnsi="Times New Roman"/>
                <w:b/>
              </w:rPr>
              <w:t>Anodic:</w:t>
            </w:r>
          </w:p>
          <w:p w14:paraId="0F487FD6"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hAnsi="Times New Roman"/>
                <w:vertAlign w:val="superscript"/>
              </w:rPr>
              <w:t>I, II</w:t>
            </w:r>
            <m:oMath>
              <m:r>
                <w:rPr>
                  <w:rFonts w:ascii="Cambria Math" w:hAnsi="Cambria Math"/>
                </w:rPr>
                <m:t>Fe↔</m:t>
              </m:r>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6B5CF853"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 II</w:t>
            </w:r>
            <m:oMath>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Fe</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68AF8235" w14:textId="77777777" w:rsidR="00687BAE" w:rsidRPr="00A66072" w:rsidRDefault="00687BAE" w:rsidP="004A080F">
            <w:pPr>
              <w:spacing w:line="276" w:lineRule="auto"/>
              <w:rPr>
                <w:rFonts w:ascii="Times New Roman" w:eastAsiaTheme="minorEastAsia" w:hAnsi="Times New Roman"/>
                <w:b/>
              </w:rPr>
            </w:pPr>
            <w:r w:rsidRPr="00A66072">
              <w:rPr>
                <w:rFonts w:ascii="Times New Roman" w:eastAsiaTheme="minorEastAsia" w:hAnsi="Times New Roman"/>
                <w:b/>
              </w:rPr>
              <w:t>Cathodic:</w:t>
            </w:r>
          </w:p>
          <w:p w14:paraId="30232769"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w:t>
            </w: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e>
                <m:sub>
                  <m:r>
                    <w:rPr>
                      <w:rFonts w:ascii="Cambria Math" w:eastAsiaTheme="minorEastAsia" w:hAnsi="Cambria Math"/>
                    </w:rPr>
                    <m:t>(g)</m:t>
                  </m:r>
                </m:sub>
              </m:sSub>
              <m:r>
                <w:rPr>
                  <w:rFonts w:ascii="Cambria Math" w:eastAsiaTheme="minorEastAsia" w:hAnsi="Cambria Math"/>
                </w:rPr>
                <m:t>+4</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14:paraId="4FABC029"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w:t>
            </w:r>
            <m:oMath>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+2</m:t>
              </m:r>
              <m:sSup>
                <m:sSupPr>
                  <m:ctrlPr>
                    <w:rPr>
                      <w:rFonts w:ascii="Cambria Math" w:hAnsi="Cambria Math"/>
                      <w:i/>
                    </w:rPr>
                  </m:ctrlPr>
                </m:sSupPr>
                <m:e>
                  <m:r>
                    <w:rPr>
                      <w:rFonts w:ascii="Cambria Math" w:hAnsi="Cambria Math"/>
                    </w:rPr>
                    <m:t>OH</m:t>
                  </m:r>
                </m:e>
                <m:sup>
                  <m:r>
                    <w:rPr>
                      <w:rFonts w:ascii="Cambria Math" w:hAnsi="Cambria Math"/>
                    </w:rPr>
                    <m:t>-</m:t>
                  </m:r>
                </m:sup>
              </m:sSup>
            </m:oMath>
          </w:p>
          <w:p w14:paraId="0AF7B6A5" w14:textId="77777777" w:rsidR="00687BAE" w:rsidRPr="00A66072" w:rsidRDefault="00687BAE" w:rsidP="004A080F">
            <w:pPr>
              <w:spacing w:line="276" w:lineRule="auto"/>
              <w:rPr>
                <w:rFonts w:ascii="Times New Roman" w:eastAsiaTheme="minorEastAsia" w:hAnsi="Times New Roman"/>
                <w:b/>
              </w:rPr>
            </w:pPr>
            <w:r w:rsidRPr="00A66072">
              <w:rPr>
                <w:rFonts w:ascii="Times New Roman" w:eastAsiaTheme="minorEastAsia" w:hAnsi="Times New Roman"/>
                <w:b/>
              </w:rPr>
              <w:t>In solution:</w:t>
            </w:r>
          </w:p>
          <w:p w14:paraId="5C2691EF"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 II</w:t>
            </w:r>
            <m:oMath>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Fe</m:t>
                  </m:r>
                </m:e>
                <m:sup>
                  <m:r>
                    <w:rPr>
                      <w:rFonts w:ascii="Cambria Math" w:hAnsi="Cambria Math"/>
                    </w:rPr>
                    <m:t>3+</m:t>
                  </m:r>
                </m:sup>
              </m:sSup>
              <m:r>
                <w:rPr>
                  <w:rFonts w:ascii="Cambria Math" w:hAnsi="Cambria Math"/>
                </w:rPr>
                <m:t>+8</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Fe</m:t>
                      </m:r>
                    </m:e>
                    <m:sub>
                      <m:r>
                        <w:rPr>
                          <w:rFonts w:ascii="Cambria Math" w:hAnsi="Cambria Math"/>
                        </w:rPr>
                        <m:t>3</m:t>
                      </m:r>
                    </m:sub>
                  </m:sSub>
                  <m:sSub>
                    <m:sSubPr>
                      <m:ctrlPr>
                        <w:rPr>
                          <w:rFonts w:ascii="Cambria Math" w:hAnsi="Cambria Math"/>
                          <w:i/>
                        </w:rPr>
                      </m:ctrlPr>
                    </m:sSubPr>
                    <m:e>
                      <m:r>
                        <w:rPr>
                          <w:rFonts w:ascii="Cambria Math" w:hAnsi="Cambria Math"/>
                        </w:rPr>
                        <m:t>O</m:t>
                      </m:r>
                    </m:e>
                    <m:sub>
                      <m:r>
                        <w:rPr>
                          <w:rFonts w:ascii="Cambria Math" w:hAnsi="Cambria Math"/>
                        </w:rPr>
                        <m:t>4</m:t>
                      </m:r>
                    </m:sub>
                  </m:sSub>
                </m:e>
                <m:sub>
                  <m:r>
                    <w:rPr>
                      <w:rFonts w:ascii="Cambria Math" w:hAnsi="Cambria Math"/>
                    </w:rPr>
                    <m:t>(s)</m:t>
                  </m:r>
                </m:sub>
              </m:sSub>
              <m:r>
                <w:rPr>
                  <w:rFonts w:ascii="Cambria Math" w:hAnsi="Cambria Math"/>
                </w:rPr>
                <m:t>+4</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14:paraId="4EB96E4A"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w:t>
            </w:r>
            <m:oMath>
              <m:sSup>
                <m:sSupPr>
                  <m:ctrlPr>
                    <w:rPr>
                      <w:rFonts w:ascii="Cambria Math" w:hAnsi="Cambria Math"/>
                      <w:i/>
                    </w:rPr>
                  </m:ctrlPr>
                </m:sSupPr>
                <m:e>
                  <m:r>
                    <w:rPr>
                      <w:rFonts w:ascii="Cambria Math" w:hAnsi="Cambria Math"/>
                    </w:rPr>
                    <m:t>2Fe</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Fe</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+3</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tc>
        <w:tc>
          <w:tcPr>
            <w:tcW w:w="2976" w:type="dxa"/>
            <w:vAlign w:val="center"/>
          </w:tcPr>
          <w:p w14:paraId="3AC8FF60" w14:textId="3240C6B4" w:rsidR="00687BAE" w:rsidRPr="0021074F" w:rsidRDefault="00687BAE" w:rsidP="004A080F">
            <w:pPr>
              <w:tabs>
                <w:tab w:val="left" w:pos="284"/>
              </w:tabs>
              <w:spacing w:after="0" w:line="720" w:lineRule="auto"/>
              <w:jc w:val="center"/>
              <w:rPr>
                <w:rFonts w:ascii="Times New Roman" w:hAnsi="Times New Roman"/>
                <w:lang w:val="es-MX"/>
              </w:rPr>
            </w:pPr>
            <w:r w:rsidRPr="00BA0344">
              <w:rPr>
                <w:rFonts w:ascii="Times New Roman" w:hAnsi="Times New Roman"/>
                <w:lang w:val="fr-FR"/>
              </w:rPr>
              <w:t xml:space="preserve">I. W. Ying et al. </w:t>
            </w:r>
            <w:r w:rsidRPr="0021074F">
              <w:rPr>
                <w:rFonts w:ascii="Times New Roman" w:hAnsi="Times New Roman"/>
                <w:lang w:val="es-MX"/>
              </w:rPr>
              <w:t>(2005)</w:t>
            </w:r>
            <w:r w:rsidRPr="00A66072">
              <w:rPr>
                <w:rFonts w:ascii="Times New Roman" w:hAnsi="Times New Roman"/>
              </w:rPr>
              <w:fldChar w:fldCharType="begin" w:fldLock="1"/>
            </w:r>
            <w:r w:rsidR="00CF7A79">
              <w:rPr>
                <w:rFonts w:ascii="Times New Roman" w:hAnsi="Times New Roman"/>
                <w:lang w:val="es-MX"/>
              </w:rPr>
              <w:instrText>ADDIN CSL_CITATION { "citationItems" : [ { "id" : "ITEM-1", "itemData" : { "DOI" : "10.1557/JMR.2005.0003", "ISSN" : "0884-2914", "abstract" : "Nanocrystalline magnetite powders were synthesized by an electrocoagulation technique, in which an electric current was passed across two plate electrodes of carbon steel immersed in NaCl(aq) electrolyte, and the microstructure of the oxide powder was found to evolve in roughly three stages. The first stage involves formation and growth of severely defective colloidal crystallites. This is followed by agglomeration among the oxide crystallites to form mesoporous agglomerates containing predominantly inter-crystallite pores, and the average crystallite size was found to reach a plateau. Finally, coarsening of the crystallites within the agglomerates leads to another rapid increase in crystallite size and reduction in pore opening. The synthesized powders typically showed a saturation magnetization of 75 emu/g and a coercivity Hc of 118 Oe. A mechanism involving competition between nucleation and growth of free colloids and coarsening of the skeletal framework was proposed to explain the temporary level-off in crystallite size during the synthesis.", "author" : [ { "dropping-particle" : "", "family" : "Ying-Chieh", "given" : "Weng", "non-dropping-particle" : "", "parse-names" : false, "suffix" : "" }, { "dropping-particle" : "", "family" : "Rusakova", "given" : "I A", "non-dropping-particle" : "", "parse-names" : false, "suffix" : "" }, { "dropping-particle" : "", "family" : "Baikalov", "given" : "A", "non-dropping-particle" : "", "parse-names" : false, "suffix" : "" }, { "dropping-particle" : "", "family" : "Chen", "given" : "J W", "non-dropping-particle" : "", "parse-names" : false, "suffix" : "" }, { "dropping-particle" : "", "family" : "Nae-Lih", "given" : "Wu", "non-dropping-particle" : "", "parse-names" : false, "suffix" : "" } ], "container-title" : "Journal of Materials Research", "id" : "ITEM-1", "issue" : "1", "issued" : { "date-parts" : [ [ "2005" ] ] }, "page" : "75-80", "publisher" : "Cambridge Univ Press", "title" : "Microstructural evolution of nanocrystalline magnetite synthesized by electrocoagulation", "type" : "article-journal", "volume" : "20" }, "uris" : [ "http://www.mendeley.com/documents/?uuid=38212022-77e7-44c7-a46d-5107d97fbbc9" ] } ], "mendeley" : { "formattedCitation" : "&lt;sup&gt;16&lt;/sup&gt;", "plainTextFormattedCitation" : "16", "previouslyFormattedCitation" : "&lt;sup&gt;16&lt;/sup&gt;" }, "properties" : { "noteIndex" : 0 }, "schema" : "https://github.com/citation-style-language/schema/raw/master/csl-citation.json" }</w:instrText>
            </w:r>
            <w:r w:rsidRPr="00A66072">
              <w:rPr>
                <w:rFonts w:ascii="Times New Roman" w:hAnsi="Times New Roman"/>
              </w:rPr>
              <w:fldChar w:fldCharType="separate"/>
            </w:r>
            <w:r w:rsidR="00982026" w:rsidRPr="00982026">
              <w:rPr>
                <w:rFonts w:ascii="Times New Roman" w:hAnsi="Times New Roman"/>
                <w:noProof/>
                <w:vertAlign w:val="superscript"/>
                <w:lang w:val="es-MX"/>
              </w:rPr>
              <w:t>16</w:t>
            </w:r>
            <w:r w:rsidRPr="00A66072">
              <w:rPr>
                <w:rFonts w:ascii="Times New Roman" w:hAnsi="Times New Roman"/>
              </w:rPr>
              <w:fldChar w:fldCharType="end"/>
            </w:r>
          </w:p>
          <w:p w14:paraId="4BF9CE55" w14:textId="69994FC4" w:rsidR="00687BAE" w:rsidRPr="00A66072" w:rsidRDefault="00687BAE" w:rsidP="00982026">
            <w:pPr>
              <w:tabs>
                <w:tab w:val="left" w:pos="284"/>
              </w:tabs>
              <w:spacing w:after="0" w:line="720" w:lineRule="auto"/>
              <w:jc w:val="center"/>
              <w:rPr>
                <w:rFonts w:ascii="Times New Roman" w:hAnsi="Times New Roman"/>
              </w:rPr>
            </w:pPr>
            <w:r w:rsidRPr="0021074F">
              <w:rPr>
                <w:rFonts w:ascii="Times New Roman" w:hAnsi="Times New Roman"/>
                <w:lang w:val="es-MX"/>
              </w:rPr>
              <w:t xml:space="preserve">II. H. Karami et al. </w:t>
            </w:r>
            <w:r w:rsidRPr="00A66072">
              <w:rPr>
                <w:rFonts w:ascii="Times New Roman" w:hAnsi="Times New Roman"/>
              </w:rPr>
              <w:t>(2012)</w:t>
            </w:r>
            <w:r w:rsidRPr="00A66072">
              <w:rPr>
                <w:rFonts w:ascii="Times New Roman" w:hAnsi="Times New Roman"/>
              </w:rPr>
              <w:fldChar w:fldCharType="begin" w:fldLock="1"/>
            </w:r>
            <w:r w:rsidR="00982026">
              <w:rPr>
                <w:rFonts w:ascii="Times New Roman" w:hAnsi="Times New Roman"/>
              </w:rPr>
              <w:instrText>ADDIN CSL_CITATION { "citationItems" : [ { "id" : "ITEM-1", "itemData" : { "ISSN" : "14523981", "abstract" : "Magnetite nanorods are synthesized by exerting pulsed current in potassium hydroxide solution for the direct oxidation of iron electrode. The prepared samples are characterized by X-ray diffraction (XRD), scanning electron microscopy (SEM), transmission electron microscopy (TEM), and energy dispersive X-ray (EDX). The effects of synthesis parameters such as pulse height (current amplitude or current density), pulse frequency, solution temperature, potassium hydroxide concentration and type and concentration of synthesis additives on the morphology and particles sizes are investigated by the \"one at a time\" method. The optimized conditions are 2 M potassium hydroxide, 45\u00b0C solution temperature, 18 mA.cm -2 pulse height, 8 Hz pulse frequency, and 1 g.L -1 cetyltrimethyl ammonium bromide (CTAB) as synthesis director additive conditions to synthesize nanostructured magnetite. In the optimized conditions, nanomagnetite is synthesized in nanorod form with 67 nm average diameter and 900 nm average lengths. \u00a9 2012 by ESG.", "author" : [ { "dropping-particle" : "", "family" : "Karami", "given" : "Hassan", "non-dropping-particle" : "", "parse-names" : false, "suffix" : "" }, { "dropping-particle" : "", "family" : "Chidar", "given" : "Elham", "non-dropping-particle" : "", "parse-names" : false, "suffix" : "" } ], "container-title" : "Int. J. Electrochem. Sci", "id" : "ITEM-1", "issue" : "3", "issued" : { "date-parts" : [ [ "2012" ] ] }, "page" : "2077-2090", "title" : "Pulsed-electrochemical synthesis and characterizations of magnetite nanorods", "type" : "article-journal", "volume" : "7" }, "uris" : [ "http://www.mendeley.com/documents/?uuid=b5db49b8-f523-4f93-8327-cb51ca91b988" ] } ], "mendeley" : { "formattedCitation" : "&lt;sup&gt;17&lt;/sup&gt;", "plainTextFormattedCitation" : "17", "previouslyFormattedCitation" : "&lt;sup&gt;17&lt;/sup&gt;" }, "properties" : { "noteIndex" : 0 }, "schema" : "https://github.com/citation-style-language/schema/raw/master/csl-citation.json" }</w:instrText>
            </w:r>
            <w:r w:rsidRPr="00A66072">
              <w:rPr>
                <w:rFonts w:ascii="Times New Roman" w:hAnsi="Times New Roman"/>
              </w:rPr>
              <w:fldChar w:fldCharType="separate"/>
            </w:r>
            <w:r w:rsidR="00982026" w:rsidRPr="00982026">
              <w:rPr>
                <w:rFonts w:ascii="Times New Roman" w:hAnsi="Times New Roman"/>
                <w:noProof/>
                <w:vertAlign w:val="superscript"/>
              </w:rPr>
              <w:t>17</w:t>
            </w:r>
            <w:r w:rsidRPr="00A66072">
              <w:rPr>
                <w:rFonts w:ascii="Times New Roman" w:hAnsi="Times New Roman"/>
              </w:rPr>
              <w:fldChar w:fldCharType="end"/>
            </w:r>
          </w:p>
        </w:tc>
      </w:tr>
    </w:tbl>
    <w:p w14:paraId="03E857ED" w14:textId="77777777" w:rsidR="00687BAE" w:rsidRPr="00A66072" w:rsidRDefault="00687BAE" w:rsidP="00687BAE">
      <w:pPr>
        <w:tabs>
          <w:tab w:val="left" w:pos="284"/>
        </w:tabs>
        <w:spacing w:after="0" w:line="240" w:lineRule="auto"/>
        <w:jc w:val="both"/>
        <w:rPr>
          <w:rFonts w:ascii="Times New Roman" w:hAnsi="Times New Roman" w:cs="Times New Roman"/>
          <w:sz w:val="24"/>
          <w:szCs w:val="24"/>
        </w:rPr>
      </w:pPr>
    </w:p>
    <w:tbl>
      <w:tblPr>
        <w:tblStyle w:val="TableGrid"/>
        <w:tblW w:w="9209" w:type="dxa"/>
        <w:jc w:val="center"/>
        <w:tblInd w:w="0" w:type="dxa"/>
        <w:tblLook w:val="04A0" w:firstRow="1" w:lastRow="0" w:firstColumn="1" w:lastColumn="0" w:noHBand="0" w:noVBand="1"/>
      </w:tblPr>
      <w:tblGrid>
        <w:gridCol w:w="1696"/>
        <w:gridCol w:w="4536"/>
        <w:gridCol w:w="2977"/>
      </w:tblGrid>
      <w:tr w:rsidR="00687BAE" w:rsidRPr="00A66072" w14:paraId="20436D49" w14:textId="77777777" w:rsidTr="00A239C5">
        <w:trPr>
          <w:jc w:val="center"/>
        </w:trPr>
        <w:tc>
          <w:tcPr>
            <w:tcW w:w="1696" w:type="dxa"/>
            <w:vAlign w:val="center"/>
          </w:tcPr>
          <w:p w14:paraId="0381E323" w14:textId="77777777" w:rsidR="00687BAE" w:rsidRPr="00A66072" w:rsidRDefault="00687BAE" w:rsidP="004A080F">
            <w:pPr>
              <w:tabs>
                <w:tab w:val="left" w:pos="284"/>
              </w:tabs>
              <w:spacing w:after="0"/>
              <w:jc w:val="center"/>
              <w:rPr>
                <w:rFonts w:ascii="Times New Roman" w:hAnsi="Times New Roman"/>
                <w:b/>
                <w:bCs/>
                <w:sz w:val="22"/>
              </w:rPr>
            </w:pPr>
            <w:r w:rsidRPr="00A66072">
              <w:rPr>
                <w:rFonts w:ascii="Times New Roman" w:hAnsi="Times New Roman"/>
                <w:b/>
                <w:bCs/>
                <w:sz w:val="22"/>
              </w:rPr>
              <w:t>Description</w:t>
            </w:r>
          </w:p>
        </w:tc>
        <w:tc>
          <w:tcPr>
            <w:tcW w:w="4536" w:type="dxa"/>
            <w:vAlign w:val="center"/>
          </w:tcPr>
          <w:p w14:paraId="28F3667F" w14:textId="77777777" w:rsidR="00687BAE" w:rsidRPr="00A66072" w:rsidRDefault="00687BAE" w:rsidP="004A080F">
            <w:pPr>
              <w:jc w:val="center"/>
              <w:rPr>
                <w:rFonts w:ascii="Times New Roman" w:eastAsiaTheme="minorEastAsia" w:hAnsi="Times New Roman"/>
                <w:b/>
                <w:bCs/>
                <w:sz w:val="22"/>
              </w:rPr>
            </w:pPr>
            <w:r w:rsidRPr="00A66072">
              <w:rPr>
                <w:rFonts w:ascii="Times New Roman" w:eastAsiaTheme="minorEastAsia" w:hAnsi="Times New Roman"/>
                <w:b/>
                <w:bCs/>
                <w:sz w:val="22"/>
              </w:rPr>
              <w:t>Mechanism</w:t>
            </w:r>
          </w:p>
        </w:tc>
        <w:tc>
          <w:tcPr>
            <w:tcW w:w="2977" w:type="dxa"/>
            <w:vAlign w:val="center"/>
          </w:tcPr>
          <w:p w14:paraId="1CAFD321" w14:textId="77777777" w:rsidR="00687BAE" w:rsidRPr="00A66072" w:rsidRDefault="00687BAE" w:rsidP="004A080F">
            <w:pPr>
              <w:tabs>
                <w:tab w:val="left" w:pos="284"/>
              </w:tabs>
              <w:spacing w:after="0"/>
              <w:jc w:val="center"/>
              <w:rPr>
                <w:rFonts w:ascii="Times New Roman" w:hAnsi="Times New Roman"/>
                <w:b/>
                <w:bCs/>
                <w:sz w:val="22"/>
              </w:rPr>
            </w:pPr>
            <w:r w:rsidRPr="00A66072">
              <w:rPr>
                <w:rFonts w:ascii="Times New Roman" w:hAnsi="Times New Roman"/>
                <w:b/>
                <w:bCs/>
                <w:sz w:val="22"/>
              </w:rPr>
              <w:t>Author</w:t>
            </w:r>
          </w:p>
        </w:tc>
      </w:tr>
      <w:tr w:rsidR="00687BAE" w:rsidRPr="00A66072" w14:paraId="6A7029F6" w14:textId="77777777" w:rsidTr="00A239C5">
        <w:trPr>
          <w:jc w:val="center"/>
        </w:trPr>
        <w:tc>
          <w:tcPr>
            <w:tcW w:w="1696" w:type="dxa"/>
            <w:vAlign w:val="center"/>
          </w:tcPr>
          <w:p w14:paraId="55C44A42" w14:textId="77777777" w:rsidR="00687BAE" w:rsidRPr="00A66072" w:rsidRDefault="00687BAE" w:rsidP="004A080F">
            <w:pPr>
              <w:tabs>
                <w:tab w:val="left" w:pos="284"/>
              </w:tabs>
              <w:spacing w:after="0"/>
              <w:jc w:val="center"/>
              <w:rPr>
                <w:rFonts w:ascii="Times New Roman" w:hAnsi="Times New Roman"/>
                <w:sz w:val="22"/>
              </w:rPr>
            </w:pPr>
            <w:r w:rsidRPr="00A66072">
              <w:rPr>
                <w:rFonts w:ascii="Times New Roman" w:eastAsiaTheme="minorEastAsia" w:hAnsi="Times New Roman"/>
                <w:sz w:val="22"/>
              </w:rPr>
              <w:t>Oxygen as oxidant agent and subsequent in solution precipitation</w:t>
            </w:r>
          </w:p>
        </w:tc>
        <w:tc>
          <w:tcPr>
            <w:tcW w:w="4536" w:type="dxa"/>
            <w:vAlign w:val="center"/>
          </w:tcPr>
          <w:p w14:paraId="66619D6A" w14:textId="77777777" w:rsidR="00687BAE" w:rsidRPr="00A66072" w:rsidRDefault="00687BAE" w:rsidP="004A080F">
            <w:pPr>
              <w:spacing w:line="276" w:lineRule="auto"/>
              <w:rPr>
                <w:rFonts w:ascii="Times New Roman" w:eastAsiaTheme="minorEastAsia" w:hAnsi="Times New Roman"/>
                <w:b/>
              </w:rPr>
            </w:pPr>
            <w:r w:rsidRPr="00A66072">
              <w:rPr>
                <w:rFonts w:ascii="Times New Roman" w:eastAsiaTheme="minorEastAsia" w:hAnsi="Times New Roman"/>
                <w:b/>
              </w:rPr>
              <w:t>Anodic:</w:t>
            </w:r>
          </w:p>
          <w:p w14:paraId="49E0EABC"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w:t>
            </w:r>
            <m:oMath>
              <m:r>
                <w:rPr>
                  <w:rFonts w:ascii="Cambria Math" w:hAnsi="Cambria Math"/>
                </w:rPr>
                <m:t>Fe→</m:t>
              </m:r>
              <m:sSup>
                <m:sSupPr>
                  <m:ctrlPr>
                    <w:rPr>
                      <w:rFonts w:ascii="Cambria Math" w:hAnsi="Cambria Math"/>
                      <w:i/>
                    </w:rPr>
                  </m:ctrlPr>
                </m:sSupPr>
                <m:e>
                  <m:r>
                    <w:rPr>
                      <w:rFonts w:ascii="Cambria Math" w:hAnsi="Cambria Math"/>
                    </w:rPr>
                    <m:t>Fe</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549A1878" w14:textId="77777777" w:rsidR="00687BAE" w:rsidRPr="00A66072" w:rsidRDefault="00687BAE" w:rsidP="004A080F">
            <w:pPr>
              <w:spacing w:line="276" w:lineRule="auto"/>
              <w:jc w:val="center"/>
              <w:rPr>
                <w:rFonts w:ascii="Times New Roman" w:eastAsia="Calibri" w:hAnsi="Times New Roman"/>
              </w:rPr>
            </w:pPr>
            <w:r w:rsidRPr="00A66072">
              <w:rPr>
                <w:rFonts w:ascii="Times New Roman" w:eastAsiaTheme="minorEastAsia" w:hAnsi="Times New Roman"/>
                <w:vertAlign w:val="superscript"/>
              </w:rPr>
              <w:t>II-IV</w:t>
            </w:r>
            <m:oMath>
              <m:r>
                <w:rPr>
                  <w:rFonts w:ascii="Cambria Math" w:hAnsi="Cambria Math"/>
                  <w:vertAlign w:val="superscript"/>
                </w:rPr>
                <m:t>Fe</m:t>
              </m:r>
              <m:r>
                <w:rPr>
                  <w:rFonts w:ascii="Cambria Math" w:hAnsi="Cambria Math"/>
                </w:rPr>
                <m:t>→</m:t>
              </m:r>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36A99C32" w14:textId="77777777" w:rsidR="00687BAE" w:rsidRPr="00A66072" w:rsidRDefault="00687BAE" w:rsidP="004A080F">
            <w:pPr>
              <w:spacing w:line="276" w:lineRule="auto"/>
              <w:jc w:val="center"/>
              <w:rPr>
                <w:rFonts w:ascii="Times New Roman" w:eastAsia="Calibri" w:hAnsi="Times New Roman"/>
              </w:rPr>
            </w:pPr>
            <w:r w:rsidRPr="00A66072">
              <w:rPr>
                <w:rFonts w:ascii="Times New Roman" w:eastAsia="Calibri" w:hAnsi="Times New Roman"/>
                <w:vertAlign w:val="superscript"/>
              </w:rPr>
              <w:t>I, II, IV</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O</m:t>
                  </m:r>
                </m:e>
                <m:sub>
                  <m:r>
                    <w:rPr>
                      <w:rFonts w:ascii="Cambria Math" w:hAnsi="Cambria Math"/>
                    </w:rPr>
                    <m:t>2</m:t>
                  </m:r>
                </m:sub>
              </m:sSub>
            </m:oMath>
          </w:p>
          <w:p w14:paraId="23D9F385" w14:textId="77777777" w:rsidR="00687BAE" w:rsidRPr="00A66072" w:rsidRDefault="00687BAE" w:rsidP="004A080F">
            <w:pPr>
              <w:spacing w:line="276" w:lineRule="auto"/>
              <w:jc w:val="center"/>
              <w:rPr>
                <w:rFonts w:ascii="Times New Roman" w:eastAsia="Calibri" w:hAnsi="Times New Roman"/>
              </w:rPr>
            </w:pPr>
            <w:r w:rsidRPr="00A66072">
              <w:rPr>
                <w:rFonts w:ascii="Times New Roman" w:eastAsia="Calibri" w:hAnsi="Times New Roman"/>
                <w:vertAlign w:val="superscript"/>
              </w:rPr>
              <w:t>III</w:t>
            </w:r>
            <m:oMath>
              <m:r>
                <w:rPr>
                  <w:rFonts w:ascii="Cambria Math" w:hAnsi="Cambria Math"/>
                </w:rPr>
                <m:t>4</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O+4</m:t>
              </m:r>
              <m:sSup>
                <m:sSupPr>
                  <m:ctrlPr>
                    <w:rPr>
                      <w:rFonts w:ascii="Cambria Math" w:hAnsi="Cambria Math"/>
                      <w:i/>
                    </w:rPr>
                  </m:ctrlPr>
                </m:sSupPr>
                <m:e>
                  <m:r>
                    <w:rPr>
                      <w:rFonts w:ascii="Cambria Math" w:hAnsi="Cambria Math"/>
                    </w:rPr>
                    <m:t>e</m:t>
                  </m:r>
                </m:e>
                <m:sup>
                  <m:r>
                    <w:rPr>
                      <w:rFonts w:ascii="Cambria Math" w:hAnsi="Cambria Math"/>
                    </w:rPr>
                    <m:t>-</m:t>
                  </m:r>
                </m:sup>
              </m:sSup>
            </m:oMath>
          </w:p>
          <w:p w14:paraId="7B60087C" w14:textId="77777777" w:rsidR="00687BAE" w:rsidRPr="00A66072" w:rsidRDefault="00687BAE" w:rsidP="004A080F">
            <w:pPr>
              <w:spacing w:line="276" w:lineRule="auto"/>
              <w:rPr>
                <w:rFonts w:ascii="Times New Roman" w:eastAsiaTheme="minorEastAsia" w:hAnsi="Times New Roman"/>
                <w:b/>
              </w:rPr>
            </w:pPr>
            <w:r w:rsidRPr="00A66072">
              <w:rPr>
                <w:rFonts w:ascii="Times New Roman" w:eastAsiaTheme="minorEastAsia" w:hAnsi="Times New Roman"/>
                <w:b/>
              </w:rPr>
              <w:t>Cathodic:</w:t>
            </w:r>
          </w:p>
          <w:p w14:paraId="2E326EB7"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I-IV</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OH</m:t>
                  </m:r>
                </m:e>
                <m:sup>
                  <m:r>
                    <w:rPr>
                      <w:rFonts w:ascii="Cambria Math" w:hAnsi="Cambria Math"/>
                    </w:rPr>
                    <m:t>-</m:t>
                  </m:r>
                </m:sup>
              </m:sSup>
            </m:oMath>
          </w:p>
          <w:p w14:paraId="5FCE2B16" w14:textId="77777777" w:rsidR="00687BAE" w:rsidRPr="00A66072" w:rsidRDefault="00687BAE" w:rsidP="004A080F">
            <w:pPr>
              <w:tabs>
                <w:tab w:val="left" w:pos="3012"/>
              </w:tabs>
              <w:spacing w:line="276" w:lineRule="auto"/>
              <w:rPr>
                <w:rFonts w:ascii="Times New Roman" w:eastAsiaTheme="minorEastAsia" w:hAnsi="Times New Roman"/>
                <w:b/>
              </w:rPr>
            </w:pPr>
            <w:r w:rsidRPr="00A66072">
              <w:rPr>
                <w:rFonts w:ascii="Times New Roman" w:eastAsiaTheme="minorEastAsia" w:hAnsi="Times New Roman"/>
                <w:b/>
              </w:rPr>
              <w:t>In solution:</w:t>
            </w:r>
          </w:p>
          <w:p w14:paraId="0357C536" w14:textId="77777777" w:rsidR="00687BAE" w:rsidRPr="00A66072" w:rsidRDefault="00687BAE" w:rsidP="004A080F">
            <w:pPr>
              <w:spacing w:line="276" w:lineRule="auto"/>
              <w:rPr>
                <w:rFonts w:ascii="Times New Roman" w:eastAsiaTheme="minorEastAsia" w:hAnsi="Times New Roman"/>
              </w:rPr>
            </w:pPr>
            <w:r w:rsidRPr="00A66072">
              <w:rPr>
                <w:rFonts w:ascii="Times New Roman" w:eastAsiaTheme="minorEastAsia" w:hAnsi="Times New Roman"/>
                <w:vertAlign w:val="superscript"/>
              </w:rPr>
              <w:t>II</w:t>
            </w:r>
            <m:oMath>
              <m:sSup>
                <m:sSupPr>
                  <m:ctrlPr>
                    <w:rPr>
                      <w:rFonts w:ascii="Cambria Math" w:hAnsi="Cambria Math"/>
                      <w:i/>
                    </w:rPr>
                  </m:ctrlPr>
                </m:sSupPr>
                <m:e>
                  <m:r>
                    <w:rPr>
                      <w:rFonts w:ascii="Cambria Math" w:hAnsi="Cambria Math"/>
                    </w:rPr>
                    <m:t>2Fe</m:t>
                  </m:r>
                </m:e>
                <m:sup>
                  <m:r>
                    <w:rPr>
                      <w:rFonts w:ascii="Cambria Math" w:hAnsi="Cambria Math"/>
                    </w:rPr>
                    <m:t>2+</m:t>
                  </m:r>
                </m:sup>
              </m:sSup>
              <m:r>
                <w:rPr>
                  <w:rFonts w:ascii="Cambria Math" w:hAnsi="Cambria Math"/>
                </w:rPr>
                <m:t>+Fe</m:t>
              </m:r>
              <m:sSub>
                <m:sSubPr>
                  <m:ctrlPr>
                    <w:rPr>
                      <w:rFonts w:ascii="Cambria Math" w:hAnsi="Cambria Math"/>
                      <w:i/>
                    </w:rPr>
                  </m:ctrlPr>
                </m:sSubPr>
                <m:e>
                  <m:r>
                    <w:rPr>
                      <w:rFonts w:ascii="Cambria Math" w:hAnsi="Cambria Math"/>
                    </w:rPr>
                    <m:t>(Cl</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2</m:t>
                  </m:r>
                </m:sub>
              </m:sSub>
              <m:r>
                <w:rPr>
                  <w:rFonts w:ascii="Cambria Math" w:hAnsi="Cambria Math"/>
                </w:rPr>
                <m:t>+8</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+4</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O</m:t>
                      </m:r>
                    </m:e>
                    <m:sub>
                      <m:r>
                        <w:rPr>
                          <w:rFonts w:ascii="Cambria Math" w:hAnsi="Cambria Math"/>
                        </w:rPr>
                        <m:t>2</m:t>
                      </m:r>
                    </m:sub>
                  </m:sSub>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Fe</m:t>
                      </m:r>
                    </m:e>
                    <m:sub>
                      <m:r>
                        <w:rPr>
                          <w:rFonts w:ascii="Cambria Math" w:hAnsi="Cambria Math"/>
                        </w:rPr>
                        <m:t>3</m:t>
                      </m:r>
                    </m:sub>
                  </m:sSub>
                  <m:sSub>
                    <m:sSubPr>
                      <m:ctrlPr>
                        <w:rPr>
                          <w:rFonts w:ascii="Cambria Math" w:hAnsi="Cambria Math"/>
                          <w:i/>
                        </w:rPr>
                      </m:ctrlPr>
                    </m:sSubPr>
                    <m:e>
                      <m:r>
                        <w:rPr>
                          <w:rFonts w:ascii="Cambria Math" w:hAnsi="Cambria Math"/>
                        </w:rPr>
                        <m:t>O</m:t>
                      </m:r>
                    </m:e>
                    <m:sub>
                      <m:r>
                        <w:rPr>
                          <w:rFonts w:ascii="Cambria Math" w:hAnsi="Cambria Math"/>
                        </w:rPr>
                        <m:t>4</m:t>
                      </m:r>
                    </m:sub>
                  </m:sSub>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2HCl</m:t>
                  </m:r>
                  <m:sSub>
                    <m:sSubPr>
                      <m:ctrlPr>
                        <w:rPr>
                          <w:rFonts w:ascii="Cambria Math" w:hAnsi="Cambria Math"/>
                          <w:i/>
                        </w:rPr>
                      </m:ctrlPr>
                    </m:sSubPr>
                    <m:e>
                      <m:r>
                        <w:rPr>
                          <w:rFonts w:ascii="Cambria Math" w:hAnsi="Cambria Math"/>
                        </w:rPr>
                        <m:t>O</m:t>
                      </m:r>
                    </m:e>
                    <m:sub>
                      <m:r>
                        <w:rPr>
                          <w:rFonts w:ascii="Cambria Math" w:hAnsi="Cambria Math"/>
                        </w:rPr>
                        <m:t>4</m:t>
                      </m:r>
                    </m:sub>
                  </m:sSub>
                </m:e>
                <m:sub>
                  <m:r>
                    <w:rPr>
                      <w:rFonts w:ascii="Cambria Math" w:hAnsi="Cambria Math"/>
                    </w:rPr>
                    <m:t>(l)</m:t>
                  </m:r>
                </m:sub>
              </m:sSub>
              <m:r>
                <w:rPr>
                  <w:rFonts w:ascii="Cambria Math" w:hAnsi="Cambria Math"/>
                </w:rPr>
                <m:t>+3</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e>
                <m:sub>
                  <m:r>
                    <w:rPr>
                      <w:rFonts w:ascii="Cambria Math" w:hAnsi="Cambria Math"/>
                    </w:rPr>
                    <m:t>(g)</m:t>
                  </m:r>
                </m:sub>
              </m:sSub>
            </m:oMath>
          </w:p>
          <w:p w14:paraId="59355067"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III</w:t>
            </w:r>
            <m:oMath>
              <m:sSup>
                <m:sSupPr>
                  <m:ctrlPr>
                    <w:rPr>
                      <w:rFonts w:ascii="Cambria Math" w:hAnsi="Cambria Math"/>
                      <w:i/>
                    </w:rPr>
                  </m:ctrlPr>
                </m:sSupPr>
                <m:e>
                  <m:r>
                    <w:rPr>
                      <w:rFonts w:ascii="Cambria Math" w:hAnsi="Cambria Math"/>
                    </w:rPr>
                    <m:t>Fe</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→Fe</m:t>
              </m:r>
              <m:sSub>
                <m:sSubPr>
                  <m:ctrlPr>
                    <w:rPr>
                      <w:rFonts w:ascii="Cambria Math" w:hAnsi="Cambria Math"/>
                      <w:i/>
                    </w:rPr>
                  </m:ctrlPr>
                </m:sSubPr>
                <m:e>
                  <m:r>
                    <w:rPr>
                      <w:rFonts w:ascii="Cambria Math" w:hAnsi="Cambria Math"/>
                    </w:rPr>
                    <m:t>(OH)</m:t>
                  </m:r>
                </m:e>
                <m:sub>
                  <m:r>
                    <w:rPr>
                      <w:rFonts w:ascii="Cambria Math" w:hAnsi="Cambria Math"/>
                    </w:rPr>
                    <m:t>2</m:t>
                  </m:r>
                </m:sub>
              </m:sSub>
            </m:oMath>
          </w:p>
          <w:p w14:paraId="6D5A6A90"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III</w:t>
            </w:r>
            <m:oMath>
              <m:r>
                <w:rPr>
                  <w:rFonts w:ascii="Cambria Math" w:hAnsi="Cambria Math"/>
                </w:rPr>
                <m:t>3Fe</m:t>
              </m:r>
              <m:sSub>
                <m:sSubPr>
                  <m:ctrlPr>
                    <w:rPr>
                      <w:rFonts w:ascii="Cambria Math" w:hAnsi="Cambria Math"/>
                      <w:i/>
                    </w:rPr>
                  </m:ctrlPr>
                </m:sSubPr>
                <m:e>
                  <m:r>
                    <w:rPr>
                      <w:rFonts w:ascii="Cambria Math" w:hAnsi="Cambria Math"/>
                    </w:rPr>
                    <m:t>(OH)</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→Fe</m:t>
              </m:r>
              <m:sSub>
                <m:sSubPr>
                  <m:ctrlPr>
                    <w:rPr>
                      <w:rFonts w:ascii="Cambria Math" w:hAnsi="Cambria Math"/>
                      <w:i/>
                    </w:rPr>
                  </m:ctrlPr>
                </m:sSubPr>
                <m:e>
                  <m:r>
                    <w:rPr>
                      <w:rFonts w:ascii="Cambria Math" w:hAnsi="Cambria Math"/>
                    </w:rPr>
                    <m:t>(OH)</m:t>
                  </m:r>
                </m:e>
                <m:sub>
                  <m:r>
                    <w:rPr>
                      <w:rFonts w:ascii="Cambria Math" w:hAnsi="Cambria Math"/>
                    </w:rPr>
                    <m:t>2</m:t>
                  </m:r>
                </m:sub>
              </m:sSub>
              <m:r>
                <w:rPr>
                  <w:rFonts w:ascii="Cambria Math" w:hAnsi="Cambria Math"/>
                </w:rPr>
                <m:t>+2FeOOH+</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14:paraId="40B70CC6"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III</w:t>
            </w:r>
            <m:oMath>
              <m:r>
                <w:rPr>
                  <w:rFonts w:ascii="Cambria Math" w:hAnsi="Cambria Math"/>
                </w:rPr>
                <m:t>Fe</m:t>
              </m:r>
              <m:sSub>
                <m:sSubPr>
                  <m:ctrlPr>
                    <w:rPr>
                      <w:rFonts w:ascii="Cambria Math" w:hAnsi="Cambria Math"/>
                      <w:i/>
                    </w:rPr>
                  </m:ctrlPr>
                </m:sSubPr>
                <m:e>
                  <m:r>
                    <w:rPr>
                      <w:rFonts w:ascii="Cambria Math" w:hAnsi="Cambria Math"/>
                    </w:rPr>
                    <m:t>(OH)</m:t>
                  </m:r>
                </m:e>
                <m:sub>
                  <m:r>
                    <w:rPr>
                      <w:rFonts w:ascii="Cambria Math" w:hAnsi="Cambria Math"/>
                    </w:rPr>
                    <m:t>2</m:t>
                  </m:r>
                </m:sub>
              </m:sSub>
              <m:r>
                <w:rPr>
                  <w:rFonts w:ascii="Cambria Math" w:hAnsi="Cambria Math"/>
                </w:rPr>
                <m:t>+FeOOH→</m:t>
              </m:r>
              <m:sSub>
                <m:sSubPr>
                  <m:ctrlPr>
                    <w:rPr>
                      <w:rFonts w:ascii="Cambria Math" w:hAnsi="Cambria Math"/>
                      <w:i/>
                    </w:rPr>
                  </m:ctrlPr>
                </m:sSubPr>
                <m:e>
                  <m:r>
                    <w:rPr>
                      <w:rFonts w:ascii="Cambria Math" w:hAnsi="Cambria Math"/>
                    </w:rPr>
                    <m:t>Fe</m:t>
                  </m:r>
                </m:e>
                <m:sub>
                  <m:r>
                    <w:rPr>
                      <w:rFonts w:ascii="Cambria Math" w:hAnsi="Cambria Math"/>
                    </w:rPr>
                    <m:t>3</m:t>
                  </m:r>
                </m:sub>
              </m:sSub>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14:paraId="4971E883" w14:textId="77777777" w:rsidR="00687BAE" w:rsidRPr="00A66072" w:rsidRDefault="00687BAE" w:rsidP="004A080F">
            <w:pPr>
              <w:spacing w:line="276" w:lineRule="auto"/>
              <w:jc w:val="center"/>
              <w:rPr>
                <w:rFonts w:ascii="Times New Roman" w:eastAsiaTheme="minorEastAsia" w:hAnsi="Times New Roman"/>
              </w:rPr>
            </w:pPr>
            <w:r w:rsidRPr="00A66072">
              <w:rPr>
                <w:rFonts w:ascii="Times New Roman" w:eastAsiaTheme="minorEastAsia" w:hAnsi="Times New Roman"/>
                <w:vertAlign w:val="superscript"/>
              </w:rPr>
              <w:t>IV</w:t>
            </w:r>
            <m:oMath>
              <m:r>
                <w:rPr>
                  <w:rFonts w:ascii="Cambria Math" w:hAnsi="Cambria Math"/>
                </w:rPr>
                <m:t>3Fe</m:t>
              </m:r>
              <m:sSub>
                <m:sSubPr>
                  <m:ctrlPr>
                    <w:rPr>
                      <w:rFonts w:ascii="Cambria Math" w:hAnsi="Cambria Math"/>
                      <w:i/>
                    </w:rPr>
                  </m:ctrlPr>
                </m:sSubPr>
                <m:e>
                  <m:r>
                    <w:rPr>
                      <w:rFonts w:ascii="Cambria Math" w:hAnsi="Cambria Math"/>
                    </w:rPr>
                    <m:t>(OH)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Fe</m:t>
                  </m:r>
                </m:e>
                <m:sub>
                  <m:r>
                    <w:rPr>
                      <w:rFonts w:ascii="Cambria Math" w:hAnsi="Cambria Math"/>
                    </w:rPr>
                    <m:t>3</m:t>
                  </m:r>
                </m:sub>
              </m:sSub>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 xml:space="preserve"> (Schikorr)</m:t>
              </m:r>
            </m:oMath>
          </w:p>
        </w:tc>
        <w:tc>
          <w:tcPr>
            <w:tcW w:w="2977" w:type="dxa"/>
            <w:vAlign w:val="center"/>
          </w:tcPr>
          <w:p w14:paraId="31F1C89A" w14:textId="5A24CCEC" w:rsidR="00687BAE" w:rsidRPr="00BA0344" w:rsidRDefault="00A239C5" w:rsidP="004A080F">
            <w:pPr>
              <w:tabs>
                <w:tab w:val="left" w:pos="284"/>
              </w:tabs>
              <w:spacing w:after="0" w:line="720" w:lineRule="auto"/>
              <w:jc w:val="center"/>
              <w:rPr>
                <w:rFonts w:ascii="Times New Roman" w:hAnsi="Times New Roman"/>
                <w:lang w:val="fr-FR"/>
              </w:rPr>
            </w:pPr>
            <w:r>
              <w:rPr>
                <w:rFonts w:ascii="Times New Roman" w:hAnsi="Times New Roman"/>
                <w:lang w:val="fr-FR"/>
              </w:rPr>
              <w:t>I</w:t>
            </w:r>
            <w:r w:rsidR="00687BAE" w:rsidRPr="00BA0344">
              <w:rPr>
                <w:rFonts w:ascii="Times New Roman" w:hAnsi="Times New Roman"/>
                <w:lang w:val="fr-FR"/>
              </w:rPr>
              <w:t>. C. Pascal et al. (1999)</w:t>
            </w:r>
            <w:r w:rsidR="00687BAE" w:rsidRPr="00A66072">
              <w:rPr>
                <w:rFonts w:ascii="Times New Roman" w:hAnsi="Times New Roman"/>
              </w:rPr>
              <w:fldChar w:fldCharType="begin" w:fldLock="1"/>
            </w:r>
            <w:r w:rsidR="00CF7A79">
              <w:rPr>
                <w:rFonts w:ascii="Times New Roman" w:hAnsi="Times New Roman"/>
                <w:lang w:val="fr-FR"/>
              </w:rPr>
              <w:instrText>ADDIN CSL_CITATION { "citationItems" : [ { "id" : "ITEM-1", "itemData" : { "DOI" : "10.1021/cm980742f", "ISSN" : "0897-4756", "abstract" : "The electrochemical synthesis of nanoparticles of \u03b3-Fe2O3 was performed in an organic medium. The size was directly controlled by the imposed current density, and the resulting particles were stabilized as a colloidal suspension by the use of cationic surfactants. The size distributions of the particles were narrow, with the average sizes varying from 3 to 8 nm. The amorphous character of the nanoparticles was clearly established by X-ray powder diffraction and TEM analysis. The microstructure of this phase could nevertheless be spectroscopically related to maghemite, \u03b3-Fe2O3. 57Fe Mossbauer spectroscopy and magnet- ization measurements indicated that the dry powders exhibit superparamagnetic behavior at room temperature.", "author" : [ { "dropping-particle" : "", "family" : "Pascal", "given" : "C", "non-dropping-particle" : "", "parse-names" : false, "suffix" : "" }, { "dropping-particle" : "", "family" : "Pascal", "given" : "J L", "non-dropping-particle" : "", "parse-names" : false, "suffix" : "" }, { "dropping-particle" : "", "family" : "Favier", "given" : "F", "non-dropping-particle" : "", "parse-names" : false, "suffix" : "" }, { "dropping-particle" : "", "family" : "Moubtassim", "given" : "M. L. Elidrissi", "non-dropping-particle" : "", "parse-names" : false, "suffix" : "" }, { "dropping-particle" : "", "family" : "Payen", "given" : "C.", "non-dropping-particle" : "", "parse-names" : false, "suffix" : "" } ], "container-title" : "Chemistry of Materials", "id" : "ITEM-1", "issue" : "17", "issued" : { "date-parts" : [ [ "1999" ] ] }, "page" : "141-147", "publisher" : "ACS Publications", "title" : "Electrochemical Synthesis for the Control of \u03b3-Fe2O3 Nanoparticle Size. Morphology, Microstructure, and Magnetic Behavior", "type" : "article-journal", "volume" : "11" }, "uris" : [ "http://www.mendeley.com/documents/?uuid=7902a33b-d408-4374-bf67-ff1762b107eb" ] } ], "mendeley" : { "formattedCitation" : "&lt;sup&gt;23&lt;/sup&gt;", "plainTextFormattedCitation" : "23", "previouslyFormattedCitation" : "&lt;sup&gt;23&lt;/sup&gt;" }, "properties" : { "noteIndex" : 0 }, "schema" : "https://github.com/citation-style-language/schema/raw/master/csl-citation.json" }</w:instrText>
            </w:r>
            <w:r w:rsidR="00687BAE" w:rsidRPr="00A66072">
              <w:rPr>
                <w:rFonts w:ascii="Times New Roman" w:hAnsi="Times New Roman"/>
              </w:rPr>
              <w:fldChar w:fldCharType="separate"/>
            </w:r>
            <w:r w:rsidR="00982026" w:rsidRPr="00982026">
              <w:rPr>
                <w:rFonts w:ascii="Times New Roman" w:hAnsi="Times New Roman"/>
                <w:noProof/>
                <w:vertAlign w:val="superscript"/>
                <w:lang w:val="fr-FR"/>
              </w:rPr>
              <w:t>23</w:t>
            </w:r>
            <w:r w:rsidR="00687BAE" w:rsidRPr="00A66072">
              <w:rPr>
                <w:rFonts w:ascii="Times New Roman" w:hAnsi="Times New Roman"/>
              </w:rPr>
              <w:fldChar w:fldCharType="end"/>
            </w:r>
          </w:p>
          <w:p w14:paraId="23A97BB6" w14:textId="3CFCDF82" w:rsidR="00687BAE" w:rsidRPr="00BA0344" w:rsidRDefault="00A239C5" w:rsidP="004A080F">
            <w:pPr>
              <w:tabs>
                <w:tab w:val="left" w:pos="284"/>
              </w:tabs>
              <w:spacing w:after="0" w:line="720" w:lineRule="auto"/>
              <w:jc w:val="center"/>
              <w:rPr>
                <w:rFonts w:ascii="Times New Roman" w:hAnsi="Times New Roman"/>
                <w:lang w:val="fr-FR"/>
              </w:rPr>
            </w:pPr>
            <w:r>
              <w:rPr>
                <w:rFonts w:ascii="Times New Roman" w:hAnsi="Times New Roman"/>
                <w:lang w:val="fr-FR"/>
              </w:rPr>
              <w:t>II</w:t>
            </w:r>
            <w:r w:rsidR="00687BAE" w:rsidRPr="00BA0344">
              <w:rPr>
                <w:rFonts w:ascii="Times New Roman" w:hAnsi="Times New Roman"/>
                <w:lang w:val="fr-FR"/>
              </w:rPr>
              <w:t>. D. Gopi et al. (2011)</w:t>
            </w:r>
            <w:r w:rsidR="00687BAE" w:rsidRPr="00A66072">
              <w:rPr>
                <w:rFonts w:ascii="Times New Roman" w:hAnsi="Times New Roman"/>
              </w:rPr>
              <w:fldChar w:fldCharType="begin" w:fldLock="1"/>
            </w:r>
            <w:r w:rsidR="00982026">
              <w:rPr>
                <w:rFonts w:ascii="Times New Roman" w:hAnsi="Times New Roman"/>
                <w:lang w:val="fr-FR"/>
              </w:rPr>
              <w:instrText>ADDIN CSL_CITATION { "citationItems" : [ { "id" : "ITEM-1", "itemData" : { "DOI" : "10.1016/j.arabjc.2011.08.005", "ISSN" : "18785352", "abstract" : "Electrochemical synthesis of cubic magnetite nanoparticle (MNP) in ferrous perchlorate aqueous medium and its spectral investigations have been carried out. The structural property of MNP is evidenced by X-ray diffraction pattern shows the characteristic peaks. Further the vibrational frequencies of MNP are evaluated using FT-IR and Raman spectroscopic techniques. UV-visible spectroscopic studies show the possibility of surface plasmon resonance effect. The cubic structure of MNP has been confirmed by transmission electron microscope (TEM) technique and it is also evidenced by scanning electron microscope (SEM). The as-synthesized MNP shows superparamagnetic property which is confirmed by the vibrating sample magnetometer, hence it could be useful for synthesis of very ultra superparamagnetic iron oxide solution (VUSPIO) for cancer treatment. ?? 2011.", "author" : [ { "dropping-particle" : "", "family" : "Gopi", "given" : "D.", "non-dropping-particle" : "", "parse-names" : false, "suffix" : "" }, { "dropping-particle" : "", "family" : "Thameem Ansari", "given" : "M.", "non-dropping-particle" : "", "parse-names" : false, "suffix" : "" }, { "dropping-particle" : "", "family" : "Kavitha", "given" : "L.", "non-dropping-particle" : "", "parse-names" : false, "suffix" : "" } ], "container-title" : "Arabian Journal of Chemistry", "id" : "ITEM-1", "issue" : "S1", "issued" : { "date-parts" : [ [ "2011" ] ] }, "page" : "S829\u2013S834", "publisher" : "King Saud University", "title" : "Electrochemical synthesis and characterization of cubic magnetite nanoparticle in aqueous ferrous perchlorate medium", "type" : "article-journal", "volume" : "9" }, "uris" : [ "http://www.mendeley.com/documents/?uuid=55722a32-61b2-4349-a57b-dda69e6bc1e9" ] } ], "mendeley" : { "formattedCitation" : "&lt;sup&gt;22&lt;/sup&gt;", "plainTextFormattedCitation" : "22", "previouslyFormattedCitation" : "&lt;sup&gt;22&lt;/sup&gt;" }, "properties" : { "noteIndex" : 0 }, "schema" : "https://github.com/citation-style-language/schema/raw/master/csl-citation.json" }</w:instrText>
            </w:r>
            <w:r w:rsidR="00687BAE" w:rsidRPr="00A66072">
              <w:rPr>
                <w:rFonts w:ascii="Times New Roman" w:hAnsi="Times New Roman"/>
              </w:rPr>
              <w:fldChar w:fldCharType="separate"/>
            </w:r>
            <w:r w:rsidR="00982026" w:rsidRPr="00982026">
              <w:rPr>
                <w:rFonts w:ascii="Times New Roman" w:hAnsi="Times New Roman"/>
                <w:noProof/>
                <w:vertAlign w:val="superscript"/>
                <w:lang w:val="fr-FR"/>
              </w:rPr>
              <w:t>22</w:t>
            </w:r>
            <w:r w:rsidR="00687BAE" w:rsidRPr="00A66072">
              <w:rPr>
                <w:rFonts w:ascii="Times New Roman" w:hAnsi="Times New Roman"/>
              </w:rPr>
              <w:fldChar w:fldCharType="end"/>
            </w:r>
          </w:p>
          <w:p w14:paraId="37FBBEB3" w14:textId="05A73142" w:rsidR="00687BAE" w:rsidRPr="00BA0344" w:rsidRDefault="00A239C5" w:rsidP="004A080F">
            <w:pPr>
              <w:tabs>
                <w:tab w:val="left" w:pos="284"/>
              </w:tabs>
              <w:spacing w:after="0" w:line="720" w:lineRule="auto"/>
              <w:jc w:val="center"/>
              <w:rPr>
                <w:rFonts w:ascii="Times New Roman" w:hAnsi="Times New Roman"/>
                <w:lang w:val="fr-FR"/>
              </w:rPr>
            </w:pPr>
            <w:r>
              <w:rPr>
                <w:rFonts w:ascii="Times New Roman" w:hAnsi="Times New Roman"/>
                <w:lang w:val="fr-FR"/>
              </w:rPr>
              <w:t>III</w:t>
            </w:r>
            <w:r w:rsidR="00687BAE" w:rsidRPr="00BA0344">
              <w:rPr>
                <w:rFonts w:ascii="Times New Roman" w:hAnsi="Times New Roman"/>
                <w:lang w:val="fr-FR"/>
              </w:rPr>
              <w:t>. F. Fajaroh et al. (2012)</w:t>
            </w:r>
            <w:r w:rsidR="00687BAE" w:rsidRPr="00A66072">
              <w:rPr>
                <w:rFonts w:ascii="Times New Roman" w:hAnsi="Times New Roman"/>
              </w:rPr>
              <w:fldChar w:fldCharType="begin" w:fldLock="1"/>
            </w:r>
            <w:r w:rsidR="00982026">
              <w:rPr>
                <w:rFonts w:ascii="Times New Roman" w:hAnsi="Times New Roman"/>
                <w:lang w:val="fr-FR"/>
              </w:rPr>
              <w:instrText>ADDIN CSL_CITATION { "citationItems" : [ { "id" : "ITEM-1", "itemData" : { "DOI" : "10.1016/j.apt.2011.04.007", "ISBN" : "0921-8831", "ISSN" : "09218831", "abstract" : "A simple surfactant-free electrochemical method is proposed for the preparation of magnetite nanoparticles using iron as the anode and plain water as the electrolyte. This study observed the effects of certain parameters on the formation of magnetite nanoparticles and their mechanism in the system, including the role of OH - ions, the distance between electrodes and current density. We found that OH - ions play an important role in the formation of magnetite nanoparticles. Particle size can be controlled by adjusting the current density and the distance between electrodes. Particle size increases by increasing the current density and by decreasing the distance between electrodes. Particle formation cannot be favored when the distance between electrodes is larger than a critical value. The magnetite nanoparticles produced by this method are nearly spherical with a mean size ranging from 10 to 30 nm depending on the experimental conditions. They exhibit ferromagnetic properties with a coercivity ranging from 140 to 295 Oe and a saturation magnetization ranging from 60 to 70 emu g -1, which is lower than that of the corresponding bulk Fe 3O 4 (92 emu g -1). This simple method appears to be promising as a synthetic route to producing magnetite nanoparticles. ?? 2011 The Society of Powder Technology Japan. Published by Elsevier B.V. and The Society of Powder Technology Japan. All rights reserved.", "author" : [ { "dropping-particle" : "", "family" : "Fajaroh", "given" : "Fauziatul", "non-dropping-particle" : "", "parse-names" : false, "suffix" : "" }, { "dropping-particle" : "", "family" : "Setyawan", "given" : "Heru", "non-dropping-particle" : "", "parse-names" : false, "suffix" : "" }, { "dropping-particle" : "", "family" : "Widiyastuti", "given" : "W.", "non-dropping-particle" : "", "parse-names" : false, "suffix" : "" }, { "dropping-particle" : "", "family" : "Winardi", "given" : "Sugeng", "non-dropping-particle" : "", "parse-names" : false, "suffix" : "" } ], "container-title" : "Advanced Powder Technology", "id" : "ITEM-1", "issue" : "3", "issued" : { "date-parts" : [ [ "2012", "5" ] ] }, "note" : "Mecanismo de formaci\u00f3n de Fe3O4 a partir de Fe(OH)2, sin formacion de magnetita en el catodo.\n\nUsan una corriente muy baja por 12 horas", "page" : "328-333", "title" : "Synthesis of magnetite nanoparticles by surfactant-free electrochemical method in an aqueous system", "type" : "article-journal", "volume" : "23" }, "uris" : [ "http://www.mendeley.com/documents/?uuid=206bdff3-638a-4af9-8b89-75cb173ac878" ] } ], "mendeley" : { "formattedCitation" : "&lt;sup&gt;13&lt;/sup&gt;", "plainTextFormattedCitation" : "13", "previouslyFormattedCitation" : "&lt;sup&gt;13&lt;/sup&gt;" }, "properties" : { "noteIndex" : 0 }, "schema" : "https://github.com/citation-style-language/schema/raw/master/csl-citation.json" }</w:instrText>
            </w:r>
            <w:r w:rsidR="00687BAE" w:rsidRPr="00A66072">
              <w:rPr>
                <w:rFonts w:ascii="Times New Roman" w:hAnsi="Times New Roman"/>
              </w:rPr>
              <w:fldChar w:fldCharType="separate"/>
            </w:r>
            <w:r w:rsidR="00982026" w:rsidRPr="00982026">
              <w:rPr>
                <w:rFonts w:ascii="Times New Roman" w:hAnsi="Times New Roman"/>
                <w:noProof/>
                <w:vertAlign w:val="superscript"/>
                <w:lang w:val="fr-FR"/>
              </w:rPr>
              <w:t>13</w:t>
            </w:r>
            <w:r w:rsidR="00687BAE" w:rsidRPr="00A66072">
              <w:rPr>
                <w:rFonts w:ascii="Times New Roman" w:hAnsi="Times New Roman"/>
              </w:rPr>
              <w:fldChar w:fldCharType="end"/>
            </w:r>
          </w:p>
          <w:p w14:paraId="4FCF9ABD" w14:textId="72529A7C" w:rsidR="00687BAE" w:rsidRPr="00A66072" w:rsidRDefault="00A239C5" w:rsidP="00982026">
            <w:pPr>
              <w:tabs>
                <w:tab w:val="left" w:pos="284"/>
              </w:tabs>
              <w:spacing w:after="0" w:line="720" w:lineRule="auto"/>
              <w:jc w:val="center"/>
              <w:rPr>
                <w:rFonts w:ascii="Times New Roman" w:hAnsi="Times New Roman"/>
              </w:rPr>
            </w:pPr>
            <w:r>
              <w:rPr>
                <w:rFonts w:ascii="Times New Roman" w:hAnsi="Times New Roman"/>
                <w:lang w:val="fr-FR"/>
              </w:rPr>
              <w:t>IV</w:t>
            </w:r>
            <w:r w:rsidR="00687BAE" w:rsidRPr="00BA0344">
              <w:rPr>
                <w:rFonts w:ascii="Times New Roman" w:hAnsi="Times New Roman"/>
                <w:lang w:val="fr-FR"/>
              </w:rPr>
              <w:t>. M. Starowicz et al. (2011)</w:t>
            </w:r>
            <w:r w:rsidR="00687BAE" w:rsidRPr="00A66072">
              <w:rPr>
                <w:rFonts w:ascii="Times New Roman" w:hAnsi="Times New Roman"/>
              </w:rPr>
              <w:fldChar w:fldCharType="begin" w:fldLock="1"/>
            </w:r>
            <w:r w:rsidR="00CF7A79">
              <w:rPr>
                <w:rFonts w:ascii="Times New Roman" w:hAnsi="Times New Roman"/>
                <w:lang w:val="fr-FR"/>
              </w:rPr>
              <w:instrText>ADDIN CSL_CITATION { "citationItems" : [ { "id" : "ITEM-1", "itemData" : { "DOI" : "10.1007/s11051-011-0631-5", "ISBN" : "1388-0764", "ISSN" : "1388-0764", "PMID" : "22207821", "abstract" : "We present a novel and facile method enabling synthesis of iron oxide nanoparticles, which are composed mainly of maghemite according to X-ray diffraction (XRD) and M\u00f6ssbauer spectroscopy studies. The proposed process is realized by anodic iron polarization in deaerated LiCl solutions containing both water and ethanol. Water seems to play an important role in the synthesis. Morphology of the product was studied by means of transmission electron microscopy and XRD. In the solution containing almost 100% of water a black suspension of round shaped maghemite nanoparticles of 20-40\u00a0nm size is obtained. Regulating water concentration allows to control nanoparticle size, which is reduced to 4-6\u00a0nm for 5% of water with a possibility to reach intermediate sizes. For 3% or lower water concentration nanoparticles are of a needle-like shape and form a reddish suspension. In this case phase determination is problematic due to a small particle size with the thickness of roughly 3\u00a0nm. However, XRD studies indicate the presence of ferrihydrite. Coercivities of the materials are similar to those reported for nanoparticle magnetite powders, whereas the saturation magnetization values are considerably smaller.", "author" : [ { "dropping-particle" : "", "family" : "Starowicz", "given" : "Maria", "non-dropping-particle" : "", "parse-names" : false, "suffix" : "" }, { "dropping-particle" : "", "family" : "Starowicz", "given" : "Pawe\u0142", "non-dropping-particle" : "", "parse-names" : false, "suffix" :</w:instrText>
            </w:r>
            <w:r w:rsidR="00CF7A79" w:rsidRPr="004E0188">
              <w:rPr>
                <w:rFonts w:ascii="Times New Roman" w:hAnsi="Times New Roman"/>
              </w:rPr>
              <w:instrText xml:space="preserve"> "" }, { "dropping-particle" : "", "family" : "Zukrowski", "given" : "Jan", "non-dropping-particle" : "", "parse-names" : false, "suffix" : "" }, { "dropping-particle" : "", "family" : "Przewo\u017anik", "given" : "Janusz", "non-dropping-particle" : "", "parse-names" : false, "suffix" : "" }, { "dropping-particle" : "", "family" : "Lema\u0144ski", "given" : "Andrzej", "non-dropping-particle" : "", "parse-names" : false, "suffix" : "" }, { "dropping-particle" : "", "family" : "Kapusta", "given" : "Czes\u0142aw", "non-dropping-particle" : "", "parse-names" : false, "suffix" : "" }, { "dropping-particle" : "", "family" : "Bana\u015b", "given" : "Jacek", "non-dropping-particle" : "", "parse-names" : false, "suffix" : "" } ], "container-title" : "Journal of nanoparticle research : an interdisciplinary forum for nanoscale science and technology", "id" : "ITEM-1", "issue" : "12", "issued" : { "date-parts" : [ [ "2011", "12" ] ] }, "page" : "7167-7176", "publisher" : "Springer", "title" : "Electrochemical synthesis of magnetic iron oxide nanoparticles with controlled size.", "type" : "article-journal", "volume" : "13" }, "uris" : [ "http://www.mendeley.com/documents/?uuid=311975a7-ca86-4a60-8f39-97a8a8de3b9b" ] } ], "mendeley" : { "formattedCitation" : "&lt;sup&gt;21&lt;/sup&gt;", "plainTextFormattedCitation" : "21", "previouslyFormattedCitation" : "&lt;sup&gt;21&lt;/sup&gt;" }, "properties" : { "noteIndex" : 0 }, "schema" : "https://github.com/citation-style-language/schema/raw/master/csl-citation.json" }</w:instrText>
            </w:r>
            <w:r w:rsidR="00687BAE" w:rsidRPr="00A66072">
              <w:rPr>
                <w:rFonts w:ascii="Times New Roman" w:hAnsi="Times New Roman"/>
              </w:rPr>
              <w:fldChar w:fldCharType="separate"/>
            </w:r>
            <w:r w:rsidR="00982026" w:rsidRPr="00982026">
              <w:rPr>
                <w:rFonts w:ascii="Times New Roman" w:hAnsi="Times New Roman"/>
                <w:noProof/>
                <w:vertAlign w:val="superscript"/>
              </w:rPr>
              <w:t>21</w:t>
            </w:r>
            <w:r w:rsidR="00687BAE" w:rsidRPr="00A66072">
              <w:rPr>
                <w:rFonts w:ascii="Times New Roman" w:hAnsi="Times New Roman"/>
              </w:rPr>
              <w:fldChar w:fldCharType="end"/>
            </w:r>
          </w:p>
        </w:tc>
      </w:tr>
    </w:tbl>
    <w:p w14:paraId="6C06B262" w14:textId="77777777" w:rsidR="00687BAE" w:rsidRPr="00A66072" w:rsidRDefault="00687BAE" w:rsidP="00687BAE">
      <w:pPr>
        <w:tabs>
          <w:tab w:val="left" w:pos="284"/>
        </w:tabs>
        <w:spacing w:after="0" w:line="240" w:lineRule="auto"/>
        <w:jc w:val="both"/>
        <w:rPr>
          <w:rFonts w:ascii="Times New Roman" w:hAnsi="Times New Roman" w:cs="Times New Roman"/>
          <w:sz w:val="24"/>
          <w:szCs w:val="24"/>
        </w:rPr>
      </w:pPr>
    </w:p>
    <w:p w14:paraId="129EA204" w14:textId="64FA4436" w:rsidR="00C8468E" w:rsidRPr="00A66072" w:rsidRDefault="00C8468E" w:rsidP="00085873">
      <w:pPr>
        <w:spacing w:line="240" w:lineRule="auto"/>
        <w:ind w:left="1410" w:hanging="1410"/>
        <w:rPr>
          <w:rFonts w:ascii="Times New Roman" w:hAnsi="Times New Roman" w:cs="Times New Roman"/>
          <w:sz w:val="24"/>
          <w:szCs w:val="24"/>
        </w:rPr>
      </w:pPr>
    </w:p>
    <w:p w14:paraId="568FD2C3" w14:textId="77777777" w:rsidR="00C8468E" w:rsidRPr="00A66072" w:rsidRDefault="00C8468E" w:rsidP="00C8468E">
      <w:pPr>
        <w:jc w:val="both"/>
        <w:rPr>
          <w:rFonts w:ascii="Times New Roman" w:hAnsi="Times New Roman" w:cs="Times New Roman"/>
          <w:sz w:val="24"/>
          <w:szCs w:val="24"/>
        </w:rPr>
      </w:pPr>
    </w:p>
    <w:p w14:paraId="59ACBC6F" w14:textId="77777777" w:rsidR="001B5A69" w:rsidRDefault="001B5A69" w:rsidP="00C8468E">
      <w:pPr>
        <w:jc w:val="both"/>
        <w:rPr>
          <w:rFonts w:ascii="Times New Roman" w:hAnsi="Times New Roman" w:cs="Times New Roman"/>
          <w:sz w:val="24"/>
          <w:szCs w:val="24"/>
        </w:rPr>
      </w:pPr>
    </w:p>
    <w:p w14:paraId="3061499F" w14:textId="77777777" w:rsidR="00B25132" w:rsidRDefault="00B25132" w:rsidP="00C8468E">
      <w:pPr>
        <w:jc w:val="both"/>
        <w:rPr>
          <w:rFonts w:ascii="Times New Roman" w:hAnsi="Times New Roman" w:cs="Times New Roman"/>
          <w:sz w:val="24"/>
          <w:szCs w:val="24"/>
        </w:rPr>
      </w:pPr>
    </w:p>
    <w:p w14:paraId="558406B1" w14:textId="77777777" w:rsidR="003016DF" w:rsidRDefault="003016DF" w:rsidP="00C8468E">
      <w:pPr>
        <w:jc w:val="both"/>
        <w:rPr>
          <w:rFonts w:ascii="Times New Roman" w:hAnsi="Times New Roman" w:cs="Times New Roman"/>
          <w:sz w:val="24"/>
          <w:szCs w:val="24"/>
        </w:rPr>
      </w:pPr>
    </w:p>
    <w:p w14:paraId="4501AA04" w14:textId="77777777" w:rsidR="003016DF" w:rsidRDefault="003016DF" w:rsidP="00C8468E">
      <w:pPr>
        <w:jc w:val="both"/>
        <w:rPr>
          <w:rFonts w:ascii="Times New Roman" w:hAnsi="Times New Roman" w:cs="Times New Roman"/>
          <w:sz w:val="24"/>
          <w:szCs w:val="24"/>
        </w:rPr>
      </w:pPr>
    </w:p>
    <w:p w14:paraId="6BE4281A" w14:textId="77777777" w:rsidR="003016DF" w:rsidRDefault="003016DF" w:rsidP="00C8468E">
      <w:pPr>
        <w:jc w:val="both"/>
        <w:rPr>
          <w:rFonts w:ascii="Times New Roman" w:hAnsi="Times New Roman" w:cs="Times New Roman"/>
          <w:sz w:val="24"/>
          <w:szCs w:val="24"/>
        </w:rPr>
      </w:pPr>
    </w:p>
    <w:p w14:paraId="2AE366AE" w14:textId="77777777" w:rsidR="003016DF" w:rsidRDefault="003016DF" w:rsidP="00C8468E">
      <w:pPr>
        <w:jc w:val="both"/>
        <w:rPr>
          <w:rFonts w:ascii="Times New Roman" w:hAnsi="Times New Roman" w:cs="Times New Roman"/>
          <w:sz w:val="24"/>
          <w:szCs w:val="24"/>
        </w:rPr>
      </w:pPr>
    </w:p>
    <w:p w14:paraId="70E6F727" w14:textId="77777777" w:rsidR="003016DF" w:rsidRDefault="003016DF" w:rsidP="00C8468E">
      <w:pPr>
        <w:jc w:val="both"/>
        <w:rPr>
          <w:rFonts w:ascii="Times New Roman" w:hAnsi="Times New Roman" w:cs="Times New Roman"/>
          <w:sz w:val="24"/>
          <w:szCs w:val="24"/>
        </w:rPr>
      </w:pPr>
    </w:p>
    <w:p w14:paraId="13D91812" w14:textId="77777777" w:rsidR="00E27FDD" w:rsidRDefault="00E27FDD" w:rsidP="00C8468E">
      <w:pPr>
        <w:jc w:val="both"/>
        <w:rPr>
          <w:rFonts w:ascii="Times New Roman" w:hAnsi="Times New Roman" w:cs="Times New Roman"/>
          <w:sz w:val="24"/>
          <w:szCs w:val="24"/>
        </w:rPr>
      </w:pPr>
    </w:p>
    <w:p w14:paraId="7B96A0E6" w14:textId="77777777" w:rsidR="00E27FDD" w:rsidRDefault="00E27FDD" w:rsidP="00C8468E">
      <w:pPr>
        <w:jc w:val="both"/>
        <w:rPr>
          <w:rFonts w:ascii="Times New Roman" w:hAnsi="Times New Roman" w:cs="Times New Roman"/>
          <w:sz w:val="24"/>
          <w:szCs w:val="24"/>
        </w:rPr>
      </w:pPr>
    </w:p>
    <w:p w14:paraId="36F0C361" w14:textId="77777777" w:rsidR="00C8468E" w:rsidRPr="00A66072" w:rsidRDefault="00C8468E" w:rsidP="00C8468E">
      <w:pPr>
        <w:jc w:val="both"/>
        <w:rPr>
          <w:rFonts w:ascii="Times New Roman" w:hAnsi="Times New Roman" w:cs="Times New Roman"/>
          <w:b/>
          <w:bCs/>
          <w:sz w:val="24"/>
          <w:szCs w:val="24"/>
        </w:rPr>
      </w:pPr>
      <w:r w:rsidRPr="00A66072">
        <w:rPr>
          <w:rFonts w:ascii="Times New Roman" w:hAnsi="Times New Roman" w:cs="Times New Roman"/>
          <w:b/>
          <w:bCs/>
          <w:sz w:val="24"/>
          <w:szCs w:val="24"/>
        </w:rPr>
        <w:t>Figure captions</w:t>
      </w:r>
    </w:p>
    <w:p w14:paraId="6E05DD6C" w14:textId="039721A4" w:rsidR="00C8468E" w:rsidRPr="00A66072" w:rsidRDefault="00C8468E" w:rsidP="00E72A78">
      <w:pPr>
        <w:spacing w:line="360" w:lineRule="auto"/>
        <w:jc w:val="both"/>
        <w:rPr>
          <w:rFonts w:ascii="Times New Roman" w:hAnsi="Times New Roman" w:cs="Times New Roman"/>
          <w:sz w:val="24"/>
          <w:szCs w:val="24"/>
        </w:rPr>
      </w:pPr>
      <w:r w:rsidRPr="00A66072">
        <w:rPr>
          <w:rFonts w:ascii="Times New Roman" w:hAnsi="Times New Roman" w:cs="Times New Roman"/>
          <w:b/>
          <w:bCs/>
          <w:sz w:val="24"/>
          <w:szCs w:val="24"/>
        </w:rPr>
        <w:t>Figure 1</w:t>
      </w:r>
      <w:r w:rsidRPr="00A66072">
        <w:rPr>
          <w:rFonts w:ascii="Times New Roman" w:hAnsi="Times New Roman" w:cs="Times New Roman"/>
          <w:b/>
          <w:bCs/>
          <w:sz w:val="24"/>
          <w:szCs w:val="24"/>
        </w:rPr>
        <w:tab/>
      </w:r>
      <w:r w:rsidR="00E72A78" w:rsidRPr="00A66072">
        <w:rPr>
          <w:rFonts w:ascii="Times New Roman" w:hAnsi="Times New Roman" w:cs="Times New Roman"/>
          <w:sz w:val="24"/>
          <w:szCs w:val="24"/>
        </w:rPr>
        <w:t xml:space="preserve">Comparison of electrolyte pH near </w:t>
      </w:r>
      <w:r w:rsidRPr="00A66072">
        <w:rPr>
          <w:rFonts w:ascii="Times New Roman" w:hAnsi="Times New Roman" w:cs="Times New Roman"/>
          <w:sz w:val="24"/>
          <w:szCs w:val="24"/>
        </w:rPr>
        <w:t>the anode and the cathode.</w:t>
      </w:r>
    </w:p>
    <w:p w14:paraId="0BE29424" w14:textId="6AD7DDDF" w:rsidR="004A080F" w:rsidRPr="00A66072" w:rsidRDefault="004A080F" w:rsidP="00E72A78">
      <w:pPr>
        <w:spacing w:line="360" w:lineRule="auto"/>
        <w:ind w:left="1410" w:hanging="1410"/>
        <w:jc w:val="both"/>
        <w:rPr>
          <w:rFonts w:ascii="Times New Roman" w:hAnsi="Times New Roman" w:cs="Times New Roman"/>
          <w:sz w:val="24"/>
          <w:szCs w:val="24"/>
          <w:lang w:eastAsia="es-MX"/>
        </w:rPr>
      </w:pPr>
      <w:r w:rsidRPr="00A66072">
        <w:rPr>
          <w:rFonts w:ascii="Times New Roman" w:hAnsi="Times New Roman" w:cs="Times New Roman"/>
          <w:b/>
          <w:bCs/>
          <w:sz w:val="24"/>
          <w:szCs w:val="24"/>
          <w:lang w:eastAsia="es-MX"/>
        </w:rPr>
        <w:t>Figure 2</w:t>
      </w:r>
      <w:r w:rsidRPr="00A66072">
        <w:rPr>
          <w:rFonts w:ascii="Times New Roman" w:hAnsi="Times New Roman" w:cs="Times New Roman"/>
          <w:sz w:val="24"/>
          <w:szCs w:val="24"/>
          <w:lang w:eastAsia="es-MX"/>
        </w:rPr>
        <w:tab/>
        <w:t>Video frame captures during the electrochemical synthesis of magnetite in a 1 g dm</w:t>
      </w:r>
      <w:r w:rsidRPr="00A66072">
        <w:rPr>
          <w:rFonts w:ascii="Times New Roman" w:hAnsi="Times New Roman" w:cs="Times New Roman"/>
          <w:sz w:val="24"/>
          <w:szCs w:val="24"/>
          <w:vertAlign w:val="superscript"/>
          <w:lang w:eastAsia="es-MX"/>
        </w:rPr>
        <w:t>-3</w:t>
      </w:r>
      <w:r w:rsidRPr="00A66072">
        <w:rPr>
          <w:rFonts w:ascii="Times New Roman" w:hAnsi="Times New Roman" w:cs="Times New Roman"/>
          <w:sz w:val="24"/>
          <w:szCs w:val="24"/>
          <w:lang w:eastAsia="es-MX"/>
        </w:rPr>
        <w:t xml:space="preserve"> NaCl solution, </w:t>
      </w:r>
      <w:r w:rsidR="00E72A78" w:rsidRPr="00A66072">
        <w:rPr>
          <w:rFonts w:ascii="Times New Roman" w:hAnsi="Times New Roman" w:cs="Times New Roman"/>
          <w:sz w:val="24"/>
          <w:szCs w:val="24"/>
          <w:lang w:eastAsia="es-MX"/>
        </w:rPr>
        <w:t>2 cm electrode</w:t>
      </w:r>
      <w:r w:rsidRPr="00A66072">
        <w:rPr>
          <w:rFonts w:ascii="Times New Roman" w:hAnsi="Times New Roman" w:cs="Times New Roman"/>
          <w:sz w:val="24"/>
          <w:szCs w:val="24"/>
          <w:lang w:eastAsia="es-MX"/>
        </w:rPr>
        <w:t xml:space="preserve"> separation and </w:t>
      </w:r>
      <w:r w:rsidR="0030091B" w:rsidRPr="00A66072">
        <w:rPr>
          <w:rFonts w:ascii="Times New Roman" w:hAnsi="Times New Roman" w:cs="Times New Roman"/>
          <w:i/>
          <w:iCs/>
          <w:sz w:val="24"/>
          <w:szCs w:val="24"/>
        </w:rPr>
        <w:t>j</w:t>
      </w:r>
      <w:r w:rsidR="0030091B" w:rsidRPr="00A66072">
        <w:rPr>
          <w:rFonts w:ascii="Times New Roman" w:hAnsi="Times New Roman" w:cs="Times New Roman"/>
          <w:sz w:val="24"/>
          <w:szCs w:val="24"/>
        </w:rPr>
        <w:t xml:space="preserve"> = </w:t>
      </w:r>
      <w:r w:rsidRPr="00A66072">
        <w:rPr>
          <w:rFonts w:ascii="Times New Roman" w:hAnsi="Times New Roman" w:cs="Times New Roman"/>
          <w:sz w:val="24"/>
          <w:szCs w:val="24"/>
          <w:lang w:eastAsia="es-MX"/>
        </w:rPr>
        <w:t>50 mA cm</w:t>
      </w:r>
      <w:r w:rsidRPr="00A66072">
        <w:rPr>
          <w:rFonts w:ascii="Times New Roman" w:hAnsi="Times New Roman" w:cs="Times New Roman"/>
          <w:sz w:val="24"/>
          <w:szCs w:val="24"/>
          <w:vertAlign w:val="superscript"/>
          <w:lang w:eastAsia="es-MX"/>
        </w:rPr>
        <w:t>-2</w:t>
      </w:r>
      <w:r w:rsidRPr="00A66072">
        <w:rPr>
          <w:rFonts w:ascii="Times New Roman" w:hAnsi="Times New Roman" w:cs="Times New Roman"/>
          <w:sz w:val="24"/>
          <w:szCs w:val="24"/>
          <w:lang w:eastAsia="es-MX"/>
        </w:rPr>
        <w:t>.</w:t>
      </w:r>
    </w:p>
    <w:p w14:paraId="6709BEDD" w14:textId="0BD249E6" w:rsidR="004A080F" w:rsidRPr="00A66072" w:rsidRDefault="004A080F" w:rsidP="00E72A78">
      <w:pPr>
        <w:spacing w:line="360" w:lineRule="auto"/>
        <w:ind w:left="1410" w:hanging="1410"/>
        <w:jc w:val="both"/>
        <w:rPr>
          <w:rFonts w:ascii="Times New Roman" w:hAnsi="Times New Roman" w:cs="Times New Roman"/>
          <w:sz w:val="20"/>
          <w:szCs w:val="18"/>
          <w:lang w:eastAsia="es-MX"/>
        </w:rPr>
      </w:pPr>
      <w:r w:rsidRPr="00A66072">
        <w:rPr>
          <w:rFonts w:ascii="Times New Roman" w:hAnsi="Times New Roman" w:cs="Times New Roman"/>
          <w:b/>
          <w:bCs/>
          <w:sz w:val="24"/>
          <w:szCs w:val="24"/>
          <w:lang w:eastAsia="es-MX"/>
        </w:rPr>
        <w:t>Figure 3</w:t>
      </w:r>
      <w:r w:rsidRPr="00A66072">
        <w:rPr>
          <w:rFonts w:ascii="Times New Roman" w:hAnsi="Times New Roman" w:cs="Times New Roman"/>
          <w:sz w:val="24"/>
          <w:szCs w:val="24"/>
          <w:lang w:eastAsia="es-MX"/>
        </w:rPr>
        <w:tab/>
        <w:t>Video frame captures during the electrochemical synthesis of magnetite in a 1 g dm</w:t>
      </w:r>
      <w:r w:rsidRPr="00A66072">
        <w:rPr>
          <w:rFonts w:ascii="Times New Roman" w:hAnsi="Times New Roman" w:cs="Times New Roman"/>
          <w:sz w:val="24"/>
          <w:szCs w:val="24"/>
          <w:vertAlign w:val="superscript"/>
          <w:lang w:eastAsia="es-MX"/>
        </w:rPr>
        <w:t>-3</w:t>
      </w:r>
      <w:r w:rsidRPr="00A66072">
        <w:rPr>
          <w:rFonts w:ascii="Times New Roman" w:hAnsi="Times New Roman" w:cs="Times New Roman"/>
          <w:sz w:val="24"/>
          <w:szCs w:val="24"/>
          <w:lang w:eastAsia="es-MX"/>
        </w:rPr>
        <w:t xml:space="preserve"> NaCl solution, </w:t>
      </w:r>
      <w:r w:rsidR="00E72A78" w:rsidRPr="00A66072">
        <w:rPr>
          <w:rFonts w:ascii="Times New Roman" w:hAnsi="Times New Roman" w:cs="Times New Roman"/>
          <w:sz w:val="24"/>
          <w:szCs w:val="24"/>
          <w:lang w:eastAsia="es-MX"/>
        </w:rPr>
        <w:t xml:space="preserve">2 cm electrode separation and </w:t>
      </w:r>
      <w:r w:rsidR="0030091B" w:rsidRPr="00A66072">
        <w:rPr>
          <w:rFonts w:ascii="Times New Roman" w:hAnsi="Times New Roman" w:cs="Times New Roman"/>
          <w:i/>
          <w:iCs/>
          <w:sz w:val="24"/>
          <w:szCs w:val="24"/>
        </w:rPr>
        <w:t>j</w:t>
      </w:r>
      <w:r w:rsidR="0030091B" w:rsidRPr="00A66072">
        <w:rPr>
          <w:rFonts w:ascii="Times New Roman" w:hAnsi="Times New Roman" w:cs="Times New Roman"/>
          <w:sz w:val="24"/>
          <w:szCs w:val="24"/>
        </w:rPr>
        <w:t xml:space="preserve"> = </w:t>
      </w:r>
      <w:r w:rsidRPr="00A66072">
        <w:rPr>
          <w:rFonts w:ascii="Times New Roman" w:hAnsi="Times New Roman" w:cs="Times New Roman"/>
          <w:sz w:val="24"/>
          <w:szCs w:val="24"/>
          <w:lang w:eastAsia="es-MX"/>
        </w:rPr>
        <w:t>50 mA cm</w:t>
      </w:r>
      <w:r w:rsidRPr="00A66072">
        <w:rPr>
          <w:rFonts w:ascii="Times New Roman" w:hAnsi="Times New Roman" w:cs="Times New Roman"/>
          <w:sz w:val="24"/>
          <w:szCs w:val="24"/>
          <w:vertAlign w:val="superscript"/>
          <w:lang w:eastAsia="es-MX"/>
        </w:rPr>
        <w:t>-2</w:t>
      </w:r>
      <w:r w:rsidR="00E72A78" w:rsidRPr="00A66072">
        <w:rPr>
          <w:rFonts w:ascii="Times New Roman" w:hAnsi="Times New Roman" w:cs="Times New Roman"/>
          <w:sz w:val="24"/>
          <w:szCs w:val="24"/>
          <w:lang w:eastAsia="es-MX"/>
        </w:rPr>
        <w:t xml:space="preserve">; </w:t>
      </w:r>
      <w:r w:rsidRPr="00A66072">
        <w:rPr>
          <w:rFonts w:ascii="Times New Roman" w:hAnsi="Times New Roman" w:cs="Times New Roman"/>
          <w:sz w:val="24"/>
          <w:szCs w:val="24"/>
          <w:lang w:eastAsia="es-MX"/>
        </w:rPr>
        <w:t>phenolphthalein as pH indicator</w:t>
      </w:r>
      <w:r w:rsidRPr="00A66072">
        <w:rPr>
          <w:rFonts w:ascii="Times New Roman" w:hAnsi="Times New Roman" w:cs="Times New Roman"/>
          <w:sz w:val="20"/>
          <w:szCs w:val="18"/>
          <w:lang w:eastAsia="es-MX"/>
        </w:rPr>
        <w:t>.</w:t>
      </w:r>
    </w:p>
    <w:p w14:paraId="143B9A76" w14:textId="5F868AE9" w:rsidR="004A080F" w:rsidRPr="00A66072" w:rsidRDefault="004A080F" w:rsidP="00E72A78">
      <w:pPr>
        <w:spacing w:line="360" w:lineRule="auto"/>
        <w:ind w:left="1410" w:hanging="1410"/>
        <w:jc w:val="both"/>
        <w:rPr>
          <w:rFonts w:ascii="Times New Roman" w:hAnsi="Times New Roman" w:cs="Times New Roman"/>
          <w:sz w:val="24"/>
          <w:szCs w:val="24"/>
          <w:lang w:eastAsia="es-MX"/>
        </w:rPr>
      </w:pPr>
      <w:r w:rsidRPr="00A66072">
        <w:rPr>
          <w:rFonts w:ascii="Times New Roman" w:hAnsi="Times New Roman" w:cs="Times New Roman"/>
          <w:b/>
          <w:bCs/>
          <w:sz w:val="24"/>
          <w:szCs w:val="24"/>
        </w:rPr>
        <w:t>Figure 4</w:t>
      </w:r>
      <w:r w:rsidRPr="00A66072">
        <w:rPr>
          <w:rFonts w:ascii="Times New Roman" w:hAnsi="Times New Roman" w:cs="Times New Roman"/>
          <w:sz w:val="24"/>
          <w:szCs w:val="24"/>
        </w:rPr>
        <w:tab/>
        <w:t>Evolution of electrochemical synthesis using a Nafion</w:t>
      </w:r>
      <w:r w:rsidRPr="00A66072">
        <w:rPr>
          <w:rFonts w:ascii="Times New Roman" w:hAnsi="Times New Roman" w:cs="Times New Roman"/>
          <w:sz w:val="24"/>
          <w:szCs w:val="24"/>
          <w:vertAlign w:val="superscript"/>
        </w:rPr>
        <w:sym w:font="Symbol" w:char="F0D2"/>
      </w:r>
      <w:r w:rsidRPr="00A66072">
        <w:rPr>
          <w:rFonts w:ascii="Times New Roman" w:hAnsi="Times New Roman" w:cs="Times New Roman"/>
          <w:sz w:val="24"/>
          <w:szCs w:val="24"/>
        </w:rPr>
        <w:t xml:space="preserve"> cationic membrane and </w:t>
      </w:r>
      <w:r w:rsidR="0030091B" w:rsidRPr="00A66072">
        <w:rPr>
          <w:rFonts w:ascii="Times New Roman" w:hAnsi="Times New Roman" w:cs="Times New Roman"/>
          <w:i/>
          <w:iCs/>
          <w:sz w:val="24"/>
          <w:szCs w:val="24"/>
        </w:rPr>
        <w:t>j</w:t>
      </w:r>
      <w:r w:rsidR="0030091B" w:rsidRPr="00A66072">
        <w:rPr>
          <w:rFonts w:ascii="Times New Roman" w:hAnsi="Times New Roman" w:cs="Times New Roman"/>
          <w:sz w:val="24"/>
          <w:szCs w:val="24"/>
        </w:rPr>
        <w:t xml:space="preserve"> </w:t>
      </w:r>
      <w:r w:rsidRPr="00A66072">
        <w:rPr>
          <w:rFonts w:ascii="Times New Roman" w:hAnsi="Times New Roman" w:cs="Times New Roman"/>
          <w:sz w:val="24"/>
          <w:szCs w:val="24"/>
        </w:rPr>
        <w:t>= 50</w:t>
      </w:r>
      <w:r w:rsidR="0030091B" w:rsidRPr="00A66072">
        <w:rPr>
          <w:rFonts w:ascii="Times New Roman" w:hAnsi="Times New Roman" w:cs="Times New Roman"/>
          <w:sz w:val="24"/>
          <w:szCs w:val="24"/>
        </w:rPr>
        <w:t xml:space="preserve"> </w:t>
      </w:r>
      <w:r w:rsidRPr="00A66072">
        <w:rPr>
          <w:rFonts w:ascii="Times New Roman" w:hAnsi="Times New Roman" w:cs="Times New Roman"/>
          <w:sz w:val="24"/>
          <w:szCs w:val="24"/>
        </w:rPr>
        <w:t>mA</w:t>
      </w:r>
      <w:r w:rsidR="0030091B" w:rsidRPr="00A66072">
        <w:rPr>
          <w:rFonts w:ascii="Times New Roman" w:hAnsi="Times New Roman" w:cs="Times New Roman"/>
          <w:sz w:val="24"/>
          <w:szCs w:val="24"/>
        </w:rPr>
        <w:t xml:space="preserve"> </w:t>
      </w:r>
      <w:r w:rsidRPr="00A66072">
        <w:rPr>
          <w:rFonts w:ascii="Times New Roman" w:hAnsi="Times New Roman" w:cs="Times New Roman"/>
          <w:sz w:val="24"/>
          <w:szCs w:val="24"/>
        </w:rPr>
        <w:t>cm</w:t>
      </w:r>
      <w:r w:rsidR="0030091B" w:rsidRPr="00A66072">
        <w:rPr>
          <w:rFonts w:ascii="Times New Roman" w:hAnsi="Times New Roman" w:cs="Times New Roman"/>
          <w:sz w:val="24"/>
          <w:szCs w:val="24"/>
          <w:vertAlign w:val="superscript"/>
        </w:rPr>
        <w:t>-2</w:t>
      </w:r>
      <w:r w:rsidRPr="00A66072">
        <w:rPr>
          <w:rFonts w:ascii="Times New Roman" w:hAnsi="Times New Roman" w:cs="Times New Roman"/>
          <w:sz w:val="24"/>
          <w:szCs w:val="24"/>
        </w:rPr>
        <w:t xml:space="preserve"> in 1 g</w:t>
      </w:r>
      <w:r w:rsidR="0030091B" w:rsidRPr="00A66072">
        <w:rPr>
          <w:rFonts w:ascii="Times New Roman" w:hAnsi="Times New Roman" w:cs="Times New Roman"/>
          <w:sz w:val="24"/>
          <w:szCs w:val="24"/>
        </w:rPr>
        <w:t xml:space="preserve"> dm</w:t>
      </w:r>
      <w:r w:rsidR="0030091B" w:rsidRPr="00A66072">
        <w:rPr>
          <w:rFonts w:ascii="Times New Roman" w:hAnsi="Times New Roman" w:cs="Times New Roman"/>
          <w:sz w:val="24"/>
          <w:szCs w:val="24"/>
          <w:vertAlign w:val="superscript"/>
        </w:rPr>
        <w:t>-3</w:t>
      </w:r>
      <w:r w:rsidRPr="00A66072">
        <w:rPr>
          <w:rFonts w:ascii="Times New Roman" w:hAnsi="Times New Roman" w:cs="Times New Roman"/>
          <w:sz w:val="24"/>
          <w:szCs w:val="24"/>
        </w:rPr>
        <w:t xml:space="preserve"> NaCl electrolyte.</w:t>
      </w:r>
    </w:p>
    <w:p w14:paraId="3A63790F" w14:textId="4FC0597A" w:rsidR="0030091B" w:rsidRPr="00A66072" w:rsidRDefault="0030091B" w:rsidP="00E72A78">
      <w:pPr>
        <w:spacing w:line="360" w:lineRule="auto"/>
        <w:ind w:left="1410" w:hanging="1410"/>
        <w:jc w:val="both"/>
        <w:rPr>
          <w:rFonts w:ascii="Times New Roman" w:hAnsi="Times New Roman" w:cs="Times New Roman"/>
          <w:bCs/>
          <w:sz w:val="24"/>
          <w:szCs w:val="24"/>
        </w:rPr>
      </w:pPr>
      <w:r w:rsidRPr="00A66072">
        <w:rPr>
          <w:rFonts w:ascii="Times New Roman" w:hAnsi="Times New Roman" w:cs="Times New Roman"/>
          <w:b/>
          <w:sz w:val="24"/>
          <w:szCs w:val="24"/>
        </w:rPr>
        <w:t>Figure 5</w:t>
      </w:r>
      <w:r w:rsidRPr="00A66072">
        <w:rPr>
          <w:rFonts w:ascii="Times New Roman" w:hAnsi="Times New Roman" w:cs="Times New Roman"/>
          <w:bCs/>
          <w:sz w:val="24"/>
          <w:szCs w:val="24"/>
        </w:rPr>
        <w:tab/>
        <w:t>Samples collected from the synthesis of magnetite at different reaction stages (numbers express time in minutes).</w:t>
      </w:r>
    </w:p>
    <w:p w14:paraId="51454B14" w14:textId="52D9D4E9" w:rsidR="00175983" w:rsidRPr="00A66072" w:rsidRDefault="00B6760D" w:rsidP="00E72A78">
      <w:pPr>
        <w:spacing w:line="360" w:lineRule="auto"/>
        <w:rPr>
          <w:rFonts w:ascii="Times New Roman" w:hAnsi="Times New Roman" w:cs="Times New Roman"/>
          <w:sz w:val="24"/>
          <w:szCs w:val="24"/>
        </w:rPr>
      </w:pPr>
      <w:r w:rsidRPr="00A66072">
        <w:rPr>
          <w:rFonts w:ascii="Times New Roman" w:hAnsi="Times New Roman" w:cs="Times New Roman"/>
          <w:b/>
          <w:bCs/>
          <w:sz w:val="24"/>
          <w:szCs w:val="24"/>
        </w:rPr>
        <w:t>Figure 6</w:t>
      </w:r>
      <w:r w:rsidRPr="00A66072">
        <w:rPr>
          <w:rFonts w:ascii="Times New Roman" w:hAnsi="Times New Roman" w:cs="Times New Roman"/>
          <w:sz w:val="24"/>
          <w:szCs w:val="24"/>
        </w:rPr>
        <w:tab/>
        <w:t xml:space="preserve">Comparison of X-ray diffractograms for </w:t>
      </w:r>
      <w:r w:rsidR="00E72A78" w:rsidRPr="00A66072">
        <w:rPr>
          <w:rFonts w:ascii="Times New Roman" w:hAnsi="Times New Roman" w:cs="Times New Roman"/>
          <w:sz w:val="24"/>
          <w:szCs w:val="24"/>
        </w:rPr>
        <w:t xml:space="preserve">solid </w:t>
      </w:r>
      <w:r w:rsidRPr="00A66072">
        <w:rPr>
          <w:rFonts w:ascii="Times New Roman" w:hAnsi="Times New Roman" w:cs="Times New Roman"/>
          <w:sz w:val="24"/>
          <w:szCs w:val="24"/>
        </w:rPr>
        <w:t xml:space="preserve">samples at different reaction </w:t>
      </w:r>
      <w:r w:rsidR="00E72A78" w:rsidRPr="00A66072">
        <w:rPr>
          <w:rFonts w:ascii="Times New Roman" w:hAnsi="Times New Roman" w:cs="Times New Roman"/>
          <w:sz w:val="24"/>
          <w:szCs w:val="24"/>
        </w:rPr>
        <w:tab/>
      </w:r>
      <w:r w:rsidR="00E72A78" w:rsidRPr="00A66072">
        <w:rPr>
          <w:rFonts w:ascii="Times New Roman" w:hAnsi="Times New Roman" w:cs="Times New Roman"/>
          <w:sz w:val="24"/>
          <w:szCs w:val="24"/>
        </w:rPr>
        <w:tab/>
      </w:r>
      <w:r w:rsidRPr="00A66072">
        <w:rPr>
          <w:rFonts w:ascii="Times New Roman" w:hAnsi="Times New Roman" w:cs="Times New Roman"/>
          <w:sz w:val="24"/>
          <w:szCs w:val="24"/>
        </w:rPr>
        <w:t>times.</w:t>
      </w:r>
    </w:p>
    <w:p w14:paraId="6A5E2118" w14:textId="37C31A6F" w:rsidR="00175983" w:rsidRPr="00A66072" w:rsidRDefault="00175983" w:rsidP="00E72A78">
      <w:pPr>
        <w:pStyle w:val="Caption"/>
        <w:spacing w:line="360" w:lineRule="auto"/>
        <w:ind w:left="1410" w:hanging="1410"/>
        <w:jc w:val="both"/>
        <w:rPr>
          <w:rFonts w:ascii="Times New Roman" w:hAnsi="Times New Roman" w:cs="Times New Roman"/>
          <w:color w:val="auto"/>
          <w:sz w:val="24"/>
          <w:szCs w:val="24"/>
          <w:lang w:val="en-GB" w:eastAsia="es-MX"/>
        </w:rPr>
      </w:pPr>
      <w:r w:rsidRPr="00A66072">
        <w:rPr>
          <w:rFonts w:ascii="Times New Roman" w:hAnsi="Times New Roman" w:cs="Times New Roman"/>
          <w:bCs w:val="0"/>
          <w:color w:val="auto"/>
          <w:sz w:val="24"/>
          <w:szCs w:val="24"/>
          <w:lang w:val="en-GB"/>
        </w:rPr>
        <w:t>Figure 7</w:t>
      </w:r>
      <w:r w:rsidRPr="00A66072">
        <w:rPr>
          <w:rFonts w:ascii="Times New Roman" w:hAnsi="Times New Roman" w:cs="Times New Roman"/>
          <w:b w:val="0"/>
          <w:color w:val="auto"/>
          <w:sz w:val="24"/>
          <w:szCs w:val="24"/>
          <w:lang w:val="en-GB"/>
        </w:rPr>
        <w:tab/>
        <w:t>TEM micrographs of nanoparticle samples collected during a synthesis at different tim</w:t>
      </w:r>
      <w:r w:rsidR="00E72A78" w:rsidRPr="00A66072">
        <w:rPr>
          <w:rFonts w:ascii="Times New Roman" w:hAnsi="Times New Roman" w:cs="Times New Roman"/>
          <w:b w:val="0"/>
          <w:color w:val="auto"/>
          <w:sz w:val="24"/>
          <w:szCs w:val="24"/>
          <w:lang w:val="en-GB"/>
        </w:rPr>
        <w:t>e intervals for 2, 4, 6, 8, 10 and</w:t>
      </w:r>
      <w:r w:rsidRPr="00A66072">
        <w:rPr>
          <w:rFonts w:ascii="Times New Roman" w:hAnsi="Times New Roman" w:cs="Times New Roman"/>
          <w:b w:val="0"/>
          <w:color w:val="auto"/>
          <w:sz w:val="24"/>
          <w:szCs w:val="24"/>
          <w:lang w:val="en-GB"/>
        </w:rPr>
        <w:t xml:space="preserve"> 30 min</w:t>
      </w:r>
      <w:r w:rsidRPr="00A66072">
        <w:rPr>
          <w:rFonts w:ascii="Times New Roman" w:hAnsi="Times New Roman" w:cs="Times New Roman"/>
          <w:color w:val="auto"/>
          <w:sz w:val="24"/>
          <w:szCs w:val="24"/>
          <w:lang w:val="en-GB" w:eastAsia="es-MX"/>
        </w:rPr>
        <w:t>.</w:t>
      </w:r>
    </w:p>
    <w:p w14:paraId="6EFF220C" w14:textId="67002A87" w:rsidR="005A4DEB" w:rsidRPr="00A66072" w:rsidRDefault="005A4DEB" w:rsidP="00E72A78">
      <w:pPr>
        <w:spacing w:line="360" w:lineRule="auto"/>
        <w:ind w:left="1410" w:hanging="1410"/>
        <w:jc w:val="both"/>
        <w:rPr>
          <w:rFonts w:ascii="Times New Roman" w:hAnsi="Times New Roman" w:cs="Times New Roman"/>
          <w:sz w:val="24"/>
          <w:szCs w:val="24"/>
        </w:rPr>
      </w:pPr>
      <w:r w:rsidRPr="00A66072">
        <w:rPr>
          <w:rFonts w:ascii="Times New Roman" w:hAnsi="Times New Roman" w:cs="Times New Roman"/>
          <w:b/>
          <w:bCs/>
          <w:sz w:val="24"/>
          <w:szCs w:val="24"/>
        </w:rPr>
        <w:t>Figure 8</w:t>
      </w:r>
      <w:r w:rsidRPr="00A66072">
        <w:rPr>
          <w:rFonts w:ascii="Times New Roman" w:hAnsi="Times New Roman" w:cs="Times New Roman"/>
          <w:sz w:val="24"/>
          <w:szCs w:val="24"/>
        </w:rPr>
        <w:tab/>
        <w:t xml:space="preserve">Electrochemical synthesis in absence of oxygen with </w:t>
      </w:r>
      <w:r w:rsidRPr="00A66072">
        <w:rPr>
          <w:rFonts w:ascii="Times New Roman" w:hAnsi="Times New Roman" w:cs="Times New Roman"/>
          <w:i/>
          <w:iCs/>
          <w:color w:val="000000" w:themeColor="text1"/>
          <w:sz w:val="24"/>
          <w:szCs w:val="24"/>
        </w:rPr>
        <w:t>j</w:t>
      </w:r>
      <w:r w:rsidRPr="00A66072">
        <w:rPr>
          <w:rFonts w:ascii="Times New Roman" w:hAnsi="Times New Roman" w:cs="Times New Roman"/>
          <w:color w:val="FF0000"/>
          <w:sz w:val="24"/>
          <w:szCs w:val="24"/>
        </w:rPr>
        <w:t xml:space="preserve"> </w:t>
      </w:r>
      <w:r w:rsidRPr="00A66072">
        <w:rPr>
          <w:rFonts w:ascii="Times New Roman" w:hAnsi="Times New Roman" w:cs="Times New Roman"/>
          <w:sz w:val="24"/>
          <w:szCs w:val="24"/>
        </w:rPr>
        <w:t>= 50 mA cm</w:t>
      </w:r>
      <w:r w:rsidRPr="00A66072">
        <w:rPr>
          <w:rFonts w:ascii="Times New Roman" w:hAnsi="Times New Roman" w:cs="Times New Roman"/>
          <w:sz w:val="24"/>
          <w:szCs w:val="24"/>
          <w:vertAlign w:val="superscript"/>
        </w:rPr>
        <w:t>-2</w:t>
      </w:r>
      <w:r w:rsidR="00E72A78" w:rsidRPr="00A66072">
        <w:rPr>
          <w:rFonts w:ascii="Times New Roman" w:hAnsi="Times New Roman" w:cs="Times New Roman"/>
          <w:sz w:val="24"/>
          <w:szCs w:val="24"/>
        </w:rPr>
        <w:t xml:space="preserve"> applied for 30 min</w:t>
      </w:r>
      <w:r w:rsidRPr="00A66072">
        <w:rPr>
          <w:rFonts w:ascii="Times New Roman" w:hAnsi="Times New Roman" w:cs="Times New Roman"/>
          <w:sz w:val="24"/>
          <w:szCs w:val="24"/>
        </w:rPr>
        <w:t xml:space="preserve"> and subsequent stirring for </w:t>
      </w:r>
      <w:r w:rsidR="00E72A78" w:rsidRPr="00A66072">
        <w:rPr>
          <w:rFonts w:ascii="Times New Roman" w:hAnsi="Times New Roman" w:cs="Times New Roman"/>
          <w:sz w:val="24"/>
          <w:szCs w:val="24"/>
        </w:rPr>
        <w:t>an additional 30 min</w:t>
      </w:r>
      <w:r w:rsidRPr="00A66072">
        <w:rPr>
          <w:rFonts w:ascii="Times New Roman" w:hAnsi="Times New Roman" w:cs="Times New Roman"/>
          <w:sz w:val="24"/>
          <w:szCs w:val="24"/>
        </w:rPr>
        <w:t xml:space="preserve"> in a 1 dm</w:t>
      </w:r>
      <w:r w:rsidRPr="00A66072">
        <w:rPr>
          <w:rFonts w:ascii="Times New Roman" w:hAnsi="Times New Roman" w:cs="Times New Roman"/>
          <w:sz w:val="24"/>
          <w:szCs w:val="24"/>
          <w:vertAlign w:val="superscript"/>
        </w:rPr>
        <w:t>3</w:t>
      </w:r>
      <w:r w:rsidRPr="00A66072">
        <w:rPr>
          <w:rFonts w:ascii="Times New Roman" w:hAnsi="Times New Roman" w:cs="Times New Roman"/>
          <w:sz w:val="24"/>
          <w:szCs w:val="24"/>
        </w:rPr>
        <w:t xml:space="preserve"> beaker and an Erlenmeyer flask.</w:t>
      </w:r>
    </w:p>
    <w:p w14:paraId="7D9D73F4" w14:textId="6C21D4B6" w:rsidR="005A4DEB" w:rsidRPr="00A66072" w:rsidRDefault="005A4DEB" w:rsidP="00E72A78">
      <w:pPr>
        <w:spacing w:line="360" w:lineRule="auto"/>
        <w:ind w:left="1410" w:hanging="1410"/>
        <w:jc w:val="both"/>
        <w:rPr>
          <w:rFonts w:ascii="Times New Roman" w:hAnsi="Times New Roman" w:cs="Times New Roman"/>
          <w:sz w:val="24"/>
          <w:szCs w:val="24"/>
        </w:rPr>
      </w:pPr>
      <w:r w:rsidRPr="00A66072">
        <w:rPr>
          <w:rFonts w:ascii="Times New Roman" w:hAnsi="Times New Roman" w:cs="Times New Roman"/>
          <w:b/>
          <w:bCs/>
          <w:sz w:val="24"/>
          <w:szCs w:val="24"/>
        </w:rPr>
        <w:t>Figure 9</w:t>
      </w:r>
      <w:r w:rsidRPr="00A66072">
        <w:rPr>
          <w:rFonts w:ascii="Times New Roman" w:hAnsi="Times New Roman" w:cs="Times New Roman"/>
          <w:sz w:val="24"/>
          <w:szCs w:val="24"/>
        </w:rPr>
        <w:tab/>
        <w:t>X ray dif</w:t>
      </w:r>
      <w:r w:rsidR="00E72A78" w:rsidRPr="00A66072">
        <w:rPr>
          <w:rFonts w:ascii="Times New Roman" w:hAnsi="Times New Roman" w:cs="Times New Roman"/>
          <w:sz w:val="24"/>
          <w:szCs w:val="24"/>
        </w:rPr>
        <w:t>fractograms of samples synthesis</w:t>
      </w:r>
      <w:r w:rsidRPr="00A66072">
        <w:rPr>
          <w:rFonts w:ascii="Times New Roman" w:hAnsi="Times New Roman" w:cs="Times New Roman"/>
          <w:sz w:val="24"/>
          <w:szCs w:val="24"/>
        </w:rPr>
        <w:t>ed under diffe</w:t>
      </w:r>
      <w:r w:rsidR="00E72A78" w:rsidRPr="00A66072">
        <w:rPr>
          <w:rFonts w:ascii="Times New Roman" w:hAnsi="Times New Roman" w:cs="Times New Roman"/>
          <w:sz w:val="24"/>
          <w:szCs w:val="24"/>
        </w:rPr>
        <w:t>rent values of o</w:t>
      </w:r>
      <w:r w:rsidR="00F951C5" w:rsidRPr="00A66072">
        <w:rPr>
          <w:rFonts w:ascii="Times New Roman" w:hAnsi="Times New Roman" w:cs="Times New Roman"/>
          <w:sz w:val="24"/>
          <w:szCs w:val="24"/>
        </w:rPr>
        <w:t>xygen flow.</w:t>
      </w:r>
    </w:p>
    <w:p w14:paraId="129425D2" w14:textId="00E3109D" w:rsidR="00F951C5" w:rsidRPr="00A66072" w:rsidRDefault="00F951C5" w:rsidP="00E72A78">
      <w:pPr>
        <w:spacing w:line="360" w:lineRule="auto"/>
        <w:ind w:left="1410" w:hanging="1410"/>
        <w:jc w:val="both"/>
        <w:rPr>
          <w:rFonts w:ascii="Times New Roman" w:hAnsi="Times New Roman" w:cs="Times New Roman"/>
          <w:sz w:val="24"/>
          <w:szCs w:val="24"/>
        </w:rPr>
      </w:pPr>
      <w:r w:rsidRPr="00A66072">
        <w:rPr>
          <w:rFonts w:ascii="Times New Roman" w:hAnsi="Times New Roman" w:cs="Times New Roman"/>
          <w:b/>
          <w:bCs/>
          <w:sz w:val="24"/>
          <w:szCs w:val="24"/>
        </w:rPr>
        <w:t>Figure 10</w:t>
      </w:r>
      <w:r w:rsidRPr="00A66072">
        <w:rPr>
          <w:rFonts w:ascii="Times New Roman" w:hAnsi="Times New Roman" w:cs="Times New Roman"/>
          <w:b/>
          <w:bCs/>
          <w:sz w:val="24"/>
          <w:szCs w:val="24"/>
        </w:rPr>
        <w:tab/>
      </w:r>
      <w:r w:rsidRPr="00A66072">
        <w:rPr>
          <w:rFonts w:ascii="Times New Roman" w:hAnsi="Times New Roman" w:cs="Times New Roman"/>
          <w:sz w:val="24"/>
          <w:szCs w:val="24"/>
        </w:rPr>
        <w:t>Effect of hydrogen gas bubbling on the diffractogram of a Lepidocrocite sample electro</w:t>
      </w:r>
      <w:r w:rsidR="001C2D10" w:rsidRPr="00A66072">
        <w:rPr>
          <w:rFonts w:ascii="Times New Roman" w:hAnsi="Times New Roman" w:cs="Times New Roman"/>
          <w:sz w:val="24"/>
          <w:szCs w:val="24"/>
        </w:rPr>
        <w:t>chemically produced</w:t>
      </w:r>
      <w:r w:rsidRPr="00A66072">
        <w:rPr>
          <w:rFonts w:ascii="Times New Roman" w:hAnsi="Times New Roman" w:cs="Times New Roman"/>
          <w:sz w:val="24"/>
          <w:szCs w:val="24"/>
        </w:rPr>
        <w:t xml:space="preserve"> under an excess flow of oxygen.</w:t>
      </w:r>
    </w:p>
    <w:p w14:paraId="7076A490" w14:textId="77777777" w:rsidR="00F951C5" w:rsidRPr="00A66072" w:rsidRDefault="00F951C5" w:rsidP="005A4DEB">
      <w:pPr>
        <w:ind w:left="1410" w:hanging="1410"/>
        <w:jc w:val="both"/>
        <w:rPr>
          <w:rFonts w:ascii="Times New Roman" w:hAnsi="Times New Roman" w:cs="Times New Roman"/>
          <w:sz w:val="24"/>
          <w:szCs w:val="24"/>
        </w:rPr>
      </w:pPr>
    </w:p>
    <w:p w14:paraId="6FC1EC91" w14:textId="77777777" w:rsidR="005A4DEB" w:rsidRPr="00A66072" w:rsidRDefault="005A4DEB" w:rsidP="005A4DEB">
      <w:pPr>
        <w:ind w:left="1410" w:hanging="1410"/>
        <w:jc w:val="both"/>
        <w:rPr>
          <w:rFonts w:ascii="Times New Roman" w:hAnsi="Times New Roman" w:cs="Times New Roman"/>
          <w:sz w:val="24"/>
          <w:szCs w:val="24"/>
        </w:rPr>
      </w:pPr>
    </w:p>
    <w:p w14:paraId="67BB169C" w14:textId="642ED6B6" w:rsidR="00C8468E" w:rsidRPr="00A66072" w:rsidRDefault="004D7662" w:rsidP="003016D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4B6E232" wp14:editId="5BB69050">
            <wp:extent cx="5612130" cy="392811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928110"/>
                    </a:xfrm>
                    <a:prstGeom prst="rect">
                      <a:avLst/>
                    </a:prstGeom>
                  </pic:spPr>
                </pic:pic>
              </a:graphicData>
            </a:graphic>
          </wp:inline>
        </w:drawing>
      </w:r>
    </w:p>
    <w:p w14:paraId="6CDEB903" w14:textId="611CF86A" w:rsidR="004A080F" w:rsidRPr="00A66072" w:rsidRDefault="004A080F" w:rsidP="004A080F">
      <w:pPr>
        <w:tabs>
          <w:tab w:val="left" w:pos="284"/>
        </w:tabs>
        <w:spacing w:after="0" w:line="480" w:lineRule="auto"/>
        <w:jc w:val="center"/>
        <w:rPr>
          <w:rFonts w:ascii="Times New Roman" w:hAnsi="Times New Roman" w:cs="Times New Roman"/>
          <w:b/>
          <w:bCs/>
          <w:sz w:val="28"/>
          <w:szCs w:val="28"/>
        </w:rPr>
      </w:pPr>
      <w:r w:rsidRPr="00A66072">
        <w:rPr>
          <w:rFonts w:ascii="Times New Roman" w:hAnsi="Times New Roman" w:cs="Times New Roman"/>
          <w:b/>
          <w:bCs/>
          <w:sz w:val="28"/>
          <w:szCs w:val="28"/>
        </w:rPr>
        <w:t>Figure 1</w:t>
      </w:r>
    </w:p>
    <w:p w14:paraId="624C96D1" w14:textId="77777777" w:rsidR="004A080F" w:rsidRPr="00A66072" w:rsidRDefault="004A080F" w:rsidP="004A080F">
      <w:pPr>
        <w:spacing w:after="0" w:line="240" w:lineRule="auto"/>
        <w:jc w:val="center"/>
        <w:rPr>
          <w:rFonts w:ascii="Times New Roman" w:hAnsi="Times New Roman" w:cs="Times New Roman"/>
          <w:sz w:val="24"/>
          <w:szCs w:val="24"/>
          <w:lang w:eastAsia="es-MX"/>
        </w:rPr>
      </w:pPr>
    </w:p>
    <w:p w14:paraId="2F42B29C" w14:textId="77777777" w:rsidR="004A080F" w:rsidRPr="00A66072" w:rsidRDefault="004A080F" w:rsidP="004A080F">
      <w:pPr>
        <w:spacing w:after="0" w:line="240" w:lineRule="auto"/>
        <w:jc w:val="center"/>
        <w:rPr>
          <w:rFonts w:ascii="Times New Roman" w:hAnsi="Times New Roman" w:cs="Times New Roman"/>
          <w:sz w:val="24"/>
          <w:szCs w:val="24"/>
          <w:lang w:eastAsia="es-MX"/>
        </w:rPr>
      </w:pPr>
      <w:r w:rsidRPr="00A66072">
        <w:rPr>
          <w:noProof/>
          <w:lang w:eastAsia="en-GB"/>
        </w:rPr>
        <w:drawing>
          <wp:inline distT="0" distB="0" distL="0" distR="0" wp14:anchorId="78D4A45A" wp14:editId="10B20968">
            <wp:extent cx="5612130" cy="18275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827530"/>
                    </a:xfrm>
                    <a:prstGeom prst="rect">
                      <a:avLst/>
                    </a:prstGeom>
                  </pic:spPr>
                </pic:pic>
              </a:graphicData>
            </a:graphic>
          </wp:inline>
        </w:drawing>
      </w:r>
    </w:p>
    <w:p w14:paraId="52319CDA" w14:textId="4A54350A" w:rsidR="004A080F" w:rsidRPr="00A66072" w:rsidRDefault="004A080F" w:rsidP="00085873">
      <w:pPr>
        <w:spacing w:line="240" w:lineRule="auto"/>
        <w:ind w:left="1410" w:hanging="1410"/>
        <w:rPr>
          <w:rFonts w:ascii="Times New Roman" w:hAnsi="Times New Roman" w:cs="Times New Roman"/>
          <w:sz w:val="24"/>
          <w:szCs w:val="24"/>
        </w:rPr>
      </w:pPr>
    </w:p>
    <w:p w14:paraId="1B83A14C" w14:textId="44E09B1F" w:rsidR="004A080F" w:rsidRPr="00A66072" w:rsidRDefault="004A080F" w:rsidP="004A080F">
      <w:pPr>
        <w:spacing w:line="240" w:lineRule="auto"/>
        <w:ind w:left="1410" w:hanging="1410"/>
        <w:jc w:val="center"/>
        <w:rPr>
          <w:rFonts w:ascii="Times New Roman" w:hAnsi="Times New Roman" w:cs="Times New Roman"/>
          <w:b/>
          <w:bCs/>
          <w:sz w:val="28"/>
          <w:szCs w:val="28"/>
        </w:rPr>
      </w:pPr>
      <w:r w:rsidRPr="00A66072">
        <w:rPr>
          <w:rFonts w:ascii="Times New Roman" w:hAnsi="Times New Roman" w:cs="Times New Roman"/>
          <w:b/>
          <w:bCs/>
          <w:sz w:val="28"/>
          <w:szCs w:val="28"/>
        </w:rPr>
        <w:t>Figure 2</w:t>
      </w:r>
    </w:p>
    <w:p w14:paraId="77ABD9C9" w14:textId="7F81317A" w:rsidR="004A080F" w:rsidRPr="00A66072" w:rsidRDefault="004A080F" w:rsidP="004A080F">
      <w:pPr>
        <w:spacing w:line="240" w:lineRule="auto"/>
        <w:ind w:left="1410" w:hanging="1410"/>
        <w:jc w:val="center"/>
        <w:rPr>
          <w:rFonts w:ascii="Times New Roman" w:hAnsi="Times New Roman" w:cs="Times New Roman"/>
          <w:b/>
          <w:bCs/>
          <w:sz w:val="28"/>
          <w:szCs w:val="28"/>
        </w:rPr>
      </w:pPr>
    </w:p>
    <w:p w14:paraId="1A541946" w14:textId="23426B40" w:rsidR="004A080F" w:rsidRPr="00A66072" w:rsidRDefault="004A080F" w:rsidP="004A080F">
      <w:pPr>
        <w:spacing w:line="240" w:lineRule="auto"/>
        <w:ind w:left="1410" w:hanging="1410"/>
        <w:jc w:val="center"/>
        <w:rPr>
          <w:rFonts w:ascii="Times New Roman" w:hAnsi="Times New Roman" w:cs="Times New Roman"/>
          <w:b/>
          <w:bCs/>
          <w:sz w:val="28"/>
          <w:szCs w:val="28"/>
        </w:rPr>
      </w:pPr>
    </w:p>
    <w:p w14:paraId="45A3FFEE" w14:textId="77777777" w:rsidR="004A080F" w:rsidRPr="00A66072" w:rsidRDefault="004A080F" w:rsidP="004A080F">
      <w:pPr>
        <w:spacing w:after="0" w:line="240" w:lineRule="auto"/>
        <w:jc w:val="center"/>
        <w:rPr>
          <w:rFonts w:ascii="Times New Roman" w:hAnsi="Times New Roman" w:cs="Times New Roman"/>
          <w:sz w:val="24"/>
          <w:szCs w:val="24"/>
          <w:lang w:eastAsia="es-MX"/>
        </w:rPr>
      </w:pPr>
      <w:r w:rsidRPr="00A66072">
        <w:rPr>
          <w:noProof/>
          <w:lang w:eastAsia="en-GB"/>
        </w:rPr>
        <w:drawing>
          <wp:inline distT="0" distB="0" distL="0" distR="0" wp14:anchorId="59A47808" wp14:editId="159DAF63">
            <wp:extent cx="5612130" cy="18770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877060"/>
                    </a:xfrm>
                    <a:prstGeom prst="rect">
                      <a:avLst/>
                    </a:prstGeom>
                  </pic:spPr>
                </pic:pic>
              </a:graphicData>
            </a:graphic>
          </wp:inline>
        </w:drawing>
      </w:r>
    </w:p>
    <w:p w14:paraId="143B5FE2" w14:textId="77777777" w:rsidR="004A080F" w:rsidRPr="00A66072" w:rsidRDefault="004A080F" w:rsidP="004A080F">
      <w:pPr>
        <w:spacing w:after="0" w:line="240" w:lineRule="auto"/>
        <w:jc w:val="center"/>
        <w:rPr>
          <w:rFonts w:ascii="Times New Roman" w:hAnsi="Times New Roman" w:cs="Times New Roman"/>
          <w:sz w:val="24"/>
          <w:szCs w:val="24"/>
          <w:lang w:eastAsia="es-MX"/>
        </w:rPr>
      </w:pPr>
    </w:p>
    <w:p w14:paraId="6122BC2D" w14:textId="6ED8F4FC" w:rsidR="004A080F" w:rsidRPr="00A66072" w:rsidRDefault="004A080F" w:rsidP="004A080F">
      <w:pPr>
        <w:spacing w:after="0" w:line="240" w:lineRule="auto"/>
        <w:jc w:val="center"/>
        <w:rPr>
          <w:rFonts w:ascii="Times New Roman" w:hAnsi="Times New Roman" w:cs="Times New Roman"/>
          <w:b/>
          <w:bCs/>
          <w:sz w:val="28"/>
          <w:szCs w:val="28"/>
          <w:lang w:eastAsia="es-MX"/>
        </w:rPr>
      </w:pPr>
      <w:r w:rsidRPr="00A66072">
        <w:rPr>
          <w:rFonts w:ascii="Times New Roman" w:hAnsi="Times New Roman" w:cs="Times New Roman"/>
          <w:b/>
          <w:bCs/>
          <w:sz w:val="28"/>
          <w:szCs w:val="28"/>
          <w:lang w:eastAsia="es-MX"/>
        </w:rPr>
        <w:t>Figure 3</w:t>
      </w:r>
    </w:p>
    <w:p w14:paraId="6B2C70AB" w14:textId="77777777" w:rsidR="004A080F" w:rsidRPr="00A66072" w:rsidRDefault="004A080F" w:rsidP="004A080F">
      <w:pPr>
        <w:spacing w:after="0" w:line="240" w:lineRule="auto"/>
        <w:jc w:val="center"/>
        <w:rPr>
          <w:rFonts w:ascii="Times New Roman" w:hAnsi="Times New Roman" w:cs="Times New Roman"/>
          <w:sz w:val="24"/>
          <w:szCs w:val="24"/>
          <w:lang w:eastAsia="es-MX"/>
        </w:rPr>
      </w:pPr>
    </w:p>
    <w:p w14:paraId="30DAEC35" w14:textId="0FE5D694" w:rsidR="004A080F" w:rsidRPr="00A66072" w:rsidRDefault="004A080F" w:rsidP="004A080F">
      <w:pPr>
        <w:spacing w:line="240" w:lineRule="auto"/>
        <w:jc w:val="both"/>
        <w:rPr>
          <w:rFonts w:ascii="Times New Roman" w:hAnsi="Times New Roman" w:cs="Times New Roman"/>
          <w:sz w:val="24"/>
          <w:szCs w:val="24"/>
        </w:rPr>
      </w:pPr>
    </w:p>
    <w:p w14:paraId="780723DC" w14:textId="41AE53BE" w:rsidR="004A080F" w:rsidRPr="00A66072" w:rsidRDefault="004A080F" w:rsidP="004A080F">
      <w:pPr>
        <w:spacing w:line="240" w:lineRule="auto"/>
        <w:jc w:val="center"/>
        <w:rPr>
          <w:rFonts w:ascii="Times New Roman" w:hAnsi="Times New Roman" w:cs="Times New Roman"/>
          <w:sz w:val="20"/>
          <w:szCs w:val="24"/>
        </w:rPr>
      </w:pPr>
      <w:r w:rsidRPr="00A66072">
        <w:rPr>
          <w:noProof/>
          <w:lang w:eastAsia="en-GB"/>
        </w:rPr>
        <w:drawing>
          <wp:inline distT="0" distB="0" distL="0" distR="0" wp14:anchorId="44F7A8FB" wp14:editId="6C1A7AF9">
            <wp:extent cx="4356100" cy="2073128"/>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8387" cy="2074216"/>
                    </a:xfrm>
                    <a:prstGeom prst="rect">
                      <a:avLst/>
                    </a:prstGeom>
                  </pic:spPr>
                </pic:pic>
              </a:graphicData>
            </a:graphic>
          </wp:inline>
        </w:drawing>
      </w:r>
      <w:r w:rsidRPr="00A66072">
        <w:rPr>
          <w:rFonts w:ascii="Times New Roman" w:hAnsi="Times New Roman" w:cs="Times New Roman"/>
          <w:sz w:val="24"/>
          <w:szCs w:val="24"/>
        </w:rPr>
        <w:br w:type="textWrapping" w:clear="all"/>
      </w:r>
    </w:p>
    <w:p w14:paraId="7F65A887" w14:textId="01C11AAE" w:rsidR="004A080F" w:rsidRPr="00A66072" w:rsidRDefault="000676B8" w:rsidP="000676B8">
      <w:pPr>
        <w:spacing w:line="240" w:lineRule="auto"/>
        <w:jc w:val="center"/>
        <w:rPr>
          <w:rFonts w:ascii="Times New Roman" w:hAnsi="Times New Roman" w:cs="Times New Roman"/>
          <w:b/>
          <w:bCs/>
          <w:sz w:val="28"/>
          <w:szCs w:val="28"/>
        </w:rPr>
      </w:pPr>
      <w:r w:rsidRPr="00A66072">
        <w:rPr>
          <w:rFonts w:ascii="Times New Roman" w:hAnsi="Times New Roman" w:cs="Times New Roman"/>
          <w:b/>
          <w:bCs/>
          <w:sz w:val="28"/>
          <w:szCs w:val="28"/>
        </w:rPr>
        <w:t>Figure 4</w:t>
      </w:r>
    </w:p>
    <w:p w14:paraId="682924D4" w14:textId="2116BC25" w:rsidR="000676B8" w:rsidRPr="00A66072" w:rsidRDefault="000676B8" w:rsidP="000676B8">
      <w:pPr>
        <w:spacing w:line="240" w:lineRule="auto"/>
        <w:jc w:val="center"/>
        <w:rPr>
          <w:rFonts w:ascii="Times New Roman" w:hAnsi="Times New Roman" w:cs="Times New Roman"/>
          <w:b/>
          <w:bCs/>
          <w:sz w:val="28"/>
          <w:szCs w:val="28"/>
        </w:rPr>
      </w:pPr>
    </w:p>
    <w:p w14:paraId="3D7F47DB" w14:textId="77777777" w:rsidR="000676B8" w:rsidRPr="00A66072" w:rsidRDefault="000676B8" w:rsidP="000676B8">
      <w:pPr>
        <w:spacing w:line="240" w:lineRule="auto"/>
        <w:jc w:val="center"/>
        <w:rPr>
          <w:rFonts w:ascii="Times New Roman" w:hAnsi="Times New Roman" w:cs="Times New Roman"/>
        </w:rPr>
      </w:pPr>
      <w:r w:rsidRPr="00A66072">
        <w:rPr>
          <w:rFonts w:ascii="Times New Roman" w:hAnsi="Times New Roman" w:cs="Times New Roman"/>
          <w:noProof/>
          <w:lang w:eastAsia="en-GB"/>
        </w:rPr>
        <w:drawing>
          <wp:inline distT="0" distB="0" distL="0" distR="0" wp14:anchorId="7AE4FEEE" wp14:editId="3E14F635">
            <wp:extent cx="5612130" cy="1132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30273" b="42944"/>
                    <a:stretch>
                      <a:fillRect/>
                    </a:stretch>
                  </pic:blipFill>
                  <pic:spPr bwMode="auto">
                    <a:xfrm>
                      <a:off x="0" y="0"/>
                      <a:ext cx="5612130" cy="1132077"/>
                    </a:xfrm>
                    <a:prstGeom prst="rect">
                      <a:avLst/>
                    </a:prstGeom>
                    <a:noFill/>
                    <a:ln>
                      <a:noFill/>
                    </a:ln>
                  </pic:spPr>
                </pic:pic>
              </a:graphicData>
            </a:graphic>
          </wp:inline>
        </w:drawing>
      </w:r>
    </w:p>
    <w:p w14:paraId="5BED6D6D" w14:textId="77777777" w:rsidR="000676B8" w:rsidRPr="00A66072" w:rsidRDefault="000676B8" w:rsidP="000676B8">
      <w:pPr>
        <w:spacing w:line="480" w:lineRule="auto"/>
        <w:jc w:val="center"/>
        <w:rPr>
          <w:rFonts w:ascii="Times New Roman" w:hAnsi="Times New Roman" w:cs="Times New Roman"/>
          <w:bCs/>
          <w:sz w:val="20"/>
        </w:rPr>
      </w:pPr>
    </w:p>
    <w:p w14:paraId="0256F398" w14:textId="73E397BB" w:rsidR="000676B8" w:rsidRPr="00A66072" w:rsidRDefault="000676B8" w:rsidP="000676B8">
      <w:pPr>
        <w:spacing w:line="480" w:lineRule="auto"/>
        <w:jc w:val="center"/>
        <w:rPr>
          <w:rFonts w:ascii="Times New Roman" w:hAnsi="Times New Roman" w:cs="Times New Roman"/>
          <w:b/>
          <w:sz w:val="28"/>
          <w:szCs w:val="28"/>
        </w:rPr>
      </w:pPr>
      <w:r w:rsidRPr="00A66072">
        <w:rPr>
          <w:rFonts w:ascii="Times New Roman" w:hAnsi="Times New Roman" w:cs="Times New Roman"/>
          <w:b/>
          <w:sz w:val="28"/>
          <w:szCs w:val="28"/>
        </w:rPr>
        <w:t>Figure 5</w:t>
      </w:r>
    </w:p>
    <w:p w14:paraId="7D40E674" w14:textId="506B94EC" w:rsidR="00402C37" w:rsidRPr="00A66072" w:rsidRDefault="00402C37" w:rsidP="000676B8">
      <w:pPr>
        <w:spacing w:line="480" w:lineRule="auto"/>
        <w:jc w:val="center"/>
        <w:rPr>
          <w:rFonts w:ascii="Times New Roman" w:hAnsi="Times New Roman" w:cs="Times New Roman"/>
          <w:b/>
          <w:sz w:val="28"/>
          <w:szCs w:val="28"/>
        </w:rPr>
      </w:pPr>
    </w:p>
    <w:p w14:paraId="10AF47CF" w14:textId="6CECF691" w:rsidR="00402C37" w:rsidRPr="00C2161F" w:rsidRDefault="00C2161F" w:rsidP="004D7662">
      <w:pPr>
        <w:spacing w:line="480" w:lineRule="auto"/>
        <w:jc w:val="center"/>
        <w:rPr>
          <w:rFonts w:ascii="Times New Roman" w:hAnsi="Times New Roman" w:cs="Times New Roman"/>
          <w:b/>
          <w:sz w:val="28"/>
          <w:szCs w:val="28"/>
        </w:rPr>
      </w:pPr>
      <w:r w:rsidRPr="00C2161F">
        <w:rPr>
          <w:rFonts w:ascii="Times New Roman" w:hAnsi="Times New Roman" w:cs="Times New Roman"/>
          <w:b/>
          <w:noProof/>
          <w:sz w:val="28"/>
          <w:szCs w:val="28"/>
          <w:lang w:eastAsia="en-GB"/>
        </w:rPr>
        <w:drawing>
          <wp:inline distT="0" distB="0" distL="0" distR="0" wp14:anchorId="6D202884" wp14:editId="7A982D99">
            <wp:extent cx="5612130" cy="3925396"/>
            <wp:effectExtent l="0" t="0" r="7620" b="0"/>
            <wp:docPr id="3" name="Imagen 3" descr="H:\ARTICULO IVAN\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TICULO IVAN\Figure 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925396"/>
                    </a:xfrm>
                    <a:prstGeom prst="rect">
                      <a:avLst/>
                    </a:prstGeom>
                    <a:noFill/>
                    <a:ln>
                      <a:noFill/>
                    </a:ln>
                  </pic:spPr>
                </pic:pic>
              </a:graphicData>
            </a:graphic>
          </wp:inline>
        </w:drawing>
      </w:r>
    </w:p>
    <w:p w14:paraId="03BC4F25" w14:textId="4B733140" w:rsidR="00402C37" w:rsidRPr="00A66072" w:rsidRDefault="00402C37" w:rsidP="00402C37">
      <w:pPr>
        <w:spacing w:line="240" w:lineRule="auto"/>
        <w:jc w:val="center"/>
        <w:rPr>
          <w:rFonts w:ascii="Times New Roman" w:hAnsi="Times New Roman" w:cs="Times New Roman"/>
          <w:b/>
          <w:bCs/>
          <w:sz w:val="28"/>
          <w:szCs w:val="28"/>
        </w:rPr>
      </w:pPr>
      <w:r w:rsidRPr="00A66072">
        <w:rPr>
          <w:rFonts w:ascii="Times New Roman" w:hAnsi="Times New Roman" w:cs="Times New Roman"/>
          <w:b/>
          <w:bCs/>
          <w:sz w:val="28"/>
          <w:szCs w:val="28"/>
        </w:rPr>
        <w:t xml:space="preserve">Figure 6 </w:t>
      </w:r>
    </w:p>
    <w:p w14:paraId="1A966B0E" w14:textId="11A995AA" w:rsidR="00175983" w:rsidRPr="00A66072" w:rsidRDefault="00175983" w:rsidP="00175983">
      <w:pPr>
        <w:spacing w:line="480" w:lineRule="auto"/>
        <w:jc w:val="both"/>
        <w:rPr>
          <w:rFonts w:ascii="Times New Roman" w:hAnsi="Times New Roman" w:cs="Times New Roman"/>
          <w:sz w:val="24"/>
        </w:rPr>
      </w:pPr>
      <w:r w:rsidRPr="00A66072">
        <w:rPr>
          <w:noProof/>
          <w:lang w:eastAsia="en-GB"/>
        </w:rPr>
        <w:drawing>
          <wp:inline distT="0" distB="0" distL="0" distR="0" wp14:anchorId="0B0A6710" wp14:editId="6C29A80B">
            <wp:extent cx="5612130" cy="375856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758565"/>
                    </a:xfrm>
                    <a:prstGeom prst="rect">
                      <a:avLst/>
                    </a:prstGeom>
                  </pic:spPr>
                </pic:pic>
              </a:graphicData>
            </a:graphic>
          </wp:inline>
        </w:drawing>
      </w:r>
    </w:p>
    <w:p w14:paraId="0A1BC0A9" w14:textId="260442DF" w:rsidR="00175983" w:rsidRPr="00A66072" w:rsidRDefault="00175983" w:rsidP="00175983">
      <w:pPr>
        <w:pStyle w:val="Caption"/>
        <w:jc w:val="center"/>
        <w:rPr>
          <w:rFonts w:ascii="Times New Roman" w:hAnsi="Times New Roman" w:cs="Times New Roman"/>
          <w:bCs w:val="0"/>
          <w:color w:val="auto"/>
          <w:sz w:val="28"/>
          <w:szCs w:val="28"/>
          <w:lang w:val="en-GB"/>
        </w:rPr>
      </w:pPr>
      <w:r w:rsidRPr="00A66072">
        <w:rPr>
          <w:rFonts w:ascii="Times New Roman" w:hAnsi="Times New Roman" w:cs="Times New Roman"/>
          <w:bCs w:val="0"/>
          <w:color w:val="auto"/>
          <w:sz w:val="28"/>
          <w:szCs w:val="28"/>
          <w:lang w:val="en-GB"/>
        </w:rPr>
        <w:t xml:space="preserve">Figure 7 </w:t>
      </w:r>
    </w:p>
    <w:p w14:paraId="567A6CBA" w14:textId="5A7001ED" w:rsidR="005A4DEB" w:rsidRPr="00A66072" w:rsidRDefault="00B70F08" w:rsidP="005A4DEB">
      <w:r>
        <w:rPr>
          <w:noProof/>
          <w:lang w:eastAsia="en-GB"/>
        </w:rPr>
        <w:drawing>
          <wp:inline distT="0" distB="0" distL="0" distR="0" wp14:anchorId="1606C594" wp14:editId="18037061">
            <wp:extent cx="5784528" cy="219456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9949" cy="2200410"/>
                    </a:xfrm>
                    <a:prstGeom prst="rect">
                      <a:avLst/>
                    </a:prstGeom>
                  </pic:spPr>
                </pic:pic>
              </a:graphicData>
            </a:graphic>
          </wp:inline>
        </w:drawing>
      </w:r>
    </w:p>
    <w:p w14:paraId="63ADE6FB" w14:textId="54422E05" w:rsidR="005A4DEB" w:rsidRPr="00A66072" w:rsidRDefault="008C1868" w:rsidP="008C1868">
      <w:pPr>
        <w:spacing w:line="240" w:lineRule="auto"/>
        <w:rPr>
          <w:rFonts w:ascii="Times New Roman" w:hAnsi="Times New Roman" w:cs="Times New Roman"/>
          <w:i/>
          <w:sz w:val="24"/>
          <w:szCs w:val="24"/>
        </w:rPr>
      </w:pPr>
      <w:r w:rsidRPr="003016DF">
        <w:rPr>
          <w:noProof/>
          <w:lang w:val="en-US" w:eastAsia="es-MX"/>
        </w:rPr>
        <w:t xml:space="preserve"> </w:t>
      </w:r>
    </w:p>
    <w:p w14:paraId="3953C265" w14:textId="77777777" w:rsidR="005A4DEB" w:rsidRPr="00A66072" w:rsidRDefault="005A4DEB" w:rsidP="005A4DEB">
      <w:pPr>
        <w:jc w:val="center"/>
        <w:rPr>
          <w:rFonts w:ascii="Times New Roman" w:hAnsi="Times New Roman" w:cs="Times New Roman"/>
          <w:b/>
          <w:bCs/>
          <w:sz w:val="28"/>
          <w:szCs w:val="28"/>
        </w:rPr>
      </w:pPr>
      <w:r w:rsidRPr="00A66072">
        <w:rPr>
          <w:rFonts w:ascii="Times New Roman" w:hAnsi="Times New Roman" w:cs="Times New Roman"/>
          <w:b/>
          <w:bCs/>
          <w:sz w:val="28"/>
          <w:szCs w:val="28"/>
        </w:rPr>
        <w:t>Figure 8</w:t>
      </w:r>
    </w:p>
    <w:p w14:paraId="5E023458" w14:textId="77777777" w:rsidR="005A4DEB" w:rsidRPr="00A66072" w:rsidRDefault="005A4DEB" w:rsidP="005A4DEB">
      <w:pPr>
        <w:jc w:val="center"/>
        <w:rPr>
          <w:rFonts w:ascii="Times New Roman" w:hAnsi="Times New Roman" w:cs="Times New Roman"/>
          <w:b/>
          <w:bCs/>
          <w:sz w:val="28"/>
          <w:szCs w:val="28"/>
        </w:rPr>
      </w:pPr>
    </w:p>
    <w:p w14:paraId="159F0F4E" w14:textId="74499B1D" w:rsidR="005A4DEB" w:rsidRPr="00A66072" w:rsidRDefault="005A4DEB" w:rsidP="005A4DEB">
      <w:pPr>
        <w:jc w:val="center"/>
        <w:rPr>
          <w:rFonts w:ascii="Times New Roman" w:hAnsi="Times New Roman" w:cs="Times New Roman"/>
          <w:b/>
          <w:bCs/>
          <w:sz w:val="28"/>
          <w:szCs w:val="28"/>
        </w:rPr>
      </w:pPr>
    </w:p>
    <w:p w14:paraId="41B6A3E9" w14:textId="1A285D08" w:rsidR="005A4DEB" w:rsidRPr="00A66072" w:rsidRDefault="00213E70" w:rsidP="005A4DEB">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985AC2A" wp14:editId="7044BED6">
            <wp:extent cx="5612130" cy="4222115"/>
            <wp:effectExtent l="0" t="0" r="762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4222115"/>
                    </a:xfrm>
                    <a:prstGeom prst="rect">
                      <a:avLst/>
                    </a:prstGeom>
                  </pic:spPr>
                </pic:pic>
              </a:graphicData>
            </a:graphic>
          </wp:inline>
        </w:drawing>
      </w:r>
    </w:p>
    <w:p w14:paraId="73AC3DAF" w14:textId="77777777" w:rsidR="005A4DEB" w:rsidRPr="00A66072" w:rsidRDefault="005A4DEB" w:rsidP="005A4DEB">
      <w:pPr>
        <w:jc w:val="center"/>
        <w:rPr>
          <w:rFonts w:ascii="Times New Roman" w:hAnsi="Times New Roman" w:cs="Times New Roman"/>
          <w:b/>
          <w:bCs/>
          <w:sz w:val="28"/>
          <w:szCs w:val="28"/>
        </w:rPr>
      </w:pPr>
      <w:r w:rsidRPr="00A66072">
        <w:rPr>
          <w:rFonts w:ascii="Times New Roman" w:hAnsi="Times New Roman" w:cs="Times New Roman"/>
          <w:b/>
          <w:bCs/>
          <w:sz w:val="28"/>
          <w:szCs w:val="28"/>
        </w:rPr>
        <w:t>Figure 9</w:t>
      </w:r>
    </w:p>
    <w:p w14:paraId="64DF230F" w14:textId="673ABF72" w:rsidR="005A4DEB" w:rsidRPr="00A66072" w:rsidRDefault="004D7662" w:rsidP="005A4DEB">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3CF5F71" wp14:editId="05E2ADB6">
            <wp:extent cx="5612130" cy="392811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3928110"/>
                    </a:xfrm>
                    <a:prstGeom prst="rect">
                      <a:avLst/>
                    </a:prstGeom>
                  </pic:spPr>
                </pic:pic>
              </a:graphicData>
            </a:graphic>
          </wp:inline>
        </w:drawing>
      </w:r>
    </w:p>
    <w:p w14:paraId="003C9017" w14:textId="305C4099" w:rsidR="000676B8" w:rsidRPr="00A66072" w:rsidRDefault="005A4DEB" w:rsidP="00BA0344">
      <w:pPr>
        <w:jc w:val="center"/>
        <w:rPr>
          <w:rFonts w:ascii="Times New Roman" w:hAnsi="Times New Roman" w:cs="Times New Roman"/>
          <w:b/>
          <w:bCs/>
          <w:sz w:val="28"/>
          <w:szCs w:val="28"/>
        </w:rPr>
      </w:pPr>
      <w:r w:rsidRPr="00A66072">
        <w:rPr>
          <w:rFonts w:ascii="Times New Roman" w:hAnsi="Times New Roman" w:cs="Times New Roman"/>
          <w:b/>
          <w:bCs/>
          <w:sz w:val="28"/>
          <w:szCs w:val="28"/>
        </w:rPr>
        <w:t>Figure 10</w:t>
      </w:r>
    </w:p>
    <w:sectPr w:rsidR="000676B8" w:rsidRPr="00A66072" w:rsidSect="00BB0C8A">
      <w:footerReference w:type="defaul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93457" w14:textId="77777777" w:rsidR="005A45C7" w:rsidRDefault="005A45C7" w:rsidP="004A5F08">
      <w:pPr>
        <w:spacing w:after="0" w:line="240" w:lineRule="auto"/>
      </w:pPr>
      <w:r>
        <w:separator/>
      </w:r>
    </w:p>
  </w:endnote>
  <w:endnote w:type="continuationSeparator" w:id="0">
    <w:p w14:paraId="55997076" w14:textId="77777777" w:rsidR="005A45C7" w:rsidRDefault="005A45C7" w:rsidP="004A5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dvTT6120e2aa">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W08 Bold">
    <w:altName w:val="Times New Roman"/>
    <w:charset w:val="00"/>
    <w:family w:val="auto"/>
    <w:pitch w:val="default"/>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TSY">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407493"/>
      <w:docPartObj>
        <w:docPartGallery w:val="Page Numbers (Bottom of Page)"/>
        <w:docPartUnique/>
      </w:docPartObj>
    </w:sdtPr>
    <w:sdtEndPr/>
    <w:sdtContent>
      <w:p w14:paraId="15BB2A63" w14:textId="0449420B" w:rsidR="00CF7A79" w:rsidRDefault="00CF7A79">
        <w:pPr>
          <w:pStyle w:val="Footer"/>
          <w:jc w:val="right"/>
        </w:pPr>
        <w:r>
          <w:fldChar w:fldCharType="begin"/>
        </w:r>
        <w:r>
          <w:instrText>PAGE   \* MERGEFORMAT</w:instrText>
        </w:r>
        <w:r>
          <w:fldChar w:fldCharType="separate"/>
        </w:r>
        <w:r w:rsidR="00045833" w:rsidRPr="00045833">
          <w:rPr>
            <w:noProof/>
            <w:lang w:val="es-ES"/>
          </w:rPr>
          <w:t>4</w:t>
        </w:r>
        <w:r>
          <w:rPr>
            <w:noProof/>
            <w:lang w:val="es-ES"/>
          </w:rPr>
          <w:fldChar w:fldCharType="end"/>
        </w:r>
      </w:p>
    </w:sdtContent>
  </w:sdt>
  <w:p w14:paraId="4855D99A" w14:textId="77777777" w:rsidR="00CF7A79" w:rsidRDefault="00CF7A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419272"/>
      <w:docPartObj>
        <w:docPartGallery w:val="Page Numbers (Bottom of Page)"/>
        <w:docPartUnique/>
      </w:docPartObj>
    </w:sdtPr>
    <w:sdtEndPr>
      <w:rPr>
        <w:noProof/>
      </w:rPr>
    </w:sdtEndPr>
    <w:sdtContent>
      <w:p w14:paraId="2E5F5B91" w14:textId="05CF7943" w:rsidR="00CF7A79" w:rsidRDefault="00CF7A79">
        <w:pPr>
          <w:pStyle w:val="Footer"/>
          <w:jc w:val="center"/>
        </w:pPr>
        <w:r>
          <w:fldChar w:fldCharType="begin"/>
        </w:r>
        <w:r>
          <w:instrText xml:space="preserve"> PAGE   \* MERGEFORMAT </w:instrText>
        </w:r>
        <w:r>
          <w:fldChar w:fldCharType="separate"/>
        </w:r>
        <w:r w:rsidR="00045833">
          <w:rPr>
            <w:noProof/>
          </w:rPr>
          <w:t>1</w:t>
        </w:r>
        <w:r>
          <w:rPr>
            <w:noProof/>
          </w:rPr>
          <w:fldChar w:fldCharType="end"/>
        </w:r>
      </w:p>
    </w:sdtContent>
  </w:sdt>
  <w:p w14:paraId="206BE6E5" w14:textId="0A9C6F1D" w:rsidR="00CF7A79" w:rsidRDefault="00CF7A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3D5C9" w14:textId="77777777" w:rsidR="005A45C7" w:rsidRDefault="005A45C7" w:rsidP="004A5F08">
      <w:pPr>
        <w:spacing w:after="0" w:line="240" w:lineRule="auto"/>
      </w:pPr>
      <w:r>
        <w:separator/>
      </w:r>
    </w:p>
  </w:footnote>
  <w:footnote w:type="continuationSeparator" w:id="0">
    <w:p w14:paraId="433E3876" w14:textId="77777777" w:rsidR="005A45C7" w:rsidRDefault="005A45C7" w:rsidP="004A5F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10FC"/>
    <w:multiLevelType w:val="hybridMultilevel"/>
    <w:tmpl w:val="6CBCB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33D25"/>
    <w:multiLevelType w:val="hybridMultilevel"/>
    <w:tmpl w:val="F2880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46EB7"/>
    <w:multiLevelType w:val="hybridMultilevel"/>
    <w:tmpl w:val="717C0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14016"/>
    <w:multiLevelType w:val="hybridMultilevel"/>
    <w:tmpl w:val="F8F0AA08"/>
    <w:lvl w:ilvl="0" w:tplc="16BEF16A">
      <w:start w:val="1"/>
      <w:numFmt w:val="decimal"/>
      <w:lvlText w:val="%1."/>
      <w:lvlJc w:val="left"/>
      <w:pPr>
        <w:ind w:left="720" w:hanging="360"/>
      </w:pPr>
      <w:rPr>
        <w:rFonts w:ascii="AdvTT6120e2aa" w:hAnsi="AdvTT6120e2aa" w:cs="AdvTT6120e2a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5E4AB9"/>
    <w:multiLevelType w:val="hybridMultilevel"/>
    <w:tmpl w:val="CC1CE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166BF6"/>
    <w:multiLevelType w:val="hybridMultilevel"/>
    <w:tmpl w:val="0E8080F6"/>
    <w:lvl w:ilvl="0" w:tplc="6A581ACA">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CD6276"/>
    <w:multiLevelType w:val="multilevel"/>
    <w:tmpl w:val="D706818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261D60E5"/>
    <w:multiLevelType w:val="multilevel"/>
    <w:tmpl w:val="FFE8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915B65"/>
    <w:multiLevelType w:val="hybridMultilevel"/>
    <w:tmpl w:val="53E021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34554"/>
    <w:multiLevelType w:val="multilevel"/>
    <w:tmpl w:val="DB4A5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4C3600"/>
    <w:multiLevelType w:val="hybridMultilevel"/>
    <w:tmpl w:val="E0D4A95E"/>
    <w:lvl w:ilvl="0" w:tplc="E7C057F6">
      <w:start w:val="1"/>
      <w:numFmt w:val="upperRoman"/>
      <w:lvlText w:val="%1."/>
      <w:lvlJc w:val="left"/>
      <w:pPr>
        <w:ind w:left="1080" w:hanging="72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D07819"/>
    <w:multiLevelType w:val="multilevel"/>
    <w:tmpl w:val="B7D0430E"/>
    <w:lvl w:ilvl="0">
      <w:start w:val="1"/>
      <w:numFmt w:val="decimal"/>
      <w:lvlText w:val="%1."/>
      <w:lvlJc w:val="left"/>
      <w:pPr>
        <w:ind w:left="720" w:hanging="360"/>
      </w:pPr>
      <w:rPr>
        <w:rFonts w:hint="default"/>
        <w:sz w:val="24"/>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F5A1890"/>
    <w:multiLevelType w:val="hybridMultilevel"/>
    <w:tmpl w:val="F8F0AA08"/>
    <w:lvl w:ilvl="0" w:tplc="16BEF16A">
      <w:start w:val="1"/>
      <w:numFmt w:val="decimal"/>
      <w:lvlText w:val="%1."/>
      <w:lvlJc w:val="left"/>
      <w:pPr>
        <w:ind w:left="720" w:hanging="360"/>
      </w:pPr>
      <w:rPr>
        <w:rFonts w:ascii="AdvTT6120e2aa" w:hAnsi="AdvTT6120e2aa" w:cs="AdvTT6120e2a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1F0023"/>
    <w:multiLevelType w:val="multilevel"/>
    <w:tmpl w:val="09ECEEDA"/>
    <w:lvl w:ilvl="0">
      <w:start w:val="1"/>
      <w:numFmt w:val="decimal"/>
      <w:pStyle w:val="Heading1"/>
      <w:lvlText w:val="%1."/>
      <w:lvlJc w:val="left"/>
      <w:pPr>
        <w:tabs>
          <w:tab w:val="num" w:pos="567"/>
        </w:tabs>
        <w:ind w:left="567" w:hanging="567"/>
      </w:pPr>
      <w:rPr>
        <w:rFonts w:hint="default"/>
        <w:color w:val="FFFFFF" w:themeColor="background1"/>
      </w:rPr>
    </w:lvl>
    <w:lvl w:ilvl="1">
      <w:start w:val="1"/>
      <w:numFmt w:val="decimal"/>
      <w:pStyle w:val="Heading2"/>
      <w:lvlText w:val="%1.%2"/>
      <w:lvlJc w:val="left"/>
      <w:pPr>
        <w:tabs>
          <w:tab w:val="num" w:pos="993"/>
        </w:tabs>
        <w:ind w:left="993"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4" w15:restartNumberingAfterBreak="0">
    <w:nsid w:val="436F4E50"/>
    <w:multiLevelType w:val="hybridMultilevel"/>
    <w:tmpl w:val="15744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F90E05"/>
    <w:multiLevelType w:val="hybridMultilevel"/>
    <w:tmpl w:val="F8F0AA08"/>
    <w:lvl w:ilvl="0" w:tplc="16BEF16A">
      <w:start w:val="1"/>
      <w:numFmt w:val="decimal"/>
      <w:lvlText w:val="%1."/>
      <w:lvlJc w:val="left"/>
      <w:pPr>
        <w:ind w:left="720" w:hanging="360"/>
      </w:pPr>
      <w:rPr>
        <w:rFonts w:ascii="AdvTT6120e2aa" w:hAnsi="AdvTT6120e2aa" w:cs="AdvTT6120e2a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6660C0"/>
    <w:multiLevelType w:val="hybridMultilevel"/>
    <w:tmpl w:val="F8F0AA08"/>
    <w:lvl w:ilvl="0" w:tplc="16BEF16A">
      <w:start w:val="1"/>
      <w:numFmt w:val="decimal"/>
      <w:lvlText w:val="%1."/>
      <w:lvlJc w:val="left"/>
      <w:pPr>
        <w:ind w:left="720" w:hanging="360"/>
      </w:pPr>
      <w:rPr>
        <w:rFonts w:ascii="AdvTT6120e2aa" w:hAnsi="AdvTT6120e2aa" w:cs="AdvTT6120e2a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2D26BD"/>
    <w:multiLevelType w:val="hybridMultilevel"/>
    <w:tmpl w:val="F8F0AA08"/>
    <w:lvl w:ilvl="0" w:tplc="16BEF16A">
      <w:start w:val="1"/>
      <w:numFmt w:val="decimal"/>
      <w:lvlText w:val="%1."/>
      <w:lvlJc w:val="left"/>
      <w:pPr>
        <w:ind w:left="720" w:hanging="360"/>
      </w:pPr>
      <w:rPr>
        <w:rFonts w:ascii="AdvTT6120e2aa" w:hAnsi="AdvTT6120e2aa" w:cs="AdvTT6120e2a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6F4E1C"/>
    <w:multiLevelType w:val="multilevel"/>
    <w:tmpl w:val="5ED0A8A4"/>
    <w:lvl w:ilvl="0">
      <w:start w:val="4"/>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0D832C8"/>
    <w:multiLevelType w:val="hybridMultilevel"/>
    <w:tmpl w:val="9D24F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F66FC1"/>
    <w:multiLevelType w:val="hybridMultilevel"/>
    <w:tmpl w:val="4B2083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E94796"/>
    <w:multiLevelType w:val="hybridMultilevel"/>
    <w:tmpl w:val="17AEE45E"/>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64FF6296"/>
    <w:multiLevelType w:val="hybridMultilevel"/>
    <w:tmpl w:val="1DE2D12E"/>
    <w:lvl w:ilvl="0" w:tplc="1BFE6026">
      <w:start w:val="1"/>
      <w:numFmt w:val="decimal"/>
      <w:lvlText w:val="%1."/>
      <w:lvlJc w:val="left"/>
      <w:pPr>
        <w:ind w:left="720" w:hanging="360"/>
      </w:pPr>
      <w:rPr>
        <w:rFonts w:ascii="Minion W08 Bold" w:eastAsia="Times New Roman" w:hAnsi="Minion W08 Bold" w:cs="Times New Roman" w:hint="default"/>
        <w:sz w:val="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A55C0D"/>
    <w:multiLevelType w:val="hybridMultilevel"/>
    <w:tmpl w:val="F8F0AA08"/>
    <w:lvl w:ilvl="0" w:tplc="16BEF16A">
      <w:start w:val="1"/>
      <w:numFmt w:val="decimal"/>
      <w:lvlText w:val="%1."/>
      <w:lvlJc w:val="left"/>
      <w:pPr>
        <w:ind w:left="720" w:hanging="360"/>
      </w:pPr>
      <w:rPr>
        <w:rFonts w:ascii="AdvTT6120e2aa" w:hAnsi="AdvTT6120e2aa" w:cs="AdvTT6120e2a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9F7F2B"/>
    <w:multiLevelType w:val="hybridMultilevel"/>
    <w:tmpl w:val="F8F0AA08"/>
    <w:lvl w:ilvl="0" w:tplc="16BEF16A">
      <w:start w:val="1"/>
      <w:numFmt w:val="decimal"/>
      <w:lvlText w:val="%1."/>
      <w:lvlJc w:val="left"/>
      <w:pPr>
        <w:ind w:left="720" w:hanging="360"/>
      </w:pPr>
      <w:rPr>
        <w:rFonts w:ascii="AdvTT6120e2aa" w:hAnsi="AdvTT6120e2aa" w:cs="AdvTT6120e2a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5A7D71"/>
    <w:multiLevelType w:val="multilevel"/>
    <w:tmpl w:val="52ECAB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3E32F7A"/>
    <w:multiLevelType w:val="hybridMultilevel"/>
    <w:tmpl w:val="F8F0AA08"/>
    <w:lvl w:ilvl="0" w:tplc="16BEF16A">
      <w:start w:val="1"/>
      <w:numFmt w:val="decimal"/>
      <w:lvlText w:val="%1."/>
      <w:lvlJc w:val="left"/>
      <w:pPr>
        <w:ind w:left="720" w:hanging="360"/>
      </w:pPr>
      <w:rPr>
        <w:rFonts w:ascii="AdvTT6120e2aa" w:hAnsi="AdvTT6120e2aa" w:cs="AdvTT6120e2a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690A7C"/>
    <w:multiLevelType w:val="multilevel"/>
    <w:tmpl w:val="5C78BE9E"/>
    <w:lvl w:ilvl="0">
      <w:start w:val="3"/>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9CB24F1"/>
    <w:multiLevelType w:val="hybridMultilevel"/>
    <w:tmpl w:val="10C6F5C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F44F89"/>
    <w:multiLevelType w:val="hybridMultilevel"/>
    <w:tmpl w:val="15C6B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0A1148"/>
    <w:multiLevelType w:val="hybridMultilevel"/>
    <w:tmpl w:val="F4F60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6"/>
  </w:num>
  <w:num w:numId="3">
    <w:abstractNumId w:val="9"/>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2"/>
  </w:num>
  <w:num w:numId="7">
    <w:abstractNumId w:val="26"/>
  </w:num>
  <w:num w:numId="8">
    <w:abstractNumId w:val="16"/>
  </w:num>
  <w:num w:numId="9">
    <w:abstractNumId w:val="24"/>
  </w:num>
  <w:num w:numId="10">
    <w:abstractNumId w:val="23"/>
  </w:num>
  <w:num w:numId="11">
    <w:abstractNumId w:val="15"/>
  </w:num>
  <w:num w:numId="12">
    <w:abstractNumId w:val="3"/>
  </w:num>
  <w:num w:numId="13">
    <w:abstractNumId w:val="7"/>
  </w:num>
  <w:num w:numId="14">
    <w:abstractNumId w:val="22"/>
  </w:num>
  <w:num w:numId="15">
    <w:abstractNumId w:val="2"/>
  </w:num>
  <w:num w:numId="16">
    <w:abstractNumId w:val="11"/>
  </w:num>
  <w:num w:numId="17">
    <w:abstractNumId w:val="18"/>
  </w:num>
  <w:num w:numId="18">
    <w:abstractNumId w:val="5"/>
  </w:num>
  <w:num w:numId="19">
    <w:abstractNumId w:val="27"/>
  </w:num>
  <w:num w:numId="20">
    <w:abstractNumId w:val="19"/>
  </w:num>
  <w:num w:numId="21">
    <w:abstractNumId w:val="14"/>
  </w:num>
  <w:num w:numId="22">
    <w:abstractNumId w:val="0"/>
  </w:num>
  <w:num w:numId="23">
    <w:abstractNumId w:val="1"/>
  </w:num>
  <w:num w:numId="24">
    <w:abstractNumId w:val="25"/>
  </w:num>
  <w:num w:numId="25">
    <w:abstractNumId w:val="28"/>
  </w:num>
  <w:num w:numId="26">
    <w:abstractNumId w:val="20"/>
  </w:num>
  <w:num w:numId="27">
    <w:abstractNumId w:val="4"/>
  </w:num>
  <w:num w:numId="28">
    <w:abstractNumId w:val="29"/>
  </w:num>
  <w:num w:numId="29">
    <w:abstractNumId w:val="21"/>
  </w:num>
  <w:num w:numId="30">
    <w:abstractNumId w:val="10"/>
  </w:num>
  <w:num w:numId="31">
    <w:abstractNumId w:val="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it-IT" w:vendorID="64" w:dllVersion="131078" w:nlCheck="1" w:checkStyle="0"/>
  <w:activeWritingStyle w:appName="MSWord" w:lang="es-MX"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1"/>
  <w:activeWritingStyle w:appName="MSWord" w:lang="es-ES" w:vendorID="64" w:dllVersion="131078" w:nlCheck="1" w:checkStyle="0"/>
  <w:activeWritingStyle w:appName="MSWord" w:lang="fr-FR" w:vendorID="64" w:dllVersion="131078" w:nlCheck="1" w:checkStyle="0"/>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1&lt;/EnableBibliographyCategories&gt;&lt;/ENLayout&gt;"/>
    <w:docVar w:name="EN.Libraries" w:val="&lt;Libraries&gt;&lt;item db-id=&quot;vezzfwa5zd59taere075sdzcfps29edvzdre&quot;&gt;Paper&lt;record-ids&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01036F"/>
    <w:rsid w:val="000000C7"/>
    <w:rsid w:val="000002CD"/>
    <w:rsid w:val="0000163B"/>
    <w:rsid w:val="000018EA"/>
    <w:rsid w:val="00002305"/>
    <w:rsid w:val="00002406"/>
    <w:rsid w:val="00002A4B"/>
    <w:rsid w:val="00002B24"/>
    <w:rsid w:val="00002BAD"/>
    <w:rsid w:val="00003557"/>
    <w:rsid w:val="00003D2E"/>
    <w:rsid w:val="000048E3"/>
    <w:rsid w:val="00005B66"/>
    <w:rsid w:val="00005F68"/>
    <w:rsid w:val="0000645F"/>
    <w:rsid w:val="00006BD7"/>
    <w:rsid w:val="00006DF5"/>
    <w:rsid w:val="00007562"/>
    <w:rsid w:val="00007C2F"/>
    <w:rsid w:val="00007C86"/>
    <w:rsid w:val="0001036F"/>
    <w:rsid w:val="0001101E"/>
    <w:rsid w:val="00011A39"/>
    <w:rsid w:val="00011D90"/>
    <w:rsid w:val="000121BF"/>
    <w:rsid w:val="0001253F"/>
    <w:rsid w:val="00012A5C"/>
    <w:rsid w:val="0001344D"/>
    <w:rsid w:val="00013AA0"/>
    <w:rsid w:val="000142F2"/>
    <w:rsid w:val="00014782"/>
    <w:rsid w:val="00014C4D"/>
    <w:rsid w:val="000163F6"/>
    <w:rsid w:val="00016C0F"/>
    <w:rsid w:val="0001739D"/>
    <w:rsid w:val="000176CD"/>
    <w:rsid w:val="00021139"/>
    <w:rsid w:val="0002168F"/>
    <w:rsid w:val="00021B41"/>
    <w:rsid w:val="00021EFF"/>
    <w:rsid w:val="00022029"/>
    <w:rsid w:val="00023270"/>
    <w:rsid w:val="000234FB"/>
    <w:rsid w:val="00023EE4"/>
    <w:rsid w:val="000241D9"/>
    <w:rsid w:val="000258ED"/>
    <w:rsid w:val="00026C99"/>
    <w:rsid w:val="00027215"/>
    <w:rsid w:val="000274B4"/>
    <w:rsid w:val="000276AB"/>
    <w:rsid w:val="00027BF6"/>
    <w:rsid w:val="00027DC4"/>
    <w:rsid w:val="00027FD5"/>
    <w:rsid w:val="0003087D"/>
    <w:rsid w:val="00031602"/>
    <w:rsid w:val="00031FB3"/>
    <w:rsid w:val="000321F7"/>
    <w:rsid w:val="00033DD0"/>
    <w:rsid w:val="000341AB"/>
    <w:rsid w:val="00034C57"/>
    <w:rsid w:val="000357C6"/>
    <w:rsid w:val="00036437"/>
    <w:rsid w:val="000367F1"/>
    <w:rsid w:val="000370BB"/>
    <w:rsid w:val="0003731A"/>
    <w:rsid w:val="00040413"/>
    <w:rsid w:val="0004131A"/>
    <w:rsid w:val="00041345"/>
    <w:rsid w:val="00042D7B"/>
    <w:rsid w:val="00042DC1"/>
    <w:rsid w:val="00044088"/>
    <w:rsid w:val="00044498"/>
    <w:rsid w:val="000452A8"/>
    <w:rsid w:val="00045833"/>
    <w:rsid w:val="000464BA"/>
    <w:rsid w:val="0004684A"/>
    <w:rsid w:val="0004684B"/>
    <w:rsid w:val="00047174"/>
    <w:rsid w:val="000471DD"/>
    <w:rsid w:val="00047756"/>
    <w:rsid w:val="0005072E"/>
    <w:rsid w:val="00050EA3"/>
    <w:rsid w:val="000510CC"/>
    <w:rsid w:val="00052C21"/>
    <w:rsid w:val="0005324E"/>
    <w:rsid w:val="00053ACC"/>
    <w:rsid w:val="000541BC"/>
    <w:rsid w:val="00054593"/>
    <w:rsid w:val="00054DED"/>
    <w:rsid w:val="000558CA"/>
    <w:rsid w:val="00055929"/>
    <w:rsid w:val="000562D8"/>
    <w:rsid w:val="0005668C"/>
    <w:rsid w:val="000566FF"/>
    <w:rsid w:val="00056DC9"/>
    <w:rsid w:val="00056E46"/>
    <w:rsid w:val="00056EFE"/>
    <w:rsid w:val="000571D4"/>
    <w:rsid w:val="00057987"/>
    <w:rsid w:val="00060112"/>
    <w:rsid w:val="000612F1"/>
    <w:rsid w:val="00061884"/>
    <w:rsid w:val="0006194A"/>
    <w:rsid w:val="000625DF"/>
    <w:rsid w:val="00062971"/>
    <w:rsid w:val="00062D3E"/>
    <w:rsid w:val="00062FC3"/>
    <w:rsid w:val="00063D8A"/>
    <w:rsid w:val="00063FDC"/>
    <w:rsid w:val="00064372"/>
    <w:rsid w:val="00064442"/>
    <w:rsid w:val="00065632"/>
    <w:rsid w:val="000659C5"/>
    <w:rsid w:val="0006688E"/>
    <w:rsid w:val="00066C82"/>
    <w:rsid w:val="00066F92"/>
    <w:rsid w:val="00067161"/>
    <w:rsid w:val="00067575"/>
    <w:rsid w:val="000676B8"/>
    <w:rsid w:val="00067F18"/>
    <w:rsid w:val="000700F5"/>
    <w:rsid w:val="0007036A"/>
    <w:rsid w:val="00071434"/>
    <w:rsid w:val="000714C1"/>
    <w:rsid w:val="0007178A"/>
    <w:rsid w:val="00071D0B"/>
    <w:rsid w:val="000721C7"/>
    <w:rsid w:val="00072B0D"/>
    <w:rsid w:val="00073266"/>
    <w:rsid w:val="00073AA4"/>
    <w:rsid w:val="00073AA7"/>
    <w:rsid w:val="00073D0D"/>
    <w:rsid w:val="00074B0D"/>
    <w:rsid w:val="00074BFE"/>
    <w:rsid w:val="00074C0A"/>
    <w:rsid w:val="00077895"/>
    <w:rsid w:val="00077C96"/>
    <w:rsid w:val="000805B3"/>
    <w:rsid w:val="00080A11"/>
    <w:rsid w:val="00080BD4"/>
    <w:rsid w:val="00081AFD"/>
    <w:rsid w:val="00081C7C"/>
    <w:rsid w:val="0008217D"/>
    <w:rsid w:val="0008223E"/>
    <w:rsid w:val="00082E6A"/>
    <w:rsid w:val="00082FDB"/>
    <w:rsid w:val="000832A5"/>
    <w:rsid w:val="0008353A"/>
    <w:rsid w:val="00083E32"/>
    <w:rsid w:val="0008487F"/>
    <w:rsid w:val="00084C10"/>
    <w:rsid w:val="00084EBB"/>
    <w:rsid w:val="0008501F"/>
    <w:rsid w:val="00085873"/>
    <w:rsid w:val="00085D68"/>
    <w:rsid w:val="000862DF"/>
    <w:rsid w:val="00086697"/>
    <w:rsid w:val="0008696D"/>
    <w:rsid w:val="00087960"/>
    <w:rsid w:val="000903DF"/>
    <w:rsid w:val="000912ED"/>
    <w:rsid w:val="00091398"/>
    <w:rsid w:val="000926D9"/>
    <w:rsid w:val="00092A8E"/>
    <w:rsid w:val="00092AFF"/>
    <w:rsid w:val="00092FDD"/>
    <w:rsid w:val="00093C65"/>
    <w:rsid w:val="00093D27"/>
    <w:rsid w:val="000944E2"/>
    <w:rsid w:val="000945AA"/>
    <w:rsid w:val="000945AB"/>
    <w:rsid w:val="00095CC6"/>
    <w:rsid w:val="00096C82"/>
    <w:rsid w:val="00096F75"/>
    <w:rsid w:val="00097299"/>
    <w:rsid w:val="00097E3E"/>
    <w:rsid w:val="000A12BB"/>
    <w:rsid w:val="000A2753"/>
    <w:rsid w:val="000A2A65"/>
    <w:rsid w:val="000A2A68"/>
    <w:rsid w:val="000A2AF3"/>
    <w:rsid w:val="000A2C26"/>
    <w:rsid w:val="000A3842"/>
    <w:rsid w:val="000A4362"/>
    <w:rsid w:val="000A45E6"/>
    <w:rsid w:val="000A4EC7"/>
    <w:rsid w:val="000A5152"/>
    <w:rsid w:val="000A5219"/>
    <w:rsid w:val="000A57F1"/>
    <w:rsid w:val="000A5C3C"/>
    <w:rsid w:val="000A74A5"/>
    <w:rsid w:val="000A7661"/>
    <w:rsid w:val="000B0703"/>
    <w:rsid w:val="000B0B96"/>
    <w:rsid w:val="000B165B"/>
    <w:rsid w:val="000B1C04"/>
    <w:rsid w:val="000B2D1B"/>
    <w:rsid w:val="000B2DC7"/>
    <w:rsid w:val="000B2E19"/>
    <w:rsid w:val="000B3339"/>
    <w:rsid w:val="000B375A"/>
    <w:rsid w:val="000B3915"/>
    <w:rsid w:val="000B392E"/>
    <w:rsid w:val="000B3A11"/>
    <w:rsid w:val="000B3B87"/>
    <w:rsid w:val="000B4644"/>
    <w:rsid w:val="000B4DAD"/>
    <w:rsid w:val="000B50FA"/>
    <w:rsid w:val="000B5242"/>
    <w:rsid w:val="000B58AD"/>
    <w:rsid w:val="000B5B3C"/>
    <w:rsid w:val="000B6BB7"/>
    <w:rsid w:val="000B6BDB"/>
    <w:rsid w:val="000B6C0D"/>
    <w:rsid w:val="000B6C58"/>
    <w:rsid w:val="000B6D09"/>
    <w:rsid w:val="000B7072"/>
    <w:rsid w:val="000C07B7"/>
    <w:rsid w:val="000C0E32"/>
    <w:rsid w:val="000C1A7E"/>
    <w:rsid w:val="000C2250"/>
    <w:rsid w:val="000C22EF"/>
    <w:rsid w:val="000C29A9"/>
    <w:rsid w:val="000C2F8D"/>
    <w:rsid w:val="000C39F6"/>
    <w:rsid w:val="000C4826"/>
    <w:rsid w:val="000C4CE0"/>
    <w:rsid w:val="000C53A2"/>
    <w:rsid w:val="000C5715"/>
    <w:rsid w:val="000C577C"/>
    <w:rsid w:val="000C5817"/>
    <w:rsid w:val="000C5B54"/>
    <w:rsid w:val="000C730C"/>
    <w:rsid w:val="000D051E"/>
    <w:rsid w:val="000D09CA"/>
    <w:rsid w:val="000D0A5C"/>
    <w:rsid w:val="000D1416"/>
    <w:rsid w:val="000D1B57"/>
    <w:rsid w:val="000D1D35"/>
    <w:rsid w:val="000D243A"/>
    <w:rsid w:val="000D2452"/>
    <w:rsid w:val="000D24D9"/>
    <w:rsid w:val="000D2785"/>
    <w:rsid w:val="000D301E"/>
    <w:rsid w:val="000D3A8A"/>
    <w:rsid w:val="000D3BE4"/>
    <w:rsid w:val="000D4E4D"/>
    <w:rsid w:val="000D5326"/>
    <w:rsid w:val="000D55F1"/>
    <w:rsid w:val="000D7CE3"/>
    <w:rsid w:val="000E0638"/>
    <w:rsid w:val="000E07CC"/>
    <w:rsid w:val="000E0D01"/>
    <w:rsid w:val="000E18C2"/>
    <w:rsid w:val="000E259A"/>
    <w:rsid w:val="000E2D9E"/>
    <w:rsid w:val="000E2F8B"/>
    <w:rsid w:val="000E36FE"/>
    <w:rsid w:val="000E3769"/>
    <w:rsid w:val="000E3972"/>
    <w:rsid w:val="000E4270"/>
    <w:rsid w:val="000E606B"/>
    <w:rsid w:val="000E6087"/>
    <w:rsid w:val="000E6273"/>
    <w:rsid w:val="000E7303"/>
    <w:rsid w:val="000E74B3"/>
    <w:rsid w:val="000F02FE"/>
    <w:rsid w:val="000F047F"/>
    <w:rsid w:val="000F1CD7"/>
    <w:rsid w:val="000F1E26"/>
    <w:rsid w:val="000F383F"/>
    <w:rsid w:val="000F3E9A"/>
    <w:rsid w:val="000F4021"/>
    <w:rsid w:val="000F4DCA"/>
    <w:rsid w:val="000F549C"/>
    <w:rsid w:val="000F5656"/>
    <w:rsid w:val="000F631F"/>
    <w:rsid w:val="000F6705"/>
    <w:rsid w:val="001002BB"/>
    <w:rsid w:val="001013CE"/>
    <w:rsid w:val="001017B1"/>
    <w:rsid w:val="00101BF7"/>
    <w:rsid w:val="00101D5C"/>
    <w:rsid w:val="00101F68"/>
    <w:rsid w:val="001028C2"/>
    <w:rsid w:val="00103E70"/>
    <w:rsid w:val="0010448D"/>
    <w:rsid w:val="00106663"/>
    <w:rsid w:val="00107431"/>
    <w:rsid w:val="001078A1"/>
    <w:rsid w:val="00107958"/>
    <w:rsid w:val="00107C32"/>
    <w:rsid w:val="001100CD"/>
    <w:rsid w:val="00110526"/>
    <w:rsid w:val="00110761"/>
    <w:rsid w:val="00110E1B"/>
    <w:rsid w:val="00110EAE"/>
    <w:rsid w:val="0011107B"/>
    <w:rsid w:val="001112F5"/>
    <w:rsid w:val="0011151B"/>
    <w:rsid w:val="00111843"/>
    <w:rsid w:val="00111A44"/>
    <w:rsid w:val="00112888"/>
    <w:rsid w:val="00112D42"/>
    <w:rsid w:val="00113433"/>
    <w:rsid w:val="00113D80"/>
    <w:rsid w:val="00115270"/>
    <w:rsid w:val="00115567"/>
    <w:rsid w:val="00115898"/>
    <w:rsid w:val="0011596E"/>
    <w:rsid w:val="00116661"/>
    <w:rsid w:val="00116972"/>
    <w:rsid w:val="00116D5C"/>
    <w:rsid w:val="00117311"/>
    <w:rsid w:val="001208E3"/>
    <w:rsid w:val="00120E07"/>
    <w:rsid w:val="00121026"/>
    <w:rsid w:val="00122AC1"/>
    <w:rsid w:val="001230DB"/>
    <w:rsid w:val="001237FC"/>
    <w:rsid w:val="00123CFE"/>
    <w:rsid w:val="00124695"/>
    <w:rsid w:val="0012494C"/>
    <w:rsid w:val="00124AB3"/>
    <w:rsid w:val="00124FBE"/>
    <w:rsid w:val="00125C54"/>
    <w:rsid w:val="00125F00"/>
    <w:rsid w:val="00126BC3"/>
    <w:rsid w:val="001274EA"/>
    <w:rsid w:val="001276D6"/>
    <w:rsid w:val="00127EE4"/>
    <w:rsid w:val="001300A3"/>
    <w:rsid w:val="00132536"/>
    <w:rsid w:val="00132941"/>
    <w:rsid w:val="00132C87"/>
    <w:rsid w:val="00132CBF"/>
    <w:rsid w:val="00132CDB"/>
    <w:rsid w:val="001336D2"/>
    <w:rsid w:val="00133B61"/>
    <w:rsid w:val="001340CB"/>
    <w:rsid w:val="00134156"/>
    <w:rsid w:val="0013427D"/>
    <w:rsid w:val="001345B6"/>
    <w:rsid w:val="00135EF1"/>
    <w:rsid w:val="00136187"/>
    <w:rsid w:val="001361EA"/>
    <w:rsid w:val="00136724"/>
    <w:rsid w:val="00136760"/>
    <w:rsid w:val="001368CF"/>
    <w:rsid w:val="001409FE"/>
    <w:rsid w:val="00140D64"/>
    <w:rsid w:val="00140E48"/>
    <w:rsid w:val="00140E54"/>
    <w:rsid w:val="00141122"/>
    <w:rsid w:val="0014134D"/>
    <w:rsid w:val="00141B62"/>
    <w:rsid w:val="00141D71"/>
    <w:rsid w:val="00141FB4"/>
    <w:rsid w:val="00142267"/>
    <w:rsid w:val="00142B4A"/>
    <w:rsid w:val="001432C7"/>
    <w:rsid w:val="00143671"/>
    <w:rsid w:val="001436F1"/>
    <w:rsid w:val="00143F7A"/>
    <w:rsid w:val="0014465A"/>
    <w:rsid w:val="0014569A"/>
    <w:rsid w:val="00145F4B"/>
    <w:rsid w:val="0014696D"/>
    <w:rsid w:val="00146C78"/>
    <w:rsid w:val="00146FC5"/>
    <w:rsid w:val="00146FC7"/>
    <w:rsid w:val="00150795"/>
    <w:rsid w:val="00150CB8"/>
    <w:rsid w:val="00150EEA"/>
    <w:rsid w:val="00151171"/>
    <w:rsid w:val="00151676"/>
    <w:rsid w:val="00151D5A"/>
    <w:rsid w:val="00152FFE"/>
    <w:rsid w:val="0015369C"/>
    <w:rsid w:val="00153EE4"/>
    <w:rsid w:val="0015410D"/>
    <w:rsid w:val="00154990"/>
    <w:rsid w:val="00155399"/>
    <w:rsid w:val="00155556"/>
    <w:rsid w:val="00155949"/>
    <w:rsid w:val="00155B4E"/>
    <w:rsid w:val="001562A0"/>
    <w:rsid w:val="00157B2F"/>
    <w:rsid w:val="00160B7A"/>
    <w:rsid w:val="00160CFF"/>
    <w:rsid w:val="0016131B"/>
    <w:rsid w:val="00161944"/>
    <w:rsid w:val="0016216B"/>
    <w:rsid w:val="001624B0"/>
    <w:rsid w:val="00162C78"/>
    <w:rsid w:val="00163D69"/>
    <w:rsid w:val="001641E2"/>
    <w:rsid w:val="00164446"/>
    <w:rsid w:val="00164F71"/>
    <w:rsid w:val="001650AA"/>
    <w:rsid w:val="0016558A"/>
    <w:rsid w:val="00165B5A"/>
    <w:rsid w:val="00166234"/>
    <w:rsid w:val="00166324"/>
    <w:rsid w:val="00166FF8"/>
    <w:rsid w:val="00167D58"/>
    <w:rsid w:val="001703CC"/>
    <w:rsid w:val="001704FA"/>
    <w:rsid w:val="0017077B"/>
    <w:rsid w:val="00170C55"/>
    <w:rsid w:val="00170EFE"/>
    <w:rsid w:val="00171912"/>
    <w:rsid w:val="00173FAC"/>
    <w:rsid w:val="00174AC7"/>
    <w:rsid w:val="00174B6C"/>
    <w:rsid w:val="0017501D"/>
    <w:rsid w:val="001758D6"/>
    <w:rsid w:val="00175983"/>
    <w:rsid w:val="00175ADA"/>
    <w:rsid w:val="00175E3A"/>
    <w:rsid w:val="001766E8"/>
    <w:rsid w:val="00176792"/>
    <w:rsid w:val="0017717F"/>
    <w:rsid w:val="001771A8"/>
    <w:rsid w:val="001774B7"/>
    <w:rsid w:val="0017754D"/>
    <w:rsid w:val="00177B02"/>
    <w:rsid w:val="0018123B"/>
    <w:rsid w:val="0018146C"/>
    <w:rsid w:val="001817CA"/>
    <w:rsid w:val="001828B5"/>
    <w:rsid w:val="00182BB4"/>
    <w:rsid w:val="00182D33"/>
    <w:rsid w:val="0018387A"/>
    <w:rsid w:val="00183BC9"/>
    <w:rsid w:val="00184BE1"/>
    <w:rsid w:val="001857F9"/>
    <w:rsid w:val="00185EBB"/>
    <w:rsid w:val="00186262"/>
    <w:rsid w:val="0018628B"/>
    <w:rsid w:val="001868EA"/>
    <w:rsid w:val="00186919"/>
    <w:rsid w:val="00186C8E"/>
    <w:rsid w:val="0018711D"/>
    <w:rsid w:val="00187FE3"/>
    <w:rsid w:val="0019139A"/>
    <w:rsid w:val="00191E5D"/>
    <w:rsid w:val="00192097"/>
    <w:rsid w:val="001920EA"/>
    <w:rsid w:val="001935A4"/>
    <w:rsid w:val="00194BE2"/>
    <w:rsid w:val="0019532F"/>
    <w:rsid w:val="00195B19"/>
    <w:rsid w:val="001962C0"/>
    <w:rsid w:val="00197565"/>
    <w:rsid w:val="0019756E"/>
    <w:rsid w:val="00197587"/>
    <w:rsid w:val="00197BE1"/>
    <w:rsid w:val="00197BED"/>
    <w:rsid w:val="001A010C"/>
    <w:rsid w:val="001A036B"/>
    <w:rsid w:val="001A0DBD"/>
    <w:rsid w:val="001A1292"/>
    <w:rsid w:val="001A195B"/>
    <w:rsid w:val="001A226F"/>
    <w:rsid w:val="001A2A51"/>
    <w:rsid w:val="001A2F50"/>
    <w:rsid w:val="001A36A7"/>
    <w:rsid w:val="001A38A1"/>
    <w:rsid w:val="001A5543"/>
    <w:rsid w:val="001A5B6D"/>
    <w:rsid w:val="001A5BCC"/>
    <w:rsid w:val="001A6542"/>
    <w:rsid w:val="001A6DE3"/>
    <w:rsid w:val="001A74E3"/>
    <w:rsid w:val="001A7F53"/>
    <w:rsid w:val="001B019C"/>
    <w:rsid w:val="001B092F"/>
    <w:rsid w:val="001B2388"/>
    <w:rsid w:val="001B28F3"/>
    <w:rsid w:val="001B2AFA"/>
    <w:rsid w:val="001B3711"/>
    <w:rsid w:val="001B45A9"/>
    <w:rsid w:val="001B547D"/>
    <w:rsid w:val="001B5A69"/>
    <w:rsid w:val="001B626F"/>
    <w:rsid w:val="001B64CB"/>
    <w:rsid w:val="001B6B4F"/>
    <w:rsid w:val="001C0E8F"/>
    <w:rsid w:val="001C119C"/>
    <w:rsid w:val="001C1237"/>
    <w:rsid w:val="001C152B"/>
    <w:rsid w:val="001C1C4F"/>
    <w:rsid w:val="001C205F"/>
    <w:rsid w:val="001C20C8"/>
    <w:rsid w:val="001C210C"/>
    <w:rsid w:val="001C2D10"/>
    <w:rsid w:val="001C3B88"/>
    <w:rsid w:val="001C3CD4"/>
    <w:rsid w:val="001C3E46"/>
    <w:rsid w:val="001C4702"/>
    <w:rsid w:val="001C4A32"/>
    <w:rsid w:val="001C58E4"/>
    <w:rsid w:val="001C6957"/>
    <w:rsid w:val="001C6D81"/>
    <w:rsid w:val="001C73E4"/>
    <w:rsid w:val="001C7441"/>
    <w:rsid w:val="001C7B16"/>
    <w:rsid w:val="001D08C6"/>
    <w:rsid w:val="001D19A2"/>
    <w:rsid w:val="001D2902"/>
    <w:rsid w:val="001D29CB"/>
    <w:rsid w:val="001D2B2F"/>
    <w:rsid w:val="001D2D6A"/>
    <w:rsid w:val="001D3020"/>
    <w:rsid w:val="001D3345"/>
    <w:rsid w:val="001D3689"/>
    <w:rsid w:val="001D50C9"/>
    <w:rsid w:val="001D518B"/>
    <w:rsid w:val="001D53B1"/>
    <w:rsid w:val="001D6967"/>
    <w:rsid w:val="001D7625"/>
    <w:rsid w:val="001D79EE"/>
    <w:rsid w:val="001D7F7A"/>
    <w:rsid w:val="001E112F"/>
    <w:rsid w:val="001E113D"/>
    <w:rsid w:val="001E114F"/>
    <w:rsid w:val="001E14B0"/>
    <w:rsid w:val="001E190F"/>
    <w:rsid w:val="001E1B92"/>
    <w:rsid w:val="001E2B37"/>
    <w:rsid w:val="001E37E3"/>
    <w:rsid w:val="001E3BA0"/>
    <w:rsid w:val="001E412E"/>
    <w:rsid w:val="001E5750"/>
    <w:rsid w:val="001E61D7"/>
    <w:rsid w:val="001E62BA"/>
    <w:rsid w:val="001E7A81"/>
    <w:rsid w:val="001F024C"/>
    <w:rsid w:val="001F0458"/>
    <w:rsid w:val="001F0919"/>
    <w:rsid w:val="001F100C"/>
    <w:rsid w:val="001F1749"/>
    <w:rsid w:val="001F1CAB"/>
    <w:rsid w:val="001F2495"/>
    <w:rsid w:val="001F2605"/>
    <w:rsid w:val="001F2FD3"/>
    <w:rsid w:val="001F31F2"/>
    <w:rsid w:val="001F3B26"/>
    <w:rsid w:val="001F3D50"/>
    <w:rsid w:val="001F5DE5"/>
    <w:rsid w:val="001F6526"/>
    <w:rsid w:val="001F65C5"/>
    <w:rsid w:val="001F6859"/>
    <w:rsid w:val="001F6D93"/>
    <w:rsid w:val="001F6DF8"/>
    <w:rsid w:val="001F6E9D"/>
    <w:rsid w:val="001F75E1"/>
    <w:rsid w:val="001F7FD8"/>
    <w:rsid w:val="002005B9"/>
    <w:rsid w:val="00200DC5"/>
    <w:rsid w:val="0020167E"/>
    <w:rsid w:val="00201735"/>
    <w:rsid w:val="00202060"/>
    <w:rsid w:val="00202BD7"/>
    <w:rsid w:val="00202D75"/>
    <w:rsid w:val="002030EC"/>
    <w:rsid w:val="00204395"/>
    <w:rsid w:val="00204CCB"/>
    <w:rsid w:val="00204EDD"/>
    <w:rsid w:val="002052D2"/>
    <w:rsid w:val="002053E9"/>
    <w:rsid w:val="00206C94"/>
    <w:rsid w:val="0020732C"/>
    <w:rsid w:val="002076AA"/>
    <w:rsid w:val="00210042"/>
    <w:rsid w:val="0021074F"/>
    <w:rsid w:val="00210EE6"/>
    <w:rsid w:val="00210F55"/>
    <w:rsid w:val="0021215A"/>
    <w:rsid w:val="00212BFC"/>
    <w:rsid w:val="00213599"/>
    <w:rsid w:val="002137A3"/>
    <w:rsid w:val="00213ADE"/>
    <w:rsid w:val="00213AEA"/>
    <w:rsid w:val="00213E70"/>
    <w:rsid w:val="00214577"/>
    <w:rsid w:val="0021470B"/>
    <w:rsid w:val="00214B9D"/>
    <w:rsid w:val="00214ECA"/>
    <w:rsid w:val="00215079"/>
    <w:rsid w:val="00215100"/>
    <w:rsid w:val="00215E1F"/>
    <w:rsid w:val="002202FC"/>
    <w:rsid w:val="00220518"/>
    <w:rsid w:val="00222528"/>
    <w:rsid w:val="00222B56"/>
    <w:rsid w:val="00222C84"/>
    <w:rsid w:val="00222EFB"/>
    <w:rsid w:val="0022314C"/>
    <w:rsid w:val="002237E5"/>
    <w:rsid w:val="00223E91"/>
    <w:rsid w:val="00224323"/>
    <w:rsid w:val="002244F9"/>
    <w:rsid w:val="002251FC"/>
    <w:rsid w:val="00225440"/>
    <w:rsid w:val="002256BB"/>
    <w:rsid w:val="0022578D"/>
    <w:rsid w:val="002258C2"/>
    <w:rsid w:val="00225C44"/>
    <w:rsid w:val="00226F5A"/>
    <w:rsid w:val="0022719B"/>
    <w:rsid w:val="00230A64"/>
    <w:rsid w:val="00230D0C"/>
    <w:rsid w:val="0023119E"/>
    <w:rsid w:val="00231CB2"/>
    <w:rsid w:val="00232ABA"/>
    <w:rsid w:val="00232B29"/>
    <w:rsid w:val="00232B47"/>
    <w:rsid w:val="00232B80"/>
    <w:rsid w:val="00234CE3"/>
    <w:rsid w:val="00234FC7"/>
    <w:rsid w:val="002350EE"/>
    <w:rsid w:val="002355E6"/>
    <w:rsid w:val="002358B2"/>
    <w:rsid w:val="002358FC"/>
    <w:rsid w:val="002365B5"/>
    <w:rsid w:val="002367F1"/>
    <w:rsid w:val="00236A21"/>
    <w:rsid w:val="00236D79"/>
    <w:rsid w:val="00237263"/>
    <w:rsid w:val="00241566"/>
    <w:rsid w:val="002421F7"/>
    <w:rsid w:val="00242710"/>
    <w:rsid w:val="002428C0"/>
    <w:rsid w:val="00242DDE"/>
    <w:rsid w:val="002431E7"/>
    <w:rsid w:val="00243491"/>
    <w:rsid w:val="00243943"/>
    <w:rsid w:val="002443DF"/>
    <w:rsid w:val="00245301"/>
    <w:rsid w:val="00245560"/>
    <w:rsid w:val="0024613C"/>
    <w:rsid w:val="00246685"/>
    <w:rsid w:val="00246795"/>
    <w:rsid w:val="002469EB"/>
    <w:rsid w:val="00246D0A"/>
    <w:rsid w:val="00246D9E"/>
    <w:rsid w:val="002471AF"/>
    <w:rsid w:val="00247FD5"/>
    <w:rsid w:val="00250AE2"/>
    <w:rsid w:val="00251068"/>
    <w:rsid w:val="0025115A"/>
    <w:rsid w:val="00251742"/>
    <w:rsid w:val="0025220B"/>
    <w:rsid w:val="0025233B"/>
    <w:rsid w:val="00252420"/>
    <w:rsid w:val="00252B0E"/>
    <w:rsid w:val="00253BFA"/>
    <w:rsid w:val="0025468E"/>
    <w:rsid w:val="00255882"/>
    <w:rsid w:val="002568EB"/>
    <w:rsid w:val="00256D90"/>
    <w:rsid w:val="00256EA8"/>
    <w:rsid w:val="0025776D"/>
    <w:rsid w:val="00257C50"/>
    <w:rsid w:val="00257E14"/>
    <w:rsid w:val="0026048A"/>
    <w:rsid w:val="0026063E"/>
    <w:rsid w:val="00260924"/>
    <w:rsid w:val="00260F96"/>
    <w:rsid w:val="0026116C"/>
    <w:rsid w:val="002617D2"/>
    <w:rsid w:val="00261AEF"/>
    <w:rsid w:val="00261E19"/>
    <w:rsid w:val="002633C5"/>
    <w:rsid w:val="00264EC4"/>
    <w:rsid w:val="00264FFC"/>
    <w:rsid w:val="00264FFF"/>
    <w:rsid w:val="002651AB"/>
    <w:rsid w:val="002655F5"/>
    <w:rsid w:val="00265D40"/>
    <w:rsid w:val="00266478"/>
    <w:rsid w:val="00266A9C"/>
    <w:rsid w:val="00266B9A"/>
    <w:rsid w:val="002673BD"/>
    <w:rsid w:val="00270106"/>
    <w:rsid w:val="002719CB"/>
    <w:rsid w:val="00271C62"/>
    <w:rsid w:val="002730D4"/>
    <w:rsid w:val="002735EB"/>
    <w:rsid w:val="00273A9F"/>
    <w:rsid w:val="002740B2"/>
    <w:rsid w:val="002741CE"/>
    <w:rsid w:val="0027577F"/>
    <w:rsid w:val="00275921"/>
    <w:rsid w:val="00275AB6"/>
    <w:rsid w:val="0027638A"/>
    <w:rsid w:val="0027662E"/>
    <w:rsid w:val="00276908"/>
    <w:rsid w:val="00276BB7"/>
    <w:rsid w:val="002772FC"/>
    <w:rsid w:val="002773C5"/>
    <w:rsid w:val="0027761E"/>
    <w:rsid w:val="00277708"/>
    <w:rsid w:val="00277CB2"/>
    <w:rsid w:val="00277EDC"/>
    <w:rsid w:val="00280533"/>
    <w:rsid w:val="00280A12"/>
    <w:rsid w:val="00280A13"/>
    <w:rsid w:val="00280A8F"/>
    <w:rsid w:val="00280DC2"/>
    <w:rsid w:val="002821A1"/>
    <w:rsid w:val="0028226D"/>
    <w:rsid w:val="0028292A"/>
    <w:rsid w:val="00282DEA"/>
    <w:rsid w:val="00282F47"/>
    <w:rsid w:val="0028359A"/>
    <w:rsid w:val="00283BA9"/>
    <w:rsid w:val="00285346"/>
    <w:rsid w:val="002855CE"/>
    <w:rsid w:val="0028640C"/>
    <w:rsid w:val="00286FC8"/>
    <w:rsid w:val="00287987"/>
    <w:rsid w:val="00290BAE"/>
    <w:rsid w:val="00290F76"/>
    <w:rsid w:val="00291690"/>
    <w:rsid w:val="00291A37"/>
    <w:rsid w:val="00291F36"/>
    <w:rsid w:val="002921F0"/>
    <w:rsid w:val="002939D5"/>
    <w:rsid w:val="002941E8"/>
    <w:rsid w:val="002943B7"/>
    <w:rsid w:val="002947B8"/>
    <w:rsid w:val="00294C00"/>
    <w:rsid w:val="002958B8"/>
    <w:rsid w:val="00295994"/>
    <w:rsid w:val="002973AF"/>
    <w:rsid w:val="002A0087"/>
    <w:rsid w:val="002A019F"/>
    <w:rsid w:val="002A045E"/>
    <w:rsid w:val="002A0A50"/>
    <w:rsid w:val="002A0CFF"/>
    <w:rsid w:val="002A0E0A"/>
    <w:rsid w:val="002A151C"/>
    <w:rsid w:val="002A170E"/>
    <w:rsid w:val="002A17C8"/>
    <w:rsid w:val="002A18A9"/>
    <w:rsid w:val="002A28BC"/>
    <w:rsid w:val="002A2C2C"/>
    <w:rsid w:val="002A2FE1"/>
    <w:rsid w:val="002A30A6"/>
    <w:rsid w:val="002A3604"/>
    <w:rsid w:val="002A3A4A"/>
    <w:rsid w:val="002A3D7E"/>
    <w:rsid w:val="002A401A"/>
    <w:rsid w:val="002A4134"/>
    <w:rsid w:val="002A4236"/>
    <w:rsid w:val="002A5277"/>
    <w:rsid w:val="002A5BA7"/>
    <w:rsid w:val="002A5CEB"/>
    <w:rsid w:val="002A655E"/>
    <w:rsid w:val="002A6C56"/>
    <w:rsid w:val="002A6E25"/>
    <w:rsid w:val="002A7868"/>
    <w:rsid w:val="002B00E2"/>
    <w:rsid w:val="002B08A8"/>
    <w:rsid w:val="002B08CB"/>
    <w:rsid w:val="002B0A93"/>
    <w:rsid w:val="002B161E"/>
    <w:rsid w:val="002B16B2"/>
    <w:rsid w:val="002B1AF6"/>
    <w:rsid w:val="002B1EF5"/>
    <w:rsid w:val="002B2760"/>
    <w:rsid w:val="002B2820"/>
    <w:rsid w:val="002B2AD0"/>
    <w:rsid w:val="002B2DC4"/>
    <w:rsid w:val="002B3239"/>
    <w:rsid w:val="002B33B7"/>
    <w:rsid w:val="002B37B7"/>
    <w:rsid w:val="002B3E55"/>
    <w:rsid w:val="002B42F7"/>
    <w:rsid w:val="002B53F9"/>
    <w:rsid w:val="002B6681"/>
    <w:rsid w:val="002B684D"/>
    <w:rsid w:val="002B73BD"/>
    <w:rsid w:val="002B7EEE"/>
    <w:rsid w:val="002C0010"/>
    <w:rsid w:val="002C0137"/>
    <w:rsid w:val="002C0FF0"/>
    <w:rsid w:val="002C14C9"/>
    <w:rsid w:val="002C1A55"/>
    <w:rsid w:val="002C1AED"/>
    <w:rsid w:val="002C1CA6"/>
    <w:rsid w:val="002C2209"/>
    <w:rsid w:val="002C2398"/>
    <w:rsid w:val="002C2EFA"/>
    <w:rsid w:val="002C31EB"/>
    <w:rsid w:val="002C44A0"/>
    <w:rsid w:val="002C51FF"/>
    <w:rsid w:val="002C7472"/>
    <w:rsid w:val="002D1C1C"/>
    <w:rsid w:val="002D2380"/>
    <w:rsid w:val="002D25EE"/>
    <w:rsid w:val="002D2979"/>
    <w:rsid w:val="002D2F89"/>
    <w:rsid w:val="002D47C0"/>
    <w:rsid w:val="002D4888"/>
    <w:rsid w:val="002D4B0B"/>
    <w:rsid w:val="002D4DBE"/>
    <w:rsid w:val="002D4FC2"/>
    <w:rsid w:val="002D571F"/>
    <w:rsid w:val="002D577B"/>
    <w:rsid w:val="002D59A8"/>
    <w:rsid w:val="002D5C6C"/>
    <w:rsid w:val="002D630A"/>
    <w:rsid w:val="002D6448"/>
    <w:rsid w:val="002D66EC"/>
    <w:rsid w:val="002D743E"/>
    <w:rsid w:val="002E1133"/>
    <w:rsid w:val="002E1180"/>
    <w:rsid w:val="002E212D"/>
    <w:rsid w:val="002E2846"/>
    <w:rsid w:val="002E2940"/>
    <w:rsid w:val="002E2AAF"/>
    <w:rsid w:val="002E360F"/>
    <w:rsid w:val="002E4006"/>
    <w:rsid w:val="002E41FF"/>
    <w:rsid w:val="002E4479"/>
    <w:rsid w:val="002E4AF1"/>
    <w:rsid w:val="002E56AD"/>
    <w:rsid w:val="002E5C4D"/>
    <w:rsid w:val="002E61CF"/>
    <w:rsid w:val="002E6706"/>
    <w:rsid w:val="002E7C0A"/>
    <w:rsid w:val="002F018F"/>
    <w:rsid w:val="002F0562"/>
    <w:rsid w:val="002F0A28"/>
    <w:rsid w:val="002F0CD9"/>
    <w:rsid w:val="002F1612"/>
    <w:rsid w:val="002F1903"/>
    <w:rsid w:val="002F251F"/>
    <w:rsid w:val="002F2F17"/>
    <w:rsid w:val="002F3092"/>
    <w:rsid w:val="002F4D88"/>
    <w:rsid w:val="002F51B3"/>
    <w:rsid w:val="002F5388"/>
    <w:rsid w:val="002F63EF"/>
    <w:rsid w:val="002F6BDC"/>
    <w:rsid w:val="002F704D"/>
    <w:rsid w:val="002F7209"/>
    <w:rsid w:val="002F73AC"/>
    <w:rsid w:val="002F742C"/>
    <w:rsid w:val="002F78E2"/>
    <w:rsid w:val="003007ED"/>
    <w:rsid w:val="0030091B"/>
    <w:rsid w:val="00301575"/>
    <w:rsid w:val="003016DF"/>
    <w:rsid w:val="00301AD9"/>
    <w:rsid w:val="00301B50"/>
    <w:rsid w:val="003022E7"/>
    <w:rsid w:val="00302450"/>
    <w:rsid w:val="0030246C"/>
    <w:rsid w:val="0030279E"/>
    <w:rsid w:val="00303334"/>
    <w:rsid w:val="00303520"/>
    <w:rsid w:val="00303954"/>
    <w:rsid w:val="00303C31"/>
    <w:rsid w:val="003041B4"/>
    <w:rsid w:val="003041EB"/>
    <w:rsid w:val="00304637"/>
    <w:rsid w:val="00304A85"/>
    <w:rsid w:val="00304B1C"/>
    <w:rsid w:val="00305461"/>
    <w:rsid w:val="003064C9"/>
    <w:rsid w:val="003069BA"/>
    <w:rsid w:val="00306B00"/>
    <w:rsid w:val="00306FBB"/>
    <w:rsid w:val="00307180"/>
    <w:rsid w:val="00307AB2"/>
    <w:rsid w:val="00307FF1"/>
    <w:rsid w:val="00310130"/>
    <w:rsid w:val="0031040F"/>
    <w:rsid w:val="00310C47"/>
    <w:rsid w:val="00310D61"/>
    <w:rsid w:val="003116C2"/>
    <w:rsid w:val="00311EEA"/>
    <w:rsid w:val="00312A5D"/>
    <w:rsid w:val="00312F18"/>
    <w:rsid w:val="003131BD"/>
    <w:rsid w:val="00313629"/>
    <w:rsid w:val="00313988"/>
    <w:rsid w:val="00313C8D"/>
    <w:rsid w:val="00313F70"/>
    <w:rsid w:val="00314477"/>
    <w:rsid w:val="00314F24"/>
    <w:rsid w:val="003151EE"/>
    <w:rsid w:val="00315503"/>
    <w:rsid w:val="00315D83"/>
    <w:rsid w:val="003163AF"/>
    <w:rsid w:val="0031660D"/>
    <w:rsid w:val="00316723"/>
    <w:rsid w:val="00316B14"/>
    <w:rsid w:val="003171AA"/>
    <w:rsid w:val="003177F4"/>
    <w:rsid w:val="003179C2"/>
    <w:rsid w:val="003205AE"/>
    <w:rsid w:val="00321545"/>
    <w:rsid w:val="0032154D"/>
    <w:rsid w:val="00321CC7"/>
    <w:rsid w:val="00323877"/>
    <w:rsid w:val="0032455D"/>
    <w:rsid w:val="00324793"/>
    <w:rsid w:val="003247CF"/>
    <w:rsid w:val="003247E0"/>
    <w:rsid w:val="00324A8E"/>
    <w:rsid w:val="00325B81"/>
    <w:rsid w:val="003260F6"/>
    <w:rsid w:val="00326108"/>
    <w:rsid w:val="00326BFF"/>
    <w:rsid w:val="00327463"/>
    <w:rsid w:val="00327662"/>
    <w:rsid w:val="00327C90"/>
    <w:rsid w:val="0033039D"/>
    <w:rsid w:val="0033117B"/>
    <w:rsid w:val="003312D3"/>
    <w:rsid w:val="00331427"/>
    <w:rsid w:val="0033170D"/>
    <w:rsid w:val="00332242"/>
    <w:rsid w:val="003329D5"/>
    <w:rsid w:val="003335BD"/>
    <w:rsid w:val="00333AEF"/>
    <w:rsid w:val="00333E19"/>
    <w:rsid w:val="00333F6B"/>
    <w:rsid w:val="00334151"/>
    <w:rsid w:val="00334195"/>
    <w:rsid w:val="0033482C"/>
    <w:rsid w:val="0033492D"/>
    <w:rsid w:val="00334B16"/>
    <w:rsid w:val="00334DC1"/>
    <w:rsid w:val="00335015"/>
    <w:rsid w:val="00335DDE"/>
    <w:rsid w:val="00336730"/>
    <w:rsid w:val="00337276"/>
    <w:rsid w:val="003374E7"/>
    <w:rsid w:val="003377A9"/>
    <w:rsid w:val="00337F13"/>
    <w:rsid w:val="00340502"/>
    <w:rsid w:val="003408E9"/>
    <w:rsid w:val="00340A23"/>
    <w:rsid w:val="00341920"/>
    <w:rsid w:val="00342812"/>
    <w:rsid w:val="00343024"/>
    <w:rsid w:val="00343994"/>
    <w:rsid w:val="00343B26"/>
    <w:rsid w:val="00343D23"/>
    <w:rsid w:val="00343DD5"/>
    <w:rsid w:val="00344CF5"/>
    <w:rsid w:val="0034536B"/>
    <w:rsid w:val="0034560B"/>
    <w:rsid w:val="00345843"/>
    <w:rsid w:val="00345B5F"/>
    <w:rsid w:val="003470F9"/>
    <w:rsid w:val="003471A2"/>
    <w:rsid w:val="003476AC"/>
    <w:rsid w:val="00347AEC"/>
    <w:rsid w:val="00347DB3"/>
    <w:rsid w:val="00350D2F"/>
    <w:rsid w:val="00350D73"/>
    <w:rsid w:val="00351AA2"/>
    <w:rsid w:val="0035217C"/>
    <w:rsid w:val="00352B61"/>
    <w:rsid w:val="00353426"/>
    <w:rsid w:val="00353980"/>
    <w:rsid w:val="00353E28"/>
    <w:rsid w:val="00354FD3"/>
    <w:rsid w:val="00355207"/>
    <w:rsid w:val="00355D1E"/>
    <w:rsid w:val="00355F14"/>
    <w:rsid w:val="00356062"/>
    <w:rsid w:val="003567AE"/>
    <w:rsid w:val="00357408"/>
    <w:rsid w:val="00361303"/>
    <w:rsid w:val="00361314"/>
    <w:rsid w:val="003619CD"/>
    <w:rsid w:val="00362279"/>
    <w:rsid w:val="00362597"/>
    <w:rsid w:val="00362CC8"/>
    <w:rsid w:val="003631FB"/>
    <w:rsid w:val="00363255"/>
    <w:rsid w:val="0036343B"/>
    <w:rsid w:val="00363759"/>
    <w:rsid w:val="00363A27"/>
    <w:rsid w:val="00363E18"/>
    <w:rsid w:val="00363E8D"/>
    <w:rsid w:val="00364107"/>
    <w:rsid w:val="00364E07"/>
    <w:rsid w:val="00365285"/>
    <w:rsid w:val="00365570"/>
    <w:rsid w:val="0036579C"/>
    <w:rsid w:val="0036584C"/>
    <w:rsid w:val="003668E5"/>
    <w:rsid w:val="003671CA"/>
    <w:rsid w:val="00367E75"/>
    <w:rsid w:val="00370AFE"/>
    <w:rsid w:val="00370B18"/>
    <w:rsid w:val="00370C03"/>
    <w:rsid w:val="00370E6F"/>
    <w:rsid w:val="00372033"/>
    <w:rsid w:val="003720BE"/>
    <w:rsid w:val="00372C40"/>
    <w:rsid w:val="0037318E"/>
    <w:rsid w:val="00374175"/>
    <w:rsid w:val="003742DA"/>
    <w:rsid w:val="003747E5"/>
    <w:rsid w:val="0037486F"/>
    <w:rsid w:val="003748E1"/>
    <w:rsid w:val="003752F1"/>
    <w:rsid w:val="00375E35"/>
    <w:rsid w:val="00376433"/>
    <w:rsid w:val="003765D7"/>
    <w:rsid w:val="003766AE"/>
    <w:rsid w:val="003766F3"/>
    <w:rsid w:val="00376E4F"/>
    <w:rsid w:val="003779E0"/>
    <w:rsid w:val="003802BB"/>
    <w:rsid w:val="00380333"/>
    <w:rsid w:val="0038105A"/>
    <w:rsid w:val="0038111A"/>
    <w:rsid w:val="00382101"/>
    <w:rsid w:val="00382650"/>
    <w:rsid w:val="0038265F"/>
    <w:rsid w:val="00382B47"/>
    <w:rsid w:val="00383DD7"/>
    <w:rsid w:val="0038548D"/>
    <w:rsid w:val="00385ED8"/>
    <w:rsid w:val="003862D7"/>
    <w:rsid w:val="003870B8"/>
    <w:rsid w:val="00387B02"/>
    <w:rsid w:val="00387CBC"/>
    <w:rsid w:val="00387E44"/>
    <w:rsid w:val="00390323"/>
    <w:rsid w:val="00391092"/>
    <w:rsid w:val="00391C9D"/>
    <w:rsid w:val="003925AD"/>
    <w:rsid w:val="00392C2F"/>
    <w:rsid w:val="00393C57"/>
    <w:rsid w:val="00393CB9"/>
    <w:rsid w:val="0039410E"/>
    <w:rsid w:val="003951CF"/>
    <w:rsid w:val="00395414"/>
    <w:rsid w:val="00395690"/>
    <w:rsid w:val="00395D12"/>
    <w:rsid w:val="00396C96"/>
    <w:rsid w:val="00397269"/>
    <w:rsid w:val="003972B2"/>
    <w:rsid w:val="003974FA"/>
    <w:rsid w:val="003A0C8B"/>
    <w:rsid w:val="003A1B3E"/>
    <w:rsid w:val="003A1D0D"/>
    <w:rsid w:val="003A1DB7"/>
    <w:rsid w:val="003A1F89"/>
    <w:rsid w:val="003A2B01"/>
    <w:rsid w:val="003A2B9C"/>
    <w:rsid w:val="003A2EC8"/>
    <w:rsid w:val="003A3BB2"/>
    <w:rsid w:val="003A41D8"/>
    <w:rsid w:val="003A4761"/>
    <w:rsid w:val="003A4F6B"/>
    <w:rsid w:val="003A549C"/>
    <w:rsid w:val="003A556B"/>
    <w:rsid w:val="003A571E"/>
    <w:rsid w:val="003A61CD"/>
    <w:rsid w:val="003A7154"/>
    <w:rsid w:val="003A7CAF"/>
    <w:rsid w:val="003A7F6F"/>
    <w:rsid w:val="003B08FE"/>
    <w:rsid w:val="003B1BAB"/>
    <w:rsid w:val="003B1C13"/>
    <w:rsid w:val="003B1E31"/>
    <w:rsid w:val="003B22C9"/>
    <w:rsid w:val="003B335E"/>
    <w:rsid w:val="003B3A0C"/>
    <w:rsid w:val="003B43DC"/>
    <w:rsid w:val="003B4B4D"/>
    <w:rsid w:val="003B4E7A"/>
    <w:rsid w:val="003B5547"/>
    <w:rsid w:val="003B5603"/>
    <w:rsid w:val="003B5721"/>
    <w:rsid w:val="003B589E"/>
    <w:rsid w:val="003B59E3"/>
    <w:rsid w:val="003B5A89"/>
    <w:rsid w:val="003B5DC1"/>
    <w:rsid w:val="003B5E86"/>
    <w:rsid w:val="003B676F"/>
    <w:rsid w:val="003B6DEA"/>
    <w:rsid w:val="003B710F"/>
    <w:rsid w:val="003B71A7"/>
    <w:rsid w:val="003B7E08"/>
    <w:rsid w:val="003C0111"/>
    <w:rsid w:val="003C1568"/>
    <w:rsid w:val="003C1A74"/>
    <w:rsid w:val="003C1D94"/>
    <w:rsid w:val="003C2571"/>
    <w:rsid w:val="003C2894"/>
    <w:rsid w:val="003C2AFC"/>
    <w:rsid w:val="003C30A6"/>
    <w:rsid w:val="003C31D6"/>
    <w:rsid w:val="003C3AB4"/>
    <w:rsid w:val="003C3B6F"/>
    <w:rsid w:val="003C40AF"/>
    <w:rsid w:val="003C46C5"/>
    <w:rsid w:val="003C5895"/>
    <w:rsid w:val="003C59BC"/>
    <w:rsid w:val="003C5CD3"/>
    <w:rsid w:val="003C5CE3"/>
    <w:rsid w:val="003C5CFE"/>
    <w:rsid w:val="003C5D7B"/>
    <w:rsid w:val="003C6A29"/>
    <w:rsid w:val="003C7F18"/>
    <w:rsid w:val="003D059A"/>
    <w:rsid w:val="003D06F6"/>
    <w:rsid w:val="003D07FB"/>
    <w:rsid w:val="003D0EB9"/>
    <w:rsid w:val="003D111F"/>
    <w:rsid w:val="003D12FC"/>
    <w:rsid w:val="003D14D9"/>
    <w:rsid w:val="003D167E"/>
    <w:rsid w:val="003D1933"/>
    <w:rsid w:val="003D1CC0"/>
    <w:rsid w:val="003D1D42"/>
    <w:rsid w:val="003D2138"/>
    <w:rsid w:val="003D2621"/>
    <w:rsid w:val="003D2D10"/>
    <w:rsid w:val="003D36F9"/>
    <w:rsid w:val="003D377C"/>
    <w:rsid w:val="003D3984"/>
    <w:rsid w:val="003D44FA"/>
    <w:rsid w:val="003D469D"/>
    <w:rsid w:val="003D5270"/>
    <w:rsid w:val="003D54B9"/>
    <w:rsid w:val="003D5DF9"/>
    <w:rsid w:val="003D6BC8"/>
    <w:rsid w:val="003D70CF"/>
    <w:rsid w:val="003D72AA"/>
    <w:rsid w:val="003D7A63"/>
    <w:rsid w:val="003D7AD0"/>
    <w:rsid w:val="003E0141"/>
    <w:rsid w:val="003E0346"/>
    <w:rsid w:val="003E035A"/>
    <w:rsid w:val="003E0402"/>
    <w:rsid w:val="003E0860"/>
    <w:rsid w:val="003E1694"/>
    <w:rsid w:val="003E1AF3"/>
    <w:rsid w:val="003E24F1"/>
    <w:rsid w:val="003E2C9B"/>
    <w:rsid w:val="003E33DB"/>
    <w:rsid w:val="003E35CE"/>
    <w:rsid w:val="003E3A26"/>
    <w:rsid w:val="003E426A"/>
    <w:rsid w:val="003E461E"/>
    <w:rsid w:val="003E46E5"/>
    <w:rsid w:val="003E4A6C"/>
    <w:rsid w:val="003E5847"/>
    <w:rsid w:val="003E5E67"/>
    <w:rsid w:val="003E6513"/>
    <w:rsid w:val="003E6680"/>
    <w:rsid w:val="003E6696"/>
    <w:rsid w:val="003E696D"/>
    <w:rsid w:val="003E6B8E"/>
    <w:rsid w:val="003E6BD9"/>
    <w:rsid w:val="003E7093"/>
    <w:rsid w:val="003E730D"/>
    <w:rsid w:val="003E77DF"/>
    <w:rsid w:val="003E7C3D"/>
    <w:rsid w:val="003F0F68"/>
    <w:rsid w:val="003F11E5"/>
    <w:rsid w:val="003F12D6"/>
    <w:rsid w:val="003F167E"/>
    <w:rsid w:val="003F211C"/>
    <w:rsid w:val="003F2A2B"/>
    <w:rsid w:val="003F32CE"/>
    <w:rsid w:val="003F3BBE"/>
    <w:rsid w:val="003F3C77"/>
    <w:rsid w:val="003F3ED7"/>
    <w:rsid w:val="003F575D"/>
    <w:rsid w:val="003F635E"/>
    <w:rsid w:val="003F63AD"/>
    <w:rsid w:val="003F660C"/>
    <w:rsid w:val="003F69A3"/>
    <w:rsid w:val="003F701A"/>
    <w:rsid w:val="00400398"/>
    <w:rsid w:val="004003AA"/>
    <w:rsid w:val="004005E6"/>
    <w:rsid w:val="00400C2F"/>
    <w:rsid w:val="00400D5C"/>
    <w:rsid w:val="00401025"/>
    <w:rsid w:val="0040160A"/>
    <w:rsid w:val="004020BF"/>
    <w:rsid w:val="00402379"/>
    <w:rsid w:val="00402745"/>
    <w:rsid w:val="00402C37"/>
    <w:rsid w:val="00402CC1"/>
    <w:rsid w:val="00403844"/>
    <w:rsid w:val="00403BA8"/>
    <w:rsid w:val="00403BC6"/>
    <w:rsid w:val="0040401C"/>
    <w:rsid w:val="004040AB"/>
    <w:rsid w:val="00404919"/>
    <w:rsid w:val="00404C92"/>
    <w:rsid w:val="00405235"/>
    <w:rsid w:val="004059FD"/>
    <w:rsid w:val="00406E31"/>
    <w:rsid w:val="00407918"/>
    <w:rsid w:val="00410533"/>
    <w:rsid w:val="004107DD"/>
    <w:rsid w:val="00410A4E"/>
    <w:rsid w:val="00410DE3"/>
    <w:rsid w:val="00411BAC"/>
    <w:rsid w:val="0041307E"/>
    <w:rsid w:val="004137DA"/>
    <w:rsid w:val="00414181"/>
    <w:rsid w:val="00414460"/>
    <w:rsid w:val="00415460"/>
    <w:rsid w:val="00415BC7"/>
    <w:rsid w:val="0041602D"/>
    <w:rsid w:val="00416035"/>
    <w:rsid w:val="0042025C"/>
    <w:rsid w:val="00421783"/>
    <w:rsid w:val="004217A0"/>
    <w:rsid w:val="00421935"/>
    <w:rsid w:val="004220FF"/>
    <w:rsid w:val="0042242C"/>
    <w:rsid w:val="0042257C"/>
    <w:rsid w:val="00422F02"/>
    <w:rsid w:val="004232B5"/>
    <w:rsid w:val="00423891"/>
    <w:rsid w:val="00423D35"/>
    <w:rsid w:val="004253AB"/>
    <w:rsid w:val="004259E0"/>
    <w:rsid w:val="00425D2D"/>
    <w:rsid w:val="00426327"/>
    <w:rsid w:val="00426D9F"/>
    <w:rsid w:val="00427D56"/>
    <w:rsid w:val="004303F2"/>
    <w:rsid w:val="00431A3F"/>
    <w:rsid w:val="004323CB"/>
    <w:rsid w:val="0043297C"/>
    <w:rsid w:val="00432A97"/>
    <w:rsid w:val="00432C4F"/>
    <w:rsid w:val="00432E00"/>
    <w:rsid w:val="00432E28"/>
    <w:rsid w:val="00434067"/>
    <w:rsid w:val="004341C0"/>
    <w:rsid w:val="0043438C"/>
    <w:rsid w:val="00434811"/>
    <w:rsid w:val="004349A5"/>
    <w:rsid w:val="00434F80"/>
    <w:rsid w:val="00434FC6"/>
    <w:rsid w:val="00435A25"/>
    <w:rsid w:val="0043609A"/>
    <w:rsid w:val="0043627F"/>
    <w:rsid w:val="004362FB"/>
    <w:rsid w:val="00436A9F"/>
    <w:rsid w:val="00436BE8"/>
    <w:rsid w:val="00437443"/>
    <w:rsid w:val="00437E1E"/>
    <w:rsid w:val="0044009C"/>
    <w:rsid w:val="00440920"/>
    <w:rsid w:val="00440DE1"/>
    <w:rsid w:val="00442A0C"/>
    <w:rsid w:val="00442A1D"/>
    <w:rsid w:val="00442A8B"/>
    <w:rsid w:val="00442F50"/>
    <w:rsid w:val="00442FA7"/>
    <w:rsid w:val="0044352B"/>
    <w:rsid w:val="004437B6"/>
    <w:rsid w:val="00443BE2"/>
    <w:rsid w:val="004443DA"/>
    <w:rsid w:val="00444914"/>
    <w:rsid w:val="00444917"/>
    <w:rsid w:val="0044492D"/>
    <w:rsid w:val="00444F3B"/>
    <w:rsid w:val="004453C2"/>
    <w:rsid w:val="0044571E"/>
    <w:rsid w:val="004457EB"/>
    <w:rsid w:val="00445828"/>
    <w:rsid w:val="00446634"/>
    <w:rsid w:val="00447283"/>
    <w:rsid w:val="0044734F"/>
    <w:rsid w:val="004476B9"/>
    <w:rsid w:val="00447AB1"/>
    <w:rsid w:val="004506B7"/>
    <w:rsid w:val="00451B2E"/>
    <w:rsid w:val="00452648"/>
    <w:rsid w:val="004527A6"/>
    <w:rsid w:val="00452F31"/>
    <w:rsid w:val="00453360"/>
    <w:rsid w:val="0045337F"/>
    <w:rsid w:val="00454F4B"/>
    <w:rsid w:val="00455971"/>
    <w:rsid w:val="0045597A"/>
    <w:rsid w:val="00456DA6"/>
    <w:rsid w:val="004576BA"/>
    <w:rsid w:val="00460030"/>
    <w:rsid w:val="00460C0B"/>
    <w:rsid w:val="004613FC"/>
    <w:rsid w:val="00461866"/>
    <w:rsid w:val="00462420"/>
    <w:rsid w:val="0046309F"/>
    <w:rsid w:val="004630BB"/>
    <w:rsid w:val="00463C5E"/>
    <w:rsid w:val="00464ECC"/>
    <w:rsid w:val="004650DD"/>
    <w:rsid w:val="004654FF"/>
    <w:rsid w:val="00465617"/>
    <w:rsid w:val="0046631D"/>
    <w:rsid w:val="00466378"/>
    <w:rsid w:val="004663D3"/>
    <w:rsid w:val="00466682"/>
    <w:rsid w:val="00466EBC"/>
    <w:rsid w:val="00467086"/>
    <w:rsid w:val="0046718C"/>
    <w:rsid w:val="00467454"/>
    <w:rsid w:val="00467786"/>
    <w:rsid w:val="004679E3"/>
    <w:rsid w:val="0047056E"/>
    <w:rsid w:val="00470920"/>
    <w:rsid w:val="0047102E"/>
    <w:rsid w:val="004714E2"/>
    <w:rsid w:val="004714F4"/>
    <w:rsid w:val="00471933"/>
    <w:rsid w:val="00472D37"/>
    <w:rsid w:val="00473A71"/>
    <w:rsid w:val="0047438E"/>
    <w:rsid w:val="00474799"/>
    <w:rsid w:val="00475413"/>
    <w:rsid w:val="00475576"/>
    <w:rsid w:val="004757B9"/>
    <w:rsid w:val="00475993"/>
    <w:rsid w:val="00475BD2"/>
    <w:rsid w:val="004770C7"/>
    <w:rsid w:val="004772C2"/>
    <w:rsid w:val="004776D4"/>
    <w:rsid w:val="00477AF4"/>
    <w:rsid w:val="0048013B"/>
    <w:rsid w:val="00480C72"/>
    <w:rsid w:val="00481DC2"/>
    <w:rsid w:val="0048210D"/>
    <w:rsid w:val="004824F2"/>
    <w:rsid w:val="00482F7B"/>
    <w:rsid w:val="004837EA"/>
    <w:rsid w:val="004839F1"/>
    <w:rsid w:val="00483B2E"/>
    <w:rsid w:val="00483BA4"/>
    <w:rsid w:val="00483D3B"/>
    <w:rsid w:val="00484513"/>
    <w:rsid w:val="0048464A"/>
    <w:rsid w:val="00484FEF"/>
    <w:rsid w:val="00485325"/>
    <w:rsid w:val="0048542A"/>
    <w:rsid w:val="00485B5E"/>
    <w:rsid w:val="00485E8B"/>
    <w:rsid w:val="0048601A"/>
    <w:rsid w:val="00486368"/>
    <w:rsid w:val="00486394"/>
    <w:rsid w:val="00486671"/>
    <w:rsid w:val="004869F7"/>
    <w:rsid w:val="00487B0D"/>
    <w:rsid w:val="00491B49"/>
    <w:rsid w:val="004920CE"/>
    <w:rsid w:val="0049258C"/>
    <w:rsid w:val="00492CCF"/>
    <w:rsid w:val="004932C0"/>
    <w:rsid w:val="00493A74"/>
    <w:rsid w:val="00493BB2"/>
    <w:rsid w:val="00493BDA"/>
    <w:rsid w:val="004943C2"/>
    <w:rsid w:val="004948C2"/>
    <w:rsid w:val="00494B8E"/>
    <w:rsid w:val="00496142"/>
    <w:rsid w:val="004969A5"/>
    <w:rsid w:val="00496BF2"/>
    <w:rsid w:val="00496C6A"/>
    <w:rsid w:val="00496D79"/>
    <w:rsid w:val="004A0054"/>
    <w:rsid w:val="004A0402"/>
    <w:rsid w:val="004A080F"/>
    <w:rsid w:val="004A0911"/>
    <w:rsid w:val="004A0C55"/>
    <w:rsid w:val="004A16A1"/>
    <w:rsid w:val="004A17C4"/>
    <w:rsid w:val="004A287C"/>
    <w:rsid w:val="004A2AC5"/>
    <w:rsid w:val="004A2C50"/>
    <w:rsid w:val="004A316D"/>
    <w:rsid w:val="004A33AE"/>
    <w:rsid w:val="004A3B6E"/>
    <w:rsid w:val="004A464E"/>
    <w:rsid w:val="004A4792"/>
    <w:rsid w:val="004A524F"/>
    <w:rsid w:val="004A5F08"/>
    <w:rsid w:val="004A5FFB"/>
    <w:rsid w:val="004A635D"/>
    <w:rsid w:val="004A64AB"/>
    <w:rsid w:val="004A65C5"/>
    <w:rsid w:val="004A67D0"/>
    <w:rsid w:val="004A7FD7"/>
    <w:rsid w:val="004B001E"/>
    <w:rsid w:val="004B1437"/>
    <w:rsid w:val="004B1B67"/>
    <w:rsid w:val="004B239E"/>
    <w:rsid w:val="004B25DB"/>
    <w:rsid w:val="004B2E1F"/>
    <w:rsid w:val="004B3606"/>
    <w:rsid w:val="004B419B"/>
    <w:rsid w:val="004B4A2C"/>
    <w:rsid w:val="004B53EE"/>
    <w:rsid w:val="004B56E9"/>
    <w:rsid w:val="004B5D67"/>
    <w:rsid w:val="004B6016"/>
    <w:rsid w:val="004B66FB"/>
    <w:rsid w:val="004B6D44"/>
    <w:rsid w:val="004B7A88"/>
    <w:rsid w:val="004C002D"/>
    <w:rsid w:val="004C0D01"/>
    <w:rsid w:val="004C1889"/>
    <w:rsid w:val="004C1980"/>
    <w:rsid w:val="004C2193"/>
    <w:rsid w:val="004C21BD"/>
    <w:rsid w:val="004C29AA"/>
    <w:rsid w:val="004C2AB6"/>
    <w:rsid w:val="004C3038"/>
    <w:rsid w:val="004C35F9"/>
    <w:rsid w:val="004C37DC"/>
    <w:rsid w:val="004C38FA"/>
    <w:rsid w:val="004C451F"/>
    <w:rsid w:val="004C4D2A"/>
    <w:rsid w:val="004C4EA2"/>
    <w:rsid w:val="004C52AF"/>
    <w:rsid w:val="004C5A98"/>
    <w:rsid w:val="004C6201"/>
    <w:rsid w:val="004C64F2"/>
    <w:rsid w:val="004C7189"/>
    <w:rsid w:val="004C7BF9"/>
    <w:rsid w:val="004C7D0D"/>
    <w:rsid w:val="004D024E"/>
    <w:rsid w:val="004D02F6"/>
    <w:rsid w:val="004D0334"/>
    <w:rsid w:val="004D0443"/>
    <w:rsid w:val="004D05A2"/>
    <w:rsid w:val="004D1617"/>
    <w:rsid w:val="004D19C6"/>
    <w:rsid w:val="004D2028"/>
    <w:rsid w:val="004D20FA"/>
    <w:rsid w:val="004D26D2"/>
    <w:rsid w:val="004D2A53"/>
    <w:rsid w:val="004D3B90"/>
    <w:rsid w:val="004D447A"/>
    <w:rsid w:val="004D452D"/>
    <w:rsid w:val="004D5277"/>
    <w:rsid w:val="004D5B3F"/>
    <w:rsid w:val="004D64E5"/>
    <w:rsid w:val="004D6C2B"/>
    <w:rsid w:val="004D7662"/>
    <w:rsid w:val="004D7EF2"/>
    <w:rsid w:val="004E0188"/>
    <w:rsid w:val="004E03E9"/>
    <w:rsid w:val="004E1136"/>
    <w:rsid w:val="004E1312"/>
    <w:rsid w:val="004E1E91"/>
    <w:rsid w:val="004E29E2"/>
    <w:rsid w:val="004E2E5B"/>
    <w:rsid w:val="004E2FDD"/>
    <w:rsid w:val="004E3190"/>
    <w:rsid w:val="004E31C2"/>
    <w:rsid w:val="004E363E"/>
    <w:rsid w:val="004E3BB4"/>
    <w:rsid w:val="004E3C5E"/>
    <w:rsid w:val="004E4068"/>
    <w:rsid w:val="004E4B75"/>
    <w:rsid w:val="004E4D4E"/>
    <w:rsid w:val="004E4DF7"/>
    <w:rsid w:val="004E56A8"/>
    <w:rsid w:val="004E5F93"/>
    <w:rsid w:val="004E66BC"/>
    <w:rsid w:val="004F0DF1"/>
    <w:rsid w:val="004F17AC"/>
    <w:rsid w:val="004F1946"/>
    <w:rsid w:val="004F1B6B"/>
    <w:rsid w:val="004F2D06"/>
    <w:rsid w:val="004F2E03"/>
    <w:rsid w:val="004F54DD"/>
    <w:rsid w:val="004F5764"/>
    <w:rsid w:val="004F69E3"/>
    <w:rsid w:val="004F6B8C"/>
    <w:rsid w:val="004F6E4D"/>
    <w:rsid w:val="004F7180"/>
    <w:rsid w:val="004F71C9"/>
    <w:rsid w:val="004F72D0"/>
    <w:rsid w:val="004F7595"/>
    <w:rsid w:val="004F7728"/>
    <w:rsid w:val="004F7939"/>
    <w:rsid w:val="0050038C"/>
    <w:rsid w:val="005019FB"/>
    <w:rsid w:val="00501FB0"/>
    <w:rsid w:val="00502E95"/>
    <w:rsid w:val="00503122"/>
    <w:rsid w:val="005032A2"/>
    <w:rsid w:val="00504307"/>
    <w:rsid w:val="00504B9F"/>
    <w:rsid w:val="00505FBA"/>
    <w:rsid w:val="00506A37"/>
    <w:rsid w:val="005072C1"/>
    <w:rsid w:val="00507358"/>
    <w:rsid w:val="005073BC"/>
    <w:rsid w:val="00507971"/>
    <w:rsid w:val="00507CB1"/>
    <w:rsid w:val="0051111F"/>
    <w:rsid w:val="00512AC4"/>
    <w:rsid w:val="00513103"/>
    <w:rsid w:val="00513108"/>
    <w:rsid w:val="00513395"/>
    <w:rsid w:val="005134AF"/>
    <w:rsid w:val="00513788"/>
    <w:rsid w:val="00513D77"/>
    <w:rsid w:val="00513E86"/>
    <w:rsid w:val="00513F5F"/>
    <w:rsid w:val="00514AC6"/>
    <w:rsid w:val="00514B4F"/>
    <w:rsid w:val="005155EF"/>
    <w:rsid w:val="0051572C"/>
    <w:rsid w:val="005157EE"/>
    <w:rsid w:val="005158FE"/>
    <w:rsid w:val="00515DCD"/>
    <w:rsid w:val="00515FFC"/>
    <w:rsid w:val="00520070"/>
    <w:rsid w:val="00520808"/>
    <w:rsid w:val="00521079"/>
    <w:rsid w:val="005213DC"/>
    <w:rsid w:val="00521AC1"/>
    <w:rsid w:val="005222CA"/>
    <w:rsid w:val="00522A4E"/>
    <w:rsid w:val="00522CB7"/>
    <w:rsid w:val="005230E2"/>
    <w:rsid w:val="005233EE"/>
    <w:rsid w:val="005239AE"/>
    <w:rsid w:val="00523A16"/>
    <w:rsid w:val="0052420F"/>
    <w:rsid w:val="0052464D"/>
    <w:rsid w:val="00524E78"/>
    <w:rsid w:val="00525B22"/>
    <w:rsid w:val="005268C3"/>
    <w:rsid w:val="00526914"/>
    <w:rsid w:val="0052691F"/>
    <w:rsid w:val="00526CD3"/>
    <w:rsid w:val="00527A2A"/>
    <w:rsid w:val="00527D91"/>
    <w:rsid w:val="00527E02"/>
    <w:rsid w:val="00527FA8"/>
    <w:rsid w:val="00527FE0"/>
    <w:rsid w:val="005302C4"/>
    <w:rsid w:val="00530527"/>
    <w:rsid w:val="00530B4C"/>
    <w:rsid w:val="00531368"/>
    <w:rsid w:val="005316F1"/>
    <w:rsid w:val="005317F7"/>
    <w:rsid w:val="00532CEB"/>
    <w:rsid w:val="00533618"/>
    <w:rsid w:val="005347FF"/>
    <w:rsid w:val="00534AFC"/>
    <w:rsid w:val="005350B0"/>
    <w:rsid w:val="00535502"/>
    <w:rsid w:val="005357B6"/>
    <w:rsid w:val="005359AA"/>
    <w:rsid w:val="00535BB8"/>
    <w:rsid w:val="005364C3"/>
    <w:rsid w:val="0053705A"/>
    <w:rsid w:val="0053735B"/>
    <w:rsid w:val="00537A59"/>
    <w:rsid w:val="00540070"/>
    <w:rsid w:val="00540E4D"/>
    <w:rsid w:val="00540E79"/>
    <w:rsid w:val="00540F17"/>
    <w:rsid w:val="00541450"/>
    <w:rsid w:val="005419EC"/>
    <w:rsid w:val="00541D18"/>
    <w:rsid w:val="00541E53"/>
    <w:rsid w:val="00542AB8"/>
    <w:rsid w:val="00542D48"/>
    <w:rsid w:val="005433CA"/>
    <w:rsid w:val="0054446D"/>
    <w:rsid w:val="00545027"/>
    <w:rsid w:val="00545CAE"/>
    <w:rsid w:val="00546162"/>
    <w:rsid w:val="0054666F"/>
    <w:rsid w:val="00546694"/>
    <w:rsid w:val="00547199"/>
    <w:rsid w:val="00547A49"/>
    <w:rsid w:val="00547E6E"/>
    <w:rsid w:val="005500E0"/>
    <w:rsid w:val="00550293"/>
    <w:rsid w:val="0055031C"/>
    <w:rsid w:val="0055058F"/>
    <w:rsid w:val="00550A20"/>
    <w:rsid w:val="00550C4D"/>
    <w:rsid w:val="00551AA8"/>
    <w:rsid w:val="00551CAA"/>
    <w:rsid w:val="00551FDB"/>
    <w:rsid w:val="00552409"/>
    <w:rsid w:val="005524B7"/>
    <w:rsid w:val="005524E0"/>
    <w:rsid w:val="005529E7"/>
    <w:rsid w:val="00553E05"/>
    <w:rsid w:val="00554E23"/>
    <w:rsid w:val="005555BB"/>
    <w:rsid w:val="005558DF"/>
    <w:rsid w:val="005566A8"/>
    <w:rsid w:val="00557450"/>
    <w:rsid w:val="005574A0"/>
    <w:rsid w:val="005579F3"/>
    <w:rsid w:val="00560108"/>
    <w:rsid w:val="00560A53"/>
    <w:rsid w:val="00561208"/>
    <w:rsid w:val="005613DF"/>
    <w:rsid w:val="00561605"/>
    <w:rsid w:val="005618F5"/>
    <w:rsid w:val="0056247F"/>
    <w:rsid w:val="005624EE"/>
    <w:rsid w:val="00562520"/>
    <w:rsid w:val="00563010"/>
    <w:rsid w:val="005631ED"/>
    <w:rsid w:val="005633F3"/>
    <w:rsid w:val="005634A9"/>
    <w:rsid w:val="00563545"/>
    <w:rsid w:val="00563747"/>
    <w:rsid w:val="00563862"/>
    <w:rsid w:val="005642C8"/>
    <w:rsid w:val="0056443E"/>
    <w:rsid w:val="00565637"/>
    <w:rsid w:val="0056636E"/>
    <w:rsid w:val="00566B27"/>
    <w:rsid w:val="00567BF1"/>
    <w:rsid w:val="00570C0C"/>
    <w:rsid w:val="00571570"/>
    <w:rsid w:val="00571F31"/>
    <w:rsid w:val="00571FE5"/>
    <w:rsid w:val="00572AC5"/>
    <w:rsid w:val="00575ACE"/>
    <w:rsid w:val="00576044"/>
    <w:rsid w:val="005776F8"/>
    <w:rsid w:val="005808C4"/>
    <w:rsid w:val="005809B8"/>
    <w:rsid w:val="00581570"/>
    <w:rsid w:val="005818CC"/>
    <w:rsid w:val="00581B45"/>
    <w:rsid w:val="00581F14"/>
    <w:rsid w:val="00581F95"/>
    <w:rsid w:val="005822A3"/>
    <w:rsid w:val="00582612"/>
    <w:rsid w:val="0058312B"/>
    <w:rsid w:val="00584301"/>
    <w:rsid w:val="00584900"/>
    <w:rsid w:val="00584CF3"/>
    <w:rsid w:val="0058514A"/>
    <w:rsid w:val="005853A3"/>
    <w:rsid w:val="0058641F"/>
    <w:rsid w:val="00587789"/>
    <w:rsid w:val="00587F24"/>
    <w:rsid w:val="00590A04"/>
    <w:rsid w:val="00591B26"/>
    <w:rsid w:val="00592523"/>
    <w:rsid w:val="00592E0B"/>
    <w:rsid w:val="0059392B"/>
    <w:rsid w:val="00593D09"/>
    <w:rsid w:val="005940B3"/>
    <w:rsid w:val="00594470"/>
    <w:rsid w:val="00594643"/>
    <w:rsid w:val="00594956"/>
    <w:rsid w:val="005949D0"/>
    <w:rsid w:val="00594A90"/>
    <w:rsid w:val="00595267"/>
    <w:rsid w:val="00595626"/>
    <w:rsid w:val="005968F4"/>
    <w:rsid w:val="0059696A"/>
    <w:rsid w:val="005971F0"/>
    <w:rsid w:val="005971F1"/>
    <w:rsid w:val="005974DF"/>
    <w:rsid w:val="005978A7"/>
    <w:rsid w:val="00597E58"/>
    <w:rsid w:val="00597F2D"/>
    <w:rsid w:val="005A0060"/>
    <w:rsid w:val="005A0F98"/>
    <w:rsid w:val="005A12D0"/>
    <w:rsid w:val="005A14A8"/>
    <w:rsid w:val="005A14CB"/>
    <w:rsid w:val="005A164C"/>
    <w:rsid w:val="005A16C3"/>
    <w:rsid w:val="005A1F83"/>
    <w:rsid w:val="005A2D68"/>
    <w:rsid w:val="005A2E12"/>
    <w:rsid w:val="005A2F0A"/>
    <w:rsid w:val="005A340E"/>
    <w:rsid w:val="005A45C7"/>
    <w:rsid w:val="005A4C9F"/>
    <w:rsid w:val="005A4DEB"/>
    <w:rsid w:val="005A5E9D"/>
    <w:rsid w:val="005A6637"/>
    <w:rsid w:val="005A7EDD"/>
    <w:rsid w:val="005A7F9E"/>
    <w:rsid w:val="005B0412"/>
    <w:rsid w:val="005B0A31"/>
    <w:rsid w:val="005B0DDF"/>
    <w:rsid w:val="005B1055"/>
    <w:rsid w:val="005B13FA"/>
    <w:rsid w:val="005B1C19"/>
    <w:rsid w:val="005B2F7F"/>
    <w:rsid w:val="005B339F"/>
    <w:rsid w:val="005B4038"/>
    <w:rsid w:val="005B4355"/>
    <w:rsid w:val="005B4512"/>
    <w:rsid w:val="005B4AED"/>
    <w:rsid w:val="005B5276"/>
    <w:rsid w:val="005B598E"/>
    <w:rsid w:val="005B5B4D"/>
    <w:rsid w:val="005B6911"/>
    <w:rsid w:val="005B6C81"/>
    <w:rsid w:val="005B7218"/>
    <w:rsid w:val="005B7EBC"/>
    <w:rsid w:val="005C0433"/>
    <w:rsid w:val="005C0502"/>
    <w:rsid w:val="005C0830"/>
    <w:rsid w:val="005C17B8"/>
    <w:rsid w:val="005C19D2"/>
    <w:rsid w:val="005C1B34"/>
    <w:rsid w:val="005C1CED"/>
    <w:rsid w:val="005C2123"/>
    <w:rsid w:val="005C221E"/>
    <w:rsid w:val="005C2CDA"/>
    <w:rsid w:val="005C31D0"/>
    <w:rsid w:val="005C31FB"/>
    <w:rsid w:val="005C3D36"/>
    <w:rsid w:val="005C42F7"/>
    <w:rsid w:val="005C4584"/>
    <w:rsid w:val="005C4C1F"/>
    <w:rsid w:val="005C57BD"/>
    <w:rsid w:val="005C5A4A"/>
    <w:rsid w:val="005C5B6D"/>
    <w:rsid w:val="005C5BA1"/>
    <w:rsid w:val="005C7625"/>
    <w:rsid w:val="005C78F4"/>
    <w:rsid w:val="005C79D0"/>
    <w:rsid w:val="005C7A2B"/>
    <w:rsid w:val="005C7B2F"/>
    <w:rsid w:val="005C7D48"/>
    <w:rsid w:val="005C7DE6"/>
    <w:rsid w:val="005D0ADA"/>
    <w:rsid w:val="005D1B8F"/>
    <w:rsid w:val="005D1CBE"/>
    <w:rsid w:val="005D1D28"/>
    <w:rsid w:val="005D27E5"/>
    <w:rsid w:val="005D2D45"/>
    <w:rsid w:val="005D2E3B"/>
    <w:rsid w:val="005D3022"/>
    <w:rsid w:val="005D3388"/>
    <w:rsid w:val="005D3667"/>
    <w:rsid w:val="005D38A0"/>
    <w:rsid w:val="005D3C3F"/>
    <w:rsid w:val="005D3E57"/>
    <w:rsid w:val="005D4225"/>
    <w:rsid w:val="005D4919"/>
    <w:rsid w:val="005D5504"/>
    <w:rsid w:val="005D6420"/>
    <w:rsid w:val="005E0792"/>
    <w:rsid w:val="005E14DB"/>
    <w:rsid w:val="005E1AD3"/>
    <w:rsid w:val="005E1EAF"/>
    <w:rsid w:val="005E21B4"/>
    <w:rsid w:val="005E2214"/>
    <w:rsid w:val="005E27ED"/>
    <w:rsid w:val="005E286B"/>
    <w:rsid w:val="005E29E4"/>
    <w:rsid w:val="005E2A1B"/>
    <w:rsid w:val="005E2B65"/>
    <w:rsid w:val="005E2FC7"/>
    <w:rsid w:val="005E3723"/>
    <w:rsid w:val="005E3741"/>
    <w:rsid w:val="005E3EAC"/>
    <w:rsid w:val="005E3F62"/>
    <w:rsid w:val="005E40CD"/>
    <w:rsid w:val="005E42C1"/>
    <w:rsid w:val="005E436C"/>
    <w:rsid w:val="005E4C99"/>
    <w:rsid w:val="005E6180"/>
    <w:rsid w:val="005E72BE"/>
    <w:rsid w:val="005E797E"/>
    <w:rsid w:val="005E7DFD"/>
    <w:rsid w:val="005F0209"/>
    <w:rsid w:val="005F0DAA"/>
    <w:rsid w:val="005F0F7B"/>
    <w:rsid w:val="005F143E"/>
    <w:rsid w:val="005F1EB9"/>
    <w:rsid w:val="005F2A34"/>
    <w:rsid w:val="005F2ECA"/>
    <w:rsid w:val="005F35E7"/>
    <w:rsid w:val="005F3DC8"/>
    <w:rsid w:val="005F4018"/>
    <w:rsid w:val="005F42CD"/>
    <w:rsid w:val="005F45AF"/>
    <w:rsid w:val="005F4F6B"/>
    <w:rsid w:val="005F5765"/>
    <w:rsid w:val="005F69D3"/>
    <w:rsid w:val="005F76D6"/>
    <w:rsid w:val="006002E8"/>
    <w:rsid w:val="0060038B"/>
    <w:rsid w:val="00600E0E"/>
    <w:rsid w:val="006015AE"/>
    <w:rsid w:val="00602E2B"/>
    <w:rsid w:val="00602E86"/>
    <w:rsid w:val="00603037"/>
    <w:rsid w:val="006033B9"/>
    <w:rsid w:val="00603A74"/>
    <w:rsid w:val="00604CC1"/>
    <w:rsid w:val="00605676"/>
    <w:rsid w:val="00605A71"/>
    <w:rsid w:val="00607B84"/>
    <w:rsid w:val="00607E74"/>
    <w:rsid w:val="006108E8"/>
    <w:rsid w:val="006109EB"/>
    <w:rsid w:val="00610DA7"/>
    <w:rsid w:val="00611195"/>
    <w:rsid w:val="0061286D"/>
    <w:rsid w:val="00612D67"/>
    <w:rsid w:val="00613F03"/>
    <w:rsid w:val="006143A6"/>
    <w:rsid w:val="00614C9A"/>
    <w:rsid w:val="0061587B"/>
    <w:rsid w:val="00615B01"/>
    <w:rsid w:val="00616576"/>
    <w:rsid w:val="006167E9"/>
    <w:rsid w:val="00616C14"/>
    <w:rsid w:val="00617557"/>
    <w:rsid w:val="006176A9"/>
    <w:rsid w:val="006177A0"/>
    <w:rsid w:val="0062056D"/>
    <w:rsid w:val="00620BCC"/>
    <w:rsid w:val="00620CBB"/>
    <w:rsid w:val="00620D8F"/>
    <w:rsid w:val="006213FD"/>
    <w:rsid w:val="006219ED"/>
    <w:rsid w:val="00621F01"/>
    <w:rsid w:val="006221B9"/>
    <w:rsid w:val="00622A0C"/>
    <w:rsid w:val="00622B9D"/>
    <w:rsid w:val="0062305F"/>
    <w:rsid w:val="0062309B"/>
    <w:rsid w:val="006239A7"/>
    <w:rsid w:val="006242E2"/>
    <w:rsid w:val="00624922"/>
    <w:rsid w:val="00624CF8"/>
    <w:rsid w:val="00625260"/>
    <w:rsid w:val="006254E5"/>
    <w:rsid w:val="00626007"/>
    <w:rsid w:val="006264CD"/>
    <w:rsid w:val="00626584"/>
    <w:rsid w:val="00626FAC"/>
    <w:rsid w:val="006275F7"/>
    <w:rsid w:val="00627691"/>
    <w:rsid w:val="00630529"/>
    <w:rsid w:val="00630A00"/>
    <w:rsid w:val="0063238F"/>
    <w:rsid w:val="00633B4B"/>
    <w:rsid w:val="00634691"/>
    <w:rsid w:val="0063469E"/>
    <w:rsid w:val="00635691"/>
    <w:rsid w:val="00635975"/>
    <w:rsid w:val="00635AD1"/>
    <w:rsid w:val="00635B43"/>
    <w:rsid w:val="006361E3"/>
    <w:rsid w:val="006362C9"/>
    <w:rsid w:val="006376DA"/>
    <w:rsid w:val="00637C1A"/>
    <w:rsid w:val="00637D49"/>
    <w:rsid w:val="00637E09"/>
    <w:rsid w:val="00640978"/>
    <w:rsid w:val="006409C6"/>
    <w:rsid w:val="00640B1C"/>
    <w:rsid w:val="0064101A"/>
    <w:rsid w:val="00641BC7"/>
    <w:rsid w:val="0064208A"/>
    <w:rsid w:val="0064215C"/>
    <w:rsid w:val="00642C53"/>
    <w:rsid w:val="00643147"/>
    <w:rsid w:val="006434D4"/>
    <w:rsid w:val="00643BA1"/>
    <w:rsid w:val="0064454C"/>
    <w:rsid w:val="00644A96"/>
    <w:rsid w:val="00645CD7"/>
    <w:rsid w:val="00646A70"/>
    <w:rsid w:val="00647089"/>
    <w:rsid w:val="0064729C"/>
    <w:rsid w:val="00647AE8"/>
    <w:rsid w:val="00647EA5"/>
    <w:rsid w:val="0065023B"/>
    <w:rsid w:val="006508D1"/>
    <w:rsid w:val="00651EB8"/>
    <w:rsid w:val="006530F4"/>
    <w:rsid w:val="006532B0"/>
    <w:rsid w:val="00654614"/>
    <w:rsid w:val="00654650"/>
    <w:rsid w:val="006548B4"/>
    <w:rsid w:val="006550CA"/>
    <w:rsid w:val="00655905"/>
    <w:rsid w:val="0065638A"/>
    <w:rsid w:val="00656615"/>
    <w:rsid w:val="00656D45"/>
    <w:rsid w:val="00656F81"/>
    <w:rsid w:val="00656FED"/>
    <w:rsid w:val="00657C9F"/>
    <w:rsid w:val="0066006A"/>
    <w:rsid w:val="006603EE"/>
    <w:rsid w:val="006611AB"/>
    <w:rsid w:val="00661AD0"/>
    <w:rsid w:val="00661D20"/>
    <w:rsid w:val="006628FD"/>
    <w:rsid w:val="00663417"/>
    <w:rsid w:val="006634BD"/>
    <w:rsid w:val="00663D7E"/>
    <w:rsid w:val="00664A28"/>
    <w:rsid w:val="00664C18"/>
    <w:rsid w:val="006656AA"/>
    <w:rsid w:val="00666FC7"/>
    <w:rsid w:val="0067009A"/>
    <w:rsid w:val="00670E6C"/>
    <w:rsid w:val="00670E7B"/>
    <w:rsid w:val="00671C4E"/>
    <w:rsid w:val="00671CFF"/>
    <w:rsid w:val="00671F4F"/>
    <w:rsid w:val="006727D9"/>
    <w:rsid w:val="0067342A"/>
    <w:rsid w:val="00673839"/>
    <w:rsid w:val="006743F8"/>
    <w:rsid w:val="00674927"/>
    <w:rsid w:val="00674A48"/>
    <w:rsid w:val="00675302"/>
    <w:rsid w:val="006754A4"/>
    <w:rsid w:val="00675F8E"/>
    <w:rsid w:val="00676033"/>
    <w:rsid w:val="00676579"/>
    <w:rsid w:val="00676665"/>
    <w:rsid w:val="006768D3"/>
    <w:rsid w:val="0067698E"/>
    <w:rsid w:val="00676C76"/>
    <w:rsid w:val="006776A8"/>
    <w:rsid w:val="00680A67"/>
    <w:rsid w:val="006811DE"/>
    <w:rsid w:val="006816CC"/>
    <w:rsid w:val="00682286"/>
    <w:rsid w:val="0068454E"/>
    <w:rsid w:val="00684594"/>
    <w:rsid w:val="006845F6"/>
    <w:rsid w:val="00684651"/>
    <w:rsid w:val="00684A20"/>
    <w:rsid w:val="00684BB3"/>
    <w:rsid w:val="006851D0"/>
    <w:rsid w:val="00685219"/>
    <w:rsid w:val="00685278"/>
    <w:rsid w:val="00685932"/>
    <w:rsid w:val="00685C5D"/>
    <w:rsid w:val="00687BAE"/>
    <w:rsid w:val="0069074E"/>
    <w:rsid w:val="006907AE"/>
    <w:rsid w:val="0069091D"/>
    <w:rsid w:val="00690ECD"/>
    <w:rsid w:val="00691317"/>
    <w:rsid w:val="006913AB"/>
    <w:rsid w:val="0069178B"/>
    <w:rsid w:val="006918C6"/>
    <w:rsid w:val="00692A94"/>
    <w:rsid w:val="00693170"/>
    <w:rsid w:val="00693DCE"/>
    <w:rsid w:val="00693F97"/>
    <w:rsid w:val="006942C5"/>
    <w:rsid w:val="0069463A"/>
    <w:rsid w:val="00695A26"/>
    <w:rsid w:val="00696629"/>
    <w:rsid w:val="006966DA"/>
    <w:rsid w:val="00696783"/>
    <w:rsid w:val="00696FC6"/>
    <w:rsid w:val="0069734C"/>
    <w:rsid w:val="00697971"/>
    <w:rsid w:val="00697C9E"/>
    <w:rsid w:val="006A0283"/>
    <w:rsid w:val="006A0FAC"/>
    <w:rsid w:val="006A1B43"/>
    <w:rsid w:val="006A1C70"/>
    <w:rsid w:val="006A2244"/>
    <w:rsid w:val="006A27A6"/>
    <w:rsid w:val="006A2A50"/>
    <w:rsid w:val="006A2C2E"/>
    <w:rsid w:val="006A44DB"/>
    <w:rsid w:val="006A45F5"/>
    <w:rsid w:val="006A54BB"/>
    <w:rsid w:val="006A6319"/>
    <w:rsid w:val="006A6ECD"/>
    <w:rsid w:val="006A6F34"/>
    <w:rsid w:val="006A74A7"/>
    <w:rsid w:val="006B0554"/>
    <w:rsid w:val="006B100C"/>
    <w:rsid w:val="006B1C5A"/>
    <w:rsid w:val="006B1F05"/>
    <w:rsid w:val="006B2356"/>
    <w:rsid w:val="006B2488"/>
    <w:rsid w:val="006B31F5"/>
    <w:rsid w:val="006B4BE7"/>
    <w:rsid w:val="006B4D74"/>
    <w:rsid w:val="006B5156"/>
    <w:rsid w:val="006B54B6"/>
    <w:rsid w:val="006B62D2"/>
    <w:rsid w:val="006B653E"/>
    <w:rsid w:val="006B6783"/>
    <w:rsid w:val="006B6AD6"/>
    <w:rsid w:val="006C031A"/>
    <w:rsid w:val="006C05C6"/>
    <w:rsid w:val="006C0AAB"/>
    <w:rsid w:val="006C0ABA"/>
    <w:rsid w:val="006C0C7A"/>
    <w:rsid w:val="006C0DE6"/>
    <w:rsid w:val="006C10A1"/>
    <w:rsid w:val="006C1704"/>
    <w:rsid w:val="006C2973"/>
    <w:rsid w:val="006C33C7"/>
    <w:rsid w:val="006C38E6"/>
    <w:rsid w:val="006C3C37"/>
    <w:rsid w:val="006C4309"/>
    <w:rsid w:val="006C46A7"/>
    <w:rsid w:val="006C498B"/>
    <w:rsid w:val="006C4CD0"/>
    <w:rsid w:val="006C4F44"/>
    <w:rsid w:val="006C4FA4"/>
    <w:rsid w:val="006C4FED"/>
    <w:rsid w:val="006C556B"/>
    <w:rsid w:val="006C55DD"/>
    <w:rsid w:val="006C7809"/>
    <w:rsid w:val="006C7884"/>
    <w:rsid w:val="006C7AA2"/>
    <w:rsid w:val="006C7CAD"/>
    <w:rsid w:val="006D0235"/>
    <w:rsid w:val="006D094B"/>
    <w:rsid w:val="006D0C65"/>
    <w:rsid w:val="006D0CDC"/>
    <w:rsid w:val="006D1679"/>
    <w:rsid w:val="006D19EF"/>
    <w:rsid w:val="006D1C91"/>
    <w:rsid w:val="006D1E85"/>
    <w:rsid w:val="006D1FD7"/>
    <w:rsid w:val="006D25F6"/>
    <w:rsid w:val="006D2756"/>
    <w:rsid w:val="006D2794"/>
    <w:rsid w:val="006D289D"/>
    <w:rsid w:val="006D2ED4"/>
    <w:rsid w:val="006D2FA3"/>
    <w:rsid w:val="006D31B7"/>
    <w:rsid w:val="006D351C"/>
    <w:rsid w:val="006D3AF5"/>
    <w:rsid w:val="006D3B47"/>
    <w:rsid w:val="006D44DD"/>
    <w:rsid w:val="006D451C"/>
    <w:rsid w:val="006D4816"/>
    <w:rsid w:val="006D482A"/>
    <w:rsid w:val="006D4BAA"/>
    <w:rsid w:val="006D5B2B"/>
    <w:rsid w:val="006D5BF5"/>
    <w:rsid w:val="006D5C58"/>
    <w:rsid w:val="006D68CD"/>
    <w:rsid w:val="006D6915"/>
    <w:rsid w:val="006D73C7"/>
    <w:rsid w:val="006D745D"/>
    <w:rsid w:val="006D74B2"/>
    <w:rsid w:val="006D7B95"/>
    <w:rsid w:val="006D7FEB"/>
    <w:rsid w:val="006E00DC"/>
    <w:rsid w:val="006E091E"/>
    <w:rsid w:val="006E0ADC"/>
    <w:rsid w:val="006E0AF7"/>
    <w:rsid w:val="006E1A74"/>
    <w:rsid w:val="006E216D"/>
    <w:rsid w:val="006E2A94"/>
    <w:rsid w:val="006E3AC7"/>
    <w:rsid w:val="006E3EAC"/>
    <w:rsid w:val="006E446E"/>
    <w:rsid w:val="006E46FB"/>
    <w:rsid w:val="006E532D"/>
    <w:rsid w:val="006E63B0"/>
    <w:rsid w:val="006E65A1"/>
    <w:rsid w:val="006E6BD2"/>
    <w:rsid w:val="006E6D3B"/>
    <w:rsid w:val="006E6E12"/>
    <w:rsid w:val="006E6E69"/>
    <w:rsid w:val="006E6F54"/>
    <w:rsid w:val="006E7DA4"/>
    <w:rsid w:val="006F0503"/>
    <w:rsid w:val="006F1B3E"/>
    <w:rsid w:val="006F1C4C"/>
    <w:rsid w:val="006F27C6"/>
    <w:rsid w:val="006F2D3B"/>
    <w:rsid w:val="006F335F"/>
    <w:rsid w:val="006F4029"/>
    <w:rsid w:val="006F4699"/>
    <w:rsid w:val="006F5054"/>
    <w:rsid w:val="006F5B10"/>
    <w:rsid w:val="006F6218"/>
    <w:rsid w:val="006F6361"/>
    <w:rsid w:val="006F64D3"/>
    <w:rsid w:val="006F6975"/>
    <w:rsid w:val="006F6E49"/>
    <w:rsid w:val="006F7B15"/>
    <w:rsid w:val="006F7F0A"/>
    <w:rsid w:val="007004AA"/>
    <w:rsid w:val="00701114"/>
    <w:rsid w:val="00701454"/>
    <w:rsid w:val="007016A2"/>
    <w:rsid w:val="007021C0"/>
    <w:rsid w:val="00702650"/>
    <w:rsid w:val="00702822"/>
    <w:rsid w:val="00702AFB"/>
    <w:rsid w:val="0070366F"/>
    <w:rsid w:val="007042DC"/>
    <w:rsid w:val="0070447A"/>
    <w:rsid w:val="00704E08"/>
    <w:rsid w:val="007060F4"/>
    <w:rsid w:val="007067F1"/>
    <w:rsid w:val="00706967"/>
    <w:rsid w:val="0070746A"/>
    <w:rsid w:val="007102C2"/>
    <w:rsid w:val="0071053E"/>
    <w:rsid w:val="00710925"/>
    <w:rsid w:val="00710B8D"/>
    <w:rsid w:val="00710D26"/>
    <w:rsid w:val="00711417"/>
    <w:rsid w:val="00711E04"/>
    <w:rsid w:val="00711EEC"/>
    <w:rsid w:val="00712D12"/>
    <w:rsid w:val="007135E6"/>
    <w:rsid w:val="007138D3"/>
    <w:rsid w:val="00713B90"/>
    <w:rsid w:val="00713C16"/>
    <w:rsid w:val="00714D0C"/>
    <w:rsid w:val="007150DA"/>
    <w:rsid w:val="007150EA"/>
    <w:rsid w:val="00715337"/>
    <w:rsid w:val="0071554B"/>
    <w:rsid w:val="00715E7B"/>
    <w:rsid w:val="00716060"/>
    <w:rsid w:val="007161A2"/>
    <w:rsid w:val="0071687C"/>
    <w:rsid w:val="00716898"/>
    <w:rsid w:val="007177A8"/>
    <w:rsid w:val="00717E69"/>
    <w:rsid w:val="00720CC5"/>
    <w:rsid w:val="00720DD2"/>
    <w:rsid w:val="00721086"/>
    <w:rsid w:val="00721B34"/>
    <w:rsid w:val="00721E04"/>
    <w:rsid w:val="007223DE"/>
    <w:rsid w:val="007226A8"/>
    <w:rsid w:val="00722FDC"/>
    <w:rsid w:val="0072304F"/>
    <w:rsid w:val="007231E9"/>
    <w:rsid w:val="00723738"/>
    <w:rsid w:val="0072390B"/>
    <w:rsid w:val="007248C1"/>
    <w:rsid w:val="007248CA"/>
    <w:rsid w:val="00724BDE"/>
    <w:rsid w:val="0072502C"/>
    <w:rsid w:val="00726A14"/>
    <w:rsid w:val="00726D7B"/>
    <w:rsid w:val="00727454"/>
    <w:rsid w:val="007278C8"/>
    <w:rsid w:val="00727ED0"/>
    <w:rsid w:val="00730A35"/>
    <w:rsid w:val="007310AF"/>
    <w:rsid w:val="00731347"/>
    <w:rsid w:val="007317AF"/>
    <w:rsid w:val="007324B0"/>
    <w:rsid w:val="00732BAD"/>
    <w:rsid w:val="007338E9"/>
    <w:rsid w:val="0073403C"/>
    <w:rsid w:val="007340E4"/>
    <w:rsid w:val="0073441D"/>
    <w:rsid w:val="007349C7"/>
    <w:rsid w:val="00734C19"/>
    <w:rsid w:val="00734E03"/>
    <w:rsid w:val="00735A87"/>
    <w:rsid w:val="00735CDA"/>
    <w:rsid w:val="00735D54"/>
    <w:rsid w:val="0073691A"/>
    <w:rsid w:val="00736A46"/>
    <w:rsid w:val="00736F25"/>
    <w:rsid w:val="007370CA"/>
    <w:rsid w:val="007370E9"/>
    <w:rsid w:val="007374A2"/>
    <w:rsid w:val="00737639"/>
    <w:rsid w:val="00737B68"/>
    <w:rsid w:val="0074092F"/>
    <w:rsid w:val="00740A2A"/>
    <w:rsid w:val="00740F04"/>
    <w:rsid w:val="00741562"/>
    <w:rsid w:val="00741937"/>
    <w:rsid w:val="007421AD"/>
    <w:rsid w:val="007426CB"/>
    <w:rsid w:val="007427A0"/>
    <w:rsid w:val="00742A8E"/>
    <w:rsid w:val="00742E62"/>
    <w:rsid w:val="00742ED6"/>
    <w:rsid w:val="00743302"/>
    <w:rsid w:val="007433B2"/>
    <w:rsid w:val="007441F7"/>
    <w:rsid w:val="0074426C"/>
    <w:rsid w:val="007443CD"/>
    <w:rsid w:val="007449FB"/>
    <w:rsid w:val="00744D4A"/>
    <w:rsid w:val="007450C2"/>
    <w:rsid w:val="00745107"/>
    <w:rsid w:val="00745D00"/>
    <w:rsid w:val="007463DA"/>
    <w:rsid w:val="00746B36"/>
    <w:rsid w:val="00746E0D"/>
    <w:rsid w:val="00746F47"/>
    <w:rsid w:val="00747E90"/>
    <w:rsid w:val="00747FE8"/>
    <w:rsid w:val="00750948"/>
    <w:rsid w:val="00750E8F"/>
    <w:rsid w:val="00750FB9"/>
    <w:rsid w:val="00751079"/>
    <w:rsid w:val="0075124B"/>
    <w:rsid w:val="007516BB"/>
    <w:rsid w:val="007517D2"/>
    <w:rsid w:val="007517DD"/>
    <w:rsid w:val="00752799"/>
    <w:rsid w:val="0075292A"/>
    <w:rsid w:val="00752DCC"/>
    <w:rsid w:val="007532CB"/>
    <w:rsid w:val="00753916"/>
    <w:rsid w:val="00754B26"/>
    <w:rsid w:val="00755526"/>
    <w:rsid w:val="00756442"/>
    <w:rsid w:val="00756D6B"/>
    <w:rsid w:val="0075756B"/>
    <w:rsid w:val="00760A4A"/>
    <w:rsid w:val="0076165E"/>
    <w:rsid w:val="0076197D"/>
    <w:rsid w:val="00762595"/>
    <w:rsid w:val="007636AE"/>
    <w:rsid w:val="00763A7A"/>
    <w:rsid w:val="00763C65"/>
    <w:rsid w:val="0076421C"/>
    <w:rsid w:val="00765031"/>
    <w:rsid w:val="0076525A"/>
    <w:rsid w:val="00765342"/>
    <w:rsid w:val="0076595E"/>
    <w:rsid w:val="0076665D"/>
    <w:rsid w:val="00766A85"/>
    <w:rsid w:val="00766BC1"/>
    <w:rsid w:val="00766C9A"/>
    <w:rsid w:val="007670A3"/>
    <w:rsid w:val="007670FC"/>
    <w:rsid w:val="0077052D"/>
    <w:rsid w:val="007707A7"/>
    <w:rsid w:val="00770967"/>
    <w:rsid w:val="00770E00"/>
    <w:rsid w:val="0077187A"/>
    <w:rsid w:val="00771901"/>
    <w:rsid w:val="00771DEA"/>
    <w:rsid w:val="007729AF"/>
    <w:rsid w:val="00773E99"/>
    <w:rsid w:val="00774096"/>
    <w:rsid w:val="00774192"/>
    <w:rsid w:val="007743D4"/>
    <w:rsid w:val="00774481"/>
    <w:rsid w:val="00774BAB"/>
    <w:rsid w:val="0077514F"/>
    <w:rsid w:val="00775DAB"/>
    <w:rsid w:val="00775F44"/>
    <w:rsid w:val="00775FBB"/>
    <w:rsid w:val="007765DE"/>
    <w:rsid w:val="007766A5"/>
    <w:rsid w:val="00776BF3"/>
    <w:rsid w:val="00776DDD"/>
    <w:rsid w:val="00777F95"/>
    <w:rsid w:val="007806D6"/>
    <w:rsid w:val="00780AB5"/>
    <w:rsid w:val="00780F18"/>
    <w:rsid w:val="0078206A"/>
    <w:rsid w:val="00782135"/>
    <w:rsid w:val="007829A1"/>
    <w:rsid w:val="007830F1"/>
    <w:rsid w:val="00783155"/>
    <w:rsid w:val="00784988"/>
    <w:rsid w:val="007855A5"/>
    <w:rsid w:val="00787783"/>
    <w:rsid w:val="00787807"/>
    <w:rsid w:val="007909CC"/>
    <w:rsid w:val="007911FF"/>
    <w:rsid w:val="00791B54"/>
    <w:rsid w:val="00791B9E"/>
    <w:rsid w:val="00791C7C"/>
    <w:rsid w:val="007928E8"/>
    <w:rsid w:val="007935CB"/>
    <w:rsid w:val="00793AAE"/>
    <w:rsid w:val="00793CB9"/>
    <w:rsid w:val="0079451D"/>
    <w:rsid w:val="00794689"/>
    <w:rsid w:val="007947CE"/>
    <w:rsid w:val="007948E4"/>
    <w:rsid w:val="007952BA"/>
    <w:rsid w:val="00795EE6"/>
    <w:rsid w:val="007961F4"/>
    <w:rsid w:val="0079655B"/>
    <w:rsid w:val="007965FF"/>
    <w:rsid w:val="007978A6"/>
    <w:rsid w:val="007979F7"/>
    <w:rsid w:val="007A00AD"/>
    <w:rsid w:val="007A03A7"/>
    <w:rsid w:val="007A1D8C"/>
    <w:rsid w:val="007A2066"/>
    <w:rsid w:val="007A33E6"/>
    <w:rsid w:val="007A3A13"/>
    <w:rsid w:val="007A4243"/>
    <w:rsid w:val="007A42D5"/>
    <w:rsid w:val="007A56A5"/>
    <w:rsid w:val="007A5D26"/>
    <w:rsid w:val="007A63A9"/>
    <w:rsid w:val="007A6A68"/>
    <w:rsid w:val="007A6B92"/>
    <w:rsid w:val="007A7D62"/>
    <w:rsid w:val="007B054B"/>
    <w:rsid w:val="007B05BD"/>
    <w:rsid w:val="007B07FC"/>
    <w:rsid w:val="007B08C9"/>
    <w:rsid w:val="007B11DD"/>
    <w:rsid w:val="007B24E9"/>
    <w:rsid w:val="007B2708"/>
    <w:rsid w:val="007B4305"/>
    <w:rsid w:val="007B43A5"/>
    <w:rsid w:val="007B49B5"/>
    <w:rsid w:val="007B4D72"/>
    <w:rsid w:val="007B5582"/>
    <w:rsid w:val="007B5636"/>
    <w:rsid w:val="007B5858"/>
    <w:rsid w:val="007B6326"/>
    <w:rsid w:val="007B7482"/>
    <w:rsid w:val="007B77FC"/>
    <w:rsid w:val="007B7D1F"/>
    <w:rsid w:val="007C0364"/>
    <w:rsid w:val="007C0421"/>
    <w:rsid w:val="007C0832"/>
    <w:rsid w:val="007C0B9C"/>
    <w:rsid w:val="007C0DA6"/>
    <w:rsid w:val="007C0E4C"/>
    <w:rsid w:val="007C13DF"/>
    <w:rsid w:val="007C15B7"/>
    <w:rsid w:val="007C2232"/>
    <w:rsid w:val="007C26F8"/>
    <w:rsid w:val="007C2F05"/>
    <w:rsid w:val="007C3BBC"/>
    <w:rsid w:val="007C4C31"/>
    <w:rsid w:val="007C548F"/>
    <w:rsid w:val="007C57A5"/>
    <w:rsid w:val="007C6CEE"/>
    <w:rsid w:val="007C732B"/>
    <w:rsid w:val="007C7F77"/>
    <w:rsid w:val="007D01D3"/>
    <w:rsid w:val="007D0BE0"/>
    <w:rsid w:val="007D1290"/>
    <w:rsid w:val="007D1594"/>
    <w:rsid w:val="007D16CD"/>
    <w:rsid w:val="007D1F3C"/>
    <w:rsid w:val="007D24DB"/>
    <w:rsid w:val="007D2C95"/>
    <w:rsid w:val="007D324B"/>
    <w:rsid w:val="007D33D6"/>
    <w:rsid w:val="007D38BF"/>
    <w:rsid w:val="007D40A8"/>
    <w:rsid w:val="007D45C9"/>
    <w:rsid w:val="007D5FBA"/>
    <w:rsid w:val="007D71D3"/>
    <w:rsid w:val="007D7263"/>
    <w:rsid w:val="007D77DE"/>
    <w:rsid w:val="007D7A67"/>
    <w:rsid w:val="007D7B88"/>
    <w:rsid w:val="007D7E03"/>
    <w:rsid w:val="007E03E7"/>
    <w:rsid w:val="007E0ACC"/>
    <w:rsid w:val="007E0FF8"/>
    <w:rsid w:val="007E11DB"/>
    <w:rsid w:val="007E2208"/>
    <w:rsid w:val="007E22D1"/>
    <w:rsid w:val="007E2C55"/>
    <w:rsid w:val="007E343F"/>
    <w:rsid w:val="007E4504"/>
    <w:rsid w:val="007E58EF"/>
    <w:rsid w:val="007E5F12"/>
    <w:rsid w:val="007E7173"/>
    <w:rsid w:val="007E737E"/>
    <w:rsid w:val="007E74C8"/>
    <w:rsid w:val="007E753C"/>
    <w:rsid w:val="007E7A62"/>
    <w:rsid w:val="007F079A"/>
    <w:rsid w:val="007F0CE3"/>
    <w:rsid w:val="007F0FF2"/>
    <w:rsid w:val="007F1080"/>
    <w:rsid w:val="007F25FD"/>
    <w:rsid w:val="007F2E78"/>
    <w:rsid w:val="007F3CD1"/>
    <w:rsid w:val="007F4187"/>
    <w:rsid w:val="007F4390"/>
    <w:rsid w:val="007F464E"/>
    <w:rsid w:val="007F4E3F"/>
    <w:rsid w:val="007F50E3"/>
    <w:rsid w:val="007F54BA"/>
    <w:rsid w:val="007F5A38"/>
    <w:rsid w:val="007F5A7D"/>
    <w:rsid w:val="007F5D5B"/>
    <w:rsid w:val="007F626E"/>
    <w:rsid w:val="00800F6E"/>
    <w:rsid w:val="00801DE9"/>
    <w:rsid w:val="008029FB"/>
    <w:rsid w:val="00804013"/>
    <w:rsid w:val="00804530"/>
    <w:rsid w:val="00804A00"/>
    <w:rsid w:val="00804C63"/>
    <w:rsid w:val="0080548A"/>
    <w:rsid w:val="00805A9F"/>
    <w:rsid w:val="00805D6B"/>
    <w:rsid w:val="0080604A"/>
    <w:rsid w:val="008060FD"/>
    <w:rsid w:val="00806ABD"/>
    <w:rsid w:val="00806F1C"/>
    <w:rsid w:val="00807DDA"/>
    <w:rsid w:val="008103F5"/>
    <w:rsid w:val="00810683"/>
    <w:rsid w:val="00810B2E"/>
    <w:rsid w:val="00810C72"/>
    <w:rsid w:val="00810FA5"/>
    <w:rsid w:val="00812100"/>
    <w:rsid w:val="008125E4"/>
    <w:rsid w:val="00813EF1"/>
    <w:rsid w:val="00814414"/>
    <w:rsid w:val="008149BF"/>
    <w:rsid w:val="00815880"/>
    <w:rsid w:val="00815F9E"/>
    <w:rsid w:val="0081618E"/>
    <w:rsid w:val="00816AB2"/>
    <w:rsid w:val="00816CB0"/>
    <w:rsid w:val="008170D8"/>
    <w:rsid w:val="008174B3"/>
    <w:rsid w:val="008174C3"/>
    <w:rsid w:val="008178CC"/>
    <w:rsid w:val="008205DE"/>
    <w:rsid w:val="008207E2"/>
    <w:rsid w:val="00820B4D"/>
    <w:rsid w:val="00820D64"/>
    <w:rsid w:val="00821FBB"/>
    <w:rsid w:val="00822697"/>
    <w:rsid w:val="00823643"/>
    <w:rsid w:val="00823731"/>
    <w:rsid w:val="0082379B"/>
    <w:rsid w:val="008239DA"/>
    <w:rsid w:val="00823DAA"/>
    <w:rsid w:val="008243BF"/>
    <w:rsid w:val="00824D80"/>
    <w:rsid w:val="008253E4"/>
    <w:rsid w:val="00825D84"/>
    <w:rsid w:val="00826609"/>
    <w:rsid w:val="00826AA3"/>
    <w:rsid w:val="0082717F"/>
    <w:rsid w:val="008271BC"/>
    <w:rsid w:val="008274C4"/>
    <w:rsid w:val="008279C4"/>
    <w:rsid w:val="00827D16"/>
    <w:rsid w:val="00830396"/>
    <w:rsid w:val="008308FD"/>
    <w:rsid w:val="00830F89"/>
    <w:rsid w:val="008317E6"/>
    <w:rsid w:val="008319B0"/>
    <w:rsid w:val="008320A6"/>
    <w:rsid w:val="0083213B"/>
    <w:rsid w:val="008324AF"/>
    <w:rsid w:val="0083262E"/>
    <w:rsid w:val="00833101"/>
    <w:rsid w:val="00833CC2"/>
    <w:rsid w:val="00834674"/>
    <w:rsid w:val="0083792E"/>
    <w:rsid w:val="00840F6D"/>
    <w:rsid w:val="00841422"/>
    <w:rsid w:val="008417F6"/>
    <w:rsid w:val="0084230C"/>
    <w:rsid w:val="00842495"/>
    <w:rsid w:val="0084284D"/>
    <w:rsid w:val="00842A01"/>
    <w:rsid w:val="00842CB2"/>
    <w:rsid w:val="00843980"/>
    <w:rsid w:val="00843D70"/>
    <w:rsid w:val="008442F5"/>
    <w:rsid w:val="00844608"/>
    <w:rsid w:val="0084485C"/>
    <w:rsid w:val="00844F4C"/>
    <w:rsid w:val="0084524F"/>
    <w:rsid w:val="0084532A"/>
    <w:rsid w:val="00845E04"/>
    <w:rsid w:val="00846FC5"/>
    <w:rsid w:val="00847573"/>
    <w:rsid w:val="00847626"/>
    <w:rsid w:val="0084762C"/>
    <w:rsid w:val="00847693"/>
    <w:rsid w:val="008478F7"/>
    <w:rsid w:val="00847CF2"/>
    <w:rsid w:val="008501F3"/>
    <w:rsid w:val="0085021C"/>
    <w:rsid w:val="008530A2"/>
    <w:rsid w:val="00853D1B"/>
    <w:rsid w:val="00853D80"/>
    <w:rsid w:val="00855498"/>
    <w:rsid w:val="0085551F"/>
    <w:rsid w:val="00856138"/>
    <w:rsid w:val="0085628D"/>
    <w:rsid w:val="00856905"/>
    <w:rsid w:val="00856977"/>
    <w:rsid w:val="008569A9"/>
    <w:rsid w:val="008569F7"/>
    <w:rsid w:val="00856CD0"/>
    <w:rsid w:val="0085707E"/>
    <w:rsid w:val="008571A8"/>
    <w:rsid w:val="008571C9"/>
    <w:rsid w:val="008571F3"/>
    <w:rsid w:val="00857246"/>
    <w:rsid w:val="00857FC9"/>
    <w:rsid w:val="00860FDB"/>
    <w:rsid w:val="00861251"/>
    <w:rsid w:val="00862409"/>
    <w:rsid w:val="008628EE"/>
    <w:rsid w:val="00862C2A"/>
    <w:rsid w:val="008637B3"/>
    <w:rsid w:val="0086383C"/>
    <w:rsid w:val="00863EAD"/>
    <w:rsid w:val="00864451"/>
    <w:rsid w:val="0086579F"/>
    <w:rsid w:val="0086610B"/>
    <w:rsid w:val="0086630E"/>
    <w:rsid w:val="00866DAB"/>
    <w:rsid w:val="00866DB0"/>
    <w:rsid w:val="00867103"/>
    <w:rsid w:val="00867602"/>
    <w:rsid w:val="00867980"/>
    <w:rsid w:val="00867EC0"/>
    <w:rsid w:val="008703E5"/>
    <w:rsid w:val="00870AB1"/>
    <w:rsid w:val="00870EC5"/>
    <w:rsid w:val="00871739"/>
    <w:rsid w:val="0087206E"/>
    <w:rsid w:val="00872590"/>
    <w:rsid w:val="00872B6D"/>
    <w:rsid w:val="00874111"/>
    <w:rsid w:val="00875062"/>
    <w:rsid w:val="008750FD"/>
    <w:rsid w:val="0087552C"/>
    <w:rsid w:val="00876249"/>
    <w:rsid w:val="00876975"/>
    <w:rsid w:val="00876C9C"/>
    <w:rsid w:val="008778AE"/>
    <w:rsid w:val="00877FAB"/>
    <w:rsid w:val="0088092B"/>
    <w:rsid w:val="00880A5E"/>
    <w:rsid w:val="00881882"/>
    <w:rsid w:val="00881922"/>
    <w:rsid w:val="00882DCF"/>
    <w:rsid w:val="0088310E"/>
    <w:rsid w:val="00884EBB"/>
    <w:rsid w:val="00884F26"/>
    <w:rsid w:val="00885B36"/>
    <w:rsid w:val="00885DB0"/>
    <w:rsid w:val="00886317"/>
    <w:rsid w:val="00886C00"/>
    <w:rsid w:val="00887166"/>
    <w:rsid w:val="0088734A"/>
    <w:rsid w:val="0089016E"/>
    <w:rsid w:val="008914B8"/>
    <w:rsid w:val="008918D6"/>
    <w:rsid w:val="008919A1"/>
    <w:rsid w:val="00891A47"/>
    <w:rsid w:val="00893170"/>
    <w:rsid w:val="00894904"/>
    <w:rsid w:val="008953D8"/>
    <w:rsid w:val="008956C3"/>
    <w:rsid w:val="00895DA5"/>
    <w:rsid w:val="008A028A"/>
    <w:rsid w:val="008A0785"/>
    <w:rsid w:val="008A1310"/>
    <w:rsid w:val="008A2440"/>
    <w:rsid w:val="008A2689"/>
    <w:rsid w:val="008A2D65"/>
    <w:rsid w:val="008A6038"/>
    <w:rsid w:val="008A6123"/>
    <w:rsid w:val="008A64FB"/>
    <w:rsid w:val="008A6503"/>
    <w:rsid w:val="008A6D8F"/>
    <w:rsid w:val="008A6E40"/>
    <w:rsid w:val="008A719A"/>
    <w:rsid w:val="008A72AD"/>
    <w:rsid w:val="008A77FB"/>
    <w:rsid w:val="008A781D"/>
    <w:rsid w:val="008B041A"/>
    <w:rsid w:val="008B078A"/>
    <w:rsid w:val="008B0991"/>
    <w:rsid w:val="008B1287"/>
    <w:rsid w:val="008B1DB8"/>
    <w:rsid w:val="008B203E"/>
    <w:rsid w:val="008B27A9"/>
    <w:rsid w:val="008B2D7F"/>
    <w:rsid w:val="008B3F77"/>
    <w:rsid w:val="008B4FE8"/>
    <w:rsid w:val="008B54E4"/>
    <w:rsid w:val="008B6CC1"/>
    <w:rsid w:val="008B74CE"/>
    <w:rsid w:val="008B7640"/>
    <w:rsid w:val="008B76E7"/>
    <w:rsid w:val="008C0070"/>
    <w:rsid w:val="008C01AC"/>
    <w:rsid w:val="008C023C"/>
    <w:rsid w:val="008C0425"/>
    <w:rsid w:val="008C08B0"/>
    <w:rsid w:val="008C099C"/>
    <w:rsid w:val="008C10B9"/>
    <w:rsid w:val="008C17A4"/>
    <w:rsid w:val="008C1868"/>
    <w:rsid w:val="008C1BDC"/>
    <w:rsid w:val="008C288C"/>
    <w:rsid w:val="008C353D"/>
    <w:rsid w:val="008C3743"/>
    <w:rsid w:val="008C3A0E"/>
    <w:rsid w:val="008C3CC2"/>
    <w:rsid w:val="008C4EF7"/>
    <w:rsid w:val="008C54D9"/>
    <w:rsid w:val="008C5643"/>
    <w:rsid w:val="008C5B71"/>
    <w:rsid w:val="008C5BAD"/>
    <w:rsid w:val="008C6160"/>
    <w:rsid w:val="008C690E"/>
    <w:rsid w:val="008C73F9"/>
    <w:rsid w:val="008C7765"/>
    <w:rsid w:val="008C7801"/>
    <w:rsid w:val="008D05CA"/>
    <w:rsid w:val="008D0ADC"/>
    <w:rsid w:val="008D1446"/>
    <w:rsid w:val="008D1778"/>
    <w:rsid w:val="008D187C"/>
    <w:rsid w:val="008D1899"/>
    <w:rsid w:val="008D234B"/>
    <w:rsid w:val="008D2A52"/>
    <w:rsid w:val="008D32FC"/>
    <w:rsid w:val="008D3454"/>
    <w:rsid w:val="008D38A2"/>
    <w:rsid w:val="008D4807"/>
    <w:rsid w:val="008D4A49"/>
    <w:rsid w:val="008D4C2E"/>
    <w:rsid w:val="008D53AE"/>
    <w:rsid w:val="008D53CF"/>
    <w:rsid w:val="008D69AB"/>
    <w:rsid w:val="008D7F74"/>
    <w:rsid w:val="008E02AE"/>
    <w:rsid w:val="008E06C4"/>
    <w:rsid w:val="008E150B"/>
    <w:rsid w:val="008E2860"/>
    <w:rsid w:val="008E3B4C"/>
    <w:rsid w:val="008E3D01"/>
    <w:rsid w:val="008E411E"/>
    <w:rsid w:val="008E42E1"/>
    <w:rsid w:val="008E534C"/>
    <w:rsid w:val="008E6793"/>
    <w:rsid w:val="008E71E2"/>
    <w:rsid w:val="008E7CCD"/>
    <w:rsid w:val="008E7DD9"/>
    <w:rsid w:val="008F0890"/>
    <w:rsid w:val="008F1413"/>
    <w:rsid w:val="008F1604"/>
    <w:rsid w:val="008F24A4"/>
    <w:rsid w:val="008F2900"/>
    <w:rsid w:val="008F3A1C"/>
    <w:rsid w:val="008F432B"/>
    <w:rsid w:val="008F4DE6"/>
    <w:rsid w:val="008F5D73"/>
    <w:rsid w:val="008F687A"/>
    <w:rsid w:val="008F6C75"/>
    <w:rsid w:val="008F7115"/>
    <w:rsid w:val="008F7656"/>
    <w:rsid w:val="008F78E2"/>
    <w:rsid w:val="00900200"/>
    <w:rsid w:val="0090062F"/>
    <w:rsid w:val="00900EA0"/>
    <w:rsid w:val="009010CB"/>
    <w:rsid w:val="0090146C"/>
    <w:rsid w:val="009031E0"/>
    <w:rsid w:val="009035C7"/>
    <w:rsid w:val="0090399C"/>
    <w:rsid w:val="00903F34"/>
    <w:rsid w:val="00904399"/>
    <w:rsid w:val="00904ECA"/>
    <w:rsid w:val="0090507E"/>
    <w:rsid w:val="00907A0B"/>
    <w:rsid w:val="00907D1B"/>
    <w:rsid w:val="009103A9"/>
    <w:rsid w:val="009105FE"/>
    <w:rsid w:val="0091253D"/>
    <w:rsid w:val="009128F6"/>
    <w:rsid w:val="00912B06"/>
    <w:rsid w:val="00912B8D"/>
    <w:rsid w:val="009133CD"/>
    <w:rsid w:val="00913546"/>
    <w:rsid w:val="00913608"/>
    <w:rsid w:val="00913DE7"/>
    <w:rsid w:val="00913EFD"/>
    <w:rsid w:val="0091409D"/>
    <w:rsid w:val="0091420F"/>
    <w:rsid w:val="00914B51"/>
    <w:rsid w:val="00916D94"/>
    <w:rsid w:val="00916F18"/>
    <w:rsid w:val="00917048"/>
    <w:rsid w:val="009174EC"/>
    <w:rsid w:val="0091780D"/>
    <w:rsid w:val="00917937"/>
    <w:rsid w:val="00917EF1"/>
    <w:rsid w:val="00920FA6"/>
    <w:rsid w:val="00921022"/>
    <w:rsid w:val="00921661"/>
    <w:rsid w:val="00921B15"/>
    <w:rsid w:val="009232CA"/>
    <w:rsid w:val="009232E7"/>
    <w:rsid w:val="009237FD"/>
    <w:rsid w:val="0092404F"/>
    <w:rsid w:val="009243F4"/>
    <w:rsid w:val="00925099"/>
    <w:rsid w:val="009255A5"/>
    <w:rsid w:val="0092621C"/>
    <w:rsid w:val="009262A7"/>
    <w:rsid w:val="009267EA"/>
    <w:rsid w:val="00926FA7"/>
    <w:rsid w:val="00927B18"/>
    <w:rsid w:val="00927BA9"/>
    <w:rsid w:val="00927D6B"/>
    <w:rsid w:val="00930CE0"/>
    <w:rsid w:val="00930E66"/>
    <w:rsid w:val="00930E6F"/>
    <w:rsid w:val="00930EE3"/>
    <w:rsid w:val="009313E5"/>
    <w:rsid w:val="009319DD"/>
    <w:rsid w:val="009320CA"/>
    <w:rsid w:val="0093212F"/>
    <w:rsid w:val="009327C1"/>
    <w:rsid w:val="009329BE"/>
    <w:rsid w:val="00932AFA"/>
    <w:rsid w:val="0093315E"/>
    <w:rsid w:val="009333CB"/>
    <w:rsid w:val="00933CB9"/>
    <w:rsid w:val="00934725"/>
    <w:rsid w:val="00936606"/>
    <w:rsid w:val="0093712F"/>
    <w:rsid w:val="00940281"/>
    <w:rsid w:val="00940B4F"/>
    <w:rsid w:val="0094185E"/>
    <w:rsid w:val="009419F3"/>
    <w:rsid w:val="00942259"/>
    <w:rsid w:val="009424F1"/>
    <w:rsid w:val="0094251C"/>
    <w:rsid w:val="0094377B"/>
    <w:rsid w:val="00943ED4"/>
    <w:rsid w:val="00944388"/>
    <w:rsid w:val="0094460F"/>
    <w:rsid w:val="00944ADF"/>
    <w:rsid w:val="00944FC7"/>
    <w:rsid w:val="009450B5"/>
    <w:rsid w:val="00946545"/>
    <w:rsid w:val="00946989"/>
    <w:rsid w:val="0094714D"/>
    <w:rsid w:val="00950515"/>
    <w:rsid w:val="009505B4"/>
    <w:rsid w:val="00951111"/>
    <w:rsid w:val="009513D4"/>
    <w:rsid w:val="00951A24"/>
    <w:rsid w:val="0095284A"/>
    <w:rsid w:val="00952D00"/>
    <w:rsid w:val="00952F69"/>
    <w:rsid w:val="009538CF"/>
    <w:rsid w:val="00953AB4"/>
    <w:rsid w:val="00953F6A"/>
    <w:rsid w:val="009540B7"/>
    <w:rsid w:val="009542E8"/>
    <w:rsid w:val="00954D39"/>
    <w:rsid w:val="00956165"/>
    <w:rsid w:val="00957440"/>
    <w:rsid w:val="0095760C"/>
    <w:rsid w:val="009611FF"/>
    <w:rsid w:val="00961343"/>
    <w:rsid w:val="00961DBC"/>
    <w:rsid w:val="0096266B"/>
    <w:rsid w:val="00962DEA"/>
    <w:rsid w:val="009635D4"/>
    <w:rsid w:val="00963702"/>
    <w:rsid w:val="0096393B"/>
    <w:rsid w:val="00963DDE"/>
    <w:rsid w:val="00963E0D"/>
    <w:rsid w:val="009643B8"/>
    <w:rsid w:val="00964BBC"/>
    <w:rsid w:val="0096536C"/>
    <w:rsid w:val="00965BDD"/>
    <w:rsid w:val="009668A0"/>
    <w:rsid w:val="00967486"/>
    <w:rsid w:val="00967D48"/>
    <w:rsid w:val="00970DA0"/>
    <w:rsid w:val="00970F86"/>
    <w:rsid w:val="00971225"/>
    <w:rsid w:val="00971325"/>
    <w:rsid w:val="00971F38"/>
    <w:rsid w:val="009725C5"/>
    <w:rsid w:val="009725E2"/>
    <w:rsid w:val="009728FF"/>
    <w:rsid w:val="00973576"/>
    <w:rsid w:val="0097380F"/>
    <w:rsid w:val="00973C66"/>
    <w:rsid w:val="009742BC"/>
    <w:rsid w:val="00974363"/>
    <w:rsid w:val="00974617"/>
    <w:rsid w:val="00974635"/>
    <w:rsid w:val="00975083"/>
    <w:rsid w:val="009751DE"/>
    <w:rsid w:val="00975272"/>
    <w:rsid w:val="0097558A"/>
    <w:rsid w:val="0097644F"/>
    <w:rsid w:val="00976C30"/>
    <w:rsid w:val="0097708C"/>
    <w:rsid w:val="00977272"/>
    <w:rsid w:val="00977793"/>
    <w:rsid w:val="00980402"/>
    <w:rsid w:val="009808F6"/>
    <w:rsid w:val="00981059"/>
    <w:rsid w:val="00981CA0"/>
    <w:rsid w:val="00981E6D"/>
    <w:rsid w:val="00982026"/>
    <w:rsid w:val="0098366F"/>
    <w:rsid w:val="00984377"/>
    <w:rsid w:val="00984660"/>
    <w:rsid w:val="00985046"/>
    <w:rsid w:val="0098639F"/>
    <w:rsid w:val="009875F3"/>
    <w:rsid w:val="00987797"/>
    <w:rsid w:val="00987AFE"/>
    <w:rsid w:val="009904AF"/>
    <w:rsid w:val="009905C9"/>
    <w:rsid w:val="00990B7C"/>
    <w:rsid w:val="009920C9"/>
    <w:rsid w:val="009934D7"/>
    <w:rsid w:val="00993ABF"/>
    <w:rsid w:val="009940A2"/>
    <w:rsid w:val="00994985"/>
    <w:rsid w:val="00994A99"/>
    <w:rsid w:val="00995313"/>
    <w:rsid w:val="00995513"/>
    <w:rsid w:val="00995B08"/>
    <w:rsid w:val="00995D50"/>
    <w:rsid w:val="009960A3"/>
    <w:rsid w:val="00996514"/>
    <w:rsid w:val="00997103"/>
    <w:rsid w:val="009A0F8E"/>
    <w:rsid w:val="009A1175"/>
    <w:rsid w:val="009A1C11"/>
    <w:rsid w:val="009A26EF"/>
    <w:rsid w:val="009A2AA7"/>
    <w:rsid w:val="009A2C42"/>
    <w:rsid w:val="009A4505"/>
    <w:rsid w:val="009A47FA"/>
    <w:rsid w:val="009A5905"/>
    <w:rsid w:val="009A6096"/>
    <w:rsid w:val="009A6284"/>
    <w:rsid w:val="009A6697"/>
    <w:rsid w:val="009A66FB"/>
    <w:rsid w:val="009A6A0A"/>
    <w:rsid w:val="009A6B1F"/>
    <w:rsid w:val="009A7023"/>
    <w:rsid w:val="009A7ECF"/>
    <w:rsid w:val="009B0590"/>
    <w:rsid w:val="009B0DAB"/>
    <w:rsid w:val="009B0F2E"/>
    <w:rsid w:val="009B10F1"/>
    <w:rsid w:val="009B398F"/>
    <w:rsid w:val="009B3C0D"/>
    <w:rsid w:val="009B3C7A"/>
    <w:rsid w:val="009B4143"/>
    <w:rsid w:val="009B4639"/>
    <w:rsid w:val="009B467B"/>
    <w:rsid w:val="009B46F6"/>
    <w:rsid w:val="009B47DB"/>
    <w:rsid w:val="009B4AED"/>
    <w:rsid w:val="009B4B6C"/>
    <w:rsid w:val="009B4DE4"/>
    <w:rsid w:val="009B5126"/>
    <w:rsid w:val="009B57E6"/>
    <w:rsid w:val="009B5A0A"/>
    <w:rsid w:val="009B5D8A"/>
    <w:rsid w:val="009B5DB3"/>
    <w:rsid w:val="009B6219"/>
    <w:rsid w:val="009B64FF"/>
    <w:rsid w:val="009B688F"/>
    <w:rsid w:val="009B7102"/>
    <w:rsid w:val="009B7F2E"/>
    <w:rsid w:val="009B7F41"/>
    <w:rsid w:val="009C0CE7"/>
    <w:rsid w:val="009C0DDE"/>
    <w:rsid w:val="009C1BD5"/>
    <w:rsid w:val="009C202A"/>
    <w:rsid w:val="009C3096"/>
    <w:rsid w:val="009C34D0"/>
    <w:rsid w:val="009C3574"/>
    <w:rsid w:val="009C39BF"/>
    <w:rsid w:val="009C5415"/>
    <w:rsid w:val="009C58CA"/>
    <w:rsid w:val="009C60C9"/>
    <w:rsid w:val="009C6A5F"/>
    <w:rsid w:val="009C792D"/>
    <w:rsid w:val="009C7E39"/>
    <w:rsid w:val="009D1982"/>
    <w:rsid w:val="009D2316"/>
    <w:rsid w:val="009D25D3"/>
    <w:rsid w:val="009D324C"/>
    <w:rsid w:val="009D3411"/>
    <w:rsid w:val="009D3FCE"/>
    <w:rsid w:val="009D41A4"/>
    <w:rsid w:val="009D5F62"/>
    <w:rsid w:val="009D60C5"/>
    <w:rsid w:val="009D664F"/>
    <w:rsid w:val="009D6B48"/>
    <w:rsid w:val="009D6C68"/>
    <w:rsid w:val="009D6E7B"/>
    <w:rsid w:val="009D7522"/>
    <w:rsid w:val="009D7FF7"/>
    <w:rsid w:val="009E1088"/>
    <w:rsid w:val="009E1812"/>
    <w:rsid w:val="009E1919"/>
    <w:rsid w:val="009E2F16"/>
    <w:rsid w:val="009E31D2"/>
    <w:rsid w:val="009E3846"/>
    <w:rsid w:val="009E4B2A"/>
    <w:rsid w:val="009E529C"/>
    <w:rsid w:val="009E5FDB"/>
    <w:rsid w:val="009E6186"/>
    <w:rsid w:val="009E70E9"/>
    <w:rsid w:val="009E73EF"/>
    <w:rsid w:val="009E7B81"/>
    <w:rsid w:val="009E7F89"/>
    <w:rsid w:val="009F0346"/>
    <w:rsid w:val="009F0862"/>
    <w:rsid w:val="009F0B44"/>
    <w:rsid w:val="009F2EF4"/>
    <w:rsid w:val="009F3510"/>
    <w:rsid w:val="009F47E4"/>
    <w:rsid w:val="009F49C9"/>
    <w:rsid w:val="009F4B5B"/>
    <w:rsid w:val="009F4CCE"/>
    <w:rsid w:val="009F4E27"/>
    <w:rsid w:val="009F530E"/>
    <w:rsid w:val="009F5735"/>
    <w:rsid w:val="009F5819"/>
    <w:rsid w:val="009F5B28"/>
    <w:rsid w:val="009F5BD9"/>
    <w:rsid w:val="009F5CF1"/>
    <w:rsid w:val="009F6DD5"/>
    <w:rsid w:val="009F703D"/>
    <w:rsid w:val="009F7146"/>
    <w:rsid w:val="009F79EB"/>
    <w:rsid w:val="009F7DF3"/>
    <w:rsid w:val="00A00291"/>
    <w:rsid w:val="00A0043D"/>
    <w:rsid w:val="00A004FB"/>
    <w:rsid w:val="00A008B1"/>
    <w:rsid w:val="00A02A40"/>
    <w:rsid w:val="00A02B38"/>
    <w:rsid w:val="00A03012"/>
    <w:rsid w:val="00A0390D"/>
    <w:rsid w:val="00A03CE0"/>
    <w:rsid w:val="00A04B69"/>
    <w:rsid w:val="00A04ED6"/>
    <w:rsid w:val="00A04F41"/>
    <w:rsid w:val="00A05740"/>
    <w:rsid w:val="00A05787"/>
    <w:rsid w:val="00A058B6"/>
    <w:rsid w:val="00A05D8F"/>
    <w:rsid w:val="00A06862"/>
    <w:rsid w:val="00A072F0"/>
    <w:rsid w:val="00A07EED"/>
    <w:rsid w:val="00A10358"/>
    <w:rsid w:val="00A10405"/>
    <w:rsid w:val="00A10DBF"/>
    <w:rsid w:val="00A111E3"/>
    <w:rsid w:val="00A1247A"/>
    <w:rsid w:val="00A1272E"/>
    <w:rsid w:val="00A1364E"/>
    <w:rsid w:val="00A1373C"/>
    <w:rsid w:val="00A139F9"/>
    <w:rsid w:val="00A13A55"/>
    <w:rsid w:val="00A14466"/>
    <w:rsid w:val="00A14E30"/>
    <w:rsid w:val="00A15977"/>
    <w:rsid w:val="00A1597D"/>
    <w:rsid w:val="00A15A24"/>
    <w:rsid w:val="00A178FA"/>
    <w:rsid w:val="00A17961"/>
    <w:rsid w:val="00A20496"/>
    <w:rsid w:val="00A2062B"/>
    <w:rsid w:val="00A20F51"/>
    <w:rsid w:val="00A210D0"/>
    <w:rsid w:val="00A218EB"/>
    <w:rsid w:val="00A2282A"/>
    <w:rsid w:val="00A239C5"/>
    <w:rsid w:val="00A2420B"/>
    <w:rsid w:val="00A248F8"/>
    <w:rsid w:val="00A24AF4"/>
    <w:rsid w:val="00A24E90"/>
    <w:rsid w:val="00A25156"/>
    <w:rsid w:val="00A25B07"/>
    <w:rsid w:val="00A261B5"/>
    <w:rsid w:val="00A266CF"/>
    <w:rsid w:val="00A26A89"/>
    <w:rsid w:val="00A26DCE"/>
    <w:rsid w:val="00A271E4"/>
    <w:rsid w:val="00A27A3F"/>
    <w:rsid w:val="00A27E21"/>
    <w:rsid w:val="00A30B8C"/>
    <w:rsid w:val="00A31519"/>
    <w:rsid w:val="00A3160F"/>
    <w:rsid w:val="00A316ED"/>
    <w:rsid w:val="00A3227A"/>
    <w:rsid w:val="00A329A0"/>
    <w:rsid w:val="00A32D79"/>
    <w:rsid w:val="00A33130"/>
    <w:rsid w:val="00A332E4"/>
    <w:rsid w:val="00A33554"/>
    <w:rsid w:val="00A34291"/>
    <w:rsid w:val="00A34567"/>
    <w:rsid w:val="00A3476B"/>
    <w:rsid w:val="00A349CF"/>
    <w:rsid w:val="00A34AFB"/>
    <w:rsid w:val="00A34D3F"/>
    <w:rsid w:val="00A3591B"/>
    <w:rsid w:val="00A3640B"/>
    <w:rsid w:val="00A36574"/>
    <w:rsid w:val="00A3673A"/>
    <w:rsid w:val="00A3689E"/>
    <w:rsid w:val="00A368F9"/>
    <w:rsid w:val="00A36D60"/>
    <w:rsid w:val="00A37539"/>
    <w:rsid w:val="00A37657"/>
    <w:rsid w:val="00A3771E"/>
    <w:rsid w:val="00A377CB"/>
    <w:rsid w:val="00A379D3"/>
    <w:rsid w:val="00A37CA7"/>
    <w:rsid w:val="00A40071"/>
    <w:rsid w:val="00A41472"/>
    <w:rsid w:val="00A41D99"/>
    <w:rsid w:val="00A41DE4"/>
    <w:rsid w:val="00A41E76"/>
    <w:rsid w:val="00A43F9E"/>
    <w:rsid w:val="00A4426F"/>
    <w:rsid w:val="00A44976"/>
    <w:rsid w:val="00A4528D"/>
    <w:rsid w:val="00A4530B"/>
    <w:rsid w:val="00A4575D"/>
    <w:rsid w:val="00A4596F"/>
    <w:rsid w:val="00A459FB"/>
    <w:rsid w:val="00A45A0F"/>
    <w:rsid w:val="00A466C1"/>
    <w:rsid w:val="00A466D6"/>
    <w:rsid w:val="00A46B82"/>
    <w:rsid w:val="00A47223"/>
    <w:rsid w:val="00A47572"/>
    <w:rsid w:val="00A4776A"/>
    <w:rsid w:val="00A50D49"/>
    <w:rsid w:val="00A50FD7"/>
    <w:rsid w:val="00A51B02"/>
    <w:rsid w:val="00A51F41"/>
    <w:rsid w:val="00A5232E"/>
    <w:rsid w:val="00A5248A"/>
    <w:rsid w:val="00A52AC4"/>
    <w:rsid w:val="00A52BD4"/>
    <w:rsid w:val="00A52D50"/>
    <w:rsid w:val="00A539A8"/>
    <w:rsid w:val="00A53AF6"/>
    <w:rsid w:val="00A53B17"/>
    <w:rsid w:val="00A53D22"/>
    <w:rsid w:val="00A540D6"/>
    <w:rsid w:val="00A54136"/>
    <w:rsid w:val="00A54347"/>
    <w:rsid w:val="00A54A33"/>
    <w:rsid w:val="00A54B8E"/>
    <w:rsid w:val="00A54F06"/>
    <w:rsid w:val="00A55399"/>
    <w:rsid w:val="00A55C17"/>
    <w:rsid w:val="00A56641"/>
    <w:rsid w:val="00A56734"/>
    <w:rsid w:val="00A56A96"/>
    <w:rsid w:val="00A56D4D"/>
    <w:rsid w:val="00A572C9"/>
    <w:rsid w:val="00A57F99"/>
    <w:rsid w:val="00A60D3A"/>
    <w:rsid w:val="00A60E6A"/>
    <w:rsid w:val="00A60FFC"/>
    <w:rsid w:val="00A613F7"/>
    <w:rsid w:val="00A61990"/>
    <w:rsid w:val="00A6222C"/>
    <w:rsid w:val="00A624FC"/>
    <w:rsid w:val="00A62C96"/>
    <w:rsid w:val="00A6309B"/>
    <w:rsid w:val="00A636FB"/>
    <w:rsid w:val="00A638F6"/>
    <w:rsid w:val="00A6405C"/>
    <w:rsid w:val="00A64BCB"/>
    <w:rsid w:val="00A64F38"/>
    <w:rsid w:val="00A64F84"/>
    <w:rsid w:val="00A650B5"/>
    <w:rsid w:val="00A6597C"/>
    <w:rsid w:val="00A66072"/>
    <w:rsid w:val="00A66638"/>
    <w:rsid w:val="00A668B2"/>
    <w:rsid w:val="00A66CFB"/>
    <w:rsid w:val="00A66DCD"/>
    <w:rsid w:val="00A6729D"/>
    <w:rsid w:val="00A7055B"/>
    <w:rsid w:val="00A721DE"/>
    <w:rsid w:val="00A72F38"/>
    <w:rsid w:val="00A7313B"/>
    <w:rsid w:val="00A734BD"/>
    <w:rsid w:val="00A73A7E"/>
    <w:rsid w:val="00A74383"/>
    <w:rsid w:val="00A743AD"/>
    <w:rsid w:val="00A74B32"/>
    <w:rsid w:val="00A74C1A"/>
    <w:rsid w:val="00A74F7C"/>
    <w:rsid w:val="00A759A9"/>
    <w:rsid w:val="00A760E4"/>
    <w:rsid w:val="00A7653E"/>
    <w:rsid w:val="00A76874"/>
    <w:rsid w:val="00A80188"/>
    <w:rsid w:val="00A801FE"/>
    <w:rsid w:val="00A815C2"/>
    <w:rsid w:val="00A81A1F"/>
    <w:rsid w:val="00A81C64"/>
    <w:rsid w:val="00A82A71"/>
    <w:rsid w:val="00A82D2B"/>
    <w:rsid w:val="00A82D7E"/>
    <w:rsid w:val="00A8343D"/>
    <w:rsid w:val="00A837B7"/>
    <w:rsid w:val="00A83DD9"/>
    <w:rsid w:val="00A83E33"/>
    <w:rsid w:val="00A840CF"/>
    <w:rsid w:val="00A84410"/>
    <w:rsid w:val="00A84DF5"/>
    <w:rsid w:val="00A85128"/>
    <w:rsid w:val="00A85B83"/>
    <w:rsid w:val="00A85E67"/>
    <w:rsid w:val="00A86137"/>
    <w:rsid w:val="00A866E8"/>
    <w:rsid w:val="00A8687E"/>
    <w:rsid w:val="00A86A36"/>
    <w:rsid w:val="00A86E3D"/>
    <w:rsid w:val="00A8772E"/>
    <w:rsid w:val="00A87A37"/>
    <w:rsid w:val="00A902C5"/>
    <w:rsid w:val="00A90461"/>
    <w:rsid w:val="00A90B92"/>
    <w:rsid w:val="00A91508"/>
    <w:rsid w:val="00A9158B"/>
    <w:rsid w:val="00A916DE"/>
    <w:rsid w:val="00A91AAE"/>
    <w:rsid w:val="00A9362C"/>
    <w:rsid w:val="00A938A5"/>
    <w:rsid w:val="00A93A49"/>
    <w:rsid w:val="00A93CA5"/>
    <w:rsid w:val="00A94858"/>
    <w:rsid w:val="00A95579"/>
    <w:rsid w:val="00A95879"/>
    <w:rsid w:val="00A959CE"/>
    <w:rsid w:val="00A967DE"/>
    <w:rsid w:val="00A96C2D"/>
    <w:rsid w:val="00A97418"/>
    <w:rsid w:val="00A97B69"/>
    <w:rsid w:val="00A97C02"/>
    <w:rsid w:val="00A97CC5"/>
    <w:rsid w:val="00A97E70"/>
    <w:rsid w:val="00A97F0A"/>
    <w:rsid w:val="00AA0128"/>
    <w:rsid w:val="00AA0AC8"/>
    <w:rsid w:val="00AA0D9C"/>
    <w:rsid w:val="00AA29E4"/>
    <w:rsid w:val="00AA2F1B"/>
    <w:rsid w:val="00AA3181"/>
    <w:rsid w:val="00AA3877"/>
    <w:rsid w:val="00AA3932"/>
    <w:rsid w:val="00AA4024"/>
    <w:rsid w:val="00AA4C8F"/>
    <w:rsid w:val="00AA5C21"/>
    <w:rsid w:val="00AA5E15"/>
    <w:rsid w:val="00AA6DF6"/>
    <w:rsid w:val="00AA6F45"/>
    <w:rsid w:val="00AA78A5"/>
    <w:rsid w:val="00AB0499"/>
    <w:rsid w:val="00AB0550"/>
    <w:rsid w:val="00AB0FA2"/>
    <w:rsid w:val="00AB2FDC"/>
    <w:rsid w:val="00AB360D"/>
    <w:rsid w:val="00AB407B"/>
    <w:rsid w:val="00AB544D"/>
    <w:rsid w:val="00AB54FB"/>
    <w:rsid w:val="00AB5E91"/>
    <w:rsid w:val="00AB5F8D"/>
    <w:rsid w:val="00AB6A14"/>
    <w:rsid w:val="00AB6F65"/>
    <w:rsid w:val="00AB7719"/>
    <w:rsid w:val="00AC00D0"/>
    <w:rsid w:val="00AC0B65"/>
    <w:rsid w:val="00AC0D97"/>
    <w:rsid w:val="00AC0DF5"/>
    <w:rsid w:val="00AC13F1"/>
    <w:rsid w:val="00AC1BC8"/>
    <w:rsid w:val="00AC2330"/>
    <w:rsid w:val="00AC3214"/>
    <w:rsid w:val="00AC3730"/>
    <w:rsid w:val="00AC3C79"/>
    <w:rsid w:val="00AC4009"/>
    <w:rsid w:val="00AC4622"/>
    <w:rsid w:val="00AC52B4"/>
    <w:rsid w:val="00AC55D4"/>
    <w:rsid w:val="00AC5E1A"/>
    <w:rsid w:val="00AC6478"/>
    <w:rsid w:val="00AC685F"/>
    <w:rsid w:val="00AC68CA"/>
    <w:rsid w:val="00AC69D2"/>
    <w:rsid w:val="00AC6E35"/>
    <w:rsid w:val="00AC70DD"/>
    <w:rsid w:val="00AD0365"/>
    <w:rsid w:val="00AD0B10"/>
    <w:rsid w:val="00AD2593"/>
    <w:rsid w:val="00AD3150"/>
    <w:rsid w:val="00AD3BC4"/>
    <w:rsid w:val="00AD3CD3"/>
    <w:rsid w:val="00AD43A0"/>
    <w:rsid w:val="00AD4F87"/>
    <w:rsid w:val="00AD4FEA"/>
    <w:rsid w:val="00AD5F77"/>
    <w:rsid w:val="00AD5FD9"/>
    <w:rsid w:val="00AD63FB"/>
    <w:rsid w:val="00AD65D1"/>
    <w:rsid w:val="00AD68D3"/>
    <w:rsid w:val="00AD748B"/>
    <w:rsid w:val="00AE00FE"/>
    <w:rsid w:val="00AE0676"/>
    <w:rsid w:val="00AE0D7C"/>
    <w:rsid w:val="00AE1B58"/>
    <w:rsid w:val="00AE210D"/>
    <w:rsid w:val="00AE3683"/>
    <w:rsid w:val="00AE3879"/>
    <w:rsid w:val="00AE38DA"/>
    <w:rsid w:val="00AE3B1F"/>
    <w:rsid w:val="00AE3BF0"/>
    <w:rsid w:val="00AE48A4"/>
    <w:rsid w:val="00AE5190"/>
    <w:rsid w:val="00AE5CD2"/>
    <w:rsid w:val="00AE6287"/>
    <w:rsid w:val="00AE716E"/>
    <w:rsid w:val="00AF0808"/>
    <w:rsid w:val="00AF09AA"/>
    <w:rsid w:val="00AF0C56"/>
    <w:rsid w:val="00AF0D3C"/>
    <w:rsid w:val="00AF0EFA"/>
    <w:rsid w:val="00AF282A"/>
    <w:rsid w:val="00AF2E17"/>
    <w:rsid w:val="00AF3085"/>
    <w:rsid w:val="00AF351F"/>
    <w:rsid w:val="00AF420C"/>
    <w:rsid w:val="00AF43FE"/>
    <w:rsid w:val="00AF4A75"/>
    <w:rsid w:val="00AF5C45"/>
    <w:rsid w:val="00AF65CF"/>
    <w:rsid w:val="00AF669E"/>
    <w:rsid w:val="00AF6C6F"/>
    <w:rsid w:val="00AF6DB8"/>
    <w:rsid w:val="00AF7013"/>
    <w:rsid w:val="00AF7116"/>
    <w:rsid w:val="00AF727B"/>
    <w:rsid w:val="00AF734C"/>
    <w:rsid w:val="00B00D80"/>
    <w:rsid w:val="00B01A9B"/>
    <w:rsid w:val="00B025F2"/>
    <w:rsid w:val="00B02822"/>
    <w:rsid w:val="00B03796"/>
    <w:rsid w:val="00B03A4F"/>
    <w:rsid w:val="00B03B23"/>
    <w:rsid w:val="00B04494"/>
    <w:rsid w:val="00B04627"/>
    <w:rsid w:val="00B0483C"/>
    <w:rsid w:val="00B048F7"/>
    <w:rsid w:val="00B04917"/>
    <w:rsid w:val="00B04C27"/>
    <w:rsid w:val="00B04F0E"/>
    <w:rsid w:val="00B050B8"/>
    <w:rsid w:val="00B05442"/>
    <w:rsid w:val="00B057DC"/>
    <w:rsid w:val="00B05A85"/>
    <w:rsid w:val="00B05B24"/>
    <w:rsid w:val="00B065CB"/>
    <w:rsid w:val="00B06E76"/>
    <w:rsid w:val="00B10020"/>
    <w:rsid w:val="00B1095C"/>
    <w:rsid w:val="00B10E0B"/>
    <w:rsid w:val="00B11ADF"/>
    <w:rsid w:val="00B11BD5"/>
    <w:rsid w:val="00B11CBF"/>
    <w:rsid w:val="00B121D7"/>
    <w:rsid w:val="00B121EA"/>
    <w:rsid w:val="00B1273B"/>
    <w:rsid w:val="00B128AB"/>
    <w:rsid w:val="00B13308"/>
    <w:rsid w:val="00B135F0"/>
    <w:rsid w:val="00B13B41"/>
    <w:rsid w:val="00B13DFB"/>
    <w:rsid w:val="00B14BA0"/>
    <w:rsid w:val="00B150BF"/>
    <w:rsid w:val="00B15685"/>
    <w:rsid w:val="00B15FDD"/>
    <w:rsid w:val="00B1614B"/>
    <w:rsid w:val="00B16598"/>
    <w:rsid w:val="00B165AE"/>
    <w:rsid w:val="00B16906"/>
    <w:rsid w:val="00B16EE8"/>
    <w:rsid w:val="00B16F76"/>
    <w:rsid w:val="00B174AC"/>
    <w:rsid w:val="00B20273"/>
    <w:rsid w:val="00B20E15"/>
    <w:rsid w:val="00B20E6C"/>
    <w:rsid w:val="00B21C0D"/>
    <w:rsid w:val="00B21E41"/>
    <w:rsid w:val="00B228AB"/>
    <w:rsid w:val="00B229E2"/>
    <w:rsid w:val="00B2358D"/>
    <w:rsid w:val="00B23E50"/>
    <w:rsid w:val="00B2485F"/>
    <w:rsid w:val="00B2509D"/>
    <w:rsid w:val="00B25132"/>
    <w:rsid w:val="00B25D5F"/>
    <w:rsid w:val="00B2679B"/>
    <w:rsid w:val="00B26971"/>
    <w:rsid w:val="00B27691"/>
    <w:rsid w:val="00B27FEB"/>
    <w:rsid w:val="00B30401"/>
    <w:rsid w:val="00B32056"/>
    <w:rsid w:val="00B32B85"/>
    <w:rsid w:val="00B3389C"/>
    <w:rsid w:val="00B33CCC"/>
    <w:rsid w:val="00B34056"/>
    <w:rsid w:val="00B3423F"/>
    <w:rsid w:val="00B34893"/>
    <w:rsid w:val="00B34DF1"/>
    <w:rsid w:val="00B34FEE"/>
    <w:rsid w:val="00B35D47"/>
    <w:rsid w:val="00B35FE1"/>
    <w:rsid w:val="00B37295"/>
    <w:rsid w:val="00B373A4"/>
    <w:rsid w:val="00B37980"/>
    <w:rsid w:val="00B4021D"/>
    <w:rsid w:val="00B40C1A"/>
    <w:rsid w:val="00B40DB9"/>
    <w:rsid w:val="00B40F04"/>
    <w:rsid w:val="00B41F12"/>
    <w:rsid w:val="00B41F53"/>
    <w:rsid w:val="00B41F71"/>
    <w:rsid w:val="00B42C45"/>
    <w:rsid w:val="00B42E53"/>
    <w:rsid w:val="00B43AD4"/>
    <w:rsid w:val="00B43C89"/>
    <w:rsid w:val="00B44548"/>
    <w:rsid w:val="00B45006"/>
    <w:rsid w:val="00B451BC"/>
    <w:rsid w:val="00B45C8A"/>
    <w:rsid w:val="00B4690D"/>
    <w:rsid w:val="00B46A28"/>
    <w:rsid w:val="00B46D9A"/>
    <w:rsid w:val="00B47448"/>
    <w:rsid w:val="00B47D87"/>
    <w:rsid w:val="00B5098E"/>
    <w:rsid w:val="00B51043"/>
    <w:rsid w:val="00B51090"/>
    <w:rsid w:val="00B51418"/>
    <w:rsid w:val="00B5176A"/>
    <w:rsid w:val="00B51EC0"/>
    <w:rsid w:val="00B52765"/>
    <w:rsid w:val="00B52F1D"/>
    <w:rsid w:val="00B532C6"/>
    <w:rsid w:val="00B5342F"/>
    <w:rsid w:val="00B53D6F"/>
    <w:rsid w:val="00B53F00"/>
    <w:rsid w:val="00B547E9"/>
    <w:rsid w:val="00B55351"/>
    <w:rsid w:val="00B55A18"/>
    <w:rsid w:val="00B57732"/>
    <w:rsid w:val="00B577D8"/>
    <w:rsid w:val="00B57B68"/>
    <w:rsid w:val="00B57F0F"/>
    <w:rsid w:val="00B608B1"/>
    <w:rsid w:val="00B615A9"/>
    <w:rsid w:val="00B617B1"/>
    <w:rsid w:val="00B61B7D"/>
    <w:rsid w:val="00B6306B"/>
    <w:rsid w:val="00B63A11"/>
    <w:rsid w:val="00B63EF0"/>
    <w:rsid w:val="00B63FA0"/>
    <w:rsid w:val="00B63FA6"/>
    <w:rsid w:val="00B64419"/>
    <w:rsid w:val="00B6486D"/>
    <w:rsid w:val="00B64E18"/>
    <w:rsid w:val="00B656D2"/>
    <w:rsid w:val="00B656F7"/>
    <w:rsid w:val="00B65E0C"/>
    <w:rsid w:val="00B66003"/>
    <w:rsid w:val="00B66316"/>
    <w:rsid w:val="00B673EC"/>
    <w:rsid w:val="00B6760D"/>
    <w:rsid w:val="00B67D28"/>
    <w:rsid w:val="00B67D90"/>
    <w:rsid w:val="00B7004E"/>
    <w:rsid w:val="00B70334"/>
    <w:rsid w:val="00B70CD8"/>
    <w:rsid w:val="00B70F08"/>
    <w:rsid w:val="00B71722"/>
    <w:rsid w:val="00B7233A"/>
    <w:rsid w:val="00B723B8"/>
    <w:rsid w:val="00B73CEF"/>
    <w:rsid w:val="00B73E00"/>
    <w:rsid w:val="00B763C7"/>
    <w:rsid w:val="00B77701"/>
    <w:rsid w:val="00B778A2"/>
    <w:rsid w:val="00B77A68"/>
    <w:rsid w:val="00B8043B"/>
    <w:rsid w:val="00B8097D"/>
    <w:rsid w:val="00B81C9F"/>
    <w:rsid w:val="00B821A5"/>
    <w:rsid w:val="00B8319B"/>
    <w:rsid w:val="00B83335"/>
    <w:rsid w:val="00B83D56"/>
    <w:rsid w:val="00B83DC6"/>
    <w:rsid w:val="00B849E1"/>
    <w:rsid w:val="00B84E9F"/>
    <w:rsid w:val="00B85092"/>
    <w:rsid w:val="00B8521D"/>
    <w:rsid w:val="00B855DE"/>
    <w:rsid w:val="00B868DF"/>
    <w:rsid w:val="00B86D38"/>
    <w:rsid w:val="00B8787C"/>
    <w:rsid w:val="00B879FF"/>
    <w:rsid w:val="00B900E5"/>
    <w:rsid w:val="00B907BE"/>
    <w:rsid w:val="00B90E66"/>
    <w:rsid w:val="00B91A4F"/>
    <w:rsid w:val="00B91FC1"/>
    <w:rsid w:val="00B91FF3"/>
    <w:rsid w:val="00B92D83"/>
    <w:rsid w:val="00B9303A"/>
    <w:rsid w:val="00B9374F"/>
    <w:rsid w:val="00B93AAF"/>
    <w:rsid w:val="00B93E51"/>
    <w:rsid w:val="00B94128"/>
    <w:rsid w:val="00B9434B"/>
    <w:rsid w:val="00B94CC6"/>
    <w:rsid w:val="00B95155"/>
    <w:rsid w:val="00B9551C"/>
    <w:rsid w:val="00B95CC8"/>
    <w:rsid w:val="00B969A4"/>
    <w:rsid w:val="00B96C78"/>
    <w:rsid w:val="00B96EB8"/>
    <w:rsid w:val="00B97738"/>
    <w:rsid w:val="00BA0344"/>
    <w:rsid w:val="00BA0E41"/>
    <w:rsid w:val="00BA117E"/>
    <w:rsid w:val="00BA14FE"/>
    <w:rsid w:val="00BA17C1"/>
    <w:rsid w:val="00BA1A35"/>
    <w:rsid w:val="00BA1AEE"/>
    <w:rsid w:val="00BA227C"/>
    <w:rsid w:val="00BA372D"/>
    <w:rsid w:val="00BA4713"/>
    <w:rsid w:val="00BA4CA9"/>
    <w:rsid w:val="00BA4D85"/>
    <w:rsid w:val="00BA5A8F"/>
    <w:rsid w:val="00BA5BF1"/>
    <w:rsid w:val="00BA632E"/>
    <w:rsid w:val="00BA6B51"/>
    <w:rsid w:val="00BA6EE3"/>
    <w:rsid w:val="00BA7471"/>
    <w:rsid w:val="00BA7A2A"/>
    <w:rsid w:val="00BB0576"/>
    <w:rsid w:val="00BB0581"/>
    <w:rsid w:val="00BB0A4D"/>
    <w:rsid w:val="00BB0C8A"/>
    <w:rsid w:val="00BB1045"/>
    <w:rsid w:val="00BB16DF"/>
    <w:rsid w:val="00BB1BB2"/>
    <w:rsid w:val="00BB1D20"/>
    <w:rsid w:val="00BB1FF2"/>
    <w:rsid w:val="00BB21E6"/>
    <w:rsid w:val="00BB2A65"/>
    <w:rsid w:val="00BB2CEE"/>
    <w:rsid w:val="00BB338C"/>
    <w:rsid w:val="00BB3445"/>
    <w:rsid w:val="00BB397B"/>
    <w:rsid w:val="00BB4632"/>
    <w:rsid w:val="00BB4B13"/>
    <w:rsid w:val="00BB4C12"/>
    <w:rsid w:val="00BB4D61"/>
    <w:rsid w:val="00BB531A"/>
    <w:rsid w:val="00BB5B1B"/>
    <w:rsid w:val="00BB5F55"/>
    <w:rsid w:val="00BB5FEC"/>
    <w:rsid w:val="00BB6E34"/>
    <w:rsid w:val="00BB6E82"/>
    <w:rsid w:val="00BC0EF0"/>
    <w:rsid w:val="00BC2F2F"/>
    <w:rsid w:val="00BC309C"/>
    <w:rsid w:val="00BC3252"/>
    <w:rsid w:val="00BC3C08"/>
    <w:rsid w:val="00BC3C85"/>
    <w:rsid w:val="00BC4324"/>
    <w:rsid w:val="00BC480F"/>
    <w:rsid w:val="00BC5371"/>
    <w:rsid w:val="00BC62C6"/>
    <w:rsid w:val="00BC6434"/>
    <w:rsid w:val="00BC6468"/>
    <w:rsid w:val="00BC6CAD"/>
    <w:rsid w:val="00BC6D81"/>
    <w:rsid w:val="00BD03F5"/>
    <w:rsid w:val="00BD0DD2"/>
    <w:rsid w:val="00BD118E"/>
    <w:rsid w:val="00BD1C9C"/>
    <w:rsid w:val="00BD1DEB"/>
    <w:rsid w:val="00BD1FAB"/>
    <w:rsid w:val="00BD2681"/>
    <w:rsid w:val="00BD2814"/>
    <w:rsid w:val="00BD4096"/>
    <w:rsid w:val="00BD461B"/>
    <w:rsid w:val="00BD462C"/>
    <w:rsid w:val="00BD50BD"/>
    <w:rsid w:val="00BD5DC0"/>
    <w:rsid w:val="00BD72C4"/>
    <w:rsid w:val="00BD7403"/>
    <w:rsid w:val="00BE01C5"/>
    <w:rsid w:val="00BE0446"/>
    <w:rsid w:val="00BE12B7"/>
    <w:rsid w:val="00BE15D5"/>
    <w:rsid w:val="00BE18F5"/>
    <w:rsid w:val="00BE1A42"/>
    <w:rsid w:val="00BE23B3"/>
    <w:rsid w:val="00BE23C1"/>
    <w:rsid w:val="00BE39BD"/>
    <w:rsid w:val="00BE3CB0"/>
    <w:rsid w:val="00BE4142"/>
    <w:rsid w:val="00BE5560"/>
    <w:rsid w:val="00BE5A48"/>
    <w:rsid w:val="00BE5D25"/>
    <w:rsid w:val="00BE6782"/>
    <w:rsid w:val="00BE69AF"/>
    <w:rsid w:val="00BE6EBA"/>
    <w:rsid w:val="00BE7517"/>
    <w:rsid w:val="00BE76EC"/>
    <w:rsid w:val="00BE7B0B"/>
    <w:rsid w:val="00BE7E89"/>
    <w:rsid w:val="00BE7ECF"/>
    <w:rsid w:val="00BF02BF"/>
    <w:rsid w:val="00BF0821"/>
    <w:rsid w:val="00BF08C2"/>
    <w:rsid w:val="00BF15A3"/>
    <w:rsid w:val="00BF385C"/>
    <w:rsid w:val="00BF425C"/>
    <w:rsid w:val="00BF4462"/>
    <w:rsid w:val="00BF4A3E"/>
    <w:rsid w:val="00BF500F"/>
    <w:rsid w:val="00BF52AB"/>
    <w:rsid w:val="00BF562D"/>
    <w:rsid w:val="00BF5973"/>
    <w:rsid w:val="00BF59B6"/>
    <w:rsid w:val="00BF5E85"/>
    <w:rsid w:val="00BF652E"/>
    <w:rsid w:val="00BF7230"/>
    <w:rsid w:val="00C000B4"/>
    <w:rsid w:val="00C008F0"/>
    <w:rsid w:val="00C0165C"/>
    <w:rsid w:val="00C01B8C"/>
    <w:rsid w:val="00C022B5"/>
    <w:rsid w:val="00C02413"/>
    <w:rsid w:val="00C02AC9"/>
    <w:rsid w:val="00C03532"/>
    <w:rsid w:val="00C03B90"/>
    <w:rsid w:val="00C040CE"/>
    <w:rsid w:val="00C041FC"/>
    <w:rsid w:val="00C046E8"/>
    <w:rsid w:val="00C04C49"/>
    <w:rsid w:val="00C04EB1"/>
    <w:rsid w:val="00C04EBA"/>
    <w:rsid w:val="00C04EF2"/>
    <w:rsid w:val="00C04F0F"/>
    <w:rsid w:val="00C0556A"/>
    <w:rsid w:val="00C0563A"/>
    <w:rsid w:val="00C066CD"/>
    <w:rsid w:val="00C0749B"/>
    <w:rsid w:val="00C07E1F"/>
    <w:rsid w:val="00C1053F"/>
    <w:rsid w:val="00C10897"/>
    <w:rsid w:val="00C1139B"/>
    <w:rsid w:val="00C11B4C"/>
    <w:rsid w:val="00C12242"/>
    <w:rsid w:val="00C12559"/>
    <w:rsid w:val="00C12EE3"/>
    <w:rsid w:val="00C12F6F"/>
    <w:rsid w:val="00C13484"/>
    <w:rsid w:val="00C136A1"/>
    <w:rsid w:val="00C13A3B"/>
    <w:rsid w:val="00C13AF5"/>
    <w:rsid w:val="00C13FD9"/>
    <w:rsid w:val="00C15760"/>
    <w:rsid w:val="00C16109"/>
    <w:rsid w:val="00C16F91"/>
    <w:rsid w:val="00C179A3"/>
    <w:rsid w:val="00C179CA"/>
    <w:rsid w:val="00C206BF"/>
    <w:rsid w:val="00C2084B"/>
    <w:rsid w:val="00C2099D"/>
    <w:rsid w:val="00C20A9A"/>
    <w:rsid w:val="00C20C04"/>
    <w:rsid w:val="00C20D52"/>
    <w:rsid w:val="00C2108D"/>
    <w:rsid w:val="00C214E4"/>
    <w:rsid w:val="00C2161F"/>
    <w:rsid w:val="00C22B7E"/>
    <w:rsid w:val="00C22BF6"/>
    <w:rsid w:val="00C2303B"/>
    <w:rsid w:val="00C245FD"/>
    <w:rsid w:val="00C24FC1"/>
    <w:rsid w:val="00C254FE"/>
    <w:rsid w:val="00C2559D"/>
    <w:rsid w:val="00C25C1A"/>
    <w:rsid w:val="00C25F95"/>
    <w:rsid w:val="00C26343"/>
    <w:rsid w:val="00C26404"/>
    <w:rsid w:val="00C2695A"/>
    <w:rsid w:val="00C26F92"/>
    <w:rsid w:val="00C27256"/>
    <w:rsid w:val="00C27BF8"/>
    <w:rsid w:val="00C30797"/>
    <w:rsid w:val="00C308A0"/>
    <w:rsid w:val="00C31411"/>
    <w:rsid w:val="00C31569"/>
    <w:rsid w:val="00C317F1"/>
    <w:rsid w:val="00C3222C"/>
    <w:rsid w:val="00C32314"/>
    <w:rsid w:val="00C32A74"/>
    <w:rsid w:val="00C32B32"/>
    <w:rsid w:val="00C32C33"/>
    <w:rsid w:val="00C33AE9"/>
    <w:rsid w:val="00C33C98"/>
    <w:rsid w:val="00C34122"/>
    <w:rsid w:val="00C3583D"/>
    <w:rsid w:val="00C3615B"/>
    <w:rsid w:val="00C36D93"/>
    <w:rsid w:val="00C375D9"/>
    <w:rsid w:val="00C37B38"/>
    <w:rsid w:val="00C37C72"/>
    <w:rsid w:val="00C4009E"/>
    <w:rsid w:val="00C40B54"/>
    <w:rsid w:val="00C41133"/>
    <w:rsid w:val="00C4199B"/>
    <w:rsid w:val="00C4248A"/>
    <w:rsid w:val="00C425AF"/>
    <w:rsid w:val="00C42931"/>
    <w:rsid w:val="00C43404"/>
    <w:rsid w:val="00C43E75"/>
    <w:rsid w:val="00C44082"/>
    <w:rsid w:val="00C44339"/>
    <w:rsid w:val="00C44CFB"/>
    <w:rsid w:val="00C4559E"/>
    <w:rsid w:val="00C4567C"/>
    <w:rsid w:val="00C457B2"/>
    <w:rsid w:val="00C45835"/>
    <w:rsid w:val="00C45EA2"/>
    <w:rsid w:val="00C46144"/>
    <w:rsid w:val="00C46483"/>
    <w:rsid w:val="00C504AF"/>
    <w:rsid w:val="00C51B25"/>
    <w:rsid w:val="00C542DC"/>
    <w:rsid w:val="00C54331"/>
    <w:rsid w:val="00C54371"/>
    <w:rsid w:val="00C544BA"/>
    <w:rsid w:val="00C544BC"/>
    <w:rsid w:val="00C54CCE"/>
    <w:rsid w:val="00C55738"/>
    <w:rsid w:val="00C55796"/>
    <w:rsid w:val="00C56634"/>
    <w:rsid w:val="00C5665F"/>
    <w:rsid w:val="00C5668C"/>
    <w:rsid w:val="00C566E1"/>
    <w:rsid w:val="00C56C5E"/>
    <w:rsid w:val="00C56DED"/>
    <w:rsid w:val="00C573A6"/>
    <w:rsid w:val="00C575B9"/>
    <w:rsid w:val="00C57A24"/>
    <w:rsid w:val="00C57A84"/>
    <w:rsid w:val="00C601BC"/>
    <w:rsid w:val="00C6039E"/>
    <w:rsid w:val="00C6045A"/>
    <w:rsid w:val="00C60599"/>
    <w:rsid w:val="00C60B5F"/>
    <w:rsid w:val="00C60DCD"/>
    <w:rsid w:val="00C611CD"/>
    <w:rsid w:val="00C61238"/>
    <w:rsid w:val="00C612A2"/>
    <w:rsid w:val="00C6145C"/>
    <w:rsid w:val="00C614A1"/>
    <w:rsid w:val="00C6186D"/>
    <w:rsid w:val="00C61A28"/>
    <w:rsid w:val="00C61E83"/>
    <w:rsid w:val="00C62067"/>
    <w:rsid w:val="00C62210"/>
    <w:rsid w:val="00C62592"/>
    <w:rsid w:val="00C62C05"/>
    <w:rsid w:val="00C643C4"/>
    <w:rsid w:val="00C6527D"/>
    <w:rsid w:val="00C654B3"/>
    <w:rsid w:val="00C667F8"/>
    <w:rsid w:val="00C66F64"/>
    <w:rsid w:val="00C67294"/>
    <w:rsid w:val="00C676F5"/>
    <w:rsid w:val="00C677EC"/>
    <w:rsid w:val="00C70F6F"/>
    <w:rsid w:val="00C7192A"/>
    <w:rsid w:val="00C7214C"/>
    <w:rsid w:val="00C728EE"/>
    <w:rsid w:val="00C72955"/>
    <w:rsid w:val="00C74025"/>
    <w:rsid w:val="00C74593"/>
    <w:rsid w:val="00C757A5"/>
    <w:rsid w:val="00C75F76"/>
    <w:rsid w:val="00C7623F"/>
    <w:rsid w:val="00C7627B"/>
    <w:rsid w:val="00C7658D"/>
    <w:rsid w:val="00C76C5C"/>
    <w:rsid w:val="00C76D99"/>
    <w:rsid w:val="00C775B1"/>
    <w:rsid w:val="00C80585"/>
    <w:rsid w:val="00C81222"/>
    <w:rsid w:val="00C81278"/>
    <w:rsid w:val="00C8137D"/>
    <w:rsid w:val="00C818A9"/>
    <w:rsid w:val="00C81A9B"/>
    <w:rsid w:val="00C81AE6"/>
    <w:rsid w:val="00C82332"/>
    <w:rsid w:val="00C83761"/>
    <w:rsid w:val="00C83C50"/>
    <w:rsid w:val="00C83D6C"/>
    <w:rsid w:val="00C8468E"/>
    <w:rsid w:val="00C852BF"/>
    <w:rsid w:val="00C867D9"/>
    <w:rsid w:val="00C86E55"/>
    <w:rsid w:val="00C87387"/>
    <w:rsid w:val="00C900EF"/>
    <w:rsid w:val="00C90C9B"/>
    <w:rsid w:val="00C90D81"/>
    <w:rsid w:val="00C926A5"/>
    <w:rsid w:val="00C92821"/>
    <w:rsid w:val="00C929DA"/>
    <w:rsid w:val="00C92BDA"/>
    <w:rsid w:val="00C92E0F"/>
    <w:rsid w:val="00C93348"/>
    <w:rsid w:val="00C94224"/>
    <w:rsid w:val="00C94D03"/>
    <w:rsid w:val="00C94FCE"/>
    <w:rsid w:val="00C96F07"/>
    <w:rsid w:val="00C97434"/>
    <w:rsid w:val="00C978EC"/>
    <w:rsid w:val="00C97D74"/>
    <w:rsid w:val="00CA03DB"/>
    <w:rsid w:val="00CA07D0"/>
    <w:rsid w:val="00CA0D61"/>
    <w:rsid w:val="00CA1C91"/>
    <w:rsid w:val="00CA36F8"/>
    <w:rsid w:val="00CA3C48"/>
    <w:rsid w:val="00CA3DFB"/>
    <w:rsid w:val="00CA46D2"/>
    <w:rsid w:val="00CA49FE"/>
    <w:rsid w:val="00CA4ED9"/>
    <w:rsid w:val="00CA53C2"/>
    <w:rsid w:val="00CA5434"/>
    <w:rsid w:val="00CA59BB"/>
    <w:rsid w:val="00CA64A8"/>
    <w:rsid w:val="00CA6C47"/>
    <w:rsid w:val="00CA6C59"/>
    <w:rsid w:val="00CA6CEC"/>
    <w:rsid w:val="00CA6D5F"/>
    <w:rsid w:val="00CA6F3B"/>
    <w:rsid w:val="00CA7829"/>
    <w:rsid w:val="00CB016F"/>
    <w:rsid w:val="00CB026B"/>
    <w:rsid w:val="00CB1F6E"/>
    <w:rsid w:val="00CB2775"/>
    <w:rsid w:val="00CB29E3"/>
    <w:rsid w:val="00CB38D9"/>
    <w:rsid w:val="00CB43FB"/>
    <w:rsid w:val="00CB4A60"/>
    <w:rsid w:val="00CB5111"/>
    <w:rsid w:val="00CB5720"/>
    <w:rsid w:val="00CB5C38"/>
    <w:rsid w:val="00CB63F6"/>
    <w:rsid w:val="00CB6DE3"/>
    <w:rsid w:val="00CB6ED2"/>
    <w:rsid w:val="00CB6EEB"/>
    <w:rsid w:val="00CB780F"/>
    <w:rsid w:val="00CB7BE3"/>
    <w:rsid w:val="00CB7E0F"/>
    <w:rsid w:val="00CC007C"/>
    <w:rsid w:val="00CC1197"/>
    <w:rsid w:val="00CC14F2"/>
    <w:rsid w:val="00CC1996"/>
    <w:rsid w:val="00CC23AA"/>
    <w:rsid w:val="00CC3D1F"/>
    <w:rsid w:val="00CC3DA0"/>
    <w:rsid w:val="00CC4C6F"/>
    <w:rsid w:val="00CC5E8B"/>
    <w:rsid w:val="00CC6050"/>
    <w:rsid w:val="00CC6D50"/>
    <w:rsid w:val="00CC7A43"/>
    <w:rsid w:val="00CC7BD3"/>
    <w:rsid w:val="00CD058A"/>
    <w:rsid w:val="00CD09EB"/>
    <w:rsid w:val="00CD1759"/>
    <w:rsid w:val="00CD17D7"/>
    <w:rsid w:val="00CD1C9B"/>
    <w:rsid w:val="00CD1FF4"/>
    <w:rsid w:val="00CD2BC0"/>
    <w:rsid w:val="00CD2E69"/>
    <w:rsid w:val="00CD4C1B"/>
    <w:rsid w:val="00CD59BD"/>
    <w:rsid w:val="00CD5AF9"/>
    <w:rsid w:val="00CD6B3F"/>
    <w:rsid w:val="00CD6F8E"/>
    <w:rsid w:val="00CD740E"/>
    <w:rsid w:val="00CD790B"/>
    <w:rsid w:val="00CD7A8B"/>
    <w:rsid w:val="00CD7FCC"/>
    <w:rsid w:val="00CE03BF"/>
    <w:rsid w:val="00CE09D4"/>
    <w:rsid w:val="00CE0E9B"/>
    <w:rsid w:val="00CE0F9C"/>
    <w:rsid w:val="00CE19FF"/>
    <w:rsid w:val="00CE1CAA"/>
    <w:rsid w:val="00CE256C"/>
    <w:rsid w:val="00CE3C55"/>
    <w:rsid w:val="00CE4A5B"/>
    <w:rsid w:val="00CE5270"/>
    <w:rsid w:val="00CE570B"/>
    <w:rsid w:val="00CE5D5E"/>
    <w:rsid w:val="00CE6928"/>
    <w:rsid w:val="00CE70A0"/>
    <w:rsid w:val="00CE7A62"/>
    <w:rsid w:val="00CF014F"/>
    <w:rsid w:val="00CF0984"/>
    <w:rsid w:val="00CF0F74"/>
    <w:rsid w:val="00CF20EE"/>
    <w:rsid w:val="00CF2C8C"/>
    <w:rsid w:val="00CF31FE"/>
    <w:rsid w:val="00CF37F8"/>
    <w:rsid w:val="00CF4736"/>
    <w:rsid w:val="00CF4891"/>
    <w:rsid w:val="00CF4CCB"/>
    <w:rsid w:val="00CF4CE7"/>
    <w:rsid w:val="00CF537C"/>
    <w:rsid w:val="00CF57AE"/>
    <w:rsid w:val="00CF5C12"/>
    <w:rsid w:val="00CF5D91"/>
    <w:rsid w:val="00CF5FA0"/>
    <w:rsid w:val="00CF6277"/>
    <w:rsid w:val="00CF657A"/>
    <w:rsid w:val="00CF6C0D"/>
    <w:rsid w:val="00CF7301"/>
    <w:rsid w:val="00CF7A79"/>
    <w:rsid w:val="00CF7E35"/>
    <w:rsid w:val="00CF7E53"/>
    <w:rsid w:val="00D001A0"/>
    <w:rsid w:val="00D00377"/>
    <w:rsid w:val="00D0038A"/>
    <w:rsid w:val="00D00C14"/>
    <w:rsid w:val="00D01432"/>
    <w:rsid w:val="00D02134"/>
    <w:rsid w:val="00D02CB6"/>
    <w:rsid w:val="00D031C8"/>
    <w:rsid w:val="00D0346E"/>
    <w:rsid w:val="00D042CF"/>
    <w:rsid w:val="00D0460B"/>
    <w:rsid w:val="00D04A75"/>
    <w:rsid w:val="00D0511A"/>
    <w:rsid w:val="00D05465"/>
    <w:rsid w:val="00D0593B"/>
    <w:rsid w:val="00D05B30"/>
    <w:rsid w:val="00D06309"/>
    <w:rsid w:val="00D07487"/>
    <w:rsid w:val="00D07E7D"/>
    <w:rsid w:val="00D07F92"/>
    <w:rsid w:val="00D10212"/>
    <w:rsid w:val="00D10778"/>
    <w:rsid w:val="00D10A02"/>
    <w:rsid w:val="00D119FD"/>
    <w:rsid w:val="00D1202E"/>
    <w:rsid w:val="00D1279E"/>
    <w:rsid w:val="00D128EB"/>
    <w:rsid w:val="00D12B94"/>
    <w:rsid w:val="00D1322B"/>
    <w:rsid w:val="00D1342C"/>
    <w:rsid w:val="00D136A2"/>
    <w:rsid w:val="00D141AE"/>
    <w:rsid w:val="00D14724"/>
    <w:rsid w:val="00D15114"/>
    <w:rsid w:val="00D15422"/>
    <w:rsid w:val="00D154EC"/>
    <w:rsid w:val="00D15A29"/>
    <w:rsid w:val="00D171E3"/>
    <w:rsid w:val="00D173AF"/>
    <w:rsid w:val="00D205C7"/>
    <w:rsid w:val="00D208DF"/>
    <w:rsid w:val="00D20A4E"/>
    <w:rsid w:val="00D21DD6"/>
    <w:rsid w:val="00D21E32"/>
    <w:rsid w:val="00D22B99"/>
    <w:rsid w:val="00D22F2A"/>
    <w:rsid w:val="00D23311"/>
    <w:rsid w:val="00D239CB"/>
    <w:rsid w:val="00D24039"/>
    <w:rsid w:val="00D25405"/>
    <w:rsid w:val="00D25961"/>
    <w:rsid w:val="00D25FC8"/>
    <w:rsid w:val="00D260AC"/>
    <w:rsid w:val="00D265A2"/>
    <w:rsid w:val="00D26A25"/>
    <w:rsid w:val="00D27291"/>
    <w:rsid w:val="00D27342"/>
    <w:rsid w:val="00D27412"/>
    <w:rsid w:val="00D27681"/>
    <w:rsid w:val="00D27A3F"/>
    <w:rsid w:val="00D30771"/>
    <w:rsid w:val="00D32D7A"/>
    <w:rsid w:val="00D341A8"/>
    <w:rsid w:val="00D3566E"/>
    <w:rsid w:val="00D357E1"/>
    <w:rsid w:val="00D35830"/>
    <w:rsid w:val="00D35C70"/>
    <w:rsid w:val="00D3611C"/>
    <w:rsid w:val="00D3695C"/>
    <w:rsid w:val="00D36D59"/>
    <w:rsid w:val="00D36F41"/>
    <w:rsid w:val="00D370FE"/>
    <w:rsid w:val="00D37CAD"/>
    <w:rsid w:val="00D41059"/>
    <w:rsid w:val="00D41E30"/>
    <w:rsid w:val="00D41F9F"/>
    <w:rsid w:val="00D41FD8"/>
    <w:rsid w:val="00D4238D"/>
    <w:rsid w:val="00D4288D"/>
    <w:rsid w:val="00D42C10"/>
    <w:rsid w:val="00D4377B"/>
    <w:rsid w:val="00D45517"/>
    <w:rsid w:val="00D45850"/>
    <w:rsid w:val="00D46BDD"/>
    <w:rsid w:val="00D47136"/>
    <w:rsid w:val="00D4763F"/>
    <w:rsid w:val="00D47852"/>
    <w:rsid w:val="00D47A11"/>
    <w:rsid w:val="00D47ED2"/>
    <w:rsid w:val="00D50452"/>
    <w:rsid w:val="00D512F5"/>
    <w:rsid w:val="00D51FB4"/>
    <w:rsid w:val="00D52546"/>
    <w:rsid w:val="00D52D7A"/>
    <w:rsid w:val="00D52DD1"/>
    <w:rsid w:val="00D5377C"/>
    <w:rsid w:val="00D547BC"/>
    <w:rsid w:val="00D5541C"/>
    <w:rsid w:val="00D5577E"/>
    <w:rsid w:val="00D563D1"/>
    <w:rsid w:val="00D57473"/>
    <w:rsid w:val="00D605DE"/>
    <w:rsid w:val="00D607D1"/>
    <w:rsid w:val="00D60B8B"/>
    <w:rsid w:val="00D60D60"/>
    <w:rsid w:val="00D61971"/>
    <w:rsid w:val="00D6311F"/>
    <w:rsid w:val="00D6352E"/>
    <w:rsid w:val="00D64911"/>
    <w:rsid w:val="00D651F6"/>
    <w:rsid w:val="00D65766"/>
    <w:rsid w:val="00D65FCF"/>
    <w:rsid w:val="00D662D3"/>
    <w:rsid w:val="00D669E0"/>
    <w:rsid w:val="00D66AF3"/>
    <w:rsid w:val="00D67038"/>
    <w:rsid w:val="00D67755"/>
    <w:rsid w:val="00D67946"/>
    <w:rsid w:val="00D67B79"/>
    <w:rsid w:val="00D67D71"/>
    <w:rsid w:val="00D7001A"/>
    <w:rsid w:val="00D70572"/>
    <w:rsid w:val="00D7061C"/>
    <w:rsid w:val="00D71118"/>
    <w:rsid w:val="00D71980"/>
    <w:rsid w:val="00D725B6"/>
    <w:rsid w:val="00D725EB"/>
    <w:rsid w:val="00D72673"/>
    <w:rsid w:val="00D72EAC"/>
    <w:rsid w:val="00D7309F"/>
    <w:rsid w:val="00D7316D"/>
    <w:rsid w:val="00D732BA"/>
    <w:rsid w:val="00D73301"/>
    <w:rsid w:val="00D73310"/>
    <w:rsid w:val="00D745E2"/>
    <w:rsid w:val="00D750FD"/>
    <w:rsid w:val="00D8036E"/>
    <w:rsid w:val="00D814A7"/>
    <w:rsid w:val="00D81B00"/>
    <w:rsid w:val="00D81E13"/>
    <w:rsid w:val="00D821FE"/>
    <w:rsid w:val="00D825B2"/>
    <w:rsid w:val="00D83061"/>
    <w:rsid w:val="00D8340A"/>
    <w:rsid w:val="00D8392C"/>
    <w:rsid w:val="00D83934"/>
    <w:rsid w:val="00D83E7E"/>
    <w:rsid w:val="00D842DE"/>
    <w:rsid w:val="00D844FB"/>
    <w:rsid w:val="00D846CB"/>
    <w:rsid w:val="00D84A9E"/>
    <w:rsid w:val="00D85494"/>
    <w:rsid w:val="00D856CC"/>
    <w:rsid w:val="00D85E26"/>
    <w:rsid w:val="00D86F5F"/>
    <w:rsid w:val="00D90DAF"/>
    <w:rsid w:val="00D90F47"/>
    <w:rsid w:val="00D9158A"/>
    <w:rsid w:val="00D92615"/>
    <w:rsid w:val="00D94211"/>
    <w:rsid w:val="00D94671"/>
    <w:rsid w:val="00D946A6"/>
    <w:rsid w:val="00D946C7"/>
    <w:rsid w:val="00D94791"/>
    <w:rsid w:val="00D9533D"/>
    <w:rsid w:val="00D9564F"/>
    <w:rsid w:val="00D95864"/>
    <w:rsid w:val="00D96000"/>
    <w:rsid w:val="00D96D21"/>
    <w:rsid w:val="00D9704C"/>
    <w:rsid w:val="00D97F4A"/>
    <w:rsid w:val="00DA026B"/>
    <w:rsid w:val="00DA0575"/>
    <w:rsid w:val="00DA0636"/>
    <w:rsid w:val="00DA0A57"/>
    <w:rsid w:val="00DA1E0B"/>
    <w:rsid w:val="00DA2196"/>
    <w:rsid w:val="00DA229F"/>
    <w:rsid w:val="00DA2659"/>
    <w:rsid w:val="00DA2AA0"/>
    <w:rsid w:val="00DA2BCB"/>
    <w:rsid w:val="00DA3357"/>
    <w:rsid w:val="00DA559E"/>
    <w:rsid w:val="00DA6142"/>
    <w:rsid w:val="00DA61AF"/>
    <w:rsid w:val="00DA6263"/>
    <w:rsid w:val="00DA6569"/>
    <w:rsid w:val="00DA6BF9"/>
    <w:rsid w:val="00DA79F9"/>
    <w:rsid w:val="00DA7DF0"/>
    <w:rsid w:val="00DB0271"/>
    <w:rsid w:val="00DB09E6"/>
    <w:rsid w:val="00DB0E0D"/>
    <w:rsid w:val="00DB17EC"/>
    <w:rsid w:val="00DB261C"/>
    <w:rsid w:val="00DB2F65"/>
    <w:rsid w:val="00DB33A5"/>
    <w:rsid w:val="00DB34AF"/>
    <w:rsid w:val="00DB3C47"/>
    <w:rsid w:val="00DB41B7"/>
    <w:rsid w:val="00DB4C3E"/>
    <w:rsid w:val="00DB562A"/>
    <w:rsid w:val="00DB5BC5"/>
    <w:rsid w:val="00DB5ECA"/>
    <w:rsid w:val="00DB61C7"/>
    <w:rsid w:val="00DB666C"/>
    <w:rsid w:val="00DB66B4"/>
    <w:rsid w:val="00DB6C5B"/>
    <w:rsid w:val="00DB6DF5"/>
    <w:rsid w:val="00DB776C"/>
    <w:rsid w:val="00DC0404"/>
    <w:rsid w:val="00DC2E4A"/>
    <w:rsid w:val="00DC2F60"/>
    <w:rsid w:val="00DC33E7"/>
    <w:rsid w:val="00DC38D6"/>
    <w:rsid w:val="00DC3956"/>
    <w:rsid w:val="00DC5996"/>
    <w:rsid w:val="00DC59AD"/>
    <w:rsid w:val="00DC653A"/>
    <w:rsid w:val="00DC663E"/>
    <w:rsid w:val="00DC70FB"/>
    <w:rsid w:val="00DC73A9"/>
    <w:rsid w:val="00DC7CDD"/>
    <w:rsid w:val="00DC7D35"/>
    <w:rsid w:val="00DC7E93"/>
    <w:rsid w:val="00DC7F0D"/>
    <w:rsid w:val="00DD0330"/>
    <w:rsid w:val="00DD064E"/>
    <w:rsid w:val="00DD0D44"/>
    <w:rsid w:val="00DD1348"/>
    <w:rsid w:val="00DD15CD"/>
    <w:rsid w:val="00DD1999"/>
    <w:rsid w:val="00DD3051"/>
    <w:rsid w:val="00DD48E8"/>
    <w:rsid w:val="00DD498D"/>
    <w:rsid w:val="00DD51FE"/>
    <w:rsid w:val="00DD61A9"/>
    <w:rsid w:val="00DD65C0"/>
    <w:rsid w:val="00DE03F7"/>
    <w:rsid w:val="00DE0454"/>
    <w:rsid w:val="00DE0640"/>
    <w:rsid w:val="00DE0841"/>
    <w:rsid w:val="00DE0D6A"/>
    <w:rsid w:val="00DE0DC7"/>
    <w:rsid w:val="00DE1454"/>
    <w:rsid w:val="00DE2328"/>
    <w:rsid w:val="00DE27E4"/>
    <w:rsid w:val="00DE282E"/>
    <w:rsid w:val="00DE2D4F"/>
    <w:rsid w:val="00DE39B9"/>
    <w:rsid w:val="00DE3FEC"/>
    <w:rsid w:val="00DE46FD"/>
    <w:rsid w:val="00DE4B95"/>
    <w:rsid w:val="00DE556B"/>
    <w:rsid w:val="00DE6581"/>
    <w:rsid w:val="00DE68C8"/>
    <w:rsid w:val="00DE6C6B"/>
    <w:rsid w:val="00DE7495"/>
    <w:rsid w:val="00DE7F57"/>
    <w:rsid w:val="00DF0344"/>
    <w:rsid w:val="00DF0705"/>
    <w:rsid w:val="00DF07F0"/>
    <w:rsid w:val="00DF09A3"/>
    <w:rsid w:val="00DF0D2F"/>
    <w:rsid w:val="00DF158D"/>
    <w:rsid w:val="00DF2556"/>
    <w:rsid w:val="00DF264D"/>
    <w:rsid w:val="00DF2B32"/>
    <w:rsid w:val="00DF2D67"/>
    <w:rsid w:val="00DF3330"/>
    <w:rsid w:val="00DF3F32"/>
    <w:rsid w:val="00DF44D0"/>
    <w:rsid w:val="00DF5CF2"/>
    <w:rsid w:val="00DF62DB"/>
    <w:rsid w:val="00DF6530"/>
    <w:rsid w:val="00DF6AD9"/>
    <w:rsid w:val="00DF6B70"/>
    <w:rsid w:val="00DF6DC4"/>
    <w:rsid w:val="00E00B6D"/>
    <w:rsid w:val="00E00D7D"/>
    <w:rsid w:val="00E01371"/>
    <w:rsid w:val="00E01D08"/>
    <w:rsid w:val="00E020C8"/>
    <w:rsid w:val="00E02F61"/>
    <w:rsid w:val="00E035B6"/>
    <w:rsid w:val="00E0376A"/>
    <w:rsid w:val="00E043B0"/>
    <w:rsid w:val="00E045BE"/>
    <w:rsid w:val="00E04C48"/>
    <w:rsid w:val="00E06427"/>
    <w:rsid w:val="00E0727E"/>
    <w:rsid w:val="00E1085B"/>
    <w:rsid w:val="00E112B4"/>
    <w:rsid w:val="00E119CC"/>
    <w:rsid w:val="00E11A37"/>
    <w:rsid w:val="00E12A3C"/>
    <w:rsid w:val="00E12BD1"/>
    <w:rsid w:val="00E12C83"/>
    <w:rsid w:val="00E132BF"/>
    <w:rsid w:val="00E13869"/>
    <w:rsid w:val="00E138BC"/>
    <w:rsid w:val="00E149FC"/>
    <w:rsid w:val="00E14A96"/>
    <w:rsid w:val="00E153D0"/>
    <w:rsid w:val="00E15FA5"/>
    <w:rsid w:val="00E1693A"/>
    <w:rsid w:val="00E16989"/>
    <w:rsid w:val="00E16C7C"/>
    <w:rsid w:val="00E17150"/>
    <w:rsid w:val="00E17346"/>
    <w:rsid w:val="00E17E07"/>
    <w:rsid w:val="00E2023D"/>
    <w:rsid w:val="00E20748"/>
    <w:rsid w:val="00E21121"/>
    <w:rsid w:val="00E21861"/>
    <w:rsid w:val="00E2223B"/>
    <w:rsid w:val="00E22246"/>
    <w:rsid w:val="00E22385"/>
    <w:rsid w:val="00E22598"/>
    <w:rsid w:val="00E2267D"/>
    <w:rsid w:val="00E229E9"/>
    <w:rsid w:val="00E22E6C"/>
    <w:rsid w:val="00E230F0"/>
    <w:rsid w:val="00E23516"/>
    <w:rsid w:val="00E236A9"/>
    <w:rsid w:val="00E23F33"/>
    <w:rsid w:val="00E264AB"/>
    <w:rsid w:val="00E26768"/>
    <w:rsid w:val="00E26CF4"/>
    <w:rsid w:val="00E2733C"/>
    <w:rsid w:val="00E27423"/>
    <w:rsid w:val="00E2756E"/>
    <w:rsid w:val="00E27EF3"/>
    <w:rsid w:val="00E27FDD"/>
    <w:rsid w:val="00E302FC"/>
    <w:rsid w:val="00E309C0"/>
    <w:rsid w:val="00E3141C"/>
    <w:rsid w:val="00E31607"/>
    <w:rsid w:val="00E3191B"/>
    <w:rsid w:val="00E33F10"/>
    <w:rsid w:val="00E34966"/>
    <w:rsid w:val="00E34A43"/>
    <w:rsid w:val="00E34AFC"/>
    <w:rsid w:val="00E362D0"/>
    <w:rsid w:val="00E362EC"/>
    <w:rsid w:val="00E368BD"/>
    <w:rsid w:val="00E36C5D"/>
    <w:rsid w:val="00E36DBA"/>
    <w:rsid w:val="00E3726F"/>
    <w:rsid w:val="00E376C4"/>
    <w:rsid w:val="00E37C5A"/>
    <w:rsid w:val="00E37F07"/>
    <w:rsid w:val="00E37F67"/>
    <w:rsid w:val="00E41869"/>
    <w:rsid w:val="00E42104"/>
    <w:rsid w:val="00E4266C"/>
    <w:rsid w:val="00E42FC5"/>
    <w:rsid w:val="00E43D4F"/>
    <w:rsid w:val="00E44178"/>
    <w:rsid w:val="00E44A08"/>
    <w:rsid w:val="00E44DF2"/>
    <w:rsid w:val="00E44EAE"/>
    <w:rsid w:val="00E454D1"/>
    <w:rsid w:val="00E4555B"/>
    <w:rsid w:val="00E45874"/>
    <w:rsid w:val="00E462D8"/>
    <w:rsid w:val="00E4631E"/>
    <w:rsid w:val="00E469D8"/>
    <w:rsid w:val="00E46B24"/>
    <w:rsid w:val="00E47341"/>
    <w:rsid w:val="00E47DC8"/>
    <w:rsid w:val="00E50B3A"/>
    <w:rsid w:val="00E50DF8"/>
    <w:rsid w:val="00E5137B"/>
    <w:rsid w:val="00E51B79"/>
    <w:rsid w:val="00E51D9E"/>
    <w:rsid w:val="00E5385D"/>
    <w:rsid w:val="00E53B24"/>
    <w:rsid w:val="00E54D86"/>
    <w:rsid w:val="00E554A0"/>
    <w:rsid w:val="00E55C02"/>
    <w:rsid w:val="00E55DCF"/>
    <w:rsid w:val="00E56BA4"/>
    <w:rsid w:val="00E56DD9"/>
    <w:rsid w:val="00E5724B"/>
    <w:rsid w:val="00E609D2"/>
    <w:rsid w:val="00E61602"/>
    <w:rsid w:val="00E61A33"/>
    <w:rsid w:val="00E62D32"/>
    <w:rsid w:val="00E62F19"/>
    <w:rsid w:val="00E63469"/>
    <w:rsid w:val="00E63DC3"/>
    <w:rsid w:val="00E63E7F"/>
    <w:rsid w:val="00E6416B"/>
    <w:rsid w:val="00E646A2"/>
    <w:rsid w:val="00E64F06"/>
    <w:rsid w:val="00E656B8"/>
    <w:rsid w:val="00E658AA"/>
    <w:rsid w:val="00E65DE0"/>
    <w:rsid w:val="00E66559"/>
    <w:rsid w:val="00E668FC"/>
    <w:rsid w:val="00E674D6"/>
    <w:rsid w:val="00E67D55"/>
    <w:rsid w:val="00E705DC"/>
    <w:rsid w:val="00E715B5"/>
    <w:rsid w:val="00E71739"/>
    <w:rsid w:val="00E718D0"/>
    <w:rsid w:val="00E72519"/>
    <w:rsid w:val="00E7298A"/>
    <w:rsid w:val="00E72A3D"/>
    <w:rsid w:val="00E72A78"/>
    <w:rsid w:val="00E7310B"/>
    <w:rsid w:val="00E735E8"/>
    <w:rsid w:val="00E737AC"/>
    <w:rsid w:val="00E73B93"/>
    <w:rsid w:val="00E740BE"/>
    <w:rsid w:val="00E74184"/>
    <w:rsid w:val="00E741A3"/>
    <w:rsid w:val="00E74FD4"/>
    <w:rsid w:val="00E7540F"/>
    <w:rsid w:val="00E7580B"/>
    <w:rsid w:val="00E762BB"/>
    <w:rsid w:val="00E76325"/>
    <w:rsid w:val="00E768FD"/>
    <w:rsid w:val="00E76ED4"/>
    <w:rsid w:val="00E77A08"/>
    <w:rsid w:val="00E77FEB"/>
    <w:rsid w:val="00E804F3"/>
    <w:rsid w:val="00E80980"/>
    <w:rsid w:val="00E81ACC"/>
    <w:rsid w:val="00E81D88"/>
    <w:rsid w:val="00E82306"/>
    <w:rsid w:val="00E831FB"/>
    <w:rsid w:val="00E83703"/>
    <w:rsid w:val="00E85502"/>
    <w:rsid w:val="00E85C6E"/>
    <w:rsid w:val="00E85D7C"/>
    <w:rsid w:val="00E861CE"/>
    <w:rsid w:val="00E8632B"/>
    <w:rsid w:val="00E86EEE"/>
    <w:rsid w:val="00E8753C"/>
    <w:rsid w:val="00E877BE"/>
    <w:rsid w:val="00E87B09"/>
    <w:rsid w:val="00E9033B"/>
    <w:rsid w:val="00E90425"/>
    <w:rsid w:val="00E904C9"/>
    <w:rsid w:val="00E90A71"/>
    <w:rsid w:val="00E90DED"/>
    <w:rsid w:val="00E91441"/>
    <w:rsid w:val="00E9150A"/>
    <w:rsid w:val="00E92770"/>
    <w:rsid w:val="00E92912"/>
    <w:rsid w:val="00E9292C"/>
    <w:rsid w:val="00E92BC3"/>
    <w:rsid w:val="00E9399E"/>
    <w:rsid w:val="00E93B01"/>
    <w:rsid w:val="00E93D05"/>
    <w:rsid w:val="00E94228"/>
    <w:rsid w:val="00E947A0"/>
    <w:rsid w:val="00E94F72"/>
    <w:rsid w:val="00E958AA"/>
    <w:rsid w:val="00E959F3"/>
    <w:rsid w:val="00E95EAB"/>
    <w:rsid w:val="00E96243"/>
    <w:rsid w:val="00E96A5E"/>
    <w:rsid w:val="00E96A95"/>
    <w:rsid w:val="00E96D2F"/>
    <w:rsid w:val="00E96E78"/>
    <w:rsid w:val="00E97CE5"/>
    <w:rsid w:val="00EA06A1"/>
    <w:rsid w:val="00EA0DA2"/>
    <w:rsid w:val="00EA1349"/>
    <w:rsid w:val="00EA13C1"/>
    <w:rsid w:val="00EA189B"/>
    <w:rsid w:val="00EA19A5"/>
    <w:rsid w:val="00EA1BAA"/>
    <w:rsid w:val="00EA20EE"/>
    <w:rsid w:val="00EA305A"/>
    <w:rsid w:val="00EA30B8"/>
    <w:rsid w:val="00EA35B5"/>
    <w:rsid w:val="00EA3763"/>
    <w:rsid w:val="00EA4365"/>
    <w:rsid w:val="00EA5253"/>
    <w:rsid w:val="00EA56B3"/>
    <w:rsid w:val="00EA572E"/>
    <w:rsid w:val="00EA5808"/>
    <w:rsid w:val="00EA598D"/>
    <w:rsid w:val="00EA5BA3"/>
    <w:rsid w:val="00EA5D0B"/>
    <w:rsid w:val="00EA5D6E"/>
    <w:rsid w:val="00EA6511"/>
    <w:rsid w:val="00EA67BA"/>
    <w:rsid w:val="00EA6F08"/>
    <w:rsid w:val="00EA7BB7"/>
    <w:rsid w:val="00EA7BF1"/>
    <w:rsid w:val="00EB06DA"/>
    <w:rsid w:val="00EB0A22"/>
    <w:rsid w:val="00EB18C3"/>
    <w:rsid w:val="00EB1F67"/>
    <w:rsid w:val="00EB37AD"/>
    <w:rsid w:val="00EB3A8D"/>
    <w:rsid w:val="00EB3AC4"/>
    <w:rsid w:val="00EB3AE7"/>
    <w:rsid w:val="00EB3C03"/>
    <w:rsid w:val="00EB4CB8"/>
    <w:rsid w:val="00EB52B0"/>
    <w:rsid w:val="00EB52EA"/>
    <w:rsid w:val="00EB5A76"/>
    <w:rsid w:val="00EB61FE"/>
    <w:rsid w:val="00EB67FC"/>
    <w:rsid w:val="00EB7685"/>
    <w:rsid w:val="00EB7DA0"/>
    <w:rsid w:val="00EB7E8D"/>
    <w:rsid w:val="00EC0B3F"/>
    <w:rsid w:val="00EC0D78"/>
    <w:rsid w:val="00EC11FD"/>
    <w:rsid w:val="00EC1405"/>
    <w:rsid w:val="00EC1459"/>
    <w:rsid w:val="00EC14D4"/>
    <w:rsid w:val="00EC1925"/>
    <w:rsid w:val="00EC193A"/>
    <w:rsid w:val="00EC1DF3"/>
    <w:rsid w:val="00EC25DB"/>
    <w:rsid w:val="00EC27D4"/>
    <w:rsid w:val="00EC337B"/>
    <w:rsid w:val="00EC38D0"/>
    <w:rsid w:val="00EC4CB8"/>
    <w:rsid w:val="00EC5735"/>
    <w:rsid w:val="00EC6BE3"/>
    <w:rsid w:val="00EC6FBF"/>
    <w:rsid w:val="00ED0213"/>
    <w:rsid w:val="00ED0400"/>
    <w:rsid w:val="00ED11CB"/>
    <w:rsid w:val="00ED1EAE"/>
    <w:rsid w:val="00ED1F65"/>
    <w:rsid w:val="00ED2441"/>
    <w:rsid w:val="00ED3FBA"/>
    <w:rsid w:val="00ED43FB"/>
    <w:rsid w:val="00ED4933"/>
    <w:rsid w:val="00ED4D50"/>
    <w:rsid w:val="00ED51DC"/>
    <w:rsid w:val="00ED5524"/>
    <w:rsid w:val="00ED57A6"/>
    <w:rsid w:val="00ED5E27"/>
    <w:rsid w:val="00ED5F91"/>
    <w:rsid w:val="00ED5FF9"/>
    <w:rsid w:val="00ED777E"/>
    <w:rsid w:val="00ED7AE5"/>
    <w:rsid w:val="00ED7C4F"/>
    <w:rsid w:val="00ED7FB6"/>
    <w:rsid w:val="00EE0E1C"/>
    <w:rsid w:val="00EE1C27"/>
    <w:rsid w:val="00EE23DF"/>
    <w:rsid w:val="00EE25CE"/>
    <w:rsid w:val="00EE2CEC"/>
    <w:rsid w:val="00EE3297"/>
    <w:rsid w:val="00EE5714"/>
    <w:rsid w:val="00EE5B54"/>
    <w:rsid w:val="00EE5E0A"/>
    <w:rsid w:val="00EE604E"/>
    <w:rsid w:val="00EE64E9"/>
    <w:rsid w:val="00EE6CE9"/>
    <w:rsid w:val="00EE7CC0"/>
    <w:rsid w:val="00EF0019"/>
    <w:rsid w:val="00EF0609"/>
    <w:rsid w:val="00EF0755"/>
    <w:rsid w:val="00EF089A"/>
    <w:rsid w:val="00EF093E"/>
    <w:rsid w:val="00EF123D"/>
    <w:rsid w:val="00EF1B0A"/>
    <w:rsid w:val="00EF2880"/>
    <w:rsid w:val="00EF28A3"/>
    <w:rsid w:val="00EF2C6F"/>
    <w:rsid w:val="00EF3B1E"/>
    <w:rsid w:val="00EF3CB5"/>
    <w:rsid w:val="00EF4486"/>
    <w:rsid w:val="00EF4BAE"/>
    <w:rsid w:val="00EF4F20"/>
    <w:rsid w:val="00EF4FE6"/>
    <w:rsid w:val="00EF649D"/>
    <w:rsid w:val="00EF69A8"/>
    <w:rsid w:val="00EF755D"/>
    <w:rsid w:val="00EF76DF"/>
    <w:rsid w:val="00EF7F9A"/>
    <w:rsid w:val="00EF7FBB"/>
    <w:rsid w:val="00F005D0"/>
    <w:rsid w:val="00F00E38"/>
    <w:rsid w:val="00F00EF5"/>
    <w:rsid w:val="00F01DBB"/>
    <w:rsid w:val="00F0224C"/>
    <w:rsid w:val="00F02ECD"/>
    <w:rsid w:val="00F03737"/>
    <w:rsid w:val="00F04128"/>
    <w:rsid w:val="00F04379"/>
    <w:rsid w:val="00F04457"/>
    <w:rsid w:val="00F04641"/>
    <w:rsid w:val="00F047B5"/>
    <w:rsid w:val="00F0526D"/>
    <w:rsid w:val="00F06165"/>
    <w:rsid w:val="00F06504"/>
    <w:rsid w:val="00F06695"/>
    <w:rsid w:val="00F067F5"/>
    <w:rsid w:val="00F06A36"/>
    <w:rsid w:val="00F07480"/>
    <w:rsid w:val="00F07811"/>
    <w:rsid w:val="00F07C49"/>
    <w:rsid w:val="00F100D0"/>
    <w:rsid w:val="00F119EE"/>
    <w:rsid w:val="00F11B28"/>
    <w:rsid w:val="00F11EA6"/>
    <w:rsid w:val="00F122EB"/>
    <w:rsid w:val="00F12633"/>
    <w:rsid w:val="00F12E9B"/>
    <w:rsid w:val="00F1346F"/>
    <w:rsid w:val="00F1396A"/>
    <w:rsid w:val="00F13CFB"/>
    <w:rsid w:val="00F13D08"/>
    <w:rsid w:val="00F1407B"/>
    <w:rsid w:val="00F14393"/>
    <w:rsid w:val="00F14BC4"/>
    <w:rsid w:val="00F16461"/>
    <w:rsid w:val="00F16E87"/>
    <w:rsid w:val="00F203B9"/>
    <w:rsid w:val="00F20F86"/>
    <w:rsid w:val="00F2324E"/>
    <w:rsid w:val="00F23305"/>
    <w:rsid w:val="00F23332"/>
    <w:rsid w:val="00F23610"/>
    <w:rsid w:val="00F23626"/>
    <w:rsid w:val="00F23888"/>
    <w:rsid w:val="00F23909"/>
    <w:rsid w:val="00F24E28"/>
    <w:rsid w:val="00F25510"/>
    <w:rsid w:val="00F26BAE"/>
    <w:rsid w:val="00F26D14"/>
    <w:rsid w:val="00F26E8B"/>
    <w:rsid w:val="00F27B5B"/>
    <w:rsid w:val="00F27BF4"/>
    <w:rsid w:val="00F27C98"/>
    <w:rsid w:val="00F30679"/>
    <w:rsid w:val="00F30762"/>
    <w:rsid w:val="00F30A68"/>
    <w:rsid w:val="00F310C8"/>
    <w:rsid w:val="00F32032"/>
    <w:rsid w:val="00F32198"/>
    <w:rsid w:val="00F3236B"/>
    <w:rsid w:val="00F32430"/>
    <w:rsid w:val="00F32F2A"/>
    <w:rsid w:val="00F32FC3"/>
    <w:rsid w:val="00F33A25"/>
    <w:rsid w:val="00F340F3"/>
    <w:rsid w:val="00F3532B"/>
    <w:rsid w:val="00F35420"/>
    <w:rsid w:val="00F35628"/>
    <w:rsid w:val="00F360F8"/>
    <w:rsid w:val="00F3622B"/>
    <w:rsid w:val="00F3622D"/>
    <w:rsid w:val="00F36377"/>
    <w:rsid w:val="00F36F1C"/>
    <w:rsid w:val="00F373C4"/>
    <w:rsid w:val="00F37964"/>
    <w:rsid w:val="00F379DC"/>
    <w:rsid w:val="00F37DD7"/>
    <w:rsid w:val="00F4053C"/>
    <w:rsid w:val="00F40775"/>
    <w:rsid w:val="00F407E8"/>
    <w:rsid w:val="00F40E4E"/>
    <w:rsid w:val="00F41C6B"/>
    <w:rsid w:val="00F420A2"/>
    <w:rsid w:val="00F423F7"/>
    <w:rsid w:val="00F42AE1"/>
    <w:rsid w:val="00F42BC4"/>
    <w:rsid w:val="00F42C15"/>
    <w:rsid w:val="00F42C67"/>
    <w:rsid w:val="00F42E7C"/>
    <w:rsid w:val="00F42F68"/>
    <w:rsid w:val="00F441D9"/>
    <w:rsid w:val="00F4420B"/>
    <w:rsid w:val="00F44B51"/>
    <w:rsid w:val="00F44D02"/>
    <w:rsid w:val="00F45536"/>
    <w:rsid w:val="00F456FA"/>
    <w:rsid w:val="00F45796"/>
    <w:rsid w:val="00F45FB6"/>
    <w:rsid w:val="00F460E3"/>
    <w:rsid w:val="00F46F46"/>
    <w:rsid w:val="00F47559"/>
    <w:rsid w:val="00F50057"/>
    <w:rsid w:val="00F50560"/>
    <w:rsid w:val="00F50ADB"/>
    <w:rsid w:val="00F50D67"/>
    <w:rsid w:val="00F514C5"/>
    <w:rsid w:val="00F51CD8"/>
    <w:rsid w:val="00F52494"/>
    <w:rsid w:val="00F52C20"/>
    <w:rsid w:val="00F53456"/>
    <w:rsid w:val="00F53947"/>
    <w:rsid w:val="00F53F4B"/>
    <w:rsid w:val="00F54D15"/>
    <w:rsid w:val="00F56843"/>
    <w:rsid w:val="00F56C7E"/>
    <w:rsid w:val="00F56FB4"/>
    <w:rsid w:val="00F574C8"/>
    <w:rsid w:val="00F57A49"/>
    <w:rsid w:val="00F6205E"/>
    <w:rsid w:val="00F62B68"/>
    <w:rsid w:val="00F6363B"/>
    <w:rsid w:val="00F63A72"/>
    <w:rsid w:val="00F641FF"/>
    <w:rsid w:val="00F647A1"/>
    <w:rsid w:val="00F64DE3"/>
    <w:rsid w:val="00F65761"/>
    <w:rsid w:val="00F65D79"/>
    <w:rsid w:val="00F67B60"/>
    <w:rsid w:val="00F706CE"/>
    <w:rsid w:val="00F7104C"/>
    <w:rsid w:val="00F71842"/>
    <w:rsid w:val="00F71D49"/>
    <w:rsid w:val="00F72D9D"/>
    <w:rsid w:val="00F73624"/>
    <w:rsid w:val="00F749C9"/>
    <w:rsid w:val="00F74B45"/>
    <w:rsid w:val="00F74C6D"/>
    <w:rsid w:val="00F751FD"/>
    <w:rsid w:val="00F75394"/>
    <w:rsid w:val="00F7593D"/>
    <w:rsid w:val="00F759A1"/>
    <w:rsid w:val="00F759C7"/>
    <w:rsid w:val="00F76115"/>
    <w:rsid w:val="00F7647E"/>
    <w:rsid w:val="00F80923"/>
    <w:rsid w:val="00F80BD8"/>
    <w:rsid w:val="00F811EC"/>
    <w:rsid w:val="00F823D5"/>
    <w:rsid w:val="00F8253E"/>
    <w:rsid w:val="00F82B41"/>
    <w:rsid w:val="00F82FC3"/>
    <w:rsid w:val="00F833BC"/>
    <w:rsid w:val="00F83F1E"/>
    <w:rsid w:val="00F846B0"/>
    <w:rsid w:val="00F84935"/>
    <w:rsid w:val="00F84F2D"/>
    <w:rsid w:val="00F851FB"/>
    <w:rsid w:val="00F855E6"/>
    <w:rsid w:val="00F86192"/>
    <w:rsid w:val="00F86889"/>
    <w:rsid w:val="00F87B84"/>
    <w:rsid w:val="00F901A0"/>
    <w:rsid w:val="00F90518"/>
    <w:rsid w:val="00F9069C"/>
    <w:rsid w:val="00F90F9F"/>
    <w:rsid w:val="00F910B4"/>
    <w:rsid w:val="00F912F4"/>
    <w:rsid w:val="00F92071"/>
    <w:rsid w:val="00F92750"/>
    <w:rsid w:val="00F92A84"/>
    <w:rsid w:val="00F92DBC"/>
    <w:rsid w:val="00F93229"/>
    <w:rsid w:val="00F93719"/>
    <w:rsid w:val="00F942A6"/>
    <w:rsid w:val="00F94CF2"/>
    <w:rsid w:val="00F951C5"/>
    <w:rsid w:val="00F954D5"/>
    <w:rsid w:val="00F95A93"/>
    <w:rsid w:val="00F966DA"/>
    <w:rsid w:val="00F96755"/>
    <w:rsid w:val="00F96DD9"/>
    <w:rsid w:val="00F972FC"/>
    <w:rsid w:val="00F9758A"/>
    <w:rsid w:val="00F9787C"/>
    <w:rsid w:val="00F97FC4"/>
    <w:rsid w:val="00FA0169"/>
    <w:rsid w:val="00FA0ED2"/>
    <w:rsid w:val="00FA1ECD"/>
    <w:rsid w:val="00FA29C7"/>
    <w:rsid w:val="00FA2A44"/>
    <w:rsid w:val="00FA354C"/>
    <w:rsid w:val="00FA35AC"/>
    <w:rsid w:val="00FA3D4C"/>
    <w:rsid w:val="00FA3E90"/>
    <w:rsid w:val="00FA3FD1"/>
    <w:rsid w:val="00FA4643"/>
    <w:rsid w:val="00FA471A"/>
    <w:rsid w:val="00FA4DE5"/>
    <w:rsid w:val="00FA5406"/>
    <w:rsid w:val="00FA597E"/>
    <w:rsid w:val="00FA5C46"/>
    <w:rsid w:val="00FA66AC"/>
    <w:rsid w:val="00FA7009"/>
    <w:rsid w:val="00FA7014"/>
    <w:rsid w:val="00FA772B"/>
    <w:rsid w:val="00FA7C33"/>
    <w:rsid w:val="00FA7D59"/>
    <w:rsid w:val="00FB037E"/>
    <w:rsid w:val="00FB04A7"/>
    <w:rsid w:val="00FB1120"/>
    <w:rsid w:val="00FB1287"/>
    <w:rsid w:val="00FB1824"/>
    <w:rsid w:val="00FB18E8"/>
    <w:rsid w:val="00FB2A45"/>
    <w:rsid w:val="00FB2AA9"/>
    <w:rsid w:val="00FB309C"/>
    <w:rsid w:val="00FB4267"/>
    <w:rsid w:val="00FB456E"/>
    <w:rsid w:val="00FB4885"/>
    <w:rsid w:val="00FB5CB1"/>
    <w:rsid w:val="00FB5D0A"/>
    <w:rsid w:val="00FB600F"/>
    <w:rsid w:val="00FB6072"/>
    <w:rsid w:val="00FB6A5F"/>
    <w:rsid w:val="00FB7E2E"/>
    <w:rsid w:val="00FB7E40"/>
    <w:rsid w:val="00FC027C"/>
    <w:rsid w:val="00FC034B"/>
    <w:rsid w:val="00FC068E"/>
    <w:rsid w:val="00FC0C7E"/>
    <w:rsid w:val="00FC10A0"/>
    <w:rsid w:val="00FC1D16"/>
    <w:rsid w:val="00FC231E"/>
    <w:rsid w:val="00FC3809"/>
    <w:rsid w:val="00FC38FF"/>
    <w:rsid w:val="00FC4226"/>
    <w:rsid w:val="00FC4ABF"/>
    <w:rsid w:val="00FC4B54"/>
    <w:rsid w:val="00FC4F1C"/>
    <w:rsid w:val="00FC52F2"/>
    <w:rsid w:val="00FC5FCC"/>
    <w:rsid w:val="00FC61A5"/>
    <w:rsid w:val="00FC7C51"/>
    <w:rsid w:val="00FD0AE8"/>
    <w:rsid w:val="00FD0CB7"/>
    <w:rsid w:val="00FD134F"/>
    <w:rsid w:val="00FD18B5"/>
    <w:rsid w:val="00FD1C5E"/>
    <w:rsid w:val="00FD249F"/>
    <w:rsid w:val="00FD32BF"/>
    <w:rsid w:val="00FD38BE"/>
    <w:rsid w:val="00FD38CF"/>
    <w:rsid w:val="00FD3FA9"/>
    <w:rsid w:val="00FD4A81"/>
    <w:rsid w:val="00FD4A97"/>
    <w:rsid w:val="00FD4E26"/>
    <w:rsid w:val="00FD5E21"/>
    <w:rsid w:val="00FD6BDA"/>
    <w:rsid w:val="00FD7054"/>
    <w:rsid w:val="00FD76A0"/>
    <w:rsid w:val="00FD785B"/>
    <w:rsid w:val="00FD7A41"/>
    <w:rsid w:val="00FE0557"/>
    <w:rsid w:val="00FE059A"/>
    <w:rsid w:val="00FE065F"/>
    <w:rsid w:val="00FE09D1"/>
    <w:rsid w:val="00FE0A1D"/>
    <w:rsid w:val="00FE1110"/>
    <w:rsid w:val="00FE166C"/>
    <w:rsid w:val="00FE1D08"/>
    <w:rsid w:val="00FE21F6"/>
    <w:rsid w:val="00FE2340"/>
    <w:rsid w:val="00FE239A"/>
    <w:rsid w:val="00FE3635"/>
    <w:rsid w:val="00FE45FF"/>
    <w:rsid w:val="00FE4BDB"/>
    <w:rsid w:val="00FE5213"/>
    <w:rsid w:val="00FE656C"/>
    <w:rsid w:val="00FE6708"/>
    <w:rsid w:val="00FE6B70"/>
    <w:rsid w:val="00FE76B1"/>
    <w:rsid w:val="00FF03F1"/>
    <w:rsid w:val="00FF1243"/>
    <w:rsid w:val="00FF2630"/>
    <w:rsid w:val="00FF2B76"/>
    <w:rsid w:val="00FF2C34"/>
    <w:rsid w:val="00FF3142"/>
    <w:rsid w:val="00FF3798"/>
    <w:rsid w:val="00FF3E49"/>
    <w:rsid w:val="00FF4E6C"/>
    <w:rsid w:val="00FF5689"/>
    <w:rsid w:val="00FF69BB"/>
    <w:rsid w:val="00FF7324"/>
    <w:rsid w:val="00FF76B2"/>
    <w:rsid w:val="00FF7C12"/>
    <w:rsid w:val="00FF7F36"/>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46550"/>
  <w15:docId w15:val="{D9816D04-5E53-43F5-B5EA-2BF2FFE2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EB"/>
    <w:rPr>
      <w:lang w:val="en-GB"/>
    </w:rPr>
  </w:style>
  <w:style w:type="paragraph" w:styleId="Heading1">
    <w:name w:val="heading 1"/>
    <w:basedOn w:val="Normal"/>
    <w:next w:val="Normal"/>
    <w:link w:val="Heading1Char"/>
    <w:autoRedefine/>
    <w:qFormat/>
    <w:rsid w:val="00073D0D"/>
    <w:pPr>
      <w:keepNext/>
      <w:numPr>
        <w:numId w:val="1"/>
      </w:numPr>
      <w:spacing w:after="240" w:line="360" w:lineRule="auto"/>
      <w:ind w:left="510" w:hanging="510"/>
      <w:outlineLvl w:val="0"/>
    </w:pPr>
    <w:rPr>
      <w:rFonts w:ascii="Lucida Sans" w:eastAsia="Times New Roman" w:hAnsi="Lucida Sans" w:cs="Arial"/>
      <w:b/>
      <w:bCs/>
      <w:kern w:val="32"/>
      <w:sz w:val="36"/>
      <w:szCs w:val="36"/>
    </w:rPr>
  </w:style>
  <w:style w:type="paragraph" w:styleId="Heading2">
    <w:name w:val="heading 2"/>
    <w:basedOn w:val="Normal"/>
    <w:next w:val="Normal"/>
    <w:link w:val="Heading2Char"/>
    <w:qFormat/>
    <w:rsid w:val="00073D0D"/>
    <w:pPr>
      <w:keepNext/>
      <w:numPr>
        <w:ilvl w:val="1"/>
        <w:numId w:val="1"/>
      </w:numPr>
      <w:spacing w:before="360" w:line="360" w:lineRule="auto"/>
      <w:outlineLvl w:val="1"/>
    </w:pPr>
    <w:rPr>
      <w:rFonts w:ascii="Lucida Sans" w:eastAsia="Times New Roman" w:hAnsi="Lucida Sans" w:cs="Arial"/>
      <w:b/>
      <w:bCs/>
      <w:sz w:val="28"/>
      <w:szCs w:val="24"/>
      <w:lang w:eastAsia="en-GB"/>
    </w:rPr>
  </w:style>
  <w:style w:type="paragraph" w:styleId="Heading3">
    <w:name w:val="heading 3"/>
    <w:basedOn w:val="Normal"/>
    <w:next w:val="Normal"/>
    <w:link w:val="Heading3Char"/>
    <w:qFormat/>
    <w:rsid w:val="00073D0D"/>
    <w:pPr>
      <w:keepNext/>
      <w:numPr>
        <w:ilvl w:val="2"/>
        <w:numId w:val="1"/>
      </w:numPr>
      <w:spacing w:before="360" w:line="360" w:lineRule="auto"/>
      <w:outlineLvl w:val="2"/>
    </w:pPr>
    <w:rPr>
      <w:rFonts w:ascii="Lucida Sans" w:eastAsia="Times New Roman" w:hAnsi="Lucida Sans" w:cs="Arial"/>
      <w:b/>
      <w:bCs/>
      <w:szCs w:val="26"/>
    </w:rPr>
  </w:style>
  <w:style w:type="paragraph" w:styleId="Heading4">
    <w:name w:val="heading 4"/>
    <w:basedOn w:val="Normal"/>
    <w:next w:val="Normal"/>
    <w:link w:val="Heading4Char"/>
    <w:qFormat/>
    <w:rsid w:val="00073D0D"/>
    <w:pPr>
      <w:keepNext/>
      <w:numPr>
        <w:ilvl w:val="3"/>
        <w:numId w:val="1"/>
      </w:numPr>
      <w:spacing w:before="200" w:line="360" w:lineRule="auto"/>
      <w:outlineLvl w:val="3"/>
    </w:pPr>
    <w:rPr>
      <w:rFonts w:ascii="Lucida Sans" w:eastAsiaTheme="majorEastAsia" w:hAnsi="Lucida Sans" w:cstheme="majorBidi"/>
      <w:b/>
      <w:bCs/>
      <w:iCs/>
      <w:szCs w:val="24"/>
    </w:rPr>
  </w:style>
  <w:style w:type="paragraph" w:styleId="Heading5">
    <w:name w:val="heading 5"/>
    <w:basedOn w:val="Normal"/>
    <w:next w:val="Normal"/>
    <w:link w:val="Heading5Char"/>
    <w:qFormat/>
    <w:rsid w:val="00073D0D"/>
    <w:pPr>
      <w:keepNext/>
      <w:keepLines/>
      <w:numPr>
        <w:ilvl w:val="4"/>
        <w:numId w:val="1"/>
      </w:numPr>
      <w:spacing w:before="200" w:line="360" w:lineRule="auto"/>
      <w:outlineLvl w:val="4"/>
    </w:pPr>
    <w:rPr>
      <w:rFonts w:ascii="Lucida Sans" w:eastAsiaTheme="majorEastAsia" w:hAnsi="Lucida Sans" w:cstheme="majorBidi"/>
      <w:szCs w:val="24"/>
    </w:rPr>
  </w:style>
  <w:style w:type="paragraph" w:styleId="Heading6">
    <w:name w:val="heading 6"/>
    <w:basedOn w:val="Normal"/>
    <w:next w:val="Normal"/>
    <w:link w:val="Heading6Char"/>
    <w:qFormat/>
    <w:rsid w:val="00073D0D"/>
    <w:pPr>
      <w:keepNext/>
      <w:keepLines/>
      <w:numPr>
        <w:ilvl w:val="5"/>
        <w:numId w:val="1"/>
      </w:numPr>
      <w:spacing w:before="200" w:line="360" w:lineRule="auto"/>
      <w:outlineLvl w:val="5"/>
    </w:pPr>
    <w:rPr>
      <w:rFonts w:ascii="Lucida Sans" w:eastAsiaTheme="majorEastAsia" w:hAnsi="Lucida Sans" w:cstheme="majorBidi"/>
      <w:iCs/>
      <w:szCs w:val="24"/>
    </w:rPr>
  </w:style>
  <w:style w:type="paragraph" w:styleId="Heading7">
    <w:name w:val="heading 7"/>
    <w:basedOn w:val="Normal"/>
    <w:next w:val="Normal"/>
    <w:link w:val="Heading7Char"/>
    <w:qFormat/>
    <w:rsid w:val="00073D0D"/>
    <w:pPr>
      <w:keepNext/>
      <w:keepLines/>
      <w:numPr>
        <w:ilvl w:val="6"/>
        <w:numId w:val="1"/>
      </w:numPr>
      <w:spacing w:before="200" w:line="360" w:lineRule="auto"/>
      <w:outlineLvl w:val="6"/>
    </w:pPr>
    <w:rPr>
      <w:rFonts w:ascii="Lucida Sans" w:eastAsiaTheme="majorEastAsia" w:hAnsi="Lucida Sans" w:cstheme="majorBidi"/>
      <w:iCs/>
      <w:szCs w:val="24"/>
    </w:rPr>
  </w:style>
  <w:style w:type="paragraph" w:styleId="Heading8">
    <w:name w:val="heading 8"/>
    <w:basedOn w:val="Normal"/>
    <w:next w:val="Normal"/>
    <w:link w:val="Heading8Char"/>
    <w:qFormat/>
    <w:rsid w:val="00073D0D"/>
    <w:pPr>
      <w:keepNext/>
      <w:keepLines/>
      <w:numPr>
        <w:ilvl w:val="7"/>
        <w:numId w:val="1"/>
      </w:numPr>
      <w:spacing w:before="200" w:line="360" w:lineRule="auto"/>
      <w:outlineLvl w:val="7"/>
    </w:pPr>
    <w:rPr>
      <w:rFonts w:ascii="Lucida Sans" w:eastAsiaTheme="majorEastAsia" w:hAnsi="Lucida Sans" w:cstheme="majorBidi"/>
      <w:szCs w:val="20"/>
    </w:rPr>
  </w:style>
  <w:style w:type="paragraph" w:styleId="Heading9">
    <w:name w:val="heading 9"/>
    <w:basedOn w:val="Normal"/>
    <w:next w:val="Normal"/>
    <w:link w:val="Heading9Char"/>
    <w:qFormat/>
    <w:rsid w:val="00073D0D"/>
    <w:pPr>
      <w:keepNext/>
      <w:keepLines/>
      <w:numPr>
        <w:ilvl w:val="8"/>
        <w:numId w:val="1"/>
      </w:numPr>
      <w:spacing w:before="200" w:line="360" w:lineRule="auto"/>
      <w:outlineLvl w:val="8"/>
    </w:pPr>
    <w:rPr>
      <w:rFonts w:ascii="Lucida Sans" w:eastAsiaTheme="majorEastAsia" w:hAnsi="Lucida Sans" w:cstheme="majorBid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846B0"/>
    <w:rPr>
      <w:rFonts w:ascii="Lucida Sans" w:hAnsi="Lucida Sans"/>
      <w:color w:val="0000FF"/>
      <w:sz w:val="22"/>
      <w:u w:val="single"/>
      <w:lang w:val="en-GB"/>
    </w:rPr>
  </w:style>
  <w:style w:type="character" w:customStyle="1" w:styleId="hps">
    <w:name w:val="hps"/>
    <w:basedOn w:val="DefaultParagraphFont"/>
    <w:rsid w:val="00F846B0"/>
  </w:style>
  <w:style w:type="character" w:customStyle="1" w:styleId="apple-converted-space">
    <w:name w:val="apple-converted-space"/>
    <w:basedOn w:val="DefaultParagraphFont"/>
    <w:rsid w:val="00F846B0"/>
  </w:style>
  <w:style w:type="character" w:styleId="Emphasis">
    <w:name w:val="Emphasis"/>
    <w:basedOn w:val="DefaultParagraphFont"/>
    <w:uiPriority w:val="20"/>
    <w:qFormat/>
    <w:rsid w:val="00F846B0"/>
    <w:rPr>
      <w:i/>
      <w:iCs/>
    </w:rPr>
  </w:style>
  <w:style w:type="paragraph" w:customStyle="1" w:styleId="svarticle">
    <w:name w:val="svarticle"/>
    <w:basedOn w:val="Normal"/>
    <w:rsid w:val="00F846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F846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073D0D"/>
    <w:rPr>
      <w:rFonts w:ascii="Lucida Sans" w:eastAsia="Times New Roman" w:hAnsi="Lucida Sans" w:cs="Arial"/>
      <w:b/>
      <w:bCs/>
      <w:kern w:val="32"/>
      <w:sz w:val="36"/>
      <w:szCs w:val="36"/>
      <w:lang w:val="en-GB"/>
    </w:rPr>
  </w:style>
  <w:style w:type="character" w:customStyle="1" w:styleId="Heading2Char">
    <w:name w:val="Heading 2 Char"/>
    <w:basedOn w:val="DefaultParagraphFont"/>
    <w:link w:val="Heading2"/>
    <w:rsid w:val="00073D0D"/>
    <w:rPr>
      <w:rFonts w:ascii="Lucida Sans" w:eastAsia="Times New Roman" w:hAnsi="Lucida Sans" w:cs="Arial"/>
      <w:b/>
      <w:bCs/>
      <w:sz w:val="28"/>
      <w:szCs w:val="24"/>
      <w:lang w:val="en-GB" w:eastAsia="en-GB"/>
    </w:rPr>
  </w:style>
  <w:style w:type="character" w:customStyle="1" w:styleId="Heading3Char">
    <w:name w:val="Heading 3 Char"/>
    <w:basedOn w:val="DefaultParagraphFont"/>
    <w:link w:val="Heading3"/>
    <w:rsid w:val="00073D0D"/>
    <w:rPr>
      <w:rFonts w:ascii="Lucida Sans" w:eastAsia="Times New Roman" w:hAnsi="Lucida Sans" w:cs="Arial"/>
      <w:b/>
      <w:bCs/>
      <w:szCs w:val="26"/>
      <w:lang w:val="en-GB"/>
    </w:rPr>
  </w:style>
  <w:style w:type="character" w:customStyle="1" w:styleId="Heading4Char">
    <w:name w:val="Heading 4 Char"/>
    <w:basedOn w:val="DefaultParagraphFont"/>
    <w:link w:val="Heading4"/>
    <w:rsid w:val="00073D0D"/>
    <w:rPr>
      <w:rFonts w:ascii="Lucida Sans" w:eastAsiaTheme="majorEastAsia" w:hAnsi="Lucida Sans" w:cstheme="majorBidi"/>
      <w:b/>
      <w:bCs/>
      <w:iCs/>
      <w:szCs w:val="24"/>
      <w:lang w:val="en-GB"/>
    </w:rPr>
  </w:style>
  <w:style w:type="character" w:customStyle="1" w:styleId="Heading5Char">
    <w:name w:val="Heading 5 Char"/>
    <w:basedOn w:val="DefaultParagraphFont"/>
    <w:link w:val="Heading5"/>
    <w:rsid w:val="00073D0D"/>
    <w:rPr>
      <w:rFonts w:ascii="Lucida Sans" w:eastAsiaTheme="majorEastAsia" w:hAnsi="Lucida Sans" w:cstheme="majorBidi"/>
      <w:szCs w:val="24"/>
      <w:lang w:val="en-GB"/>
    </w:rPr>
  </w:style>
  <w:style w:type="character" w:customStyle="1" w:styleId="Heading6Char">
    <w:name w:val="Heading 6 Char"/>
    <w:basedOn w:val="DefaultParagraphFont"/>
    <w:link w:val="Heading6"/>
    <w:rsid w:val="00073D0D"/>
    <w:rPr>
      <w:rFonts w:ascii="Lucida Sans" w:eastAsiaTheme="majorEastAsia" w:hAnsi="Lucida Sans" w:cstheme="majorBidi"/>
      <w:iCs/>
      <w:szCs w:val="24"/>
      <w:lang w:val="en-GB"/>
    </w:rPr>
  </w:style>
  <w:style w:type="character" w:customStyle="1" w:styleId="Heading7Char">
    <w:name w:val="Heading 7 Char"/>
    <w:basedOn w:val="DefaultParagraphFont"/>
    <w:link w:val="Heading7"/>
    <w:rsid w:val="00073D0D"/>
    <w:rPr>
      <w:rFonts w:ascii="Lucida Sans" w:eastAsiaTheme="majorEastAsia" w:hAnsi="Lucida Sans" w:cstheme="majorBidi"/>
      <w:iCs/>
      <w:szCs w:val="24"/>
      <w:lang w:val="en-GB"/>
    </w:rPr>
  </w:style>
  <w:style w:type="character" w:customStyle="1" w:styleId="Heading8Char">
    <w:name w:val="Heading 8 Char"/>
    <w:basedOn w:val="DefaultParagraphFont"/>
    <w:link w:val="Heading8"/>
    <w:rsid w:val="00073D0D"/>
    <w:rPr>
      <w:rFonts w:ascii="Lucida Sans" w:eastAsiaTheme="majorEastAsia" w:hAnsi="Lucida Sans" w:cstheme="majorBidi"/>
      <w:szCs w:val="20"/>
      <w:lang w:val="en-GB"/>
    </w:rPr>
  </w:style>
  <w:style w:type="character" w:customStyle="1" w:styleId="Heading9Char">
    <w:name w:val="Heading 9 Char"/>
    <w:basedOn w:val="DefaultParagraphFont"/>
    <w:link w:val="Heading9"/>
    <w:rsid w:val="00073D0D"/>
    <w:rPr>
      <w:rFonts w:ascii="Lucida Sans" w:eastAsiaTheme="majorEastAsia" w:hAnsi="Lucida Sans" w:cstheme="majorBidi"/>
      <w:iCs/>
      <w:color w:val="000000" w:themeColor="text1"/>
      <w:szCs w:val="20"/>
      <w:lang w:val="en-GB"/>
    </w:rPr>
  </w:style>
  <w:style w:type="paragraph" w:styleId="ListParagraph">
    <w:name w:val="List Paragraph"/>
    <w:basedOn w:val="Normal"/>
    <w:uiPriority w:val="34"/>
    <w:qFormat/>
    <w:rsid w:val="00073D0D"/>
    <w:pPr>
      <w:bidi/>
      <w:spacing w:after="160" w:line="259" w:lineRule="auto"/>
      <w:ind w:left="720"/>
      <w:contextualSpacing/>
    </w:pPr>
    <w:rPr>
      <w:lang w:val="en-US"/>
    </w:rPr>
  </w:style>
  <w:style w:type="paragraph" w:customStyle="1" w:styleId="Text">
    <w:name w:val="Text"/>
    <w:basedOn w:val="Normal"/>
    <w:uiPriority w:val="99"/>
    <w:rsid w:val="00073D0D"/>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articlebodyabstracttext2">
    <w:name w:val="articlebody_abstracttext2"/>
    <w:basedOn w:val="Normal"/>
    <w:rsid w:val="00073D0D"/>
    <w:pPr>
      <w:spacing w:after="360" w:line="384" w:lineRule="atLeast"/>
      <w:ind w:left="105" w:right="105"/>
    </w:pPr>
    <w:rPr>
      <w:rFonts w:ascii="Times New Roman" w:eastAsia="Times New Roman" w:hAnsi="Times New Roman" w:cs="Times New Roman"/>
      <w:sz w:val="24"/>
      <w:szCs w:val="24"/>
      <w:lang w:eastAsia="en-GB"/>
    </w:rPr>
  </w:style>
  <w:style w:type="character" w:customStyle="1" w:styleId="xbe">
    <w:name w:val="_xbe"/>
    <w:basedOn w:val="DefaultParagraphFont"/>
    <w:rsid w:val="00073D0D"/>
  </w:style>
  <w:style w:type="table" w:styleId="TableGrid">
    <w:name w:val="Table Grid"/>
    <w:basedOn w:val="TableNormal"/>
    <w:uiPriority w:val="59"/>
    <w:rsid w:val="00073D0D"/>
    <w:pPr>
      <w:adjustRightInd w:val="0"/>
      <w:spacing w:before="40" w:after="40" w:line="240" w:lineRule="auto"/>
    </w:pPr>
    <w:rPr>
      <w:rFonts w:ascii="Lucida Sans" w:eastAsia="Times New Roman" w:hAnsi="Lucida Sans" w:cs="Times New Roman"/>
      <w:sz w:val="20"/>
      <w:szCs w:val="20"/>
      <w:lang w:val="en-GB"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styleId="BalloonText">
    <w:name w:val="Balloon Text"/>
    <w:basedOn w:val="Normal"/>
    <w:link w:val="BalloonTextChar"/>
    <w:uiPriority w:val="99"/>
    <w:semiHidden/>
    <w:unhideWhenUsed/>
    <w:rsid w:val="000F6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31F"/>
    <w:rPr>
      <w:rFonts w:ascii="Tahoma" w:hAnsi="Tahoma" w:cs="Tahoma"/>
      <w:sz w:val="16"/>
      <w:szCs w:val="16"/>
    </w:rPr>
  </w:style>
  <w:style w:type="paragraph" w:styleId="Header">
    <w:name w:val="header"/>
    <w:basedOn w:val="Normal"/>
    <w:link w:val="HeaderChar"/>
    <w:uiPriority w:val="99"/>
    <w:unhideWhenUsed/>
    <w:rsid w:val="004A5F08"/>
    <w:pPr>
      <w:tabs>
        <w:tab w:val="center" w:pos="4419"/>
        <w:tab w:val="right" w:pos="8838"/>
      </w:tabs>
      <w:spacing w:after="0" w:line="240" w:lineRule="auto"/>
    </w:pPr>
  </w:style>
  <w:style w:type="character" w:customStyle="1" w:styleId="HeaderChar">
    <w:name w:val="Header Char"/>
    <w:basedOn w:val="DefaultParagraphFont"/>
    <w:link w:val="Header"/>
    <w:uiPriority w:val="99"/>
    <w:rsid w:val="004A5F08"/>
  </w:style>
  <w:style w:type="paragraph" w:styleId="Footer">
    <w:name w:val="footer"/>
    <w:basedOn w:val="Normal"/>
    <w:link w:val="FooterChar"/>
    <w:uiPriority w:val="99"/>
    <w:unhideWhenUsed/>
    <w:rsid w:val="004A5F08"/>
    <w:pPr>
      <w:tabs>
        <w:tab w:val="center" w:pos="4419"/>
        <w:tab w:val="right" w:pos="8838"/>
      </w:tabs>
      <w:spacing w:after="0" w:line="240" w:lineRule="auto"/>
    </w:pPr>
  </w:style>
  <w:style w:type="character" w:customStyle="1" w:styleId="FooterChar">
    <w:name w:val="Footer Char"/>
    <w:basedOn w:val="DefaultParagraphFont"/>
    <w:link w:val="Footer"/>
    <w:uiPriority w:val="99"/>
    <w:rsid w:val="004A5F08"/>
  </w:style>
  <w:style w:type="paragraph" w:styleId="NormalWeb">
    <w:name w:val="Normal (Web)"/>
    <w:basedOn w:val="Normal"/>
    <w:uiPriority w:val="99"/>
    <w:unhideWhenUsed/>
    <w:rsid w:val="006845F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PlaceholderText">
    <w:name w:val="Placeholder Text"/>
    <w:basedOn w:val="DefaultParagraphFont"/>
    <w:uiPriority w:val="99"/>
    <w:semiHidden/>
    <w:rsid w:val="007C0E4C"/>
    <w:rPr>
      <w:color w:val="808080"/>
    </w:rPr>
  </w:style>
  <w:style w:type="paragraph" w:customStyle="1" w:styleId="EndNoteBibliographyTitle">
    <w:name w:val="EndNote Bibliography Title"/>
    <w:basedOn w:val="Normal"/>
    <w:link w:val="EndNoteBibliographyTitleChar"/>
    <w:rsid w:val="00092AFF"/>
    <w:pPr>
      <w:spacing w:after="0"/>
      <w:jc w:val="center"/>
    </w:pPr>
    <w:rPr>
      <w:rFonts w:ascii="Calibri" w:hAnsi="Calibri"/>
      <w:noProof/>
      <w:sz w:val="24"/>
      <w:lang w:val="en-US"/>
    </w:rPr>
  </w:style>
  <w:style w:type="character" w:customStyle="1" w:styleId="EndNoteBibliographyTitleChar">
    <w:name w:val="EndNote Bibliography Title Char"/>
    <w:basedOn w:val="DefaultParagraphFont"/>
    <w:link w:val="EndNoteBibliographyTitle"/>
    <w:rsid w:val="00092AFF"/>
    <w:rPr>
      <w:rFonts w:ascii="Calibri" w:hAnsi="Calibri"/>
      <w:noProof/>
      <w:sz w:val="24"/>
      <w:lang w:val="en-US"/>
    </w:rPr>
  </w:style>
  <w:style w:type="paragraph" w:customStyle="1" w:styleId="EndNoteBibliography">
    <w:name w:val="EndNote Bibliography"/>
    <w:basedOn w:val="Normal"/>
    <w:link w:val="EndNoteBibliographyChar"/>
    <w:rsid w:val="00092AFF"/>
    <w:pPr>
      <w:spacing w:line="240" w:lineRule="auto"/>
      <w:jc w:val="both"/>
    </w:pPr>
    <w:rPr>
      <w:rFonts w:ascii="Calibri" w:hAnsi="Calibri"/>
      <w:noProof/>
      <w:sz w:val="24"/>
      <w:lang w:val="en-US"/>
    </w:rPr>
  </w:style>
  <w:style w:type="character" w:customStyle="1" w:styleId="EndNoteBibliographyChar">
    <w:name w:val="EndNote Bibliography Char"/>
    <w:basedOn w:val="DefaultParagraphFont"/>
    <w:link w:val="EndNoteBibliography"/>
    <w:rsid w:val="00092AFF"/>
    <w:rPr>
      <w:rFonts w:ascii="Calibri" w:hAnsi="Calibri"/>
      <w:noProof/>
      <w:sz w:val="24"/>
      <w:lang w:val="en-US"/>
    </w:rPr>
  </w:style>
  <w:style w:type="character" w:customStyle="1" w:styleId="label">
    <w:name w:val="label"/>
    <w:basedOn w:val="DefaultParagraphFont"/>
    <w:rsid w:val="00092AFF"/>
  </w:style>
  <w:style w:type="paragraph" w:customStyle="1" w:styleId="EndNoteCategoryHeading">
    <w:name w:val="EndNote Category Heading"/>
    <w:basedOn w:val="Normal"/>
    <w:link w:val="EndNoteCategoryHeadingChar"/>
    <w:rsid w:val="00CB7E0F"/>
    <w:pPr>
      <w:spacing w:before="120" w:after="120"/>
    </w:pPr>
    <w:rPr>
      <w:b/>
      <w:noProof/>
      <w:lang w:val="en-US"/>
    </w:rPr>
  </w:style>
  <w:style w:type="character" w:customStyle="1" w:styleId="EndNoteCategoryHeadingChar">
    <w:name w:val="EndNote Category Heading Char"/>
    <w:basedOn w:val="DefaultParagraphFont"/>
    <w:link w:val="EndNoteCategoryHeading"/>
    <w:rsid w:val="00CB7E0F"/>
    <w:rPr>
      <w:b/>
      <w:noProof/>
      <w:lang w:val="en-US"/>
    </w:rPr>
  </w:style>
  <w:style w:type="paragraph" w:styleId="Revision">
    <w:name w:val="Revision"/>
    <w:hidden/>
    <w:uiPriority w:val="99"/>
    <w:semiHidden/>
    <w:rsid w:val="006219ED"/>
    <w:pPr>
      <w:spacing w:after="0" w:line="240" w:lineRule="auto"/>
    </w:pPr>
  </w:style>
  <w:style w:type="character" w:styleId="CommentReference">
    <w:name w:val="annotation reference"/>
    <w:basedOn w:val="DefaultParagraphFont"/>
    <w:uiPriority w:val="99"/>
    <w:semiHidden/>
    <w:unhideWhenUsed/>
    <w:rsid w:val="00554E23"/>
    <w:rPr>
      <w:sz w:val="16"/>
      <w:szCs w:val="16"/>
    </w:rPr>
  </w:style>
  <w:style w:type="paragraph" w:styleId="CommentText">
    <w:name w:val="annotation text"/>
    <w:basedOn w:val="Normal"/>
    <w:link w:val="CommentTextChar"/>
    <w:uiPriority w:val="99"/>
    <w:unhideWhenUsed/>
    <w:rsid w:val="00554E23"/>
    <w:pPr>
      <w:spacing w:line="240" w:lineRule="auto"/>
    </w:pPr>
    <w:rPr>
      <w:sz w:val="20"/>
      <w:szCs w:val="20"/>
    </w:rPr>
  </w:style>
  <w:style w:type="character" w:customStyle="1" w:styleId="CommentTextChar">
    <w:name w:val="Comment Text Char"/>
    <w:basedOn w:val="DefaultParagraphFont"/>
    <w:link w:val="CommentText"/>
    <w:uiPriority w:val="99"/>
    <w:rsid w:val="00554E23"/>
    <w:rPr>
      <w:sz w:val="20"/>
      <w:szCs w:val="20"/>
    </w:rPr>
  </w:style>
  <w:style w:type="paragraph" w:styleId="CommentSubject">
    <w:name w:val="annotation subject"/>
    <w:basedOn w:val="CommentText"/>
    <w:next w:val="CommentText"/>
    <w:link w:val="CommentSubjectChar"/>
    <w:uiPriority w:val="99"/>
    <w:semiHidden/>
    <w:unhideWhenUsed/>
    <w:rsid w:val="00554E23"/>
    <w:rPr>
      <w:b/>
      <w:bCs/>
    </w:rPr>
  </w:style>
  <w:style w:type="character" w:customStyle="1" w:styleId="CommentSubjectChar">
    <w:name w:val="Comment Subject Char"/>
    <w:basedOn w:val="CommentTextChar"/>
    <w:link w:val="CommentSubject"/>
    <w:uiPriority w:val="99"/>
    <w:semiHidden/>
    <w:rsid w:val="00554E23"/>
    <w:rPr>
      <w:b/>
      <w:bCs/>
      <w:sz w:val="20"/>
      <w:szCs w:val="20"/>
    </w:rPr>
  </w:style>
  <w:style w:type="character" w:styleId="FollowedHyperlink">
    <w:name w:val="FollowedHyperlink"/>
    <w:basedOn w:val="DefaultParagraphFont"/>
    <w:uiPriority w:val="99"/>
    <w:semiHidden/>
    <w:unhideWhenUsed/>
    <w:rsid w:val="00CB7BE3"/>
    <w:rPr>
      <w:color w:val="800080" w:themeColor="followedHyperlink"/>
      <w:u w:val="single"/>
    </w:rPr>
  </w:style>
  <w:style w:type="paragraph" w:styleId="FootnoteText">
    <w:name w:val="footnote text"/>
    <w:basedOn w:val="Normal"/>
    <w:link w:val="FootnoteTextChar"/>
    <w:uiPriority w:val="99"/>
    <w:semiHidden/>
    <w:unhideWhenUsed/>
    <w:rsid w:val="00CB7BE3"/>
    <w:pPr>
      <w:spacing w:after="0" w:line="240" w:lineRule="auto"/>
    </w:pPr>
    <w:rPr>
      <w:rFonts w:eastAsiaTheme="minorHAnsi"/>
      <w:sz w:val="20"/>
      <w:szCs w:val="20"/>
      <w:lang w:val="es-MX"/>
    </w:rPr>
  </w:style>
  <w:style w:type="character" w:customStyle="1" w:styleId="FootnoteTextChar">
    <w:name w:val="Footnote Text Char"/>
    <w:basedOn w:val="DefaultParagraphFont"/>
    <w:link w:val="FootnoteText"/>
    <w:uiPriority w:val="99"/>
    <w:semiHidden/>
    <w:rsid w:val="00CB7BE3"/>
    <w:rPr>
      <w:rFonts w:eastAsiaTheme="minorHAnsi"/>
      <w:sz w:val="20"/>
      <w:szCs w:val="20"/>
    </w:rPr>
  </w:style>
  <w:style w:type="paragraph" w:styleId="Caption">
    <w:name w:val="caption"/>
    <w:basedOn w:val="Normal"/>
    <w:next w:val="Normal"/>
    <w:uiPriority w:val="35"/>
    <w:unhideWhenUsed/>
    <w:qFormat/>
    <w:rsid w:val="00CB7BE3"/>
    <w:pPr>
      <w:spacing w:line="240" w:lineRule="auto"/>
    </w:pPr>
    <w:rPr>
      <w:rFonts w:eastAsiaTheme="minorHAnsi"/>
      <w:b/>
      <w:bCs/>
      <w:color w:val="4F81BD" w:themeColor="accent1"/>
      <w:sz w:val="18"/>
      <w:szCs w:val="18"/>
      <w:lang w:val="es-MX"/>
    </w:rPr>
  </w:style>
  <w:style w:type="paragraph" w:styleId="TableofFigures">
    <w:name w:val="table of figures"/>
    <w:basedOn w:val="Normal"/>
    <w:next w:val="Normal"/>
    <w:uiPriority w:val="99"/>
    <w:unhideWhenUsed/>
    <w:rsid w:val="00CB7BE3"/>
    <w:pPr>
      <w:spacing w:after="0"/>
    </w:pPr>
    <w:rPr>
      <w:rFonts w:eastAsiaTheme="minorHAnsi"/>
      <w:lang w:val="es-MX"/>
    </w:rPr>
  </w:style>
  <w:style w:type="character" w:styleId="FootnoteReference">
    <w:name w:val="footnote reference"/>
    <w:basedOn w:val="DefaultParagraphFont"/>
    <w:uiPriority w:val="99"/>
    <w:semiHidden/>
    <w:unhideWhenUsed/>
    <w:rsid w:val="00CB7BE3"/>
    <w:rPr>
      <w:vertAlign w:val="superscript"/>
    </w:rPr>
  </w:style>
  <w:style w:type="table" w:styleId="LightList-Accent2">
    <w:name w:val="Light List Accent 2"/>
    <w:basedOn w:val="TableNormal"/>
    <w:uiPriority w:val="61"/>
    <w:rsid w:val="00CB7BE3"/>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italic">
    <w:name w:val="italic"/>
    <w:basedOn w:val="DefaultParagraphFont"/>
    <w:rsid w:val="00534AFC"/>
  </w:style>
  <w:style w:type="character" w:customStyle="1" w:styleId="supref">
    <w:name w:val="sup_ref"/>
    <w:basedOn w:val="DefaultParagraphFont"/>
    <w:rsid w:val="00534AFC"/>
  </w:style>
  <w:style w:type="character" w:customStyle="1" w:styleId="aheading">
    <w:name w:val="a_heading"/>
    <w:basedOn w:val="DefaultParagraphFont"/>
    <w:rsid w:val="00534AFC"/>
  </w:style>
  <w:style w:type="table" w:customStyle="1" w:styleId="PlainTable51">
    <w:name w:val="Plain Table 51"/>
    <w:basedOn w:val="TableNormal"/>
    <w:uiPriority w:val="45"/>
    <w:rsid w:val="00B3040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B3040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B304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B3040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TMLCite">
    <w:name w:val="HTML Cite"/>
    <w:basedOn w:val="DefaultParagraphFont"/>
    <w:uiPriority w:val="99"/>
    <w:semiHidden/>
    <w:unhideWhenUsed/>
    <w:rsid w:val="00444F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691">
      <w:bodyDiv w:val="1"/>
      <w:marLeft w:val="0"/>
      <w:marRight w:val="0"/>
      <w:marTop w:val="0"/>
      <w:marBottom w:val="0"/>
      <w:divBdr>
        <w:top w:val="none" w:sz="0" w:space="0" w:color="auto"/>
        <w:left w:val="none" w:sz="0" w:space="0" w:color="auto"/>
        <w:bottom w:val="none" w:sz="0" w:space="0" w:color="auto"/>
        <w:right w:val="none" w:sz="0" w:space="0" w:color="auto"/>
      </w:divBdr>
    </w:div>
    <w:div w:id="313721897">
      <w:bodyDiv w:val="1"/>
      <w:marLeft w:val="0"/>
      <w:marRight w:val="0"/>
      <w:marTop w:val="0"/>
      <w:marBottom w:val="0"/>
      <w:divBdr>
        <w:top w:val="none" w:sz="0" w:space="0" w:color="auto"/>
        <w:left w:val="none" w:sz="0" w:space="0" w:color="auto"/>
        <w:bottom w:val="none" w:sz="0" w:space="0" w:color="auto"/>
        <w:right w:val="none" w:sz="0" w:space="0" w:color="auto"/>
      </w:divBdr>
    </w:div>
    <w:div w:id="355813631">
      <w:bodyDiv w:val="1"/>
      <w:marLeft w:val="0"/>
      <w:marRight w:val="0"/>
      <w:marTop w:val="0"/>
      <w:marBottom w:val="0"/>
      <w:divBdr>
        <w:top w:val="none" w:sz="0" w:space="0" w:color="auto"/>
        <w:left w:val="none" w:sz="0" w:space="0" w:color="auto"/>
        <w:bottom w:val="none" w:sz="0" w:space="0" w:color="auto"/>
        <w:right w:val="none" w:sz="0" w:space="0" w:color="auto"/>
      </w:divBdr>
    </w:div>
    <w:div w:id="381835388">
      <w:bodyDiv w:val="1"/>
      <w:marLeft w:val="0"/>
      <w:marRight w:val="0"/>
      <w:marTop w:val="0"/>
      <w:marBottom w:val="0"/>
      <w:divBdr>
        <w:top w:val="none" w:sz="0" w:space="0" w:color="auto"/>
        <w:left w:val="none" w:sz="0" w:space="0" w:color="auto"/>
        <w:bottom w:val="none" w:sz="0" w:space="0" w:color="auto"/>
        <w:right w:val="none" w:sz="0" w:space="0" w:color="auto"/>
      </w:divBdr>
    </w:div>
    <w:div w:id="396168263">
      <w:bodyDiv w:val="1"/>
      <w:marLeft w:val="0"/>
      <w:marRight w:val="0"/>
      <w:marTop w:val="0"/>
      <w:marBottom w:val="0"/>
      <w:divBdr>
        <w:top w:val="none" w:sz="0" w:space="0" w:color="auto"/>
        <w:left w:val="none" w:sz="0" w:space="0" w:color="auto"/>
        <w:bottom w:val="none" w:sz="0" w:space="0" w:color="auto"/>
        <w:right w:val="none" w:sz="0" w:space="0" w:color="auto"/>
      </w:divBdr>
    </w:div>
    <w:div w:id="503328026">
      <w:bodyDiv w:val="1"/>
      <w:marLeft w:val="0"/>
      <w:marRight w:val="0"/>
      <w:marTop w:val="0"/>
      <w:marBottom w:val="0"/>
      <w:divBdr>
        <w:top w:val="none" w:sz="0" w:space="0" w:color="auto"/>
        <w:left w:val="none" w:sz="0" w:space="0" w:color="auto"/>
        <w:bottom w:val="none" w:sz="0" w:space="0" w:color="auto"/>
        <w:right w:val="none" w:sz="0" w:space="0" w:color="auto"/>
      </w:divBdr>
    </w:div>
    <w:div w:id="562102525">
      <w:bodyDiv w:val="1"/>
      <w:marLeft w:val="0"/>
      <w:marRight w:val="0"/>
      <w:marTop w:val="0"/>
      <w:marBottom w:val="0"/>
      <w:divBdr>
        <w:top w:val="none" w:sz="0" w:space="0" w:color="auto"/>
        <w:left w:val="none" w:sz="0" w:space="0" w:color="auto"/>
        <w:bottom w:val="none" w:sz="0" w:space="0" w:color="auto"/>
        <w:right w:val="none" w:sz="0" w:space="0" w:color="auto"/>
      </w:divBdr>
    </w:div>
    <w:div w:id="653990723">
      <w:bodyDiv w:val="1"/>
      <w:marLeft w:val="0"/>
      <w:marRight w:val="0"/>
      <w:marTop w:val="0"/>
      <w:marBottom w:val="0"/>
      <w:divBdr>
        <w:top w:val="none" w:sz="0" w:space="0" w:color="auto"/>
        <w:left w:val="none" w:sz="0" w:space="0" w:color="auto"/>
        <w:bottom w:val="none" w:sz="0" w:space="0" w:color="auto"/>
        <w:right w:val="none" w:sz="0" w:space="0" w:color="auto"/>
      </w:divBdr>
    </w:div>
    <w:div w:id="787940477">
      <w:bodyDiv w:val="1"/>
      <w:marLeft w:val="0"/>
      <w:marRight w:val="0"/>
      <w:marTop w:val="0"/>
      <w:marBottom w:val="0"/>
      <w:divBdr>
        <w:top w:val="none" w:sz="0" w:space="0" w:color="auto"/>
        <w:left w:val="none" w:sz="0" w:space="0" w:color="auto"/>
        <w:bottom w:val="none" w:sz="0" w:space="0" w:color="auto"/>
        <w:right w:val="none" w:sz="0" w:space="0" w:color="auto"/>
      </w:divBdr>
    </w:div>
    <w:div w:id="830681547">
      <w:bodyDiv w:val="1"/>
      <w:marLeft w:val="0"/>
      <w:marRight w:val="0"/>
      <w:marTop w:val="0"/>
      <w:marBottom w:val="0"/>
      <w:divBdr>
        <w:top w:val="none" w:sz="0" w:space="0" w:color="auto"/>
        <w:left w:val="none" w:sz="0" w:space="0" w:color="auto"/>
        <w:bottom w:val="none" w:sz="0" w:space="0" w:color="auto"/>
        <w:right w:val="none" w:sz="0" w:space="0" w:color="auto"/>
      </w:divBdr>
    </w:div>
    <w:div w:id="968439795">
      <w:bodyDiv w:val="1"/>
      <w:marLeft w:val="0"/>
      <w:marRight w:val="0"/>
      <w:marTop w:val="0"/>
      <w:marBottom w:val="0"/>
      <w:divBdr>
        <w:top w:val="none" w:sz="0" w:space="0" w:color="auto"/>
        <w:left w:val="none" w:sz="0" w:space="0" w:color="auto"/>
        <w:bottom w:val="none" w:sz="0" w:space="0" w:color="auto"/>
        <w:right w:val="none" w:sz="0" w:space="0" w:color="auto"/>
      </w:divBdr>
    </w:div>
    <w:div w:id="1491747643">
      <w:bodyDiv w:val="1"/>
      <w:marLeft w:val="0"/>
      <w:marRight w:val="0"/>
      <w:marTop w:val="0"/>
      <w:marBottom w:val="0"/>
      <w:divBdr>
        <w:top w:val="none" w:sz="0" w:space="0" w:color="auto"/>
        <w:left w:val="none" w:sz="0" w:space="0" w:color="auto"/>
        <w:bottom w:val="none" w:sz="0" w:space="0" w:color="auto"/>
        <w:right w:val="none" w:sz="0" w:space="0" w:color="auto"/>
      </w:divBdr>
    </w:div>
    <w:div w:id="1664814148">
      <w:bodyDiv w:val="1"/>
      <w:marLeft w:val="0"/>
      <w:marRight w:val="0"/>
      <w:marTop w:val="0"/>
      <w:marBottom w:val="0"/>
      <w:divBdr>
        <w:top w:val="none" w:sz="0" w:space="0" w:color="auto"/>
        <w:left w:val="none" w:sz="0" w:space="0" w:color="auto"/>
        <w:bottom w:val="none" w:sz="0" w:space="0" w:color="auto"/>
        <w:right w:val="none" w:sz="0" w:space="0" w:color="auto"/>
      </w:divBdr>
    </w:div>
    <w:div w:id="1845970072">
      <w:bodyDiv w:val="1"/>
      <w:marLeft w:val="0"/>
      <w:marRight w:val="0"/>
      <w:marTop w:val="0"/>
      <w:marBottom w:val="0"/>
      <w:divBdr>
        <w:top w:val="none" w:sz="0" w:space="0" w:color="auto"/>
        <w:left w:val="none" w:sz="0" w:space="0" w:color="auto"/>
        <w:bottom w:val="none" w:sz="0" w:space="0" w:color="auto"/>
        <w:right w:val="none" w:sz="0" w:space="0" w:color="auto"/>
      </w:divBdr>
      <w:divsChild>
        <w:div w:id="793256986">
          <w:marLeft w:val="0"/>
          <w:marRight w:val="0"/>
          <w:marTop w:val="0"/>
          <w:marBottom w:val="0"/>
          <w:divBdr>
            <w:top w:val="none" w:sz="0" w:space="0" w:color="auto"/>
            <w:left w:val="none" w:sz="0" w:space="0" w:color="auto"/>
            <w:bottom w:val="none" w:sz="0" w:space="0" w:color="auto"/>
            <w:right w:val="none" w:sz="0" w:space="0" w:color="auto"/>
          </w:divBdr>
        </w:div>
      </w:divsChild>
    </w:div>
    <w:div w:id="1846508148">
      <w:bodyDiv w:val="1"/>
      <w:marLeft w:val="0"/>
      <w:marRight w:val="0"/>
      <w:marTop w:val="0"/>
      <w:marBottom w:val="0"/>
      <w:divBdr>
        <w:top w:val="none" w:sz="0" w:space="0" w:color="auto"/>
        <w:left w:val="none" w:sz="0" w:space="0" w:color="auto"/>
        <w:bottom w:val="none" w:sz="0" w:space="0" w:color="auto"/>
        <w:right w:val="none" w:sz="0" w:space="0" w:color="auto"/>
      </w:divBdr>
    </w:div>
    <w:div w:id="193227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13EFB-A023-45E9-BD2A-571C229D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41461</Words>
  <Characters>236330</Characters>
  <Application>Microsoft Office Word</Application>
  <DocSecurity>4</DocSecurity>
  <Lines>1969</Lines>
  <Paragraphs>554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Southampton</Company>
  <LinksUpToDate>false</LinksUpToDate>
  <CharactersWithSpaces>277237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Lozano</dc:creator>
  <cp:lastModifiedBy>Haigh F.</cp:lastModifiedBy>
  <cp:revision>2</cp:revision>
  <cp:lastPrinted>2016-05-06T10:30:00Z</cp:lastPrinted>
  <dcterms:created xsi:type="dcterms:W3CDTF">2017-03-02T12:33:00Z</dcterms:created>
  <dcterms:modified xsi:type="dcterms:W3CDTF">2017-03-02T12:33:00Z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http://www.zotero.org/styles/journal-of-the-electrochemical-society</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http://www.zotero.org/styles/journal-of-the-electrochemical-society</vt:lpwstr>
  </property>
  <property fmtid="{D5CDD505-2E9C-101B-9397-08002B2CF9AE}" pid="15" name="Mendeley Recent Style Name 5_1">
    <vt:lpwstr>Journal of The Electrochemical Society (JES)</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http://www.zotero.org/styles/nature-chemistry</vt:lpwstr>
  </property>
  <property fmtid="{D5CDD505-2E9C-101B-9397-08002B2CF9AE}" pid="23" name="Mendeley Recent Style Name 9_1">
    <vt:lpwstr>Nature Chemistry</vt:lpwstr>
  </property>
  <property fmtid="{D5CDD505-2E9C-101B-9397-08002B2CF9AE}" pid="24" name="Mendeley Unique User Id_1">
    <vt:lpwstr>8b92ab2c-0bbd-3a18-97d7-115a8dd95483</vt:lpwstr>
  </property>
</Properties>
</file>