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35249D" w14:textId="59462087" w:rsidR="00FE7C0F" w:rsidRPr="003C77D1" w:rsidRDefault="00FE7C0F" w:rsidP="007A6581">
      <w:pPr>
        <w:pStyle w:val="Heading1"/>
        <w:rPr>
          <w:rFonts w:ascii="Times New Roman" w:hAnsi="Times New Roman" w:cs="Times New Roman"/>
          <w:color w:val="auto"/>
          <w:lang w:val="en-US"/>
        </w:rPr>
      </w:pPr>
      <w:bookmarkStart w:id="0" w:name="_GoBack"/>
      <w:bookmarkEnd w:id="0"/>
      <w:r w:rsidRPr="003C77D1">
        <w:rPr>
          <w:rFonts w:ascii="Times New Roman" w:hAnsi="Times New Roman" w:cs="Times New Roman"/>
          <w:color w:val="auto"/>
          <w:lang w:val="en-US"/>
        </w:rPr>
        <w:t>Association of body size at birth and childhood growth with hip fractures in older age: a</w:t>
      </w:r>
      <w:r w:rsidR="00013CD9" w:rsidRPr="003C77D1">
        <w:rPr>
          <w:rFonts w:ascii="Times New Roman" w:hAnsi="Times New Roman" w:cs="Times New Roman"/>
          <w:color w:val="auto"/>
          <w:lang w:val="en-US"/>
        </w:rPr>
        <w:t>n exploratory</w:t>
      </w:r>
      <w:r w:rsidRPr="003C77D1">
        <w:rPr>
          <w:rFonts w:ascii="Times New Roman" w:hAnsi="Times New Roman" w:cs="Times New Roman"/>
          <w:color w:val="auto"/>
          <w:lang w:val="en-US"/>
        </w:rPr>
        <w:t xml:space="preserve"> follow-up of the Helsinki Birth Cohort</w:t>
      </w:r>
      <w:r w:rsidR="004804A4" w:rsidRPr="003C77D1">
        <w:rPr>
          <w:rFonts w:ascii="Times New Roman" w:hAnsi="Times New Roman" w:cs="Times New Roman"/>
          <w:color w:val="auto"/>
          <w:lang w:val="en-US"/>
        </w:rPr>
        <w:t xml:space="preserve"> Study</w:t>
      </w:r>
    </w:p>
    <w:p w14:paraId="22F1CAEB" w14:textId="77777777" w:rsidR="0031097B" w:rsidRPr="003C77D1" w:rsidRDefault="0031097B" w:rsidP="007A6581">
      <w:pPr>
        <w:rPr>
          <w:lang w:val="en-US"/>
        </w:rPr>
      </w:pPr>
    </w:p>
    <w:p w14:paraId="196ADF05" w14:textId="63A04A9E" w:rsidR="001A552D" w:rsidRPr="003C77D1" w:rsidRDefault="001A552D" w:rsidP="007A6581">
      <w:pPr>
        <w:rPr>
          <w:rFonts w:cs="Times New Roman"/>
          <w:vertAlign w:val="superscript"/>
          <w:lang w:val="en-US"/>
        </w:rPr>
      </w:pPr>
      <w:r w:rsidRPr="003C77D1">
        <w:rPr>
          <w:rFonts w:cs="Times New Roman"/>
          <w:lang w:val="en-US"/>
        </w:rPr>
        <w:t>Tuija M. Mikkola</w:t>
      </w:r>
      <w:r w:rsidR="00ED0D75" w:rsidRPr="003C77D1">
        <w:rPr>
          <w:rFonts w:cs="Times New Roman"/>
          <w:lang w:val="en-US"/>
        </w:rPr>
        <w:t>, PhD</w:t>
      </w:r>
      <w:r w:rsidRPr="003C77D1">
        <w:rPr>
          <w:rFonts w:cs="Times New Roman"/>
          <w:lang w:val="en-US"/>
        </w:rPr>
        <w:t>,</w:t>
      </w:r>
      <w:r w:rsidR="00ED0D75" w:rsidRPr="003C77D1">
        <w:rPr>
          <w:rFonts w:cs="Times New Roman"/>
          <w:vertAlign w:val="superscript"/>
          <w:lang w:val="en-US"/>
        </w:rPr>
        <w:t>1,2</w:t>
      </w:r>
      <w:r w:rsidRPr="003C77D1">
        <w:rPr>
          <w:rFonts w:cs="Times New Roman"/>
          <w:lang w:val="en-US"/>
        </w:rPr>
        <w:t xml:space="preserve"> Mikaela B. von Bonsdorff</w:t>
      </w:r>
      <w:r w:rsidR="00ED0D75" w:rsidRPr="003C77D1">
        <w:rPr>
          <w:rFonts w:cs="Times New Roman"/>
          <w:lang w:val="en-US"/>
        </w:rPr>
        <w:t>, PhD</w:t>
      </w:r>
      <w:r w:rsidRPr="003C77D1">
        <w:rPr>
          <w:rFonts w:cs="Times New Roman"/>
          <w:lang w:val="en-US"/>
        </w:rPr>
        <w:t>,</w:t>
      </w:r>
      <w:r w:rsidR="00ED0D75" w:rsidRPr="003C77D1">
        <w:rPr>
          <w:rFonts w:cs="Times New Roman"/>
          <w:vertAlign w:val="superscript"/>
          <w:lang w:val="en-US"/>
        </w:rPr>
        <w:t xml:space="preserve"> 1,2</w:t>
      </w:r>
      <w:r w:rsidR="00ED0D75" w:rsidRPr="003C77D1">
        <w:rPr>
          <w:rFonts w:cs="Times New Roman"/>
          <w:lang w:val="en-US"/>
        </w:rPr>
        <w:t xml:space="preserve"> </w:t>
      </w:r>
      <w:r w:rsidRPr="003C77D1">
        <w:rPr>
          <w:rFonts w:cs="Times New Roman"/>
          <w:lang w:val="en-US"/>
        </w:rPr>
        <w:t>Clive Osmond</w:t>
      </w:r>
      <w:r w:rsidR="00514906" w:rsidRPr="003C77D1">
        <w:rPr>
          <w:rFonts w:cs="Times New Roman"/>
          <w:lang w:val="en-US"/>
        </w:rPr>
        <w:t xml:space="preserve"> PhD</w:t>
      </w:r>
      <w:r w:rsidRPr="003C77D1">
        <w:rPr>
          <w:rFonts w:cs="Times New Roman"/>
          <w:lang w:val="en-US"/>
        </w:rPr>
        <w:t>,</w:t>
      </w:r>
      <w:r w:rsidR="00ED0D75" w:rsidRPr="003C77D1">
        <w:rPr>
          <w:rFonts w:cs="Times New Roman"/>
          <w:vertAlign w:val="superscript"/>
          <w:lang w:val="en-US"/>
        </w:rPr>
        <w:t>3</w:t>
      </w:r>
      <w:r w:rsidRPr="003C77D1">
        <w:rPr>
          <w:rFonts w:cs="Times New Roman"/>
          <w:lang w:val="en-US"/>
        </w:rPr>
        <w:t xml:space="preserve"> </w:t>
      </w:r>
      <w:r w:rsidR="0071237E" w:rsidRPr="003C77D1">
        <w:rPr>
          <w:rFonts w:cs="Times New Roman"/>
          <w:lang w:val="en-US"/>
        </w:rPr>
        <w:t>Minna K. Salonen</w:t>
      </w:r>
      <w:r w:rsidR="00ED0D75" w:rsidRPr="003C77D1">
        <w:rPr>
          <w:rFonts w:cs="Times New Roman"/>
          <w:lang w:val="en-US"/>
        </w:rPr>
        <w:t xml:space="preserve"> PhD</w:t>
      </w:r>
      <w:r w:rsidR="0071237E" w:rsidRPr="003C77D1">
        <w:rPr>
          <w:rFonts w:cs="Times New Roman"/>
          <w:lang w:val="en-US"/>
        </w:rPr>
        <w:t>,</w:t>
      </w:r>
      <w:r w:rsidR="00ED0D75" w:rsidRPr="003C77D1">
        <w:rPr>
          <w:rFonts w:cs="Times New Roman"/>
          <w:vertAlign w:val="superscript"/>
          <w:lang w:val="en-US"/>
        </w:rPr>
        <w:t>1,</w:t>
      </w:r>
      <w:r w:rsidR="0028112E" w:rsidRPr="003C77D1">
        <w:rPr>
          <w:rFonts w:cs="Times New Roman"/>
          <w:vertAlign w:val="superscript"/>
          <w:lang w:val="en-US"/>
        </w:rPr>
        <w:t>4</w:t>
      </w:r>
      <w:r w:rsidR="0071237E" w:rsidRPr="003C77D1">
        <w:rPr>
          <w:rFonts w:cs="Times New Roman"/>
          <w:lang w:val="en-US"/>
        </w:rPr>
        <w:t xml:space="preserve"> Eero Kajantie</w:t>
      </w:r>
      <w:r w:rsidR="00ED0D75" w:rsidRPr="003C77D1">
        <w:rPr>
          <w:rFonts w:cs="Times New Roman"/>
          <w:lang w:val="en-US"/>
        </w:rPr>
        <w:t>, MD PhD</w:t>
      </w:r>
      <w:r w:rsidR="0071237E" w:rsidRPr="003C77D1">
        <w:rPr>
          <w:rFonts w:cs="Times New Roman"/>
          <w:lang w:val="en-US"/>
        </w:rPr>
        <w:t>,</w:t>
      </w:r>
      <w:r w:rsidR="006C79DC" w:rsidRPr="003C77D1">
        <w:rPr>
          <w:rFonts w:cs="Times New Roman"/>
          <w:vertAlign w:val="superscript"/>
          <w:lang w:val="en-US"/>
        </w:rPr>
        <w:t>4,</w:t>
      </w:r>
      <w:r w:rsidR="0028112E" w:rsidRPr="003C77D1">
        <w:rPr>
          <w:rFonts w:cs="Times New Roman"/>
          <w:vertAlign w:val="superscript"/>
          <w:lang w:val="en-US"/>
        </w:rPr>
        <w:t>5,6</w:t>
      </w:r>
      <w:r w:rsidR="0071237E" w:rsidRPr="003C77D1">
        <w:rPr>
          <w:rFonts w:cs="Times New Roman"/>
          <w:lang w:val="en-US"/>
        </w:rPr>
        <w:t xml:space="preserve"> </w:t>
      </w:r>
      <w:r w:rsidRPr="003C77D1">
        <w:rPr>
          <w:rFonts w:cs="Times New Roman"/>
          <w:lang w:val="en-US"/>
        </w:rPr>
        <w:t>Johan G. Eriksson</w:t>
      </w:r>
      <w:r w:rsidR="004804A4" w:rsidRPr="003C77D1">
        <w:rPr>
          <w:rFonts w:cs="Times New Roman"/>
          <w:lang w:val="en-US"/>
        </w:rPr>
        <w:t>, MD DMSc</w:t>
      </w:r>
      <w:r w:rsidR="0028112E" w:rsidRPr="003C77D1">
        <w:rPr>
          <w:rFonts w:cs="Times New Roman"/>
          <w:vertAlign w:val="superscript"/>
          <w:lang w:val="en-US"/>
        </w:rPr>
        <w:t>1,4,7</w:t>
      </w:r>
    </w:p>
    <w:p w14:paraId="74B7D4F1" w14:textId="25CA9C3C" w:rsidR="00923BB9" w:rsidRPr="003C77D1" w:rsidRDefault="00ED0D75" w:rsidP="007A6581">
      <w:pPr>
        <w:rPr>
          <w:rFonts w:cs="Times New Roman"/>
          <w:lang w:val="en-US"/>
        </w:rPr>
      </w:pPr>
      <w:r w:rsidRPr="003C77D1">
        <w:rPr>
          <w:rFonts w:cs="Times New Roman"/>
          <w:vertAlign w:val="superscript"/>
          <w:lang w:val="en-US"/>
        </w:rPr>
        <w:t>1</w:t>
      </w:r>
      <w:r w:rsidRPr="003C77D1">
        <w:rPr>
          <w:rFonts w:cs="Times New Roman"/>
          <w:lang w:val="en-US"/>
        </w:rPr>
        <w:t>Folkhälsan Research Center, Helsinki, Finland</w:t>
      </w:r>
      <w:r w:rsidR="00393355" w:rsidRPr="003C77D1">
        <w:rPr>
          <w:rFonts w:cs="Times New Roman"/>
          <w:lang w:val="en-US"/>
        </w:rPr>
        <w:t xml:space="preserve">; </w:t>
      </w:r>
      <w:r w:rsidRPr="003C77D1">
        <w:rPr>
          <w:rFonts w:cs="Times New Roman"/>
          <w:vertAlign w:val="superscript"/>
          <w:lang w:val="en-US"/>
        </w:rPr>
        <w:t>2</w:t>
      </w:r>
      <w:r w:rsidRPr="003C77D1">
        <w:rPr>
          <w:rFonts w:cs="Times New Roman"/>
          <w:lang w:val="en-US"/>
        </w:rPr>
        <w:t xml:space="preserve">Gerontology Research Center and </w:t>
      </w:r>
      <w:r w:rsidR="00013CD9" w:rsidRPr="003C77D1">
        <w:rPr>
          <w:rFonts w:cs="Times New Roman"/>
          <w:lang w:val="en-US"/>
        </w:rPr>
        <w:t>Faculty</w:t>
      </w:r>
      <w:r w:rsidRPr="003C77D1">
        <w:rPr>
          <w:rFonts w:cs="Times New Roman"/>
          <w:lang w:val="en-US"/>
        </w:rPr>
        <w:t xml:space="preserve"> of</w:t>
      </w:r>
      <w:r w:rsidR="00013CD9" w:rsidRPr="003C77D1">
        <w:rPr>
          <w:rFonts w:cs="Times New Roman"/>
          <w:lang w:val="en-US"/>
        </w:rPr>
        <w:t xml:space="preserve"> Sport and</w:t>
      </w:r>
      <w:r w:rsidRPr="003C77D1">
        <w:rPr>
          <w:rFonts w:cs="Times New Roman"/>
          <w:lang w:val="en-US"/>
        </w:rPr>
        <w:t xml:space="preserve"> Health Sciences, University of Jyvaskyla, Jyvaskyla, Finland</w:t>
      </w:r>
      <w:r w:rsidR="00393355" w:rsidRPr="003C77D1">
        <w:rPr>
          <w:rFonts w:cs="Times New Roman"/>
          <w:lang w:val="en-US"/>
        </w:rPr>
        <w:t xml:space="preserve">; </w:t>
      </w:r>
      <w:r w:rsidR="00923BB9" w:rsidRPr="003C77D1">
        <w:rPr>
          <w:rFonts w:cs="Times New Roman"/>
          <w:vertAlign w:val="superscript"/>
          <w:lang w:val="en-US"/>
        </w:rPr>
        <w:t>3</w:t>
      </w:r>
      <w:r w:rsidR="00923BB9" w:rsidRPr="003C77D1">
        <w:rPr>
          <w:rFonts w:cs="Times New Roman"/>
          <w:lang w:val="en-US"/>
        </w:rPr>
        <w:t>MRC Lifecourse Epidemiology Unit, University of Southampton, Southampton General Hospital, Southampton, UK</w:t>
      </w:r>
      <w:r w:rsidR="00393355" w:rsidRPr="003C77D1">
        <w:rPr>
          <w:rFonts w:cs="Times New Roman"/>
          <w:lang w:val="en-US"/>
        </w:rPr>
        <w:t xml:space="preserve">; </w:t>
      </w:r>
      <w:r w:rsidR="0028112E" w:rsidRPr="003C77D1">
        <w:rPr>
          <w:rFonts w:cs="Times New Roman"/>
          <w:vertAlign w:val="superscript"/>
          <w:lang w:val="en-US"/>
        </w:rPr>
        <w:t>4</w:t>
      </w:r>
      <w:r w:rsidR="00923BB9" w:rsidRPr="003C77D1">
        <w:rPr>
          <w:rFonts w:cs="Times New Roman"/>
          <w:lang w:val="en-US"/>
        </w:rPr>
        <w:t xml:space="preserve">Chronic Disease Prevention Unit, </w:t>
      </w:r>
      <w:r w:rsidRPr="003C77D1">
        <w:rPr>
          <w:rFonts w:cs="Times New Roman"/>
          <w:lang w:val="en-US"/>
        </w:rPr>
        <w:t xml:space="preserve">National Institute for Health and Welfare, </w:t>
      </w:r>
      <w:r w:rsidR="00923BB9" w:rsidRPr="003C77D1">
        <w:rPr>
          <w:rFonts w:cs="Times New Roman"/>
          <w:lang w:val="en-US"/>
        </w:rPr>
        <w:t>Helsinki, Finland</w:t>
      </w:r>
      <w:r w:rsidR="00393355" w:rsidRPr="003C77D1">
        <w:rPr>
          <w:rFonts w:cs="Times New Roman"/>
          <w:lang w:val="en-US"/>
        </w:rPr>
        <w:t xml:space="preserve">; </w:t>
      </w:r>
      <w:r w:rsidR="0028112E" w:rsidRPr="003C77D1">
        <w:rPr>
          <w:rFonts w:cs="Times New Roman"/>
          <w:vertAlign w:val="superscript"/>
          <w:lang w:val="en-US"/>
        </w:rPr>
        <w:t>5</w:t>
      </w:r>
      <w:r w:rsidR="0028112E" w:rsidRPr="003C77D1">
        <w:rPr>
          <w:rFonts w:cs="Times New Roman"/>
          <w:lang w:val="en-US"/>
        </w:rPr>
        <w:t>Children’s Hospital, Helsinki University Hospital and University</w:t>
      </w:r>
      <w:r w:rsidR="00393355" w:rsidRPr="003C77D1">
        <w:rPr>
          <w:rFonts w:cs="Times New Roman"/>
          <w:lang w:val="en-US"/>
        </w:rPr>
        <w:t xml:space="preserve"> </w:t>
      </w:r>
      <w:r w:rsidR="0028112E" w:rsidRPr="003C77D1">
        <w:rPr>
          <w:rFonts w:cs="Times New Roman"/>
          <w:lang w:val="en-US"/>
        </w:rPr>
        <w:t>of Helsinki, Helsinki, Finland</w:t>
      </w:r>
      <w:r w:rsidR="00393355" w:rsidRPr="003C77D1">
        <w:rPr>
          <w:rFonts w:cs="Times New Roman"/>
          <w:lang w:val="en-US"/>
        </w:rPr>
        <w:t xml:space="preserve">; </w:t>
      </w:r>
      <w:r w:rsidR="0028112E" w:rsidRPr="003C77D1">
        <w:rPr>
          <w:rFonts w:cs="Times New Roman"/>
          <w:vertAlign w:val="superscript"/>
          <w:lang w:val="en-US"/>
        </w:rPr>
        <w:t>6</w:t>
      </w:r>
      <w:r w:rsidR="0028112E" w:rsidRPr="003C77D1">
        <w:rPr>
          <w:rFonts w:cs="Times New Roman"/>
          <w:lang w:val="en-US"/>
        </w:rPr>
        <w:t>Department of Obstetrics and Gynecology, MRC Oulu, Oulu University Hospital and University of Oulu, Oulu, Finland</w:t>
      </w:r>
      <w:r w:rsidR="00393355" w:rsidRPr="003C77D1">
        <w:rPr>
          <w:rFonts w:cs="Times New Roman"/>
          <w:lang w:val="en-US"/>
        </w:rPr>
        <w:t xml:space="preserve">; </w:t>
      </w:r>
      <w:r w:rsidR="0028112E" w:rsidRPr="003C77D1">
        <w:rPr>
          <w:rFonts w:cs="Times New Roman"/>
          <w:vertAlign w:val="superscript"/>
          <w:lang w:val="en-US"/>
        </w:rPr>
        <w:t>7</w:t>
      </w:r>
      <w:r w:rsidR="00923BB9" w:rsidRPr="003C77D1">
        <w:rPr>
          <w:rFonts w:cs="Times New Roman"/>
          <w:lang w:val="en-US"/>
        </w:rPr>
        <w:t>Department of Gene</w:t>
      </w:r>
      <w:r w:rsidR="007363FF" w:rsidRPr="003C77D1">
        <w:rPr>
          <w:rFonts w:cs="Times New Roman"/>
          <w:lang w:val="en-US"/>
        </w:rPr>
        <w:t>ral Practice and Primary Health</w:t>
      </w:r>
      <w:r w:rsidR="00923BB9" w:rsidRPr="003C77D1">
        <w:rPr>
          <w:rFonts w:cs="Times New Roman"/>
          <w:lang w:val="en-US"/>
        </w:rPr>
        <w:t xml:space="preserve"> Care </w:t>
      </w:r>
      <w:r w:rsidR="004804A4" w:rsidRPr="003C77D1">
        <w:rPr>
          <w:rFonts w:cs="Times New Roman"/>
          <w:lang w:val="en-US"/>
        </w:rPr>
        <w:t xml:space="preserve">University of Helsinki </w:t>
      </w:r>
      <w:r w:rsidR="007363FF" w:rsidRPr="003C77D1">
        <w:rPr>
          <w:rFonts w:cs="Times New Roman"/>
          <w:lang w:val="en-US"/>
        </w:rPr>
        <w:t xml:space="preserve">and </w:t>
      </w:r>
      <w:r w:rsidR="004804A4" w:rsidRPr="003C77D1">
        <w:rPr>
          <w:rFonts w:cs="Times New Roman"/>
          <w:lang w:val="en-US"/>
        </w:rPr>
        <w:t>Helsinki University Hospital, Helsinki, Finland</w:t>
      </w:r>
    </w:p>
    <w:p w14:paraId="74752341" w14:textId="77777777" w:rsidR="0031097B" w:rsidRPr="003C77D1" w:rsidRDefault="0031097B" w:rsidP="007A6581">
      <w:pPr>
        <w:rPr>
          <w:rFonts w:cs="Times New Roman"/>
          <w:lang w:val="en-US"/>
        </w:rPr>
      </w:pPr>
    </w:p>
    <w:p w14:paraId="5EA9F5DC" w14:textId="5A244AA5" w:rsidR="00923BB9" w:rsidRPr="003C77D1" w:rsidRDefault="00923BB9" w:rsidP="007A6581">
      <w:pPr>
        <w:rPr>
          <w:rFonts w:cs="Times New Roman"/>
          <w:lang w:val="en-US"/>
        </w:rPr>
      </w:pPr>
      <w:r w:rsidRPr="003C77D1">
        <w:rPr>
          <w:rFonts w:cs="Times New Roman"/>
          <w:b/>
          <w:lang w:val="en-US"/>
        </w:rPr>
        <w:t>Grant supporters:</w:t>
      </w:r>
      <w:r w:rsidR="00FE7C0F" w:rsidRPr="003C77D1">
        <w:rPr>
          <w:lang w:val="en-US"/>
        </w:rPr>
        <w:t xml:space="preserve"> </w:t>
      </w:r>
      <w:r w:rsidR="00FE7C0F" w:rsidRPr="003C77D1">
        <w:rPr>
          <w:rFonts w:cs="Times New Roman"/>
          <w:lang w:val="en-US"/>
        </w:rPr>
        <w:t xml:space="preserve">HBCS was supported by Emil Aaltonen Foundation, Finnish Foundation for Diabetes Research, Novo Nordisk Foundation, Signe and Ane Gyllenberg Foundation, Samfundet Folkhälsan, Finska Läkaresällskapet, Liv och Hälsa, </w:t>
      </w:r>
      <w:r w:rsidR="0031097B" w:rsidRPr="003C77D1">
        <w:rPr>
          <w:rFonts w:cs="Times New Roman"/>
          <w:lang w:val="en-US"/>
        </w:rPr>
        <w:t>European Commission within the 7th Framework Programme (DORIAN, grant agreement no. 278603) and EU H2020-PHC-2014-DynaHealth (grant no. 633595).</w:t>
      </w:r>
      <w:r w:rsidR="00FE7C0F" w:rsidRPr="003C77D1">
        <w:rPr>
          <w:rFonts w:cs="Times New Roman"/>
          <w:lang w:val="en-US"/>
        </w:rPr>
        <w:t xml:space="preserve"> The Academy of Finland supported M.B.v.B. (grant no. 257239); E.K. (grant no. 127437, 129306, 130326, 134791, and 2639249), and J.G.E. (grant no. 129369, 129907, 135072, 129255, and 126775). </w:t>
      </w:r>
    </w:p>
    <w:p w14:paraId="66AD570F" w14:textId="77777777" w:rsidR="0031097B" w:rsidRPr="003C77D1" w:rsidRDefault="0031097B" w:rsidP="007A6581">
      <w:pPr>
        <w:rPr>
          <w:rFonts w:cs="Times New Roman"/>
          <w:lang w:val="en-US"/>
        </w:rPr>
      </w:pPr>
    </w:p>
    <w:p w14:paraId="7F0C3F44" w14:textId="4505C351" w:rsidR="00ED0D75" w:rsidRPr="003C77D1" w:rsidRDefault="00ED0D75" w:rsidP="007A6581">
      <w:pPr>
        <w:rPr>
          <w:rStyle w:val="Hyperlink"/>
          <w:rFonts w:cs="Times New Roman"/>
          <w:lang w:val="en-US"/>
        </w:rPr>
      </w:pPr>
      <w:r w:rsidRPr="003C77D1">
        <w:rPr>
          <w:rFonts w:cs="Times New Roman"/>
          <w:lang w:val="en-US"/>
        </w:rPr>
        <w:t>Corresponding author: Tuija M. Mikkola</w:t>
      </w:r>
      <w:r w:rsidR="00393355" w:rsidRPr="003C77D1">
        <w:rPr>
          <w:rFonts w:cs="Times New Roman"/>
          <w:lang w:val="en-US"/>
        </w:rPr>
        <w:t xml:space="preserve">, Department of Health Sciences, P.O. Box 35 (Viv), 40014 University of Jyvaskyla, Finland, tel. +358 40 502 5772, email </w:t>
      </w:r>
      <w:hyperlink r:id="rId8" w:history="1">
        <w:r w:rsidR="00393355" w:rsidRPr="003C77D1">
          <w:rPr>
            <w:rStyle w:val="Hyperlink"/>
            <w:rFonts w:cs="Times New Roman"/>
            <w:lang w:val="en-US"/>
          </w:rPr>
          <w:t>tuija.m.mikkola@jyu.fi</w:t>
        </w:r>
      </w:hyperlink>
    </w:p>
    <w:p w14:paraId="2597F259" w14:textId="77777777" w:rsidR="004D70DD" w:rsidRPr="003C77D1" w:rsidRDefault="004D70DD" w:rsidP="007A6581">
      <w:pPr>
        <w:rPr>
          <w:rFonts w:cs="Times New Roman"/>
          <w:lang w:val="en-US"/>
        </w:rPr>
      </w:pPr>
    </w:p>
    <w:p w14:paraId="6E3665CB" w14:textId="40078C95" w:rsidR="00393355" w:rsidRPr="003C77D1" w:rsidRDefault="00393355" w:rsidP="007A6581">
      <w:pPr>
        <w:rPr>
          <w:rFonts w:cs="Times New Roman"/>
          <w:lang w:val="en-US"/>
        </w:rPr>
      </w:pPr>
      <w:r w:rsidRPr="003C77D1">
        <w:rPr>
          <w:rFonts w:cs="Times New Roman"/>
          <w:lang w:val="en-US"/>
        </w:rPr>
        <w:t>Supplemental data included: Supplemental Table</w:t>
      </w:r>
      <w:r w:rsidR="00482910" w:rsidRPr="003C77D1">
        <w:rPr>
          <w:rFonts w:cs="Times New Roman"/>
          <w:lang w:val="en-US"/>
        </w:rPr>
        <w:t>s</w:t>
      </w:r>
      <w:r w:rsidRPr="003C77D1">
        <w:rPr>
          <w:rFonts w:cs="Times New Roman"/>
          <w:lang w:val="en-US"/>
        </w:rPr>
        <w:t xml:space="preserve"> 1</w:t>
      </w:r>
      <w:r w:rsidR="00482910" w:rsidRPr="003C77D1">
        <w:rPr>
          <w:rFonts w:cs="Times New Roman"/>
          <w:lang w:val="en-US"/>
        </w:rPr>
        <w:t>, 2, and</w:t>
      </w:r>
      <w:r w:rsidR="00C32926" w:rsidRPr="003C77D1">
        <w:rPr>
          <w:rFonts w:cs="Times New Roman"/>
          <w:lang w:val="en-US"/>
        </w:rPr>
        <w:t xml:space="preserve"> </w:t>
      </w:r>
      <w:r w:rsidR="00482910" w:rsidRPr="003C77D1">
        <w:rPr>
          <w:rFonts w:cs="Times New Roman"/>
          <w:lang w:val="en-US"/>
        </w:rPr>
        <w:t>3</w:t>
      </w:r>
      <w:r w:rsidR="00C32926" w:rsidRPr="003C77D1">
        <w:rPr>
          <w:rFonts w:cs="Times New Roman"/>
          <w:lang w:val="en-US"/>
        </w:rPr>
        <w:t>, Supplemental Figure 1</w:t>
      </w:r>
    </w:p>
    <w:p w14:paraId="23F4B07A" w14:textId="77777777" w:rsidR="0031097B" w:rsidRPr="003C77D1" w:rsidRDefault="0031097B" w:rsidP="007A6581">
      <w:pPr>
        <w:rPr>
          <w:rFonts w:cs="Times New Roman"/>
          <w:lang w:val="en-US"/>
        </w:rPr>
      </w:pPr>
    </w:p>
    <w:p w14:paraId="7834E7DC" w14:textId="7B218E49" w:rsidR="00DD6601" w:rsidRPr="003C77D1" w:rsidRDefault="00393355" w:rsidP="007A6581">
      <w:pPr>
        <w:pStyle w:val="Heading2"/>
        <w:rPr>
          <w:rFonts w:cs="Times New Roman"/>
          <w:lang w:val="en-US"/>
        </w:rPr>
      </w:pPr>
      <w:r w:rsidRPr="003C77D1">
        <w:rPr>
          <w:rFonts w:cs="Times New Roman"/>
          <w:lang w:val="en-US"/>
        </w:rPr>
        <w:t>Disclosures</w:t>
      </w:r>
    </w:p>
    <w:p w14:paraId="14B03494" w14:textId="46DDD6B3" w:rsidR="004F19C6" w:rsidRPr="003C77D1" w:rsidRDefault="004F19C6" w:rsidP="007A6581">
      <w:pPr>
        <w:rPr>
          <w:lang w:val="en-US"/>
        </w:rPr>
      </w:pPr>
      <w:r w:rsidRPr="003C77D1">
        <w:rPr>
          <w:lang w:val="en-US"/>
        </w:rPr>
        <w:t>The authors have no conflicts of interest to declare.</w:t>
      </w:r>
    </w:p>
    <w:p w14:paraId="515C854C" w14:textId="77777777" w:rsidR="00DD6601" w:rsidRPr="003C77D1" w:rsidRDefault="00DD6601" w:rsidP="007A6581">
      <w:pPr>
        <w:spacing w:line="276" w:lineRule="auto"/>
        <w:rPr>
          <w:rFonts w:eastAsiaTheme="majorEastAsia" w:cs="Times New Roman"/>
          <w:b/>
          <w:bCs/>
          <w:caps/>
          <w:szCs w:val="26"/>
          <w:lang w:val="en-US"/>
        </w:rPr>
      </w:pPr>
      <w:r w:rsidRPr="003C77D1">
        <w:rPr>
          <w:rFonts w:cs="Times New Roman"/>
          <w:lang w:val="en-US"/>
        </w:rPr>
        <w:br w:type="page"/>
      </w:r>
    </w:p>
    <w:p w14:paraId="618985ED" w14:textId="77777777" w:rsidR="001A552D" w:rsidRPr="003C77D1" w:rsidRDefault="001A552D" w:rsidP="007A6581">
      <w:pPr>
        <w:pStyle w:val="Heading2"/>
        <w:rPr>
          <w:rFonts w:cs="Times New Roman"/>
          <w:lang w:val="en-US"/>
        </w:rPr>
      </w:pPr>
      <w:r w:rsidRPr="003C77D1">
        <w:rPr>
          <w:rFonts w:cs="Times New Roman"/>
          <w:lang w:val="en-US"/>
        </w:rPr>
        <w:lastRenderedPageBreak/>
        <w:t>Abstract</w:t>
      </w:r>
    </w:p>
    <w:p w14:paraId="1792CEF0" w14:textId="704675AD" w:rsidR="0047321D" w:rsidRPr="003C77D1" w:rsidRDefault="00C85D62" w:rsidP="007A6581">
      <w:pPr>
        <w:rPr>
          <w:rFonts w:cs="Times New Roman"/>
          <w:lang w:val="en-US"/>
        </w:rPr>
      </w:pPr>
      <w:r w:rsidRPr="003C77D1">
        <w:rPr>
          <w:rFonts w:cs="Times New Roman"/>
          <w:lang w:val="en-US"/>
        </w:rPr>
        <w:t>C</w:t>
      </w:r>
      <w:r w:rsidR="00B60B2A" w:rsidRPr="003C77D1">
        <w:rPr>
          <w:rFonts w:cs="Times New Roman"/>
          <w:lang w:val="en-US"/>
        </w:rPr>
        <w:t xml:space="preserve">hildhood growth </w:t>
      </w:r>
      <w:r w:rsidRPr="003C77D1">
        <w:rPr>
          <w:rFonts w:cs="Times New Roman"/>
          <w:lang w:val="en-US"/>
        </w:rPr>
        <w:t>has been</w:t>
      </w:r>
      <w:r w:rsidR="00B60B2A" w:rsidRPr="003C77D1">
        <w:rPr>
          <w:rFonts w:cs="Times New Roman"/>
          <w:lang w:val="en-US"/>
        </w:rPr>
        <w:t xml:space="preserve"> </w:t>
      </w:r>
      <w:r w:rsidRPr="003C77D1">
        <w:rPr>
          <w:rFonts w:cs="Times New Roman"/>
          <w:lang w:val="en-US"/>
        </w:rPr>
        <w:t>link</w:t>
      </w:r>
      <w:r w:rsidR="00456118" w:rsidRPr="003C77D1">
        <w:rPr>
          <w:rFonts w:cs="Times New Roman"/>
          <w:lang w:val="en-US"/>
        </w:rPr>
        <w:t>ed</w:t>
      </w:r>
      <w:r w:rsidR="00B60B2A" w:rsidRPr="003C77D1">
        <w:rPr>
          <w:rFonts w:cs="Times New Roman"/>
          <w:lang w:val="en-US"/>
        </w:rPr>
        <w:t xml:space="preserve"> with bone </w:t>
      </w:r>
      <w:r w:rsidRPr="003C77D1">
        <w:rPr>
          <w:rFonts w:cs="Times New Roman"/>
          <w:lang w:val="en-US"/>
        </w:rPr>
        <w:t>properties</w:t>
      </w:r>
      <w:r w:rsidR="00B60B2A" w:rsidRPr="003C77D1">
        <w:rPr>
          <w:rFonts w:cs="Times New Roman"/>
          <w:lang w:val="en-US"/>
        </w:rPr>
        <w:t xml:space="preserve"> in adulthood</w:t>
      </w:r>
      <w:r w:rsidRPr="003C77D1">
        <w:rPr>
          <w:rFonts w:cs="Times New Roman"/>
          <w:lang w:val="en-US"/>
        </w:rPr>
        <w:t xml:space="preserve"> while less is known</w:t>
      </w:r>
      <w:r w:rsidR="00B60B2A" w:rsidRPr="003C77D1">
        <w:rPr>
          <w:rFonts w:cs="Times New Roman"/>
          <w:lang w:val="en-US"/>
        </w:rPr>
        <w:t xml:space="preserve"> </w:t>
      </w:r>
      <w:r w:rsidR="0090270A" w:rsidRPr="003C77D1">
        <w:rPr>
          <w:rFonts w:cs="Times New Roman"/>
          <w:lang w:val="en-US"/>
        </w:rPr>
        <w:t xml:space="preserve">about </w:t>
      </w:r>
      <w:r w:rsidR="00456118" w:rsidRPr="003C77D1">
        <w:rPr>
          <w:rFonts w:cs="Times New Roman"/>
          <w:lang w:val="en-US"/>
        </w:rPr>
        <w:t xml:space="preserve">the contribution of </w:t>
      </w:r>
      <w:r w:rsidR="0090270A" w:rsidRPr="003C77D1">
        <w:rPr>
          <w:rFonts w:cs="Times New Roman"/>
          <w:lang w:val="en-US"/>
        </w:rPr>
        <w:t xml:space="preserve">early </w:t>
      </w:r>
      <w:r w:rsidR="00B60B2A" w:rsidRPr="003C77D1">
        <w:rPr>
          <w:rFonts w:cs="Times New Roman"/>
          <w:lang w:val="en-US"/>
        </w:rPr>
        <w:t xml:space="preserve">growth to bone fracture risk. </w:t>
      </w:r>
      <w:r w:rsidRPr="003C77D1">
        <w:rPr>
          <w:rFonts w:cs="Times New Roman"/>
          <w:lang w:val="en-US"/>
        </w:rPr>
        <w:t xml:space="preserve">We </w:t>
      </w:r>
      <w:r w:rsidR="00B60B2A" w:rsidRPr="003C77D1">
        <w:rPr>
          <w:rFonts w:cs="Times New Roman"/>
          <w:lang w:val="en-US"/>
        </w:rPr>
        <w:t>investigate</w:t>
      </w:r>
      <w:r w:rsidRPr="003C77D1">
        <w:rPr>
          <w:rFonts w:cs="Times New Roman"/>
          <w:lang w:val="en-US"/>
        </w:rPr>
        <w:t>d</w:t>
      </w:r>
      <w:r w:rsidR="00801D81" w:rsidRPr="003C77D1">
        <w:rPr>
          <w:rFonts w:cs="Times New Roman"/>
          <w:lang w:val="en-US"/>
        </w:rPr>
        <w:t xml:space="preserve"> the association of body size at birth</w:t>
      </w:r>
      <w:r w:rsidR="00B60B2A" w:rsidRPr="003C77D1">
        <w:rPr>
          <w:rFonts w:cs="Times New Roman"/>
          <w:lang w:val="en-US"/>
        </w:rPr>
        <w:t xml:space="preserve"> and childhood growth with </w:t>
      </w:r>
      <w:r w:rsidR="00983516" w:rsidRPr="003C77D1">
        <w:rPr>
          <w:rFonts w:cs="Times New Roman"/>
          <w:lang w:val="en-US"/>
        </w:rPr>
        <w:t xml:space="preserve">hip fractures and pharmacotherapy for </w:t>
      </w:r>
      <w:r w:rsidR="00B60B2A" w:rsidRPr="003C77D1">
        <w:rPr>
          <w:rFonts w:cs="Times New Roman"/>
          <w:lang w:val="en-US"/>
        </w:rPr>
        <w:t xml:space="preserve">osteoporosis in </w:t>
      </w:r>
      <w:r w:rsidR="00456118" w:rsidRPr="003C77D1">
        <w:rPr>
          <w:rFonts w:cs="Times New Roman"/>
          <w:lang w:val="en-US"/>
        </w:rPr>
        <w:t>older age</w:t>
      </w:r>
      <w:r w:rsidR="00B60B2A" w:rsidRPr="003C77D1">
        <w:rPr>
          <w:rFonts w:cs="Times New Roman"/>
          <w:lang w:val="en-US"/>
        </w:rPr>
        <w:t>.</w:t>
      </w:r>
      <w:r w:rsidRPr="003C77D1">
        <w:rPr>
          <w:rFonts w:cs="Times New Roman"/>
          <w:lang w:val="en-US"/>
        </w:rPr>
        <w:t xml:space="preserve"> </w:t>
      </w:r>
      <w:r w:rsidR="0047321D" w:rsidRPr="003C77D1">
        <w:rPr>
          <w:rFonts w:cs="Times New Roman"/>
          <w:lang w:val="en-US"/>
        </w:rPr>
        <w:t>Men and women</w:t>
      </w:r>
      <w:r w:rsidR="00105F87" w:rsidRPr="003C77D1">
        <w:rPr>
          <w:rFonts w:cs="Times New Roman"/>
          <w:lang w:val="en-US"/>
        </w:rPr>
        <w:t xml:space="preserve">, </w:t>
      </w:r>
      <w:r w:rsidR="00C32926" w:rsidRPr="003C77D1">
        <w:rPr>
          <w:rFonts w:cs="Times New Roman"/>
          <w:lang w:val="en-US"/>
        </w:rPr>
        <w:t xml:space="preserve">born full </w:t>
      </w:r>
      <w:r w:rsidR="00105F87" w:rsidRPr="003C77D1">
        <w:rPr>
          <w:rFonts w:cs="Times New Roman"/>
          <w:lang w:val="en-US"/>
        </w:rPr>
        <w:t>term,</w:t>
      </w:r>
      <w:r w:rsidR="0047321D" w:rsidRPr="003C77D1">
        <w:rPr>
          <w:rFonts w:cs="Times New Roman"/>
          <w:lang w:val="en-US"/>
        </w:rPr>
        <w:t xml:space="preserve"> from the Helsinki Birth Cohort</w:t>
      </w:r>
      <w:r w:rsidR="004D547D" w:rsidRPr="003C77D1">
        <w:rPr>
          <w:rFonts w:cs="Times New Roman"/>
          <w:lang w:val="en-US"/>
        </w:rPr>
        <w:t xml:space="preserve"> Study</w:t>
      </w:r>
      <w:r w:rsidR="0047321D" w:rsidRPr="003C77D1">
        <w:rPr>
          <w:rFonts w:cs="Times New Roman"/>
          <w:lang w:val="en-US"/>
        </w:rPr>
        <w:t xml:space="preserve"> (n=</w:t>
      </w:r>
      <w:r w:rsidR="00E50A41" w:rsidRPr="003C77D1">
        <w:rPr>
          <w:rFonts w:cs="Times New Roman"/>
          <w:lang w:val="en-US"/>
        </w:rPr>
        <w:t>8,345</w:t>
      </w:r>
      <w:r w:rsidR="0047321D" w:rsidRPr="003C77D1">
        <w:rPr>
          <w:rFonts w:cs="Times New Roman"/>
          <w:lang w:val="en-US"/>
        </w:rPr>
        <w:t xml:space="preserve">) </w:t>
      </w:r>
      <w:r w:rsidR="00B60B2A" w:rsidRPr="003C77D1">
        <w:rPr>
          <w:rFonts w:cs="Times New Roman"/>
          <w:lang w:val="en-US"/>
        </w:rPr>
        <w:t xml:space="preserve">were followed </w:t>
      </w:r>
      <w:r w:rsidR="00B12E27" w:rsidRPr="003C77D1">
        <w:rPr>
          <w:rFonts w:cs="Times New Roman"/>
          <w:lang w:val="en-US"/>
        </w:rPr>
        <w:t xml:space="preserve">up </w:t>
      </w:r>
      <w:r w:rsidR="00B60B2A" w:rsidRPr="003C77D1">
        <w:rPr>
          <w:rFonts w:cs="Times New Roman"/>
          <w:lang w:val="en-US"/>
        </w:rPr>
        <w:t xml:space="preserve">until the age of </w:t>
      </w:r>
      <w:r w:rsidR="00EF2BA8" w:rsidRPr="003C77D1">
        <w:rPr>
          <w:rFonts w:cs="Times New Roman"/>
          <w:lang w:val="en-US"/>
        </w:rPr>
        <w:t>68</w:t>
      </w:r>
      <w:r w:rsidR="00B60B2A" w:rsidRPr="003C77D1">
        <w:rPr>
          <w:rFonts w:cs="Times New Roman"/>
          <w:lang w:val="en-US"/>
        </w:rPr>
        <w:t xml:space="preserve"> to 80 years. </w:t>
      </w:r>
      <w:r w:rsidR="00152CA3" w:rsidRPr="003C77D1">
        <w:rPr>
          <w:rFonts w:cs="Times New Roman"/>
          <w:lang w:val="en-US"/>
        </w:rPr>
        <w:t>Height and weight from birth to 11 years were obtained from health care records</w:t>
      </w:r>
      <w:r w:rsidR="003462E9" w:rsidRPr="003C77D1">
        <w:rPr>
          <w:rFonts w:cs="Times New Roman"/>
          <w:lang w:val="en-US"/>
        </w:rPr>
        <w:t xml:space="preserve"> and d</w:t>
      </w:r>
      <w:r w:rsidR="004F19C6" w:rsidRPr="003C77D1">
        <w:rPr>
          <w:rFonts w:cs="Times New Roman"/>
          <w:lang w:val="en-US"/>
        </w:rPr>
        <w:t>iagnoses</w:t>
      </w:r>
      <w:r w:rsidRPr="003C77D1">
        <w:rPr>
          <w:rFonts w:cs="Times New Roman"/>
          <w:lang w:val="en-US"/>
        </w:rPr>
        <w:t xml:space="preserve"> of</w:t>
      </w:r>
      <w:r w:rsidR="0047321D" w:rsidRPr="003C77D1">
        <w:rPr>
          <w:rFonts w:cs="Times New Roman"/>
          <w:lang w:val="en-US"/>
        </w:rPr>
        <w:t xml:space="preserve"> hip fractures and osteoporosis drug purchases from national registers</w:t>
      </w:r>
      <w:r w:rsidR="00A17BF6" w:rsidRPr="003C77D1">
        <w:rPr>
          <w:rFonts w:cs="Times New Roman"/>
          <w:lang w:val="en-US"/>
        </w:rPr>
        <w:t xml:space="preserve">. </w:t>
      </w:r>
      <w:r w:rsidR="00152CA3" w:rsidRPr="003C77D1">
        <w:rPr>
          <w:rFonts w:cs="Times New Roman"/>
          <w:lang w:val="en-US"/>
        </w:rPr>
        <w:t xml:space="preserve">Independent associations </w:t>
      </w:r>
      <w:r w:rsidR="003462E9" w:rsidRPr="003C77D1">
        <w:rPr>
          <w:rFonts w:cs="Times New Roman"/>
          <w:lang w:val="en-US"/>
        </w:rPr>
        <w:t>of each age period were</w:t>
      </w:r>
      <w:r w:rsidR="00152CA3" w:rsidRPr="003C77D1">
        <w:rPr>
          <w:rFonts w:cs="Times New Roman"/>
          <w:lang w:val="en-US"/>
        </w:rPr>
        <w:t xml:space="preserve"> analyzed using </w:t>
      </w:r>
      <w:r w:rsidR="0047321D" w:rsidRPr="003C77D1">
        <w:rPr>
          <w:rFonts w:cs="Times New Roman"/>
          <w:lang w:val="en-US"/>
        </w:rPr>
        <w:t xml:space="preserve">Cox models adjusted </w:t>
      </w:r>
      <w:r w:rsidR="00621B04" w:rsidRPr="003C77D1">
        <w:rPr>
          <w:rFonts w:cs="Times New Roman"/>
          <w:lang w:val="en-US"/>
        </w:rPr>
        <w:t>for</w:t>
      </w:r>
      <w:r w:rsidR="00105F87" w:rsidRPr="003C77D1">
        <w:rPr>
          <w:rFonts w:cs="Times New Roman"/>
          <w:lang w:val="en-US"/>
        </w:rPr>
        <w:t xml:space="preserve"> </w:t>
      </w:r>
      <w:r w:rsidR="0047321D" w:rsidRPr="003C77D1">
        <w:rPr>
          <w:rFonts w:cs="Times New Roman"/>
          <w:lang w:val="en-US"/>
        </w:rPr>
        <w:t>age</w:t>
      </w:r>
      <w:r w:rsidR="003145DA" w:rsidRPr="003C77D1">
        <w:rPr>
          <w:rFonts w:cs="Times New Roman"/>
          <w:lang w:val="en-US"/>
        </w:rPr>
        <w:t xml:space="preserve">, </w:t>
      </w:r>
      <w:r w:rsidR="0047321D" w:rsidRPr="003C77D1">
        <w:rPr>
          <w:rFonts w:cs="Times New Roman"/>
          <w:lang w:val="en-US"/>
        </w:rPr>
        <w:t>childhood and adulthood socioeconomic status, and drugs affecting bone metabolism.</w:t>
      </w:r>
      <w:r w:rsidR="00B60B2A" w:rsidRPr="003C77D1">
        <w:rPr>
          <w:lang w:val="en-US"/>
        </w:rPr>
        <w:t xml:space="preserve"> </w:t>
      </w:r>
      <w:r w:rsidR="00B135DF" w:rsidRPr="003C77D1">
        <w:rPr>
          <w:rFonts w:cs="Times New Roman"/>
          <w:lang w:val="en-US"/>
        </w:rPr>
        <w:t xml:space="preserve">In men, </w:t>
      </w:r>
      <w:r w:rsidR="007E7CC9" w:rsidRPr="003C77D1">
        <w:rPr>
          <w:rFonts w:cs="Times New Roman"/>
          <w:lang w:val="en-US"/>
        </w:rPr>
        <w:t>the risk of hip fracture</w:t>
      </w:r>
      <w:r w:rsidR="004F19C6" w:rsidRPr="003C77D1">
        <w:rPr>
          <w:rFonts w:cs="Times New Roman"/>
          <w:lang w:val="en-US"/>
        </w:rPr>
        <w:t>s</w:t>
      </w:r>
      <w:r w:rsidR="007E7CC9" w:rsidRPr="003C77D1">
        <w:rPr>
          <w:rFonts w:cs="Times New Roman"/>
          <w:lang w:val="en-US"/>
        </w:rPr>
        <w:t xml:space="preserve"> was non-linearly associated with </w:t>
      </w:r>
      <w:r w:rsidR="00114B5A" w:rsidRPr="003C77D1">
        <w:rPr>
          <w:rFonts w:cs="Times New Roman"/>
          <w:lang w:val="en-US"/>
        </w:rPr>
        <w:t xml:space="preserve">childhood growth. </w:t>
      </w:r>
      <w:r w:rsidR="00A5339B" w:rsidRPr="003C77D1">
        <w:rPr>
          <w:rFonts w:cs="Times New Roman"/>
          <w:lang w:val="en-US"/>
        </w:rPr>
        <w:t>Compared to intermediate increase, l</w:t>
      </w:r>
      <w:r w:rsidR="00114B5A" w:rsidRPr="003C77D1">
        <w:rPr>
          <w:rFonts w:cs="Times New Roman"/>
          <w:lang w:val="en-US"/>
        </w:rPr>
        <w:t>ow and high increase in height between 2 and 7 years (</w:t>
      </w:r>
      <w:r w:rsidR="00020B49" w:rsidRPr="003C77D1">
        <w:rPr>
          <w:rFonts w:cs="Times New Roman"/>
          <w:lang w:val="en-US"/>
        </w:rPr>
        <w:t>p&lt;</w:t>
      </w:r>
      <w:r w:rsidR="00A5339B" w:rsidRPr="003C77D1">
        <w:rPr>
          <w:rFonts w:cs="Times New Roman"/>
          <w:lang w:val="en-US"/>
        </w:rPr>
        <w:t>0.001</w:t>
      </w:r>
      <w:r w:rsidR="00621B04" w:rsidRPr="003C77D1">
        <w:rPr>
          <w:rFonts w:cs="Times New Roman"/>
          <w:lang w:val="en-US"/>
        </w:rPr>
        <w:t>) were</w:t>
      </w:r>
      <w:r w:rsidR="00105F87" w:rsidRPr="003C77D1">
        <w:rPr>
          <w:rFonts w:cs="Times New Roman"/>
          <w:lang w:val="en-US"/>
        </w:rPr>
        <w:t xml:space="preserve"> associated with all hip fractures and hip fractures sustained after the age of 50 years. Further, compared to intermediate gain, </w:t>
      </w:r>
      <w:r w:rsidR="00114B5A" w:rsidRPr="003C77D1">
        <w:rPr>
          <w:rFonts w:cs="Times New Roman"/>
          <w:lang w:val="en-US"/>
        </w:rPr>
        <w:t>low and high gain in BMI between 7 and 11 years (</w:t>
      </w:r>
      <w:r w:rsidR="00020B49" w:rsidRPr="003C77D1">
        <w:rPr>
          <w:rFonts w:cs="Times New Roman"/>
          <w:lang w:val="en-US"/>
        </w:rPr>
        <w:t>p=0.001</w:t>
      </w:r>
      <w:r w:rsidR="00114B5A" w:rsidRPr="003C77D1">
        <w:rPr>
          <w:rFonts w:cs="Times New Roman"/>
          <w:lang w:val="en-US"/>
        </w:rPr>
        <w:t>)</w:t>
      </w:r>
      <w:r w:rsidR="00451419" w:rsidRPr="003C77D1">
        <w:rPr>
          <w:rFonts w:cs="Times New Roman"/>
          <w:lang w:val="en-US"/>
        </w:rPr>
        <w:t xml:space="preserve"> </w:t>
      </w:r>
      <w:r w:rsidR="00621B04" w:rsidRPr="003C77D1">
        <w:rPr>
          <w:rFonts w:cs="Times New Roman"/>
          <w:lang w:val="en-US"/>
        </w:rPr>
        <w:t>were</w:t>
      </w:r>
      <w:r w:rsidR="00114B5A" w:rsidRPr="003C77D1">
        <w:rPr>
          <w:rFonts w:cs="Times New Roman"/>
          <w:lang w:val="en-US"/>
        </w:rPr>
        <w:t xml:space="preserve"> associated with greater risk of hip fractures</w:t>
      </w:r>
      <w:r w:rsidR="00105F87" w:rsidRPr="003C77D1">
        <w:rPr>
          <w:rFonts w:cs="Times New Roman"/>
          <w:lang w:val="en-US"/>
        </w:rPr>
        <w:t xml:space="preserve"> in men</w:t>
      </w:r>
      <w:r w:rsidR="00114B5A" w:rsidRPr="003C77D1">
        <w:rPr>
          <w:rFonts w:cs="Times New Roman"/>
          <w:lang w:val="en-US"/>
        </w:rPr>
        <w:t xml:space="preserve">. </w:t>
      </w:r>
      <w:r w:rsidR="00B60B2A" w:rsidRPr="003C77D1">
        <w:rPr>
          <w:rFonts w:cs="Times New Roman"/>
          <w:lang w:val="en-US"/>
        </w:rPr>
        <w:t xml:space="preserve">In women, </w:t>
      </w:r>
      <w:r w:rsidR="00020B49" w:rsidRPr="003C77D1">
        <w:rPr>
          <w:rFonts w:cs="Times New Roman"/>
          <w:lang w:val="en-US"/>
        </w:rPr>
        <w:t>growth was not associated with the risk of hip fractures but greater weight (</w:t>
      </w:r>
      <w:r w:rsidR="00105F87" w:rsidRPr="003C77D1">
        <w:rPr>
          <w:rFonts w:cs="Times New Roman"/>
          <w:lang w:val="en-US"/>
        </w:rPr>
        <w:t>hazard ratio [</w:t>
      </w:r>
      <w:r w:rsidR="00020B49" w:rsidRPr="003C77D1">
        <w:rPr>
          <w:rFonts w:cs="Times New Roman"/>
          <w:lang w:val="en-US"/>
        </w:rPr>
        <w:t>HR</w:t>
      </w:r>
      <w:r w:rsidR="00105F87" w:rsidRPr="003C77D1">
        <w:rPr>
          <w:rFonts w:cs="Times New Roman"/>
          <w:lang w:val="en-US"/>
        </w:rPr>
        <w:t>]=</w:t>
      </w:r>
      <w:r w:rsidR="00020B49" w:rsidRPr="003C77D1">
        <w:rPr>
          <w:rFonts w:cs="Times New Roman"/>
          <w:lang w:val="en-US"/>
        </w:rPr>
        <w:t>0.85; 95% CI 0.77-0.94</w:t>
      </w:r>
      <w:r w:rsidR="00105F87" w:rsidRPr="003C77D1">
        <w:rPr>
          <w:rFonts w:cs="Times New Roman"/>
          <w:lang w:val="en-US"/>
        </w:rPr>
        <w:t>, p=0.001</w:t>
      </w:r>
      <w:r w:rsidR="00020B49" w:rsidRPr="003C77D1">
        <w:rPr>
          <w:rFonts w:cs="Times New Roman"/>
          <w:lang w:val="en-US"/>
        </w:rPr>
        <w:t xml:space="preserve">) and BMI </w:t>
      </w:r>
      <w:r w:rsidR="00105F87" w:rsidRPr="003C77D1">
        <w:rPr>
          <w:rFonts w:cs="Times New Roman"/>
          <w:lang w:val="en-US"/>
        </w:rPr>
        <w:t>(</w:t>
      </w:r>
      <w:r w:rsidR="00020B49" w:rsidRPr="003C77D1">
        <w:rPr>
          <w:rFonts w:cs="Times New Roman"/>
          <w:lang w:val="en-US"/>
        </w:rPr>
        <w:t>HR 0.86; 95% CI 0.78-0.95</w:t>
      </w:r>
      <w:r w:rsidR="00105F87" w:rsidRPr="003C77D1">
        <w:rPr>
          <w:rFonts w:cs="Times New Roman"/>
          <w:lang w:val="en-US"/>
        </w:rPr>
        <w:t>, p=0.003</w:t>
      </w:r>
      <w:r w:rsidR="00020B49" w:rsidRPr="003C77D1">
        <w:rPr>
          <w:rFonts w:cs="Times New Roman"/>
          <w:lang w:val="en-US"/>
        </w:rPr>
        <w:t xml:space="preserve">) gain between ages 2 and 7 years were associated with </w:t>
      </w:r>
      <w:r w:rsidR="00105F87" w:rsidRPr="003C77D1">
        <w:rPr>
          <w:rFonts w:cs="Times New Roman"/>
          <w:lang w:val="en-US"/>
        </w:rPr>
        <w:t xml:space="preserve">a </w:t>
      </w:r>
      <w:r w:rsidR="00020B49" w:rsidRPr="003C77D1">
        <w:rPr>
          <w:rFonts w:cs="Times New Roman"/>
          <w:lang w:val="en-US"/>
        </w:rPr>
        <w:t>decreased risk of pharmacotherapy for osteoporosis.</w:t>
      </w:r>
      <w:r w:rsidR="00105F87" w:rsidRPr="003C77D1">
        <w:rPr>
          <w:rFonts w:cs="Times New Roman"/>
          <w:lang w:val="en-US"/>
        </w:rPr>
        <w:t xml:space="preserve"> In men, growth was not associated with the risk of pharmacotherapy for osteoporosis. </w:t>
      </w:r>
      <w:r w:rsidR="00B60B2A" w:rsidRPr="003C77D1">
        <w:rPr>
          <w:rFonts w:cs="Times New Roman"/>
          <w:lang w:val="en-US"/>
        </w:rPr>
        <w:t>In conclusion, growth during childhood may contribute to the risk of hip fractures in later life</w:t>
      </w:r>
      <w:r w:rsidR="00105F87" w:rsidRPr="003C77D1">
        <w:rPr>
          <w:rFonts w:cs="Times New Roman"/>
          <w:lang w:val="en-US"/>
        </w:rPr>
        <w:t xml:space="preserve"> among men</w:t>
      </w:r>
      <w:r w:rsidR="00B60B2A" w:rsidRPr="003C77D1">
        <w:rPr>
          <w:rFonts w:cs="Times New Roman"/>
          <w:lang w:val="en-US"/>
        </w:rPr>
        <w:t>.</w:t>
      </w:r>
    </w:p>
    <w:p w14:paraId="7FBF8009" w14:textId="62FAD82D" w:rsidR="001C1872" w:rsidRPr="003C77D1" w:rsidRDefault="001C1872" w:rsidP="007A6581">
      <w:pPr>
        <w:rPr>
          <w:rFonts w:cs="Times New Roman"/>
          <w:lang w:val="en-US"/>
        </w:rPr>
      </w:pPr>
      <w:r w:rsidRPr="003C77D1">
        <w:rPr>
          <w:rFonts w:cs="Times New Roman"/>
          <w:lang w:val="en-US"/>
        </w:rPr>
        <w:t xml:space="preserve">Key words: Aging, </w:t>
      </w:r>
      <w:r w:rsidR="00D131B2" w:rsidRPr="003C77D1">
        <w:rPr>
          <w:rFonts w:cs="Times New Roman"/>
          <w:lang w:val="en-US"/>
        </w:rPr>
        <w:t xml:space="preserve">General population studies, Developmental modeling, </w:t>
      </w:r>
      <w:r w:rsidRPr="003C77D1">
        <w:rPr>
          <w:rFonts w:cs="Times New Roman"/>
          <w:lang w:val="en-US"/>
        </w:rPr>
        <w:t xml:space="preserve">Osteoporosis, </w:t>
      </w:r>
      <w:r w:rsidR="00D131B2" w:rsidRPr="003C77D1">
        <w:rPr>
          <w:rFonts w:cs="Times New Roman"/>
          <w:lang w:val="en-US"/>
        </w:rPr>
        <w:t>Therapeutics</w:t>
      </w:r>
    </w:p>
    <w:p w14:paraId="7DD966A5" w14:textId="77777777" w:rsidR="004B5BEE" w:rsidRPr="003C77D1" w:rsidRDefault="004B5BEE" w:rsidP="007A6581">
      <w:pPr>
        <w:rPr>
          <w:rFonts w:cs="Times New Roman"/>
          <w:lang w:val="en-US"/>
        </w:rPr>
      </w:pPr>
    </w:p>
    <w:p w14:paraId="04AED157" w14:textId="77777777" w:rsidR="001A552D" w:rsidRPr="003C77D1" w:rsidRDefault="001A552D" w:rsidP="007A6581">
      <w:pPr>
        <w:pStyle w:val="Heading2"/>
        <w:rPr>
          <w:rFonts w:cs="Times New Roman"/>
          <w:lang w:val="en-US"/>
        </w:rPr>
      </w:pPr>
      <w:r w:rsidRPr="003C77D1">
        <w:rPr>
          <w:rFonts w:cs="Times New Roman"/>
          <w:lang w:val="en-US"/>
        </w:rPr>
        <w:lastRenderedPageBreak/>
        <w:t>Introduction</w:t>
      </w:r>
    </w:p>
    <w:p w14:paraId="61CAC253" w14:textId="77777777" w:rsidR="00A96F22" w:rsidRPr="003C77D1" w:rsidRDefault="00A96F22" w:rsidP="007A6581">
      <w:pPr>
        <w:rPr>
          <w:rFonts w:cs="Times New Roman"/>
          <w:lang w:val="en-US"/>
        </w:rPr>
      </w:pPr>
    </w:p>
    <w:p w14:paraId="730F2D66" w14:textId="7A97D3C4" w:rsidR="00C25F0F" w:rsidRPr="003C77D1" w:rsidRDefault="00AB10BC" w:rsidP="00C05866">
      <w:pPr>
        <w:rPr>
          <w:rFonts w:cs="Times New Roman"/>
          <w:lang w:val="en-US"/>
        </w:rPr>
      </w:pPr>
      <w:r w:rsidRPr="003C77D1">
        <w:rPr>
          <w:rFonts w:cs="Times New Roman"/>
          <w:lang w:val="en-US"/>
        </w:rPr>
        <w:t>In osteoporosis research, it has long been understood that earlier phases of life may have a</w:t>
      </w:r>
      <w:r w:rsidR="00B0279D" w:rsidRPr="003C77D1">
        <w:rPr>
          <w:rFonts w:cs="Times New Roman"/>
          <w:lang w:val="en-US"/>
        </w:rPr>
        <w:t>n important</w:t>
      </w:r>
      <w:r w:rsidRPr="003C77D1">
        <w:rPr>
          <w:rFonts w:cs="Times New Roman"/>
          <w:lang w:val="en-US"/>
        </w:rPr>
        <w:t xml:space="preserve"> role in determining bone health</w:t>
      </w:r>
      <w:r w:rsidR="006D49FC" w:rsidRPr="003C77D1">
        <w:rPr>
          <w:rFonts w:cs="Times New Roman"/>
          <w:lang w:val="en-US"/>
        </w:rPr>
        <w:t xml:space="preserve"> in </w:t>
      </w:r>
      <w:r w:rsidR="001C38A1" w:rsidRPr="003C77D1">
        <w:rPr>
          <w:rFonts w:cs="Times New Roman"/>
          <w:lang w:val="en-US"/>
        </w:rPr>
        <w:t>later life</w:t>
      </w:r>
      <w:r w:rsidR="0042718B" w:rsidRPr="003C77D1">
        <w:rPr>
          <w:rFonts w:cs="Times New Roman"/>
          <w:lang w:val="en-US"/>
        </w:rPr>
        <w:t>. M</w:t>
      </w:r>
      <w:r w:rsidRPr="003C77D1">
        <w:rPr>
          <w:rFonts w:cs="Times New Roman"/>
          <w:lang w:val="en-US"/>
        </w:rPr>
        <w:t xml:space="preserve">any studies have </w:t>
      </w:r>
      <w:r w:rsidR="00B8682D" w:rsidRPr="003C77D1">
        <w:rPr>
          <w:rFonts w:cs="Times New Roman"/>
          <w:lang w:val="en-US"/>
        </w:rPr>
        <w:t>focused</w:t>
      </w:r>
      <w:r w:rsidRPr="003C77D1">
        <w:rPr>
          <w:rFonts w:cs="Times New Roman"/>
          <w:lang w:val="en-US"/>
        </w:rPr>
        <w:t xml:space="preserve"> on the effects of </w:t>
      </w:r>
      <w:r w:rsidR="001839FD" w:rsidRPr="003C77D1">
        <w:rPr>
          <w:rFonts w:cs="Times New Roman"/>
          <w:lang w:val="en-US"/>
        </w:rPr>
        <w:t>pubert</w:t>
      </w:r>
      <w:r w:rsidR="001C38A1" w:rsidRPr="003C77D1">
        <w:rPr>
          <w:rFonts w:cs="Times New Roman"/>
          <w:lang w:val="en-US"/>
        </w:rPr>
        <w:t>y</w:t>
      </w:r>
      <w:r w:rsidR="001839FD" w:rsidRPr="003C77D1">
        <w:rPr>
          <w:rFonts w:cs="Times New Roman"/>
          <w:lang w:val="en-US"/>
        </w:rPr>
        <w:t xml:space="preserve"> and menopaus</w:t>
      </w:r>
      <w:r w:rsidR="001C38A1" w:rsidRPr="003C77D1">
        <w:rPr>
          <w:rFonts w:cs="Times New Roman"/>
          <w:lang w:val="en-US"/>
        </w:rPr>
        <w:t>e</w:t>
      </w:r>
      <w:r w:rsidR="001839FD" w:rsidRPr="003C77D1">
        <w:rPr>
          <w:rFonts w:cs="Times New Roman"/>
          <w:lang w:val="en-US"/>
        </w:rPr>
        <w:t xml:space="preserve"> </w:t>
      </w:r>
      <w:r w:rsidR="0042718B" w:rsidRPr="003C77D1">
        <w:rPr>
          <w:rFonts w:cs="Times New Roman"/>
          <w:lang w:val="en-US"/>
        </w:rPr>
        <w:t>but recently</w:t>
      </w:r>
      <w:r w:rsidR="00CF35BB" w:rsidRPr="003C77D1">
        <w:rPr>
          <w:rFonts w:cs="Times New Roman"/>
          <w:lang w:val="en-US"/>
        </w:rPr>
        <w:t xml:space="preserve"> more </w:t>
      </w:r>
      <w:r w:rsidR="001C38A1" w:rsidRPr="003C77D1">
        <w:rPr>
          <w:rFonts w:cs="Times New Roman"/>
          <w:lang w:val="en-US"/>
        </w:rPr>
        <w:t xml:space="preserve">focus has been </w:t>
      </w:r>
      <w:r w:rsidR="00CF35BB" w:rsidRPr="003C77D1">
        <w:rPr>
          <w:rFonts w:cs="Times New Roman"/>
          <w:lang w:val="en-US"/>
        </w:rPr>
        <w:t xml:space="preserve">set </w:t>
      </w:r>
      <w:r w:rsidR="001C38A1" w:rsidRPr="003C77D1">
        <w:rPr>
          <w:rFonts w:cs="Times New Roman"/>
          <w:lang w:val="en-US"/>
        </w:rPr>
        <w:t xml:space="preserve">on the importance of </w:t>
      </w:r>
      <w:r w:rsidR="00B8682D" w:rsidRPr="003C77D1">
        <w:rPr>
          <w:rFonts w:cs="Times New Roman"/>
          <w:lang w:val="en-US"/>
        </w:rPr>
        <w:t xml:space="preserve">early life influences </w:t>
      </w:r>
      <w:r w:rsidR="001C38A1" w:rsidRPr="003C77D1">
        <w:rPr>
          <w:rFonts w:cs="Times New Roman"/>
          <w:lang w:val="en-US"/>
        </w:rPr>
        <w:t xml:space="preserve">on </w:t>
      </w:r>
      <w:r w:rsidR="00B8682D" w:rsidRPr="003C77D1">
        <w:rPr>
          <w:rFonts w:cs="Times New Roman"/>
          <w:lang w:val="en-US"/>
        </w:rPr>
        <w:t>bone health</w:t>
      </w:r>
      <w:r w:rsidR="001D6EFF" w:rsidRPr="003C77D1">
        <w:rPr>
          <w:rFonts w:cs="Times New Roman"/>
          <w:lang w:val="en-US"/>
        </w:rPr>
        <w:t xml:space="preserve"> in </w:t>
      </w:r>
      <w:r w:rsidR="006D49FC" w:rsidRPr="003C77D1">
        <w:rPr>
          <w:rFonts w:cs="Times New Roman"/>
          <w:lang w:val="en-US"/>
        </w:rPr>
        <w:t xml:space="preserve">adulthood and older </w:t>
      </w:r>
      <w:r w:rsidR="001839FD" w:rsidRPr="003C77D1">
        <w:rPr>
          <w:rFonts w:cs="Times New Roman"/>
          <w:lang w:val="en-US"/>
        </w:rPr>
        <w:t>age</w:t>
      </w:r>
      <w:r w:rsidR="00B8682D" w:rsidRPr="003C77D1">
        <w:rPr>
          <w:rFonts w:cs="Times New Roman"/>
          <w:lang w:val="en-US"/>
        </w:rPr>
        <w:t>.</w:t>
      </w:r>
      <w:r w:rsidR="00CF35BB" w:rsidRPr="003C77D1">
        <w:rPr>
          <w:rFonts w:cs="Times New Roman"/>
          <w:lang w:val="en-US"/>
        </w:rPr>
        <w:fldChar w:fldCharType="begin"/>
      </w:r>
      <w:r w:rsidR="00C05866" w:rsidRPr="003C77D1">
        <w:rPr>
          <w:rFonts w:cs="Times New Roman"/>
          <w:lang w:val="en-US"/>
        </w:rPr>
        <w:instrText>ADDIN RW.CITE{{732 Harvey,Nicholas 2014}}</w:instrText>
      </w:r>
      <w:r w:rsidR="00CF35BB" w:rsidRPr="003C77D1">
        <w:rPr>
          <w:rFonts w:cs="Times New Roman"/>
          <w:lang w:val="en-US"/>
        </w:rPr>
        <w:fldChar w:fldCharType="separate"/>
      </w:r>
      <w:r w:rsidR="00C05866" w:rsidRPr="003C77D1">
        <w:rPr>
          <w:rFonts w:eastAsia="Times New Roman" w:cs="Times New Roman"/>
          <w:vertAlign w:val="superscript"/>
          <w:lang w:val="en-US"/>
        </w:rPr>
        <w:t>(1)</w:t>
      </w:r>
      <w:r w:rsidR="00CF35BB" w:rsidRPr="003C77D1">
        <w:rPr>
          <w:rFonts w:cs="Times New Roman"/>
          <w:lang w:val="en-US"/>
        </w:rPr>
        <w:fldChar w:fldCharType="end"/>
      </w:r>
      <w:r w:rsidR="00665FA1" w:rsidRPr="003C77D1">
        <w:rPr>
          <w:rFonts w:cs="Times New Roman"/>
          <w:lang w:val="en-US"/>
        </w:rPr>
        <w:t xml:space="preserve">  </w:t>
      </w:r>
      <w:r w:rsidR="001C38A1" w:rsidRPr="003C77D1">
        <w:rPr>
          <w:rFonts w:cs="Times New Roman"/>
          <w:lang w:val="en-US"/>
        </w:rPr>
        <w:t xml:space="preserve">The </w:t>
      </w:r>
      <w:r w:rsidR="00B8682D" w:rsidRPr="003C77D1">
        <w:rPr>
          <w:rFonts w:cs="Times New Roman"/>
          <w:lang w:val="en-US"/>
        </w:rPr>
        <w:t>D</w:t>
      </w:r>
      <w:r w:rsidR="00C25F0F" w:rsidRPr="003C77D1">
        <w:rPr>
          <w:rFonts w:cs="Times New Roman"/>
          <w:lang w:val="en-US"/>
        </w:rPr>
        <w:t xml:space="preserve">evelopmental </w:t>
      </w:r>
      <w:r w:rsidR="001C38A1" w:rsidRPr="003C77D1">
        <w:rPr>
          <w:rFonts w:cs="Times New Roman"/>
          <w:lang w:val="en-US"/>
        </w:rPr>
        <w:t>O</w:t>
      </w:r>
      <w:r w:rsidR="00C25F0F" w:rsidRPr="003C77D1">
        <w:rPr>
          <w:rFonts w:cs="Times New Roman"/>
          <w:lang w:val="en-US"/>
        </w:rPr>
        <w:t xml:space="preserve">rigins of </w:t>
      </w:r>
      <w:r w:rsidR="001C38A1" w:rsidRPr="003C77D1">
        <w:rPr>
          <w:rFonts w:cs="Times New Roman"/>
          <w:lang w:val="en-US"/>
        </w:rPr>
        <w:t>H</w:t>
      </w:r>
      <w:r w:rsidR="00C25F0F" w:rsidRPr="003C77D1">
        <w:rPr>
          <w:rFonts w:cs="Times New Roman"/>
          <w:lang w:val="en-US"/>
        </w:rPr>
        <w:t xml:space="preserve">ealth and </w:t>
      </w:r>
      <w:r w:rsidR="001C38A1" w:rsidRPr="003C77D1">
        <w:rPr>
          <w:rFonts w:cs="Times New Roman"/>
          <w:lang w:val="en-US"/>
        </w:rPr>
        <w:t>D</w:t>
      </w:r>
      <w:r w:rsidR="00C25F0F" w:rsidRPr="003C77D1">
        <w:rPr>
          <w:rFonts w:cs="Times New Roman"/>
          <w:lang w:val="en-US"/>
        </w:rPr>
        <w:t>isease</w:t>
      </w:r>
      <w:r w:rsidR="00B8682D" w:rsidRPr="003C77D1">
        <w:rPr>
          <w:rFonts w:cs="Times New Roman"/>
          <w:lang w:val="en-US"/>
        </w:rPr>
        <w:t xml:space="preserve"> (DOHaD) </w:t>
      </w:r>
      <w:r w:rsidR="00DF5FDE" w:rsidRPr="003C77D1">
        <w:rPr>
          <w:rFonts w:cs="Times New Roman"/>
          <w:lang w:val="en-US"/>
        </w:rPr>
        <w:t>hypothesis</w:t>
      </w:r>
      <w:r w:rsidR="001C38A1" w:rsidRPr="003C77D1">
        <w:rPr>
          <w:rFonts w:cs="Times New Roman"/>
          <w:lang w:val="en-US"/>
        </w:rPr>
        <w:t xml:space="preserve"> </w:t>
      </w:r>
      <w:r w:rsidR="00B8682D" w:rsidRPr="003C77D1">
        <w:rPr>
          <w:rFonts w:cs="Times New Roman"/>
          <w:lang w:val="en-US"/>
        </w:rPr>
        <w:t xml:space="preserve">has been widely </w:t>
      </w:r>
      <w:r w:rsidR="001C38A1" w:rsidRPr="003C77D1">
        <w:rPr>
          <w:rFonts w:cs="Times New Roman"/>
          <w:lang w:val="en-US"/>
        </w:rPr>
        <w:t xml:space="preserve">applied </w:t>
      </w:r>
      <w:r w:rsidR="00B8682D" w:rsidRPr="003C77D1">
        <w:rPr>
          <w:rFonts w:cs="Times New Roman"/>
          <w:lang w:val="en-US"/>
        </w:rPr>
        <w:t xml:space="preserve">when studying risk factors </w:t>
      </w:r>
      <w:r w:rsidR="001839FD" w:rsidRPr="003C77D1">
        <w:rPr>
          <w:rFonts w:cs="Times New Roman"/>
          <w:lang w:val="en-US"/>
        </w:rPr>
        <w:t>for cardiovascular health and metabolic disease</w:t>
      </w:r>
      <w:r w:rsidR="001C38A1" w:rsidRPr="003C77D1">
        <w:rPr>
          <w:rFonts w:cs="Times New Roman"/>
          <w:lang w:val="en-US"/>
        </w:rPr>
        <w:t>s</w:t>
      </w:r>
      <w:r w:rsidR="00222857" w:rsidRPr="003C77D1">
        <w:rPr>
          <w:rFonts w:cs="Times New Roman"/>
          <w:lang w:val="en-US"/>
        </w:rPr>
        <w:t>.</w:t>
      </w:r>
      <w:r w:rsidR="00222857" w:rsidRPr="003C77D1">
        <w:rPr>
          <w:rFonts w:cs="Times New Roman"/>
          <w:lang w:val="en-US"/>
        </w:rPr>
        <w:fldChar w:fldCharType="begin"/>
      </w:r>
      <w:r w:rsidR="00C05866" w:rsidRPr="003C77D1">
        <w:rPr>
          <w:rFonts w:cs="Times New Roman"/>
          <w:lang w:val="en-US"/>
        </w:rPr>
        <w:instrText>ADDIN RW.CITE{{728 Barker,DavidJP 1989; 727 Eriksson,J.G. 2001; 729 Eriksson,J.G. 2003; 730 Hales,C.N. 1991}}</w:instrText>
      </w:r>
      <w:r w:rsidR="00222857" w:rsidRPr="003C77D1">
        <w:rPr>
          <w:rFonts w:cs="Times New Roman"/>
          <w:lang w:val="en-US"/>
        </w:rPr>
        <w:fldChar w:fldCharType="separate"/>
      </w:r>
      <w:r w:rsidR="00C05866" w:rsidRPr="003C77D1">
        <w:rPr>
          <w:rFonts w:eastAsia="Times New Roman" w:cs="Times New Roman"/>
          <w:vertAlign w:val="superscript"/>
          <w:lang w:val="en-US"/>
        </w:rPr>
        <w:t>(2-5)</w:t>
      </w:r>
      <w:r w:rsidR="00222857" w:rsidRPr="003C77D1">
        <w:rPr>
          <w:rFonts w:cs="Times New Roman"/>
          <w:lang w:val="en-US"/>
        </w:rPr>
        <w:fldChar w:fldCharType="end"/>
      </w:r>
      <w:r w:rsidR="00665FA1" w:rsidRPr="003C77D1">
        <w:rPr>
          <w:rFonts w:cs="Times New Roman"/>
          <w:lang w:val="en-US"/>
        </w:rPr>
        <w:t xml:space="preserve">  </w:t>
      </w:r>
      <w:r w:rsidR="005A4125" w:rsidRPr="003C77D1">
        <w:rPr>
          <w:rFonts w:cs="Times New Roman"/>
          <w:lang w:val="en-US"/>
        </w:rPr>
        <w:t>DOHaD</w:t>
      </w:r>
      <w:r w:rsidR="00B8682D" w:rsidRPr="003C77D1">
        <w:rPr>
          <w:rFonts w:cs="Times New Roman"/>
          <w:lang w:val="en-US"/>
        </w:rPr>
        <w:t xml:space="preserve"> studies have shown that early life conditions</w:t>
      </w:r>
      <w:r w:rsidR="001651FE" w:rsidRPr="003C77D1">
        <w:rPr>
          <w:rFonts w:cs="Times New Roman"/>
          <w:lang w:val="en-US"/>
        </w:rPr>
        <w:t>,</w:t>
      </w:r>
      <w:r w:rsidR="00B8682D" w:rsidRPr="003C77D1">
        <w:rPr>
          <w:rFonts w:cs="Times New Roman"/>
          <w:lang w:val="en-US"/>
        </w:rPr>
        <w:t xml:space="preserve"> as reflected by body size at birth and childhood growth</w:t>
      </w:r>
      <w:r w:rsidR="001651FE" w:rsidRPr="003C77D1">
        <w:rPr>
          <w:rFonts w:cs="Times New Roman"/>
          <w:lang w:val="en-US"/>
        </w:rPr>
        <w:t>,</w:t>
      </w:r>
      <w:r w:rsidR="00B8682D" w:rsidRPr="003C77D1">
        <w:rPr>
          <w:rFonts w:cs="Times New Roman"/>
          <w:lang w:val="en-US"/>
        </w:rPr>
        <w:t xml:space="preserve"> are consistently associated with health in mid</w:t>
      </w:r>
      <w:r w:rsidR="00BD46C3" w:rsidRPr="003C77D1">
        <w:rPr>
          <w:rFonts w:cs="Times New Roman"/>
          <w:lang w:val="en-US"/>
        </w:rPr>
        <w:t xml:space="preserve">life </w:t>
      </w:r>
      <w:r w:rsidR="00B8682D" w:rsidRPr="003C77D1">
        <w:rPr>
          <w:rFonts w:cs="Times New Roman"/>
          <w:lang w:val="en-US"/>
        </w:rPr>
        <w:t>and older age.</w:t>
      </w:r>
      <w:r w:rsidR="001D6EFF" w:rsidRPr="003C77D1">
        <w:rPr>
          <w:rFonts w:cs="Times New Roman"/>
          <w:lang w:val="en-US"/>
        </w:rPr>
        <w:t xml:space="preserve"> These results have been interpreted to be </w:t>
      </w:r>
      <w:r w:rsidR="001C38A1" w:rsidRPr="003C77D1">
        <w:rPr>
          <w:rFonts w:cs="Times New Roman"/>
          <w:lang w:val="en-US"/>
        </w:rPr>
        <w:t>consequence</w:t>
      </w:r>
      <w:r w:rsidR="00DF5FDE" w:rsidRPr="003C77D1">
        <w:rPr>
          <w:rFonts w:cs="Times New Roman"/>
          <w:lang w:val="en-US"/>
        </w:rPr>
        <w:t>s</w:t>
      </w:r>
      <w:r w:rsidR="001C38A1" w:rsidRPr="003C77D1">
        <w:rPr>
          <w:rFonts w:cs="Times New Roman"/>
          <w:lang w:val="en-US"/>
        </w:rPr>
        <w:t xml:space="preserve"> </w:t>
      </w:r>
      <w:r w:rsidR="001D6EFF" w:rsidRPr="003C77D1">
        <w:rPr>
          <w:rFonts w:cs="Times New Roman"/>
          <w:lang w:val="en-US"/>
        </w:rPr>
        <w:t>of programming taking place during early life</w:t>
      </w:r>
      <w:r w:rsidR="006D49FC" w:rsidRPr="003C77D1">
        <w:rPr>
          <w:rFonts w:cs="Times New Roman"/>
          <w:lang w:val="en-US"/>
        </w:rPr>
        <w:t>,</w:t>
      </w:r>
      <w:r w:rsidR="001D6EFF" w:rsidRPr="003C77D1">
        <w:rPr>
          <w:rFonts w:cs="Times New Roman"/>
          <w:lang w:val="en-US"/>
        </w:rPr>
        <w:t xml:space="preserve"> </w:t>
      </w:r>
      <w:r w:rsidR="00DF2201" w:rsidRPr="003C77D1">
        <w:rPr>
          <w:rFonts w:cs="Times New Roman"/>
          <w:lang w:val="en-US"/>
        </w:rPr>
        <w:t xml:space="preserve">the aim of </w:t>
      </w:r>
      <w:r w:rsidR="001D6EFF" w:rsidRPr="003C77D1">
        <w:rPr>
          <w:rFonts w:cs="Times New Roman"/>
          <w:lang w:val="en-US"/>
        </w:rPr>
        <w:t xml:space="preserve">which </w:t>
      </w:r>
      <w:r w:rsidR="00DF2201" w:rsidRPr="003C77D1">
        <w:rPr>
          <w:rFonts w:cs="Times New Roman"/>
          <w:lang w:val="en-US"/>
        </w:rPr>
        <w:t>is to</w:t>
      </w:r>
      <w:r w:rsidR="001D6EFF" w:rsidRPr="003C77D1">
        <w:rPr>
          <w:rFonts w:cs="Times New Roman"/>
          <w:lang w:val="en-US"/>
        </w:rPr>
        <w:t xml:space="preserve"> adapt body systems to </w:t>
      </w:r>
      <w:r w:rsidR="00DF2201" w:rsidRPr="003C77D1">
        <w:rPr>
          <w:rFonts w:cs="Times New Roman"/>
          <w:lang w:val="en-US"/>
        </w:rPr>
        <w:t>prevailing</w:t>
      </w:r>
      <w:r w:rsidR="001D6EFF" w:rsidRPr="003C77D1">
        <w:rPr>
          <w:rFonts w:cs="Times New Roman"/>
          <w:lang w:val="en-US"/>
        </w:rPr>
        <w:t xml:space="preserve"> conditions</w:t>
      </w:r>
      <w:r w:rsidR="001651FE" w:rsidRPr="003C77D1">
        <w:rPr>
          <w:rFonts w:cs="Times New Roman"/>
          <w:lang w:val="en-US"/>
        </w:rPr>
        <w:t xml:space="preserve"> </w:t>
      </w:r>
      <w:r w:rsidR="00AA2E00" w:rsidRPr="003C77D1">
        <w:rPr>
          <w:rFonts w:cs="Times New Roman"/>
          <w:lang w:val="en-US"/>
        </w:rPr>
        <w:t xml:space="preserve">but </w:t>
      </w:r>
      <w:r w:rsidR="00DF5FDE" w:rsidRPr="003C77D1">
        <w:rPr>
          <w:rFonts w:cs="Times New Roman"/>
          <w:lang w:val="en-US"/>
        </w:rPr>
        <w:t>this</w:t>
      </w:r>
      <w:r w:rsidR="00AA2E00" w:rsidRPr="003C77D1">
        <w:rPr>
          <w:rFonts w:cs="Times New Roman"/>
          <w:lang w:val="en-US"/>
        </w:rPr>
        <w:t xml:space="preserve"> may </w:t>
      </w:r>
      <w:r w:rsidR="00DF5FDE" w:rsidRPr="003C77D1">
        <w:rPr>
          <w:rFonts w:cs="Times New Roman"/>
          <w:lang w:val="en-US"/>
        </w:rPr>
        <w:t xml:space="preserve">also </w:t>
      </w:r>
      <w:r w:rsidR="00AA2E00" w:rsidRPr="003C77D1">
        <w:rPr>
          <w:rFonts w:cs="Times New Roman"/>
          <w:lang w:val="en-US"/>
        </w:rPr>
        <w:t xml:space="preserve">have adverse </w:t>
      </w:r>
      <w:r w:rsidR="00BD46C3" w:rsidRPr="003C77D1">
        <w:rPr>
          <w:rFonts w:cs="Times New Roman"/>
          <w:lang w:val="en-US"/>
        </w:rPr>
        <w:t xml:space="preserve">health </w:t>
      </w:r>
      <w:r w:rsidR="00AA2E00" w:rsidRPr="003C77D1">
        <w:rPr>
          <w:rFonts w:cs="Times New Roman"/>
          <w:lang w:val="en-US"/>
        </w:rPr>
        <w:t xml:space="preserve">effects </w:t>
      </w:r>
      <w:r w:rsidR="001839FD" w:rsidRPr="003C77D1">
        <w:rPr>
          <w:rFonts w:cs="Times New Roman"/>
          <w:lang w:val="en-US"/>
        </w:rPr>
        <w:t xml:space="preserve">later </w:t>
      </w:r>
      <w:r w:rsidR="00AA2E00" w:rsidRPr="003C77D1">
        <w:rPr>
          <w:rFonts w:cs="Times New Roman"/>
          <w:lang w:val="en-US"/>
        </w:rPr>
        <w:t>in life</w:t>
      </w:r>
      <w:r w:rsidR="002A5F00" w:rsidRPr="003C77D1">
        <w:rPr>
          <w:rFonts w:cs="Times New Roman"/>
          <w:lang w:val="en-US"/>
        </w:rPr>
        <w:t>.</w:t>
      </w:r>
      <w:r w:rsidR="002A5F00" w:rsidRPr="003C77D1">
        <w:rPr>
          <w:rFonts w:cs="Times New Roman"/>
          <w:lang w:val="en-US"/>
        </w:rPr>
        <w:fldChar w:fldCharType="begin"/>
      </w:r>
      <w:r w:rsidR="00C05866" w:rsidRPr="003C77D1">
        <w:rPr>
          <w:rFonts w:cs="Times New Roman"/>
          <w:lang w:val="en-US"/>
        </w:rPr>
        <w:instrText>ADDIN RW.CITE{{731 Hanson,M.A. 2014}}</w:instrText>
      </w:r>
      <w:r w:rsidR="002A5F00" w:rsidRPr="003C77D1">
        <w:rPr>
          <w:rFonts w:cs="Times New Roman"/>
          <w:lang w:val="en-US"/>
        </w:rPr>
        <w:fldChar w:fldCharType="separate"/>
      </w:r>
      <w:r w:rsidR="00C05866" w:rsidRPr="00AC305D">
        <w:rPr>
          <w:rFonts w:eastAsia="Times New Roman" w:cs="Times New Roman"/>
          <w:vertAlign w:val="superscript"/>
          <w:lang w:val="en-US"/>
        </w:rPr>
        <w:t>(6)</w:t>
      </w:r>
      <w:r w:rsidR="002A5F00" w:rsidRPr="003C77D1">
        <w:rPr>
          <w:rFonts w:cs="Times New Roman"/>
          <w:lang w:val="en-US"/>
        </w:rPr>
        <w:fldChar w:fldCharType="end"/>
      </w:r>
      <w:r w:rsidR="00665FA1" w:rsidRPr="003C77D1">
        <w:rPr>
          <w:rFonts w:cs="Times New Roman"/>
          <w:lang w:val="en-US"/>
        </w:rPr>
        <w:t xml:space="preserve"> </w:t>
      </w:r>
      <w:r w:rsidR="00F64BF7" w:rsidRPr="003C77D1">
        <w:rPr>
          <w:rFonts w:cs="Times New Roman"/>
          <w:lang w:val="en-US"/>
        </w:rPr>
        <w:t xml:space="preserve"> </w:t>
      </w:r>
    </w:p>
    <w:p w14:paraId="76B7D335" w14:textId="77777777" w:rsidR="00582E90" w:rsidRPr="003C77D1" w:rsidRDefault="00582E90" w:rsidP="007A6581">
      <w:pPr>
        <w:rPr>
          <w:rFonts w:cs="Times New Roman"/>
          <w:lang w:val="en-US"/>
        </w:rPr>
      </w:pPr>
    </w:p>
    <w:p w14:paraId="14151EAD" w14:textId="056D06C9" w:rsidR="00582E90" w:rsidRPr="003C77D1" w:rsidRDefault="00582E90" w:rsidP="00C05866">
      <w:pPr>
        <w:rPr>
          <w:rFonts w:cs="Times New Roman"/>
          <w:lang w:val="en-US"/>
        </w:rPr>
      </w:pPr>
      <w:r w:rsidRPr="003C77D1">
        <w:rPr>
          <w:rFonts w:cs="Times New Roman"/>
          <w:lang w:val="en-US"/>
        </w:rPr>
        <w:t xml:space="preserve">Evidence on the association between body size at birth and early growth and bone mineral density and </w:t>
      </w:r>
      <w:r w:rsidR="007E469E" w:rsidRPr="003C77D1">
        <w:rPr>
          <w:rFonts w:cs="Times New Roman"/>
          <w:lang w:val="en-US"/>
        </w:rPr>
        <w:t>bone structure</w:t>
      </w:r>
      <w:r w:rsidRPr="003C77D1">
        <w:rPr>
          <w:rFonts w:cs="Times New Roman"/>
          <w:lang w:val="en-US"/>
        </w:rPr>
        <w:t xml:space="preserve"> measured across the life course i</w:t>
      </w:r>
      <w:r w:rsidR="00C209F7" w:rsidRPr="003C77D1">
        <w:rPr>
          <w:rFonts w:cs="Times New Roman"/>
          <w:lang w:val="en-US"/>
        </w:rPr>
        <w:t>s</w:t>
      </w:r>
      <w:r w:rsidRPr="003C77D1">
        <w:rPr>
          <w:rFonts w:cs="Times New Roman"/>
          <w:lang w:val="en-US"/>
        </w:rPr>
        <w:t xml:space="preserve"> accumulating.</w:t>
      </w:r>
      <w:r w:rsidR="0042718B" w:rsidRPr="003C77D1">
        <w:rPr>
          <w:rFonts w:cs="Times New Roman"/>
          <w:lang w:val="en-US"/>
        </w:rPr>
        <w:fldChar w:fldCharType="begin"/>
      </w:r>
      <w:r w:rsidR="00C05866" w:rsidRPr="003C77D1">
        <w:rPr>
          <w:rFonts w:cs="Times New Roman"/>
          <w:lang w:val="en-US"/>
        </w:rPr>
        <w:instrText>ADDIN RW.CITE{{732 Harvey,Nicholas 2014}}</w:instrText>
      </w:r>
      <w:r w:rsidR="0042718B" w:rsidRPr="003C77D1">
        <w:rPr>
          <w:rFonts w:cs="Times New Roman"/>
          <w:lang w:val="en-US"/>
        </w:rPr>
        <w:fldChar w:fldCharType="separate"/>
      </w:r>
      <w:r w:rsidR="00C05866" w:rsidRPr="003C77D1">
        <w:rPr>
          <w:rFonts w:eastAsia="Times New Roman" w:cs="Times New Roman"/>
          <w:vertAlign w:val="superscript"/>
          <w:lang w:val="en-US"/>
        </w:rPr>
        <w:t>(1)</w:t>
      </w:r>
      <w:r w:rsidR="0042718B" w:rsidRPr="003C77D1">
        <w:rPr>
          <w:rFonts w:cs="Times New Roman"/>
          <w:lang w:val="en-US"/>
        </w:rPr>
        <w:fldChar w:fldCharType="end"/>
      </w:r>
      <w:r w:rsidR="00665FA1" w:rsidRPr="003C77D1">
        <w:rPr>
          <w:rFonts w:cs="Times New Roman"/>
          <w:lang w:val="en-US"/>
        </w:rPr>
        <w:t xml:space="preserve">  </w:t>
      </w:r>
      <w:r w:rsidRPr="003C77D1">
        <w:rPr>
          <w:rFonts w:cs="Times New Roman"/>
          <w:lang w:val="en-US"/>
        </w:rPr>
        <w:t xml:space="preserve">Lower birth weight </w:t>
      </w:r>
      <w:r w:rsidR="007E469E" w:rsidRPr="003C77D1">
        <w:rPr>
          <w:rFonts w:cs="Times New Roman"/>
          <w:lang w:val="en-US"/>
        </w:rPr>
        <w:t xml:space="preserve">and slower </w:t>
      </w:r>
      <w:r w:rsidR="0042718B" w:rsidRPr="003C77D1">
        <w:rPr>
          <w:rFonts w:cs="Times New Roman"/>
          <w:lang w:val="en-US"/>
        </w:rPr>
        <w:t xml:space="preserve">childhood </w:t>
      </w:r>
      <w:r w:rsidR="007E469E" w:rsidRPr="003C77D1">
        <w:rPr>
          <w:rFonts w:cs="Times New Roman"/>
          <w:lang w:val="en-US"/>
        </w:rPr>
        <w:t>growth have</w:t>
      </w:r>
      <w:r w:rsidRPr="003C77D1">
        <w:rPr>
          <w:rFonts w:cs="Times New Roman"/>
          <w:lang w:val="en-US"/>
        </w:rPr>
        <w:t xml:space="preserve"> been linked to lower bone mineral </w:t>
      </w:r>
      <w:r w:rsidR="0042718B" w:rsidRPr="003C77D1">
        <w:rPr>
          <w:rFonts w:cs="Times New Roman"/>
          <w:lang w:val="en-US"/>
        </w:rPr>
        <w:t>mass</w:t>
      </w:r>
      <w:r w:rsidR="0042718B" w:rsidRPr="003C77D1">
        <w:rPr>
          <w:rFonts w:cs="Times New Roman"/>
          <w:lang w:val="en-US"/>
        </w:rPr>
        <w:fldChar w:fldCharType="begin"/>
      </w:r>
      <w:r w:rsidR="00C05866" w:rsidRPr="003C77D1">
        <w:rPr>
          <w:rFonts w:cs="Times New Roman"/>
          <w:lang w:val="en-US"/>
        </w:rPr>
        <w:instrText>ADDIN RW.CITE{{725 Gale,CatharineR 2001; 723 Dennison,ElaineM 2005; 726 Yarbrough,DE 2000}}</w:instrText>
      </w:r>
      <w:r w:rsidR="0042718B" w:rsidRPr="003C77D1">
        <w:rPr>
          <w:rFonts w:cs="Times New Roman"/>
          <w:lang w:val="en-US"/>
        </w:rPr>
        <w:fldChar w:fldCharType="separate"/>
      </w:r>
      <w:r w:rsidR="00C05866" w:rsidRPr="003C77D1">
        <w:rPr>
          <w:rFonts w:eastAsia="Times New Roman" w:cs="Times New Roman"/>
          <w:vertAlign w:val="superscript"/>
          <w:lang w:val="en-US"/>
        </w:rPr>
        <w:t>(7-9)</w:t>
      </w:r>
      <w:r w:rsidR="0042718B" w:rsidRPr="003C77D1">
        <w:rPr>
          <w:rFonts w:cs="Times New Roman"/>
          <w:lang w:val="en-US"/>
        </w:rPr>
        <w:fldChar w:fldCharType="end"/>
      </w:r>
      <w:r w:rsidR="00665FA1" w:rsidRPr="003C77D1">
        <w:rPr>
          <w:rFonts w:cs="Times New Roman"/>
          <w:lang w:val="en-US"/>
        </w:rPr>
        <w:t xml:space="preserve">  </w:t>
      </w:r>
      <w:r w:rsidR="0042718B" w:rsidRPr="003C77D1">
        <w:rPr>
          <w:rFonts w:cs="Times New Roman"/>
          <w:lang w:val="en-US"/>
        </w:rPr>
        <w:t>and weaker bone structure</w:t>
      </w:r>
      <w:r w:rsidR="0042718B" w:rsidRPr="003C77D1">
        <w:rPr>
          <w:rFonts w:cs="Times New Roman"/>
          <w:lang w:val="en-US"/>
        </w:rPr>
        <w:fldChar w:fldCharType="begin"/>
      </w:r>
      <w:r w:rsidR="00C05866" w:rsidRPr="003C77D1">
        <w:rPr>
          <w:rFonts w:cs="Times New Roman"/>
          <w:lang w:val="en-US"/>
        </w:rPr>
        <w:instrText>ADDIN RW.CITE{{718 Kuh,Diana 2014}}</w:instrText>
      </w:r>
      <w:r w:rsidR="0042718B" w:rsidRPr="003C77D1">
        <w:rPr>
          <w:rFonts w:cs="Times New Roman"/>
          <w:lang w:val="en-US"/>
        </w:rPr>
        <w:fldChar w:fldCharType="separate"/>
      </w:r>
      <w:r w:rsidR="00C05866" w:rsidRPr="003C77D1">
        <w:rPr>
          <w:rFonts w:eastAsia="Times New Roman" w:cs="Times New Roman"/>
          <w:vertAlign w:val="superscript"/>
          <w:lang w:val="en-US"/>
        </w:rPr>
        <w:t>(10)</w:t>
      </w:r>
      <w:r w:rsidR="0042718B" w:rsidRPr="003C77D1">
        <w:rPr>
          <w:rFonts w:cs="Times New Roman"/>
          <w:lang w:val="en-US"/>
        </w:rPr>
        <w:fldChar w:fldCharType="end"/>
      </w:r>
      <w:r w:rsidR="00665FA1" w:rsidRPr="003C77D1">
        <w:rPr>
          <w:rFonts w:cs="Times New Roman"/>
          <w:lang w:val="en-US"/>
        </w:rPr>
        <w:t xml:space="preserve">  </w:t>
      </w:r>
      <w:r w:rsidR="0042718B" w:rsidRPr="003C77D1">
        <w:rPr>
          <w:rFonts w:cs="Times New Roman"/>
          <w:lang w:val="en-US"/>
        </w:rPr>
        <w:t>in older age</w:t>
      </w:r>
      <w:r w:rsidRPr="003C77D1">
        <w:rPr>
          <w:rFonts w:cs="Times New Roman"/>
          <w:lang w:val="en-US"/>
        </w:rPr>
        <w:t xml:space="preserve">. </w:t>
      </w:r>
      <w:r w:rsidR="007E469E" w:rsidRPr="003C77D1">
        <w:rPr>
          <w:rFonts w:cs="Times New Roman"/>
          <w:lang w:val="en-US"/>
        </w:rPr>
        <w:t>E</w:t>
      </w:r>
      <w:r w:rsidRPr="003C77D1">
        <w:rPr>
          <w:rFonts w:cs="Times New Roman"/>
          <w:lang w:val="en-US"/>
        </w:rPr>
        <w:t xml:space="preserve">arly growth </w:t>
      </w:r>
      <w:r w:rsidR="0042718B" w:rsidRPr="003C77D1">
        <w:rPr>
          <w:rFonts w:cs="Times New Roman"/>
          <w:lang w:val="en-US"/>
        </w:rPr>
        <w:t xml:space="preserve">may also be associated with </w:t>
      </w:r>
      <w:r w:rsidRPr="003C77D1">
        <w:rPr>
          <w:rFonts w:cs="Times New Roman"/>
          <w:lang w:val="en-US"/>
        </w:rPr>
        <w:t>other modifiable risk fact</w:t>
      </w:r>
      <w:r w:rsidR="00C209F7" w:rsidRPr="003C77D1">
        <w:rPr>
          <w:rFonts w:cs="Times New Roman"/>
          <w:lang w:val="en-US"/>
        </w:rPr>
        <w:t xml:space="preserve">ors for hip fractures, such as </w:t>
      </w:r>
      <w:r w:rsidRPr="003C77D1">
        <w:rPr>
          <w:rFonts w:cs="Times New Roman"/>
          <w:lang w:val="en-US"/>
        </w:rPr>
        <w:t>muscle strength</w:t>
      </w:r>
      <w:r w:rsidR="001651FE" w:rsidRPr="003C77D1">
        <w:rPr>
          <w:rFonts w:cs="Times New Roman"/>
          <w:lang w:val="en-US"/>
        </w:rPr>
        <w:t xml:space="preserve"> and general physical capacity</w:t>
      </w:r>
      <w:r w:rsidR="0042718B" w:rsidRPr="003C77D1">
        <w:rPr>
          <w:rFonts w:cs="Times New Roman"/>
          <w:lang w:val="en-US"/>
        </w:rPr>
        <w:t>.</w:t>
      </w:r>
      <w:r w:rsidR="00CF35BB" w:rsidRPr="003C77D1">
        <w:rPr>
          <w:rFonts w:cs="Times New Roman"/>
          <w:lang w:val="en-US"/>
        </w:rPr>
        <w:fldChar w:fldCharType="begin"/>
      </w:r>
      <w:r w:rsidR="00C05866" w:rsidRPr="003C77D1">
        <w:rPr>
          <w:rFonts w:cs="Times New Roman"/>
          <w:lang w:val="en-US"/>
        </w:rPr>
        <w:instrText>ADDIN RW.CITE{{733 Sayer,A.A. 2006; 742 Eriksson,JohanG 2015}}</w:instrText>
      </w:r>
      <w:r w:rsidR="00CF35BB" w:rsidRPr="003C77D1">
        <w:rPr>
          <w:rFonts w:cs="Times New Roman"/>
          <w:lang w:val="en-US"/>
        </w:rPr>
        <w:fldChar w:fldCharType="separate"/>
      </w:r>
      <w:r w:rsidR="00C05866" w:rsidRPr="003C77D1">
        <w:rPr>
          <w:rFonts w:eastAsia="Times New Roman" w:cs="Times New Roman"/>
          <w:vertAlign w:val="superscript"/>
          <w:lang w:val="en-US"/>
        </w:rPr>
        <w:t>(11,12)</w:t>
      </w:r>
      <w:r w:rsidR="00CF35BB" w:rsidRPr="003C77D1">
        <w:rPr>
          <w:rFonts w:cs="Times New Roman"/>
          <w:lang w:val="en-US"/>
        </w:rPr>
        <w:fldChar w:fldCharType="end"/>
      </w:r>
      <w:r w:rsidR="00665FA1" w:rsidRPr="003C77D1">
        <w:rPr>
          <w:rFonts w:cs="Times New Roman"/>
          <w:lang w:val="en-US"/>
        </w:rPr>
        <w:t xml:space="preserve">  </w:t>
      </w:r>
    </w:p>
    <w:p w14:paraId="284DA64E" w14:textId="77777777" w:rsidR="00391CA0" w:rsidRPr="003C77D1" w:rsidRDefault="00391CA0" w:rsidP="007A6581">
      <w:pPr>
        <w:rPr>
          <w:rFonts w:cs="Times New Roman"/>
          <w:lang w:val="en-US"/>
        </w:rPr>
      </w:pPr>
    </w:p>
    <w:p w14:paraId="4232C3FA" w14:textId="6D748110" w:rsidR="00642AA3" w:rsidRPr="003C77D1" w:rsidRDefault="00E64FA2" w:rsidP="00C05866">
      <w:pPr>
        <w:rPr>
          <w:rFonts w:cs="Times New Roman"/>
          <w:lang w:val="en-US"/>
        </w:rPr>
      </w:pPr>
      <w:r w:rsidRPr="003C77D1">
        <w:rPr>
          <w:rFonts w:cs="Times New Roman"/>
          <w:lang w:val="en-US"/>
        </w:rPr>
        <w:t>Only a</w:t>
      </w:r>
      <w:r w:rsidR="00AA2E00" w:rsidRPr="003C77D1">
        <w:rPr>
          <w:rFonts w:cs="Times New Roman"/>
          <w:lang w:val="en-US"/>
        </w:rPr>
        <w:t xml:space="preserve"> few studies have </w:t>
      </w:r>
      <w:r w:rsidR="00582E90" w:rsidRPr="003C77D1">
        <w:rPr>
          <w:rFonts w:cs="Times New Roman"/>
          <w:lang w:val="en-US"/>
        </w:rPr>
        <w:t xml:space="preserve">so far </w:t>
      </w:r>
      <w:r w:rsidR="00AA2E00" w:rsidRPr="003C77D1">
        <w:rPr>
          <w:rFonts w:cs="Times New Roman"/>
          <w:lang w:val="en-US"/>
        </w:rPr>
        <w:t xml:space="preserve">explored the association of </w:t>
      </w:r>
      <w:r w:rsidRPr="003C77D1">
        <w:rPr>
          <w:rFonts w:cs="Times New Roman"/>
          <w:lang w:val="en-US"/>
        </w:rPr>
        <w:t>early growth with</w:t>
      </w:r>
      <w:r w:rsidR="00AA2E00" w:rsidRPr="003C77D1">
        <w:rPr>
          <w:rFonts w:cs="Times New Roman"/>
          <w:lang w:val="en-US"/>
        </w:rPr>
        <w:t xml:space="preserve"> fractures</w:t>
      </w:r>
      <w:r w:rsidRPr="003C77D1">
        <w:rPr>
          <w:rFonts w:cs="Times New Roman"/>
          <w:lang w:val="en-US"/>
        </w:rPr>
        <w:t xml:space="preserve"> in </w:t>
      </w:r>
      <w:r w:rsidR="001C38A1" w:rsidRPr="003C77D1">
        <w:rPr>
          <w:rFonts w:cs="Times New Roman"/>
          <w:lang w:val="en-US"/>
        </w:rPr>
        <w:t>later life</w:t>
      </w:r>
      <w:r w:rsidR="00AA2E00" w:rsidRPr="003C77D1">
        <w:rPr>
          <w:rFonts w:cs="Times New Roman"/>
          <w:lang w:val="en-US"/>
        </w:rPr>
        <w:t xml:space="preserve">. </w:t>
      </w:r>
      <w:r w:rsidR="00456118" w:rsidRPr="003C77D1">
        <w:rPr>
          <w:rFonts w:cs="Times New Roman"/>
          <w:lang w:val="en-US"/>
        </w:rPr>
        <w:t>They</w:t>
      </w:r>
      <w:r w:rsidR="00C209F7" w:rsidRPr="003C77D1">
        <w:rPr>
          <w:rFonts w:cs="Times New Roman"/>
          <w:lang w:val="en-US"/>
        </w:rPr>
        <w:t xml:space="preserve"> have found no associations between body size</w:t>
      </w:r>
      <w:r w:rsidR="00A16387" w:rsidRPr="003C77D1">
        <w:rPr>
          <w:rFonts w:cs="Times New Roman"/>
          <w:lang w:val="en-US"/>
        </w:rPr>
        <w:t xml:space="preserve"> at</w:t>
      </w:r>
      <w:r w:rsidR="00C209F7" w:rsidRPr="003C77D1">
        <w:rPr>
          <w:rFonts w:cs="Times New Roman"/>
          <w:lang w:val="en-US"/>
        </w:rPr>
        <w:t xml:space="preserve"> </w:t>
      </w:r>
      <w:r w:rsidR="00A16387" w:rsidRPr="003C77D1">
        <w:rPr>
          <w:rFonts w:cs="Times New Roman"/>
          <w:lang w:val="en-US"/>
        </w:rPr>
        <w:t xml:space="preserve">birth </w:t>
      </w:r>
      <w:r w:rsidR="00C209F7" w:rsidRPr="003C77D1">
        <w:rPr>
          <w:rFonts w:cs="Times New Roman"/>
          <w:lang w:val="en-US"/>
        </w:rPr>
        <w:t xml:space="preserve">and fractures in </w:t>
      </w:r>
      <w:r w:rsidR="001651FE" w:rsidRPr="003C77D1">
        <w:rPr>
          <w:rFonts w:cs="Times New Roman"/>
          <w:lang w:val="en-US"/>
        </w:rPr>
        <w:t>later life</w:t>
      </w:r>
      <w:r w:rsidR="007572D7" w:rsidRPr="003C77D1">
        <w:rPr>
          <w:rFonts w:cs="Times New Roman"/>
          <w:lang w:val="en-US"/>
        </w:rPr>
        <w:t>.</w:t>
      </w:r>
      <w:r w:rsidR="007572D7" w:rsidRPr="003C77D1">
        <w:rPr>
          <w:rFonts w:cs="Times New Roman"/>
          <w:lang w:val="en-US"/>
        </w:rPr>
        <w:fldChar w:fldCharType="begin"/>
      </w:r>
      <w:r w:rsidR="00C05866" w:rsidRPr="003C77D1">
        <w:rPr>
          <w:rFonts w:cs="Times New Roman"/>
          <w:lang w:val="en-US"/>
        </w:rPr>
        <w:instrText>ADDIN RW.CITE{{714 Cooper,C 2001; 716 Javaid,MK 2011; 717 Byberg,Liisa 2014}}</w:instrText>
      </w:r>
      <w:r w:rsidR="007572D7" w:rsidRPr="003C77D1">
        <w:rPr>
          <w:rFonts w:cs="Times New Roman"/>
          <w:lang w:val="en-US"/>
        </w:rPr>
        <w:fldChar w:fldCharType="separate"/>
      </w:r>
      <w:r w:rsidR="00C05866" w:rsidRPr="003C77D1">
        <w:rPr>
          <w:rFonts w:eastAsia="Times New Roman" w:cs="Times New Roman"/>
          <w:vertAlign w:val="superscript"/>
          <w:lang w:val="en-US"/>
        </w:rPr>
        <w:t>(13-</w:t>
      </w:r>
      <w:r w:rsidR="00C05866" w:rsidRPr="003C77D1">
        <w:rPr>
          <w:rFonts w:eastAsia="Times New Roman" w:cs="Times New Roman"/>
          <w:vertAlign w:val="superscript"/>
          <w:lang w:val="en-US"/>
        </w:rPr>
        <w:lastRenderedPageBreak/>
        <w:t>15)</w:t>
      </w:r>
      <w:r w:rsidR="007572D7" w:rsidRPr="003C77D1">
        <w:rPr>
          <w:rFonts w:cs="Times New Roman"/>
          <w:lang w:val="en-US"/>
        </w:rPr>
        <w:fldChar w:fldCharType="end"/>
      </w:r>
      <w:r w:rsidR="00665FA1" w:rsidRPr="003C77D1">
        <w:rPr>
          <w:rFonts w:cs="Times New Roman"/>
          <w:lang w:val="en-US"/>
        </w:rPr>
        <w:t xml:space="preserve">  </w:t>
      </w:r>
      <w:r w:rsidR="00C209F7" w:rsidRPr="003C77D1">
        <w:rPr>
          <w:rFonts w:cs="Times New Roman"/>
          <w:lang w:val="en-US"/>
        </w:rPr>
        <w:t xml:space="preserve">However, </w:t>
      </w:r>
      <w:r w:rsidR="00A16387" w:rsidRPr="003C77D1">
        <w:rPr>
          <w:rFonts w:cs="Times New Roman"/>
          <w:lang w:val="en-US"/>
        </w:rPr>
        <w:t>one</w:t>
      </w:r>
      <w:r w:rsidR="009D7790" w:rsidRPr="003C77D1">
        <w:rPr>
          <w:rFonts w:cs="Times New Roman"/>
          <w:lang w:val="en-US"/>
        </w:rPr>
        <w:t xml:space="preserve"> </w:t>
      </w:r>
      <w:r w:rsidR="00A16387" w:rsidRPr="003C77D1">
        <w:rPr>
          <w:rFonts w:cs="Times New Roman"/>
          <w:lang w:val="en-US"/>
        </w:rPr>
        <w:t>previous</w:t>
      </w:r>
      <w:r w:rsidR="009D7790" w:rsidRPr="003C77D1">
        <w:rPr>
          <w:rFonts w:cs="Times New Roman"/>
          <w:lang w:val="en-US"/>
        </w:rPr>
        <w:t xml:space="preserve"> study </w:t>
      </w:r>
      <w:r w:rsidR="00A16387" w:rsidRPr="003C77D1">
        <w:rPr>
          <w:rFonts w:cs="Times New Roman"/>
          <w:lang w:val="en-US"/>
        </w:rPr>
        <w:t xml:space="preserve">including men and women from the </w:t>
      </w:r>
      <w:r w:rsidR="009D7790" w:rsidRPr="003C77D1">
        <w:rPr>
          <w:rFonts w:cs="Times New Roman"/>
          <w:lang w:val="en-US"/>
        </w:rPr>
        <w:t xml:space="preserve">Helsinki Birth Cohort </w:t>
      </w:r>
      <w:r w:rsidR="00E92EA5" w:rsidRPr="003C77D1">
        <w:rPr>
          <w:rFonts w:cs="Times New Roman"/>
          <w:lang w:val="en-US"/>
        </w:rPr>
        <w:t>Study (HBCS)</w:t>
      </w:r>
      <w:r w:rsidR="00456118" w:rsidRPr="003C77D1">
        <w:rPr>
          <w:rFonts w:cs="Times New Roman"/>
          <w:lang w:val="en-US"/>
        </w:rPr>
        <w:t xml:space="preserve"> born 1924-1</w:t>
      </w:r>
      <w:r w:rsidR="0094168B" w:rsidRPr="003C77D1">
        <w:rPr>
          <w:rFonts w:cs="Times New Roman"/>
          <w:lang w:val="en-US"/>
        </w:rPr>
        <w:t>933</w:t>
      </w:r>
      <w:r w:rsidR="00456118" w:rsidRPr="003C77D1">
        <w:rPr>
          <w:rFonts w:cs="Times New Roman"/>
          <w:lang w:val="en-US"/>
        </w:rPr>
        <w:t xml:space="preserve"> </w:t>
      </w:r>
      <w:r w:rsidR="00E92EA5" w:rsidRPr="003C77D1">
        <w:rPr>
          <w:rFonts w:cs="Times New Roman"/>
          <w:lang w:val="en-US"/>
        </w:rPr>
        <w:t xml:space="preserve">with follow-up up to 70 years </w:t>
      </w:r>
      <w:r w:rsidR="009D7790" w:rsidRPr="003C77D1">
        <w:rPr>
          <w:rFonts w:cs="Times New Roman"/>
          <w:lang w:val="en-US"/>
        </w:rPr>
        <w:t>showed that children with poorest height or weight gain during the school years (7-15 yrs.) were more likely to sustain hip fracture</w:t>
      </w:r>
      <w:r w:rsidR="00A16387" w:rsidRPr="003C77D1">
        <w:rPr>
          <w:rFonts w:cs="Times New Roman"/>
          <w:lang w:val="en-US"/>
        </w:rPr>
        <w:t>s</w:t>
      </w:r>
      <w:r w:rsidR="009D7790" w:rsidRPr="003C77D1">
        <w:rPr>
          <w:rFonts w:cs="Times New Roman"/>
          <w:lang w:val="en-US"/>
        </w:rPr>
        <w:t xml:space="preserve"> than those with hig</w:t>
      </w:r>
      <w:r w:rsidR="001651FE" w:rsidRPr="003C77D1">
        <w:rPr>
          <w:rFonts w:cs="Times New Roman"/>
          <w:lang w:val="en-US"/>
        </w:rPr>
        <w:t xml:space="preserve">hest </w:t>
      </w:r>
      <w:r w:rsidR="007572D7" w:rsidRPr="003C77D1">
        <w:rPr>
          <w:rFonts w:cs="Times New Roman"/>
          <w:lang w:val="en-US"/>
        </w:rPr>
        <w:t>gain</w:t>
      </w:r>
      <w:r w:rsidR="009D7790" w:rsidRPr="003C77D1">
        <w:rPr>
          <w:rFonts w:cs="Times New Roman"/>
          <w:lang w:val="en-US"/>
        </w:rPr>
        <w:t>.</w:t>
      </w:r>
      <w:r w:rsidR="007572D7" w:rsidRPr="003C77D1">
        <w:rPr>
          <w:rFonts w:cs="Times New Roman"/>
          <w:lang w:val="en-US"/>
        </w:rPr>
        <w:fldChar w:fldCharType="begin"/>
      </w:r>
      <w:r w:rsidR="00C05866" w:rsidRPr="003C77D1">
        <w:rPr>
          <w:rFonts w:cs="Times New Roman"/>
          <w:lang w:val="en-US"/>
        </w:rPr>
        <w:instrText>ADDIN RW.CITE{{714 Cooper,C 2001}}</w:instrText>
      </w:r>
      <w:r w:rsidR="007572D7" w:rsidRPr="003C77D1">
        <w:rPr>
          <w:rFonts w:cs="Times New Roman"/>
          <w:lang w:val="en-US"/>
        </w:rPr>
        <w:fldChar w:fldCharType="separate"/>
      </w:r>
      <w:r w:rsidR="00C05866" w:rsidRPr="003C77D1">
        <w:rPr>
          <w:rFonts w:eastAsia="Times New Roman" w:cs="Times New Roman"/>
          <w:vertAlign w:val="superscript"/>
          <w:lang w:val="en-US"/>
        </w:rPr>
        <w:t>(13)</w:t>
      </w:r>
      <w:r w:rsidR="007572D7" w:rsidRPr="003C77D1">
        <w:rPr>
          <w:rFonts w:cs="Times New Roman"/>
          <w:lang w:val="en-US"/>
        </w:rPr>
        <w:fldChar w:fldCharType="end"/>
      </w:r>
      <w:r w:rsidR="00665FA1" w:rsidRPr="003C77D1">
        <w:rPr>
          <w:rFonts w:cs="Times New Roman"/>
          <w:lang w:val="en-US"/>
        </w:rPr>
        <w:t xml:space="preserve">  </w:t>
      </w:r>
      <w:r w:rsidR="009D7790" w:rsidRPr="003C77D1">
        <w:rPr>
          <w:rFonts w:cs="Times New Roman"/>
          <w:lang w:val="en-US"/>
        </w:rPr>
        <w:t xml:space="preserve">Further, our study among </w:t>
      </w:r>
      <w:r w:rsidR="00E92EA5" w:rsidRPr="003C77D1">
        <w:rPr>
          <w:rFonts w:cs="Times New Roman"/>
          <w:lang w:val="en-US"/>
        </w:rPr>
        <w:t>HBCS</w:t>
      </w:r>
      <w:r w:rsidR="009D7790" w:rsidRPr="003C77D1">
        <w:rPr>
          <w:rFonts w:cs="Times New Roman"/>
          <w:lang w:val="en-US"/>
        </w:rPr>
        <w:t xml:space="preserve"> </w:t>
      </w:r>
      <w:r w:rsidR="00E92EA5" w:rsidRPr="003C77D1">
        <w:rPr>
          <w:rFonts w:cs="Times New Roman"/>
          <w:lang w:val="en-US"/>
        </w:rPr>
        <w:t xml:space="preserve">women born 1934-1944 </w:t>
      </w:r>
      <w:r w:rsidR="009D7790" w:rsidRPr="003C77D1">
        <w:rPr>
          <w:rFonts w:cs="Times New Roman"/>
          <w:lang w:val="en-US"/>
        </w:rPr>
        <w:t xml:space="preserve">showed </w:t>
      </w:r>
      <w:r w:rsidR="00CF35BB" w:rsidRPr="003C77D1">
        <w:rPr>
          <w:rFonts w:cs="Times New Roman"/>
          <w:lang w:val="en-US"/>
        </w:rPr>
        <w:t xml:space="preserve">that </w:t>
      </w:r>
      <w:r w:rsidR="005776BB" w:rsidRPr="003C77D1">
        <w:rPr>
          <w:rFonts w:cs="Times New Roman"/>
          <w:lang w:val="en-US"/>
        </w:rPr>
        <w:t xml:space="preserve">greater </w:t>
      </w:r>
      <w:r w:rsidR="001651FE" w:rsidRPr="003C77D1">
        <w:rPr>
          <w:rFonts w:cs="Times New Roman"/>
          <w:lang w:val="en-US"/>
        </w:rPr>
        <w:t xml:space="preserve">increase in </w:t>
      </w:r>
      <w:r w:rsidR="005776BB" w:rsidRPr="003C77D1">
        <w:rPr>
          <w:rFonts w:cs="Times New Roman"/>
          <w:lang w:val="en-US"/>
        </w:rPr>
        <w:t xml:space="preserve">height and lower BMI </w:t>
      </w:r>
      <w:r w:rsidR="001651FE" w:rsidRPr="003C77D1">
        <w:rPr>
          <w:rFonts w:cs="Times New Roman"/>
          <w:lang w:val="en-US"/>
        </w:rPr>
        <w:t xml:space="preserve">gain </w:t>
      </w:r>
      <w:r w:rsidR="005776BB" w:rsidRPr="003C77D1">
        <w:rPr>
          <w:rFonts w:cs="Times New Roman"/>
          <w:lang w:val="en-US"/>
        </w:rPr>
        <w:t xml:space="preserve">between 1 and 12 years of age </w:t>
      </w:r>
      <w:r w:rsidR="009D7790" w:rsidRPr="003C77D1">
        <w:rPr>
          <w:rFonts w:cs="Times New Roman"/>
          <w:lang w:val="en-US"/>
        </w:rPr>
        <w:t>was associated with greater risk of</w:t>
      </w:r>
      <w:r w:rsidR="005776BB" w:rsidRPr="003C77D1">
        <w:rPr>
          <w:rFonts w:cs="Times New Roman"/>
          <w:lang w:val="en-US"/>
        </w:rPr>
        <w:t xml:space="preserve"> a hip fracture </w:t>
      </w:r>
      <w:r w:rsidR="00AC53FC" w:rsidRPr="003C77D1">
        <w:rPr>
          <w:rFonts w:cs="Times New Roman"/>
          <w:lang w:val="en-US"/>
        </w:rPr>
        <w:t>in later life</w:t>
      </w:r>
      <w:r w:rsidR="007572D7" w:rsidRPr="003C77D1">
        <w:rPr>
          <w:rFonts w:cs="Times New Roman"/>
          <w:lang w:val="en-US"/>
        </w:rPr>
        <w:t>.</w:t>
      </w:r>
      <w:r w:rsidR="007572D7" w:rsidRPr="003C77D1">
        <w:rPr>
          <w:rFonts w:cs="Times New Roman"/>
          <w:lang w:val="en-US"/>
        </w:rPr>
        <w:fldChar w:fldCharType="begin"/>
      </w:r>
      <w:r w:rsidR="00C05866" w:rsidRPr="003C77D1">
        <w:rPr>
          <w:rFonts w:cs="Times New Roman"/>
          <w:lang w:val="en-US"/>
        </w:rPr>
        <w:instrText>ADDIN RW.CITE{{716 Javaid,MK 2011}}</w:instrText>
      </w:r>
      <w:r w:rsidR="007572D7" w:rsidRPr="003C77D1">
        <w:rPr>
          <w:rFonts w:cs="Times New Roman"/>
          <w:lang w:val="en-US"/>
        </w:rPr>
        <w:fldChar w:fldCharType="separate"/>
      </w:r>
      <w:r w:rsidR="00C05866" w:rsidRPr="003C77D1">
        <w:rPr>
          <w:rFonts w:eastAsia="Times New Roman" w:cs="Times New Roman"/>
          <w:vertAlign w:val="superscript"/>
          <w:lang w:val="en-US"/>
        </w:rPr>
        <w:t>(14)</w:t>
      </w:r>
      <w:r w:rsidR="007572D7" w:rsidRPr="003C77D1">
        <w:rPr>
          <w:rFonts w:cs="Times New Roman"/>
          <w:lang w:val="en-US"/>
        </w:rPr>
        <w:fldChar w:fldCharType="end"/>
      </w:r>
      <w:r w:rsidR="00665FA1" w:rsidRPr="003C77D1">
        <w:rPr>
          <w:rFonts w:cs="Times New Roman"/>
          <w:lang w:val="en-US"/>
        </w:rPr>
        <w:t xml:space="preserve">  </w:t>
      </w:r>
      <w:r w:rsidR="0035543E" w:rsidRPr="003C77D1">
        <w:rPr>
          <w:rFonts w:cs="Times New Roman"/>
          <w:lang w:val="en-US"/>
        </w:rPr>
        <w:t xml:space="preserve"> </w:t>
      </w:r>
    </w:p>
    <w:p w14:paraId="45F1C8BD" w14:textId="69B3D6E4" w:rsidR="00AA2E00" w:rsidRPr="003C77D1" w:rsidRDefault="00665FA1" w:rsidP="007A6581">
      <w:pPr>
        <w:rPr>
          <w:rFonts w:cs="Times New Roman"/>
          <w:lang w:val="en-US"/>
        </w:rPr>
      </w:pPr>
      <w:r w:rsidRPr="003C77D1">
        <w:rPr>
          <w:rFonts w:cs="Times New Roman"/>
          <w:lang w:val="en-US"/>
        </w:rPr>
        <w:t xml:space="preserve">  </w:t>
      </w:r>
    </w:p>
    <w:p w14:paraId="681934CF" w14:textId="3927F60C" w:rsidR="00B7732A" w:rsidRPr="003C77D1" w:rsidRDefault="00642AA3" w:rsidP="00C05866">
      <w:pPr>
        <w:rPr>
          <w:rFonts w:cs="Times New Roman"/>
          <w:lang w:val="en-US"/>
        </w:rPr>
      </w:pPr>
      <w:r w:rsidRPr="003C77D1">
        <w:rPr>
          <w:rFonts w:cs="Times New Roman"/>
          <w:lang w:val="en-US"/>
        </w:rPr>
        <w:t xml:space="preserve">Slow growth may indicate adverse environment or health, which </w:t>
      </w:r>
      <w:r w:rsidR="004F1867" w:rsidRPr="003C77D1">
        <w:rPr>
          <w:rFonts w:cs="Times New Roman"/>
          <w:lang w:val="en-US"/>
        </w:rPr>
        <w:t xml:space="preserve">may, </w:t>
      </w:r>
      <w:r w:rsidRPr="003C77D1">
        <w:rPr>
          <w:rFonts w:cs="Times New Roman"/>
          <w:lang w:val="en-US"/>
        </w:rPr>
        <w:t>during sensitive periods</w:t>
      </w:r>
      <w:r w:rsidR="004F1867" w:rsidRPr="003C77D1">
        <w:rPr>
          <w:rFonts w:cs="Times New Roman"/>
          <w:lang w:val="en-US"/>
        </w:rPr>
        <w:t>,</w:t>
      </w:r>
      <w:r w:rsidRPr="003C77D1">
        <w:rPr>
          <w:rFonts w:cs="Times New Roman"/>
          <w:lang w:val="en-US"/>
        </w:rPr>
        <w:t xml:space="preserve"> compromise bone development or </w:t>
      </w:r>
      <w:r w:rsidR="004F1867" w:rsidRPr="003C77D1">
        <w:rPr>
          <w:rFonts w:cs="Times New Roman"/>
          <w:lang w:val="en-US"/>
        </w:rPr>
        <w:t xml:space="preserve">affect </w:t>
      </w:r>
      <w:r w:rsidRPr="003C77D1">
        <w:rPr>
          <w:rFonts w:cs="Times New Roman"/>
          <w:lang w:val="en-US"/>
        </w:rPr>
        <w:t>factors protecting from falls, such as muscle</w:t>
      </w:r>
      <w:r w:rsidR="00DF1A81" w:rsidRPr="003C77D1">
        <w:rPr>
          <w:rFonts w:cs="Times New Roman"/>
          <w:lang w:val="en-US"/>
        </w:rPr>
        <w:t xml:space="preserve"> mass</w:t>
      </w:r>
      <w:r w:rsidRPr="003C77D1">
        <w:rPr>
          <w:rFonts w:cs="Times New Roman"/>
          <w:lang w:val="en-US"/>
        </w:rPr>
        <w:t xml:space="preserve">. </w:t>
      </w:r>
      <w:r w:rsidR="004F1867" w:rsidRPr="003C77D1">
        <w:rPr>
          <w:rFonts w:cs="Times New Roman"/>
          <w:lang w:val="en-US"/>
        </w:rPr>
        <w:t>Fast</w:t>
      </w:r>
      <w:r w:rsidRPr="003C77D1">
        <w:rPr>
          <w:rFonts w:cs="Times New Roman"/>
          <w:lang w:val="en-US"/>
        </w:rPr>
        <w:t xml:space="preserve"> growth throughout the growth period leads </w:t>
      </w:r>
      <w:r w:rsidR="004F1867" w:rsidRPr="003C77D1">
        <w:rPr>
          <w:rFonts w:cs="Times New Roman"/>
          <w:lang w:val="en-US"/>
        </w:rPr>
        <w:t xml:space="preserve">obviously </w:t>
      </w:r>
      <w:r w:rsidRPr="003C77D1">
        <w:rPr>
          <w:rFonts w:cs="Times New Roman"/>
          <w:lang w:val="en-US"/>
        </w:rPr>
        <w:t xml:space="preserve">to </w:t>
      </w:r>
      <w:r w:rsidR="004F1867" w:rsidRPr="003C77D1">
        <w:rPr>
          <w:rFonts w:cs="Times New Roman"/>
          <w:lang w:val="en-US"/>
        </w:rPr>
        <w:t>large</w:t>
      </w:r>
      <w:r w:rsidRPr="003C77D1">
        <w:rPr>
          <w:rFonts w:cs="Times New Roman"/>
          <w:lang w:val="en-US"/>
        </w:rPr>
        <w:t xml:space="preserve"> skeletal size in adulthood which translates into more </w:t>
      </w:r>
      <w:r w:rsidR="004F1867" w:rsidRPr="003C77D1">
        <w:rPr>
          <w:rFonts w:cs="Times New Roman"/>
          <w:lang w:val="en-US"/>
        </w:rPr>
        <w:t>robust</w:t>
      </w:r>
      <w:r w:rsidRPr="003C77D1">
        <w:rPr>
          <w:rFonts w:cs="Times New Roman"/>
          <w:lang w:val="en-US"/>
        </w:rPr>
        <w:t xml:space="preserve"> bone structure. On the other hand, tall stature in adulthood is a risk factor for hip fractures</w:t>
      </w:r>
      <w:r w:rsidR="00C16A8C" w:rsidRPr="003C77D1">
        <w:rPr>
          <w:rFonts w:cs="Times New Roman"/>
          <w:lang w:val="en-US"/>
        </w:rPr>
        <w:t>.</w:t>
      </w:r>
      <w:r w:rsidR="00C16A8C" w:rsidRPr="003C77D1">
        <w:rPr>
          <w:rFonts w:cs="Times New Roman"/>
          <w:lang w:val="en-US"/>
        </w:rPr>
        <w:fldChar w:fldCharType="begin"/>
      </w:r>
      <w:r w:rsidR="00C05866" w:rsidRPr="003C77D1">
        <w:rPr>
          <w:rFonts w:cs="Times New Roman"/>
          <w:lang w:val="en-US"/>
        </w:rPr>
        <w:instrText>ADDIN RW.CITE{{763 Opotowsky,AlexanderR 2003; 712 Cauley,JaneA 2016}}</w:instrText>
      </w:r>
      <w:r w:rsidR="00C16A8C" w:rsidRPr="003C77D1">
        <w:rPr>
          <w:rFonts w:cs="Times New Roman"/>
          <w:lang w:val="en-US"/>
        </w:rPr>
        <w:fldChar w:fldCharType="separate"/>
      </w:r>
      <w:r w:rsidR="00C05866" w:rsidRPr="003C77D1">
        <w:rPr>
          <w:rFonts w:eastAsia="Times New Roman" w:cs="Times New Roman"/>
          <w:vertAlign w:val="superscript"/>
          <w:lang w:val="en-US"/>
        </w:rPr>
        <w:t>(16,17)</w:t>
      </w:r>
      <w:r w:rsidR="00C16A8C" w:rsidRPr="003C77D1">
        <w:rPr>
          <w:rFonts w:cs="Times New Roman"/>
          <w:lang w:val="en-US"/>
        </w:rPr>
        <w:fldChar w:fldCharType="end"/>
      </w:r>
      <w:r w:rsidR="00665FA1" w:rsidRPr="003C77D1">
        <w:rPr>
          <w:rFonts w:cs="Times New Roman"/>
          <w:lang w:val="en-US"/>
        </w:rPr>
        <w:t xml:space="preserve">  </w:t>
      </w:r>
      <w:r w:rsidR="001A7FE7" w:rsidRPr="003C77D1">
        <w:rPr>
          <w:rFonts w:cs="Times New Roman"/>
          <w:lang w:val="en-US"/>
        </w:rPr>
        <w:t>Fur</w:t>
      </w:r>
      <w:r w:rsidR="002A554B" w:rsidRPr="003C77D1">
        <w:rPr>
          <w:rFonts w:cs="Times New Roman"/>
          <w:lang w:val="en-US"/>
        </w:rPr>
        <w:t xml:space="preserve">ther, </w:t>
      </w:r>
      <w:r w:rsidR="00710B3A" w:rsidRPr="003C77D1">
        <w:rPr>
          <w:rFonts w:cs="Times New Roman"/>
          <w:lang w:val="en-US"/>
        </w:rPr>
        <w:t xml:space="preserve">an </w:t>
      </w:r>
      <w:r w:rsidR="002A554B" w:rsidRPr="003C77D1">
        <w:rPr>
          <w:rFonts w:cs="Times New Roman"/>
          <w:lang w:val="en-US"/>
        </w:rPr>
        <w:t>earlier</w:t>
      </w:r>
      <w:r w:rsidR="001A7FE7" w:rsidRPr="003C77D1">
        <w:rPr>
          <w:rFonts w:cs="Times New Roman"/>
          <w:lang w:val="en-US"/>
        </w:rPr>
        <w:t xml:space="preserve"> growth spurt indicates earlier </w:t>
      </w:r>
      <w:r w:rsidR="002A554B" w:rsidRPr="003C77D1">
        <w:rPr>
          <w:rFonts w:cs="Times New Roman"/>
          <w:lang w:val="en-US"/>
        </w:rPr>
        <w:t>maturation</w:t>
      </w:r>
      <w:r w:rsidR="001A7FE7" w:rsidRPr="003C77D1">
        <w:rPr>
          <w:rFonts w:cs="Times New Roman"/>
          <w:lang w:val="en-US"/>
        </w:rPr>
        <w:t>, which has beneficial influence on bone properties</w:t>
      </w:r>
      <w:r w:rsidR="002A554B" w:rsidRPr="003C77D1">
        <w:rPr>
          <w:rFonts w:cs="Times New Roman"/>
          <w:lang w:val="en-US"/>
        </w:rPr>
        <w:fldChar w:fldCharType="begin"/>
      </w:r>
      <w:r w:rsidR="00C05866" w:rsidRPr="003C77D1">
        <w:rPr>
          <w:rFonts w:cs="Times New Roman"/>
          <w:lang w:val="en-US"/>
        </w:rPr>
        <w:instrText>ADDIN RW.CITE{{744 Gilsanz,Vicente 2011}}</w:instrText>
      </w:r>
      <w:r w:rsidR="002A554B" w:rsidRPr="003C77D1">
        <w:rPr>
          <w:rFonts w:cs="Times New Roman"/>
          <w:lang w:val="en-US"/>
        </w:rPr>
        <w:fldChar w:fldCharType="separate"/>
      </w:r>
      <w:r w:rsidR="00C05866" w:rsidRPr="003C77D1">
        <w:rPr>
          <w:rFonts w:eastAsia="Times New Roman" w:cs="Times New Roman"/>
          <w:vertAlign w:val="superscript"/>
          <w:lang w:val="en-US"/>
        </w:rPr>
        <w:t>(18)</w:t>
      </w:r>
      <w:r w:rsidR="002A554B" w:rsidRPr="003C77D1">
        <w:rPr>
          <w:rFonts w:cs="Times New Roman"/>
          <w:lang w:val="en-US"/>
        </w:rPr>
        <w:fldChar w:fldCharType="end"/>
      </w:r>
      <w:r w:rsidR="00665FA1" w:rsidRPr="003C77D1">
        <w:rPr>
          <w:rFonts w:cs="Times New Roman"/>
          <w:lang w:val="en-US"/>
        </w:rPr>
        <w:t xml:space="preserve">  </w:t>
      </w:r>
      <w:r w:rsidR="001A7FE7" w:rsidRPr="003C77D1">
        <w:rPr>
          <w:rFonts w:cs="Times New Roman"/>
          <w:lang w:val="en-US"/>
        </w:rPr>
        <w:t>and hence, possibly</w:t>
      </w:r>
      <w:r w:rsidR="002A554B" w:rsidRPr="003C77D1">
        <w:rPr>
          <w:rFonts w:cs="Times New Roman"/>
          <w:lang w:val="en-US"/>
        </w:rPr>
        <w:t xml:space="preserve"> also</w:t>
      </w:r>
      <w:r w:rsidR="001A7FE7" w:rsidRPr="003C77D1">
        <w:rPr>
          <w:rFonts w:cs="Times New Roman"/>
          <w:lang w:val="en-US"/>
        </w:rPr>
        <w:t xml:space="preserve"> on hip fractures.</w:t>
      </w:r>
    </w:p>
    <w:p w14:paraId="1BC3D0ED" w14:textId="77777777" w:rsidR="00642AA3" w:rsidRPr="003C77D1" w:rsidRDefault="00642AA3" w:rsidP="007A6581">
      <w:pPr>
        <w:rPr>
          <w:rFonts w:cs="Times New Roman"/>
          <w:lang w:val="en-US"/>
        </w:rPr>
      </w:pPr>
    </w:p>
    <w:p w14:paraId="524E4BF0" w14:textId="3EFB7C9E" w:rsidR="00C25F0F" w:rsidRPr="003C77D1" w:rsidRDefault="002966DD" w:rsidP="007A6581">
      <w:pPr>
        <w:rPr>
          <w:rFonts w:cs="Times New Roman"/>
          <w:color w:val="FF0000"/>
          <w:lang w:val="en-US"/>
        </w:rPr>
      </w:pPr>
      <w:r w:rsidRPr="003C77D1">
        <w:rPr>
          <w:rFonts w:cs="Times New Roman"/>
          <w:lang w:val="en-US"/>
        </w:rPr>
        <w:t xml:space="preserve">In order to disentangle which growth periods are important for older age bone health we </w:t>
      </w:r>
      <w:r w:rsidR="001458C9" w:rsidRPr="003C77D1">
        <w:rPr>
          <w:rFonts w:cs="Times New Roman"/>
          <w:lang w:val="en-US"/>
        </w:rPr>
        <w:t>explore</w:t>
      </w:r>
      <w:r w:rsidRPr="003C77D1">
        <w:rPr>
          <w:rFonts w:cs="Times New Roman"/>
          <w:lang w:val="en-US"/>
        </w:rPr>
        <w:t>d</w:t>
      </w:r>
      <w:r w:rsidR="001458C9" w:rsidRPr="003C77D1">
        <w:rPr>
          <w:rFonts w:cs="Times New Roman"/>
          <w:lang w:val="en-US"/>
        </w:rPr>
        <w:t xml:space="preserve"> the </w:t>
      </w:r>
      <w:r w:rsidR="00A16387" w:rsidRPr="003C77D1">
        <w:rPr>
          <w:rFonts w:cs="Times New Roman"/>
          <w:lang w:val="en-US"/>
        </w:rPr>
        <w:t>associations</w:t>
      </w:r>
      <w:r w:rsidR="001458C9" w:rsidRPr="003C77D1">
        <w:rPr>
          <w:rFonts w:cs="Times New Roman"/>
          <w:lang w:val="en-US"/>
        </w:rPr>
        <w:t xml:space="preserve"> of </w:t>
      </w:r>
      <w:r w:rsidR="007C2ED4" w:rsidRPr="003C77D1">
        <w:rPr>
          <w:rFonts w:cs="Times New Roman"/>
          <w:lang w:val="en-US"/>
        </w:rPr>
        <w:t xml:space="preserve">birth size and </w:t>
      </w:r>
      <w:r w:rsidR="009D7790" w:rsidRPr="003C77D1">
        <w:rPr>
          <w:rFonts w:cs="Times New Roman"/>
          <w:lang w:val="en-US"/>
        </w:rPr>
        <w:t>childhood growth</w:t>
      </w:r>
      <w:r w:rsidR="004B5BEE" w:rsidRPr="003C77D1">
        <w:rPr>
          <w:rFonts w:cs="Times New Roman"/>
          <w:lang w:val="en-US"/>
        </w:rPr>
        <w:t>, until the age 11,</w:t>
      </w:r>
      <w:r w:rsidR="001458C9" w:rsidRPr="003C77D1">
        <w:rPr>
          <w:rFonts w:cs="Times New Roman"/>
          <w:lang w:val="en-US"/>
        </w:rPr>
        <w:t xml:space="preserve"> </w:t>
      </w:r>
      <w:r w:rsidR="004B5BEE" w:rsidRPr="003C77D1">
        <w:rPr>
          <w:rFonts w:cs="Times New Roman"/>
          <w:lang w:val="en-US"/>
        </w:rPr>
        <w:t>with the risk of</w:t>
      </w:r>
      <w:r w:rsidR="00582E90" w:rsidRPr="003C77D1">
        <w:rPr>
          <w:rFonts w:cs="Times New Roman"/>
          <w:lang w:val="en-US"/>
        </w:rPr>
        <w:t xml:space="preserve"> hip fracture</w:t>
      </w:r>
      <w:r w:rsidR="00A16387" w:rsidRPr="003C77D1">
        <w:rPr>
          <w:rFonts w:cs="Times New Roman"/>
          <w:lang w:val="en-US"/>
        </w:rPr>
        <w:t>s</w:t>
      </w:r>
      <w:r w:rsidR="00582E90" w:rsidRPr="003C77D1">
        <w:rPr>
          <w:rFonts w:cs="Times New Roman"/>
          <w:lang w:val="en-US"/>
        </w:rPr>
        <w:t xml:space="preserve"> </w:t>
      </w:r>
      <w:r w:rsidR="001458C9" w:rsidRPr="003C77D1">
        <w:rPr>
          <w:rFonts w:cs="Times New Roman"/>
          <w:lang w:val="en-US"/>
        </w:rPr>
        <w:t xml:space="preserve">in </w:t>
      </w:r>
      <w:r w:rsidR="00E92EA5" w:rsidRPr="003C77D1">
        <w:rPr>
          <w:rFonts w:cs="Times New Roman"/>
          <w:lang w:val="en-US"/>
        </w:rPr>
        <w:t xml:space="preserve">HBCS </w:t>
      </w:r>
      <w:r w:rsidR="001458C9" w:rsidRPr="003C77D1">
        <w:rPr>
          <w:rFonts w:cs="Times New Roman"/>
          <w:lang w:val="en-US"/>
        </w:rPr>
        <w:t>men and women</w:t>
      </w:r>
      <w:r w:rsidR="00E92EA5" w:rsidRPr="003C77D1">
        <w:rPr>
          <w:rFonts w:cs="Times New Roman"/>
          <w:lang w:val="en-US"/>
        </w:rPr>
        <w:t xml:space="preserve"> with a follow-up up to the age of 80 years.</w:t>
      </w:r>
      <w:r w:rsidR="00DC5CA9" w:rsidRPr="003C77D1">
        <w:rPr>
          <w:rFonts w:cs="Times New Roman"/>
          <w:lang w:val="en-US"/>
        </w:rPr>
        <w:t xml:space="preserve"> </w:t>
      </w:r>
      <w:r w:rsidR="000A2BE5" w:rsidRPr="003C77D1">
        <w:rPr>
          <w:rFonts w:cs="Times New Roman"/>
          <w:lang w:val="en-US"/>
        </w:rPr>
        <w:t xml:space="preserve">We </w:t>
      </w:r>
      <w:r w:rsidR="00710B3A" w:rsidRPr="003C77D1">
        <w:rPr>
          <w:rFonts w:cs="Times New Roman"/>
          <w:lang w:val="en-US"/>
        </w:rPr>
        <w:t xml:space="preserve">also </w:t>
      </w:r>
      <w:r w:rsidR="000A2BE5" w:rsidRPr="003C77D1">
        <w:rPr>
          <w:rFonts w:cs="Times New Roman"/>
          <w:lang w:val="en-US"/>
        </w:rPr>
        <w:t xml:space="preserve">explored the associations of birth size and childhood growth with the </w:t>
      </w:r>
      <w:r w:rsidR="004B5BEE" w:rsidRPr="003C77D1">
        <w:rPr>
          <w:rFonts w:cs="Times New Roman"/>
          <w:lang w:val="en-US"/>
        </w:rPr>
        <w:t>use of pharmacotherapy for</w:t>
      </w:r>
      <w:r w:rsidR="000A2BE5" w:rsidRPr="003C77D1">
        <w:rPr>
          <w:rFonts w:cs="Times New Roman"/>
          <w:lang w:val="en-US"/>
        </w:rPr>
        <w:t xml:space="preserve"> osteoporosis </w:t>
      </w:r>
      <w:r w:rsidR="008925F9" w:rsidRPr="003C77D1">
        <w:rPr>
          <w:rFonts w:cs="Times New Roman"/>
          <w:lang w:val="en-US"/>
        </w:rPr>
        <w:t>as a proxy for osteoporosis</w:t>
      </w:r>
      <w:r w:rsidR="000A2BE5" w:rsidRPr="003C77D1">
        <w:rPr>
          <w:rFonts w:cs="Times New Roman"/>
          <w:lang w:val="en-US"/>
        </w:rPr>
        <w:t>.</w:t>
      </w:r>
      <w:r w:rsidR="0083041F" w:rsidRPr="003C77D1">
        <w:rPr>
          <w:rFonts w:cs="Times New Roman"/>
          <w:lang w:val="en-US"/>
        </w:rPr>
        <w:t xml:space="preserve"> It was hypothesized that body size at birth is not associated with the risk of hip fractures in later life while greater prepubertal growth is associated with </w:t>
      </w:r>
      <w:r w:rsidR="00710B3A" w:rsidRPr="003C77D1">
        <w:rPr>
          <w:rFonts w:cs="Times New Roman"/>
          <w:lang w:val="en-US"/>
        </w:rPr>
        <w:t xml:space="preserve">a </w:t>
      </w:r>
      <w:r w:rsidR="0083041F" w:rsidRPr="003C77D1">
        <w:rPr>
          <w:rFonts w:cs="Times New Roman"/>
          <w:lang w:val="en-US"/>
        </w:rPr>
        <w:t>reduced risk of hip fractures.</w:t>
      </w:r>
    </w:p>
    <w:p w14:paraId="3549737C" w14:textId="77777777" w:rsidR="004572BD" w:rsidRPr="003C77D1" w:rsidRDefault="004572BD" w:rsidP="007A6581">
      <w:pPr>
        <w:rPr>
          <w:rFonts w:cs="Times New Roman"/>
          <w:lang w:val="en-US"/>
        </w:rPr>
      </w:pPr>
    </w:p>
    <w:p w14:paraId="20C414D3" w14:textId="159DC07A" w:rsidR="001A552D" w:rsidRPr="003C77D1" w:rsidRDefault="00393355" w:rsidP="007A6581">
      <w:pPr>
        <w:pStyle w:val="Heading2"/>
        <w:rPr>
          <w:rFonts w:cs="Times New Roman"/>
          <w:lang w:val="en-US"/>
        </w:rPr>
      </w:pPr>
      <w:r w:rsidRPr="003C77D1">
        <w:rPr>
          <w:rFonts w:cs="Times New Roman"/>
          <w:lang w:val="en-US"/>
        </w:rPr>
        <w:lastRenderedPageBreak/>
        <w:t xml:space="preserve">materials AND </w:t>
      </w:r>
      <w:r w:rsidR="001A552D" w:rsidRPr="003C77D1">
        <w:rPr>
          <w:rFonts w:cs="Times New Roman"/>
          <w:lang w:val="en-US"/>
        </w:rPr>
        <w:t>Methods</w:t>
      </w:r>
    </w:p>
    <w:p w14:paraId="1D5FA5F1" w14:textId="06177511" w:rsidR="00F358B7" w:rsidRPr="003C77D1" w:rsidRDefault="00F358B7" w:rsidP="00C05866">
      <w:pPr>
        <w:rPr>
          <w:rFonts w:cs="Times New Roman"/>
          <w:lang w:val="en-US"/>
        </w:rPr>
      </w:pPr>
      <w:r w:rsidRPr="003C77D1">
        <w:rPr>
          <w:rFonts w:cs="Times New Roman"/>
          <w:lang w:val="en-US"/>
        </w:rPr>
        <w:t>Th</w:t>
      </w:r>
      <w:r w:rsidR="001A552D" w:rsidRPr="003C77D1">
        <w:rPr>
          <w:rFonts w:cs="Times New Roman"/>
          <w:lang w:val="en-US"/>
        </w:rPr>
        <w:t>e Helsinki Birth C</w:t>
      </w:r>
      <w:r w:rsidR="00E018FE" w:rsidRPr="003C77D1">
        <w:rPr>
          <w:rFonts w:cs="Times New Roman"/>
          <w:lang w:val="en-US"/>
        </w:rPr>
        <w:t>ohort Study (HBCS) comprises 13,</w:t>
      </w:r>
      <w:r w:rsidR="001A552D" w:rsidRPr="003C77D1">
        <w:rPr>
          <w:rFonts w:cs="Times New Roman"/>
          <w:lang w:val="en-US"/>
        </w:rPr>
        <w:t>345 individuals</w:t>
      </w:r>
      <w:r w:rsidR="000675B3" w:rsidRPr="003C77D1">
        <w:rPr>
          <w:rFonts w:cs="Times New Roman"/>
          <w:lang w:val="en-US"/>
        </w:rPr>
        <w:t xml:space="preserve"> </w:t>
      </w:r>
      <w:r w:rsidR="001A552D" w:rsidRPr="003C77D1">
        <w:rPr>
          <w:rFonts w:cs="Times New Roman"/>
          <w:lang w:val="en-US"/>
        </w:rPr>
        <w:t>born in Helsinki, Finland, at Helsinki University Central</w:t>
      </w:r>
      <w:r w:rsidR="00AF4247" w:rsidRPr="003C77D1">
        <w:rPr>
          <w:rFonts w:cs="Times New Roman"/>
          <w:lang w:val="en-US"/>
        </w:rPr>
        <w:t xml:space="preserve"> </w:t>
      </w:r>
      <w:r w:rsidR="001A552D" w:rsidRPr="003C77D1">
        <w:rPr>
          <w:rFonts w:cs="Times New Roman"/>
          <w:lang w:val="en-US"/>
        </w:rPr>
        <w:t>Hospital or Helsinki City Maternity Hospital between 1934 and</w:t>
      </w:r>
      <w:r w:rsidRPr="003C77D1">
        <w:rPr>
          <w:rFonts w:cs="Times New Roman"/>
          <w:lang w:val="en-US"/>
        </w:rPr>
        <w:t xml:space="preserve"> </w:t>
      </w:r>
      <w:r w:rsidR="001A552D" w:rsidRPr="003C77D1">
        <w:rPr>
          <w:rFonts w:cs="Times New Roman"/>
          <w:lang w:val="en-US"/>
        </w:rPr>
        <w:t xml:space="preserve">1944 for whom data on </w:t>
      </w:r>
      <w:r w:rsidR="004921CD" w:rsidRPr="003C77D1">
        <w:rPr>
          <w:rFonts w:cs="Times New Roman"/>
          <w:lang w:val="en-US"/>
        </w:rPr>
        <w:t xml:space="preserve">body size at birth and </w:t>
      </w:r>
      <w:r w:rsidR="001A552D" w:rsidRPr="003C77D1">
        <w:rPr>
          <w:rFonts w:cs="Times New Roman"/>
          <w:lang w:val="en-US"/>
        </w:rPr>
        <w:t>in childhood have</w:t>
      </w:r>
      <w:r w:rsidRPr="003C77D1">
        <w:rPr>
          <w:rFonts w:cs="Times New Roman"/>
          <w:lang w:val="en-US"/>
        </w:rPr>
        <w:t xml:space="preserve"> </w:t>
      </w:r>
      <w:r w:rsidR="001A552D" w:rsidRPr="003C77D1">
        <w:rPr>
          <w:rFonts w:cs="Times New Roman"/>
          <w:lang w:val="en-US"/>
        </w:rPr>
        <w:t xml:space="preserve">been retrieved from </w:t>
      </w:r>
      <w:r w:rsidRPr="003C77D1">
        <w:rPr>
          <w:rFonts w:cs="Times New Roman"/>
          <w:lang w:val="en-US"/>
        </w:rPr>
        <w:t>healthcare records</w:t>
      </w:r>
      <w:r w:rsidR="00157AD4" w:rsidRPr="003C77D1">
        <w:rPr>
          <w:rFonts w:cs="Times New Roman"/>
          <w:lang w:val="en-US"/>
        </w:rPr>
        <w:t>.</w:t>
      </w:r>
      <w:r w:rsidR="00157AD4" w:rsidRPr="003C77D1">
        <w:rPr>
          <w:rFonts w:cs="Times New Roman"/>
          <w:lang w:val="en-US"/>
        </w:rPr>
        <w:fldChar w:fldCharType="begin"/>
      </w:r>
      <w:r w:rsidR="00C05866" w:rsidRPr="003C77D1">
        <w:rPr>
          <w:rFonts w:cs="Times New Roman"/>
          <w:lang w:val="en-US"/>
        </w:rPr>
        <w:instrText>ADDIN RW.CITE{{727 Eriksson,J.G. 2001; 736 Forsen,T. 2004}}</w:instrText>
      </w:r>
      <w:r w:rsidR="00157AD4" w:rsidRPr="003C77D1">
        <w:rPr>
          <w:rFonts w:cs="Times New Roman"/>
          <w:lang w:val="en-US"/>
        </w:rPr>
        <w:fldChar w:fldCharType="separate"/>
      </w:r>
      <w:r w:rsidR="00C05866" w:rsidRPr="003C77D1">
        <w:rPr>
          <w:rFonts w:eastAsia="Times New Roman" w:cs="Times New Roman"/>
          <w:vertAlign w:val="superscript"/>
          <w:lang w:val="en-US"/>
        </w:rPr>
        <w:t>(3,19)</w:t>
      </w:r>
      <w:r w:rsidR="00157AD4" w:rsidRPr="003C77D1">
        <w:rPr>
          <w:rFonts w:cs="Times New Roman"/>
          <w:lang w:val="en-US"/>
        </w:rPr>
        <w:fldChar w:fldCharType="end"/>
      </w:r>
      <w:r w:rsidR="00665FA1" w:rsidRPr="003C77D1">
        <w:rPr>
          <w:lang w:val="en-US"/>
        </w:rPr>
        <w:t xml:space="preserve">  </w:t>
      </w:r>
      <w:r w:rsidR="00F169F8" w:rsidRPr="003C77D1">
        <w:rPr>
          <w:rFonts w:cs="Times New Roman"/>
          <w:lang w:val="en-US"/>
        </w:rPr>
        <w:t xml:space="preserve">As individuals born preterm may present abnormalities in growth and bone health, participants born before 37 weeks of gestation </w:t>
      </w:r>
      <w:r w:rsidR="00331709" w:rsidRPr="003C77D1">
        <w:rPr>
          <w:rFonts w:cs="Times New Roman"/>
          <w:lang w:val="en-US"/>
        </w:rPr>
        <w:t xml:space="preserve">(n=800) as well as those with missing data on gestational age (n=532) were excluded. </w:t>
      </w:r>
      <w:r w:rsidR="000437A6" w:rsidRPr="003C77D1">
        <w:rPr>
          <w:rFonts w:cs="Times New Roman"/>
          <w:lang w:val="en-US"/>
        </w:rPr>
        <w:t>Because the children were not measured exactly on their birthdays, we obtained a z score at each birthday by interpolation</w:t>
      </w:r>
      <w:r w:rsidR="006C79DC" w:rsidRPr="003C77D1">
        <w:rPr>
          <w:rFonts w:cs="Times New Roman"/>
          <w:lang w:val="en-US"/>
        </w:rPr>
        <w:t xml:space="preserve"> </w:t>
      </w:r>
      <w:r w:rsidR="000437A6" w:rsidRPr="003C77D1">
        <w:rPr>
          <w:rFonts w:cs="Times New Roman"/>
          <w:lang w:val="en-US"/>
        </w:rPr>
        <w:t xml:space="preserve">if measurements had been made within 2 y of that age. </w:t>
      </w:r>
      <w:r w:rsidR="006C79DC" w:rsidRPr="003C77D1">
        <w:rPr>
          <w:rFonts w:cs="Times New Roman"/>
          <w:lang w:val="en-US"/>
        </w:rPr>
        <w:t xml:space="preserve">Interpolation was carried out between successive z scores with a piecewise linear function. </w:t>
      </w:r>
      <w:r w:rsidR="001E203B" w:rsidRPr="003C77D1">
        <w:rPr>
          <w:rFonts w:cs="Times New Roman"/>
          <w:lang w:val="en-US"/>
        </w:rPr>
        <w:t>After that, i</w:t>
      </w:r>
      <w:r w:rsidR="00034A0D" w:rsidRPr="003C77D1">
        <w:rPr>
          <w:rFonts w:cs="Times New Roman"/>
          <w:lang w:val="en-US"/>
        </w:rPr>
        <w:t>ndividuals</w:t>
      </w:r>
      <w:r w:rsidR="00EA6DED" w:rsidRPr="003C77D1">
        <w:rPr>
          <w:rFonts w:cs="Times New Roman"/>
          <w:lang w:val="en-US"/>
        </w:rPr>
        <w:t xml:space="preserve"> with missing height/weight at any of the ages </w:t>
      </w:r>
      <w:r w:rsidR="00034A0D" w:rsidRPr="003C77D1">
        <w:rPr>
          <w:rFonts w:cs="Times New Roman"/>
          <w:lang w:val="en-US"/>
        </w:rPr>
        <w:t>0</w:t>
      </w:r>
      <w:r w:rsidR="00EA6DED" w:rsidRPr="003C77D1">
        <w:rPr>
          <w:rFonts w:cs="Times New Roman"/>
          <w:lang w:val="en-US"/>
        </w:rPr>
        <w:t>, 2, 7</w:t>
      </w:r>
      <w:r w:rsidR="00034A0D" w:rsidRPr="003C77D1">
        <w:rPr>
          <w:rFonts w:cs="Times New Roman"/>
          <w:lang w:val="en-US"/>
        </w:rPr>
        <w:t xml:space="preserve"> or</w:t>
      </w:r>
      <w:r w:rsidR="00EA6DED" w:rsidRPr="003C77D1">
        <w:rPr>
          <w:rFonts w:cs="Times New Roman"/>
          <w:lang w:val="en-US"/>
        </w:rPr>
        <w:t xml:space="preserve"> 11 years</w:t>
      </w:r>
      <w:r w:rsidR="00331709" w:rsidRPr="003C77D1">
        <w:rPr>
          <w:rFonts w:cs="Times New Roman"/>
          <w:lang w:val="en-US"/>
        </w:rPr>
        <w:t xml:space="preserve"> were excluded (n=3,668), leaving 8,345 individuals in the analyses</w:t>
      </w:r>
      <w:r w:rsidR="00034A0D" w:rsidRPr="003C77D1">
        <w:rPr>
          <w:rFonts w:cs="Times New Roman"/>
          <w:lang w:val="en-US"/>
        </w:rPr>
        <w:t xml:space="preserve">. </w:t>
      </w:r>
      <w:r w:rsidR="00074921" w:rsidRPr="003C77D1">
        <w:rPr>
          <w:rFonts w:cs="Times New Roman"/>
          <w:lang w:val="en-US"/>
        </w:rPr>
        <w:t xml:space="preserve">The register data </w:t>
      </w:r>
      <w:r w:rsidR="007B7228" w:rsidRPr="003C77D1">
        <w:rPr>
          <w:rFonts w:cs="Times New Roman"/>
          <w:lang w:val="en-US"/>
        </w:rPr>
        <w:t>were</w:t>
      </w:r>
      <w:r w:rsidR="00074921" w:rsidRPr="003C77D1">
        <w:rPr>
          <w:rFonts w:cs="Times New Roman"/>
          <w:lang w:val="en-US"/>
        </w:rPr>
        <w:t xml:space="preserve"> linked to the participants using a personal identification number assigned to all Finnish residents in 1971. </w:t>
      </w:r>
      <w:r w:rsidRPr="003C77D1">
        <w:rPr>
          <w:rFonts w:cs="Times New Roman"/>
          <w:lang w:val="en-US"/>
        </w:rPr>
        <w:t>Th</w:t>
      </w:r>
      <w:r w:rsidR="001A552D" w:rsidRPr="003C77D1">
        <w:rPr>
          <w:rFonts w:cs="Times New Roman"/>
          <w:lang w:val="en-US"/>
        </w:rPr>
        <w:t>e study</w:t>
      </w:r>
      <w:r w:rsidRPr="003C77D1">
        <w:rPr>
          <w:rFonts w:cs="Times New Roman"/>
          <w:lang w:val="en-US"/>
        </w:rPr>
        <w:t xml:space="preserve"> </w:t>
      </w:r>
      <w:r w:rsidR="001A552D" w:rsidRPr="003C77D1">
        <w:rPr>
          <w:rFonts w:cs="Times New Roman"/>
          <w:lang w:val="en-US"/>
        </w:rPr>
        <w:t>was approved by the Ethics Committee of Epidemiology and Public</w:t>
      </w:r>
      <w:r w:rsidRPr="003C77D1">
        <w:rPr>
          <w:rFonts w:cs="Times New Roman"/>
          <w:lang w:val="en-US"/>
        </w:rPr>
        <w:t xml:space="preserve"> </w:t>
      </w:r>
      <w:r w:rsidR="001A552D" w:rsidRPr="003C77D1">
        <w:rPr>
          <w:rFonts w:cs="Times New Roman"/>
          <w:lang w:val="en-US"/>
        </w:rPr>
        <w:t>Health of the Hospital District of Helsinki and Uusimaa and</w:t>
      </w:r>
      <w:r w:rsidRPr="003C77D1">
        <w:rPr>
          <w:rFonts w:cs="Times New Roman"/>
          <w:lang w:val="en-US"/>
        </w:rPr>
        <w:t xml:space="preserve"> </w:t>
      </w:r>
      <w:r w:rsidR="001A552D" w:rsidRPr="003C77D1">
        <w:rPr>
          <w:rFonts w:cs="Times New Roman"/>
          <w:lang w:val="en-US"/>
        </w:rPr>
        <w:t>that of the National Public Health Institute, Helsinki.</w:t>
      </w:r>
      <w:r w:rsidRPr="003C77D1">
        <w:rPr>
          <w:rFonts w:cs="Times New Roman"/>
          <w:lang w:val="en-US"/>
        </w:rPr>
        <w:t xml:space="preserve"> </w:t>
      </w:r>
    </w:p>
    <w:p w14:paraId="796DC65F" w14:textId="77777777" w:rsidR="00C54D8F" w:rsidRPr="003C77D1" w:rsidRDefault="00C54D8F" w:rsidP="007A6581">
      <w:pPr>
        <w:rPr>
          <w:rFonts w:cs="Times New Roman"/>
          <w:lang w:val="en-US"/>
        </w:rPr>
      </w:pPr>
    </w:p>
    <w:p w14:paraId="036010B8" w14:textId="77777777" w:rsidR="00F358B7" w:rsidRPr="003C77D1" w:rsidRDefault="001A552D" w:rsidP="007A6581">
      <w:pPr>
        <w:pStyle w:val="Heading3"/>
        <w:rPr>
          <w:rFonts w:cs="Times New Roman"/>
          <w:lang w:val="en-US"/>
        </w:rPr>
      </w:pPr>
      <w:r w:rsidRPr="003C77D1">
        <w:rPr>
          <w:rFonts w:cs="Times New Roman"/>
          <w:lang w:val="en-US"/>
        </w:rPr>
        <w:t>Infant and childhood measures</w:t>
      </w:r>
      <w:r w:rsidR="00F358B7" w:rsidRPr="003C77D1">
        <w:rPr>
          <w:rFonts w:cs="Times New Roman"/>
          <w:lang w:val="en-US"/>
        </w:rPr>
        <w:t xml:space="preserve"> </w:t>
      </w:r>
    </w:p>
    <w:p w14:paraId="73F6A97F" w14:textId="2EDC5814" w:rsidR="001A552D" w:rsidRPr="003C77D1" w:rsidRDefault="001A552D" w:rsidP="00C05866">
      <w:pPr>
        <w:rPr>
          <w:rFonts w:cs="Times New Roman"/>
          <w:lang w:val="en-US"/>
        </w:rPr>
      </w:pPr>
      <w:r w:rsidRPr="003C77D1">
        <w:rPr>
          <w:rFonts w:cs="Times New Roman"/>
          <w:lang w:val="en-US"/>
        </w:rPr>
        <w:t>Birth date, weight, and length of the newborns were retrieved from</w:t>
      </w:r>
      <w:r w:rsidR="00F358B7" w:rsidRPr="003C77D1">
        <w:rPr>
          <w:rFonts w:cs="Times New Roman"/>
          <w:lang w:val="en-US"/>
        </w:rPr>
        <w:t xml:space="preserve"> </w:t>
      </w:r>
      <w:r w:rsidRPr="003C77D1">
        <w:rPr>
          <w:rFonts w:cs="Times New Roman"/>
          <w:lang w:val="en-US"/>
        </w:rPr>
        <w:t>hospital birth records, and infancy and childhood weight and</w:t>
      </w:r>
      <w:r w:rsidR="00F358B7" w:rsidRPr="003C77D1">
        <w:rPr>
          <w:rFonts w:cs="Times New Roman"/>
          <w:lang w:val="en-US"/>
        </w:rPr>
        <w:t xml:space="preserve"> </w:t>
      </w:r>
      <w:r w:rsidRPr="003C77D1">
        <w:rPr>
          <w:rFonts w:cs="Times New Roman"/>
          <w:lang w:val="en-US"/>
        </w:rPr>
        <w:t>height from child welfare clinic and school healthcare records,</w:t>
      </w:r>
      <w:r w:rsidR="00F358B7" w:rsidRPr="003C77D1">
        <w:rPr>
          <w:rFonts w:cs="Times New Roman"/>
          <w:lang w:val="en-US"/>
        </w:rPr>
        <w:t xml:space="preserve"> </w:t>
      </w:r>
      <w:r w:rsidRPr="003C77D1">
        <w:rPr>
          <w:rFonts w:cs="Times New Roman"/>
          <w:lang w:val="en-US"/>
        </w:rPr>
        <w:t>described in detail previously</w:t>
      </w:r>
      <w:r w:rsidR="003D44C9" w:rsidRPr="003C77D1">
        <w:rPr>
          <w:rFonts w:cs="Times New Roman"/>
          <w:lang w:val="en-US"/>
        </w:rPr>
        <w:t>.</w:t>
      </w:r>
      <w:r w:rsidR="003D44C9" w:rsidRPr="003C77D1">
        <w:rPr>
          <w:rFonts w:cs="Times New Roman"/>
          <w:lang w:val="en-US"/>
        </w:rPr>
        <w:fldChar w:fldCharType="begin"/>
      </w:r>
      <w:r w:rsidR="00C05866" w:rsidRPr="003C77D1">
        <w:rPr>
          <w:rFonts w:cs="Times New Roman"/>
          <w:lang w:val="en-US"/>
        </w:rPr>
        <w:instrText>ADDIN RW.CITE{{735 Barker,DavidJP 2005; 737 Osmond,C. 2007}}</w:instrText>
      </w:r>
      <w:r w:rsidR="003D44C9" w:rsidRPr="003C77D1">
        <w:rPr>
          <w:rFonts w:cs="Times New Roman"/>
          <w:lang w:val="en-US"/>
        </w:rPr>
        <w:fldChar w:fldCharType="separate"/>
      </w:r>
      <w:r w:rsidR="00C05866" w:rsidRPr="003C77D1">
        <w:rPr>
          <w:rFonts w:eastAsia="Times New Roman" w:cs="Times New Roman"/>
          <w:vertAlign w:val="superscript"/>
          <w:lang w:val="en-US"/>
        </w:rPr>
        <w:t>(20,21)</w:t>
      </w:r>
      <w:r w:rsidR="003D44C9" w:rsidRPr="003C77D1">
        <w:rPr>
          <w:rFonts w:cs="Times New Roman"/>
          <w:lang w:val="en-US"/>
        </w:rPr>
        <w:fldChar w:fldCharType="end"/>
      </w:r>
      <w:r w:rsidR="00665FA1" w:rsidRPr="003C77D1">
        <w:rPr>
          <w:rFonts w:cs="Times New Roman"/>
          <w:lang w:val="en-US"/>
        </w:rPr>
        <w:t xml:space="preserve">  </w:t>
      </w:r>
      <w:r w:rsidR="00F358B7" w:rsidRPr="003C77D1">
        <w:rPr>
          <w:rFonts w:cs="Times New Roman"/>
          <w:lang w:val="en-US"/>
        </w:rPr>
        <w:t>Date of the mothers</w:t>
      </w:r>
      <w:r w:rsidRPr="003C77D1">
        <w:rPr>
          <w:rFonts w:cs="Times New Roman"/>
          <w:lang w:val="en-US"/>
        </w:rPr>
        <w:t>’ last</w:t>
      </w:r>
      <w:r w:rsidR="00F358B7" w:rsidRPr="003C77D1">
        <w:rPr>
          <w:rFonts w:cs="Times New Roman"/>
          <w:lang w:val="en-US"/>
        </w:rPr>
        <w:t xml:space="preserve"> </w:t>
      </w:r>
      <w:r w:rsidRPr="003C77D1">
        <w:rPr>
          <w:rFonts w:cs="Times New Roman"/>
          <w:lang w:val="en-US"/>
        </w:rPr>
        <w:t xml:space="preserve">menstrual period prior to pregnancy was also extracted from hospital birth records and </w:t>
      </w:r>
      <w:r w:rsidR="00C54D8F" w:rsidRPr="003C77D1">
        <w:rPr>
          <w:rFonts w:cs="Times New Roman"/>
          <w:lang w:val="en-US"/>
        </w:rPr>
        <w:t xml:space="preserve">was </w:t>
      </w:r>
      <w:r w:rsidRPr="003C77D1">
        <w:rPr>
          <w:rFonts w:cs="Times New Roman"/>
          <w:lang w:val="en-US"/>
        </w:rPr>
        <w:t>used to calculate gestational age. Childhood socio-economic</w:t>
      </w:r>
      <w:r w:rsidR="00F358B7" w:rsidRPr="003C77D1">
        <w:rPr>
          <w:rFonts w:cs="Times New Roman"/>
          <w:lang w:val="en-US"/>
        </w:rPr>
        <w:t xml:space="preserve"> </w:t>
      </w:r>
      <w:r w:rsidRPr="003C77D1">
        <w:rPr>
          <w:rFonts w:cs="Times New Roman"/>
          <w:lang w:val="en-US"/>
        </w:rPr>
        <w:t>status wa</w:t>
      </w:r>
      <w:r w:rsidR="00F358B7" w:rsidRPr="003C77D1">
        <w:rPr>
          <w:rFonts w:cs="Times New Roman"/>
          <w:lang w:val="en-US"/>
        </w:rPr>
        <w:t>s ascertained based on father’</w:t>
      </w:r>
      <w:r w:rsidRPr="003C77D1">
        <w:rPr>
          <w:rFonts w:cs="Times New Roman"/>
          <w:lang w:val="en-US"/>
        </w:rPr>
        <w:t>s highest occupation</w:t>
      </w:r>
      <w:r w:rsidR="004921CD" w:rsidRPr="003C77D1">
        <w:rPr>
          <w:rFonts w:cs="Times New Roman"/>
          <w:lang w:val="en-US"/>
        </w:rPr>
        <w:t>al</w:t>
      </w:r>
      <w:r w:rsidRPr="003C77D1">
        <w:rPr>
          <w:rFonts w:cs="Times New Roman"/>
          <w:lang w:val="en-US"/>
        </w:rPr>
        <w:t xml:space="preserve"> status</w:t>
      </w:r>
      <w:r w:rsidR="00F358B7" w:rsidRPr="003C77D1">
        <w:rPr>
          <w:rFonts w:cs="Times New Roman"/>
          <w:lang w:val="en-US"/>
        </w:rPr>
        <w:t xml:space="preserve"> </w:t>
      </w:r>
      <w:r w:rsidRPr="003C77D1">
        <w:rPr>
          <w:rFonts w:cs="Times New Roman"/>
          <w:lang w:val="en-US"/>
        </w:rPr>
        <w:t>extracted from birth, child welfare, and school healthcare</w:t>
      </w:r>
      <w:r w:rsidR="00F358B7" w:rsidRPr="003C77D1">
        <w:rPr>
          <w:rFonts w:cs="Times New Roman"/>
          <w:lang w:val="en-US"/>
        </w:rPr>
        <w:t xml:space="preserve"> </w:t>
      </w:r>
      <w:r w:rsidRPr="003C77D1">
        <w:rPr>
          <w:rFonts w:cs="Times New Roman"/>
          <w:lang w:val="en-US"/>
        </w:rPr>
        <w:t>records, coded as upper middle class, lower middle class, and</w:t>
      </w:r>
      <w:r w:rsidR="00F358B7" w:rsidRPr="003C77D1">
        <w:rPr>
          <w:rFonts w:cs="Times New Roman"/>
          <w:lang w:val="en-US"/>
        </w:rPr>
        <w:t xml:space="preserve"> </w:t>
      </w:r>
      <w:r w:rsidRPr="003C77D1">
        <w:rPr>
          <w:rFonts w:cs="Times New Roman"/>
          <w:lang w:val="en-US"/>
        </w:rPr>
        <w:t xml:space="preserve">manual workers </w:t>
      </w:r>
      <w:r w:rsidR="007C2ED4" w:rsidRPr="003C77D1">
        <w:rPr>
          <w:rFonts w:cs="Times New Roman"/>
          <w:bCs/>
          <w:iCs/>
          <w:lang w:val="en-US"/>
        </w:rPr>
        <w:t xml:space="preserve">based on the original social </w:t>
      </w:r>
      <w:r w:rsidR="007C2ED4" w:rsidRPr="003C77D1">
        <w:rPr>
          <w:rFonts w:cs="Times New Roman"/>
          <w:bCs/>
          <w:iCs/>
          <w:lang w:val="en-US"/>
        </w:rPr>
        <w:lastRenderedPageBreak/>
        <w:t>classification system issued by Statistics of Finland</w:t>
      </w:r>
      <w:r w:rsidR="00760C3F" w:rsidRPr="003C77D1">
        <w:rPr>
          <w:rFonts w:cs="Times New Roman"/>
          <w:lang w:val="en-US"/>
        </w:rPr>
        <w:t>.</w:t>
      </w:r>
      <w:r w:rsidR="00AA7125" w:rsidRPr="003C77D1">
        <w:rPr>
          <w:rFonts w:cs="Times New Roman"/>
          <w:lang w:val="en-US"/>
        </w:rPr>
        <w:fldChar w:fldCharType="begin"/>
      </w:r>
      <w:r w:rsidR="00C05866" w:rsidRPr="003C77D1">
        <w:rPr>
          <w:rFonts w:cs="Times New Roman"/>
          <w:lang w:val="en-US"/>
        </w:rPr>
        <w:instrText>ADDIN RW.CITE{{710 CentralStatisticalOfficeofFinland 1989}}</w:instrText>
      </w:r>
      <w:r w:rsidR="00AA7125" w:rsidRPr="003C77D1">
        <w:rPr>
          <w:rFonts w:cs="Times New Roman"/>
          <w:lang w:val="en-US"/>
        </w:rPr>
        <w:fldChar w:fldCharType="separate"/>
      </w:r>
      <w:r w:rsidR="00C05866" w:rsidRPr="003C77D1">
        <w:rPr>
          <w:rFonts w:eastAsia="Times New Roman" w:cs="Times New Roman"/>
          <w:vertAlign w:val="superscript"/>
          <w:lang w:val="en-US"/>
        </w:rPr>
        <w:t>(22)</w:t>
      </w:r>
      <w:r w:rsidR="00AA7125" w:rsidRPr="003C77D1">
        <w:rPr>
          <w:rFonts w:cs="Times New Roman"/>
          <w:lang w:val="en-US"/>
        </w:rPr>
        <w:fldChar w:fldCharType="end"/>
      </w:r>
      <w:r w:rsidR="00665FA1" w:rsidRPr="003C77D1">
        <w:rPr>
          <w:lang w:val="en-US"/>
        </w:rPr>
        <w:t xml:space="preserve">  </w:t>
      </w:r>
      <w:r w:rsidR="00CC56AB" w:rsidRPr="003C77D1">
        <w:rPr>
          <w:lang w:val="en-US"/>
        </w:rPr>
        <w:t>U</w:t>
      </w:r>
      <w:r w:rsidR="00CC56AB" w:rsidRPr="003C77D1">
        <w:rPr>
          <w:rFonts w:cs="Times New Roman"/>
          <w:lang w:val="en-US"/>
        </w:rPr>
        <w:t>sing the highest occupational status we minimized the number of missing data.</w:t>
      </w:r>
    </w:p>
    <w:p w14:paraId="7162E222" w14:textId="77777777" w:rsidR="00760C3F" w:rsidRPr="003C77D1" w:rsidRDefault="00760C3F" w:rsidP="007A6581">
      <w:pPr>
        <w:pStyle w:val="Heading3"/>
        <w:rPr>
          <w:rFonts w:cs="Times New Roman"/>
          <w:lang w:val="en-US"/>
        </w:rPr>
      </w:pPr>
      <w:r w:rsidRPr="003C77D1">
        <w:rPr>
          <w:rFonts w:cs="Times New Roman"/>
          <w:lang w:val="en-US"/>
        </w:rPr>
        <w:t>Hip fractures</w:t>
      </w:r>
    </w:p>
    <w:p w14:paraId="31F0A6F4" w14:textId="6990C8FD" w:rsidR="000A2BE5" w:rsidRPr="003C77D1" w:rsidRDefault="00760C3F" w:rsidP="007A6581">
      <w:pPr>
        <w:rPr>
          <w:rFonts w:cs="Times New Roman"/>
          <w:lang w:val="en-US"/>
        </w:rPr>
      </w:pPr>
      <w:r w:rsidRPr="003C77D1">
        <w:rPr>
          <w:rFonts w:cs="Times New Roman"/>
          <w:lang w:val="en-US"/>
        </w:rPr>
        <w:t>Information on hip fractures was obtained from the national Care register for Health Care (formerly Hospital Discharge Register)</w:t>
      </w:r>
      <w:r w:rsidR="00E753B2" w:rsidRPr="003C77D1">
        <w:rPr>
          <w:rFonts w:cs="Times New Roman"/>
          <w:lang w:val="en-US"/>
        </w:rPr>
        <w:t xml:space="preserve"> for </w:t>
      </w:r>
      <w:r w:rsidR="007C2ED4" w:rsidRPr="003C77D1">
        <w:rPr>
          <w:rFonts w:cs="Times New Roman"/>
          <w:lang w:val="en-US"/>
        </w:rPr>
        <w:t xml:space="preserve">the </w:t>
      </w:r>
      <w:r w:rsidR="00E753B2" w:rsidRPr="003C77D1">
        <w:rPr>
          <w:rFonts w:cs="Times New Roman"/>
          <w:lang w:val="en-US"/>
        </w:rPr>
        <w:t>years 1971-2013</w:t>
      </w:r>
      <w:r w:rsidRPr="003C77D1">
        <w:rPr>
          <w:rFonts w:cs="Times New Roman"/>
          <w:lang w:val="en-US"/>
        </w:rPr>
        <w:t xml:space="preserve">. </w:t>
      </w:r>
      <w:r w:rsidR="001E67B5" w:rsidRPr="003C77D1">
        <w:rPr>
          <w:rFonts w:cs="Times New Roman"/>
          <w:lang w:val="en-US"/>
        </w:rPr>
        <w:t>The maximum</w:t>
      </w:r>
      <w:r w:rsidR="000675B3" w:rsidRPr="003C77D1">
        <w:rPr>
          <w:rFonts w:cs="Times New Roman"/>
          <w:lang w:val="en-US"/>
        </w:rPr>
        <w:t xml:space="preserve"> age at follow-up was </w:t>
      </w:r>
      <w:r w:rsidR="00BC3915" w:rsidRPr="003C77D1">
        <w:rPr>
          <w:rFonts w:cs="Times New Roman"/>
          <w:lang w:val="en-US"/>
        </w:rPr>
        <w:t>80</w:t>
      </w:r>
      <w:r w:rsidR="000675B3" w:rsidRPr="003C77D1">
        <w:rPr>
          <w:rFonts w:cs="Times New Roman"/>
          <w:lang w:val="en-US"/>
        </w:rPr>
        <w:t xml:space="preserve"> years. </w:t>
      </w:r>
      <w:r w:rsidRPr="003C77D1">
        <w:rPr>
          <w:rFonts w:cs="Times New Roman"/>
          <w:lang w:val="en-US"/>
        </w:rPr>
        <w:t xml:space="preserve">The register contains information of </w:t>
      </w:r>
      <w:r w:rsidR="000675B3" w:rsidRPr="003C77D1">
        <w:rPr>
          <w:rFonts w:cs="Times New Roman"/>
          <w:lang w:val="en-US"/>
        </w:rPr>
        <w:t xml:space="preserve">all hospital admissions </w:t>
      </w:r>
      <w:r w:rsidR="00E753B2" w:rsidRPr="003C77D1">
        <w:rPr>
          <w:rFonts w:cs="Times New Roman"/>
          <w:lang w:val="en-US"/>
        </w:rPr>
        <w:t>in Finland</w:t>
      </w:r>
      <w:r w:rsidRPr="003C77D1">
        <w:rPr>
          <w:rFonts w:cs="Times New Roman"/>
          <w:lang w:val="en-US"/>
        </w:rPr>
        <w:t xml:space="preserve">. From the register, </w:t>
      </w:r>
      <w:r w:rsidR="000675B3" w:rsidRPr="003C77D1">
        <w:rPr>
          <w:rFonts w:cs="Times New Roman"/>
          <w:lang w:val="en-US"/>
        </w:rPr>
        <w:t>first hospital admission</w:t>
      </w:r>
      <w:r w:rsidR="00C54D8F" w:rsidRPr="003C77D1">
        <w:rPr>
          <w:rFonts w:cs="Times New Roman"/>
          <w:lang w:val="en-US"/>
        </w:rPr>
        <w:t>s</w:t>
      </w:r>
      <w:r w:rsidR="000675B3" w:rsidRPr="003C77D1">
        <w:rPr>
          <w:rFonts w:cs="Times New Roman"/>
          <w:lang w:val="en-US"/>
        </w:rPr>
        <w:t xml:space="preserve"> due to </w:t>
      </w:r>
      <w:r w:rsidR="00D91AC1" w:rsidRPr="003C77D1">
        <w:rPr>
          <w:rFonts w:cs="Times New Roman"/>
          <w:lang w:val="en-US"/>
        </w:rPr>
        <w:t>femoral neck, trochanteric or subtrochanteric fractures</w:t>
      </w:r>
      <w:r w:rsidR="00F2332E" w:rsidRPr="003C77D1">
        <w:rPr>
          <w:rFonts w:cs="Times New Roman"/>
          <w:lang w:val="en-US"/>
        </w:rPr>
        <w:t xml:space="preserve"> (ICD-8 </w:t>
      </w:r>
      <w:r w:rsidR="00D91AC1" w:rsidRPr="003C77D1">
        <w:rPr>
          <w:rFonts w:cs="Times New Roman"/>
          <w:lang w:val="en-US"/>
        </w:rPr>
        <w:t>and</w:t>
      </w:r>
      <w:r w:rsidR="001A7FE7" w:rsidRPr="003C77D1">
        <w:rPr>
          <w:rFonts w:cs="Times New Roman"/>
          <w:lang w:val="en-US"/>
        </w:rPr>
        <w:t xml:space="preserve"> ICD-</w:t>
      </w:r>
      <w:r w:rsidR="00F2332E" w:rsidRPr="003C77D1">
        <w:rPr>
          <w:rFonts w:cs="Times New Roman"/>
          <w:lang w:val="en-US"/>
        </w:rPr>
        <w:t>9 code</w:t>
      </w:r>
      <w:r w:rsidR="00D91AC1" w:rsidRPr="003C77D1">
        <w:rPr>
          <w:rFonts w:cs="Times New Roman"/>
          <w:lang w:val="en-US"/>
        </w:rPr>
        <w:t>s</w:t>
      </w:r>
      <w:r w:rsidR="00F2332E" w:rsidRPr="003C77D1">
        <w:rPr>
          <w:rFonts w:cs="Times New Roman"/>
          <w:lang w:val="en-US"/>
        </w:rPr>
        <w:t xml:space="preserve"> 820</w:t>
      </w:r>
      <w:r w:rsidR="001A7FE7" w:rsidRPr="003C77D1">
        <w:rPr>
          <w:rFonts w:cs="Times New Roman"/>
          <w:lang w:val="en-US"/>
        </w:rPr>
        <w:t>.0-820</w:t>
      </w:r>
      <w:r w:rsidR="00D91AC1" w:rsidRPr="003C77D1">
        <w:rPr>
          <w:rFonts w:cs="Times New Roman"/>
          <w:lang w:val="en-US"/>
        </w:rPr>
        <w:t>.9</w:t>
      </w:r>
      <w:r w:rsidR="001A7FE7" w:rsidRPr="003C77D1">
        <w:rPr>
          <w:rFonts w:cs="Times New Roman"/>
          <w:lang w:val="en-US"/>
        </w:rPr>
        <w:t>;</w:t>
      </w:r>
      <w:r w:rsidRPr="003C77D1">
        <w:rPr>
          <w:rFonts w:cs="Times New Roman"/>
          <w:lang w:val="en-US"/>
        </w:rPr>
        <w:t xml:space="preserve"> ICD-10</w:t>
      </w:r>
      <w:r w:rsidR="000675B3" w:rsidRPr="003C77D1">
        <w:rPr>
          <w:rFonts w:cs="Times New Roman"/>
          <w:lang w:val="en-US"/>
        </w:rPr>
        <w:t xml:space="preserve"> code</w:t>
      </w:r>
      <w:r w:rsidR="00D91AC1" w:rsidRPr="003C77D1">
        <w:rPr>
          <w:rFonts w:cs="Times New Roman"/>
          <w:lang w:val="en-US"/>
        </w:rPr>
        <w:t>s</w:t>
      </w:r>
      <w:r w:rsidR="000675B3" w:rsidRPr="003C77D1">
        <w:rPr>
          <w:rFonts w:cs="Times New Roman"/>
          <w:lang w:val="en-US"/>
        </w:rPr>
        <w:t xml:space="preserve"> S72</w:t>
      </w:r>
      <w:r w:rsidR="001A7FE7" w:rsidRPr="003C77D1">
        <w:rPr>
          <w:rFonts w:cs="Times New Roman"/>
          <w:lang w:val="en-US"/>
        </w:rPr>
        <w:t xml:space="preserve">.0-S72.2) </w:t>
      </w:r>
      <w:r w:rsidR="00010381" w:rsidRPr="003C77D1">
        <w:rPr>
          <w:rFonts w:cs="Times New Roman"/>
          <w:lang w:val="en-US"/>
        </w:rPr>
        <w:t xml:space="preserve">were </w:t>
      </w:r>
      <w:r w:rsidR="000675B3" w:rsidRPr="003C77D1">
        <w:rPr>
          <w:rFonts w:cs="Times New Roman"/>
          <w:lang w:val="en-US"/>
        </w:rPr>
        <w:t>identified</w:t>
      </w:r>
      <w:r w:rsidR="00C77756" w:rsidRPr="003C77D1">
        <w:rPr>
          <w:rFonts w:cs="Times New Roman"/>
          <w:lang w:val="en-US"/>
        </w:rPr>
        <w:t>.</w:t>
      </w:r>
      <w:r w:rsidR="00665FA1" w:rsidRPr="003C77D1">
        <w:rPr>
          <w:rFonts w:cs="Times New Roman"/>
          <w:lang w:val="en-US"/>
        </w:rPr>
        <w:t xml:space="preserve"> </w:t>
      </w:r>
      <w:r w:rsidR="000A2BE5" w:rsidRPr="003C77D1">
        <w:rPr>
          <w:rFonts w:cs="Times New Roman"/>
          <w:color w:val="000000" w:themeColor="text1"/>
          <w:szCs w:val="24"/>
          <w:lang w:val="en-US"/>
        </w:rPr>
        <w:t>Mortality dates from January 1, 1971 to December 31, 2013 were obtained from the National Death Register. Date of migration from Finland was obtained from the population register and was available until year 2000.</w:t>
      </w:r>
    </w:p>
    <w:p w14:paraId="4124D869" w14:textId="05B7C2D0" w:rsidR="00760C3F" w:rsidRPr="003C77D1" w:rsidRDefault="00760C3F" w:rsidP="007A6581">
      <w:pPr>
        <w:rPr>
          <w:rFonts w:cs="Times New Roman"/>
          <w:lang w:val="en-US"/>
        </w:rPr>
      </w:pPr>
    </w:p>
    <w:p w14:paraId="71A58C76" w14:textId="2B27345C" w:rsidR="000A2BE5" w:rsidRPr="003C77D1" w:rsidRDefault="004B5BEE" w:rsidP="000A2BE5">
      <w:pPr>
        <w:pStyle w:val="Heading3"/>
        <w:rPr>
          <w:rFonts w:cs="Times New Roman"/>
          <w:lang w:val="en-US"/>
        </w:rPr>
      </w:pPr>
      <w:r w:rsidRPr="003C77D1">
        <w:rPr>
          <w:rFonts w:cs="Times New Roman"/>
          <w:lang w:val="en-US"/>
        </w:rPr>
        <w:t>Pharmacotherapy for o</w:t>
      </w:r>
      <w:r w:rsidR="000A2BE5" w:rsidRPr="003C77D1">
        <w:rPr>
          <w:rFonts w:cs="Times New Roman"/>
          <w:lang w:val="en-US"/>
        </w:rPr>
        <w:t xml:space="preserve">steoporosis </w:t>
      </w:r>
    </w:p>
    <w:p w14:paraId="770A8E23" w14:textId="1FE9B67D" w:rsidR="000A2BE5" w:rsidRPr="003C77D1" w:rsidRDefault="000A2BE5" w:rsidP="000A2BE5">
      <w:pPr>
        <w:rPr>
          <w:rFonts w:cs="Times New Roman"/>
          <w:lang w:val="en-US"/>
        </w:rPr>
      </w:pPr>
      <w:r w:rsidRPr="003C77D1">
        <w:rPr>
          <w:rFonts w:cs="Times New Roman"/>
          <w:lang w:val="en-US"/>
        </w:rPr>
        <w:t xml:space="preserve">Information on drug purchase for osteoporosis was obtained from </w:t>
      </w:r>
      <w:r w:rsidR="008925F9" w:rsidRPr="003C77D1">
        <w:rPr>
          <w:rFonts w:cs="Times New Roman"/>
          <w:lang w:val="en-US"/>
        </w:rPr>
        <w:t xml:space="preserve">the </w:t>
      </w:r>
      <w:r w:rsidR="004B5BEE" w:rsidRPr="003C77D1">
        <w:rPr>
          <w:rFonts w:cs="Times New Roman"/>
          <w:lang w:val="en-US"/>
        </w:rPr>
        <w:t>r</w:t>
      </w:r>
      <w:r w:rsidRPr="003C77D1">
        <w:rPr>
          <w:rFonts w:cs="Times New Roman"/>
          <w:lang w:val="en-US"/>
        </w:rPr>
        <w:t>egister of the Social Insurance Institution of Finland for the years 1995-2011. Purchases of all prescription drugs partly or fully reimbursed, classified using Anatomical Therapeutic Chemical (ATC) classification codes, are recorded in the register. Dates of the first purchases with ATC code M05B (i.e. Drugs affecting bone structure and mineralization including: Bisphosphonates alone and in combinations, Bone morphogenetic proteins, and Other drugs affecting bone structure and mineralization), H05AA02 (Teriparatide), H05BA (Calcitonin preparations), or G03XC01 (Raloxifene) were identified from the register.</w:t>
      </w:r>
      <w:r w:rsidRPr="003C77D1">
        <w:rPr>
          <w:rFonts w:cs="Times New Roman"/>
          <w:color w:val="000000" w:themeColor="text1"/>
          <w:szCs w:val="24"/>
          <w:lang w:val="en-US"/>
        </w:rPr>
        <w:t xml:space="preserve"> </w:t>
      </w:r>
    </w:p>
    <w:p w14:paraId="2B7BB000" w14:textId="77777777" w:rsidR="007724F0" w:rsidRPr="003C77D1" w:rsidRDefault="007724F0" w:rsidP="007A6581">
      <w:pPr>
        <w:rPr>
          <w:rFonts w:cs="Times New Roman"/>
          <w:lang w:val="en-US"/>
        </w:rPr>
      </w:pPr>
    </w:p>
    <w:p w14:paraId="431BC891" w14:textId="77777777" w:rsidR="00164D97" w:rsidRPr="003C77D1" w:rsidRDefault="00164D97" w:rsidP="007A6581">
      <w:pPr>
        <w:pStyle w:val="Heading3"/>
        <w:rPr>
          <w:rFonts w:cs="Times New Roman"/>
          <w:lang w:val="en-US"/>
        </w:rPr>
      </w:pPr>
      <w:r w:rsidRPr="003C77D1">
        <w:rPr>
          <w:rFonts w:cs="Times New Roman"/>
          <w:lang w:val="en-US"/>
        </w:rPr>
        <w:lastRenderedPageBreak/>
        <w:t>Potential confounders</w:t>
      </w:r>
    </w:p>
    <w:p w14:paraId="0265B98C" w14:textId="682B91A4" w:rsidR="00164D97" w:rsidRPr="003C77D1" w:rsidRDefault="007724F0" w:rsidP="00C05866">
      <w:pPr>
        <w:rPr>
          <w:rFonts w:cs="Times New Roman"/>
          <w:lang w:val="en-US"/>
        </w:rPr>
      </w:pPr>
      <w:r w:rsidRPr="003C77D1">
        <w:rPr>
          <w:rFonts w:cs="Times New Roman"/>
          <w:lang w:val="en-US"/>
        </w:rPr>
        <w:t xml:space="preserve">Register </w:t>
      </w:r>
      <w:r w:rsidR="007B7228" w:rsidRPr="003C77D1">
        <w:rPr>
          <w:rFonts w:cs="Times New Roman"/>
          <w:lang w:val="en-US"/>
        </w:rPr>
        <w:t>data from Statistics Finland were</w:t>
      </w:r>
      <w:r w:rsidRPr="003C77D1">
        <w:rPr>
          <w:rFonts w:cs="Times New Roman"/>
          <w:lang w:val="en-US"/>
        </w:rPr>
        <w:t xml:space="preserve"> used to indicate adult socioeconomic status. The highest occupational status at five-year intervals between 1970 and 2000 was coded as upper middle class, lower middle class, self-employed, and </w:t>
      </w:r>
      <w:r w:rsidR="00E92EA5" w:rsidRPr="003C77D1">
        <w:rPr>
          <w:rFonts w:cs="Times New Roman"/>
          <w:lang w:val="en-US"/>
        </w:rPr>
        <w:t>laborers</w:t>
      </w:r>
      <w:r w:rsidR="00AA7125" w:rsidRPr="003C77D1">
        <w:rPr>
          <w:rFonts w:cs="Times New Roman"/>
          <w:lang w:val="en-US"/>
        </w:rPr>
        <w:t>.</w:t>
      </w:r>
      <w:r w:rsidR="00AA7125" w:rsidRPr="003C77D1">
        <w:rPr>
          <w:rFonts w:cs="Times New Roman"/>
          <w:lang w:val="en-US"/>
        </w:rPr>
        <w:fldChar w:fldCharType="begin"/>
      </w:r>
      <w:r w:rsidR="00C05866" w:rsidRPr="003C77D1">
        <w:rPr>
          <w:rFonts w:cs="Times New Roman"/>
          <w:lang w:val="en-US"/>
        </w:rPr>
        <w:instrText>ADDIN RW.CITE{{710 CentralStatisticalOfficeofFinland 1989}}</w:instrText>
      </w:r>
      <w:r w:rsidR="00AA7125" w:rsidRPr="003C77D1">
        <w:rPr>
          <w:rFonts w:cs="Times New Roman"/>
          <w:lang w:val="en-US"/>
        </w:rPr>
        <w:fldChar w:fldCharType="separate"/>
      </w:r>
      <w:r w:rsidR="00C05866" w:rsidRPr="003C77D1">
        <w:rPr>
          <w:rFonts w:eastAsia="Times New Roman" w:cs="Times New Roman"/>
          <w:vertAlign w:val="superscript"/>
          <w:lang w:val="en-US"/>
        </w:rPr>
        <w:t>(22)</w:t>
      </w:r>
      <w:r w:rsidR="00AA7125" w:rsidRPr="003C77D1">
        <w:rPr>
          <w:rFonts w:cs="Times New Roman"/>
          <w:lang w:val="en-US"/>
        </w:rPr>
        <w:fldChar w:fldCharType="end"/>
      </w:r>
      <w:r w:rsidR="00665FA1" w:rsidRPr="003C77D1">
        <w:rPr>
          <w:rFonts w:cs="Times New Roman"/>
          <w:lang w:val="en-US"/>
        </w:rPr>
        <w:t xml:space="preserve">  </w:t>
      </w:r>
      <w:r w:rsidR="00CC56AB" w:rsidRPr="003C77D1">
        <w:rPr>
          <w:rFonts w:cs="Times New Roman"/>
          <w:lang w:val="en-US"/>
        </w:rPr>
        <w:t>This</w:t>
      </w:r>
      <w:r w:rsidR="00A90AAF" w:rsidRPr="003C77D1">
        <w:rPr>
          <w:rFonts w:cs="Times New Roman"/>
          <w:lang w:val="en-US"/>
        </w:rPr>
        <w:t xml:space="preserve"> definition</w:t>
      </w:r>
      <w:r w:rsidR="00CC56AB" w:rsidRPr="003C77D1">
        <w:rPr>
          <w:rFonts w:cs="Times New Roman"/>
          <w:lang w:val="en-US"/>
        </w:rPr>
        <w:t xml:space="preserve"> </w:t>
      </w:r>
      <w:r w:rsidR="00CC56AB" w:rsidRPr="003C77D1">
        <w:rPr>
          <w:lang w:val="en-US"/>
        </w:rPr>
        <w:t>captures most of the lifetime occupational history for all subjects</w:t>
      </w:r>
      <w:r w:rsidR="00A90AAF" w:rsidRPr="003C77D1">
        <w:rPr>
          <w:lang w:val="en-US"/>
        </w:rPr>
        <w:t xml:space="preserve"> and minimizes missing data</w:t>
      </w:r>
      <w:r w:rsidR="00CC56AB" w:rsidRPr="003C77D1">
        <w:rPr>
          <w:lang w:val="en-US"/>
        </w:rPr>
        <w:t>.</w:t>
      </w:r>
    </w:p>
    <w:p w14:paraId="138BD15B" w14:textId="77777777" w:rsidR="007724F0" w:rsidRPr="003C77D1" w:rsidRDefault="007724F0" w:rsidP="007A6581">
      <w:pPr>
        <w:rPr>
          <w:rFonts w:cs="Times New Roman"/>
          <w:lang w:val="en-US"/>
        </w:rPr>
      </w:pPr>
    </w:p>
    <w:p w14:paraId="75EB4AF4" w14:textId="710B34B2" w:rsidR="00010381" w:rsidRPr="003C77D1" w:rsidRDefault="00164D97" w:rsidP="007A6581">
      <w:pPr>
        <w:rPr>
          <w:rFonts w:cs="Times New Roman"/>
          <w:lang w:val="en-US"/>
        </w:rPr>
      </w:pPr>
      <w:r w:rsidRPr="003C77D1">
        <w:rPr>
          <w:rFonts w:cs="Times New Roman"/>
          <w:lang w:val="en-US"/>
        </w:rPr>
        <w:t xml:space="preserve">Corticosteroid users were identified from the </w:t>
      </w:r>
      <w:r w:rsidR="00074921" w:rsidRPr="003C77D1">
        <w:rPr>
          <w:rFonts w:cs="Times New Roman"/>
          <w:lang w:val="en-US"/>
        </w:rPr>
        <w:t>d</w:t>
      </w:r>
      <w:r w:rsidR="001651FE" w:rsidRPr="003C77D1">
        <w:rPr>
          <w:rFonts w:cs="Times New Roman"/>
          <w:lang w:val="en-US"/>
        </w:rPr>
        <w:t xml:space="preserve">rug </w:t>
      </w:r>
      <w:r w:rsidR="00074921" w:rsidRPr="003C77D1">
        <w:rPr>
          <w:rFonts w:cs="Times New Roman"/>
          <w:lang w:val="en-US"/>
        </w:rPr>
        <w:t>r</w:t>
      </w:r>
      <w:r w:rsidR="001651FE" w:rsidRPr="003C77D1">
        <w:rPr>
          <w:rFonts w:cs="Times New Roman"/>
          <w:lang w:val="en-US"/>
        </w:rPr>
        <w:t>egister</w:t>
      </w:r>
      <w:r w:rsidRPr="003C77D1">
        <w:rPr>
          <w:rFonts w:cs="Times New Roman"/>
          <w:lang w:val="en-US"/>
        </w:rPr>
        <w:t xml:space="preserve"> described above. </w:t>
      </w:r>
      <w:r w:rsidR="00C77756" w:rsidRPr="003C77D1">
        <w:rPr>
          <w:rFonts w:cs="Times New Roman"/>
          <w:lang w:val="en-US"/>
        </w:rPr>
        <w:t>A p</w:t>
      </w:r>
      <w:r w:rsidRPr="003C77D1">
        <w:rPr>
          <w:rFonts w:cs="Times New Roman"/>
          <w:lang w:val="en-US"/>
        </w:rPr>
        <w:t xml:space="preserve">erson with 2 or more purchases of corticosteroids for systemic use (ATC code H02) </w:t>
      </w:r>
      <w:r w:rsidR="00323F90" w:rsidRPr="003C77D1">
        <w:rPr>
          <w:rFonts w:cs="Times New Roman"/>
          <w:lang w:val="en-US"/>
        </w:rPr>
        <w:t xml:space="preserve">prior to </w:t>
      </w:r>
      <w:r w:rsidRPr="003C77D1">
        <w:rPr>
          <w:rFonts w:cs="Times New Roman"/>
          <w:lang w:val="en-US"/>
        </w:rPr>
        <w:t xml:space="preserve">the </w:t>
      </w:r>
      <w:r w:rsidR="007048E5" w:rsidRPr="003C77D1">
        <w:rPr>
          <w:rFonts w:cs="Times New Roman"/>
          <w:lang w:val="en-US"/>
        </w:rPr>
        <w:t xml:space="preserve">possible </w:t>
      </w:r>
      <w:r w:rsidR="000E1257" w:rsidRPr="003C77D1">
        <w:rPr>
          <w:rFonts w:cs="Times New Roman"/>
          <w:lang w:val="en-US"/>
        </w:rPr>
        <w:t xml:space="preserve">first </w:t>
      </w:r>
      <w:r w:rsidRPr="003C77D1">
        <w:rPr>
          <w:rFonts w:cs="Times New Roman"/>
          <w:lang w:val="en-US"/>
        </w:rPr>
        <w:t xml:space="preserve">hip fracture/ first purchase of osteoporosis </w:t>
      </w:r>
      <w:r w:rsidR="00074921" w:rsidRPr="003C77D1">
        <w:rPr>
          <w:rFonts w:cs="Times New Roman"/>
          <w:lang w:val="en-US"/>
        </w:rPr>
        <w:t>drugs</w:t>
      </w:r>
      <w:r w:rsidRPr="003C77D1">
        <w:rPr>
          <w:rFonts w:cs="Times New Roman"/>
          <w:lang w:val="en-US"/>
        </w:rPr>
        <w:t xml:space="preserve"> were considered </w:t>
      </w:r>
      <w:r w:rsidR="00323F90" w:rsidRPr="003C77D1">
        <w:rPr>
          <w:rFonts w:cs="Times New Roman"/>
          <w:lang w:val="en-US"/>
        </w:rPr>
        <w:t xml:space="preserve">to be </w:t>
      </w:r>
      <w:r w:rsidRPr="003C77D1">
        <w:rPr>
          <w:rFonts w:cs="Times New Roman"/>
          <w:lang w:val="en-US"/>
        </w:rPr>
        <w:t xml:space="preserve">corticosteroid users. </w:t>
      </w:r>
      <w:r w:rsidR="00C54D8F" w:rsidRPr="003C77D1">
        <w:rPr>
          <w:rFonts w:cs="Times New Roman"/>
          <w:lang w:val="en-US"/>
        </w:rPr>
        <w:t xml:space="preserve">We also identified </w:t>
      </w:r>
      <w:r w:rsidR="00D10697" w:rsidRPr="003C77D1">
        <w:rPr>
          <w:rFonts w:cs="Times New Roman"/>
          <w:lang w:val="en-US"/>
        </w:rPr>
        <w:t xml:space="preserve">female </w:t>
      </w:r>
      <w:r w:rsidR="00C54D8F" w:rsidRPr="003C77D1">
        <w:rPr>
          <w:rFonts w:cs="Times New Roman"/>
          <w:lang w:val="en-US"/>
        </w:rPr>
        <w:t xml:space="preserve">users of </w:t>
      </w:r>
      <w:r w:rsidR="00D10697" w:rsidRPr="003C77D1">
        <w:rPr>
          <w:rFonts w:cs="Times New Roman"/>
          <w:lang w:val="en-US"/>
        </w:rPr>
        <w:t>hormone therapy using ATC code G03C (Estrogens) and G03F (</w:t>
      </w:r>
      <w:r w:rsidR="000E1257" w:rsidRPr="003C77D1">
        <w:rPr>
          <w:rFonts w:cs="Times New Roman"/>
          <w:lang w:val="en-US"/>
        </w:rPr>
        <w:t>P</w:t>
      </w:r>
      <w:r w:rsidR="00D10697" w:rsidRPr="003C77D1">
        <w:rPr>
          <w:rFonts w:cs="Times New Roman"/>
          <w:lang w:val="en-US"/>
        </w:rPr>
        <w:t xml:space="preserve">rogestogens and estrogens in combination). A woman was classified as an estrogen user if she had more than six purchases of estrogen and if </w:t>
      </w:r>
      <w:r w:rsidRPr="003C77D1">
        <w:rPr>
          <w:rFonts w:cs="Times New Roman"/>
          <w:lang w:val="en-US"/>
        </w:rPr>
        <w:t xml:space="preserve">estrogen </w:t>
      </w:r>
      <w:r w:rsidR="00D10697" w:rsidRPr="003C77D1">
        <w:rPr>
          <w:rFonts w:cs="Times New Roman"/>
          <w:lang w:val="en-US"/>
        </w:rPr>
        <w:t xml:space="preserve">use had started </w:t>
      </w:r>
      <w:r w:rsidR="00323F90" w:rsidRPr="003C77D1">
        <w:rPr>
          <w:rFonts w:cs="Times New Roman"/>
          <w:lang w:val="en-US"/>
        </w:rPr>
        <w:t xml:space="preserve">prior to </w:t>
      </w:r>
      <w:r w:rsidR="007048E5" w:rsidRPr="003C77D1">
        <w:rPr>
          <w:rFonts w:cs="Times New Roman"/>
          <w:lang w:val="en-US"/>
        </w:rPr>
        <w:t xml:space="preserve">possible </w:t>
      </w:r>
      <w:r w:rsidR="000E1257" w:rsidRPr="003C77D1">
        <w:rPr>
          <w:rFonts w:cs="Times New Roman"/>
          <w:lang w:val="en-US"/>
        </w:rPr>
        <w:t xml:space="preserve">first </w:t>
      </w:r>
      <w:r w:rsidR="00D10697" w:rsidRPr="003C77D1">
        <w:rPr>
          <w:rFonts w:cs="Times New Roman"/>
          <w:lang w:val="en-US"/>
        </w:rPr>
        <w:t>hip fracture/ first purch</w:t>
      </w:r>
      <w:r w:rsidRPr="003C77D1">
        <w:rPr>
          <w:rFonts w:cs="Times New Roman"/>
          <w:lang w:val="en-US"/>
        </w:rPr>
        <w:t xml:space="preserve">ase of osteoporosis </w:t>
      </w:r>
      <w:r w:rsidR="00074921" w:rsidRPr="003C77D1">
        <w:rPr>
          <w:rFonts w:cs="Times New Roman"/>
          <w:lang w:val="en-US"/>
        </w:rPr>
        <w:t>drugs</w:t>
      </w:r>
      <w:r w:rsidRPr="003C77D1">
        <w:rPr>
          <w:rFonts w:cs="Times New Roman"/>
          <w:lang w:val="en-US"/>
        </w:rPr>
        <w:t>.</w:t>
      </w:r>
      <w:r w:rsidR="00963217" w:rsidRPr="003C77D1">
        <w:rPr>
          <w:rFonts w:cs="Times New Roman"/>
          <w:lang w:val="en-US"/>
        </w:rPr>
        <w:t xml:space="preserve"> Use of osteoporosis medication </w:t>
      </w:r>
      <w:r w:rsidR="007311F2" w:rsidRPr="003C77D1">
        <w:rPr>
          <w:rFonts w:cs="Times New Roman"/>
          <w:lang w:val="en-US"/>
        </w:rPr>
        <w:t xml:space="preserve">prior to </w:t>
      </w:r>
      <w:r w:rsidR="00963217" w:rsidRPr="003C77D1">
        <w:rPr>
          <w:rFonts w:cs="Times New Roman"/>
          <w:lang w:val="en-US"/>
        </w:rPr>
        <w:t>the possible hip fracture was used as a potential confounder for hip fracture.</w:t>
      </w:r>
      <w:r w:rsidR="003D107E" w:rsidRPr="003C77D1">
        <w:rPr>
          <w:rFonts w:cs="Times New Roman"/>
          <w:lang w:val="en-US"/>
        </w:rPr>
        <w:t xml:space="preserve"> </w:t>
      </w:r>
    </w:p>
    <w:p w14:paraId="5EA75AA4" w14:textId="77777777" w:rsidR="00C0432C" w:rsidRPr="003C77D1" w:rsidRDefault="00C0432C" w:rsidP="007A6581">
      <w:pPr>
        <w:rPr>
          <w:rFonts w:cs="Times New Roman"/>
          <w:lang w:val="en-US"/>
        </w:rPr>
      </w:pPr>
    </w:p>
    <w:p w14:paraId="554D23E9" w14:textId="77777777" w:rsidR="00E753B2" w:rsidRPr="003C77D1" w:rsidRDefault="00E753B2" w:rsidP="007A6581">
      <w:pPr>
        <w:pStyle w:val="Heading3"/>
        <w:rPr>
          <w:rFonts w:cs="Times New Roman"/>
          <w:lang w:val="en-US"/>
        </w:rPr>
      </w:pPr>
      <w:r w:rsidRPr="003C77D1">
        <w:rPr>
          <w:rFonts w:cs="Times New Roman"/>
          <w:lang w:val="en-US"/>
        </w:rPr>
        <w:t>Statistics</w:t>
      </w:r>
    </w:p>
    <w:p w14:paraId="00EAE8E8" w14:textId="3E34665B" w:rsidR="001B3D7C" w:rsidRPr="003C77D1" w:rsidRDefault="00DE51C0" w:rsidP="00C05866">
      <w:pPr>
        <w:rPr>
          <w:rFonts w:cs="Times New Roman"/>
          <w:lang w:val="en-US"/>
        </w:rPr>
      </w:pPr>
      <w:r w:rsidRPr="003C77D1">
        <w:rPr>
          <w:rFonts w:cs="Times New Roman"/>
          <w:lang w:val="en-US"/>
        </w:rPr>
        <w:t>To obtain body size at birth adjusted for gestational age, w</w:t>
      </w:r>
      <w:r w:rsidR="005702E2" w:rsidRPr="003C77D1">
        <w:rPr>
          <w:rFonts w:cs="Times New Roman"/>
          <w:lang w:val="en-US"/>
        </w:rPr>
        <w:t xml:space="preserve">e fitted, separately for males and females, a polynomial function </w:t>
      </w:r>
      <w:r w:rsidR="00837D7A" w:rsidRPr="003C77D1">
        <w:rPr>
          <w:rFonts w:cs="Times New Roman"/>
          <w:lang w:val="en-US"/>
        </w:rPr>
        <w:t>for</w:t>
      </w:r>
      <w:r w:rsidR="005702E2" w:rsidRPr="003C77D1">
        <w:rPr>
          <w:rFonts w:cs="Times New Roman"/>
          <w:lang w:val="en-US"/>
        </w:rPr>
        <w:t xml:space="preserve"> gestational age </w:t>
      </w:r>
      <w:r w:rsidR="00EC4B89" w:rsidRPr="003C77D1">
        <w:rPr>
          <w:rFonts w:cs="Times New Roman"/>
          <w:lang w:val="en-US"/>
        </w:rPr>
        <w:t xml:space="preserve">as a predictor of </w:t>
      </w:r>
      <w:r w:rsidR="005702E2" w:rsidRPr="003C77D1">
        <w:rPr>
          <w:rFonts w:cs="Times New Roman"/>
          <w:lang w:val="en-US"/>
        </w:rPr>
        <w:t>body size at</w:t>
      </w:r>
      <w:r w:rsidR="00837D7A" w:rsidRPr="003C77D1">
        <w:rPr>
          <w:rFonts w:cs="Times New Roman"/>
          <w:lang w:val="en-US"/>
        </w:rPr>
        <w:t xml:space="preserve"> birth</w:t>
      </w:r>
      <w:r w:rsidR="005702E2" w:rsidRPr="003C77D1">
        <w:rPr>
          <w:rFonts w:cs="Times New Roman"/>
          <w:lang w:val="en-US"/>
        </w:rPr>
        <w:t xml:space="preserve">. </w:t>
      </w:r>
      <w:r w:rsidR="00837D7A" w:rsidRPr="003C77D1">
        <w:rPr>
          <w:rFonts w:cs="Times New Roman"/>
          <w:lang w:val="en-US"/>
        </w:rPr>
        <w:t>The highest degree with p&lt;0.05 was chosen for each variable and sex (2</w:t>
      </w:r>
      <w:r w:rsidR="00837D7A" w:rsidRPr="003C77D1">
        <w:rPr>
          <w:rFonts w:cs="Times New Roman"/>
          <w:vertAlign w:val="superscript"/>
          <w:lang w:val="en-US"/>
        </w:rPr>
        <w:t>nd</w:t>
      </w:r>
      <w:r w:rsidR="00837D7A" w:rsidRPr="003C77D1">
        <w:rPr>
          <w:rFonts w:cs="Times New Roman"/>
          <w:lang w:val="en-US"/>
        </w:rPr>
        <w:t xml:space="preserve"> and 3</w:t>
      </w:r>
      <w:r w:rsidR="00837D7A" w:rsidRPr="003C77D1">
        <w:rPr>
          <w:rFonts w:cs="Times New Roman"/>
          <w:vertAlign w:val="superscript"/>
          <w:lang w:val="en-US"/>
        </w:rPr>
        <w:t>rd</w:t>
      </w:r>
      <w:r w:rsidR="00837D7A" w:rsidRPr="003C77D1">
        <w:rPr>
          <w:rFonts w:cs="Times New Roman"/>
          <w:lang w:val="en-US"/>
        </w:rPr>
        <w:t xml:space="preserve"> degree)</w:t>
      </w:r>
      <w:r w:rsidRPr="003C77D1">
        <w:rPr>
          <w:rFonts w:cs="Times New Roman"/>
          <w:lang w:val="en-US"/>
        </w:rPr>
        <w:t xml:space="preserve"> and graphs were used to check that the functions were biologically plausible</w:t>
      </w:r>
      <w:r w:rsidR="00837D7A" w:rsidRPr="003C77D1">
        <w:rPr>
          <w:rFonts w:cs="Times New Roman"/>
          <w:lang w:val="en-US"/>
        </w:rPr>
        <w:t xml:space="preserve">. </w:t>
      </w:r>
      <w:r w:rsidR="005702E2" w:rsidRPr="003C77D1">
        <w:rPr>
          <w:rFonts w:cs="Times New Roman"/>
          <w:lang w:val="en-US"/>
        </w:rPr>
        <w:t>The residuals from this model were symmetrical about zero.</w:t>
      </w:r>
      <w:r w:rsidR="00665FA1" w:rsidRPr="003C77D1">
        <w:rPr>
          <w:rFonts w:cs="Times New Roman"/>
          <w:lang w:val="en-US"/>
        </w:rPr>
        <w:t xml:space="preserve"> </w:t>
      </w:r>
      <w:r w:rsidR="005702E2" w:rsidRPr="003C77D1">
        <w:rPr>
          <w:rFonts w:cs="Times New Roman"/>
          <w:lang w:val="en-US"/>
        </w:rPr>
        <w:t xml:space="preserve">We then fitted </w:t>
      </w:r>
      <w:r w:rsidR="00837D7A" w:rsidRPr="003C77D1">
        <w:rPr>
          <w:rFonts w:cs="Times New Roman"/>
          <w:lang w:val="en-US"/>
        </w:rPr>
        <w:t>a 1</w:t>
      </w:r>
      <w:r w:rsidR="00837D7A" w:rsidRPr="003C77D1">
        <w:rPr>
          <w:rFonts w:cs="Times New Roman"/>
          <w:vertAlign w:val="superscript"/>
          <w:lang w:val="en-US"/>
        </w:rPr>
        <w:t>st</w:t>
      </w:r>
      <w:r w:rsidR="00837D7A" w:rsidRPr="003C77D1">
        <w:rPr>
          <w:rFonts w:cs="Times New Roman"/>
          <w:lang w:val="en-US"/>
        </w:rPr>
        <w:t xml:space="preserve"> or 2</w:t>
      </w:r>
      <w:r w:rsidR="00837D7A" w:rsidRPr="003C77D1">
        <w:rPr>
          <w:rFonts w:cs="Times New Roman"/>
          <w:vertAlign w:val="superscript"/>
          <w:lang w:val="en-US"/>
        </w:rPr>
        <w:t xml:space="preserve">nd </w:t>
      </w:r>
      <w:r w:rsidR="005702E2" w:rsidRPr="003C77D1">
        <w:rPr>
          <w:rFonts w:cs="Times New Roman"/>
          <w:lang w:val="en-US"/>
        </w:rPr>
        <w:t xml:space="preserve">degree </w:t>
      </w:r>
      <w:r w:rsidR="00837D7A" w:rsidRPr="003C77D1">
        <w:rPr>
          <w:rFonts w:cs="Times New Roman"/>
          <w:lang w:val="en-US"/>
        </w:rPr>
        <w:t xml:space="preserve">(highest degree with p&lt;0.05) </w:t>
      </w:r>
      <w:r w:rsidR="00621B04" w:rsidRPr="003C77D1">
        <w:rPr>
          <w:rFonts w:cs="Times New Roman"/>
          <w:lang w:val="en-US"/>
        </w:rPr>
        <w:t>polynomial</w:t>
      </w:r>
      <w:r w:rsidR="005702E2" w:rsidRPr="003C77D1">
        <w:rPr>
          <w:rFonts w:cs="Times New Roman"/>
          <w:lang w:val="en-US"/>
        </w:rPr>
        <w:t xml:space="preserve"> to the absolute values of these residuals.</w:t>
      </w:r>
      <w:r w:rsidR="00665FA1" w:rsidRPr="003C77D1">
        <w:rPr>
          <w:rFonts w:cs="Times New Roman"/>
          <w:lang w:val="en-US"/>
        </w:rPr>
        <w:t xml:space="preserve"> </w:t>
      </w:r>
      <w:r w:rsidR="005702E2" w:rsidRPr="003C77D1">
        <w:rPr>
          <w:rFonts w:cs="Times New Roman"/>
          <w:lang w:val="en-US"/>
        </w:rPr>
        <w:t>Following Royston</w:t>
      </w:r>
      <w:r w:rsidRPr="003C77D1">
        <w:rPr>
          <w:rFonts w:cs="Times New Roman"/>
          <w:lang w:val="en-US"/>
        </w:rPr>
        <w:t>,</w:t>
      </w:r>
      <w:r w:rsidR="00F64BF7" w:rsidRPr="003C77D1">
        <w:rPr>
          <w:rFonts w:cs="Times New Roman"/>
          <w:lang w:val="en-US"/>
        </w:rPr>
        <w:fldChar w:fldCharType="begin"/>
      </w:r>
      <w:r w:rsidR="00C05866" w:rsidRPr="003C77D1">
        <w:rPr>
          <w:rFonts w:cs="Times New Roman"/>
          <w:lang w:val="en-US"/>
        </w:rPr>
        <w:instrText>ADDIN RW.CITE{{783 Royston,Patrick 1991}}</w:instrText>
      </w:r>
      <w:r w:rsidR="00F64BF7" w:rsidRPr="003C77D1">
        <w:rPr>
          <w:rFonts w:cs="Times New Roman"/>
          <w:lang w:val="en-US"/>
        </w:rPr>
        <w:fldChar w:fldCharType="separate"/>
      </w:r>
      <w:r w:rsidR="00C05866" w:rsidRPr="003C77D1">
        <w:rPr>
          <w:rFonts w:eastAsia="Times New Roman" w:cs="Times New Roman"/>
          <w:vertAlign w:val="superscript"/>
          <w:lang w:val="en-US"/>
        </w:rPr>
        <w:t>(23)</w:t>
      </w:r>
      <w:r w:rsidR="00F64BF7" w:rsidRPr="003C77D1">
        <w:rPr>
          <w:rFonts w:cs="Times New Roman"/>
          <w:lang w:val="en-US"/>
        </w:rPr>
        <w:fldChar w:fldCharType="end"/>
      </w:r>
      <w:r w:rsidR="00665FA1" w:rsidRPr="003C77D1">
        <w:rPr>
          <w:rFonts w:cs="Times New Roman"/>
          <w:lang w:val="en-US"/>
        </w:rPr>
        <w:t xml:space="preserve">  </w:t>
      </w:r>
      <w:r w:rsidR="005702E2" w:rsidRPr="003C77D1">
        <w:rPr>
          <w:rFonts w:cs="Times New Roman"/>
          <w:lang w:val="en-US"/>
        </w:rPr>
        <w:t xml:space="preserve">we used the fitted values from these curves to define sex and gestational age-specific </w:t>
      </w:r>
      <w:r w:rsidR="005702E2" w:rsidRPr="003C77D1">
        <w:rPr>
          <w:rFonts w:cs="Times New Roman"/>
          <w:lang w:val="en-US"/>
        </w:rPr>
        <w:lastRenderedPageBreak/>
        <w:t>standardized scores</w:t>
      </w:r>
      <w:r w:rsidRPr="003C77D1">
        <w:rPr>
          <w:rFonts w:cs="Times New Roman"/>
          <w:lang w:val="en-US"/>
        </w:rPr>
        <w:t xml:space="preserve"> </w:t>
      </w:r>
      <w:r w:rsidR="00F64BF7" w:rsidRPr="003C77D1">
        <w:rPr>
          <w:rFonts w:cs="Times New Roman"/>
          <w:lang w:val="en-US"/>
        </w:rPr>
        <w:t>(z-score</w:t>
      </w:r>
      <w:r w:rsidR="00EC4B89" w:rsidRPr="003C77D1">
        <w:rPr>
          <w:rFonts w:cs="Times New Roman"/>
          <w:lang w:val="en-US"/>
        </w:rPr>
        <w:t>s</w:t>
      </w:r>
      <w:r w:rsidR="00F64BF7" w:rsidRPr="003C77D1">
        <w:rPr>
          <w:rFonts w:cs="Times New Roman"/>
          <w:lang w:val="en-US"/>
        </w:rPr>
        <w:t xml:space="preserve">) </w:t>
      </w:r>
      <w:r w:rsidRPr="003C77D1">
        <w:rPr>
          <w:rFonts w:cs="Times New Roman"/>
          <w:lang w:val="en-US"/>
        </w:rPr>
        <w:t>for weight, length and BMI at birth</w:t>
      </w:r>
      <w:r w:rsidR="005702E2" w:rsidRPr="003C77D1">
        <w:rPr>
          <w:rFonts w:cs="Times New Roman"/>
          <w:lang w:val="en-US"/>
        </w:rPr>
        <w:t>. In each week of gestation we checked that these had mean and standard deviation close to zero and unity</w:t>
      </w:r>
      <w:r w:rsidR="00C32926" w:rsidRPr="003C77D1">
        <w:rPr>
          <w:rFonts w:cs="Times New Roman"/>
          <w:lang w:val="en-US"/>
        </w:rPr>
        <w:t>,</w:t>
      </w:r>
      <w:r w:rsidR="005702E2" w:rsidRPr="003C77D1">
        <w:rPr>
          <w:rFonts w:cs="Times New Roman"/>
          <w:lang w:val="en-US"/>
        </w:rPr>
        <w:t xml:space="preserve"> respectively. </w:t>
      </w:r>
      <w:r w:rsidRPr="003C77D1">
        <w:rPr>
          <w:rFonts w:cs="Times New Roman"/>
          <w:lang w:val="en-US"/>
        </w:rPr>
        <w:t>The z-score</w:t>
      </w:r>
      <w:r w:rsidR="00F64BF7" w:rsidRPr="003C77D1">
        <w:rPr>
          <w:rFonts w:cs="Times New Roman"/>
          <w:lang w:val="en-US"/>
        </w:rPr>
        <w:t xml:space="preserve"> at any age describes</w:t>
      </w:r>
      <w:r w:rsidRPr="003C77D1">
        <w:rPr>
          <w:rFonts w:cs="Times New Roman"/>
          <w:lang w:val="en-US"/>
        </w:rPr>
        <w:t xml:space="preserve"> the number of standard deviations by which an observation differs from the mean </w:t>
      </w:r>
      <w:r w:rsidR="00EC4B89" w:rsidRPr="003C77D1">
        <w:rPr>
          <w:rFonts w:cs="Times New Roman"/>
          <w:lang w:val="en-US"/>
        </w:rPr>
        <w:t>for</w:t>
      </w:r>
      <w:r w:rsidR="00F64BF7" w:rsidRPr="003C77D1">
        <w:rPr>
          <w:rFonts w:cs="Times New Roman"/>
          <w:lang w:val="en-US"/>
        </w:rPr>
        <w:t xml:space="preserve"> that particular (gestational) age</w:t>
      </w:r>
      <w:r w:rsidRPr="003C77D1">
        <w:rPr>
          <w:rFonts w:cs="Times New Roman"/>
          <w:lang w:val="en-US"/>
        </w:rPr>
        <w:t xml:space="preserve">. </w:t>
      </w:r>
      <w:r w:rsidR="001B3D7C" w:rsidRPr="003C77D1">
        <w:rPr>
          <w:rFonts w:cs="Times New Roman"/>
          <w:lang w:val="en-US"/>
        </w:rPr>
        <w:t>To measure how much size at any age differed from that predicted by the body size attained at an earlier age, we used the residuals from linear regression analysis, which we refer to as conditional growth. By this construction, conditional growth is uncorrelated with the earlier size and enables the effects of changes in body size during different growth periods to be distinguished.</w:t>
      </w:r>
      <w:r w:rsidR="006F2FCB" w:rsidRPr="003C77D1">
        <w:rPr>
          <w:rFonts w:cs="Times New Roman"/>
          <w:lang w:val="en-US"/>
        </w:rPr>
        <w:fldChar w:fldCharType="begin"/>
      </w:r>
      <w:r w:rsidR="00C05866" w:rsidRPr="003C77D1">
        <w:rPr>
          <w:rFonts w:cs="Times New Roman"/>
          <w:lang w:val="en-US"/>
        </w:rPr>
        <w:instrText>ADDIN RW.CITE{{738 DeStavola,B.L. 2006}}</w:instrText>
      </w:r>
      <w:r w:rsidR="006F2FCB" w:rsidRPr="003C77D1">
        <w:rPr>
          <w:rFonts w:cs="Times New Roman"/>
          <w:lang w:val="en-US"/>
        </w:rPr>
        <w:fldChar w:fldCharType="separate"/>
      </w:r>
      <w:r w:rsidR="00C05866" w:rsidRPr="003C77D1">
        <w:rPr>
          <w:rFonts w:eastAsia="Times New Roman" w:cs="Times New Roman"/>
          <w:vertAlign w:val="superscript"/>
          <w:lang w:val="en-US"/>
        </w:rPr>
        <w:t>(24)</w:t>
      </w:r>
      <w:r w:rsidR="006F2FCB" w:rsidRPr="003C77D1">
        <w:rPr>
          <w:rFonts w:cs="Times New Roman"/>
          <w:lang w:val="en-US"/>
        </w:rPr>
        <w:fldChar w:fldCharType="end"/>
      </w:r>
      <w:r w:rsidR="00665FA1" w:rsidRPr="003C77D1">
        <w:rPr>
          <w:rFonts w:cs="Times New Roman"/>
          <w:lang w:val="en-US"/>
        </w:rPr>
        <w:t xml:space="preserve">  </w:t>
      </w:r>
    </w:p>
    <w:p w14:paraId="427FE188" w14:textId="77777777" w:rsidR="001B3D7C" w:rsidRPr="003C77D1" w:rsidRDefault="001B3D7C" w:rsidP="007A6581">
      <w:pPr>
        <w:rPr>
          <w:rFonts w:cs="Times New Roman"/>
          <w:lang w:val="en-US"/>
        </w:rPr>
      </w:pPr>
    </w:p>
    <w:p w14:paraId="1FEA0854" w14:textId="04A841E4" w:rsidR="00AF4247" w:rsidRPr="003C77D1" w:rsidRDefault="006C157F" w:rsidP="007A6581">
      <w:pPr>
        <w:rPr>
          <w:rFonts w:cs="Times New Roman"/>
          <w:lang w:val="en-US"/>
        </w:rPr>
      </w:pPr>
      <w:r w:rsidRPr="003C77D1">
        <w:rPr>
          <w:rFonts w:cs="Times New Roman"/>
          <w:lang w:val="en-US"/>
        </w:rPr>
        <w:t>We used Cox proportional</w:t>
      </w:r>
      <w:r w:rsidR="00A8119C" w:rsidRPr="003C77D1">
        <w:rPr>
          <w:rFonts w:cs="Times New Roman"/>
          <w:lang w:val="en-US"/>
        </w:rPr>
        <w:t xml:space="preserve"> </w:t>
      </w:r>
      <w:r w:rsidRPr="003C77D1">
        <w:rPr>
          <w:rFonts w:cs="Times New Roman"/>
          <w:lang w:val="en-US"/>
        </w:rPr>
        <w:t xml:space="preserve">hazards regression to analyze the associations of birth size and childhood growth with </w:t>
      </w:r>
      <w:r w:rsidR="000A2BE5" w:rsidRPr="003C77D1">
        <w:rPr>
          <w:rFonts w:cs="Times New Roman"/>
          <w:lang w:val="en-US"/>
        </w:rPr>
        <w:t>hip fractures</w:t>
      </w:r>
      <w:r w:rsidR="00074921" w:rsidRPr="003C77D1">
        <w:rPr>
          <w:rFonts w:cs="Times New Roman"/>
          <w:lang w:val="en-US"/>
        </w:rPr>
        <w:t xml:space="preserve"> </w:t>
      </w:r>
      <w:r w:rsidRPr="003C77D1">
        <w:rPr>
          <w:rFonts w:cs="Times New Roman"/>
          <w:lang w:val="en-US"/>
        </w:rPr>
        <w:t>and</w:t>
      </w:r>
      <w:r w:rsidR="008925F9" w:rsidRPr="003C77D1">
        <w:rPr>
          <w:rFonts w:cs="Times New Roman"/>
          <w:lang w:val="en-US"/>
        </w:rPr>
        <w:t xml:space="preserve"> use of </w:t>
      </w:r>
      <w:r w:rsidR="004B5BEE" w:rsidRPr="003C77D1">
        <w:rPr>
          <w:rFonts w:cs="Times New Roman"/>
          <w:lang w:val="en-US"/>
        </w:rPr>
        <w:t>pharmacotherapy for osteoporosis</w:t>
      </w:r>
      <w:r w:rsidRPr="003C77D1">
        <w:rPr>
          <w:rFonts w:cs="Times New Roman"/>
          <w:lang w:val="en-US"/>
        </w:rPr>
        <w:t xml:space="preserve">. </w:t>
      </w:r>
      <w:r w:rsidR="00AF4247" w:rsidRPr="003C77D1">
        <w:rPr>
          <w:rFonts w:cs="Times New Roman"/>
          <w:lang w:val="en-US"/>
        </w:rPr>
        <w:t>Subjects were censored in the analysis when they had the event (</w:t>
      </w:r>
      <w:r w:rsidR="000E1257" w:rsidRPr="003C77D1">
        <w:rPr>
          <w:rFonts w:cs="Times New Roman"/>
          <w:lang w:val="en-US"/>
        </w:rPr>
        <w:t xml:space="preserve">first </w:t>
      </w:r>
      <w:r w:rsidR="00AF4247" w:rsidRPr="003C77D1">
        <w:rPr>
          <w:rFonts w:cs="Times New Roman"/>
          <w:lang w:val="en-US"/>
        </w:rPr>
        <w:t xml:space="preserve">hip fracture or </w:t>
      </w:r>
      <w:r w:rsidR="000E1257" w:rsidRPr="003C77D1">
        <w:rPr>
          <w:rFonts w:cs="Times New Roman"/>
          <w:lang w:val="en-US"/>
        </w:rPr>
        <w:t xml:space="preserve">first purchase of </w:t>
      </w:r>
      <w:r w:rsidR="00AF4247" w:rsidRPr="003C77D1">
        <w:rPr>
          <w:rFonts w:cs="Times New Roman"/>
          <w:lang w:val="en-US"/>
        </w:rPr>
        <w:t xml:space="preserve">osteoporosis </w:t>
      </w:r>
      <w:r w:rsidR="0094168B" w:rsidRPr="003C77D1">
        <w:rPr>
          <w:rFonts w:cs="Times New Roman"/>
          <w:lang w:val="en-US"/>
        </w:rPr>
        <w:t>drugs</w:t>
      </w:r>
      <w:r w:rsidR="00AF4247" w:rsidRPr="003C77D1">
        <w:rPr>
          <w:rFonts w:cs="Times New Roman"/>
          <w:lang w:val="en-US"/>
        </w:rPr>
        <w:t>), migrated from Finland, died, or reached the end of the follow-up</w:t>
      </w:r>
      <w:r w:rsidR="004B5BEE" w:rsidRPr="003C77D1">
        <w:rPr>
          <w:rFonts w:cs="Times New Roman"/>
          <w:lang w:val="en-US"/>
        </w:rPr>
        <w:t xml:space="preserve"> (Supplemental Table 1</w:t>
      </w:r>
      <w:r w:rsidR="00446EB1" w:rsidRPr="003C77D1">
        <w:rPr>
          <w:rFonts w:cs="Times New Roman"/>
          <w:lang w:val="en-US"/>
        </w:rPr>
        <w:t>)</w:t>
      </w:r>
      <w:r w:rsidR="006F2FCB" w:rsidRPr="003C77D1">
        <w:rPr>
          <w:rFonts w:cs="Times New Roman"/>
          <w:lang w:val="en-US"/>
        </w:rPr>
        <w:t xml:space="preserve">. </w:t>
      </w:r>
      <w:r w:rsidR="0098354F" w:rsidRPr="003C77D1">
        <w:rPr>
          <w:rFonts w:cs="Times New Roman"/>
          <w:lang w:val="en-US"/>
        </w:rPr>
        <w:t>The analyses were conducted separately for men and women as there were significant interactions between sex and growth on hip fracture</w:t>
      </w:r>
      <w:r w:rsidR="00BC3915" w:rsidRPr="003C77D1">
        <w:rPr>
          <w:rFonts w:cs="Times New Roman"/>
          <w:lang w:val="en-US"/>
        </w:rPr>
        <w:t>s</w:t>
      </w:r>
      <w:r w:rsidR="0098354F" w:rsidRPr="003C77D1">
        <w:rPr>
          <w:rFonts w:cs="Times New Roman"/>
          <w:lang w:val="en-US"/>
        </w:rPr>
        <w:t xml:space="preserve"> and osteoporosis.</w:t>
      </w:r>
      <w:r w:rsidR="003D107E" w:rsidRPr="003C77D1">
        <w:rPr>
          <w:rFonts w:cs="Times New Roman"/>
          <w:lang w:val="en-US"/>
        </w:rPr>
        <w:t xml:space="preserve"> Full adjustment included the following covari</w:t>
      </w:r>
      <w:r w:rsidR="003145DA" w:rsidRPr="003C77D1">
        <w:rPr>
          <w:rFonts w:cs="Times New Roman"/>
          <w:lang w:val="en-US"/>
        </w:rPr>
        <w:t xml:space="preserve">ates: age, </w:t>
      </w:r>
      <w:r w:rsidR="003D107E" w:rsidRPr="003C77D1">
        <w:rPr>
          <w:rFonts w:cs="Times New Roman"/>
          <w:lang w:val="en-US"/>
        </w:rPr>
        <w:t xml:space="preserve">childhood and adulthood socioeconomic status, corticosteroid user, estrogen user and user of pharmacotherapy for osteoporosis (only for the analysis of hip fractures). </w:t>
      </w:r>
      <w:r w:rsidR="003F20D6" w:rsidRPr="003C77D1">
        <w:rPr>
          <w:rFonts w:cs="Times New Roman"/>
          <w:lang w:val="en-US"/>
        </w:rPr>
        <w:t xml:space="preserve">Hazard ratios (HR) are given per one standard deviation increase in the independent variable (i.e. conditional body size). </w:t>
      </w:r>
      <w:r w:rsidR="0098354F" w:rsidRPr="003C77D1">
        <w:rPr>
          <w:rFonts w:cs="Times New Roman"/>
          <w:lang w:val="en-US"/>
        </w:rPr>
        <w:t xml:space="preserve">We tested the proportionality assumption by introducing time-dependent covariates (i.e. interaction term time*growth variable) into the models. There was no evidence of violation of this assumption (i.e. </w:t>
      </w:r>
      <w:r w:rsidR="00BC3915" w:rsidRPr="003C77D1">
        <w:rPr>
          <w:rFonts w:cs="Times New Roman"/>
          <w:lang w:val="en-US"/>
        </w:rPr>
        <w:t xml:space="preserve">no </w:t>
      </w:r>
      <w:r w:rsidR="0098354F" w:rsidRPr="003C77D1">
        <w:rPr>
          <w:rFonts w:cs="Times New Roman"/>
          <w:lang w:val="en-US"/>
        </w:rPr>
        <w:t>statistically significant interaction term</w:t>
      </w:r>
      <w:r w:rsidR="00BC3915" w:rsidRPr="003C77D1">
        <w:rPr>
          <w:rFonts w:cs="Times New Roman"/>
          <w:lang w:val="en-US"/>
        </w:rPr>
        <w:t>s</w:t>
      </w:r>
      <w:r w:rsidR="0098354F" w:rsidRPr="003C77D1">
        <w:rPr>
          <w:rFonts w:cs="Times New Roman"/>
          <w:lang w:val="en-US"/>
        </w:rPr>
        <w:t xml:space="preserve">). </w:t>
      </w:r>
      <w:r w:rsidR="003A2B59" w:rsidRPr="003C77D1">
        <w:rPr>
          <w:rFonts w:cs="Times New Roman"/>
          <w:lang w:val="en-US"/>
        </w:rPr>
        <w:t xml:space="preserve">We also conducted a sensitivity analysis </w:t>
      </w:r>
      <w:r w:rsidR="00BC3915" w:rsidRPr="003C77D1">
        <w:rPr>
          <w:rFonts w:cs="Times New Roman"/>
          <w:lang w:val="en-US"/>
        </w:rPr>
        <w:t xml:space="preserve">by excluding those with </w:t>
      </w:r>
      <w:r w:rsidR="00972F48" w:rsidRPr="003C77D1">
        <w:rPr>
          <w:rFonts w:cs="Times New Roman"/>
          <w:lang w:val="en-US"/>
        </w:rPr>
        <w:t>hip fractures before age</w:t>
      </w:r>
      <w:r w:rsidR="00D24372" w:rsidRPr="003C77D1">
        <w:rPr>
          <w:rFonts w:cs="Times New Roman"/>
          <w:lang w:val="en-US"/>
        </w:rPr>
        <w:t xml:space="preserve"> of</w:t>
      </w:r>
      <w:r w:rsidR="00972F48" w:rsidRPr="003C77D1">
        <w:rPr>
          <w:rFonts w:cs="Times New Roman"/>
          <w:lang w:val="en-US"/>
        </w:rPr>
        <w:t xml:space="preserve"> 50. </w:t>
      </w:r>
      <w:r w:rsidR="0098354F" w:rsidRPr="003C77D1">
        <w:rPr>
          <w:rFonts w:cs="Times New Roman"/>
          <w:lang w:val="en-US"/>
        </w:rPr>
        <w:t>The analyses were carried out using IBM SPSS Statistics version 22.</w:t>
      </w:r>
    </w:p>
    <w:p w14:paraId="630A4674" w14:textId="77777777" w:rsidR="00901369" w:rsidRPr="003C77D1" w:rsidRDefault="00901369" w:rsidP="007A6581">
      <w:pPr>
        <w:rPr>
          <w:rFonts w:cs="Times New Roman"/>
          <w:lang w:val="en-US"/>
        </w:rPr>
      </w:pPr>
    </w:p>
    <w:p w14:paraId="4FC0915E" w14:textId="77777777" w:rsidR="0023296F" w:rsidRPr="003C77D1" w:rsidRDefault="0023296F" w:rsidP="007A6581">
      <w:pPr>
        <w:pStyle w:val="Heading2"/>
        <w:rPr>
          <w:rFonts w:cs="Times New Roman"/>
          <w:lang w:val="en-US"/>
        </w:rPr>
      </w:pPr>
      <w:r w:rsidRPr="003C77D1">
        <w:rPr>
          <w:rFonts w:cs="Times New Roman"/>
          <w:lang w:val="en-US"/>
        </w:rPr>
        <w:t>Results</w:t>
      </w:r>
    </w:p>
    <w:p w14:paraId="1BC3B007" w14:textId="0702378A" w:rsidR="00134792" w:rsidRPr="003C77D1" w:rsidRDefault="00013CD9" w:rsidP="007A6581">
      <w:pPr>
        <w:rPr>
          <w:rFonts w:cs="Times New Roman"/>
          <w:lang w:val="en-US"/>
        </w:rPr>
      </w:pPr>
      <w:r w:rsidRPr="003C77D1">
        <w:rPr>
          <w:rFonts w:cs="Times New Roman"/>
          <w:lang w:val="en-US"/>
        </w:rPr>
        <w:t>Full term i</w:t>
      </w:r>
      <w:r w:rsidR="00032B39" w:rsidRPr="003C77D1">
        <w:rPr>
          <w:rFonts w:cs="Times New Roman"/>
          <w:lang w:val="en-US"/>
        </w:rPr>
        <w:t>ndividuals</w:t>
      </w:r>
      <w:r w:rsidR="001B3D7C" w:rsidRPr="003C77D1">
        <w:rPr>
          <w:rFonts w:cs="Times New Roman"/>
          <w:lang w:val="en-US"/>
        </w:rPr>
        <w:t xml:space="preserve"> </w:t>
      </w:r>
      <w:r w:rsidRPr="003C77D1">
        <w:rPr>
          <w:rFonts w:cs="Times New Roman"/>
          <w:lang w:val="en-US"/>
        </w:rPr>
        <w:t>belonging to</w:t>
      </w:r>
      <w:r w:rsidR="001B3D7C" w:rsidRPr="003C77D1">
        <w:rPr>
          <w:rFonts w:cs="Times New Roman"/>
          <w:lang w:val="en-US"/>
        </w:rPr>
        <w:t xml:space="preserve"> the HBCS</w:t>
      </w:r>
      <w:r w:rsidR="00032B39" w:rsidRPr="003C77D1">
        <w:rPr>
          <w:rFonts w:cs="Times New Roman"/>
          <w:lang w:val="en-US"/>
        </w:rPr>
        <w:t xml:space="preserve"> included and excluded from the analysis did not differ in </w:t>
      </w:r>
      <w:r w:rsidR="0093309B" w:rsidRPr="003C77D1">
        <w:rPr>
          <w:rFonts w:cs="Times New Roman"/>
          <w:lang w:val="en-US"/>
        </w:rPr>
        <w:t xml:space="preserve">early </w:t>
      </w:r>
      <w:r w:rsidR="00446EB1" w:rsidRPr="003C77D1">
        <w:rPr>
          <w:rFonts w:cs="Times New Roman"/>
          <w:lang w:val="en-US"/>
        </w:rPr>
        <w:t xml:space="preserve">growth, socioeconomic status, corticosteroid use, or estrogen use (Table 1). </w:t>
      </w:r>
      <w:r w:rsidRPr="003C77D1">
        <w:rPr>
          <w:rFonts w:cs="Times New Roman"/>
          <w:lang w:val="en-US"/>
        </w:rPr>
        <w:t xml:space="preserve">Those included were taller and heavier </w:t>
      </w:r>
      <w:r w:rsidR="00446EB1" w:rsidRPr="003C77D1">
        <w:rPr>
          <w:rFonts w:cs="Times New Roman"/>
          <w:lang w:val="en-US"/>
        </w:rPr>
        <w:t>compared to the excluded at the age of 11 years. Individuals included in the analysis were also slightly younger at the start of the follow-up.</w:t>
      </w:r>
    </w:p>
    <w:p w14:paraId="0F5AFEE8" w14:textId="77777777" w:rsidR="00134792" w:rsidRPr="003C77D1" w:rsidRDefault="00134792" w:rsidP="007A6581">
      <w:pPr>
        <w:rPr>
          <w:rFonts w:cs="Times New Roman"/>
          <w:lang w:val="en-US"/>
        </w:rPr>
      </w:pPr>
    </w:p>
    <w:p w14:paraId="147A8B6C" w14:textId="053C3249" w:rsidR="00134792" w:rsidRPr="003C77D1" w:rsidRDefault="0023296F" w:rsidP="007A6581">
      <w:pPr>
        <w:rPr>
          <w:rFonts w:cs="Times New Roman"/>
          <w:lang w:val="en-US"/>
        </w:rPr>
      </w:pPr>
      <w:r w:rsidRPr="003C77D1">
        <w:rPr>
          <w:rFonts w:cs="Times New Roman"/>
          <w:lang w:val="en-US"/>
        </w:rPr>
        <w:t>Altogether, the participants w</w:t>
      </w:r>
      <w:r w:rsidR="00110F15" w:rsidRPr="003C77D1">
        <w:rPr>
          <w:rFonts w:cs="Times New Roman"/>
          <w:lang w:val="en-US"/>
        </w:rPr>
        <w:t xml:space="preserve">ere followed </w:t>
      </w:r>
      <w:r w:rsidR="002F5C8D" w:rsidRPr="003C77D1">
        <w:rPr>
          <w:rFonts w:cs="Times New Roman"/>
          <w:lang w:val="en-US"/>
        </w:rPr>
        <w:t xml:space="preserve">up </w:t>
      </w:r>
      <w:r w:rsidR="00110F15" w:rsidRPr="003C77D1">
        <w:rPr>
          <w:rFonts w:cs="Times New Roman"/>
          <w:lang w:val="en-US"/>
        </w:rPr>
        <w:t xml:space="preserve">for </w:t>
      </w:r>
      <w:r w:rsidR="002E369F" w:rsidRPr="003C77D1">
        <w:rPr>
          <w:rFonts w:cs="Times New Roman"/>
          <w:lang w:val="en-US"/>
        </w:rPr>
        <w:t>308,</w:t>
      </w:r>
      <w:r w:rsidR="00780D22" w:rsidRPr="003C77D1">
        <w:rPr>
          <w:rFonts w:cs="Times New Roman"/>
          <w:lang w:val="en-US"/>
        </w:rPr>
        <w:t>032</w:t>
      </w:r>
      <w:r w:rsidR="000A2BE5" w:rsidRPr="003C77D1">
        <w:rPr>
          <w:rFonts w:cs="Times New Roman"/>
          <w:lang w:val="en-US"/>
        </w:rPr>
        <w:t xml:space="preserve"> person-years for the analysis of hip fractures and </w:t>
      </w:r>
      <w:r w:rsidR="002E369F" w:rsidRPr="003C77D1">
        <w:rPr>
          <w:rFonts w:cs="Times New Roman"/>
          <w:lang w:val="en-US"/>
        </w:rPr>
        <w:t>109,224</w:t>
      </w:r>
      <w:r w:rsidR="000059A8" w:rsidRPr="003C77D1">
        <w:rPr>
          <w:rFonts w:cs="Times New Roman"/>
          <w:lang w:val="en-US"/>
        </w:rPr>
        <w:t xml:space="preserve"> person-years for the analysis of </w:t>
      </w:r>
      <w:r w:rsidR="000A2BE5" w:rsidRPr="003C77D1">
        <w:rPr>
          <w:rFonts w:cs="Times New Roman"/>
          <w:lang w:val="en-US"/>
        </w:rPr>
        <w:t>pharmacotherapy</w:t>
      </w:r>
      <w:r w:rsidR="008925F9" w:rsidRPr="003C77D1">
        <w:rPr>
          <w:rFonts w:cs="Times New Roman"/>
          <w:lang w:val="en-US"/>
        </w:rPr>
        <w:t xml:space="preserve"> for osteoporosis</w:t>
      </w:r>
      <w:r w:rsidR="000A2BE5" w:rsidRPr="003C77D1">
        <w:rPr>
          <w:rFonts w:cs="Times New Roman"/>
          <w:lang w:val="en-US"/>
        </w:rPr>
        <w:t>.</w:t>
      </w:r>
      <w:r w:rsidR="00110F15" w:rsidRPr="003C77D1">
        <w:rPr>
          <w:rFonts w:cs="Times New Roman"/>
          <w:lang w:val="en-US"/>
        </w:rPr>
        <w:t xml:space="preserve"> </w:t>
      </w:r>
      <w:r w:rsidR="000A2BE5" w:rsidRPr="003C77D1">
        <w:rPr>
          <w:rFonts w:cs="Times New Roman"/>
          <w:lang w:val="en-US"/>
        </w:rPr>
        <w:t>Men sustained more hip fractures than women (</w:t>
      </w:r>
      <w:r w:rsidR="00780D22" w:rsidRPr="003C77D1">
        <w:rPr>
          <w:rFonts w:cs="Times New Roman"/>
          <w:lang w:val="en-US"/>
        </w:rPr>
        <w:t>103 men and 86</w:t>
      </w:r>
      <w:r w:rsidR="000A2BE5" w:rsidRPr="003C77D1">
        <w:rPr>
          <w:rFonts w:cs="Times New Roman"/>
          <w:lang w:val="en-US"/>
        </w:rPr>
        <w:t xml:space="preserve"> women) while m</w:t>
      </w:r>
      <w:r w:rsidR="000059A8" w:rsidRPr="003C77D1">
        <w:rPr>
          <w:rFonts w:cs="Times New Roman"/>
          <w:lang w:val="en-US"/>
        </w:rPr>
        <w:t xml:space="preserve">ore women than men started using </w:t>
      </w:r>
      <w:r w:rsidR="004B5BEE" w:rsidRPr="003C77D1">
        <w:rPr>
          <w:rFonts w:cs="Times New Roman"/>
          <w:lang w:val="en-US"/>
        </w:rPr>
        <w:t xml:space="preserve">pharmacotherapy for </w:t>
      </w:r>
      <w:r w:rsidR="000059A8" w:rsidRPr="003C77D1">
        <w:rPr>
          <w:rFonts w:cs="Times New Roman"/>
          <w:lang w:val="en-US"/>
        </w:rPr>
        <w:t>osteoporosis during the follow-up (1</w:t>
      </w:r>
      <w:r w:rsidR="00EC0A52" w:rsidRPr="003C77D1">
        <w:rPr>
          <w:rFonts w:cs="Times New Roman"/>
          <w:lang w:val="en-US"/>
        </w:rPr>
        <w:t>38</w:t>
      </w:r>
      <w:r w:rsidR="00A23F61" w:rsidRPr="003C77D1">
        <w:rPr>
          <w:rFonts w:cs="Times New Roman"/>
          <w:lang w:val="en-US"/>
        </w:rPr>
        <w:t xml:space="preserve"> men and </w:t>
      </w:r>
      <w:r w:rsidR="00EC0A52" w:rsidRPr="003C77D1">
        <w:rPr>
          <w:rFonts w:cs="Times New Roman"/>
          <w:lang w:val="en-US"/>
        </w:rPr>
        <w:t>455</w:t>
      </w:r>
      <w:r w:rsidR="000059A8" w:rsidRPr="003C77D1">
        <w:rPr>
          <w:rFonts w:cs="Times New Roman"/>
          <w:lang w:val="en-US"/>
        </w:rPr>
        <w:t xml:space="preserve"> women) </w:t>
      </w:r>
      <w:r w:rsidR="000A2BE5" w:rsidRPr="003C77D1">
        <w:rPr>
          <w:rFonts w:cs="Times New Roman"/>
          <w:lang w:val="en-US"/>
        </w:rPr>
        <w:t>(Supplemental Table 1)</w:t>
      </w:r>
      <w:r w:rsidR="00874984" w:rsidRPr="003C77D1">
        <w:rPr>
          <w:rFonts w:cs="Times New Roman"/>
          <w:lang w:val="en-US"/>
        </w:rPr>
        <w:t>.</w:t>
      </w:r>
      <w:r w:rsidR="000A2BE5" w:rsidRPr="003C77D1">
        <w:rPr>
          <w:rFonts w:cs="Times New Roman"/>
          <w:lang w:val="en-US"/>
        </w:rPr>
        <w:t xml:space="preserve"> </w:t>
      </w:r>
      <w:r w:rsidR="00134792" w:rsidRPr="003C77D1">
        <w:rPr>
          <w:rFonts w:cs="Times New Roman"/>
          <w:lang w:val="en-US"/>
        </w:rPr>
        <w:t>The number of hip fractures sustained at the age of 50 or older was similar among men and women (</w:t>
      </w:r>
      <w:r w:rsidR="00780D22" w:rsidRPr="003C77D1">
        <w:rPr>
          <w:rFonts w:cs="Times New Roman"/>
          <w:lang w:val="en-US"/>
        </w:rPr>
        <w:t>82</w:t>
      </w:r>
      <w:r w:rsidR="00134792" w:rsidRPr="003C77D1">
        <w:rPr>
          <w:rFonts w:cs="Times New Roman"/>
          <w:lang w:val="en-US"/>
        </w:rPr>
        <w:t xml:space="preserve"> men and </w:t>
      </w:r>
      <w:r w:rsidR="00780D22" w:rsidRPr="003C77D1">
        <w:rPr>
          <w:rFonts w:cs="Times New Roman"/>
          <w:lang w:val="en-US"/>
        </w:rPr>
        <w:t>81</w:t>
      </w:r>
      <w:r w:rsidR="00134792" w:rsidRPr="003C77D1">
        <w:rPr>
          <w:rFonts w:cs="Times New Roman"/>
          <w:lang w:val="en-US"/>
        </w:rPr>
        <w:t xml:space="preserve"> women).</w:t>
      </w:r>
    </w:p>
    <w:p w14:paraId="4880A791" w14:textId="77777777" w:rsidR="00E27B3D" w:rsidRPr="003C77D1" w:rsidRDefault="00E27B3D" w:rsidP="007A6581">
      <w:pPr>
        <w:rPr>
          <w:rFonts w:cs="Times New Roman"/>
          <w:lang w:val="en-US"/>
        </w:rPr>
      </w:pPr>
    </w:p>
    <w:p w14:paraId="18AA1996" w14:textId="55718A7C" w:rsidR="00AF11BC" w:rsidRPr="003C77D1" w:rsidRDefault="00AF11BC" w:rsidP="007A6581">
      <w:pPr>
        <w:rPr>
          <w:rFonts w:cs="Times New Roman"/>
          <w:lang w:val="en-US"/>
        </w:rPr>
      </w:pPr>
      <w:r w:rsidRPr="003C77D1">
        <w:rPr>
          <w:rFonts w:cs="Times New Roman"/>
          <w:lang w:val="en-US"/>
        </w:rPr>
        <w:t xml:space="preserve">In men, </w:t>
      </w:r>
      <w:r w:rsidR="00491080" w:rsidRPr="003C77D1">
        <w:rPr>
          <w:rFonts w:cs="Times New Roman"/>
          <w:lang w:val="en-US"/>
        </w:rPr>
        <w:t>growth in height between the ages 2 and 7 years, conditional on previous growth, was non-linearly associated with the hip fracture risk in older age; those with small or large gains in height were more likely to sustain a hip fracture than those with intermediate gain in height</w:t>
      </w:r>
      <w:r w:rsidR="005C2D40" w:rsidRPr="003C77D1">
        <w:rPr>
          <w:rFonts w:cs="Times New Roman"/>
          <w:lang w:val="en-US"/>
        </w:rPr>
        <w:t xml:space="preserve"> (fully adjusted model p&lt;0.001)</w:t>
      </w:r>
      <w:r w:rsidR="00491080" w:rsidRPr="003C77D1">
        <w:rPr>
          <w:rFonts w:cs="Times New Roman"/>
          <w:lang w:val="en-US"/>
        </w:rPr>
        <w:t xml:space="preserve"> </w:t>
      </w:r>
      <w:r w:rsidR="002F5C8D" w:rsidRPr="003C77D1">
        <w:rPr>
          <w:rFonts w:cs="Times New Roman"/>
          <w:lang w:val="en-US"/>
        </w:rPr>
        <w:t>(</w:t>
      </w:r>
      <w:r w:rsidR="00E37FE8" w:rsidRPr="003C77D1">
        <w:rPr>
          <w:rFonts w:cs="Times New Roman"/>
          <w:lang w:val="en-US"/>
        </w:rPr>
        <w:t>Figure 1</w:t>
      </w:r>
      <w:r w:rsidR="008E18C2" w:rsidRPr="003C77D1">
        <w:rPr>
          <w:rFonts w:cs="Times New Roman"/>
          <w:lang w:val="en-US"/>
        </w:rPr>
        <w:t xml:space="preserve">, </w:t>
      </w:r>
      <w:r w:rsidR="002F5C8D" w:rsidRPr="003C77D1">
        <w:rPr>
          <w:rFonts w:cs="Times New Roman"/>
          <w:lang w:val="en-US"/>
        </w:rPr>
        <w:t>Ta</w:t>
      </w:r>
      <w:r w:rsidR="004B5BEE" w:rsidRPr="003C77D1">
        <w:rPr>
          <w:rFonts w:cs="Times New Roman"/>
          <w:lang w:val="en-US"/>
        </w:rPr>
        <w:t>ble 2</w:t>
      </w:r>
      <w:r w:rsidR="00452CF1" w:rsidRPr="003C77D1">
        <w:rPr>
          <w:rFonts w:cs="Times New Roman"/>
          <w:lang w:val="en-US"/>
        </w:rPr>
        <w:t>, Supplemental Figure 1</w:t>
      </w:r>
      <w:r w:rsidR="002F5C8D" w:rsidRPr="003C77D1">
        <w:rPr>
          <w:rFonts w:cs="Times New Roman"/>
          <w:lang w:val="en-US"/>
        </w:rPr>
        <w:t>)</w:t>
      </w:r>
      <w:r w:rsidR="00BE0474" w:rsidRPr="003C77D1">
        <w:rPr>
          <w:rFonts w:cs="Times New Roman"/>
          <w:lang w:val="en-US"/>
        </w:rPr>
        <w:t xml:space="preserve">. </w:t>
      </w:r>
      <w:r w:rsidR="004A56BF" w:rsidRPr="003C77D1">
        <w:rPr>
          <w:rFonts w:cs="Times New Roman"/>
          <w:lang w:val="en-US"/>
        </w:rPr>
        <w:t>Growth</w:t>
      </w:r>
      <w:r w:rsidR="00737179" w:rsidRPr="003C77D1">
        <w:rPr>
          <w:rFonts w:cs="Times New Roman"/>
          <w:lang w:val="en-US"/>
        </w:rPr>
        <w:t xml:space="preserve"> in </w:t>
      </w:r>
      <w:r w:rsidR="00256982" w:rsidRPr="003C77D1">
        <w:rPr>
          <w:rFonts w:cs="Times New Roman"/>
          <w:lang w:val="en-US"/>
        </w:rPr>
        <w:t>BMI</w:t>
      </w:r>
      <w:r w:rsidR="00AA4471" w:rsidRPr="003C77D1">
        <w:rPr>
          <w:rFonts w:cs="Times New Roman"/>
          <w:lang w:val="en-US"/>
        </w:rPr>
        <w:t xml:space="preserve"> between </w:t>
      </w:r>
      <w:r w:rsidR="00737179" w:rsidRPr="003C77D1">
        <w:rPr>
          <w:rFonts w:cs="Times New Roman"/>
          <w:lang w:val="en-US"/>
        </w:rPr>
        <w:t xml:space="preserve">the ages of </w:t>
      </w:r>
      <w:r w:rsidR="00AA4471" w:rsidRPr="003C77D1">
        <w:rPr>
          <w:rFonts w:cs="Times New Roman"/>
          <w:lang w:val="en-US"/>
        </w:rPr>
        <w:t xml:space="preserve">7 and 11 years </w:t>
      </w:r>
      <w:r w:rsidR="00256982" w:rsidRPr="003C77D1">
        <w:rPr>
          <w:rFonts w:cs="Times New Roman"/>
          <w:lang w:val="en-US"/>
        </w:rPr>
        <w:t xml:space="preserve">was </w:t>
      </w:r>
      <w:r w:rsidR="00AA4471" w:rsidRPr="003C77D1">
        <w:rPr>
          <w:rFonts w:cs="Times New Roman"/>
          <w:lang w:val="en-US"/>
        </w:rPr>
        <w:t xml:space="preserve">also non-linearly </w:t>
      </w:r>
      <w:r w:rsidR="00256982" w:rsidRPr="003C77D1">
        <w:rPr>
          <w:rFonts w:cs="Times New Roman"/>
          <w:lang w:val="en-US"/>
        </w:rPr>
        <w:t xml:space="preserve">associated with </w:t>
      </w:r>
      <w:r w:rsidR="00AA4471" w:rsidRPr="003C77D1">
        <w:rPr>
          <w:rFonts w:cs="Times New Roman"/>
          <w:lang w:val="en-US"/>
        </w:rPr>
        <w:t xml:space="preserve">the risk of </w:t>
      </w:r>
      <w:r w:rsidR="00491080" w:rsidRPr="003C77D1">
        <w:rPr>
          <w:rFonts w:cs="Times New Roman"/>
          <w:lang w:val="en-US"/>
        </w:rPr>
        <w:t>hip fracture. Men with</w:t>
      </w:r>
      <w:r w:rsidR="00737179" w:rsidRPr="003C77D1">
        <w:rPr>
          <w:rFonts w:cs="Times New Roman"/>
          <w:lang w:val="en-US"/>
        </w:rPr>
        <w:t xml:space="preserve"> </w:t>
      </w:r>
      <w:r w:rsidR="00491080" w:rsidRPr="003C77D1">
        <w:rPr>
          <w:rFonts w:cs="Times New Roman"/>
          <w:lang w:val="en-US"/>
        </w:rPr>
        <w:t>small</w:t>
      </w:r>
      <w:r w:rsidR="00256982" w:rsidRPr="003C77D1">
        <w:rPr>
          <w:rFonts w:cs="Times New Roman"/>
          <w:lang w:val="en-US"/>
        </w:rPr>
        <w:t xml:space="preserve"> and </w:t>
      </w:r>
      <w:r w:rsidR="00491080" w:rsidRPr="003C77D1">
        <w:rPr>
          <w:rFonts w:cs="Times New Roman"/>
          <w:lang w:val="en-US"/>
        </w:rPr>
        <w:t>large</w:t>
      </w:r>
      <w:r w:rsidR="00256982" w:rsidRPr="003C77D1">
        <w:rPr>
          <w:rFonts w:cs="Times New Roman"/>
          <w:lang w:val="en-US"/>
        </w:rPr>
        <w:t xml:space="preserve"> increase in BMI </w:t>
      </w:r>
      <w:r w:rsidR="003E3689" w:rsidRPr="003C77D1">
        <w:rPr>
          <w:rFonts w:cs="Times New Roman"/>
          <w:lang w:val="en-US"/>
        </w:rPr>
        <w:t xml:space="preserve">from age 7 to 11 </w:t>
      </w:r>
      <w:r w:rsidR="00256982" w:rsidRPr="003C77D1">
        <w:rPr>
          <w:rFonts w:cs="Times New Roman"/>
          <w:lang w:val="en-US"/>
        </w:rPr>
        <w:t>were more likely to sustain a hip fracture than men with intermediate increase in BMI</w:t>
      </w:r>
      <w:r w:rsidR="00AA4471" w:rsidRPr="003C77D1">
        <w:rPr>
          <w:rFonts w:cs="Times New Roman"/>
          <w:lang w:val="en-US"/>
        </w:rPr>
        <w:t xml:space="preserve"> (</w:t>
      </w:r>
      <w:r w:rsidR="00480726" w:rsidRPr="003C77D1">
        <w:rPr>
          <w:rFonts w:cs="Times New Roman"/>
          <w:lang w:val="en-US"/>
        </w:rPr>
        <w:t xml:space="preserve">fully adjusted </w:t>
      </w:r>
      <w:r w:rsidR="00491080" w:rsidRPr="003C77D1">
        <w:rPr>
          <w:rFonts w:cs="Times New Roman"/>
          <w:lang w:val="en-US"/>
        </w:rPr>
        <w:t>model p=0.001</w:t>
      </w:r>
      <w:r w:rsidR="00480726" w:rsidRPr="003C77D1">
        <w:rPr>
          <w:rFonts w:cs="Times New Roman"/>
          <w:lang w:val="en-US"/>
        </w:rPr>
        <w:t>).</w:t>
      </w:r>
      <w:r w:rsidR="00D9128D" w:rsidRPr="003C77D1">
        <w:rPr>
          <w:rFonts w:cs="Times New Roman"/>
          <w:lang w:val="en-US"/>
        </w:rPr>
        <w:t xml:space="preserve"> </w:t>
      </w:r>
      <w:r w:rsidR="00491080" w:rsidRPr="003C77D1">
        <w:rPr>
          <w:rFonts w:cs="Times New Roman"/>
          <w:lang w:val="en-US"/>
        </w:rPr>
        <w:t>Further, men with greater weight gain between birth and 2 years were more likely</w:t>
      </w:r>
      <w:r w:rsidR="001A2F78" w:rsidRPr="003C77D1">
        <w:rPr>
          <w:rFonts w:cs="Times New Roman"/>
          <w:lang w:val="en-US"/>
        </w:rPr>
        <w:t xml:space="preserve"> to sustain a hip fracture</w:t>
      </w:r>
      <w:r w:rsidR="00586988" w:rsidRPr="003C77D1">
        <w:rPr>
          <w:rFonts w:cs="Times New Roman"/>
          <w:lang w:val="en-US"/>
        </w:rPr>
        <w:t xml:space="preserve"> (fully adjusted model HR 1.24 95% CI 1.02-1.52, p=0.036)</w:t>
      </w:r>
      <w:r w:rsidR="001A2F78" w:rsidRPr="003C77D1">
        <w:rPr>
          <w:rFonts w:cs="Times New Roman"/>
          <w:lang w:val="en-US"/>
        </w:rPr>
        <w:t xml:space="preserve">. </w:t>
      </w:r>
      <w:r w:rsidR="00491080" w:rsidRPr="003C77D1">
        <w:rPr>
          <w:rFonts w:cs="Times New Roman"/>
          <w:lang w:val="en-US"/>
        </w:rPr>
        <w:t xml:space="preserve">In </w:t>
      </w:r>
      <w:r w:rsidR="00491080" w:rsidRPr="003C77D1">
        <w:rPr>
          <w:rFonts w:cs="Times New Roman"/>
          <w:lang w:val="en-US"/>
        </w:rPr>
        <w:lastRenderedPageBreak/>
        <w:t>women, body size at birth or childhood growth were not associated with the risk of hip fractures.</w:t>
      </w:r>
    </w:p>
    <w:p w14:paraId="2BCBE253" w14:textId="77777777" w:rsidR="00BE0474" w:rsidRPr="003C77D1" w:rsidRDefault="00BE0474" w:rsidP="007A6581">
      <w:pPr>
        <w:rPr>
          <w:rFonts w:cs="Times New Roman"/>
          <w:lang w:val="en-US"/>
        </w:rPr>
      </w:pPr>
    </w:p>
    <w:p w14:paraId="10A28A74" w14:textId="21A8F967" w:rsidR="00491080" w:rsidRPr="003C77D1" w:rsidRDefault="00491080" w:rsidP="00491080">
      <w:pPr>
        <w:rPr>
          <w:rFonts w:cs="Times New Roman"/>
          <w:lang w:val="en-US"/>
        </w:rPr>
      </w:pPr>
      <w:r w:rsidRPr="003C77D1">
        <w:rPr>
          <w:rFonts w:cs="Times New Roman"/>
          <w:lang w:val="en-US"/>
        </w:rPr>
        <w:t xml:space="preserve">When excluding hip fractures sustained before the age of 50 years, the hazard ratios did not markedly change (Table </w:t>
      </w:r>
      <w:r w:rsidR="00482910" w:rsidRPr="003C77D1">
        <w:rPr>
          <w:rFonts w:cs="Times New Roman"/>
          <w:lang w:val="en-US"/>
        </w:rPr>
        <w:t>2</w:t>
      </w:r>
      <w:r w:rsidRPr="003C77D1">
        <w:rPr>
          <w:rFonts w:cs="Times New Roman"/>
          <w:lang w:val="en-US"/>
        </w:rPr>
        <w:t>). In men, the association between conditional growth in BMI between the ages of 7 and 11</w:t>
      </w:r>
      <w:r w:rsidR="00013CD9" w:rsidRPr="003C77D1">
        <w:rPr>
          <w:rFonts w:cs="Times New Roman"/>
          <w:lang w:val="en-US"/>
        </w:rPr>
        <w:t xml:space="preserve"> years</w:t>
      </w:r>
      <w:r w:rsidRPr="003C77D1">
        <w:rPr>
          <w:rFonts w:cs="Times New Roman"/>
          <w:lang w:val="en-US"/>
        </w:rPr>
        <w:t xml:space="preserve"> and hip fractures in old age was parallel but no longer statistically significant</w:t>
      </w:r>
      <w:r w:rsidR="00656EDA" w:rsidRPr="003C77D1">
        <w:rPr>
          <w:rFonts w:cs="Times New Roman"/>
          <w:lang w:val="en-US"/>
        </w:rPr>
        <w:t>.</w:t>
      </w:r>
    </w:p>
    <w:p w14:paraId="295D1576" w14:textId="77777777" w:rsidR="008A1C1E" w:rsidRPr="003C77D1" w:rsidRDefault="008A1C1E" w:rsidP="007A6581">
      <w:pPr>
        <w:rPr>
          <w:rFonts w:cs="Times New Roman"/>
          <w:lang w:val="en-US"/>
        </w:rPr>
      </w:pPr>
    </w:p>
    <w:p w14:paraId="60353A0D" w14:textId="5EE64188" w:rsidR="00482910" w:rsidRPr="003C77D1" w:rsidRDefault="00482910" w:rsidP="007A6581">
      <w:pPr>
        <w:rPr>
          <w:rFonts w:cs="Times New Roman"/>
          <w:lang w:val="en-US"/>
        </w:rPr>
      </w:pPr>
      <w:r w:rsidRPr="003C77D1">
        <w:rPr>
          <w:rFonts w:cs="Times New Roman"/>
          <w:lang w:val="en-US"/>
        </w:rPr>
        <w:t xml:space="preserve">Crude models (Supplemental Table 2) for the associations between growth and hip fractures did not markedly differ from the adjusted models. </w:t>
      </w:r>
    </w:p>
    <w:p w14:paraId="426CD64C" w14:textId="77777777" w:rsidR="00482910" w:rsidRPr="003C77D1" w:rsidRDefault="00482910" w:rsidP="007A6581">
      <w:pPr>
        <w:rPr>
          <w:rFonts w:cs="Times New Roman"/>
          <w:lang w:val="en-US"/>
        </w:rPr>
      </w:pPr>
    </w:p>
    <w:p w14:paraId="0C4C23EE" w14:textId="597F2601" w:rsidR="00656EDA" w:rsidRPr="003C77D1" w:rsidRDefault="004B5BEE" w:rsidP="004B5BEE">
      <w:pPr>
        <w:rPr>
          <w:rFonts w:cs="Times New Roman"/>
          <w:lang w:val="en-US"/>
        </w:rPr>
      </w:pPr>
      <w:r w:rsidRPr="003C77D1">
        <w:rPr>
          <w:rFonts w:cs="Times New Roman"/>
          <w:lang w:val="en-US"/>
        </w:rPr>
        <w:t xml:space="preserve">In men, </w:t>
      </w:r>
      <w:r w:rsidR="00801D81" w:rsidRPr="003C77D1">
        <w:rPr>
          <w:rFonts w:cs="Times New Roman"/>
          <w:lang w:val="en-US"/>
        </w:rPr>
        <w:t xml:space="preserve">body size at birth </w:t>
      </w:r>
      <w:r w:rsidRPr="003C77D1">
        <w:rPr>
          <w:rFonts w:cs="Times New Roman"/>
          <w:lang w:val="en-US"/>
        </w:rPr>
        <w:t xml:space="preserve">and childhood growth were not associated with the risk of </w:t>
      </w:r>
      <w:r w:rsidR="00410110" w:rsidRPr="003C77D1">
        <w:rPr>
          <w:rFonts w:cs="Times New Roman"/>
          <w:lang w:val="en-US"/>
        </w:rPr>
        <w:t xml:space="preserve">pharmacotherapy for </w:t>
      </w:r>
      <w:r w:rsidRPr="003C77D1">
        <w:rPr>
          <w:rFonts w:cs="Times New Roman"/>
          <w:lang w:val="en-US"/>
        </w:rPr>
        <w:t xml:space="preserve">osteoporosis in older age (Supplemental </w:t>
      </w:r>
      <w:r w:rsidR="00482910" w:rsidRPr="003C77D1">
        <w:rPr>
          <w:rFonts w:cs="Times New Roman"/>
          <w:lang w:val="en-US"/>
        </w:rPr>
        <w:t>Table 3</w:t>
      </w:r>
      <w:r w:rsidRPr="003C77D1">
        <w:rPr>
          <w:rFonts w:cs="Times New Roman"/>
          <w:lang w:val="en-US"/>
        </w:rPr>
        <w:t xml:space="preserve">). In women, </w:t>
      </w:r>
      <w:r w:rsidR="00586988" w:rsidRPr="003C77D1">
        <w:rPr>
          <w:rFonts w:cs="Times New Roman"/>
          <w:lang w:val="en-US"/>
        </w:rPr>
        <w:t>g</w:t>
      </w:r>
      <w:r w:rsidR="00E75A0A" w:rsidRPr="003C77D1">
        <w:rPr>
          <w:rFonts w:cs="Times New Roman"/>
          <w:lang w:val="en-US"/>
        </w:rPr>
        <w:t>reater</w:t>
      </w:r>
      <w:r w:rsidRPr="003C77D1">
        <w:rPr>
          <w:rFonts w:cs="Times New Roman"/>
          <w:lang w:val="en-US"/>
        </w:rPr>
        <w:t xml:space="preserve"> weight (fully adjusted HR 0.8</w:t>
      </w:r>
      <w:r w:rsidR="00586988" w:rsidRPr="003C77D1">
        <w:rPr>
          <w:rFonts w:cs="Times New Roman"/>
          <w:lang w:val="en-US"/>
        </w:rPr>
        <w:t>5; 95% CI 0.77-0.94</w:t>
      </w:r>
      <w:r w:rsidRPr="003C77D1">
        <w:rPr>
          <w:rFonts w:cs="Times New Roman"/>
          <w:lang w:val="en-US"/>
        </w:rPr>
        <w:t>)</w:t>
      </w:r>
      <w:r w:rsidR="00586988" w:rsidRPr="003C77D1">
        <w:rPr>
          <w:rFonts w:cs="Times New Roman"/>
          <w:lang w:val="en-US"/>
        </w:rPr>
        <w:t xml:space="preserve"> and BMI (fully adjusted HR 0.86; 95% CI 0.78</w:t>
      </w:r>
      <w:r w:rsidRPr="003C77D1">
        <w:rPr>
          <w:rFonts w:cs="Times New Roman"/>
          <w:lang w:val="en-US"/>
        </w:rPr>
        <w:t xml:space="preserve">-0.95) gain between ages 2 and 7 years were associated with </w:t>
      </w:r>
      <w:r w:rsidR="00E75A0A" w:rsidRPr="003C77D1">
        <w:rPr>
          <w:rFonts w:cs="Times New Roman"/>
          <w:lang w:val="en-US"/>
        </w:rPr>
        <w:t>decreased</w:t>
      </w:r>
      <w:r w:rsidRPr="003C77D1">
        <w:rPr>
          <w:rFonts w:cs="Times New Roman"/>
          <w:lang w:val="en-US"/>
        </w:rPr>
        <w:t xml:space="preserve"> risk of </w:t>
      </w:r>
      <w:r w:rsidR="008A1C1E" w:rsidRPr="003C77D1">
        <w:rPr>
          <w:rFonts w:cs="Times New Roman"/>
          <w:lang w:val="en-US"/>
        </w:rPr>
        <w:t xml:space="preserve">pharmacotherapy for </w:t>
      </w:r>
      <w:r w:rsidRPr="003C77D1">
        <w:rPr>
          <w:rFonts w:cs="Times New Roman"/>
          <w:lang w:val="en-US"/>
        </w:rPr>
        <w:t>osteoporosis in older age.</w:t>
      </w:r>
    </w:p>
    <w:p w14:paraId="0C0BA354" w14:textId="77777777" w:rsidR="00A321E5" w:rsidRPr="003C77D1" w:rsidRDefault="00A321E5" w:rsidP="007A6581">
      <w:pPr>
        <w:rPr>
          <w:rFonts w:cs="Times New Roman"/>
          <w:lang w:val="en-US"/>
        </w:rPr>
      </w:pPr>
    </w:p>
    <w:p w14:paraId="45C8C522" w14:textId="77777777" w:rsidR="001A552D" w:rsidRPr="003C77D1" w:rsidRDefault="001A552D" w:rsidP="007A6581">
      <w:pPr>
        <w:pStyle w:val="Heading2"/>
        <w:rPr>
          <w:rFonts w:cs="Times New Roman"/>
          <w:lang w:val="en-US"/>
        </w:rPr>
      </w:pPr>
      <w:r w:rsidRPr="003C77D1">
        <w:rPr>
          <w:rFonts w:cs="Times New Roman"/>
          <w:lang w:val="en-US"/>
        </w:rPr>
        <w:t>Discussion</w:t>
      </w:r>
    </w:p>
    <w:p w14:paraId="627A27BF" w14:textId="77777777" w:rsidR="002E601C" w:rsidRPr="003C77D1" w:rsidRDefault="002E601C" w:rsidP="002E601C">
      <w:pPr>
        <w:rPr>
          <w:lang w:val="en-US"/>
        </w:rPr>
      </w:pPr>
    </w:p>
    <w:p w14:paraId="1B5AF729" w14:textId="62D5A34A" w:rsidR="00A06CC0" w:rsidRPr="003C77D1" w:rsidRDefault="00A06CC0" w:rsidP="007A6581">
      <w:pPr>
        <w:rPr>
          <w:rFonts w:cs="Times New Roman"/>
          <w:lang w:val="en-US"/>
        </w:rPr>
      </w:pPr>
      <w:r w:rsidRPr="003C77D1">
        <w:rPr>
          <w:rFonts w:cs="Times New Roman"/>
          <w:lang w:val="en-US"/>
        </w:rPr>
        <w:t xml:space="preserve">The </w:t>
      </w:r>
      <w:r w:rsidR="00FC2C0E" w:rsidRPr="003C77D1">
        <w:rPr>
          <w:rFonts w:cs="Times New Roman"/>
          <w:lang w:val="en-US"/>
        </w:rPr>
        <w:t>present study</w:t>
      </w:r>
      <w:r w:rsidRPr="003C77D1">
        <w:rPr>
          <w:rFonts w:cs="Times New Roman"/>
          <w:lang w:val="en-US"/>
        </w:rPr>
        <w:t xml:space="preserve"> showed that the contributions of </w:t>
      </w:r>
      <w:r w:rsidR="00E6431E" w:rsidRPr="003C77D1">
        <w:rPr>
          <w:rFonts w:cs="Times New Roman"/>
          <w:lang w:val="en-US"/>
        </w:rPr>
        <w:t xml:space="preserve">childhood </w:t>
      </w:r>
      <w:r w:rsidRPr="003C77D1">
        <w:rPr>
          <w:rFonts w:cs="Times New Roman"/>
          <w:lang w:val="en-US"/>
        </w:rPr>
        <w:t>gr</w:t>
      </w:r>
      <w:r w:rsidR="00013CD9" w:rsidRPr="003C77D1">
        <w:rPr>
          <w:rFonts w:cs="Times New Roman"/>
          <w:lang w:val="en-US"/>
        </w:rPr>
        <w:t>owth to</w:t>
      </w:r>
      <w:r w:rsidR="00A340A1" w:rsidRPr="003C77D1">
        <w:rPr>
          <w:rFonts w:cs="Times New Roman"/>
          <w:lang w:val="en-US"/>
        </w:rPr>
        <w:t xml:space="preserve"> hip fracture </w:t>
      </w:r>
      <w:r w:rsidR="00710B3A" w:rsidRPr="003C77D1">
        <w:rPr>
          <w:rFonts w:cs="Times New Roman"/>
          <w:lang w:val="en-US"/>
        </w:rPr>
        <w:t xml:space="preserve">risk </w:t>
      </w:r>
      <w:r w:rsidR="00571AC9" w:rsidRPr="003C77D1">
        <w:rPr>
          <w:rFonts w:cs="Times New Roman"/>
          <w:lang w:val="en-US"/>
        </w:rPr>
        <w:t xml:space="preserve">and pharmacotherapy for osteoporosis </w:t>
      </w:r>
      <w:r w:rsidR="00471C99" w:rsidRPr="003C77D1">
        <w:rPr>
          <w:rFonts w:cs="Times New Roman"/>
          <w:lang w:val="en-US"/>
        </w:rPr>
        <w:t>in later life</w:t>
      </w:r>
      <w:r w:rsidR="00A340A1" w:rsidRPr="003C77D1">
        <w:rPr>
          <w:rFonts w:cs="Times New Roman"/>
          <w:lang w:val="en-US"/>
        </w:rPr>
        <w:t xml:space="preserve"> </w:t>
      </w:r>
      <w:r w:rsidR="00FC2C0E" w:rsidRPr="003C77D1">
        <w:rPr>
          <w:rFonts w:cs="Times New Roman"/>
          <w:lang w:val="en-US"/>
        </w:rPr>
        <w:t>differed</w:t>
      </w:r>
      <w:r w:rsidR="00A340A1" w:rsidRPr="003C77D1">
        <w:rPr>
          <w:rFonts w:cs="Times New Roman"/>
          <w:lang w:val="en-US"/>
        </w:rPr>
        <w:t xml:space="preserve"> </w:t>
      </w:r>
      <w:r w:rsidR="00FC2C0E" w:rsidRPr="003C77D1">
        <w:rPr>
          <w:rFonts w:cs="Times New Roman"/>
          <w:lang w:val="en-US"/>
        </w:rPr>
        <w:t>between</w:t>
      </w:r>
      <w:r w:rsidR="00AF4573" w:rsidRPr="003C77D1">
        <w:rPr>
          <w:rFonts w:cs="Times New Roman"/>
          <w:lang w:val="en-US"/>
        </w:rPr>
        <w:t xml:space="preserve"> </w:t>
      </w:r>
      <w:r w:rsidR="00A340A1" w:rsidRPr="003C77D1">
        <w:rPr>
          <w:rFonts w:cs="Times New Roman"/>
          <w:lang w:val="en-US"/>
        </w:rPr>
        <w:t>men and women</w:t>
      </w:r>
      <w:r w:rsidR="00D829EC" w:rsidRPr="003C77D1">
        <w:rPr>
          <w:rFonts w:cs="Times New Roman"/>
          <w:lang w:val="en-US"/>
        </w:rPr>
        <w:t>. In men, the risk of hip fracture</w:t>
      </w:r>
      <w:r w:rsidR="00AF4573" w:rsidRPr="003C77D1">
        <w:rPr>
          <w:rFonts w:cs="Times New Roman"/>
          <w:lang w:val="en-US"/>
        </w:rPr>
        <w:t>s</w:t>
      </w:r>
      <w:r w:rsidR="00D829EC" w:rsidRPr="003C77D1">
        <w:rPr>
          <w:rFonts w:cs="Times New Roman"/>
          <w:lang w:val="en-US"/>
        </w:rPr>
        <w:t xml:space="preserve"> was </w:t>
      </w:r>
      <w:r w:rsidR="00471C99" w:rsidRPr="003C77D1">
        <w:rPr>
          <w:rFonts w:cs="Times New Roman"/>
          <w:lang w:val="en-US"/>
        </w:rPr>
        <w:t>driven</w:t>
      </w:r>
      <w:r w:rsidR="00D829EC" w:rsidRPr="003C77D1">
        <w:rPr>
          <w:rFonts w:cs="Times New Roman"/>
          <w:lang w:val="en-US"/>
        </w:rPr>
        <w:t xml:space="preserve"> by</w:t>
      </w:r>
      <w:r w:rsidR="00B07B08" w:rsidRPr="003C77D1">
        <w:rPr>
          <w:rFonts w:cs="Times New Roman"/>
          <w:lang w:val="en-US"/>
        </w:rPr>
        <w:t xml:space="preserve"> increase in </w:t>
      </w:r>
      <w:r w:rsidR="00D829EC" w:rsidRPr="003C77D1">
        <w:rPr>
          <w:rFonts w:cs="Times New Roman"/>
          <w:lang w:val="en-US"/>
        </w:rPr>
        <w:t xml:space="preserve">height between 2 and 7 years of age, and </w:t>
      </w:r>
      <w:r w:rsidR="000406BD" w:rsidRPr="003C77D1">
        <w:rPr>
          <w:rFonts w:cs="Times New Roman"/>
          <w:lang w:val="en-US"/>
        </w:rPr>
        <w:t xml:space="preserve">gain </w:t>
      </w:r>
      <w:r w:rsidR="000406BD" w:rsidRPr="003C77D1">
        <w:rPr>
          <w:rFonts w:cs="Times New Roman"/>
          <w:lang w:val="en-US"/>
        </w:rPr>
        <w:lastRenderedPageBreak/>
        <w:t xml:space="preserve">in </w:t>
      </w:r>
      <w:r w:rsidR="00D829EC" w:rsidRPr="003C77D1">
        <w:rPr>
          <w:rFonts w:cs="Times New Roman"/>
          <w:lang w:val="en-US"/>
        </w:rPr>
        <w:t xml:space="preserve">BMI between 7 and 11 years of age. In women, </w:t>
      </w:r>
      <w:r w:rsidR="00013CD9" w:rsidRPr="003C77D1">
        <w:rPr>
          <w:rFonts w:cs="Times New Roman"/>
          <w:lang w:val="en-US"/>
        </w:rPr>
        <w:t xml:space="preserve">early </w:t>
      </w:r>
      <w:r w:rsidR="002E601C" w:rsidRPr="003C77D1">
        <w:rPr>
          <w:rFonts w:cs="Times New Roman"/>
          <w:lang w:val="en-US"/>
        </w:rPr>
        <w:t xml:space="preserve">growth was not associated with </w:t>
      </w:r>
      <w:r w:rsidR="00D829EC" w:rsidRPr="003C77D1">
        <w:rPr>
          <w:rFonts w:cs="Times New Roman"/>
          <w:lang w:val="en-US"/>
        </w:rPr>
        <w:t>the risk of hip fracture</w:t>
      </w:r>
      <w:r w:rsidR="002B31C9" w:rsidRPr="003C77D1">
        <w:rPr>
          <w:rFonts w:cs="Times New Roman"/>
          <w:lang w:val="en-US"/>
        </w:rPr>
        <w:t>s</w:t>
      </w:r>
      <w:r w:rsidR="00D829EC" w:rsidRPr="003C77D1">
        <w:rPr>
          <w:rFonts w:cs="Times New Roman"/>
          <w:lang w:val="en-US"/>
        </w:rPr>
        <w:t xml:space="preserve">. </w:t>
      </w:r>
      <w:r w:rsidR="002B31C9" w:rsidRPr="003C77D1">
        <w:rPr>
          <w:rFonts w:cs="Times New Roman"/>
          <w:lang w:val="en-US"/>
        </w:rPr>
        <w:t>Growth was not associated with p</w:t>
      </w:r>
      <w:r w:rsidR="00166A93" w:rsidRPr="003C77D1">
        <w:rPr>
          <w:rFonts w:cs="Times New Roman"/>
          <w:lang w:val="en-US"/>
        </w:rPr>
        <w:t xml:space="preserve">harmacotherapy for osteoporosis </w:t>
      </w:r>
      <w:r w:rsidR="00D829EC" w:rsidRPr="003C77D1">
        <w:rPr>
          <w:rFonts w:cs="Times New Roman"/>
          <w:lang w:val="en-US"/>
        </w:rPr>
        <w:t xml:space="preserve">in men while in women, </w:t>
      </w:r>
      <w:r w:rsidR="00094ADF" w:rsidRPr="003C77D1">
        <w:rPr>
          <w:rFonts w:cs="Times New Roman"/>
          <w:lang w:val="en-US"/>
        </w:rPr>
        <w:t xml:space="preserve">greater increase in </w:t>
      </w:r>
      <w:r w:rsidR="00875AED" w:rsidRPr="003C77D1">
        <w:rPr>
          <w:rFonts w:cs="Times New Roman"/>
          <w:lang w:val="en-US"/>
        </w:rPr>
        <w:t>weight and BMI between 2 and 7 years</w:t>
      </w:r>
      <w:r w:rsidR="002B31C9" w:rsidRPr="003C77D1">
        <w:rPr>
          <w:rFonts w:cs="Times New Roman"/>
          <w:lang w:val="en-US"/>
        </w:rPr>
        <w:t xml:space="preserve"> were associated with </w:t>
      </w:r>
      <w:r w:rsidR="002E601C" w:rsidRPr="003C77D1">
        <w:rPr>
          <w:rFonts w:cs="Times New Roman"/>
          <w:lang w:val="en-US"/>
        </w:rPr>
        <w:t>lower</w:t>
      </w:r>
      <w:r w:rsidR="002B31C9" w:rsidRPr="003C77D1">
        <w:rPr>
          <w:rFonts w:cs="Times New Roman"/>
          <w:lang w:val="en-US"/>
        </w:rPr>
        <w:t xml:space="preserve"> risk of pharmacotherapy for osteoporosis</w:t>
      </w:r>
      <w:r w:rsidR="00875AED" w:rsidRPr="003C77D1">
        <w:rPr>
          <w:rFonts w:cs="Times New Roman"/>
          <w:lang w:val="en-US"/>
        </w:rPr>
        <w:t>.</w:t>
      </w:r>
    </w:p>
    <w:p w14:paraId="115D3054" w14:textId="77777777" w:rsidR="00D43C17" w:rsidRPr="003C77D1" w:rsidRDefault="00D43C17" w:rsidP="007A6581">
      <w:pPr>
        <w:rPr>
          <w:rFonts w:cs="Times New Roman"/>
          <w:color w:val="FF0000"/>
          <w:lang w:val="en-US"/>
        </w:rPr>
      </w:pPr>
    </w:p>
    <w:p w14:paraId="4B7D305A" w14:textId="39264A7E" w:rsidR="004C477C" w:rsidRPr="003C77D1" w:rsidRDefault="00094ADF" w:rsidP="00C05866">
      <w:pPr>
        <w:rPr>
          <w:rFonts w:cs="Times New Roman"/>
          <w:lang w:val="en-US"/>
        </w:rPr>
      </w:pPr>
      <w:r w:rsidRPr="003C77D1">
        <w:rPr>
          <w:rFonts w:cs="Times New Roman"/>
          <w:lang w:val="en-US"/>
        </w:rPr>
        <w:t>It is not surprising that men and women differ in the developmental origins of bone fragility. Gender-specific programming of health and disease has been widely described in relation to other health outcomes as well</w:t>
      </w:r>
      <w:r w:rsidR="001E406D" w:rsidRPr="003C77D1">
        <w:rPr>
          <w:rFonts w:cs="Times New Roman"/>
          <w:lang w:val="en-US"/>
        </w:rPr>
        <w:t>.</w:t>
      </w:r>
      <w:r w:rsidR="001E406D" w:rsidRPr="003C77D1">
        <w:rPr>
          <w:rFonts w:cs="Times New Roman"/>
          <w:lang w:val="en-US"/>
        </w:rPr>
        <w:fldChar w:fldCharType="begin"/>
      </w:r>
      <w:r w:rsidR="00C05866" w:rsidRPr="003C77D1">
        <w:rPr>
          <w:rFonts w:cs="Times New Roman"/>
          <w:lang w:val="en-US"/>
        </w:rPr>
        <w:instrText>ADDIN RW.CITE{{748 Dasinger,J.H. 2016; 747 Eriksson,JG 2015}}</w:instrText>
      </w:r>
      <w:r w:rsidR="001E406D" w:rsidRPr="003C77D1">
        <w:rPr>
          <w:rFonts w:cs="Times New Roman"/>
          <w:lang w:val="en-US"/>
        </w:rPr>
        <w:fldChar w:fldCharType="separate"/>
      </w:r>
      <w:r w:rsidR="00C05866" w:rsidRPr="003C77D1">
        <w:rPr>
          <w:rFonts w:eastAsia="Times New Roman" w:cs="Times New Roman"/>
          <w:vertAlign w:val="superscript"/>
          <w:lang w:val="en-US"/>
        </w:rPr>
        <w:t>(25,26)</w:t>
      </w:r>
      <w:r w:rsidR="001E406D" w:rsidRPr="003C77D1">
        <w:rPr>
          <w:rFonts w:cs="Times New Roman"/>
          <w:lang w:val="en-US"/>
        </w:rPr>
        <w:fldChar w:fldCharType="end"/>
      </w:r>
      <w:r w:rsidR="00665FA1" w:rsidRPr="003C77D1">
        <w:rPr>
          <w:rFonts w:cs="Times New Roman"/>
          <w:lang w:val="en-US"/>
        </w:rPr>
        <w:t xml:space="preserve">  </w:t>
      </w:r>
      <w:r w:rsidRPr="003C77D1">
        <w:rPr>
          <w:rFonts w:cs="Times New Roman"/>
          <w:lang w:val="en-US"/>
        </w:rPr>
        <w:t xml:space="preserve">Further, </w:t>
      </w:r>
      <w:r w:rsidR="00AD2BC6" w:rsidRPr="003C77D1">
        <w:rPr>
          <w:rFonts w:cs="Times New Roman"/>
          <w:lang w:val="en-US"/>
        </w:rPr>
        <w:t xml:space="preserve">bone structure demonstrates </w:t>
      </w:r>
      <w:r w:rsidRPr="003C77D1">
        <w:rPr>
          <w:rFonts w:cs="Times New Roman"/>
          <w:lang w:val="en-US"/>
        </w:rPr>
        <w:t>sexual dimorphism</w:t>
      </w:r>
      <w:r w:rsidR="00AD2BC6" w:rsidRPr="003C77D1">
        <w:rPr>
          <w:rFonts w:cs="Times New Roman"/>
          <w:lang w:val="en-US"/>
        </w:rPr>
        <w:t xml:space="preserve"> across the life course</w:t>
      </w:r>
      <w:r w:rsidR="00AD2BC6" w:rsidRPr="003C77D1">
        <w:rPr>
          <w:rFonts w:cs="Times New Roman"/>
          <w:lang w:val="en-US"/>
        </w:rPr>
        <w:fldChar w:fldCharType="begin"/>
      </w:r>
      <w:r w:rsidR="00C05866" w:rsidRPr="003C77D1">
        <w:rPr>
          <w:rFonts w:cs="Times New Roman"/>
          <w:lang w:val="en-US"/>
        </w:rPr>
        <w:instrText>ADDIN RW.CITE{{224 Seeman,E. 2002}}</w:instrText>
      </w:r>
      <w:r w:rsidR="00AD2BC6" w:rsidRPr="003C77D1">
        <w:rPr>
          <w:rFonts w:cs="Times New Roman"/>
          <w:lang w:val="en-US"/>
        </w:rPr>
        <w:fldChar w:fldCharType="separate"/>
      </w:r>
      <w:r w:rsidR="00C05866" w:rsidRPr="003C77D1">
        <w:rPr>
          <w:rFonts w:eastAsia="Times New Roman" w:cs="Times New Roman"/>
          <w:vertAlign w:val="superscript"/>
          <w:lang w:val="en-US"/>
        </w:rPr>
        <w:t>(27)</w:t>
      </w:r>
      <w:r w:rsidR="00AD2BC6" w:rsidRPr="003C77D1">
        <w:rPr>
          <w:rFonts w:cs="Times New Roman"/>
          <w:lang w:val="en-US"/>
        </w:rPr>
        <w:fldChar w:fldCharType="end"/>
      </w:r>
      <w:r w:rsidR="00665FA1" w:rsidRPr="003C77D1">
        <w:rPr>
          <w:rFonts w:cs="Times New Roman"/>
          <w:lang w:val="en-US"/>
        </w:rPr>
        <w:t xml:space="preserve">  </w:t>
      </w:r>
      <w:r w:rsidR="00AD2BC6" w:rsidRPr="003C77D1">
        <w:rPr>
          <w:rFonts w:cs="Times New Roman"/>
          <w:lang w:val="en-US"/>
        </w:rPr>
        <w:t xml:space="preserve">and differences </w:t>
      </w:r>
      <w:r w:rsidR="00883A1C" w:rsidRPr="003C77D1">
        <w:rPr>
          <w:rFonts w:cs="Times New Roman"/>
          <w:lang w:val="en-US"/>
        </w:rPr>
        <w:t xml:space="preserve">between the sexes </w:t>
      </w:r>
      <w:r w:rsidR="00AD2BC6" w:rsidRPr="003C77D1">
        <w:rPr>
          <w:rFonts w:cs="Times New Roman"/>
          <w:lang w:val="en-US"/>
        </w:rPr>
        <w:t>are apparent</w:t>
      </w:r>
      <w:r w:rsidRPr="003C77D1">
        <w:rPr>
          <w:rFonts w:cs="Times New Roman"/>
          <w:lang w:val="en-US"/>
        </w:rPr>
        <w:t xml:space="preserve"> already in newborn babies</w:t>
      </w:r>
      <w:r w:rsidR="00C7057A" w:rsidRPr="003C77D1">
        <w:rPr>
          <w:rFonts w:cs="Times New Roman"/>
          <w:lang w:val="en-US"/>
        </w:rPr>
        <w:t>,</w:t>
      </w:r>
      <w:r w:rsidRPr="003C77D1">
        <w:rPr>
          <w:rFonts w:cs="Times New Roman"/>
          <w:lang w:val="en-US"/>
        </w:rPr>
        <w:t xml:space="preserve"> females having smaller vertebral bodies than men </w:t>
      </w:r>
      <w:r w:rsidR="00FC2C0E" w:rsidRPr="003C77D1">
        <w:rPr>
          <w:rFonts w:cs="Times New Roman"/>
          <w:lang w:val="en-US"/>
        </w:rPr>
        <w:t>even when adjusted for</w:t>
      </w:r>
      <w:r w:rsidRPr="003C77D1">
        <w:rPr>
          <w:rFonts w:cs="Times New Roman"/>
          <w:lang w:val="en-US"/>
        </w:rPr>
        <w:t xml:space="preserve"> body size.</w:t>
      </w:r>
      <w:r w:rsidR="00C7057A" w:rsidRPr="003C77D1">
        <w:rPr>
          <w:rFonts w:cs="Times New Roman"/>
          <w:lang w:val="en-US"/>
        </w:rPr>
        <w:fldChar w:fldCharType="begin"/>
      </w:r>
      <w:r w:rsidR="00C05866" w:rsidRPr="003C77D1">
        <w:rPr>
          <w:rFonts w:cs="Times New Roman"/>
          <w:lang w:val="en-US"/>
        </w:rPr>
        <w:instrText>ADDIN RW.CITE{{722 Ponrartana,Skorn 2015}}</w:instrText>
      </w:r>
      <w:r w:rsidR="00C7057A" w:rsidRPr="003C77D1">
        <w:rPr>
          <w:rFonts w:cs="Times New Roman"/>
          <w:lang w:val="en-US"/>
        </w:rPr>
        <w:fldChar w:fldCharType="separate"/>
      </w:r>
      <w:r w:rsidR="00C05866" w:rsidRPr="003C77D1">
        <w:rPr>
          <w:rFonts w:eastAsia="Times New Roman" w:cs="Times New Roman"/>
          <w:vertAlign w:val="superscript"/>
          <w:lang w:val="en-US"/>
        </w:rPr>
        <w:t>(28)</w:t>
      </w:r>
      <w:r w:rsidR="00C7057A" w:rsidRPr="003C77D1">
        <w:rPr>
          <w:rFonts w:cs="Times New Roman"/>
          <w:lang w:val="en-US"/>
        </w:rPr>
        <w:fldChar w:fldCharType="end"/>
      </w:r>
      <w:r w:rsidR="00665FA1" w:rsidRPr="003C77D1">
        <w:rPr>
          <w:rFonts w:cs="Times New Roman"/>
          <w:lang w:val="en-US"/>
        </w:rPr>
        <w:t xml:space="preserve"> </w:t>
      </w:r>
      <w:r w:rsidR="00F64BF7" w:rsidRPr="003C77D1">
        <w:rPr>
          <w:rFonts w:cs="Times New Roman"/>
          <w:lang w:val="en-US"/>
        </w:rPr>
        <w:t xml:space="preserve"> </w:t>
      </w:r>
      <w:r w:rsidR="00013CD9" w:rsidRPr="003C77D1">
        <w:rPr>
          <w:rFonts w:cs="Times New Roman"/>
          <w:lang w:val="en-US"/>
        </w:rPr>
        <w:t>Our findings are</w:t>
      </w:r>
      <w:r w:rsidR="00383401" w:rsidRPr="003C77D1">
        <w:rPr>
          <w:rFonts w:cs="Times New Roman"/>
          <w:lang w:val="en-US"/>
        </w:rPr>
        <w:t xml:space="preserve"> </w:t>
      </w:r>
      <w:r w:rsidR="00B63952" w:rsidRPr="003C77D1">
        <w:rPr>
          <w:rFonts w:cs="Times New Roman"/>
          <w:lang w:val="en-US"/>
        </w:rPr>
        <w:t>in agreement with</w:t>
      </w:r>
      <w:r w:rsidR="00383401" w:rsidRPr="003C77D1">
        <w:rPr>
          <w:rFonts w:cs="Times New Roman"/>
          <w:lang w:val="en-US"/>
        </w:rPr>
        <w:t xml:space="preserve"> previous studies,</w:t>
      </w:r>
      <w:r w:rsidR="00383401" w:rsidRPr="003C77D1">
        <w:rPr>
          <w:rFonts w:cs="Times New Roman"/>
          <w:lang w:val="en-US"/>
        </w:rPr>
        <w:fldChar w:fldCharType="begin"/>
      </w:r>
      <w:r w:rsidR="00C05866" w:rsidRPr="003C77D1">
        <w:rPr>
          <w:rFonts w:cs="Times New Roman"/>
          <w:lang w:val="en-US"/>
        </w:rPr>
        <w:instrText>ADDIN RW.CITE{{714 Cooper,C 2001; 716 Javaid,MK 2011; 717 Byberg,Liisa 2014}}</w:instrText>
      </w:r>
      <w:r w:rsidR="00383401" w:rsidRPr="003C77D1">
        <w:rPr>
          <w:rFonts w:cs="Times New Roman"/>
          <w:lang w:val="en-US"/>
        </w:rPr>
        <w:fldChar w:fldCharType="separate"/>
      </w:r>
      <w:r w:rsidR="00C05866" w:rsidRPr="003C77D1">
        <w:rPr>
          <w:rFonts w:eastAsia="Times New Roman" w:cs="Times New Roman"/>
          <w:vertAlign w:val="superscript"/>
          <w:lang w:val="en-US"/>
        </w:rPr>
        <w:t>(13-15)</w:t>
      </w:r>
      <w:r w:rsidR="00383401" w:rsidRPr="003C77D1">
        <w:rPr>
          <w:rFonts w:cs="Times New Roman"/>
          <w:lang w:val="en-US"/>
        </w:rPr>
        <w:fldChar w:fldCharType="end"/>
      </w:r>
      <w:r w:rsidR="00665FA1" w:rsidRPr="003C77D1">
        <w:rPr>
          <w:rFonts w:cs="Times New Roman"/>
          <w:lang w:val="en-US"/>
        </w:rPr>
        <w:t xml:space="preserve"> </w:t>
      </w:r>
      <w:r w:rsidR="00013CD9" w:rsidRPr="003C77D1">
        <w:rPr>
          <w:rFonts w:cs="Times New Roman"/>
          <w:lang w:val="en-US"/>
        </w:rPr>
        <w:t xml:space="preserve">in which </w:t>
      </w:r>
      <w:r w:rsidR="00383401" w:rsidRPr="003C77D1">
        <w:rPr>
          <w:rFonts w:cs="Times New Roman"/>
          <w:lang w:val="en-US"/>
        </w:rPr>
        <w:t>no associations between body size at birth and hip fractures in either sex</w:t>
      </w:r>
      <w:r w:rsidR="00013CD9" w:rsidRPr="003C77D1">
        <w:rPr>
          <w:rFonts w:cs="Times New Roman"/>
          <w:lang w:val="en-US"/>
        </w:rPr>
        <w:t xml:space="preserve"> were observed</w:t>
      </w:r>
      <w:r w:rsidR="00383401" w:rsidRPr="003C77D1">
        <w:rPr>
          <w:rFonts w:cs="Times New Roman"/>
          <w:lang w:val="en-US"/>
        </w:rPr>
        <w:t>. Greater body size at birth has been found to predict higher bone mineral density</w:t>
      </w:r>
      <w:r w:rsidR="00536824" w:rsidRPr="003C77D1">
        <w:rPr>
          <w:rFonts w:cs="Times New Roman"/>
          <w:lang w:val="en-US"/>
        </w:rPr>
        <w:fldChar w:fldCharType="begin"/>
      </w:r>
      <w:r w:rsidR="00C05866" w:rsidRPr="003C77D1">
        <w:rPr>
          <w:rFonts w:cs="Times New Roman"/>
          <w:lang w:val="en-US"/>
        </w:rPr>
        <w:instrText>ADDIN RW.CITE{{725 Gale,CatharineR 2001; 723 Dennison,ElaineM 2005; 726 Yarbrough,DE 2000}}</w:instrText>
      </w:r>
      <w:r w:rsidR="00536824" w:rsidRPr="003C77D1">
        <w:rPr>
          <w:rFonts w:cs="Times New Roman"/>
          <w:lang w:val="en-US"/>
        </w:rPr>
        <w:fldChar w:fldCharType="separate"/>
      </w:r>
      <w:r w:rsidR="00C05866" w:rsidRPr="003C77D1">
        <w:rPr>
          <w:rFonts w:eastAsia="Times New Roman" w:cs="Times New Roman"/>
          <w:vertAlign w:val="superscript"/>
          <w:lang w:val="en-US"/>
        </w:rPr>
        <w:t>(7-9)</w:t>
      </w:r>
      <w:r w:rsidR="00536824" w:rsidRPr="003C77D1">
        <w:rPr>
          <w:rFonts w:cs="Times New Roman"/>
          <w:lang w:val="en-US"/>
        </w:rPr>
        <w:fldChar w:fldCharType="end"/>
      </w:r>
      <w:r w:rsidR="00665FA1" w:rsidRPr="003C77D1">
        <w:rPr>
          <w:rFonts w:cs="Times New Roman"/>
          <w:lang w:val="en-US"/>
        </w:rPr>
        <w:t xml:space="preserve"> </w:t>
      </w:r>
      <w:r w:rsidR="00383401" w:rsidRPr="003C77D1">
        <w:rPr>
          <w:rFonts w:cs="Times New Roman"/>
          <w:lang w:val="en-US"/>
        </w:rPr>
        <w:t>and more robust bone structure</w:t>
      </w:r>
      <w:r w:rsidR="00536824" w:rsidRPr="003C77D1">
        <w:rPr>
          <w:rFonts w:cs="Times New Roman"/>
          <w:lang w:val="en-US"/>
        </w:rPr>
        <w:fldChar w:fldCharType="begin"/>
      </w:r>
      <w:r w:rsidR="00C05866" w:rsidRPr="003C77D1">
        <w:rPr>
          <w:rFonts w:cs="Times New Roman"/>
          <w:lang w:val="en-US"/>
        </w:rPr>
        <w:instrText>ADDIN RW.CITE{{718 Kuh,Diana 2014}}</w:instrText>
      </w:r>
      <w:r w:rsidR="00536824" w:rsidRPr="003C77D1">
        <w:rPr>
          <w:rFonts w:cs="Times New Roman"/>
          <w:lang w:val="en-US"/>
        </w:rPr>
        <w:fldChar w:fldCharType="separate"/>
      </w:r>
      <w:r w:rsidR="00C05866" w:rsidRPr="003C77D1">
        <w:rPr>
          <w:rFonts w:eastAsia="Times New Roman" w:cs="Times New Roman"/>
          <w:vertAlign w:val="superscript"/>
          <w:lang w:val="en-US"/>
        </w:rPr>
        <w:t>(10)</w:t>
      </w:r>
      <w:r w:rsidR="00536824" w:rsidRPr="003C77D1">
        <w:rPr>
          <w:rFonts w:cs="Times New Roman"/>
          <w:lang w:val="en-US"/>
        </w:rPr>
        <w:fldChar w:fldCharType="end"/>
      </w:r>
      <w:r w:rsidR="00665FA1" w:rsidRPr="003C77D1">
        <w:rPr>
          <w:rFonts w:cs="Times New Roman"/>
          <w:lang w:val="en-US"/>
        </w:rPr>
        <w:t xml:space="preserve"> </w:t>
      </w:r>
      <w:r w:rsidR="00383401" w:rsidRPr="003C77D1">
        <w:rPr>
          <w:rFonts w:cs="Times New Roman"/>
          <w:lang w:val="en-US"/>
        </w:rPr>
        <w:t>in o</w:t>
      </w:r>
      <w:r w:rsidR="00536824" w:rsidRPr="003C77D1">
        <w:rPr>
          <w:rFonts w:cs="Times New Roman"/>
          <w:lang w:val="en-US"/>
        </w:rPr>
        <w:t>lder age,</w:t>
      </w:r>
      <w:r w:rsidR="00383401" w:rsidRPr="003C77D1">
        <w:rPr>
          <w:rFonts w:cs="Times New Roman"/>
          <w:lang w:val="en-US"/>
        </w:rPr>
        <w:t xml:space="preserve"> </w:t>
      </w:r>
      <w:r w:rsidR="00B63952" w:rsidRPr="003C77D1">
        <w:rPr>
          <w:rFonts w:cs="Times New Roman"/>
          <w:lang w:val="en-US"/>
        </w:rPr>
        <w:t>which could</w:t>
      </w:r>
      <w:r w:rsidR="000E1766" w:rsidRPr="003C77D1">
        <w:rPr>
          <w:rFonts w:cs="Times New Roman"/>
          <w:lang w:val="en-US"/>
        </w:rPr>
        <w:t>, in theory,</w:t>
      </w:r>
      <w:r w:rsidR="00383401" w:rsidRPr="003C77D1">
        <w:rPr>
          <w:rFonts w:cs="Times New Roman"/>
          <w:lang w:val="en-US"/>
        </w:rPr>
        <w:t xml:space="preserve"> lead to lower risk of hip fractures. </w:t>
      </w:r>
      <w:r w:rsidR="00303A70" w:rsidRPr="003C77D1">
        <w:rPr>
          <w:rFonts w:cs="Times New Roman"/>
          <w:lang w:val="en-US"/>
        </w:rPr>
        <w:t xml:space="preserve">However, other risk factors </w:t>
      </w:r>
      <w:r w:rsidR="00B63952" w:rsidRPr="003C77D1">
        <w:rPr>
          <w:rFonts w:cs="Times New Roman"/>
          <w:lang w:val="en-US"/>
        </w:rPr>
        <w:t xml:space="preserve">for hip fractures that </w:t>
      </w:r>
      <w:r w:rsidR="00303A70" w:rsidRPr="003C77D1">
        <w:rPr>
          <w:rFonts w:cs="Times New Roman"/>
          <w:lang w:val="en-US"/>
        </w:rPr>
        <w:t>are not affected by birth weight</w:t>
      </w:r>
      <w:r w:rsidR="00B63952" w:rsidRPr="003C77D1">
        <w:rPr>
          <w:rFonts w:cs="Times New Roman"/>
          <w:lang w:val="en-US"/>
        </w:rPr>
        <w:t xml:space="preserve"> may obscure the modest contribution of birth weight</w:t>
      </w:r>
      <w:r w:rsidR="00EA23B1" w:rsidRPr="003C77D1">
        <w:rPr>
          <w:rFonts w:cs="Times New Roman"/>
          <w:lang w:val="en-US"/>
        </w:rPr>
        <w:t xml:space="preserve"> mediating through bone properties</w:t>
      </w:r>
      <w:r w:rsidR="00B63952" w:rsidRPr="003C77D1">
        <w:rPr>
          <w:rFonts w:cs="Times New Roman"/>
          <w:lang w:val="en-US"/>
        </w:rPr>
        <w:t>. I</w:t>
      </w:r>
      <w:r w:rsidR="00EA23B1" w:rsidRPr="003C77D1">
        <w:rPr>
          <w:rFonts w:cs="Times New Roman"/>
          <w:lang w:val="en-US"/>
        </w:rPr>
        <w:t>ndeed</w:t>
      </w:r>
      <w:r w:rsidR="00303A70" w:rsidRPr="003C77D1">
        <w:rPr>
          <w:rFonts w:cs="Times New Roman"/>
          <w:lang w:val="en-US"/>
        </w:rPr>
        <w:t xml:space="preserve"> falls, an important risk</w:t>
      </w:r>
      <w:r w:rsidR="00B63952" w:rsidRPr="003C77D1">
        <w:rPr>
          <w:rFonts w:cs="Times New Roman"/>
          <w:lang w:val="en-US"/>
        </w:rPr>
        <w:t xml:space="preserve"> </w:t>
      </w:r>
      <w:r w:rsidR="00303A70" w:rsidRPr="003C77D1">
        <w:rPr>
          <w:rFonts w:cs="Times New Roman"/>
          <w:lang w:val="en-US"/>
        </w:rPr>
        <w:t>factor for hip fractures in old age, has</w:t>
      </w:r>
      <w:r w:rsidR="00B63952" w:rsidRPr="003C77D1">
        <w:rPr>
          <w:rFonts w:cs="Times New Roman"/>
          <w:lang w:val="en-US"/>
        </w:rPr>
        <w:t xml:space="preserve"> been</w:t>
      </w:r>
      <w:r w:rsidR="00303A70" w:rsidRPr="003C77D1">
        <w:rPr>
          <w:rFonts w:cs="Times New Roman"/>
          <w:lang w:val="en-US"/>
        </w:rPr>
        <w:t xml:space="preserve"> found to be unrelated </w:t>
      </w:r>
      <w:r w:rsidR="00621B04" w:rsidRPr="003C77D1">
        <w:rPr>
          <w:rFonts w:cs="Times New Roman"/>
          <w:lang w:val="en-US"/>
        </w:rPr>
        <w:t>to</w:t>
      </w:r>
      <w:r w:rsidR="00303A70" w:rsidRPr="003C77D1">
        <w:rPr>
          <w:rFonts w:cs="Times New Roman"/>
          <w:lang w:val="en-US"/>
        </w:rPr>
        <w:t xml:space="preserve"> birth weight</w:t>
      </w:r>
      <w:r w:rsidR="00EA23B1" w:rsidRPr="003C77D1">
        <w:rPr>
          <w:rFonts w:cs="Times New Roman"/>
          <w:lang w:val="en-US"/>
        </w:rPr>
        <w:t xml:space="preserve">. </w:t>
      </w:r>
      <w:r w:rsidR="00383401" w:rsidRPr="003C77D1">
        <w:rPr>
          <w:rFonts w:cs="Times New Roman"/>
          <w:lang w:val="en-US"/>
        </w:rPr>
        <w:fldChar w:fldCharType="begin"/>
      </w:r>
      <w:r w:rsidR="00C05866" w:rsidRPr="003C77D1">
        <w:rPr>
          <w:rFonts w:cs="Times New Roman"/>
          <w:lang w:val="en-US"/>
        </w:rPr>
        <w:instrText>ADDIN RW.CITE{{733 Sayer,A.A. 2006}}</w:instrText>
      </w:r>
      <w:r w:rsidR="00383401" w:rsidRPr="003C77D1">
        <w:rPr>
          <w:rFonts w:cs="Times New Roman"/>
          <w:lang w:val="en-US"/>
        </w:rPr>
        <w:fldChar w:fldCharType="separate"/>
      </w:r>
      <w:r w:rsidR="00C05866" w:rsidRPr="003C77D1">
        <w:rPr>
          <w:rFonts w:eastAsia="Times New Roman" w:cs="Times New Roman"/>
          <w:vertAlign w:val="superscript"/>
          <w:lang w:val="en-US"/>
        </w:rPr>
        <w:t>(11)</w:t>
      </w:r>
      <w:r w:rsidR="00383401" w:rsidRPr="003C77D1">
        <w:rPr>
          <w:rFonts w:cs="Times New Roman"/>
          <w:lang w:val="en-US"/>
        </w:rPr>
        <w:fldChar w:fldCharType="end"/>
      </w:r>
      <w:r w:rsidR="00C05866" w:rsidRPr="003C77D1">
        <w:rPr>
          <w:rFonts w:cs="Times New Roman"/>
          <w:lang w:val="en-US"/>
        </w:rPr>
        <w:t xml:space="preserve"> </w:t>
      </w:r>
    </w:p>
    <w:p w14:paraId="6DE845D1" w14:textId="77777777" w:rsidR="00905060" w:rsidRPr="003C77D1" w:rsidRDefault="00905060" w:rsidP="007A6581">
      <w:pPr>
        <w:autoSpaceDE w:val="0"/>
        <w:autoSpaceDN w:val="0"/>
        <w:adjustRightInd w:val="0"/>
        <w:spacing w:after="0"/>
        <w:rPr>
          <w:rFonts w:cs="Times New Roman"/>
          <w:lang w:val="en-US"/>
        </w:rPr>
      </w:pPr>
    </w:p>
    <w:p w14:paraId="3117A1CC" w14:textId="7BD275CB" w:rsidR="00A55676" w:rsidRPr="003C77D1" w:rsidRDefault="009D555B" w:rsidP="00C05866">
      <w:pPr>
        <w:rPr>
          <w:rFonts w:cs="Times New Roman"/>
          <w:lang w:val="en-US"/>
        </w:rPr>
      </w:pPr>
      <w:r w:rsidRPr="003C77D1">
        <w:rPr>
          <w:rFonts w:cs="Times New Roman"/>
          <w:lang w:val="en-US"/>
        </w:rPr>
        <w:t>Men with high or low conditional gain in height between 2 and 7 years had greater risk of hip fracture</w:t>
      </w:r>
      <w:r w:rsidR="007A0292" w:rsidRPr="003C77D1">
        <w:rPr>
          <w:rFonts w:cs="Times New Roman"/>
          <w:lang w:val="en-US"/>
        </w:rPr>
        <w:t>s</w:t>
      </w:r>
      <w:r w:rsidRPr="003C77D1">
        <w:rPr>
          <w:rFonts w:cs="Times New Roman"/>
          <w:lang w:val="en-US"/>
        </w:rPr>
        <w:t xml:space="preserve"> than those</w:t>
      </w:r>
      <w:r w:rsidR="007C546E" w:rsidRPr="003C77D1">
        <w:rPr>
          <w:rFonts w:cs="Times New Roman"/>
          <w:lang w:val="en-US"/>
        </w:rPr>
        <w:t xml:space="preserve"> with intermediate height gain. </w:t>
      </w:r>
      <w:r w:rsidR="00305461" w:rsidRPr="003C77D1">
        <w:rPr>
          <w:rFonts w:cs="Times New Roman"/>
          <w:lang w:val="en-US"/>
        </w:rPr>
        <w:t xml:space="preserve">Conditional height gain during this age period correlated with </w:t>
      </w:r>
      <w:r w:rsidR="009B2036" w:rsidRPr="003C77D1">
        <w:rPr>
          <w:rFonts w:cs="Times New Roman"/>
          <w:lang w:val="en-US"/>
        </w:rPr>
        <w:t xml:space="preserve">final </w:t>
      </w:r>
      <w:r w:rsidR="000D1C27" w:rsidRPr="003C77D1">
        <w:rPr>
          <w:rFonts w:cs="Times New Roman"/>
          <w:lang w:val="en-US"/>
        </w:rPr>
        <w:t xml:space="preserve">adult height </w:t>
      </w:r>
      <w:r w:rsidR="00F42651" w:rsidRPr="003C77D1">
        <w:rPr>
          <w:rFonts w:cs="Times New Roman"/>
          <w:lang w:val="en-US"/>
        </w:rPr>
        <w:t>(r=0.455). C</w:t>
      </w:r>
      <w:r w:rsidR="00305461" w:rsidRPr="003C77D1">
        <w:rPr>
          <w:rFonts w:cs="Times New Roman"/>
          <w:lang w:val="en-US"/>
        </w:rPr>
        <w:t>onsequently,</w:t>
      </w:r>
      <w:r w:rsidR="005E10C9" w:rsidRPr="003C77D1">
        <w:rPr>
          <w:rFonts w:cs="Times New Roman"/>
          <w:lang w:val="en-US"/>
        </w:rPr>
        <w:t xml:space="preserve"> the fact that taller stature in adulthood is</w:t>
      </w:r>
      <w:r w:rsidR="00305461" w:rsidRPr="003C77D1">
        <w:rPr>
          <w:rFonts w:cs="Times New Roman"/>
          <w:lang w:val="en-US"/>
        </w:rPr>
        <w:t xml:space="preserve"> </w:t>
      </w:r>
      <w:r w:rsidR="009B2036" w:rsidRPr="003C77D1">
        <w:rPr>
          <w:rFonts w:cs="Times New Roman"/>
          <w:lang w:val="en-US"/>
        </w:rPr>
        <w:t xml:space="preserve">a risk factor for hip </w:t>
      </w:r>
      <w:r w:rsidR="00124F81" w:rsidRPr="003C77D1">
        <w:rPr>
          <w:rFonts w:cs="Times New Roman"/>
          <w:lang w:val="en-US"/>
        </w:rPr>
        <w:t>fractures</w:t>
      </w:r>
      <w:r w:rsidR="00305461" w:rsidRPr="003C77D1">
        <w:rPr>
          <w:rFonts w:cs="Times New Roman"/>
          <w:lang w:val="en-US"/>
        </w:rPr>
        <w:t>,</w:t>
      </w:r>
      <w:r w:rsidR="0018389A" w:rsidRPr="003C77D1">
        <w:rPr>
          <w:rFonts w:cs="Times New Roman"/>
          <w:lang w:val="en-US"/>
        </w:rPr>
        <w:fldChar w:fldCharType="begin"/>
      </w:r>
      <w:r w:rsidR="00C05866" w:rsidRPr="003C77D1">
        <w:rPr>
          <w:rFonts w:cs="Times New Roman"/>
          <w:lang w:val="en-US"/>
        </w:rPr>
        <w:instrText>ADDIN RW.CITE{{712 Cauley,JaneA 2016}}</w:instrText>
      </w:r>
      <w:r w:rsidR="0018389A" w:rsidRPr="003C77D1">
        <w:rPr>
          <w:rFonts w:cs="Times New Roman"/>
          <w:lang w:val="en-US"/>
        </w:rPr>
        <w:fldChar w:fldCharType="separate"/>
      </w:r>
      <w:r w:rsidR="00C05866" w:rsidRPr="003C77D1">
        <w:rPr>
          <w:rFonts w:eastAsia="Times New Roman" w:cs="Times New Roman"/>
          <w:vertAlign w:val="superscript"/>
          <w:lang w:val="en-US"/>
        </w:rPr>
        <w:t>(17)</w:t>
      </w:r>
      <w:r w:rsidR="0018389A" w:rsidRPr="003C77D1">
        <w:rPr>
          <w:rFonts w:cs="Times New Roman"/>
          <w:lang w:val="en-US"/>
        </w:rPr>
        <w:fldChar w:fldCharType="end"/>
      </w:r>
      <w:r w:rsidR="00665FA1" w:rsidRPr="003C77D1">
        <w:rPr>
          <w:rFonts w:cs="Times New Roman"/>
          <w:lang w:val="en-US"/>
        </w:rPr>
        <w:t xml:space="preserve"> </w:t>
      </w:r>
      <w:r w:rsidR="00305461" w:rsidRPr="003C77D1">
        <w:rPr>
          <w:rFonts w:cs="Times New Roman"/>
          <w:lang w:val="en-US"/>
        </w:rPr>
        <w:t>may explain our finding</w:t>
      </w:r>
      <w:r w:rsidR="009B2036" w:rsidRPr="003C77D1">
        <w:rPr>
          <w:rFonts w:cs="Times New Roman"/>
          <w:lang w:val="en-US"/>
        </w:rPr>
        <w:t xml:space="preserve">. </w:t>
      </w:r>
      <w:r w:rsidR="003B252C" w:rsidRPr="003C77D1">
        <w:rPr>
          <w:rFonts w:cs="Times New Roman"/>
          <w:lang w:val="en-US"/>
        </w:rPr>
        <w:t xml:space="preserve">The higher risk of hip fracture in those with </w:t>
      </w:r>
      <w:r w:rsidR="00305461" w:rsidRPr="003C77D1">
        <w:rPr>
          <w:rFonts w:cs="Times New Roman"/>
          <w:lang w:val="en-US"/>
        </w:rPr>
        <w:t>s</w:t>
      </w:r>
      <w:r w:rsidR="007C546E" w:rsidRPr="003C77D1">
        <w:rPr>
          <w:rFonts w:cs="Times New Roman"/>
          <w:lang w:val="en-US"/>
        </w:rPr>
        <w:t xml:space="preserve">mall gain in height </w:t>
      </w:r>
      <w:r w:rsidR="003B252C" w:rsidRPr="003C77D1">
        <w:rPr>
          <w:rFonts w:cs="Times New Roman"/>
          <w:lang w:val="en-US"/>
        </w:rPr>
        <w:t xml:space="preserve">compared to those with intermediate gain are </w:t>
      </w:r>
      <w:r w:rsidR="003B252C" w:rsidRPr="003C77D1">
        <w:rPr>
          <w:rFonts w:cs="Times New Roman"/>
          <w:lang w:val="en-US"/>
        </w:rPr>
        <w:lastRenderedPageBreak/>
        <w:t xml:space="preserve">supported by findings that </w:t>
      </w:r>
      <w:r w:rsidR="00C6146C" w:rsidRPr="003C77D1">
        <w:rPr>
          <w:rFonts w:cs="Times New Roman"/>
          <w:lang w:val="en-US"/>
        </w:rPr>
        <w:t>higher height velocit</w:t>
      </w:r>
      <w:r w:rsidR="005E10C9" w:rsidRPr="003C77D1">
        <w:rPr>
          <w:rFonts w:cs="Times New Roman"/>
          <w:lang w:val="en-US"/>
        </w:rPr>
        <w:t>ies</w:t>
      </w:r>
      <w:r w:rsidR="00C6146C" w:rsidRPr="003C77D1">
        <w:rPr>
          <w:rFonts w:cs="Times New Roman"/>
          <w:lang w:val="en-US"/>
        </w:rPr>
        <w:t xml:space="preserve"> both between 2 and 4 years and 4 and 7 years w</w:t>
      </w:r>
      <w:r w:rsidR="005E10C9" w:rsidRPr="003C77D1">
        <w:rPr>
          <w:rFonts w:cs="Times New Roman"/>
          <w:lang w:val="en-US"/>
        </w:rPr>
        <w:t>ere</w:t>
      </w:r>
      <w:r w:rsidR="00C6146C" w:rsidRPr="003C77D1">
        <w:rPr>
          <w:rFonts w:cs="Times New Roman"/>
          <w:lang w:val="en-US"/>
        </w:rPr>
        <w:t xml:space="preserve"> associated with greater bone strength index in </w:t>
      </w:r>
      <w:r w:rsidR="003B252C" w:rsidRPr="003C77D1">
        <w:rPr>
          <w:rFonts w:cs="Times New Roman"/>
          <w:lang w:val="en-US"/>
        </w:rPr>
        <w:t>older age.</w:t>
      </w:r>
      <w:r w:rsidR="001223E0" w:rsidRPr="003C77D1">
        <w:rPr>
          <w:rFonts w:cs="Times New Roman"/>
          <w:lang w:val="en-US"/>
        </w:rPr>
        <w:fldChar w:fldCharType="begin"/>
      </w:r>
      <w:r w:rsidR="00C05866" w:rsidRPr="003C77D1">
        <w:rPr>
          <w:rFonts w:cs="Times New Roman"/>
          <w:lang w:val="en-US"/>
        </w:rPr>
        <w:instrText>ADDIN RW.CITE{{718 Kuh,Diana 2014}}</w:instrText>
      </w:r>
      <w:r w:rsidR="001223E0" w:rsidRPr="003C77D1">
        <w:rPr>
          <w:rFonts w:cs="Times New Roman"/>
          <w:lang w:val="en-US"/>
        </w:rPr>
        <w:fldChar w:fldCharType="separate"/>
      </w:r>
      <w:r w:rsidR="00C05866" w:rsidRPr="003C77D1">
        <w:rPr>
          <w:rFonts w:eastAsia="Times New Roman" w:cs="Times New Roman"/>
          <w:vertAlign w:val="superscript"/>
          <w:lang w:val="en-US"/>
        </w:rPr>
        <w:t>(10)</w:t>
      </w:r>
      <w:r w:rsidR="001223E0" w:rsidRPr="003C77D1">
        <w:rPr>
          <w:rFonts w:cs="Times New Roman"/>
          <w:lang w:val="en-US"/>
        </w:rPr>
        <w:fldChar w:fldCharType="end"/>
      </w:r>
      <w:r w:rsidR="00665FA1" w:rsidRPr="003C77D1">
        <w:rPr>
          <w:rFonts w:cs="Times New Roman"/>
          <w:lang w:val="en-US"/>
        </w:rPr>
        <w:t xml:space="preserve">  </w:t>
      </w:r>
      <w:r w:rsidR="00C6146C" w:rsidRPr="003C77D1">
        <w:rPr>
          <w:rFonts w:cs="Times New Roman"/>
          <w:lang w:val="en-US"/>
        </w:rPr>
        <w:t xml:space="preserve">Slow height gain </w:t>
      </w:r>
      <w:r w:rsidR="003B252C" w:rsidRPr="003C77D1">
        <w:rPr>
          <w:rFonts w:cs="Times New Roman"/>
          <w:lang w:val="en-US"/>
        </w:rPr>
        <w:t>may indicate poor nutrition which compromises normal bone development</w:t>
      </w:r>
      <w:r w:rsidR="00C6146C" w:rsidRPr="003C77D1">
        <w:rPr>
          <w:rFonts w:cs="Times New Roman"/>
          <w:lang w:val="en-US"/>
        </w:rPr>
        <w:t xml:space="preserve"> and increase</w:t>
      </w:r>
      <w:r w:rsidR="00D175DD" w:rsidRPr="003C77D1">
        <w:rPr>
          <w:rFonts w:cs="Times New Roman"/>
          <w:lang w:val="en-US"/>
        </w:rPr>
        <w:t>s</w:t>
      </w:r>
      <w:r w:rsidR="00C6146C" w:rsidRPr="003C77D1">
        <w:rPr>
          <w:rFonts w:cs="Times New Roman"/>
          <w:lang w:val="en-US"/>
        </w:rPr>
        <w:t xml:space="preserve"> bone fragility.</w:t>
      </w:r>
      <w:r w:rsidR="003B252C" w:rsidRPr="003C77D1">
        <w:rPr>
          <w:rFonts w:cs="Times New Roman"/>
          <w:lang w:val="en-US"/>
        </w:rPr>
        <w:t xml:space="preserve"> </w:t>
      </w:r>
      <w:r w:rsidR="005761B2" w:rsidRPr="003C77D1">
        <w:rPr>
          <w:rFonts w:cs="Times New Roman"/>
          <w:lang w:val="en-US"/>
        </w:rPr>
        <w:t>The World War II and related rationing that continued in Finland several years after the end of the war is likely to have markedly influenced t</w:t>
      </w:r>
      <w:r w:rsidR="005E10C9" w:rsidRPr="003C77D1">
        <w:rPr>
          <w:rFonts w:cs="Times New Roman"/>
          <w:lang w:val="en-US"/>
        </w:rPr>
        <w:t xml:space="preserve">he nutrition of </w:t>
      </w:r>
      <w:r w:rsidR="005761B2" w:rsidRPr="003C77D1">
        <w:rPr>
          <w:rFonts w:cs="Times New Roman"/>
          <w:lang w:val="en-US"/>
        </w:rPr>
        <w:t>the HBCS cohort</w:t>
      </w:r>
      <w:r w:rsidR="005E10C9" w:rsidRPr="003C77D1">
        <w:rPr>
          <w:rFonts w:cs="Times New Roman"/>
          <w:lang w:val="en-US"/>
        </w:rPr>
        <w:t xml:space="preserve"> </w:t>
      </w:r>
      <w:r w:rsidR="005761B2" w:rsidRPr="003C77D1">
        <w:rPr>
          <w:rFonts w:cs="Times New Roman"/>
          <w:lang w:val="en-US"/>
        </w:rPr>
        <w:t xml:space="preserve">at the age of </w:t>
      </w:r>
      <w:r w:rsidR="005E10C9" w:rsidRPr="003C77D1">
        <w:rPr>
          <w:rFonts w:cs="Times New Roman"/>
          <w:lang w:val="en-US"/>
        </w:rPr>
        <w:t xml:space="preserve">2 to 7 years. </w:t>
      </w:r>
      <w:r w:rsidR="00305461" w:rsidRPr="003C77D1">
        <w:rPr>
          <w:rFonts w:cs="Times New Roman"/>
          <w:lang w:val="en-US"/>
        </w:rPr>
        <w:t>A recent systematic review suggested that some aspects of nutrition, such as milk avoidance and high-energy diet, may be associated with increased fracture risk in growing children</w:t>
      </w:r>
      <w:r w:rsidR="007A0792" w:rsidRPr="003C77D1">
        <w:rPr>
          <w:rFonts w:cs="Times New Roman"/>
          <w:lang w:val="en-US"/>
        </w:rPr>
        <w:t>.</w:t>
      </w:r>
      <w:r w:rsidR="007A0792" w:rsidRPr="003C77D1">
        <w:rPr>
          <w:rFonts w:cs="Times New Roman"/>
          <w:lang w:val="en-US"/>
        </w:rPr>
        <w:fldChar w:fldCharType="begin"/>
      </w:r>
      <w:r w:rsidR="00C05866" w:rsidRPr="003C77D1">
        <w:rPr>
          <w:rFonts w:cs="Times New Roman"/>
          <w:lang w:val="en-US"/>
        </w:rPr>
        <w:instrText>ADDIN RW.CITE{{745 Handel,M.N. 2015}}</w:instrText>
      </w:r>
      <w:r w:rsidR="007A0792" w:rsidRPr="003C77D1">
        <w:rPr>
          <w:rFonts w:cs="Times New Roman"/>
          <w:lang w:val="en-US"/>
        </w:rPr>
        <w:fldChar w:fldCharType="separate"/>
      </w:r>
      <w:r w:rsidR="00C05866" w:rsidRPr="003C77D1">
        <w:rPr>
          <w:rFonts w:eastAsia="Times New Roman" w:cs="Times New Roman"/>
          <w:vertAlign w:val="superscript"/>
          <w:lang w:val="en-US"/>
        </w:rPr>
        <w:t>(29)</w:t>
      </w:r>
      <w:r w:rsidR="007A0792" w:rsidRPr="003C77D1">
        <w:rPr>
          <w:rFonts w:cs="Times New Roman"/>
          <w:lang w:val="en-US"/>
        </w:rPr>
        <w:fldChar w:fldCharType="end"/>
      </w:r>
      <w:r w:rsidR="00665FA1" w:rsidRPr="003C77D1">
        <w:rPr>
          <w:rFonts w:cs="Times New Roman"/>
          <w:lang w:val="en-US"/>
        </w:rPr>
        <w:t xml:space="preserve">  </w:t>
      </w:r>
      <w:r w:rsidR="007C546E" w:rsidRPr="003C77D1">
        <w:rPr>
          <w:rFonts w:cs="Times New Roman"/>
          <w:lang w:val="en-US"/>
        </w:rPr>
        <w:t>Poor nutrition may also underlie the association</w:t>
      </w:r>
      <w:r w:rsidR="00305461" w:rsidRPr="003C77D1">
        <w:rPr>
          <w:rFonts w:cs="Times New Roman"/>
          <w:lang w:val="en-US"/>
        </w:rPr>
        <w:t xml:space="preserve"> </w:t>
      </w:r>
      <w:r w:rsidR="00A42CD3" w:rsidRPr="003C77D1">
        <w:rPr>
          <w:rFonts w:cs="Times New Roman"/>
          <w:lang w:val="en-US"/>
        </w:rPr>
        <w:t xml:space="preserve">observed between low weight and </w:t>
      </w:r>
      <w:r w:rsidR="007C546E" w:rsidRPr="003C77D1">
        <w:rPr>
          <w:rFonts w:cs="Times New Roman"/>
          <w:lang w:val="en-US"/>
        </w:rPr>
        <w:t xml:space="preserve">BMI gain </w:t>
      </w:r>
      <w:r w:rsidR="00305461" w:rsidRPr="003C77D1">
        <w:rPr>
          <w:rFonts w:cs="Times New Roman"/>
          <w:lang w:val="en-US"/>
        </w:rPr>
        <w:t xml:space="preserve">between 2 and 7 years of age </w:t>
      </w:r>
      <w:r w:rsidR="007C546E" w:rsidRPr="003C77D1">
        <w:rPr>
          <w:rFonts w:cs="Times New Roman"/>
          <w:lang w:val="en-US"/>
        </w:rPr>
        <w:t xml:space="preserve">and </w:t>
      </w:r>
      <w:r w:rsidR="00A42CD3" w:rsidRPr="003C77D1">
        <w:rPr>
          <w:rFonts w:cs="Times New Roman"/>
          <w:lang w:val="en-US"/>
        </w:rPr>
        <w:t xml:space="preserve">the risk of pharmacotherapy for </w:t>
      </w:r>
      <w:r w:rsidR="007C546E" w:rsidRPr="003C77D1">
        <w:rPr>
          <w:rFonts w:cs="Times New Roman"/>
          <w:lang w:val="en-US"/>
        </w:rPr>
        <w:t>osteoporosis</w:t>
      </w:r>
      <w:r w:rsidR="00A55676" w:rsidRPr="003C77D1">
        <w:rPr>
          <w:rFonts w:cs="Times New Roman"/>
          <w:lang w:val="en-US"/>
        </w:rPr>
        <w:t xml:space="preserve"> in women</w:t>
      </w:r>
      <w:r w:rsidR="007C546E" w:rsidRPr="003C77D1">
        <w:rPr>
          <w:rFonts w:cs="Times New Roman"/>
          <w:lang w:val="en-US"/>
        </w:rPr>
        <w:t xml:space="preserve">. </w:t>
      </w:r>
      <w:r w:rsidR="00F42651" w:rsidRPr="003C77D1">
        <w:rPr>
          <w:lang w:val="en-US"/>
        </w:rPr>
        <w:t>Another explanation may lie in lean</w:t>
      </w:r>
      <w:r w:rsidR="00967605" w:rsidRPr="003C77D1">
        <w:rPr>
          <w:lang w:val="en-US"/>
        </w:rPr>
        <w:t xml:space="preserve"> body</w:t>
      </w:r>
      <w:r w:rsidR="00F42651" w:rsidRPr="003C77D1">
        <w:rPr>
          <w:lang w:val="en-US"/>
        </w:rPr>
        <w:t xml:space="preserve"> mass. G</w:t>
      </w:r>
      <w:r w:rsidR="00D175DD" w:rsidRPr="003C77D1">
        <w:rPr>
          <w:rFonts w:cs="Times New Roman"/>
          <w:lang w:val="en-US"/>
        </w:rPr>
        <w:t xml:space="preserve">irls with small gains in weight and BMI are likely to </w:t>
      </w:r>
      <w:r w:rsidR="00F42651" w:rsidRPr="003C77D1">
        <w:rPr>
          <w:rFonts w:cs="Times New Roman"/>
          <w:lang w:val="en-US"/>
        </w:rPr>
        <w:t xml:space="preserve">have </w:t>
      </w:r>
      <w:r w:rsidR="00D175DD" w:rsidRPr="003C77D1">
        <w:rPr>
          <w:rFonts w:cs="Times New Roman"/>
          <w:lang w:val="en-US"/>
        </w:rPr>
        <w:t>poor accumulation of muscle mass</w:t>
      </w:r>
      <w:r w:rsidR="00A55676" w:rsidRPr="003C77D1">
        <w:rPr>
          <w:rFonts w:cs="Times New Roman"/>
          <w:lang w:val="en-US"/>
        </w:rPr>
        <w:t xml:space="preserve"> </w:t>
      </w:r>
      <w:r w:rsidR="004952B8" w:rsidRPr="003C77D1">
        <w:rPr>
          <w:rFonts w:cs="Times New Roman"/>
          <w:lang w:val="en-US"/>
        </w:rPr>
        <w:t xml:space="preserve">and </w:t>
      </w:r>
      <w:r w:rsidR="0096350B" w:rsidRPr="003C77D1">
        <w:rPr>
          <w:rFonts w:cs="Times New Roman"/>
          <w:lang w:val="en-US"/>
        </w:rPr>
        <w:t>in such case</w:t>
      </w:r>
      <w:r w:rsidR="004952B8" w:rsidRPr="003C77D1">
        <w:rPr>
          <w:rFonts w:cs="Times New Roman"/>
          <w:lang w:val="en-US"/>
        </w:rPr>
        <w:t xml:space="preserve">, </w:t>
      </w:r>
      <w:r w:rsidR="003B252C" w:rsidRPr="003C77D1">
        <w:rPr>
          <w:rFonts w:cs="Times New Roman"/>
          <w:lang w:val="en-US"/>
        </w:rPr>
        <w:t xml:space="preserve">the level of mechanical stimulation from muscles to </w:t>
      </w:r>
      <w:r w:rsidR="004952B8" w:rsidRPr="003C77D1">
        <w:rPr>
          <w:rFonts w:cs="Times New Roman"/>
          <w:lang w:val="en-US"/>
        </w:rPr>
        <w:t>bone</w:t>
      </w:r>
      <w:r w:rsidR="003B252C" w:rsidRPr="003C77D1">
        <w:rPr>
          <w:rFonts w:cs="Times New Roman"/>
          <w:lang w:val="en-US"/>
        </w:rPr>
        <w:t xml:space="preserve"> is low</w:t>
      </w:r>
      <w:r w:rsidR="00811CEA" w:rsidRPr="003C77D1">
        <w:rPr>
          <w:rFonts w:cs="Times New Roman"/>
          <w:lang w:val="en-US"/>
        </w:rPr>
        <w:t>,</w:t>
      </w:r>
      <w:r w:rsidR="004D142E" w:rsidRPr="003C77D1">
        <w:rPr>
          <w:rFonts w:cs="Times New Roman"/>
          <w:lang w:val="en-US"/>
        </w:rPr>
        <w:t xml:space="preserve"> leading to suboptimal bone </w:t>
      </w:r>
      <w:r w:rsidR="00811CEA" w:rsidRPr="003C77D1">
        <w:rPr>
          <w:rFonts w:cs="Times New Roman"/>
          <w:lang w:val="en-US"/>
        </w:rPr>
        <w:t>mass accrual</w:t>
      </w:r>
      <w:r w:rsidR="004D142E" w:rsidRPr="003C77D1">
        <w:rPr>
          <w:rFonts w:cs="Times New Roman"/>
          <w:lang w:val="en-US"/>
        </w:rPr>
        <w:t>.</w:t>
      </w:r>
      <w:r w:rsidR="00DF4091" w:rsidRPr="003C77D1">
        <w:rPr>
          <w:rFonts w:cs="Times New Roman"/>
          <w:lang w:val="en-US"/>
        </w:rPr>
        <w:fldChar w:fldCharType="begin"/>
      </w:r>
      <w:r w:rsidR="00C05866" w:rsidRPr="003C77D1">
        <w:rPr>
          <w:rFonts w:cs="Times New Roman"/>
          <w:lang w:val="en-US"/>
        </w:rPr>
        <w:instrText>ADDIN RW.CITE{{188 Frost,H.M. 2003}}</w:instrText>
      </w:r>
      <w:r w:rsidR="00DF4091" w:rsidRPr="003C77D1">
        <w:rPr>
          <w:rFonts w:cs="Times New Roman"/>
          <w:lang w:val="en-US"/>
        </w:rPr>
        <w:fldChar w:fldCharType="separate"/>
      </w:r>
      <w:r w:rsidR="00C05866" w:rsidRPr="00AC305D">
        <w:rPr>
          <w:rFonts w:eastAsia="Times New Roman" w:cs="Times New Roman"/>
          <w:vertAlign w:val="superscript"/>
          <w:lang w:val="en-US"/>
        </w:rPr>
        <w:t>(30)</w:t>
      </w:r>
      <w:r w:rsidR="00DF4091" w:rsidRPr="003C77D1">
        <w:rPr>
          <w:rFonts w:cs="Times New Roman"/>
          <w:lang w:val="en-US"/>
        </w:rPr>
        <w:fldChar w:fldCharType="end"/>
      </w:r>
      <w:r w:rsidR="00665FA1" w:rsidRPr="003C77D1">
        <w:rPr>
          <w:rFonts w:cs="Times New Roman"/>
          <w:lang w:val="en-US"/>
        </w:rPr>
        <w:t xml:space="preserve"> </w:t>
      </w:r>
      <w:r w:rsidR="00F64BF7" w:rsidRPr="003C77D1">
        <w:rPr>
          <w:rFonts w:cs="Times New Roman"/>
          <w:lang w:val="en-US"/>
        </w:rPr>
        <w:t xml:space="preserve"> </w:t>
      </w:r>
    </w:p>
    <w:p w14:paraId="6D4D77C4" w14:textId="77777777" w:rsidR="007C546E" w:rsidRPr="003C77D1" w:rsidRDefault="007C546E" w:rsidP="007A6581">
      <w:pPr>
        <w:rPr>
          <w:rFonts w:cs="Times New Roman"/>
          <w:lang w:val="en-US"/>
        </w:rPr>
      </w:pPr>
    </w:p>
    <w:p w14:paraId="140A0597" w14:textId="71B7098C" w:rsidR="008112B4" w:rsidRPr="003C77D1" w:rsidRDefault="00EA23B1" w:rsidP="00C05866">
      <w:pPr>
        <w:rPr>
          <w:rFonts w:cs="Times New Roman"/>
          <w:lang w:val="en-US"/>
        </w:rPr>
      </w:pPr>
      <w:r w:rsidRPr="003C77D1">
        <w:rPr>
          <w:rFonts w:cs="Times New Roman"/>
          <w:lang w:val="en-US"/>
        </w:rPr>
        <w:t>The present study showed</w:t>
      </w:r>
      <w:r w:rsidR="00013CD9" w:rsidRPr="003C77D1">
        <w:rPr>
          <w:rFonts w:cs="Times New Roman"/>
          <w:lang w:val="en-US"/>
        </w:rPr>
        <w:t xml:space="preserve"> that</w:t>
      </w:r>
      <w:r w:rsidRPr="003C77D1">
        <w:rPr>
          <w:rFonts w:cs="Times New Roman"/>
          <w:lang w:val="en-US"/>
        </w:rPr>
        <w:t xml:space="preserve"> </w:t>
      </w:r>
      <w:r w:rsidR="00013CD9" w:rsidRPr="003C77D1">
        <w:rPr>
          <w:rFonts w:cs="Times New Roman"/>
          <w:lang w:val="en-US"/>
        </w:rPr>
        <w:t>men with high or low conditional gain in BMI between 7 and 11 years of age</w:t>
      </w:r>
      <w:r w:rsidRPr="003C77D1">
        <w:rPr>
          <w:rFonts w:cs="Times New Roman"/>
          <w:lang w:val="en-US"/>
        </w:rPr>
        <w:t xml:space="preserve"> were more likely to sustain a hip fracture. </w:t>
      </w:r>
      <w:r w:rsidR="00EF5AB9" w:rsidRPr="003C77D1">
        <w:rPr>
          <w:rFonts w:cs="Times New Roman"/>
          <w:lang w:val="en-US"/>
        </w:rPr>
        <w:t xml:space="preserve">The results from an </w:t>
      </w:r>
      <w:r w:rsidR="00013CD9" w:rsidRPr="003C77D1">
        <w:rPr>
          <w:rFonts w:cs="Times New Roman"/>
          <w:lang w:val="en-US"/>
        </w:rPr>
        <w:t>older</w:t>
      </w:r>
      <w:r w:rsidR="00EF5AB9" w:rsidRPr="003C77D1">
        <w:rPr>
          <w:rFonts w:cs="Times New Roman"/>
          <w:lang w:val="en-US"/>
        </w:rPr>
        <w:t xml:space="preserve"> cohort,</w:t>
      </w:r>
      <w:r w:rsidR="00DF5662" w:rsidRPr="003C77D1">
        <w:rPr>
          <w:rFonts w:cs="Times New Roman"/>
          <w:lang w:val="en-US"/>
        </w:rPr>
        <w:t xml:space="preserve"> that included m</w:t>
      </w:r>
      <w:r w:rsidR="00EF5AB9" w:rsidRPr="003C77D1">
        <w:rPr>
          <w:rFonts w:cs="Times New Roman"/>
          <w:lang w:val="en-US"/>
        </w:rPr>
        <w:t xml:space="preserve">en and women in the same models, </w:t>
      </w:r>
      <w:r w:rsidR="00DF5662" w:rsidRPr="003C77D1">
        <w:rPr>
          <w:rFonts w:cs="Times New Roman"/>
          <w:lang w:val="en-US"/>
        </w:rPr>
        <w:t xml:space="preserve">showed that </w:t>
      </w:r>
      <w:r w:rsidR="00061805" w:rsidRPr="003C77D1">
        <w:rPr>
          <w:rFonts w:cs="Times New Roman"/>
          <w:lang w:val="en-US"/>
        </w:rPr>
        <w:t>poor</w:t>
      </w:r>
      <w:r w:rsidR="00DF5662" w:rsidRPr="003C77D1">
        <w:rPr>
          <w:rFonts w:cs="Times New Roman"/>
          <w:lang w:val="en-US"/>
        </w:rPr>
        <w:t xml:space="preserve"> height or weight gain </w:t>
      </w:r>
      <w:r w:rsidR="00061805" w:rsidRPr="003C77D1">
        <w:rPr>
          <w:rFonts w:cs="Times New Roman"/>
          <w:lang w:val="en-US"/>
        </w:rPr>
        <w:t xml:space="preserve">between 7 and </w:t>
      </w:r>
      <w:r w:rsidR="00DF5662" w:rsidRPr="003C77D1">
        <w:rPr>
          <w:rFonts w:cs="Times New Roman"/>
          <w:lang w:val="en-US"/>
        </w:rPr>
        <w:t>15 y</w:t>
      </w:r>
      <w:r w:rsidR="00061805" w:rsidRPr="003C77D1">
        <w:rPr>
          <w:rFonts w:cs="Times New Roman"/>
          <w:lang w:val="en-US"/>
        </w:rPr>
        <w:t>ea</w:t>
      </w:r>
      <w:r w:rsidR="00DF5662" w:rsidRPr="003C77D1">
        <w:rPr>
          <w:rFonts w:cs="Times New Roman"/>
          <w:lang w:val="en-US"/>
        </w:rPr>
        <w:t xml:space="preserve">rs </w:t>
      </w:r>
      <w:r w:rsidR="00061805" w:rsidRPr="003C77D1">
        <w:rPr>
          <w:rFonts w:cs="Times New Roman"/>
          <w:lang w:val="en-US"/>
        </w:rPr>
        <w:t xml:space="preserve">of age was associated with </w:t>
      </w:r>
      <w:r w:rsidR="00D175DD" w:rsidRPr="003C77D1">
        <w:rPr>
          <w:rFonts w:cs="Times New Roman"/>
          <w:lang w:val="en-US"/>
        </w:rPr>
        <w:t xml:space="preserve">increased </w:t>
      </w:r>
      <w:r w:rsidR="00061805" w:rsidRPr="003C77D1">
        <w:rPr>
          <w:rFonts w:cs="Times New Roman"/>
          <w:lang w:val="en-US"/>
        </w:rPr>
        <w:t>hip fracture risk</w:t>
      </w:r>
      <w:r w:rsidR="007572D7" w:rsidRPr="003C77D1">
        <w:rPr>
          <w:rFonts w:cs="Times New Roman"/>
          <w:lang w:val="en-US"/>
        </w:rPr>
        <w:t>.</w:t>
      </w:r>
      <w:r w:rsidR="007572D7" w:rsidRPr="003C77D1">
        <w:rPr>
          <w:rFonts w:cs="Times New Roman"/>
          <w:lang w:val="en-US"/>
        </w:rPr>
        <w:fldChar w:fldCharType="begin"/>
      </w:r>
      <w:r w:rsidR="00C05866" w:rsidRPr="003C77D1">
        <w:rPr>
          <w:rFonts w:cs="Times New Roman"/>
          <w:lang w:val="en-US"/>
        </w:rPr>
        <w:instrText>ADDIN RW.CITE{{714 Cooper,C 2001}}</w:instrText>
      </w:r>
      <w:r w:rsidR="007572D7" w:rsidRPr="003C77D1">
        <w:rPr>
          <w:rFonts w:cs="Times New Roman"/>
          <w:lang w:val="en-US"/>
        </w:rPr>
        <w:fldChar w:fldCharType="separate"/>
      </w:r>
      <w:r w:rsidR="00C05866" w:rsidRPr="003C77D1">
        <w:rPr>
          <w:rFonts w:eastAsia="Times New Roman" w:cs="Times New Roman"/>
          <w:vertAlign w:val="superscript"/>
          <w:lang w:val="en-US"/>
        </w:rPr>
        <w:t>(13)</w:t>
      </w:r>
      <w:r w:rsidR="007572D7" w:rsidRPr="003C77D1">
        <w:rPr>
          <w:rFonts w:cs="Times New Roman"/>
          <w:lang w:val="en-US"/>
        </w:rPr>
        <w:fldChar w:fldCharType="end"/>
      </w:r>
      <w:r w:rsidR="00665FA1" w:rsidRPr="003C77D1">
        <w:rPr>
          <w:rFonts w:cs="Times New Roman"/>
          <w:lang w:val="en-US"/>
        </w:rPr>
        <w:t xml:space="preserve"> </w:t>
      </w:r>
      <w:r w:rsidR="00F64BF7" w:rsidRPr="003C77D1">
        <w:rPr>
          <w:rFonts w:cs="Times New Roman"/>
          <w:lang w:val="en-US"/>
        </w:rPr>
        <w:t xml:space="preserve"> </w:t>
      </w:r>
      <w:r w:rsidR="00313F88" w:rsidRPr="003C77D1">
        <w:rPr>
          <w:rFonts w:cs="Times New Roman"/>
          <w:lang w:val="en-US"/>
        </w:rPr>
        <w:t>These results</w:t>
      </w:r>
      <w:r w:rsidR="0041270D" w:rsidRPr="003C77D1">
        <w:rPr>
          <w:rFonts w:cs="Times New Roman"/>
          <w:lang w:val="en-US"/>
        </w:rPr>
        <w:t xml:space="preserve"> may be explained by fat and/or lean mass accumulation. </w:t>
      </w:r>
      <w:r w:rsidR="00061805" w:rsidRPr="003C77D1">
        <w:rPr>
          <w:rFonts w:cs="Times New Roman"/>
          <w:lang w:val="en-US"/>
        </w:rPr>
        <w:t xml:space="preserve">Excess accumulation of adipose tissue </w:t>
      </w:r>
      <w:r w:rsidR="008629AE" w:rsidRPr="003C77D1">
        <w:rPr>
          <w:rFonts w:cs="Times New Roman"/>
          <w:lang w:val="en-US"/>
        </w:rPr>
        <w:t xml:space="preserve">has been shown </w:t>
      </w:r>
      <w:r w:rsidR="0041270D" w:rsidRPr="003C77D1">
        <w:rPr>
          <w:rFonts w:cs="Times New Roman"/>
          <w:lang w:val="en-US"/>
        </w:rPr>
        <w:t>predict</w:t>
      </w:r>
      <w:r w:rsidR="008629AE" w:rsidRPr="003C77D1">
        <w:rPr>
          <w:rFonts w:cs="Times New Roman"/>
          <w:lang w:val="en-US"/>
        </w:rPr>
        <w:t xml:space="preserve"> </w:t>
      </w:r>
      <w:r w:rsidR="0041270D" w:rsidRPr="003C77D1">
        <w:rPr>
          <w:rFonts w:cs="Times New Roman"/>
          <w:lang w:val="en-US"/>
        </w:rPr>
        <w:t xml:space="preserve">both </w:t>
      </w:r>
      <w:r w:rsidR="008629AE" w:rsidRPr="003C77D1">
        <w:rPr>
          <w:rFonts w:cs="Times New Roman"/>
          <w:lang w:val="en-US"/>
        </w:rPr>
        <w:t>earlier</w:t>
      </w:r>
      <w:r w:rsidR="007D0C13" w:rsidRPr="003C77D1">
        <w:rPr>
          <w:rFonts w:cs="Times New Roman"/>
          <w:lang w:val="en-US"/>
        </w:rPr>
        <w:fldChar w:fldCharType="begin"/>
      </w:r>
      <w:r w:rsidR="00C05866" w:rsidRPr="003C77D1">
        <w:rPr>
          <w:rFonts w:cs="Times New Roman"/>
          <w:lang w:val="en-US"/>
        </w:rPr>
        <w:instrText>ADDIN RW.CITE{{740 Aksglaede,Lise 2009}}</w:instrText>
      </w:r>
      <w:r w:rsidR="007D0C13" w:rsidRPr="003C77D1">
        <w:rPr>
          <w:rFonts w:cs="Times New Roman"/>
          <w:lang w:val="en-US"/>
        </w:rPr>
        <w:fldChar w:fldCharType="separate"/>
      </w:r>
      <w:r w:rsidR="00C05866" w:rsidRPr="003C77D1">
        <w:rPr>
          <w:rFonts w:eastAsia="Times New Roman" w:cs="Times New Roman"/>
          <w:vertAlign w:val="superscript"/>
          <w:lang w:val="en-US"/>
        </w:rPr>
        <w:t>(31)</w:t>
      </w:r>
      <w:r w:rsidR="007D0C13" w:rsidRPr="003C77D1">
        <w:rPr>
          <w:rFonts w:cs="Times New Roman"/>
          <w:lang w:val="en-US"/>
        </w:rPr>
        <w:fldChar w:fldCharType="end"/>
      </w:r>
      <w:r w:rsidR="00665FA1" w:rsidRPr="003C77D1">
        <w:rPr>
          <w:rFonts w:cs="Times New Roman"/>
          <w:lang w:val="en-US"/>
        </w:rPr>
        <w:t xml:space="preserve"> </w:t>
      </w:r>
      <w:r w:rsidR="0041270D" w:rsidRPr="003C77D1">
        <w:rPr>
          <w:rFonts w:cs="Times New Roman"/>
          <w:lang w:val="en-US"/>
        </w:rPr>
        <w:t>and</w:t>
      </w:r>
      <w:r w:rsidR="008629AE" w:rsidRPr="003C77D1">
        <w:rPr>
          <w:rFonts w:cs="Times New Roman"/>
          <w:lang w:val="en-US"/>
        </w:rPr>
        <w:t xml:space="preserve"> later maturation</w:t>
      </w:r>
      <w:r w:rsidR="0041270D" w:rsidRPr="003C77D1">
        <w:rPr>
          <w:rFonts w:cs="Times New Roman"/>
          <w:lang w:val="en-US"/>
        </w:rPr>
        <w:t xml:space="preserve"> in boys</w:t>
      </w:r>
      <w:r w:rsidR="008629AE" w:rsidRPr="003C77D1">
        <w:rPr>
          <w:rFonts w:cs="Times New Roman"/>
          <w:lang w:val="en-US"/>
        </w:rPr>
        <w:t>.</w:t>
      </w:r>
      <w:r w:rsidR="007D0C13" w:rsidRPr="003C77D1">
        <w:rPr>
          <w:rFonts w:cs="Times New Roman"/>
          <w:lang w:val="en-US"/>
        </w:rPr>
        <w:fldChar w:fldCharType="begin"/>
      </w:r>
      <w:r w:rsidR="00C05866" w:rsidRPr="003C77D1">
        <w:rPr>
          <w:rFonts w:cs="Times New Roman"/>
          <w:lang w:val="en-US"/>
        </w:rPr>
        <w:instrText>ADDIN RW.CITE{{741 Lee,JoyceM 2010}}</w:instrText>
      </w:r>
      <w:r w:rsidR="007D0C13" w:rsidRPr="003C77D1">
        <w:rPr>
          <w:rFonts w:cs="Times New Roman"/>
          <w:lang w:val="en-US"/>
        </w:rPr>
        <w:fldChar w:fldCharType="separate"/>
      </w:r>
      <w:r w:rsidR="00C05866" w:rsidRPr="003C77D1">
        <w:rPr>
          <w:rFonts w:eastAsia="Times New Roman" w:cs="Times New Roman"/>
          <w:vertAlign w:val="superscript"/>
          <w:lang w:val="en-US"/>
        </w:rPr>
        <w:t>(32)</w:t>
      </w:r>
      <w:r w:rsidR="007D0C13" w:rsidRPr="003C77D1">
        <w:rPr>
          <w:rFonts w:cs="Times New Roman"/>
          <w:lang w:val="en-US"/>
        </w:rPr>
        <w:fldChar w:fldCharType="end"/>
      </w:r>
      <w:r w:rsidR="00665FA1" w:rsidRPr="003C77D1">
        <w:rPr>
          <w:rFonts w:cs="Times New Roman"/>
          <w:lang w:val="en-US"/>
        </w:rPr>
        <w:t xml:space="preserve"> </w:t>
      </w:r>
      <w:r w:rsidR="00A6013E" w:rsidRPr="003C77D1">
        <w:rPr>
          <w:rFonts w:cs="Times New Roman"/>
          <w:lang w:val="en-US"/>
        </w:rPr>
        <w:t>Later</w:t>
      </w:r>
      <w:r w:rsidR="008629AE" w:rsidRPr="003C77D1">
        <w:rPr>
          <w:rFonts w:cs="Times New Roman"/>
          <w:lang w:val="en-US"/>
        </w:rPr>
        <w:t xml:space="preserve"> maturation is </w:t>
      </w:r>
      <w:r w:rsidR="00A6013E" w:rsidRPr="003C77D1">
        <w:rPr>
          <w:rFonts w:cs="Times New Roman"/>
          <w:lang w:val="en-US"/>
        </w:rPr>
        <w:t>detrimental</w:t>
      </w:r>
      <w:r w:rsidR="008629AE" w:rsidRPr="003C77D1">
        <w:rPr>
          <w:rFonts w:cs="Times New Roman"/>
          <w:lang w:val="en-US"/>
        </w:rPr>
        <w:t xml:space="preserve"> for the skeleton, resulting in </w:t>
      </w:r>
      <w:r w:rsidR="00A6013E" w:rsidRPr="003C77D1">
        <w:rPr>
          <w:rFonts w:cs="Times New Roman"/>
          <w:lang w:val="en-US"/>
        </w:rPr>
        <w:t>lower</w:t>
      </w:r>
      <w:r w:rsidR="008629AE" w:rsidRPr="003C77D1">
        <w:rPr>
          <w:rFonts w:cs="Times New Roman"/>
          <w:lang w:val="en-US"/>
        </w:rPr>
        <w:t xml:space="preserve"> peak bone</w:t>
      </w:r>
      <w:r w:rsidR="00EF5AB9" w:rsidRPr="003C77D1">
        <w:rPr>
          <w:rFonts w:cs="Times New Roman"/>
          <w:lang w:val="en-US"/>
        </w:rPr>
        <w:t xml:space="preserve"> </w:t>
      </w:r>
      <w:r w:rsidR="008629AE" w:rsidRPr="003C77D1">
        <w:rPr>
          <w:rFonts w:cs="Times New Roman"/>
          <w:lang w:val="en-US"/>
        </w:rPr>
        <w:t xml:space="preserve">mass and </w:t>
      </w:r>
      <w:r w:rsidR="00A6013E" w:rsidRPr="003C77D1">
        <w:rPr>
          <w:rFonts w:cs="Times New Roman"/>
          <w:lang w:val="en-US"/>
        </w:rPr>
        <w:t>weaker</w:t>
      </w:r>
      <w:r w:rsidR="008629AE" w:rsidRPr="003C77D1">
        <w:rPr>
          <w:rFonts w:cs="Times New Roman"/>
          <w:lang w:val="en-US"/>
        </w:rPr>
        <w:t xml:space="preserve"> bone structure in later adolescence.</w:t>
      </w:r>
      <w:r w:rsidR="006576A3" w:rsidRPr="003C77D1">
        <w:rPr>
          <w:rFonts w:cs="Times New Roman"/>
          <w:lang w:val="en-US"/>
        </w:rPr>
        <w:fldChar w:fldCharType="begin"/>
      </w:r>
      <w:r w:rsidR="00C05866" w:rsidRPr="003C77D1">
        <w:rPr>
          <w:rFonts w:cs="Times New Roman"/>
          <w:lang w:val="en-US"/>
        </w:rPr>
        <w:instrText>ADDIN RW.CITE{{744 Gilsanz,Vicente 2011}}</w:instrText>
      </w:r>
      <w:r w:rsidR="006576A3" w:rsidRPr="003C77D1">
        <w:rPr>
          <w:rFonts w:cs="Times New Roman"/>
          <w:lang w:val="en-US"/>
        </w:rPr>
        <w:fldChar w:fldCharType="separate"/>
      </w:r>
      <w:r w:rsidR="00C05866" w:rsidRPr="003C77D1">
        <w:rPr>
          <w:rFonts w:eastAsia="Times New Roman" w:cs="Times New Roman"/>
          <w:vertAlign w:val="superscript"/>
          <w:lang w:val="en-US"/>
        </w:rPr>
        <w:t>(18)</w:t>
      </w:r>
      <w:r w:rsidR="006576A3" w:rsidRPr="003C77D1">
        <w:rPr>
          <w:rFonts w:cs="Times New Roman"/>
          <w:lang w:val="en-US"/>
        </w:rPr>
        <w:fldChar w:fldCharType="end"/>
      </w:r>
      <w:r w:rsidR="00665FA1" w:rsidRPr="003C77D1">
        <w:rPr>
          <w:rFonts w:cs="Times New Roman"/>
          <w:lang w:val="en-US"/>
        </w:rPr>
        <w:t xml:space="preserve"> </w:t>
      </w:r>
      <w:r w:rsidR="00F64BF7" w:rsidRPr="003C77D1">
        <w:rPr>
          <w:rFonts w:cs="Times New Roman"/>
          <w:lang w:val="en-US"/>
        </w:rPr>
        <w:t xml:space="preserve"> </w:t>
      </w:r>
      <w:r w:rsidRPr="003C77D1">
        <w:rPr>
          <w:rFonts w:cs="Times New Roman"/>
          <w:lang w:val="en-US"/>
        </w:rPr>
        <w:t>On the other hand,</w:t>
      </w:r>
      <w:r w:rsidR="00F42651" w:rsidRPr="003C77D1">
        <w:rPr>
          <w:rFonts w:cs="Times New Roman"/>
          <w:lang w:val="en-US"/>
        </w:rPr>
        <w:t xml:space="preserve"> </w:t>
      </w:r>
      <w:r w:rsidR="00A6013E" w:rsidRPr="003C77D1">
        <w:rPr>
          <w:rFonts w:cs="Times New Roman"/>
          <w:lang w:val="en-US"/>
        </w:rPr>
        <w:t xml:space="preserve">adiposity is </w:t>
      </w:r>
      <w:r w:rsidR="00F01CF2" w:rsidRPr="003C77D1">
        <w:rPr>
          <w:rFonts w:cs="Times New Roman"/>
          <w:lang w:val="en-US"/>
        </w:rPr>
        <w:t>often</w:t>
      </w:r>
      <w:r w:rsidR="009C0D63" w:rsidRPr="003C77D1">
        <w:rPr>
          <w:rFonts w:cs="Times New Roman"/>
          <w:lang w:val="en-US"/>
        </w:rPr>
        <w:t xml:space="preserve"> found to be </w:t>
      </w:r>
      <w:r w:rsidR="00A6013E" w:rsidRPr="003C77D1">
        <w:rPr>
          <w:rFonts w:cs="Times New Roman"/>
          <w:lang w:val="en-US"/>
        </w:rPr>
        <w:t>positively associated with bone health</w:t>
      </w:r>
      <w:r w:rsidRPr="003C77D1">
        <w:rPr>
          <w:rFonts w:cs="Times New Roman"/>
          <w:lang w:val="en-US"/>
        </w:rPr>
        <w:t>.</w:t>
      </w:r>
      <w:r w:rsidR="00C05866" w:rsidRPr="003C77D1">
        <w:rPr>
          <w:rFonts w:cs="Times New Roman"/>
          <w:lang w:val="en-US"/>
        </w:rPr>
        <w:fldChar w:fldCharType="begin"/>
      </w:r>
      <w:r w:rsidR="00C05866" w:rsidRPr="003C77D1">
        <w:rPr>
          <w:rFonts w:cs="Times New Roman"/>
          <w:lang w:val="en-US"/>
        </w:rPr>
        <w:instrText>ADDIN RW.CITE{{785 Dimitri,P 2012}}</w:instrText>
      </w:r>
      <w:r w:rsidR="00C05866" w:rsidRPr="003C77D1">
        <w:rPr>
          <w:rFonts w:cs="Times New Roman"/>
          <w:lang w:val="en-US"/>
        </w:rPr>
        <w:fldChar w:fldCharType="separate"/>
      </w:r>
      <w:r w:rsidR="00C05866" w:rsidRPr="003C77D1">
        <w:rPr>
          <w:rFonts w:eastAsia="Times New Roman" w:cs="Times New Roman"/>
          <w:vertAlign w:val="superscript"/>
          <w:lang w:val="en-US"/>
        </w:rPr>
        <w:t>(33)</w:t>
      </w:r>
      <w:r w:rsidR="00C05866" w:rsidRPr="003C77D1">
        <w:rPr>
          <w:rFonts w:cs="Times New Roman"/>
          <w:lang w:val="en-US"/>
        </w:rPr>
        <w:fldChar w:fldCharType="end"/>
      </w:r>
      <w:r w:rsidR="00665FA1" w:rsidRPr="003C77D1">
        <w:rPr>
          <w:rFonts w:cs="Times New Roman"/>
          <w:lang w:val="en-US"/>
        </w:rPr>
        <w:t xml:space="preserve"> </w:t>
      </w:r>
      <w:r w:rsidRPr="003C77D1">
        <w:rPr>
          <w:rFonts w:cs="Times New Roman"/>
          <w:lang w:val="en-US"/>
        </w:rPr>
        <w:t xml:space="preserve">A recent study suggested that </w:t>
      </w:r>
      <w:r w:rsidR="00A6013E" w:rsidRPr="003C77D1">
        <w:rPr>
          <w:rFonts w:cs="Times New Roman"/>
          <w:lang w:val="en-US"/>
        </w:rPr>
        <w:t>th</w:t>
      </w:r>
      <w:r w:rsidR="009C0D63" w:rsidRPr="003C77D1">
        <w:rPr>
          <w:rFonts w:cs="Times New Roman"/>
          <w:lang w:val="en-US"/>
        </w:rPr>
        <w:t xml:space="preserve">is association </w:t>
      </w:r>
      <w:r w:rsidR="00784728" w:rsidRPr="003C77D1">
        <w:rPr>
          <w:rFonts w:cs="Times New Roman"/>
          <w:lang w:val="en-US"/>
        </w:rPr>
        <w:t>is</w:t>
      </w:r>
      <w:r w:rsidR="009C0D63" w:rsidRPr="003C77D1">
        <w:rPr>
          <w:rFonts w:cs="Times New Roman"/>
          <w:lang w:val="en-US"/>
        </w:rPr>
        <w:t xml:space="preserve"> largely </w:t>
      </w:r>
      <w:r w:rsidR="00294714" w:rsidRPr="003C77D1">
        <w:rPr>
          <w:rFonts w:cs="Times New Roman"/>
          <w:lang w:val="en-US"/>
        </w:rPr>
        <w:t xml:space="preserve">accounted for </w:t>
      </w:r>
      <w:r w:rsidR="009A67DA" w:rsidRPr="003C77D1">
        <w:rPr>
          <w:rFonts w:cs="Times New Roman"/>
          <w:lang w:val="en-US"/>
        </w:rPr>
        <w:t>by higher lean mass that accompanies excess fat accumulation</w:t>
      </w:r>
      <w:r w:rsidR="009C0D63" w:rsidRPr="003C77D1">
        <w:rPr>
          <w:rFonts w:cs="Times New Roman"/>
          <w:lang w:val="en-US"/>
        </w:rPr>
        <w:t xml:space="preserve"> in adolescents</w:t>
      </w:r>
      <w:r w:rsidR="00D24372" w:rsidRPr="003C77D1">
        <w:rPr>
          <w:rFonts w:cs="Times New Roman"/>
          <w:lang w:val="en-US"/>
        </w:rPr>
        <w:t>.</w:t>
      </w:r>
      <w:r w:rsidR="00D24372" w:rsidRPr="003C77D1">
        <w:rPr>
          <w:rFonts w:cs="Times New Roman"/>
          <w:lang w:val="en-US"/>
        </w:rPr>
        <w:fldChar w:fldCharType="begin"/>
      </w:r>
      <w:r w:rsidR="00C05866" w:rsidRPr="003C77D1">
        <w:rPr>
          <w:rFonts w:cs="Times New Roman"/>
          <w:lang w:val="en-US"/>
        </w:rPr>
        <w:instrText>ADDIN RW.CITE{{739 Glass,N.A. 2016}}</w:instrText>
      </w:r>
      <w:r w:rsidR="00D24372" w:rsidRPr="003C77D1">
        <w:rPr>
          <w:rFonts w:cs="Times New Roman"/>
          <w:lang w:val="en-US"/>
        </w:rPr>
        <w:fldChar w:fldCharType="separate"/>
      </w:r>
      <w:r w:rsidR="00C05866" w:rsidRPr="003C77D1">
        <w:rPr>
          <w:rFonts w:eastAsia="Times New Roman" w:cs="Times New Roman"/>
          <w:vertAlign w:val="superscript"/>
          <w:lang w:val="en-US"/>
        </w:rPr>
        <w:t>(34)</w:t>
      </w:r>
      <w:r w:rsidR="00D24372" w:rsidRPr="003C77D1">
        <w:rPr>
          <w:rFonts w:cs="Times New Roman"/>
          <w:lang w:val="en-US"/>
        </w:rPr>
        <w:fldChar w:fldCharType="end"/>
      </w:r>
      <w:r w:rsidR="00665FA1" w:rsidRPr="003C77D1">
        <w:rPr>
          <w:rFonts w:cs="Times New Roman"/>
          <w:lang w:val="en-US"/>
        </w:rPr>
        <w:t xml:space="preserve"> </w:t>
      </w:r>
      <w:r w:rsidR="006150D4" w:rsidRPr="003C77D1">
        <w:rPr>
          <w:rFonts w:cs="Times New Roman"/>
          <w:lang w:val="en-US"/>
        </w:rPr>
        <w:t>High lean mass</w:t>
      </w:r>
      <w:r w:rsidR="00C809E2" w:rsidRPr="003C77D1">
        <w:rPr>
          <w:rFonts w:cs="Times New Roman"/>
          <w:lang w:val="en-US"/>
        </w:rPr>
        <w:t xml:space="preserve"> and associated exercise </w:t>
      </w:r>
      <w:r w:rsidR="00656EDA" w:rsidRPr="003C77D1">
        <w:rPr>
          <w:rFonts w:cs="Times New Roman"/>
          <w:lang w:val="en-US"/>
        </w:rPr>
        <w:t xml:space="preserve">during prepuberty </w:t>
      </w:r>
      <w:r w:rsidR="00C809E2" w:rsidRPr="003C77D1">
        <w:rPr>
          <w:rFonts w:cs="Times New Roman"/>
          <w:lang w:val="en-US"/>
        </w:rPr>
        <w:t>are</w:t>
      </w:r>
      <w:r w:rsidR="006150D4" w:rsidRPr="003C77D1">
        <w:rPr>
          <w:rFonts w:cs="Times New Roman"/>
          <w:lang w:val="en-US"/>
        </w:rPr>
        <w:t xml:space="preserve"> likely to be </w:t>
      </w:r>
      <w:r w:rsidR="006150D4" w:rsidRPr="003C77D1">
        <w:rPr>
          <w:rFonts w:cs="Times New Roman"/>
          <w:lang w:val="en-US"/>
        </w:rPr>
        <w:lastRenderedPageBreak/>
        <w:t>particularly impo</w:t>
      </w:r>
      <w:r w:rsidR="00656EDA" w:rsidRPr="003C77D1">
        <w:rPr>
          <w:rFonts w:cs="Times New Roman"/>
          <w:lang w:val="en-US"/>
        </w:rPr>
        <w:t>rtant for later bone health because d</w:t>
      </w:r>
      <w:r w:rsidR="006150D4" w:rsidRPr="003C77D1">
        <w:rPr>
          <w:rFonts w:cs="Times New Roman"/>
          <w:lang w:val="en-US"/>
        </w:rPr>
        <w:t>uring prepuberty bones seem to be very sensitive for exercise-induced loading</w:t>
      </w:r>
      <w:r w:rsidR="00C809E2" w:rsidRPr="003C77D1">
        <w:rPr>
          <w:rFonts w:cs="Times New Roman"/>
          <w:lang w:val="en-US"/>
        </w:rPr>
        <w:t>.</w:t>
      </w:r>
      <w:r w:rsidR="00784728" w:rsidRPr="003C77D1">
        <w:rPr>
          <w:rFonts w:cs="Times New Roman"/>
          <w:lang w:val="en-US"/>
        </w:rPr>
        <w:fldChar w:fldCharType="begin"/>
      </w:r>
      <w:r w:rsidR="00C05866" w:rsidRPr="003C77D1">
        <w:rPr>
          <w:rFonts w:cs="Times New Roman"/>
          <w:lang w:val="en-US"/>
        </w:rPr>
        <w:instrText>ADDIN RW.CITE{{784 Tan,VinaPS 2014}}</w:instrText>
      </w:r>
      <w:r w:rsidR="00784728" w:rsidRPr="003C77D1">
        <w:rPr>
          <w:rFonts w:cs="Times New Roman"/>
          <w:lang w:val="en-US"/>
        </w:rPr>
        <w:fldChar w:fldCharType="separate"/>
      </w:r>
      <w:r w:rsidR="00C05866" w:rsidRPr="003C77D1">
        <w:rPr>
          <w:rFonts w:eastAsia="Times New Roman" w:cs="Times New Roman"/>
          <w:vertAlign w:val="superscript"/>
          <w:lang w:val="en-US"/>
        </w:rPr>
        <w:t>(35)</w:t>
      </w:r>
      <w:r w:rsidR="00784728" w:rsidRPr="003C77D1">
        <w:rPr>
          <w:rFonts w:cs="Times New Roman"/>
          <w:lang w:val="en-US"/>
        </w:rPr>
        <w:fldChar w:fldCharType="end"/>
      </w:r>
      <w:r w:rsidR="00665FA1" w:rsidRPr="003C77D1">
        <w:rPr>
          <w:rFonts w:cs="Times New Roman"/>
          <w:lang w:val="en-US"/>
        </w:rPr>
        <w:t xml:space="preserve"> </w:t>
      </w:r>
      <w:r w:rsidR="00ED1B34" w:rsidRPr="003C77D1">
        <w:rPr>
          <w:rFonts w:cs="Times New Roman"/>
          <w:lang w:val="en-US"/>
        </w:rPr>
        <w:t>B</w:t>
      </w:r>
      <w:r w:rsidR="00BE0ABE" w:rsidRPr="003C77D1">
        <w:rPr>
          <w:rFonts w:cs="Times New Roman"/>
          <w:lang w:val="en-US"/>
        </w:rPr>
        <w:t>oys with the lowest BMIs are likely to have low muscle mass</w:t>
      </w:r>
      <w:r w:rsidR="005C45E5" w:rsidRPr="003C77D1">
        <w:rPr>
          <w:rFonts w:cs="Times New Roman"/>
          <w:lang w:val="en-US"/>
        </w:rPr>
        <w:t xml:space="preserve"> which </w:t>
      </w:r>
      <w:r w:rsidR="006E0213" w:rsidRPr="003C77D1">
        <w:rPr>
          <w:rFonts w:cs="Times New Roman"/>
          <w:lang w:val="en-US"/>
        </w:rPr>
        <w:t xml:space="preserve">may impede them </w:t>
      </w:r>
      <w:r w:rsidR="00ED1B34" w:rsidRPr="003C77D1">
        <w:rPr>
          <w:rFonts w:cs="Times New Roman"/>
          <w:lang w:val="en-US"/>
        </w:rPr>
        <w:t xml:space="preserve">from </w:t>
      </w:r>
      <w:r w:rsidR="006E0213" w:rsidRPr="003C77D1">
        <w:rPr>
          <w:rFonts w:cs="Times New Roman"/>
          <w:lang w:val="en-US"/>
        </w:rPr>
        <w:t>obtain</w:t>
      </w:r>
      <w:r w:rsidR="00ED1B34" w:rsidRPr="003C77D1">
        <w:rPr>
          <w:rFonts w:cs="Times New Roman"/>
          <w:lang w:val="en-US"/>
        </w:rPr>
        <w:t>ing</w:t>
      </w:r>
      <w:r w:rsidR="00784728" w:rsidRPr="003C77D1">
        <w:rPr>
          <w:rFonts w:cs="Times New Roman"/>
          <w:lang w:val="en-US"/>
        </w:rPr>
        <w:t xml:space="preserve"> high peak bone mass</w:t>
      </w:r>
      <w:r w:rsidR="00656EDA" w:rsidRPr="003C77D1">
        <w:rPr>
          <w:rFonts w:cs="Times New Roman"/>
          <w:lang w:val="en-US"/>
        </w:rPr>
        <w:t>, which</w:t>
      </w:r>
      <w:r w:rsidR="00784728" w:rsidRPr="003C77D1">
        <w:rPr>
          <w:rFonts w:cs="Times New Roman"/>
          <w:lang w:val="en-US"/>
        </w:rPr>
        <w:t xml:space="preserve"> further</w:t>
      </w:r>
      <w:r w:rsidR="00656EDA" w:rsidRPr="003C77D1">
        <w:rPr>
          <w:rFonts w:cs="Times New Roman"/>
          <w:lang w:val="en-US"/>
        </w:rPr>
        <w:t xml:space="preserve"> results in</w:t>
      </w:r>
      <w:r w:rsidR="00784728" w:rsidRPr="003C77D1">
        <w:rPr>
          <w:rFonts w:cs="Times New Roman"/>
          <w:lang w:val="en-US"/>
        </w:rPr>
        <w:t xml:space="preserve"> higher risk for hip fractures</w:t>
      </w:r>
      <w:r w:rsidR="00656EDA" w:rsidRPr="003C77D1">
        <w:rPr>
          <w:rFonts w:cs="Times New Roman"/>
          <w:lang w:val="en-US"/>
        </w:rPr>
        <w:t xml:space="preserve"> in later life</w:t>
      </w:r>
      <w:r w:rsidR="00784728" w:rsidRPr="003C77D1">
        <w:rPr>
          <w:rFonts w:cs="Times New Roman"/>
          <w:lang w:val="en-US"/>
        </w:rPr>
        <w:t xml:space="preserve">. </w:t>
      </w:r>
      <w:r w:rsidR="00F741DE" w:rsidRPr="003C77D1">
        <w:rPr>
          <w:rFonts w:cs="Times New Roman"/>
          <w:lang w:val="en-US"/>
        </w:rPr>
        <w:t xml:space="preserve">As growth spurt in height precedes pubertal maturation, participants with early maturation have also </w:t>
      </w:r>
      <w:r w:rsidR="00DE29AA" w:rsidRPr="003C77D1">
        <w:rPr>
          <w:rFonts w:cs="Times New Roman"/>
          <w:lang w:val="en-US"/>
        </w:rPr>
        <w:t xml:space="preserve">had earlier onset of </w:t>
      </w:r>
      <w:r w:rsidR="00F741DE" w:rsidRPr="003C77D1">
        <w:rPr>
          <w:rFonts w:cs="Times New Roman"/>
          <w:lang w:val="en-US"/>
        </w:rPr>
        <w:t xml:space="preserve">growth spurt in height. </w:t>
      </w:r>
      <w:r w:rsidR="00DA3E55" w:rsidRPr="003C77D1">
        <w:rPr>
          <w:rFonts w:cs="Times New Roman"/>
          <w:lang w:val="en-US"/>
        </w:rPr>
        <w:t xml:space="preserve">Hence, it would be expected that </w:t>
      </w:r>
      <w:r w:rsidR="00176515" w:rsidRPr="003C77D1">
        <w:rPr>
          <w:rFonts w:cs="Times New Roman"/>
          <w:lang w:val="en-US"/>
        </w:rPr>
        <w:t xml:space="preserve">greater </w:t>
      </w:r>
      <w:r w:rsidR="00E6063D" w:rsidRPr="003C77D1">
        <w:rPr>
          <w:rFonts w:cs="Times New Roman"/>
          <w:lang w:val="en-US"/>
        </w:rPr>
        <w:t>increase in height between 7 and 11 years</w:t>
      </w:r>
      <w:r w:rsidR="00DE29AA" w:rsidRPr="003C77D1">
        <w:rPr>
          <w:rFonts w:cs="Times New Roman"/>
          <w:lang w:val="en-US"/>
        </w:rPr>
        <w:t xml:space="preserve"> would indicate earlier maturation and therefore greater increase in height during this age period would be</w:t>
      </w:r>
      <w:r w:rsidR="00DA3E55" w:rsidRPr="003C77D1">
        <w:rPr>
          <w:rFonts w:cs="Times New Roman"/>
          <w:lang w:val="en-US"/>
        </w:rPr>
        <w:t xml:space="preserve"> </w:t>
      </w:r>
      <w:r w:rsidR="00E6063D" w:rsidRPr="003C77D1">
        <w:rPr>
          <w:rFonts w:cs="Times New Roman"/>
          <w:lang w:val="en-US"/>
        </w:rPr>
        <w:t xml:space="preserve">associated with </w:t>
      </w:r>
      <w:r w:rsidR="00176515" w:rsidRPr="003C77D1">
        <w:rPr>
          <w:rFonts w:cs="Times New Roman"/>
          <w:lang w:val="en-US"/>
        </w:rPr>
        <w:t>reduced</w:t>
      </w:r>
      <w:r w:rsidR="00E6063D" w:rsidRPr="003C77D1">
        <w:rPr>
          <w:rFonts w:cs="Times New Roman"/>
          <w:lang w:val="en-US"/>
        </w:rPr>
        <w:t xml:space="preserve"> risk of hip fractures</w:t>
      </w:r>
      <w:r w:rsidR="00DE29AA" w:rsidRPr="003C77D1">
        <w:rPr>
          <w:rFonts w:cs="Times New Roman"/>
          <w:lang w:val="en-US"/>
        </w:rPr>
        <w:t xml:space="preserve">. However, </w:t>
      </w:r>
      <w:r w:rsidR="00176515" w:rsidRPr="003C77D1">
        <w:rPr>
          <w:rFonts w:cs="Times New Roman"/>
          <w:lang w:val="en-US"/>
        </w:rPr>
        <w:t xml:space="preserve">this was not the case. </w:t>
      </w:r>
      <w:r w:rsidR="00341DED" w:rsidRPr="003C77D1">
        <w:rPr>
          <w:rFonts w:cs="Times New Roman"/>
          <w:lang w:val="en-US"/>
        </w:rPr>
        <w:t>This may be explained by the fact that the onset of</w:t>
      </w:r>
      <w:r w:rsidR="00EA52F7" w:rsidRPr="003C77D1">
        <w:rPr>
          <w:rFonts w:cs="Times New Roman"/>
          <w:lang w:val="en-US"/>
        </w:rPr>
        <w:t xml:space="preserve"> the</w:t>
      </w:r>
      <w:r w:rsidR="00341DED" w:rsidRPr="003C77D1">
        <w:rPr>
          <w:rFonts w:cs="Times New Roman"/>
          <w:lang w:val="en-US"/>
        </w:rPr>
        <w:t xml:space="preserve"> growth spurt (and pubertal maturation) has occurred later in those born in 1930’s and 1940’s than it occurs nowadays.</w:t>
      </w:r>
      <w:r w:rsidR="00341DED" w:rsidRPr="003C77D1">
        <w:rPr>
          <w:rFonts w:cs="Times New Roman"/>
          <w:lang w:val="en-US"/>
        </w:rPr>
        <w:fldChar w:fldCharType="begin"/>
      </w:r>
      <w:r w:rsidR="00C05866" w:rsidRPr="003C77D1">
        <w:rPr>
          <w:rFonts w:cs="Times New Roman"/>
          <w:lang w:val="en-US"/>
        </w:rPr>
        <w:instrText>ADDIN RW.CITE{{779 Aksglaede,Lise 2008}}</w:instrText>
      </w:r>
      <w:r w:rsidR="00341DED" w:rsidRPr="003C77D1">
        <w:rPr>
          <w:rFonts w:cs="Times New Roman"/>
          <w:lang w:val="en-US"/>
        </w:rPr>
        <w:fldChar w:fldCharType="separate"/>
      </w:r>
      <w:r w:rsidR="00C05866" w:rsidRPr="003C77D1">
        <w:rPr>
          <w:rFonts w:eastAsia="Times New Roman" w:cs="Times New Roman"/>
          <w:vertAlign w:val="superscript"/>
          <w:lang w:val="en-US"/>
        </w:rPr>
        <w:t>(36)</w:t>
      </w:r>
      <w:r w:rsidR="00341DED" w:rsidRPr="003C77D1">
        <w:rPr>
          <w:rFonts w:cs="Times New Roman"/>
          <w:lang w:val="en-US"/>
        </w:rPr>
        <w:fldChar w:fldCharType="end"/>
      </w:r>
      <w:r w:rsidR="00665FA1" w:rsidRPr="003C77D1">
        <w:rPr>
          <w:rFonts w:cs="Times New Roman"/>
          <w:lang w:val="en-US"/>
        </w:rPr>
        <w:t xml:space="preserve"> </w:t>
      </w:r>
      <w:r w:rsidR="00F64BF7" w:rsidRPr="003C77D1">
        <w:rPr>
          <w:rFonts w:cs="Times New Roman"/>
          <w:lang w:val="en-US"/>
        </w:rPr>
        <w:t xml:space="preserve"> </w:t>
      </w:r>
      <w:r w:rsidR="00562CD4" w:rsidRPr="003C77D1">
        <w:rPr>
          <w:rFonts w:cs="Times New Roman"/>
          <w:lang w:val="en-US"/>
        </w:rPr>
        <w:t>C</w:t>
      </w:r>
      <w:r w:rsidR="00341DED" w:rsidRPr="003C77D1">
        <w:rPr>
          <w:rFonts w:cs="Times New Roman"/>
          <w:lang w:val="en-US"/>
        </w:rPr>
        <w:t>onsequently, t</w:t>
      </w:r>
      <w:r w:rsidR="00F741DE" w:rsidRPr="003C77D1">
        <w:rPr>
          <w:rFonts w:cs="Times New Roman"/>
          <w:lang w:val="en-US"/>
        </w:rPr>
        <w:t xml:space="preserve">he </w:t>
      </w:r>
      <w:r w:rsidR="00DE29AA" w:rsidRPr="003C77D1">
        <w:rPr>
          <w:rFonts w:cs="Times New Roman"/>
          <w:lang w:val="en-US"/>
        </w:rPr>
        <w:t>age</w:t>
      </w:r>
      <w:r w:rsidR="00F741DE" w:rsidRPr="003C77D1">
        <w:rPr>
          <w:rFonts w:cs="Times New Roman"/>
          <w:lang w:val="en-US"/>
        </w:rPr>
        <w:t xml:space="preserve"> period </w:t>
      </w:r>
      <w:r w:rsidR="00176515" w:rsidRPr="003C77D1">
        <w:rPr>
          <w:rFonts w:cs="Times New Roman"/>
          <w:lang w:val="en-US"/>
        </w:rPr>
        <w:t xml:space="preserve">from 7 to 11 years </w:t>
      </w:r>
      <w:r w:rsidR="00F741DE" w:rsidRPr="003C77D1">
        <w:rPr>
          <w:rFonts w:cs="Times New Roman"/>
          <w:lang w:val="en-US"/>
        </w:rPr>
        <w:t>may not capture the timing of</w:t>
      </w:r>
      <w:r w:rsidR="00176515" w:rsidRPr="003C77D1">
        <w:rPr>
          <w:rFonts w:cs="Times New Roman"/>
          <w:lang w:val="en-US"/>
        </w:rPr>
        <w:t xml:space="preserve"> </w:t>
      </w:r>
      <w:r w:rsidR="00EA52F7" w:rsidRPr="003C77D1">
        <w:rPr>
          <w:rFonts w:cs="Times New Roman"/>
          <w:lang w:val="en-US"/>
        </w:rPr>
        <w:t xml:space="preserve">the </w:t>
      </w:r>
      <w:r w:rsidR="00176515" w:rsidRPr="003C77D1">
        <w:rPr>
          <w:rFonts w:cs="Times New Roman"/>
          <w:lang w:val="en-US"/>
        </w:rPr>
        <w:t xml:space="preserve">growth spurt </w:t>
      </w:r>
      <w:r w:rsidR="00341DED" w:rsidRPr="003C77D1">
        <w:rPr>
          <w:rFonts w:cs="Times New Roman"/>
          <w:lang w:val="en-US"/>
        </w:rPr>
        <w:t>very well in this cohort.</w:t>
      </w:r>
    </w:p>
    <w:p w14:paraId="58D4C301" w14:textId="77777777" w:rsidR="0099672F" w:rsidRPr="003C77D1" w:rsidRDefault="0099672F" w:rsidP="00784728">
      <w:pPr>
        <w:rPr>
          <w:rFonts w:cs="Times New Roman"/>
          <w:lang w:val="en-US"/>
        </w:rPr>
      </w:pPr>
    </w:p>
    <w:p w14:paraId="41A9D2AB" w14:textId="6C7D43DC" w:rsidR="0099672F" w:rsidRPr="003C77D1" w:rsidRDefault="0099672F" w:rsidP="00784728">
      <w:pPr>
        <w:rPr>
          <w:rFonts w:cs="Times New Roman"/>
          <w:lang w:val="en-US"/>
        </w:rPr>
      </w:pPr>
      <w:r w:rsidRPr="003C77D1">
        <w:rPr>
          <w:rFonts w:cs="Times New Roman"/>
          <w:lang w:val="en-US"/>
        </w:rPr>
        <w:t xml:space="preserve">We also found an association between greater weight gain between birth and 2 years of age and hip fractures among men. However, </w:t>
      </w:r>
      <w:r w:rsidR="00562CD4" w:rsidRPr="003C77D1">
        <w:rPr>
          <w:rFonts w:cs="Times New Roman"/>
          <w:lang w:val="en-US"/>
        </w:rPr>
        <w:t>given that we carried out multiple statistical tests and</w:t>
      </w:r>
      <w:r w:rsidRPr="003C77D1">
        <w:rPr>
          <w:rFonts w:cs="Times New Roman"/>
          <w:lang w:val="en-US"/>
        </w:rPr>
        <w:t xml:space="preserve"> the confidence intervals </w:t>
      </w:r>
      <w:r w:rsidR="00562CD4" w:rsidRPr="003C77D1">
        <w:rPr>
          <w:rFonts w:cs="Times New Roman"/>
          <w:lang w:val="en-US"/>
        </w:rPr>
        <w:t xml:space="preserve">for this association </w:t>
      </w:r>
      <w:r w:rsidRPr="003C77D1">
        <w:rPr>
          <w:rFonts w:cs="Times New Roman"/>
          <w:lang w:val="en-US"/>
        </w:rPr>
        <w:t xml:space="preserve">were wide and the p-value high, there is a high likelihood that this association occurred </w:t>
      </w:r>
      <w:r w:rsidR="00562CD4" w:rsidRPr="003C77D1">
        <w:rPr>
          <w:rFonts w:cs="Times New Roman"/>
          <w:lang w:val="en-US"/>
        </w:rPr>
        <w:t xml:space="preserve">only </w:t>
      </w:r>
      <w:r w:rsidRPr="003C77D1">
        <w:rPr>
          <w:rFonts w:cs="Times New Roman"/>
          <w:lang w:val="en-US"/>
        </w:rPr>
        <w:t>by chance.</w:t>
      </w:r>
    </w:p>
    <w:p w14:paraId="526A8286" w14:textId="77777777" w:rsidR="006E2CE9" w:rsidRPr="003C77D1" w:rsidRDefault="006E2CE9" w:rsidP="002F07D5">
      <w:pPr>
        <w:rPr>
          <w:rFonts w:cs="Times New Roman"/>
          <w:lang w:val="en-US"/>
        </w:rPr>
      </w:pPr>
    </w:p>
    <w:p w14:paraId="7E4C3BFA" w14:textId="1F6F9328" w:rsidR="00981871" w:rsidRPr="003C77D1" w:rsidRDefault="00505F31" w:rsidP="00C05866">
      <w:pPr>
        <w:rPr>
          <w:rFonts w:cs="Times New Roman"/>
          <w:lang w:val="en-US"/>
        </w:rPr>
      </w:pPr>
      <w:r w:rsidRPr="003C77D1">
        <w:rPr>
          <w:rFonts w:cs="Times New Roman"/>
          <w:lang w:val="en-US"/>
        </w:rPr>
        <w:t>This study has several strengths. The cohort was l</w:t>
      </w:r>
      <w:r w:rsidR="00A340A1" w:rsidRPr="003C77D1">
        <w:rPr>
          <w:rFonts w:cs="Times New Roman"/>
          <w:lang w:val="en-US"/>
        </w:rPr>
        <w:t>arge</w:t>
      </w:r>
      <w:r w:rsidR="000F3783" w:rsidRPr="003C77D1">
        <w:rPr>
          <w:rFonts w:cs="Times New Roman"/>
          <w:lang w:val="en-US"/>
        </w:rPr>
        <w:t xml:space="preserve"> and it was followed up until old age. </w:t>
      </w:r>
      <w:r w:rsidR="007E4E8E" w:rsidRPr="003C77D1">
        <w:rPr>
          <w:rFonts w:cs="Times New Roman"/>
          <w:lang w:val="en-US"/>
        </w:rPr>
        <w:t xml:space="preserve">Although hip fractures were not ascertained from </w:t>
      </w:r>
      <w:r w:rsidR="00FD5787" w:rsidRPr="003C77D1">
        <w:rPr>
          <w:rFonts w:cs="Times New Roman"/>
          <w:lang w:val="en-US"/>
        </w:rPr>
        <w:t>the hospital medical records</w:t>
      </w:r>
      <w:r w:rsidR="003270F0" w:rsidRPr="003C77D1">
        <w:rPr>
          <w:rFonts w:cs="Times New Roman"/>
          <w:lang w:val="en-US"/>
        </w:rPr>
        <w:t xml:space="preserve"> </w:t>
      </w:r>
      <w:r w:rsidR="00F021C3" w:rsidRPr="003C77D1">
        <w:rPr>
          <w:rFonts w:cs="Times New Roman"/>
          <w:lang w:val="en-US"/>
        </w:rPr>
        <w:t>by the authors</w:t>
      </w:r>
      <w:r w:rsidR="00FD5787" w:rsidRPr="003C77D1">
        <w:rPr>
          <w:rFonts w:cs="Times New Roman"/>
          <w:lang w:val="en-US"/>
        </w:rPr>
        <w:t xml:space="preserve">, the data </w:t>
      </w:r>
      <w:r w:rsidR="003270F0" w:rsidRPr="003C77D1">
        <w:rPr>
          <w:rFonts w:cs="Times New Roman"/>
          <w:lang w:val="en-US"/>
        </w:rPr>
        <w:t>in the national register</w:t>
      </w:r>
      <w:r w:rsidR="00F341FE" w:rsidRPr="003C77D1">
        <w:rPr>
          <w:rFonts w:cs="Times New Roman"/>
          <w:lang w:val="en-US"/>
        </w:rPr>
        <w:t>, especially on</w:t>
      </w:r>
      <w:r w:rsidR="003270F0" w:rsidRPr="003C77D1">
        <w:rPr>
          <w:rFonts w:cs="Times New Roman"/>
          <w:lang w:val="en-US"/>
        </w:rPr>
        <w:t xml:space="preserve"> hip fractures</w:t>
      </w:r>
      <w:r w:rsidR="00F341FE" w:rsidRPr="003C77D1">
        <w:rPr>
          <w:rFonts w:cs="Times New Roman"/>
          <w:lang w:val="en-US"/>
        </w:rPr>
        <w:t xml:space="preserve">, </w:t>
      </w:r>
      <w:r w:rsidR="003270F0" w:rsidRPr="003C77D1">
        <w:rPr>
          <w:rFonts w:cs="Times New Roman"/>
          <w:lang w:val="en-US"/>
        </w:rPr>
        <w:t>have been shown to be</w:t>
      </w:r>
      <w:r w:rsidR="00FD5787" w:rsidRPr="003C77D1">
        <w:rPr>
          <w:rFonts w:cs="Times New Roman"/>
          <w:lang w:val="en-US"/>
        </w:rPr>
        <w:t xml:space="preserve"> of hi</w:t>
      </w:r>
      <w:r w:rsidR="00F26309" w:rsidRPr="003C77D1">
        <w:rPr>
          <w:rFonts w:cs="Times New Roman"/>
          <w:lang w:val="en-US"/>
        </w:rPr>
        <w:t>gh quality</w:t>
      </w:r>
      <w:r w:rsidR="00710B3A" w:rsidRPr="003C77D1">
        <w:rPr>
          <w:rFonts w:cs="Times New Roman"/>
          <w:lang w:val="en-US"/>
        </w:rPr>
        <w:t xml:space="preserve"> and highly suitable for research purposes</w:t>
      </w:r>
      <w:r w:rsidR="00F26309" w:rsidRPr="003C77D1">
        <w:rPr>
          <w:rFonts w:cs="Times New Roman"/>
          <w:lang w:val="en-US"/>
        </w:rPr>
        <w:t>.</w:t>
      </w:r>
      <w:r w:rsidR="008224CE" w:rsidRPr="003C77D1">
        <w:rPr>
          <w:rFonts w:cs="Times New Roman"/>
          <w:lang w:val="en-US"/>
        </w:rPr>
        <w:fldChar w:fldCharType="begin"/>
      </w:r>
      <w:r w:rsidR="00C05866" w:rsidRPr="003C77D1">
        <w:rPr>
          <w:rFonts w:cs="Times New Roman"/>
          <w:lang w:val="en-US"/>
        </w:rPr>
        <w:instrText>ADDIN RW.CITE{{711 Keskimäki,I 1991; 780 Sund,Reijo 2007; 782 Sund,R. 2012; 781 Huttunen,TuomasT 2014}}</w:instrText>
      </w:r>
      <w:r w:rsidR="008224CE" w:rsidRPr="003C77D1">
        <w:rPr>
          <w:rFonts w:cs="Times New Roman"/>
          <w:lang w:val="en-US"/>
        </w:rPr>
        <w:fldChar w:fldCharType="separate"/>
      </w:r>
      <w:r w:rsidR="00C05866" w:rsidRPr="003C77D1">
        <w:rPr>
          <w:rFonts w:eastAsia="Times New Roman" w:cs="Times New Roman"/>
          <w:vertAlign w:val="superscript"/>
          <w:lang w:val="en-US"/>
        </w:rPr>
        <w:t>(37-40)</w:t>
      </w:r>
      <w:r w:rsidR="008224CE" w:rsidRPr="003C77D1">
        <w:rPr>
          <w:rFonts w:cs="Times New Roman"/>
          <w:lang w:val="en-US"/>
        </w:rPr>
        <w:fldChar w:fldCharType="end"/>
      </w:r>
      <w:r w:rsidR="00665FA1" w:rsidRPr="003C77D1">
        <w:rPr>
          <w:rFonts w:cs="Times New Roman"/>
          <w:lang w:val="en-US"/>
        </w:rPr>
        <w:t xml:space="preserve">  </w:t>
      </w:r>
      <w:r w:rsidR="00F341FE" w:rsidRPr="003C77D1">
        <w:rPr>
          <w:rFonts w:cs="Times New Roman"/>
          <w:lang w:val="en-US"/>
        </w:rPr>
        <w:t>The quality</w:t>
      </w:r>
      <w:r w:rsidR="00710B3A" w:rsidRPr="003C77D1">
        <w:rPr>
          <w:rFonts w:cs="Times New Roman"/>
          <w:lang w:val="en-US"/>
        </w:rPr>
        <w:t xml:space="preserve"> of the register data</w:t>
      </w:r>
      <w:r w:rsidR="002640FF" w:rsidRPr="003C77D1">
        <w:rPr>
          <w:rFonts w:cs="Times New Roman"/>
          <w:lang w:val="en-US"/>
        </w:rPr>
        <w:t xml:space="preserve">, however, has been lower during the first years </w:t>
      </w:r>
      <w:r w:rsidR="00D50C15" w:rsidRPr="003C77D1">
        <w:rPr>
          <w:rFonts w:cs="Times New Roman"/>
          <w:lang w:val="en-US"/>
        </w:rPr>
        <w:t>of the follow-up</w:t>
      </w:r>
      <w:r w:rsidR="00F341FE" w:rsidRPr="003C77D1">
        <w:rPr>
          <w:rFonts w:cs="Times New Roman"/>
          <w:lang w:val="en-US"/>
        </w:rPr>
        <w:t xml:space="preserve"> </w:t>
      </w:r>
      <w:r w:rsidR="00F341FE" w:rsidRPr="003C77D1">
        <w:rPr>
          <w:rFonts w:cs="Times New Roman"/>
          <w:lang w:val="en-US"/>
        </w:rPr>
        <w:fldChar w:fldCharType="begin"/>
      </w:r>
      <w:r w:rsidR="00C05866" w:rsidRPr="003C77D1">
        <w:rPr>
          <w:rFonts w:cs="Times New Roman"/>
          <w:lang w:val="en-US"/>
        </w:rPr>
        <w:instrText>ADDIN RW.CITE{{782 Sund,R. 2012}}</w:instrText>
      </w:r>
      <w:r w:rsidR="00F341FE" w:rsidRPr="003C77D1">
        <w:rPr>
          <w:rFonts w:cs="Times New Roman"/>
          <w:lang w:val="en-US"/>
        </w:rPr>
        <w:fldChar w:fldCharType="separate"/>
      </w:r>
      <w:r w:rsidR="00C05866" w:rsidRPr="003C77D1">
        <w:rPr>
          <w:rFonts w:eastAsia="Times New Roman" w:cs="Times New Roman"/>
          <w:vertAlign w:val="superscript"/>
          <w:lang w:val="en-US"/>
        </w:rPr>
        <w:t>(39)</w:t>
      </w:r>
      <w:r w:rsidR="00F341FE" w:rsidRPr="003C77D1">
        <w:rPr>
          <w:rFonts w:cs="Times New Roman"/>
          <w:lang w:val="en-US"/>
        </w:rPr>
        <w:fldChar w:fldCharType="end"/>
      </w:r>
      <w:r w:rsidR="00665FA1" w:rsidRPr="003C77D1">
        <w:rPr>
          <w:rFonts w:cs="Times New Roman"/>
          <w:lang w:val="en-US"/>
        </w:rPr>
        <w:t xml:space="preserve">  </w:t>
      </w:r>
      <w:r w:rsidR="00F341FE" w:rsidRPr="003C77D1">
        <w:rPr>
          <w:rFonts w:cs="Times New Roman"/>
          <w:lang w:val="en-US"/>
        </w:rPr>
        <w:t xml:space="preserve">but considering the participants’ age at that time this is unlikely to have resulted in </w:t>
      </w:r>
      <w:r w:rsidR="00F021C3" w:rsidRPr="003C77D1">
        <w:rPr>
          <w:rFonts w:cs="Times New Roman"/>
          <w:lang w:val="en-US"/>
        </w:rPr>
        <w:t xml:space="preserve">missing </w:t>
      </w:r>
      <w:r w:rsidR="00F341FE" w:rsidRPr="003C77D1">
        <w:rPr>
          <w:rFonts w:cs="Times New Roman"/>
          <w:lang w:val="en-US"/>
        </w:rPr>
        <w:t xml:space="preserve">a marked number of </w:t>
      </w:r>
      <w:r w:rsidR="00F341FE" w:rsidRPr="003C77D1">
        <w:rPr>
          <w:rFonts w:cs="Times New Roman"/>
          <w:lang w:val="en-US"/>
        </w:rPr>
        <w:lastRenderedPageBreak/>
        <w:t>hip fracture cases.</w:t>
      </w:r>
      <w:r w:rsidR="00D50C15" w:rsidRPr="003C77D1">
        <w:rPr>
          <w:rFonts w:cs="Times New Roman"/>
          <w:lang w:val="en-US"/>
        </w:rPr>
        <w:t xml:space="preserve"> </w:t>
      </w:r>
      <w:r w:rsidR="00394D2C" w:rsidRPr="003C77D1">
        <w:rPr>
          <w:rFonts w:cs="Times New Roman"/>
          <w:lang w:val="en-US"/>
        </w:rPr>
        <w:t>In addition to data on body size at birth</w:t>
      </w:r>
      <w:r w:rsidR="004D4C23" w:rsidRPr="003C77D1">
        <w:rPr>
          <w:rFonts w:cs="Times New Roman"/>
          <w:lang w:val="en-US"/>
        </w:rPr>
        <w:t>,</w:t>
      </w:r>
      <w:r w:rsidR="00394D2C" w:rsidRPr="003C77D1">
        <w:rPr>
          <w:rFonts w:cs="Times New Roman"/>
          <w:lang w:val="en-US"/>
        </w:rPr>
        <w:t xml:space="preserve"> w</w:t>
      </w:r>
      <w:r w:rsidR="004D4C23" w:rsidRPr="003C77D1">
        <w:rPr>
          <w:rFonts w:cs="Times New Roman"/>
          <w:lang w:val="en-US"/>
        </w:rPr>
        <w:t xml:space="preserve">e </w:t>
      </w:r>
      <w:r w:rsidRPr="003C77D1">
        <w:rPr>
          <w:rFonts w:cs="Times New Roman"/>
          <w:lang w:val="en-US"/>
        </w:rPr>
        <w:t xml:space="preserve">had </w:t>
      </w:r>
      <w:r w:rsidR="00394D2C" w:rsidRPr="003C77D1">
        <w:rPr>
          <w:rFonts w:cs="Times New Roman"/>
          <w:lang w:val="en-US"/>
        </w:rPr>
        <w:t xml:space="preserve">detailed </w:t>
      </w:r>
      <w:r w:rsidRPr="003C77D1">
        <w:rPr>
          <w:rFonts w:cs="Times New Roman"/>
          <w:lang w:val="en-US"/>
        </w:rPr>
        <w:t xml:space="preserve">data on childhood </w:t>
      </w:r>
      <w:r w:rsidR="00394D2C" w:rsidRPr="003C77D1">
        <w:rPr>
          <w:rFonts w:cs="Times New Roman"/>
          <w:lang w:val="en-US"/>
        </w:rPr>
        <w:t xml:space="preserve">physical </w:t>
      </w:r>
      <w:r w:rsidRPr="003C77D1">
        <w:rPr>
          <w:rFonts w:cs="Times New Roman"/>
          <w:lang w:val="en-US"/>
        </w:rPr>
        <w:t>growth and th</w:t>
      </w:r>
      <w:r w:rsidR="00394D2C" w:rsidRPr="003C77D1">
        <w:rPr>
          <w:rFonts w:cs="Times New Roman"/>
          <w:lang w:val="en-US"/>
        </w:rPr>
        <w:t>us were able to</w:t>
      </w:r>
      <w:r w:rsidRPr="003C77D1">
        <w:rPr>
          <w:rFonts w:cs="Times New Roman"/>
          <w:lang w:val="en-US"/>
        </w:rPr>
        <w:t xml:space="preserve"> model </w:t>
      </w:r>
      <w:r w:rsidR="00394D2C" w:rsidRPr="003C77D1">
        <w:rPr>
          <w:rFonts w:cs="Times New Roman"/>
          <w:lang w:val="en-US"/>
        </w:rPr>
        <w:t xml:space="preserve">growth during several periods in childhood </w:t>
      </w:r>
      <w:r w:rsidR="00A340A1" w:rsidRPr="003C77D1">
        <w:rPr>
          <w:rFonts w:cs="Times New Roman"/>
          <w:lang w:val="en-US"/>
        </w:rPr>
        <w:t>conditional</w:t>
      </w:r>
      <w:r w:rsidRPr="003C77D1">
        <w:rPr>
          <w:rFonts w:cs="Times New Roman"/>
          <w:lang w:val="en-US"/>
        </w:rPr>
        <w:t xml:space="preserve"> on </w:t>
      </w:r>
      <w:r w:rsidR="004826E6" w:rsidRPr="003C77D1">
        <w:rPr>
          <w:rFonts w:cs="Times New Roman"/>
          <w:lang w:val="en-US"/>
        </w:rPr>
        <w:t>preceding</w:t>
      </w:r>
      <w:r w:rsidRPr="003C77D1">
        <w:rPr>
          <w:rFonts w:cs="Times New Roman"/>
          <w:lang w:val="en-US"/>
        </w:rPr>
        <w:t xml:space="preserve"> growth</w:t>
      </w:r>
      <w:r w:rsidR="00394D2C" w:rsidRPr="003C77D1">
        <w:rPr>
          <w:rFonts w:cs="Times New Roman"/>
          <w:lang w:val="en-US"/>
        </w:rPr>
        <w:t xml:space="preserve">. This </w:t>
      </w:r>
      <w:r w:rsidRPr="003C77D1">
        <w:rPr>
          <w:rFonts w:cs="Times New Roman"/>
          <w:lang w:val="en-US"/>
        </w:rPr>
        <w:t>allow</w:t>
      </w:r>
      <w:r w:rsidR="00394D2C" w:rsidRPr="003C77D1">
        <w:rPr>
          <w:rFonts w:cs="Times New Roman"/>
          <w:lang w:val="en-US"/>
        </w:rPr>
        <w:t>ed us to</w:t>
      </w:r>
      <w:r w:rsidRPr="003C77D1">
        <w:rPr>
          <w:rFonts w:cs="Times New Roman"/>
          <w:lang w:val="en-US"/>
        </w:rPr>
        <w:t xml:space="preserve"> determin</w:t>
      </w:r>
      <w:r w:rsidR="00394D2C" w:rsidRPr="003C77D1">
        <w:rPr>
          <w:rFonts w:cs="Times New Roman"/>
          <w:lang w:val="en-US"/>
        </w:rPr>
        <w:t>e</w:t>
      </w:r>
      <w:r w:rsidRPr="003C77D1">
        <w:rPr>
          <w:rFonts w:cs="Times New Roman"/>
          <w:lang w:val="en-US"/>
        </w:rPr>
        <w:t xml:space="preserve"> the independent influences of each age period.</w:t>
      </w:r>
      <w:r w:rsidR="004826E6" w:rsidRPr="003C77D1">
        <w:rPr>
          <w:rFonts w:cs="Times New Roman"/>
          <w:lang w:val="en-US"/>
        </w:rPr>
        <w:t xml:space="preserve"> A limitation in this study was that we were not able to analyze other fractures than hip fractures, as a marked proportion of other fractures </w:t>
      </w:r>
      <w:r w:rsidR="000B2BC2" w:rsidRPr="003C77D1">
        <w:rPr>
          <w:rFonts w:cs="Times New Roman"/>
          <w:lang w:val="en-US"/>
        </w:rPr>
        <w:t xml:space="preserve">do not necessarily require </w:t>
      </w:r>
      <w:r w:rsidR="004D142E" w:rsidRPr="003C77D1">
        <w:rPr>
          <w:rFonts w:cs="Times New Roman"/>
          <w:lang w:val="en-US"/>
        </w:rPr>
        <w:t xml:space="preserve">overnight </w:t>
      </w:r>
      <w:r w:rsidR="000B2BC2" w:rsidRPr="003C77D1">
        <w:rPr>
          <w:rFonts w:cs="Times New Roman"/>
          <w:lang w:val="en-US"/>
        </w:rPr>
        <w:t xml:space="preserve">care </w:t>
      </w:r>
      <w:r w:rsidR="004826E6" w:rsidRPr="003C77D1">
        <w:rPr>
          <w:rFonts w:cs="Times New Roman"/>
          <w:lang w:val="en-US"/>
        </w:rPr>
        <w:t xml:space="preserve">and hence, </w:t>
      </w:r>
      <w:r w:rsidR="00872E79" w:rsidRPr="003C77D1">
        <w:rPr>
          <w:rFonts w:cs="Times New Roman"/>
          <w:lang w:val="en-US"/>
        </w:rPr>
        <w:t xml:space="preserve">these other fractures </w:t>
      </w:r>
      <w:r w:rsidR="004826E6" w:rsidRPr="003C77D1">
        <w:rPr>
          <w:rFonts w:cs="Times New Roman"/>
          <w:lang w:val="en-US"/>
        </w:rPr>
        <w:t>are not captured by the care register.</w:t>
      </w:r>
      <w:r w:rsidR="00E657FB" w:rsidRPr="003C77D1">
        <w:rPr>
          <w:rFonts w:cs="Times New Roman"/>
          <w:lang w:val="en-US"/>
        </w:rPr>
        <w:t xml:space="preserve"> Further, purch</w:t>
      </w:r>
      <w:r w:rsidR="00F26309" w:rsidRPr="003C77D1">
        <w:rPr>
          <w:rFonts w:cs="Times New Roman"/>
          <w:lang w:val="en-US"/>
        </w:rPr>
        <w:t>ases of osteoporosis drugs</w:t>
      </w:r>
      <w:r w:rsidR="00E657FB" w:rsidRPr="003C77D1">
        <w:rPr>
          <w:rFonts w:cs="Times New Roman"/>
          <w:lang w:val="en-US"/>
        </w:rPr>
        <w:t xml:space="preserve"> is not a perfect surrogate for osteoporosis as not all with low BMD receive osteoporosis treatment. </w:t>
      </w:r>
      <w:r w:rsidR="003C6A93" w:rsidRPr="003C77D1">
        <w:rPr>
          <w:rFonts w:cs="Times New Roman"/>
          <w:lang w:val="en-US"/>
        </w:rPr>
        <w:t>It has been estimated that 27% of those eligibl</w:t>
      </w:r>
      <w:r w:rsidR="003258BF" w:rsidRPr="003C77D1">
        <w:rPr>
          <w:rFonts w:cs="Times New Roman"/>
          <w:lang w:val="en-US"/>
        </w:rPr>
        <w:t>e for osteoporosis treatment we</w:t>
      </w:r>
      <w:r w:rsidR="003C6A93" w:rsidRPr="003C77D1">
        <w:rPr>
          <w:rFonts w:cs="Times New Roman"/>
          <w:lang w:val="en-US"/>
        </w:rPr>
        <w:t>re actually treated in Finland</w:t>
      </w:r>
      <w:r w:rsidR="003258BF" w:rsidRPr="003C77D1">
        <w:rPr>
          <w:rFonts w:cs="Times New Roman"/>
          <w:lang w:val="en-US"/>
        </w:rPr>
        <w:t xml:space="preserve"> in 2010</w:t>
      </w:r>
      <w:r w:rsidR="003C6A93" w:rsidRPr="003C77D1">
        <w:rPr>
          <w:rFonts w:cs="Times New Roman"/>
          <w:lang w:val="en-US"/>
        </w:rPr>
        <w:t>.</w:t>
      </w:r>
      <w:r w:rsidR="00FE5FA8" w:rsidRPr="003C77D1">
        <w:rPr>
          <w:rFonts w:cs="Times New Roman"/>
          <w:lang w:val="en-US"/>
        </w:rPr>
        <w:fldChar w:fldCharType="begin"/>
      </w:r>
      <w:r w:rsidR="00C05866" w:rsidRPr="003C77D1">
        <w:rPr>
          <w:rFonts w:cs="Times New Roman"/>
          <w:lang w:val="en-US"/>
        </w:rPr>
        <w:instrText>ADDIN RW.CITE{{761 Svedbom,A. 2013}}</w:instrText>
      </w:r>
      <w:r w:rsidR="00FE5FA8" w:rsidRPr="003C77D1">
        <w:rPr>
          <w:rFonts w:cs="Times New Roman"/>
          <w:lang w:val="en-US"/>
        </w:rPr>
        <w:fldChar w:fldCharType="separate"/>
      </w:r>
      <w:r w:rsidR="00C05866" w:rsidRPr="003C77D1">
        <w:rPr>
          <w:rFonts w:eastAsia="Times New Roman" w:cs="Times New Roman"/>
          <w:vertAlign w:val="superscript"/>
          <w:lang w:val="en-US"/>
        </w:rPr>
        <w:t>(41)</w:t>
      </w:r>
      <w:r w:rsidR="00FE5FA8" w:rsidRPr="003C77D1">
        <w:rPr>
          <w:rFonts w:cs="Times New Roman"/>
          <w:lang w:val="en-US"/>
        </w:rPr>
        <w:fldChar w:fldCharType="end"/>
      </w:r>
      <w:r w:rsidR="00665FA1" w:rsidRPr="003C77D1">
        <w:rPr>
          <w:rFonts w:cs="Times New Roman"/>
          <w:lang w:val="en-US"/>
        </w:rPr>
        <w:t xml:space="preserve">  </w:t>
      </w:r>
      <w:r w:rsidR="00E657FB" w:rsidRPr="003C77D1">
        <w:rPr>
          <w:rFonts w:cs="Times New Roman"/>
          <w:lang w:val="en-US"/>
        </w:rPr>
        <w:t xml:space="preserve">In men, the number of users of osteoporosis medication was rather low which may have led to inadequate statistical power in men. </w:t>
      </w:r>
      <w:r w:rsidR="009A4BC3" w:rsidRPr="003C77D1">
        <w:rPr>
          <w:rFonts w:cs="Times New Roman"/>
          <w:lang w:val="en-US"/>
        </w:rPr>
        <w:t>Lack of data on bone properties and falls limited investigating potential pathways underlying the associations between growth, hip fractures</w:t>
      </w:r>
      <w:r w:rsidR="008925F9" w:rsidRPr="003C77D1">
        <w:rPr>
          <w:rFonts w:cs="Times New Roman"/>
          <w:lang w:val="en-US"/>
        </w:rPr>
        <w:t xml:space="preserve"> and </w:t>
      </w:r>
      <w:r w:rsidR="00A159CE" w:rsidRPr="003C77D1">
        <w:rPr>
          <w:rFonts w:cs="Times New Roman"/>
          <w:lang w:val="en-US"/>
        </w:rPr>
        <w:t xml:space="preserve">pharmacotherapy for </w:t>
      </w:r>
      <w:r w:rsidR="008925F9" w:rsidRPr="003C77D1">
        <w:rPr>
          <w:rFonts w:cs="Times New Roman"/>
          <w:lang w:val="en-US"/>
        </w:rPr>
        <w:t>osteoporosis</w:t>
      </w:r>
      <w:r w:rsidR="009A4BC3" w:rsidRPr="003C77D1">
        <w:rPr>
          <w:rFonts w:cs="Times New Roman"/>
          <w:lang w:val="en-US"/>
        </w:rPr>
        <w:t>.</w:t>
      </w:r>
      <w:r w:rsidR="00665FA1" w:rsidRPr="003C77D1">
        <w:rPr>
          <w:rFonts w:cs="Times New Roman"/>
          <w:lang w:val="en-US"/>
        </w:rPr>
        <w:t xml:space="preserve"> </w:t>
      </w:r>
      <w:r w:rsidR="004506D2" w:rsidRPr="003C77D1">
        <w:rPr>
          <w:rFonts w:cs="Times New Roman"/>
          <w:lang w:val="en-US"/>
        </w:rPr>
        <w:t>It should be noticed that t</w:t>
      </w:r>
      <w:r w:rsidR="00E657FB" w:rsidRPr="003C77D1">
        <w:rPr>
          <w:rFonts w:cs="Times New Roman"/>
          <w:lang w:val="en-US"/>
        </w:rPr>
        <w:t xml:space="preserve">he follow-up of </w:t>
      </w:r>
      <w:r w:rsidR="008925F9" w:rsidRPr="003C77D1">
        <w:rPr>
          <w:rFonts w:cs="Times New Roman"/>
          <w:lang w:val="en-US"/>
        </w:rPr>
        <w:t xml:space="preserve">in this study </w:t>
      </w:r>
      <w:r w:rsidR="00967605" w:rsidRPr="003C77D1">
        <w:rPr>
          <w:rFonts w:cs="Times New Roman"/>
          <w:lang w:val="en-US"/>
        </w:rPr>
        <w:t xml:space="preserve">was until the age of 68 </w:t>
      </w:r>
      <w:r w:rsidR="00A159CE" w:rsidRPr="003C77D1">
        <w:rPr>
          <w:rFonts w:cs="Times New Roman"/>
          <w:lang w:val="en-US"/>
        </w:rPr>
        <w:t>to 80</w:t>
      </w:r>
      <w:r w:rsidR="00967605" w:rsidRPr="003C77D1">
        <w:rPr>
          <w:rFonts w:cs="Times New Roman"/>
          <w:lang w:val="en-US"/>
        </w:rPr>
        <w:t xml:space="preserve"> years</w:t>
      </w:r>
      <w:r w:rsidR="00E657FB" w:rsidRPr="003C77D1">
        <w:rPr>
          <w:rFonts w:cs="Times New Roman"/>
          <w:lang w:val="en-US"/>
        </w:rPr>
        <w:t xml:space="preserve">. </w:t>
      </w:r>
      <w:r w:rsidR="004506D2" w:rsidRPr="003C77D1">
        <w:rPr>
          <w:rFonts w:cs="Times New Roman"/>
          <w:lang w:val="en-US"/>
        </w:rPr>
        <w:t xml:space="preserve">Hence, these results may not be generalizable to oldest old </w:t>
      </w:r>
      <w:r w:rsidR="00394D2C" w:rsidRPr="003C77D1">
        <w:rPr>
          <w:rFonts w:cs="Times New Roman"/>
          <w:lang w:val="en-US"/>
        </w:rPr>
        <w:t>persons</w:t>
      </w:r>
      <w:r w:rsidR="004506D2" w:rsidRPr="003C77D1">
        <w:rPr>
          <w:rFonts w:cs="Times New Roman"/>
          <w:lang w:val="en-US"/>
        </w:rPr>
        <w:t xml:space="preserve">. </w:t>
      </w:r>
      <w:r w:rsidR="00F4086D" w:rsidRPr="003C77D1">
        <w:rPr>
          <w:rFonts w:cs="Times New Roman"/>
          <w:lang w:val="en-US"/>
        </w:rPr>
        <w:t>A</w:t>
      </w:r>
      <w:r w:rsidR="005E12D0" w:rsidRPr="003C77D1">
        <w:rPr>
          <w:rFonts w:cs="Times New Roman"/>
          <w:lang w:val="en-US"/>
        </w:rPr>
        <w:t xml:space="preserve">lthough we attempted to control for confounding </w:t>
      </w:r>
      <w:r w:rsidR="00394D2C" w:rsidRPr="003C77D1">
        <w:rPr>
          <w:rFonts w:cs="Times New Roman"/>
          <w:lang w:val="en-US"/>
        </w:rPr>
        <w:t xml:space="preserve">factors </w:t>
      </w:r>
      <w:r w:rsidR="006767CC" w:rsidRPr="003C77D1">
        <w:rPr>
          <w:rFonts w:cs="Times New Roman"/>
          <w:lang w:val="en-US"/>
        </w:rPr>
        <w:t xml:space="preserve">there may be </w:t>
      </w:r>
      <w:r w:rsidR="005E12D0" w:rsidRPr="003C77D1">
        <w:rPr>
          <w:rFonts w:cs="Times New Roman"/>
          <w:lang w:val="en-US"/>
        </w:rPr>
        <w:t xml:space="preserve">residual confounding </w:t>
      </w:r>
      <w:r w:rsidR="006767CC" w:rsidRPr="003C77D1">
        <w:rPr>
          <w:rFonts w:cs="Times New Roman"/>
          <w:lang w:val="en-US"/>
        </w:rPr>
        <w:t>affecting the results.</w:t>
      </w:r>
    </w:p>
    <w:p w14:paraId="0646FA6B" w14:textId="77777777" w:rsidR="00F4086D" w:rsidRPr="003C77D1" w:rsidRDefault="00F4086D" w:rsidP="00981871">
      <w:pPr>
        <w:rPr>
          <w:rFonts w:cs="Times New Roman"/>
          <w:lang w:val="en-US"/>
        </w:rPr>
      </w:pPr>
    </w:p>
    <w:p w14:paraId="0F9160CF" w14:textId="1549A11D" w:rsidR="00BA7958" w:rsidRPr="003C77D1" w:rsidRDefault="00801D81" w:rsidP="007A6581">
      <w:pPr>
        <w:rPr>
          <w:rFonts w:cs="Times New Roman"/>
          <w:lang w:val="en-US"/>
        </w:rPr>
      </w:pPr>
      <w:r w:rsidRPr="003C77D1">
        <w:rPr>
          <w:rFonts w:cs="Times New Roman"/>
          <w:lang w:val="en-US"/>
        </w:rPr>
        <w:t xml:space="preserve">This study suggests that </w:t>
      </w:r>
      <w:r w:rsidR="00BA7958" w:rsidRPr="003C77D1">
        <w:rPr>
          <w:rFonts w:cs="Times New Roman"/>
          <w:lang w:val="en-US"/>
        </w:rPr>
        <w:t xml:space="preserve">childhood growth is associated </w:t>
      </w:r>
      <w:r w:rsidR="00A159CE" w:rsidRPr="003C77D1">
        <w:rPr>
          <w:rFonts w:cs="Times New Roman"/>
          <w:lang w:val="en-US"/>
        </w:rPr>
        <w:t>with hip</w:t>
      </w:r>
      <w:r w:rsidR="00BA7958" w:rsidRPr="003C77D1">
        <w:rPr>
          <w:rFonts w:cs="Times New Roman"/>
          <w:lang w:val="en-US"/>
        </w:rPr>
        <w:t xml:space="preserve"> fractures </w:t>
      </w:r>
      <w:r w:rsidR="008925F9" w:rsidRPr="003C77D1">
        <w:rPr>
          <w:rFonts w:cs="Times New Roman"/>
          <w:lang w:val="en-US"/>
        </w:rPr>
        <w:t xml:space="preserve">and </w:t>
      </w:r>
      <w:r w:rsidR="00A159CE" w:rsidRPr="003C77D1">
        <w:rPr>
          <w:rFonts w:cs="Times New Roman"/>
          <w:lang w:val="en-US"/>
        </w:rPr>
        <w:t xml:space="preserve">pharmacotherapy </w:t>
      </w:r>
      <w:r w:rsidR="008925F9" w:rsidRPr="003C77D1">
        <w:rPr>
          <w:rFonts w:cs="Times New Roman"/>
          <w:lang w:val="en-US"/>
        </w:rPr>
        <w:t>for osteoporosis</w:t>
      </w:r>
      <w:r w:rsidR="00A159CE" w:rsidRPr="003C77D1">
        <w:rPr>
          <w:rFonts w:cs="Times New Roman"/>
          <w:lang w:val="en-US"/>
        </w:rPr>
        <w:t xml:space="preserve"> </w:t>
      </w:r>
      <w:r w:rsidR="00BA7958" w:rsidRPr="003C77D1">
        <w:rPr>
          <w:rFonts w:cs="Times New Roman"/>
          <w:lang w:val="en-US"/>
        </w:rPr>
        <w:t>in later li</w:t>
      </w:r>
      <w:r w:rsidR="00496E4D" w:rsidRPr="003C77D1">
        <w:rPr>
          <w:rFonts w:cs="Times New Roman"/>
          <w:lang w:val="en-US"/>
        </w:rPr>
        <w:t>fe. However, the associations wer</w:t>
      </w:r>
      <w:r w:rsidR="00BA7958" w:rsidRPr="003C77D1">
        <w:rPr>
          <w:rFonts w:cs="Times New Roman"/>
          <w:lang w:val="en-US"/>
        </w:rPr>
        <w:t xml:space="preserve">e sex-specific </w:t>
      </w:r>
      <w:r w:rsidR="006E13D3" w:rsidRPr="003C77D1">
        <w:rPr>
          <w:rFonts w:cs="Times New Roman"/>
          <w:lang w:val="en-US"/>
        </w:rPr>
        <w:t xml:space="preserve">implying </w:t>
      </w:r>
      <w:r w:rsidR="00496E4D" w:rsidRPr="003C77D1">
        <w:rPr>
          <w:rFonts w:cs="Times New Roman"/>
          <w:lang w:val="en-US"/>
        </w:rPr>
        <w:t xml:space="preserve">that the </w:t>
      </w:r>
      <w:r w:rsidR="00E51092" w:rsidRPr="003C77D1">
        <w:rPr>
          <w:rFonts w:cs="Times New Roman"/>
          <w:lang w:val="en-US"/>
        </w:rPr>
        <w:t>timing</w:t>
      </w:r>
      <w:r w:rsidR="00496E4D" w:rsidRPr="003C77D1">
        <w:rPr>
          <w:rFonts w:cs="Times New Roman"/>
          <w:lang w:val="en-US"/>
        </w:rPr>
        <w:t xml:space="preserve"> and possibly also underlying mechanisms, of these sensitive growth periods are </w:t>
      </w:r>
      <w:r w:rsidR="006E13D3" w:rsidRPr="003C77D1">
        <w:rPr>
          <w:rFonts w:cs="Times New Roman"/>
          <w:lang w:val="en-US"/>
        </w:rPr>
        <w:t>at least partly</w:t>
      </w:r>
      <w:r w:rsidR="00BA7958" w:rsidRPr="003C77D1">
        <w:rPr>
          <w:rFonts w:cs="Times New Roman"/>
          <w:lang w:val="en-US"/>
        </w:rPr>
        <w:t xml:space="preserve"> different in men and women. </w:t>
      </w:r>
      <w:r w:rsidR="006E13D3" w:rsidRPr="003C77D1">
        <w:rPr>
          <w:rFonts w:cs="Times New Roman"/>
          <w:lang w:val="en-US"/>
        </w:rPr>
        <w:t>When</w:t>
      </w:r>
      <w:r w:rsidR="00DB287E" w:rsidRPr="003C77D1">
        <w:rPr>
          <w:rFonts w:cs="Times New Roman"/>
          <w:lang w:val="en-US"/>
        </w:rPr>
        <w:t xml:space="preserve"> </w:t>
      </w:r>
      <w:r w:rsidR="00496E4D" w:rsidRPr="003C77D1">
        <w:rPr>
          <w:rFonts w:cs="Times New Roman"/>
          <w:lang w:val="en-US"/>
        </w:rPr>
        <w:t>developing early-life</w:t>
      </w:r>
      <w:r w:rsidR="00DB287E" w:rsidRPr="003C77D1">
        <w:rPr>
          <w:rFonts w:cs="Times New Roman"/>
          <w:lang w:val="en-US"/>
        </w:rPr>
        <w:t xml:space="preserve"> interventions</w:t>
      </w:r>
      <w:r w:rsidR="006E13D3" w:rsidRPr="003C77D1">
        <w:rPr>
          <w:rFonts w:cs="Times New Roman"/>
          <w:lang w:val="en-US"/>
        </w:rPr>
        <w:t xml:space="preserve"> </w:t>
      </w:r>
      <w:r w:rsidR="00811CEA" w:rsidRPr="003C77D1">
        <w:rPr>
          <w:rFonts w:cs="Times New Roman"/>
          <w:lang w:val="en-US"/>
        </w:rPr>
        <w:t>to</w:t>
      </w:r>
      <w:r w:rsidR="004D142E" w:rsidRPr="003C77D1">
        <w:rPr>
          <w:rFonts w:cs="Times New Roman"/>
          <w:lang w:val="en-US"/>
        </w:rPr>
        <w:t xml:space="preserve"> </w:t>
      </w:r>
      <w:r w:rsidR="00811CEA" w:rsidRPr="003C77D1">
        <w:rPr>
          <w:rFonts w:cs="Times New Roman"/>
          <w:lang w:val="en-US"/>
        </w:rPr>
        <w:t>promote</w:t>
      </w:r>
      <w:r w:rsidR="00DB287E" w:rsidRPr="003C77D1">
        <w:rPr>
          <w:rFonts w:cs="Times New Roman"/>
          <w:lang w:val="en-US"/>
        </w:rPr>
        <w:t xml:space="preserve"> bone health in </w:t>
      </w:r>
      <w:r w:rsidR="004D142E" w:rsidRPr="003C77D1">
        <w:rPr>
          <w:rFonts w:cs="Times New Roman"/>
          <w:lang w:val="en-US"/>
        </w:rPr>
        <w:t>older age</w:t>
      </w:r>
      <w:r w:rsidR="00B27400" w:rsidRPr="003C77D1">
        <w:rPr>
          <w:rFonts w:cs="Times New Roman"/>
          <w:lang w:val="en-US"/>
        </w:rPr>
        <w:t>,</w:t>
      </w:r>
      <w:r w:rsidR="00DB287E" w:rsidRPr="003C77D1">
        <w:rPr>
          <w:rFonts w:cs="Times New Roman"/>
          <w:lang w:val="en-US"/>
        </w:rPr>
        <w:t xml:space="preserve"> o</w:t>
      </w:r>
      <w:r w:rsidR="00BA7958" w:rsidRPr="003C77D1">
        <w:rPr>
          <w:rFonts w:cs="Times New Roman"/>
          <w:lang w:val="en-US"/>
        </w:rPr>
        <w:t xml:space="preserve">ptimal time windows </w:t>
      </w:r>
      <w:r w:rsidR="006E13D3" w:rsidRPr="003C77D1">
        <w:rPr>
          <w:rFonts w:cs="Times New Roman"/>
          <w:lang w:val="en-US"/>
        </w:rPr>
        <w:t xml:space="preserve">and means should be </w:t>
      </w:r>
      <w:r w:rsidR="00DB287E" w:rsidRPr="003C77D1">
        <w:rPr>
          <w:rFonts w:cs="Times New Roman"/>
          <w:lang w:val="en-US"/>
        </w:rPr>
        <w:t>considered according to sex</w:t>
      </w:r>
      <w:r w:rsidR="006E13D3" w:rsidRPr="003C77D1">
        <w:rPr>
          <w:rFonts w:cs="Times New Roman"/>
          <w:lang w:val="en-US"/>
        </w:rPr>
        <w:t>.</w:t>
      </w:r>
    </w:p>
    <w:p w14:paraId="105723B3" w14:textId="77777777" w:rsidR="00EE0D4A" w:rsidRPr="003C77D1" w:rsidRDefault="00EE0D4A" w:rsidP="007A6581">
      <w:pPr>
        <w:rPr>
          <w:rFonts w:cs="Times New Roman"/>
          <w:lang w:val="en-US"/>
        </w:rPr>
      </w:pPr>
    </w:p>
    <w:p w14:paraId="7A015062" w14:textId="2A9F10AD" w:rsidR="00EE0D4A" w:rsidRPr="003C77D1" w:rsidRDefault="007D2AC6" w:rsidP="007A6581">
      <w:pPr>
        <w:pStyle w:val="Heading2"/>
        <w:rPr>
          <w:lang w:val="en-US"/>
        </w:rPr>
      </w:pPr>
      <w:r w:rsidRPr="003C77D1">
        <w:rPr>
          <w:lang w:val="en-US"/>
        </w:rPr>
        <w:lastRenderedPageBreak/>
        <w:t>Acknowledgements</w:t>
      </w:r>
    </w:p>
    <w:p w14:paraId="1F75AEF3" w14:textId="615385B6" w:rsidR="00EE0D4A" w:rsidRPr="003C77D1" w:rsidRDefault="00C90243" w:rsidP="007A6581">
      <w:pPr>
        <w:rPr>
          <w:rFonts w:cs="Times New Roman"/>
          <w:lang w:val="en-US"/>
        </w:rPr>
      </w:pPr>
      <w:r w:rsidRPr="003C77D1">
        <w:rPr>
          <w:rFonts w:cs="Times New Roman"/>
          <w:lang w:val="en-US"/>
        </w:rPr>
        <w:t>Study</w:t>
      </w:r>
      <w:r w:rsidR="00FE72CE" w:rsidRPr="003C77D1">
        <w:rPr>
          <w:rFonts w:cs="Times New Roman"/>
          <w:lang w:val="en-US"/>
        </w:rPr>
        <w:t xml:space="preserve"> conception and</w:t>
      </w:r>
      <w:r w:rsidRPr="003C77D1">
        <w:rPr>
          <w:rFonts w:cs="Times New Roman"/>
          <w:lang w:val="en-US"/>
        </w:rPr>
        <w:t xml:space="preserve"> design: </w:t>
      </w:r>
      <w:r w:rsidR="001C1872" w:rsidRPr="003C77D1">
        <w:rPr>
          <w:rFonts w:cs="Times New Roman"/>
          <w:lang w:val="en-US"/>
        </w:rPr>
        <w:t xml:space="preserve">CO, EK, </w:t>
      </w:r>
      <w:r w:rsidR="001A4B7C" w:rsidRPr="003C77D1">
        <w:rPr>
          <w:rFonts w:cs="Times New Roman"/>
          <w:lang w:val="en-US"/>
        </w:rPr>
        <w:t>JGE</w:t>
      </w:r>
      <w:r w:rsidRPr="003C77D1">
        <w:rPr>
          <w:rFonts w:cs="Times New Roman"/>
          <w:lang w:val="en-US"/>
        </w:rPr>
        <w:t>. Data collection:</w:t>
      </w:r>
      <w:r w:rsidR="00FE72CE" w:rsidRPr="003C77D1">
        <w:rPr>
          <w:rFonts w:cs="Times New Roman"/>
          <w:lang w:val="en-US"/>
        </w:rPr>
        <w:t xml:space="preserve"> CO, MKS, EK,</w:t>
      </w:r>
      <w:r w:rsidR="001A4B7C" w:rsidRPr="003C77D1">
        <w:rPr>
          <w:rFonts w:cs="Times New Roman"/>
          <w:lang w:val="en-US"/>
        </w:rPr>
        <w:t xml:space="preserve"> JGE</w:t>
      </w:r>
      <w:r w:rsidRPr="003C77D1">
        <w:rPr>
          <w:rFonts w:cs="Times New Roman"/>
          <w:lang w:val="en-US"/>
        </w:rPr>
        <w:t>. Data analysis</w:t>
      </w:r>
      <w:r w:rsidR="00FE72CE" w:rsidRPr="003C77D1">
        <w:rPr>
          <w:rFonts w:cs="Times New Roman"/>
          <w:lang w:val="en-US"/>
        </w:rPr>
        <w:t xml:space="preserve"> and interpretation</w:t>
      </w:r>
      <w:r w:rsidRPr="003C77D1">
        <w:rPr>
          <w:rFonts w:cs="Times New Roman"/>
          <w:lang w:val="en-US"/>
        </w:rPr>
        <w:t>:</w:t>
      </w:r>
      <w:r w:rsidR="001A4B7C" w:rsidRPr="003C77D1">
        <w:rPr>
          <w:rFonts w:cs="Times New Roman"/>
          <w:lang w:val="en-US"/>
        </w:rPr>
        <w:t xml:space="preserve"> TMM, MBVB, JGE</w:t>
      </w:r>
      <w:r w:rsidRPr="003C77D1">
        <w:rPr>
          <w:rFonts w:cs="Times New Roman"/>
          <w:lang w:val="en-US"/>
        </w:rPr>
        <w:t xml:space="preserve">. Drafting </w:t>
      </w:r>
      <w:r w:rsidR="00FE72CE" w:rsidRPr="003C77D1">
        <w:rPr>
          <w:rFonts w:cs="Times New Roman"/>
          <w:lang w:val="en-US"/>
        </w:rPr>
        <w:t xml:space="preserve">the </w:t>
      </w:r>
      <w:r w:rsidRPr="003C77D1">
        <w:rPr>
          <w:rFonts w:cs="Times New Roman"/>
          <w:lang w:val="en-US"/>
        </w:rPr>
        <w:t>manuscript:</w:t>
      </w:r>
      <w:r w:rsidR="001A4B7C" w:rsidRPr="003C77D1">
        <w:rPr>
          <w:rFonts w:cs="Times New Roman"/>
          <w:lang w:val="en-US"/>
        </w:rPr>
        <w:t xml:space="preserve"> TMM, MBVB, JGE</w:t>
      </w:r>
      <w:r w:rsidRPr="003C77D1">
        <w:rPr>
          <w:rFonts w:cs="Times New Roman"/>
          <w:lang w:val="en-US"/>
        </w:rPr>
        <w:t xml:space="preserve">. Revising manuscript </w:t>
      </w:r>
      <w:r w:rsidR="00FE72CE" w:rsidRPr="003C77D1">
        <w:rPr>
          <w:rFonts w:cs="Times New Roman"/>
          <w:lang w:val="en-US"/>
        </w:rPr>
        <w:t xml:space="preserve">for important intellectual </w:t>
      </w:r>
      <w:r w:rsidRPr="003C77D1">
        <w:rPr>
          <w:rFonts w:cs="Times New Roman"/>
          <w:lang w:val="en-US"/>
        </w:rPr>
        <w:t>content:</w:t>
      </w:r>
      <w:r w:rsidR="001A4B7C" w:rsidRPr="003C77D1">
        <w:rPr>
          <w:rFonts w:cs="Times New Roman"/>
          <w:lang w:val="en-US"/>
        </w:rPr>
        <w:t xml:space="preserve"> CO, MKS, EK</w:t>
      </w:r>
      <w:r w:rsidRPr="003C77D1">
        <w:rPr>
          <w:rFonts w:cs="Times New Roman"/>
          <w:lang w:val="en-US"/>
        </w:rPr>
        <w:t xml:space="preserve">. </w:t>
      </w:r>
      <w:r w:rsidR="00FE72CE" w:rsidRPr="003C77D1">
        <w:rPr>
          <w:rFonts w:cs="Times New Roman"/>
          <w:lang w:val="en-US"/>
        </w:rPr>
        <w:t xml:space="preserve">All authors have approved the final version of the manuscript and agree to be accountable for all aspects of the work in ensuring that questions related to the accuracy or integrity of any part of the work are appropriately investigated and resolved. </w:t>
      </w:r>
      <w:r w:rsidRPr="003C77D1">
        <w:rPr>
          <w:rFonts w:cs="Times New Roman"/>
          <w:lang w:val="en-US"/>
        </w:rPr>
        <w:t>TMM takes responsibility for the integrity of the data analysis.</w:t>
      </w:r>
      <w:r w:rsidR="000B204E" w:rsidRPr="003C77D1">
        <w:rPr>
          <w:rFonts w:cs="Times New Roman"/>
          <w:lang w:val="en-US"/>
        </w:rPr>
        <w:t xml:space="preserve"> The funding bodies had no role in design, in the collection, analysis, and interpretation of data; in the writing of the manuscript; or in the decision to submit the manuscript for publication.</w:t>
      </w:r>
    </w:p>
    <w:p w14:paraId="39CCA8E5" w14:textId="77777777" w:rsidR="00D1387F" w:rsidRPr="003C77D1" w:rsidRDefault="00D1387F" w:rsidP="007A6581">
      <w:pPr>
        <w:rPr>
          <w:rFonts w:cs="Times New Roman"/>
          <w:lang w:val="en-US"/>
        </w:rPr>
      </w:pPr>
    </w:p>
    <w:p w14:paraId="7487DB21" w14:textId="77777777" w:rsidR="00255083" w:rsidRPr="003C77D1" w:rsidRDefault="00393355" w:rsidP="007A6581">
      <w:pPr>
        <w:pStyle w:val="Heading2"/>
        <w:rPr>
          <w:lang w:val="en-US"/>
        </w:rPr>
      </w:pPr>
      <w:r w:rsidRPr="003C77D1">
        <w:rPr>
          <w:lang w:val="en-US"/>
        </w:rPr>
        <w:t>REFERENCES</w:t>
      </w:r>
    </w:p>
    <w:p w14:paraId="3BF106FD" w14:textId="38904620" w:rsidR="00AB7D99" w:rsidRPr="003C77D1" w:rsidRDefault="00AB7D99" w:rsidP="00A06667">
      <w:pPr>
        <w:rPr>
          <w:i/>
          <w:lang w:val="en-US"/>
        </w:rPr>
      </w:pPr>
    </w:p>
    <w:p w14:paraId="4D79A9B6" w14:textId="182B66D0" w:rsidR="00C05866" w:rsidRPr="003C77D1" w:rsidRDefault="00E314A7" w:rsidP="00C05866">
      <w:pPr>
        <w:pStyle w:val="NormalWeb"/>
        <w:spacing w:line="480" w:lineRule="auto"/>
      </w:pPr>
      <w:r w:rsidRPr="003C77D1">
        <w:rPr>
          <w:i/>
        </w:rPr>
        <w:fldChar w:fldCharType="begin"/>
      </w:r>
      <w:r w:rsidR="00C05866" w:rsidRPr="003C77D1">
        <w:rPr>
          <w:i/>
        </w:rPr>
        <w:instrText>ADDIN RW.BIB</w:instrText>
      </w:r>
      <w:r w:rsidRPr="003C77D1">
        <w:rPr>
          <w:i/>
        </w:rPr>
        <w:fldChar w:fldCharType="separate"/>
      </w:r>
      <w:r w:rsidR="00C05866" w:rsidRPr="003C77D1">
        <w:t>1. Harvey N, Dennison E, Cooper C. Osteoporosis: A lifecourse approach. Journal of Bone and Mineral Research. 2014;29(9):1917-25.</w:t>
      </w:r>
    </w:p>
    <w:p w14:paraId="4F707BF7" w14:textId="77777777" w:rsidR="00C05866" w:rsidRPr="003C77D1" w:rsidRDefault="00C05866" w:rsidP="00C05866">
      <w:pPr>
        <w:pStyle w:val="NormalWeb"/>
        <w:spacing w:line="480" w:lineRule="auto"/>
      </w:pPr>
      <w:r w:rsidRPr="003C77D1">
        <w:t>2. Barker DJ, Osmond C, Winter P, Margetts B, Simmonds SJ. Weight in infancy and death from ischaemic heart disease. The Lancet. 1989;334(8663):577-80.</w:t>
      </w:r>
    </w:p>
    <w:p w14:paraId="29508C32" w14:textId="77777777" w:rsidR="00C05866" w:rsidRPr="003C77D1" w:rsidRDefault="00C05866" w:rsidP="00C05866">
      <w:pPr>
        <w:pStyle w:val="NormalWeb"/>
        <w:spacing w:line="480" w:lineRule="auto"/>
        <w:rPr>
          <w:lang w:val="sv-FI"/>
        </w:rPr>
      </w:pPr>
      <w:r w:rsidRPr="003C77D1">
        <w:t xml:space="preserve">3. Eriksson JG, Forsen T, Tuomilehto J, Osmond C, Barker DJ. Early growth and coronary heart disease in later life: Longitudinal study. </w:t>
      </w:r>
      <w:r w:rsidRPr="003C77D1">
        <w:rPr>
          <w:lang w:val="sv-FI"/>
        </w:rPr>
        <w:t>BMJ. 2001 Apr 21;322(7292):949-53.</w:t>
      </w:r>
    </w:p>
    <w:p w14:paraId="121F2F5C" w14:textId="77777777" w:rsidR="00C05866" w:rsidRPr="003C77D1" w:rsidRDefault="00C05866" w:rsidP="00C05866">
      <w:pPr>
        <w:pStyle w:val="NormalWeb"/>
        <w:spacing w:line="480" w:lineRule="auto"/>
      </w:pPr>
      <w:r w:rsidRPr="003C77D1">
        <w:rPr>
          <w:lang w:val="sv-FI"/>
        </w:rPr>
        <w:t xml:space="preserve">4. Eriksson JG, Forsen TJ, Osmond C, Barker DJ. </w:t>
      </w:r>
      <w:r w:rsidRPr="003C77D1">
        <w:t>Pathways of infant and childhood growth that lead to type 2 diabetes. Diabetes Care. 2003 Nov;26(11):3006-10.</w:t>
      </w:r>
    </w:p>
    <w:p w14:paraId="5168A40D" w14:textId="77777777" w:rsidR="00C05866" w:rsidRPr="003C77D1" w:rsidRDefault="00C05866" w:rsidP="00C05866">
      <w:pPr>
        <w:pStyle w:val="NormalWeb"/>
        <w:spacing w:line="480" w:lineRule="auto"/>
      </w:pPr>
      <w:r w:rsidRPr="003C77D1">
        <w:lastRenderedPageBreak/>
        <w:t>5. Hales CN, Barker DJ, Clark PM, et al. Fetal and infant growth and impaired glucose tolerance at age 64. BMJ. 1991 Oct 26;303(6809):1019-22.</w:t>
      </w:r>
    </w:p>
    <w:p w14:paraId="366A7970" w14:textId="77777777" w:rsidR="00C05866" w:rsidRPr="003C77D1" w:rsidRDefault="00C05866" w:rsidP="00C05866">
      <w:pPr>
        <w:pStyle w:val="NormalWeb"/>
        <w:spacing w:line="480" w:lineRule="auto"/>
      </w:pPr>
      <w:r w:rsidRPr="003C77D1">
        <w:t>6. Hanson MA, Gluckman PD. Early developmental conditioning of later health and disease: Physiology or pathophysiology? Physiol Rev. 2014 Oct;94(4):1027-76.</w:t>
      </w:r>
    </w:p>
    <w:p w14:paraId="2DC19B0D" w14:textId="77777777" w:rsidR="00C05866" w:rsidRPr="003C77D1" w:rsidRDefault="00C05866" w:rsidP="00C05866">
      <w:pPr>
        <w:pStyle w:val="NormalWeb"/>
        <w:spacing w:line="480" w:lineRule="auto"/>
      </w:pPr>
      <w:r w:rsidRPr="003C77D1">
        <w:t>7. Gale CR, Martyn CN, Kellingray S, Eastell R, Cooper C. Intrauterine programming of adult body composition 1. The Journal of Clinical Endocrinology &amp; Metabolism. 2001;86(1):267-72.</w:t>
      </w:r>
    </w:p>
    <w:p w14:paraId="776601A2" w14:textId="6B85EC1C" w:rsidR="00C05866" w:rsidRPr="003C77D1" w:rsidRDefault="00C05866" w:rsidP="00C05866">
      <w:pPr>
        <w:pStyle w:val="NormalWeb"/>
        <w:spacing w:line="480" w:lineRule="auto"/>
      </w:pPr>
      <w:r w:rsidRPr="003C77D1">
        <w:t>8. Dennison EM, Syddall HE, Sayer AA, Gilbody HJ, Cooper C. Birth weight and weight at 1 year are independent determinants of bone m</w:t>
      </w:r>
      <w:r w:rsidR="00164821" w:rsidRPr="003C77D1">
        <w:t>ass in the seventh decade: The Hertfordshire Cohort S</w:t>
      </w:r>
      <w:r w:rsidRPr="003C77D1">
        <w:t>tudy. Pediatr Res. 2005;57(4):582-6.</w:t>
      </w:r>
    </w:p>
    <w:p w14:paraId="1F59A1BC" w14:textId="4BEA168D" w:rsidR="00C05866" w:rsidRPr="003C77D1" w:rsidRDefault="00C05866" w:rsidP="00C05866">
      <w:pPr>
        <w:pStyle w:val="NormalWeb"/>
        <w:spacing w:line="480" w:lineRule="auto"/>
      </w:pPr>
      <w:r w:rsidRPr="003C77D1">
        <w:t xml:space="preserve">9. Yarbrough D, Barrett-Connor E, Morton D. Birth weight as a predictor of adult bone mass in postmenopausal women: The </w:t>
      </w:r>
      <w:r w:rsidR="00164821" w:rsidRPr="003C77D1">
        <w:t>R</w:t>
      </w:r>
      <w:r w:rsidRPr="003C77D1">
        <w:t xml:space="preserve">ancho </w:t>
      </w:r>
      <w:r w:rsidR="00164821" w:rsidRPr="003C77D1">
        <w:t>B</w:t>
      </w:r>
      <w:r w:rsidRPr="003C77D1">
        <w:t xml:space="preserve">ernardo </w:t>
      </w:r>
      <w:r w:rsidR="00164821" w:rsidRPr="003C77D1">
        <w:t>S</w:t>
      </w:r>
      <w:r w:rsidRPr="003C77D1">
        <w:t>tudy. Osteoporosis Int. 2000;11(7):626-30.</w:t>
      </w:r>
    </w:p>
    <w:p w14:paraId="4C9E62C4" w14:textId="51E6D860" w:rsidR="00C05866" w:rsidRPr="003C77D1" w:rsidRDefault="00C05866" w:rsidP="00C05866">
      <w:pPr>
        <w:pStyle w:val="NormalWeb"/>
        <w:spacing w:line="480" w:lineRule="auto"/>
      </w:pPr>
      <w:r w:rsidRPr="003C77D1">
        <w:t>10. Kuh D, Wills AK, Shah I, et al. Growth from birth to adulthood and bone</w:t>
      </w:r>
      <w:r w:rsidR="00164821" w:rsidRPr="003C77D1">
        <w:t xml:space="preserve"> phenotype in early old age: A B</w:t>
      </w:r>
      <w:r w:rsidRPr="003C77D1">
        <w:t>ritish birth cohort study. Journal of Bone and Mineral Research. 2014;29(1):123-33.</w:t>
      </w:r>
    </w:p>
    <w:p w14:paraId="733FDF41" w14:textId="14F9664E" w:rsidR="00C05866" w:rsidRPr="003C77D1" w:rsidRDefault="00C05866" w:rsidP="00C05866">
      <w:pPr>
        <w:pStyle w:val="NormalWeb"/>
        <w:spacing w:line="480" w:lineRule="auto"/>
      </w:pPr>
      <w:r w:rsidRPr="003C77D1">
        <w:t>11. Sayer AA, Syddall HE, Martin HJ, Dennison EM, Anderson FH, Cooper C. Falls, sarcopenia, and growth in</w:t>
      </w:r>
      <w:r w:rsidR="00164821" w:rsidRPr="003C77D1">
        <w:t xml:space="preserve"> early life: Findings from the Hertfordshire Cohort S</w:t>
      </w:r>
      <w:r w:rsidRPr="003C77D1">
        <w:t>tudy. Am J Epidemiol. 2006 Oct 1;164(7):665-71.</w:t>
      </w:r>
    </w:p>
    <w:p w14:paraId="7464A996" w14:textId="3B358E7A" w:rsidR="00C05866" w:rsidRPr="003C77D1" w:rsidRDefault="00C05866" w:rsidP="00C05866">
      <w:pPr>
        <w:pStyle w:val="NormalWeb"/>
        <w:spacing w:line="480" w:lineRule="auto"/>
      </w:pPr>
      <w:r w:rsidRPr="003C77D1">
        <w:t>12. Eriksson JG, Osmond C, Perälä M, et al. Prenatal and childhood growth and physical performanc</w:t>
      </w:r>
      <w:r w:rsidR="00164821" w:rsidRPr="003C77D1">
        <w:t>e in old age—findings from the Helsinki Birth C</w:t>
      </w:r>
      <w:r w:rsidRPr="003C77D1">
        <w:t xml:space="preserve">ohort </w:t>
      </w:r>
      <w:r w:rsidR="00164821" w:rsidRPr="003C77D1">
        <w:t>S</w:t>
      </w:r>
      <w:r w:rsidRPr="003C77D1">
        <w:t>tudy 1934–1944. Age. 2015;37(6):1-11.</w:t>
      </w:r>
    </w:p>
    <w:p w14:paraId="54CACBC3" w14:textId="77777777" w:rsidR="00C05866" w:rsidRPr="003C77D1" w:rsidRDefault="00C05866" w:rsidP="00C05866">
      <w:pPr>
        <w:pStyle w:val="NormalWeb"/>
        <w:spacing w:line="480" w:lineRule="auto"/>
        <w:rPr>
          <w:lang w:val="fi-FI"/>
        </w:rPr>
      </w:pPr>
      <w:r w:rsidRPr="003C77D1">
        <w:lastRenderedPageBreak/>
        <w:t xml:space="preserve">13. Cooper C, Eriksson J, Forsen T, Osmond C, Tuomilehto J, Barker D. Maternal height, childhood growth and risk of hip fracture in later life: A longitudinal study. </w:t>
      </w:r>
      <w:r w:rsidRPr="003C77D1">
        <w:rPr>
          <w:lang w:val="fi-FI"/>
        </w:rPr>
        <w:t>Osteoporosis Int. 2001;12(8):623-9.</w:t>
      </w:r>
    </w:p>
    <w:p w14:paraId="02F7E3D1" w14:textId="77777777" w:rsidR="00C05866" w:rsidRPr="003C77D1" w:rsidRDefault="00C05866" w:rsidP="00C05866">
      <w:pPr>
        <w:pStyle w:val="NormalWeb"/>
        <w:spacing w:line="480" w:lineRule="auto"/>
      </w:pPr>
      <w:r w:rsidRPr="003C77D1">
        <w:rPr>
          <w:lang w:val="fi-FI"/>
        </w:rPr>
        <w:t xml:space="preserve">14. Javaid M, Eriksson J, Kajantie E, et al. </w:t>
      </w:r>
      <w:r w:rsidRPr="003C77D1">
        <w:t>Growth in childhood predicts hip fracture risk in later life. Osteoporosis Int. 2011;22(1):69-73.</w:t>
      </w:r>
    </w:p>
    <w:p w14:paraId="7AEB7295" w14:textId="77777777" w:rsidR="00C05866" w:rsidRPr="003C77D1" w:rsidRDefault="00C05866" w:rsidP="00C05866">
      <w:pPr>
        <w:pStyle w:val="NormalWeb"/>
        <w:spacing w:line="480" w:lineRule="auto"/>
      </w:pPr>
      <w:r w:rsidRPr="003C77D1">
        <w:t>15. Byberg L, Michaëlsson K, Goodman A, Zethelius B, Koupil I. Birth weight is not associated with risk of fracture: Results from two swedish cohort studies. Journal of Bone and Mineral Research. 2014;29(10):2152-60.</w:t>
      </w:r>
    </w:p>
    <w:p w14:paraId="3597BE09" w14:textId="77777777" w:rsidR="00C05866" w:rsidRPr="003C77D1" w:rsidRDefault="00C05866" w:rsidP="00C05866">
      <w:pPr>
        <w:pStyle w:val="NormalWeb"/>
        <w:spacing w:line="480" w:lineRule="auto"/>
      </w:pPr>
      <w:r w:rsidRPr="003C77D1">
        <w:t>16. Opotowsky AR, Su BW, Bilezikian JP. Height and lower extremity length as predictors of hip fracture: Results of the NHANES I epidemiologic follow‐up study. Journal of Bone and Mineral Research. 2003;18(9):1674-81.</w:t>
      </w:r>
    </w:p>
    <w:p w14:paraId="19622C13" w14:textId="5A2329A6" w:rsidR="00C05866" w:rsidRPr="003C77D1" w:rsidRDefault="00C05866" w:rsidP="00C05866">
      <w:pPr>
        <w:pStyle w:val="NormalWeb"/>
        <w:spacing w:line="480" w:lineRule="auto"/>
      </w:pPr>
      <w:r w:rsidRPr="003C77D1">
        <w:t xml:space="preserve">17. Cauley JA, Cawthon PM, Peters KE, et al. Risk factors for hip fracture in older men: The osteoporotic fractures in men study (MrOS). Journal of </w:t>
      </w:r>
      <w:r w:rsidR="00164821" w:rsidRPr="003C77D1">
        <w:t>Bone and Mineral Research. 2016; 31(10):1810-1819.</w:t>
      </w:r>
    </w:p>
    <w:p w14:paraId="66418F58" w14:textId="77777777" w:rsidR="00C05866" w:rsidRPr="003C77D1" w:rsidRDefault="00C05866" w:rsidP="00C05866">
      <w:pPr>
        <w:pStyle w:val="NormalWeb"/>
        <w:spacing w:line="480" w:lineRule="auto"/>
      </w:pPr>
      <w:r w:rsidRPr="003C77D1">
        <w:t>18. Gilsanz V, Chalfant J, Kalkwarf H, et al. Age at onset of puberty predicts bone mass in young adulthood. J Pediatr. 2011;158(1):100,105. e2.</w:t>
      </w:r>
    </w:p>
    <w:p w14:paraId="7C2516E1" w14:textId="77777777" w:rsidR="00C05866" w:rsidRPr="003C77D1" w:rsidRDefault="00C05866" w:rsidP="00C05866">
      <w:pPr>
        <w:pStyle w:val="NormalWeb"/>
        <w:spacing w:line="480" w:lineRule="auto"/>
      </w:pPr>
      <w:r w:rsidRPr="003C77D1">
        <w:t>19. Forsen T, Osmond C, Eriksson JG, Barker DJ. Growth of girls who later develop coronary heart disease. Heart. 2004 Jan;90(1):20-4.</w:t>
      </w:r>
    </w:p>
    <w:p w14:paraId="35EBB5DE" w14:textId="77777777" w:rsidR="00C05866" w:rsidRPr="003C77D1" w:rsidRDefault="00C05866" w:rsidP="00C05866">
      <w:pPr>
        <w:pStyle w:val="NormalWeb"/>
        <w:spacing w:line="480" w:lineRule="auto"/>
        <w:rPr>
          <w:lang w:val="sv-FI"/>
        </w:rPr>
      </w:pPr>
      <w:r w:rsidRPr="003C77D1">
        <w:t xml:space="preserve">20. Barker DJ, Osmond C, Forsén TJ, Kajantie E, Eriksson JG. Trajectories of growth among children who have coronary events as adults. </w:t>
      </w:r>
      <w:r w:rsidRPr="003C77D1">
        <w:rPr>
          <w:lang w:val="sv-FI"/>
        </w:rPr>
        <w:t>N Engl J Med. 2005;353(17):1802-9.</w:t>
      </w:r>
    </w:p>
    <w:p w14:paraId="2EACD081" w14:textId="7907AC1F" w:rsidR="00C05866" w:rsidRPr="003C77D1" w:rsidRDefault="00C05866" w:rsidP="00C05866">
      <w:pPr>
        <w:pStyle w:val="NormalWeb"/>
        <w:spacing w:line="480" w:lineRule="auto"/>
      </w:pPr>
      <w:r w:rsidRPr="003C77D1">
        <w:rPr>
          <w:lang w:val="sv-FI"/>
        </w:rPr>
        <w:lastRenderedPageBreak/>
        <w:t xml:space="preserve">21. Osmond C, Kajantie E, Forsen TJ, Eriksson JG, Barker DJ. </w:t>
      </w:r>
      <w:r w:rsidRPr="003C77D1">
        <w:t xml:space="preserve">Infant growth and stroke in adult life: The </w:t>
      </w:r>
      <w:r w:rsidR="0049290B" w:rsidRPr="003C77D1">
        <w:t>H</w:t>
      </w:r>
      <w:r w:rsidRPr="003C77D1">
        <w:t xml:space="preserve">elsinki </w:t>
      </w:r>
      <w:r w:rsidR="0049290B" w:rsidRPr="003C77D1">
        <w:t>B</w:t>
      </w:r>
      <w:r w:rsidRPr="003C77D1">
        <w:t xml:space="preserve">irth </w:t>
      </w:r>
      <w:r w:rsidR="0049290B" w:rsidRPr="003C77D1">
        <w:t>C</w:t>
      </w:r>
      <w:r w:rsidRPr="003C77D1">
        <w:t xml:space="preserve">ohort </w:t>
      </w:r>
      <w:r w:rsidR="0049290B" w:rsidRPr="003C77D1">
        <w:t>S</w:t>
      </w:r>
      <w:r w:rsidRPr="003C77D1">
        <w:t>tudy. Stroke. 2007 Feb;38(2):264-70.</w:t>
      </w:r>
    </w:p>
    <w:p w14:paraId="36C7A9F3" w14:textId="77777777" w:rsidR="00C05866" w:rsidRPr="003C77D1" w:rsidRDefault="00C05866" w:rsidP="00C05866">
      <w:pPr>
        <w:pStyle w:val="NormalWeb"/>
        <w:spacing w:line="480" w:lineRule="auto"/>
      </w:pPr>
      <w:r w:rsidRPr="003C77D1">
        <w:t>22. Central Statistical Office of Finland. Classification of socioeconomic groups: Handbooks 17. Helsinki, Finland: Central Statistical Office of Finland; 1989.</w:t>
      </w:r>
    </w:p>
    <w:p w14:paraId="24CF94E3" w14:textId="2A7DFD48" w:rsidR="00C05866" w:rsidRPr="003C77D1" w:rsidRDefault="00C05866" w:rsidP="00C05866">
      <w:pPr>
        <w:pStyle w:val="NormalWeb"/>
        <w:spacing w:line="480" w:lineRule="auto"/>
        <w:rPr>
          <w:lang w:val="sv-FI"/>
        </w:rPr>
      </w:pPr>
      <w:r w:rsidRPr="003C77D1">
        <w:t>2</w:t>
      </w:r>
      <w:r w:rsidR="0049290B" w:rsidRPr="003C77D1">
        <w:t>3. Royston P. Constructing time-</w:t>
      </w:r>
      <w:r w:rsidRPr="003C77D1">
        <w:t xml:space="preserve">specific reference ranges. </w:t>
      </w:r>
      <w:r w:rsidRPr="003C77D1">
        <w:rPr>
          <w:lang w:val="sv-FI"/>
        </w:rPr>
        <w:t>Stat Med. 1991;10(5):675-90.</w:t>
      </w:r>
    </w:p>
    <w:p w14:paraId="4A8F987D" w14:textId="77777777" w:rsidR="00C05866" w:rsidRPr="003C77D1" w:rsidRDefault="00C05866" w:rsidP="00C05866">
      <w:pPr>
        <w:pStyle w:val="NormalWeb"/>
        <w:spacing w:line="480" w:lineRule="auto"/>
      </w:pPr>
      <w:r w:rsidRPr="003C77D1">
        <w:rPr>
          <w:lang w:val="sv-FI"/>
        </w:rPr>
        <w:t xml:space="preserve">24. De Stavola BL, Nitsch D, dos Santos Silva I, et al. </w:t>
      </w:r>
      <w:r w:rsidRPr="003C77D1">
        <w:t>Statistical issues in life course epidemiology. Am J Epidemiol. 2006 Jan 1;163(1):84-96.</w:t>
      </w:r>
    </w:p>
    <w:p w14:paraId="01D9CCF4" w14:textId="77777777" w:rsidR="00C05866" w:rsidRPr="003C77D1" w:rsidRDefault="00C05866" w:rsidP="00C05866">
      <w:pPr>
        <w:pStyle w:val="NormalWeb"/>
        <w:spacing w:line="480" w:lineRule="auto"/>
      </w:pPr>
      <w:r w:rsidRPr="003C77D1">
        <w:t>25. Dasinger JH, Alexander BT. Gender differences in developmental programming of cardiovascular diseases. Clin Sci (Lond). 2016 Mar 1;130(5):337-48.</w:t>
      </w:r>
    </w:p>
    <w:p w14:paraId="1B986271" w14:textId="77777777" w:rsidR="00C05866" w:rsidRPr="003C77D1" w:rsidRDefault="00C05866" w:rsidP="00C05866">
      <w:pPr>
        <w:pStyle w:val="NormalWeb"/>
        <w:spacing w:line="480" w:lineRule="auto"/>
      </w:pPr>
      <w:r w:rsidRPr="003C77D1">
        <w:t>26. Eriksson J, Kajantie E, Lampl M, Osmond C. Trajectories of body mass index amongst children who develop type 2 diabetes as adults. J Intern Med. 2015;278(2):219-26.</w:t>
      </w:r>
    </w:p>
    <w:p w14:paraId="40054C90" w14:textId="77777777" w:rsidR="00C05866" w:rsidRPr="003C77D1" w:rsidRDefault="00C05866" w:rsidP="00C05866">
      <w:pPr>
        <w:pStyle w:val="NormalWeb"/>
        <w:spacing w:line="480" w:lineRule="auto"/>
      </w:pPr>
      <w:r w:rsidRPr="003C77D1">
        <w:t>27. Seeman E. Pathogenesis of bone fragility in women and men. Lancet. 2002 May 25;359(9320):1841-50.</w:t>
      </w:r>
    </w:p>
    <w:p w14:paraId="2657140B" w14:textId="77777777" w:rsidR="00C05866" w:rsidRPr="003C77D1" w:rsidRDefault="00C05866" w:rsidP="00C05866">
      <w:pPr>
        <w:pStyle w:val="NormalWeb"/>
        <w:spacing w:line="480" w:lineRule="auto"/>
      </w:pPr>
      <w:r w:rsidRPr="003C77D1">
        <w:t>28. Ponrartana S, Aggabao PC, Dharmavaram NL, et al. Sexual dimorphism in newborn vertebrae and its potential implications. J Pediatr. 2015;167(2):416-21.</w:t>
      </w:r>
    </w:p>
    <w:p w14:paraId="75A8BAC4" w14:textId="77777777" w:rsidR="00C05866" w:rsidRPr="003C77D1" w:rsidRDefault="00C05866" w:rsidP="00C05866">
      <w:pPr>
        <w:pStyle w:val="NormalWeb"/>
        <w:spacing w:line="480" w:lineRule="auto"/>
      </w:pPr>
      <w:r w:rsidRPr="003C77D1">
        <w:t>29. Handel MN, Heitmann BL, Abrahamsen B. Nutrient and food intakes in early life and risk of childhood fractures: A systematic review and meta-analysis. Am J Clin Nutr. 2015 Nov;102(5):1182-95.</w:t>
      </w:r>
    </w:p>
    <w:p w14:paraId="6511EA0F" w14:textId="77777777" w:rsidR="00C05866" w:rsidRPr="003C77D1" w:rsidRDefault="00C05866" w:rsidP="00C05866">
      <w:pPr>
        <w:pStyle w:val="NormalWeb"/>
        <w:spacing w:line="480" w:lineRule="auto"/>
      </w:pPr>
      <w:r w:rsidRPr="003C77D1">
        <w:t>30. Frost HM. Bone's mechanostat: A 2003 update. Anat Rec A Discov Mol Cell Evol Biol. 2003 Dec;275(2):1081-101.</w:t>
      </w:r>
    </w:p>
    <w:p w14:paraId="7B4D4133" w14:textId="77777777" w:rsidR="00C05866" w:rsidRPr="003C77D1" w:rsidRDefault="00C05866" w:rsidP="00C05866">
      <w:pPr>
        <w:pStyle w:val="NormalWeb"/>
        <w:spacing w:line="480" w:lineRule="auto"/>
      </w:pPr>
      <w:r w:rsidRPr="003C77D1">
        <w:rPr>
          <w:lang w:val="sv-FI"/>
        </w:rPr>
        <w:lastRenderedPageBreak/>
        <w:t xml:space="preserve">31. Aksglaede L, Juul A, Olsen LW, Sørensen TI. </w:t>
      </w:r>
      <w:r w:rsidRPr="003C77D1">
        <w:t>Age at puberty and the emerging obesity epidemic. PloS one. 2009;4(12):e8450.</w:t>
      </w:r>
    </w:p>
    <w:p w14:paraId="5DCB361D" w14:textId="77777777" w:rsidR="00C05866" w:rsidRPr="003C77D1" w:rsidRDefault="00C05866" w:rsidP="00C05866">
      <w:pPr>
        <w:pStyle w:val="NormalWeb"/>
        <w:spacing w:line="480" w:lineRule="auto"/>
      </w:pPr>
      <w:r w:rsidRPr="003C77D1">
        <w:t>32. Lee JM, Kaciroti N, Appugliese D, Corwyn RF, Bradley RH, Lumeng JC. Body mass index and timing of pubertal initiation in boys. Arch Pediatr Adolesc Med. 2010;164(2):139-44.</w:t>
      </w:r>
    </w:p>
    <w:p w14:paraId="57E7E8A6" w14:textId="77777777" w:rsidR="00C05866" w:rsidRPr="003C77D1" w:rsidRDefault="00C05866" w:rsidP="00C05866">
      <w:pPr>
        <w:pStyle w:val="NormalWeb"/>
        <w:spacing w:line="480" w:lineRule="auto"/>
      </w:pPr>
      <w:r w:rsidRPr="003C77D1">
        <w:t>33. Dimitri P, Bishop N, Walsh J, Eastell R. Obesity is a risk factor for fracture in children but is protective against fracture in adults: A paradox. Bone. 2012;50(2):457-66.</w:t>
      </w:r>
    </w:p>
    <w:p w14:paraId="76D51AA4" w14:textId="77777777" w:rsidR="00C05866" w:rsidRPr="003C77D1" w:rsidRDefault="00C05866" w:rsidP="00C05866">
      <w:pPr>
        <w:pStyle w:val="NormalWeb"/>
        <w:spacing w:line="480" w:lineRule="auto"/>
      </w:pPr>
      <w:r w:rsidRPr="003C77D1">
        <w:t>34. Glass NA, Torner JC, Letuchy EM, et al. The relationship between greater pre-pubertal adiposity, subsequent age of maturation and bone strength during adolescence. J Bone Miner Res. 2016 Feb 9.</w:t>
      </w:r>
    </w:p>
    <w:p w14:paraId="686C0CD2" w14:textId="71904BF4" w:rsidR="00C05866" w:rsidRPr="003C77D1" w:rsidRDefault="00C05866" w:rsidP="00C05866">
      <w:pPr>
        <w:pStyle w:val="NormalWeb"/>
        <w:spacing w:line="480" w:lineRule="auto"/>
      </w:pPr>
      <w:r w:rsidRPr="003C77D1">
        <w:t xml:space="preserve">35. Tan VP, Macdonald HM, Kim S, et al. Influence of physical activity on bone strength in children and adolescents: A systematic review and narrative synthesis. Journal </w:t>
      </w:r>
      <w:r w:rsidR="0049290B" w:rsidRPr="003C77D1">
        <w:t>of Bone and Mineral Research</w:t>
      </w:r>
      <w:r w:rsidRPr="003C77D1">
        <w:t>. 2014;29(10):2161-81.</w:t>
      </w:r>
    </w:p>
    <w:p w14:paraId="1434CF40" w14:textId="5B15E615" w:rsidR="00C05866" w:rsidRPr="003C77D1" w:rsidRDefault="00C05866" w:rsidP="00C05866">
      <w:pPr>
        <w:pStyle w:val="NormalWeb"/>
        <w:spacing w:line="480" w:lineRule="auto"/>
      </w:pPr>
      <w:r w:rsidRPr="003C77D1">
        <w:t xml:space="preserve">36. Aksglaede L, Olsen LW, Sørensen TI, Juul A. Forty years trends in timing of pubertal growth spurt in 157,000 </w:t>
      </w:r>
      <w:r w:rsidR="0049290B" w:rsidRPr="003C77D1">
        <w:t>Danish</w:t>
      </w:r>
      <w:r w:rsidRPr="003C77D1">
        <w:t xml:space="preserve"> school children. PLoS One. 2008;3(7):e2728.</w:t>
      </w:r>
    </w:p>
    <w:p w14:paraId="48FF807F" w14:textId="36D52605" w:rsidR="00C05866" w:rsidRPr="003C77D1" w:rsidRDefault="00C05866" w:rsidP="00C05866">
      <w:pPr>
        <w:pStyle w:val="NormalWeb"/>
        <w:spacing w:line="480" w:lineRule="auto"/>
      </w:pPr>
      <w:r w:rsidRPr="003C77D1">
        <w:t xml:space="preserve">37. Keskimäki I, Aro S. Accuracy of data on diagnoses, procedures and accidents in the </w:t>
      </w:r>
      <w:r w:rsidR="0049290B" w:rsidRPr="003C77D1">
        <w:t>Finnish Hospital Discharge Register</w:t>
      </w:r>
      <w:r w:rsidRPr="003C77D1">
        <w:t>. Int J Health Sci. 1991;2(1):15-21.</w:t>
      </w:r>
    </w:p>
    <w:p w14:paraId="0CF17576" w14:textId="77777777" w:rsidR="00C05866" w:rsidRPr="003C77D1" w:rsidRDefault="00C05866" w:rsidP="00C05866">
      <w:pPr>
        <w:pStyle w:val="NormalWeb"/>
        <w:spacing w:line="480" w:lineRule="auto"/>
      </w:pPr>
      <w:r w:rsidRPr="003C77D1">
        <w:t>38. Sund R, Nurmi-Lüthje I, Lüthje P, Tanninen S, Narinen A, Keskimäki I. Comparing properties of audit data and routinely collected register data in case of performance assessment of hip fracture treatment in finland. Methods Inf Med. 2007;46(5):558-66.</w:t>
      </w:r>
    </w:p>
    <w:p w14:paraId="2633E3DF" w14:textId="77777777" w:rsidR="00C05866" w:rsidRPr="003C77D1" w:rsidRDefault="00C05866" w:rsidP="00C05866">
      <w:pPr>
        <w:pStyle w:val="NormalWeb"/>
        <w:spacing w:line="480" w:lineRule="auto"/>
      </w:pPr>
      <w:r w:rsidRPr="003C77D1">
        <w:lastRenderedPageBreak/>
        <w:t>39. Sund R. Quality of the finnish hospital discharge register: A systematic review. Scand J Public Health. 2012 Aug;40(6):505-15.</w:t>
      </w:r>
    </w:p>
    <w:p w14:paraId="2FB997BD" w14:textId="472DC8B8" w:rsidR="00C05866" w:rsidRPr="003C77D1" w:rsidRDefault="00C05866" w:rsidP="00C05866">
      <w:pPr>
        <w:pStyle w:val="NormalWeb"/>
        <w:spacing w:line="480" w:lineRule="auto"/>
      </w:pPr>
      <w:r w:rsidRPr="003C77D1">
        <w:t xml:space="preserve">40. Huttunen TT, Kannus P, Pihlajamäki H, Mattila VM. Pertrochanteric fracture of the femur in the </w:t>
      </w:r>
      <w:r w:rsidR="005D6370" w:rsidRPr="003C77D1">
        <w:t>Finnish National Hospital Discharge Register</w:t>
      </w:r>
      <w:r w:rsidRPr="003C77D1">
        <w:t xml:space="preserve">: Validity of procedural coding, external cause for injury and diagnosis. BMC </w:t>
      </w:r>
      <w:r w:rsidR="005D6370" w:rsidRPr="003C77D1">
        <w:t>Musculoskeletal Disorders</w:t>
      </w:r>
      <w:r w:rsidRPr="003C77D1">
        <w:t>. 2014;15(1):1.</w:t>
      </w:r>
    </w:p>
    <w:p w14:paraId="7DFEEA33" w14:textId="77777777" w:rsidR="00C05866" w:rsidRPr="003C77D1" w:rsidRDefault="00C05866" w:rsidP="00C05866">
      <w:pPr>
        <w:pStyle w:val="NormalWeb"/>
        <w:spacing w:line="480" w:lineRule="auto"/>
      </w:pPr>
      <w:r w:rsidRPr="003C77D1">
        <w:t>41. Svedbom A, Hernlund E, Ivergård M, Compston J, Cooper C, Stenmark J, et al. Epidemiology and Economic Burden of Osteoporosis in Finland. In: Svedbom A, Hernlund E, Ivergård M, Compston J, Cooper C, Stenmark J, et al, editors. Osteoporosis in the European Union: a compendium of country-specific reports. Arch Osteoporosis 8:137.; 2013. p. 59-66.</w:t>
      </w:r>
    </w:p>
    <w:p w14:paraId="2BB4EA0F" w14:textId="5414064A" w:rsidR="00B12E27" w:rsidRPr="003C77D1" w:rsidRDefault="00C05866" w:rsidP="00C05866">
      <w:pPr>
        <w:rPr>
          <w:rFonts w:cs="Times New Roman"/>
          <w:i/>
          <w:lang w:val="en-US"/>
        </w:rPr>
        <w:sectPr w:rsidR="00B12E27" w:rsidRPr="003C77D1" w:rsidSect="004F1867">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lnNumType w:countBy="1"/>
          <w:cols w:space="708"/>
          <w:docGrid w:linePitch="360"/>
        </w:sectPr>
      </w:pPr>
      <w:r w:rsidRPr="003C77D1">
        <w:rPr>
          <w:rFonts w:eastAsia="Times New Roman" w:cs="Times New Roman"/>
        </w:rPr>
        <w:t> </w:t>
      </w:r>
      <w:r w:rsidR="00E314A7" w:rsidRPr="003C77D1">
        <w:rPr>
          <w:rFonts w:cs="Times New Roman"/>
          <w:i/>
          <w:lang w:val="en-US"/>
        </w:rPr>
        <w:fldChar w:fldCharType="end"/>
      </w:r>
    </w:p>
    <w:p w14:paraId="23938E18" w14:textId="6122C270" w:rsidR="00AB7D99" w:rsidRPr="003C77D1" w:rsidRDefault="00383B29" w:rsidP="00383B29">
      <w:pPr>
        <w:pStyle w:val="Heading2"/>
        <w:rPr>
          <w:i/>
          <w:lang w:val="en-US"/>
        </w:rPr>
      </w:pPr>
      <w:r w:rsidRPr="003C77D1">
        <w:rPr>
          <w:lang w:val="en-US"/>
        </w:rPr>
        <w:lastRenderedPageBreak/>
        <w:t>Tables</w:t>
      </w:r>
    </w:p>
    <w:tbl>
      <w:tblPr>
        <w:tblStyle w:val="TableGrid"/>
        <w:tblpPr w:leftFromText="180" w:rightFromText="180" w:vertAnchor="text" w:horzAnchor="margin" w:tblpXSpec="center" w:tblpY="477"/>
        <w:tblW w:w="11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0"/>
        <w:gridCol w:w="709"/>
        <w:gridCol w:w="1418"/>
        <w:gridCol w:w="288"/>
        <w:gridCol w:w="705"/>
        <w:gridCol w:w="1292"/>
        <w:gridCol w:w="267"/>
        <w:gridCol w:w="709"/>
        <w:gridCol w:w="1292"/>
        <w:gridCol w:w="251"/>
        <w:gridCol w:w="725"/>
        <w:gridCol w:w="1292"/>
      </w:tblGrid>
      <w:tr w:rsidR="00812204" w:rsidRPr="00AC305D" w14:paraId="74BF7849" w14:textId="6B451D08" w:rsidTr="00E4136C">
        <w:trPr>
          <w:trHeight w:val="667"/>
        </w:trPr>
        <w:tc>
          <w:tcPr>
            <w:tcW w:w="11608" w:type="dxa"/>
            <w:gridSpan w:val="12"/>
            <w:tcBorders>
              <w:bottom w:val="single" w:sz="4" w:space="0" w:color="auto"/>
            </w:tcBorders>
            <w:shd w:val="clear" w:color="auto" w:fill="auto"/>
          </w:tcPr>
          <w:p w14:paraId="55779C43" w14:textId="7E139CF4" w:rsidR="00812204" w:rsidRPr="003C77D1" w:rsidRDefault="00812204" w:rsidP="00812204">
            <w:pPr>
              <w:rPr>
                <w:rFonts w:cs="Times New Roman"/>
                <w:lang w:val="en-US"/>
              </w:rPr>
            </w:pPr>
            <w:r w:rsidRPr="003C77D1">
              <w:rPr>
                <w:rFonts w:cs="Times New Roman"/>
                <w:lang w:val="en-US"/>
              </w:rPr>
              <w:t xml:space="preserve">Table 1. Characteristics of men and women </w:t>
            </w:r>
            <w:r w:rsidR="00111818" w:rsidRPr="003C77D1">
              <w:rPr>
                <w:rFonts w:cs="Times New Roman"/>
                <w:lang w:val="en-US"/>
              </w:rPr>
              <w:t xml:space="preserve">born full term (≥37 weeks of gestation) </w:t>
            </w:r>
            <w:r w:rsidRPr="003C77D1">
              <w:rPr>
                <w:rFonts w:cs="Times New Roman"/>
                <w:lang w:val="en-US"/>
              </w:rPr>
              <w:t>in the Helsinki Birth Cohort Study</w:t>
            </w:r>
          </w:p>
        </w:tc>
      </w:tr>
      <w:tr w:rsidR="00812204" w:rsidRPr="00AC305D" w14:paraId="7782CC7B" w14:textId="77777777" w:rsidTr="00E4136C">
        <w:trPr>
          <w:trHeight w:val="667"/>
        </w:trPr>
        <w:tc>
          <w:tcPr>
            <w:tcW w:w="2660" w:type="dxa"/>
            <w:tcBorders>
              <w:top w:val="single" w:sz="4" w:space="0" w:color="auto"/>
            </w:tcBorders>
            <w:shd w:val="clear" w:color="auto" w:fill="auto"/>
          </w:tcPr>
          <w:p w14:paraId="0BDD7099" w14:textId="77777777" w:rsidR="00812204" w:rsidRPr="003C77D1" w:rsidRDefault="00812204" w:rsidP="00812204">
            <w:pPr>
              <w:rPr>
                <w:rFonts w:cs="Times New Roman"/>
                <w:lang w:val="en-US"/>
              </w:rPr>
            </w:pPr>
          </w:p>
        </w:tc>
        <w:tc>
          <w:tcPr>
            <w:tcW w:w="4412" w:type="dxa"/>
            <w:gridSpan w:val="5"/>
            <w:tcBorders>
              <w:top w:val="single" w:sz="4" w:space="0" w:color="auto"/>
              <w:bottom w:val="single" w:sz="4" w:space="0" w:color="auto"/>
            </w:tcBorders>
            <w:shd w:val="clear" w:color="auto" w:fill="auto"/>
          </w:tcPr>
          <w:p w14:paraId="44EAD85D" w14:textId="3F9AC487" w:rsidR="00812204" w:rsidRPr="003C77D1" w:rsidRDefault="00B411F6" w:rsidP="00812204">
            <w:pPr>
              <w:rPr>
                <w:rFonts w:cs="Times New Roman"/>
                <w:lang w:val="en-US"/>
              </w:rPr>
            </w:pPr>
            <w:r w:rsidRPr="003C77D1">
              <w:rPr>
                <w:rFonts w:cs="Times New Roman"/>
                <w:lang w:val="en-US"/>
              </w:rPr>
              <w:t>Included in the analyses</w:t>
            </w:r>
          </w:p>
        </w:tc>
        <w:tc>
          <w:tcPr>
            <w:tcW w:w="267" w:type="dxa"/>
            <w:tcBorders>
              <w:top w:val="single" w:sz="4" w:space="0" w:color="auto"/>
            </w:tcBorders>
            <w:shd w:val="clear" w:color="auto" w:fill="auto"/>
          </w:tcPr>
          <w:p w14:paraId="007B5110" w14:textId="77777777" w:rsidR="00812204" w:rsidRPr="003C77D1" w:rsidRDefault="00812204" w:rsidP="00812204">
            <w:pPr>
              <w:rPr>
                <w:rFonts w:cs="Times New Roman"/>
                <w:lang w:val="en-US"/>
              </w:rPr>
            </w:pPr>
          </w:p>
        </w:tc>
        <w:tc>
          <w:tcPr>
            <w:tcW w:w="4269" w:type="dxa"/>
            <w:gridSpan w:val="5"/>
            <w:tcBorders>
              <w:top w:val="single" w:sz="4" w:space="0" w:color="auto"/>
              <w:bottom w:val="single" w:sz="4" w:space="0" w:color="auto"/>
            </w:tcBorders>
            <w:shd w:val="clear" w:color="auto" w:fill="auto"/>
          </w:tcPr>
          <w:p w14:paraId="622318FF" w14:textId="21381F20" w:rsidR="00812204" w:rsidRPr="003C77D1" w:rsidRDefault="00B411F6" w:rsidP="00812204">
            <w:pPr>
              <w:rPr>
                <w:rFonts w:cs="Times New Roman"/>
                <w:lang w:val="en-US"/>
              </w:rPr>
            </w:pPr>
            <w:r w:rsidRPr="003C77D1">
              <w:rPr>
                <w:rFonts w:cs="Times New Roman"/>
                <w:lang w:val="en-US"/>
              </w:rPr>
              <w:t>Not included in the analyses</w:t>
            </w:r>
          </w:p>
        </w:tc>
      </w:tr>
      <w:tr w:rsidR="00812204" w:rsidRPr="003C77D1" w14:paraId="525F44D0" w14:textId="68B2A6F4" w:rsidTr="00E4136C">
        <w:trPr>
          <w:trHeight w:val="667"/>
        </w:trPr>
        <w:tc>
          <w:tcPr>
            <w:tcW w:w="2660" w:type="dxa"/>
            <w:shd w:val="clear" w:color="auto" w:fill="auto"/>
          </w:tcPr>
          <w:p w14:paraId="70767A2F" w14:textId="77777777" w:rsidR="00812204" w:rsidRPr="003C77D1" w:rsidRDefault="00812204" w:rsidP="00812204">
            <w:pPr>
              <w:rPr>
                <w:rFonts w:cs="Times New Roman"/>
                <w:lang w:val="en-US"/>
              </w:rPr>
            </w:pPr>
          </w:p>
        </w:tc>
        <w:tc>
          <w:tcPr>
            <w:tcW w:w="2127" w:type="dxa"/>
            <w:gridSpan w:val="2"/>
            <w:tcBorders>
              <w:top w:val="single" w:sz="4" w:space="0" w:color="auto"/>
              <w:bottom w:val="single" w:sz="4" w:space="0" w:color="auto"/>
            </w:tcBorders>
            <w:shd w:val="clear" w:color="auto" w:fill="auto"/>
          </w:tcPr>
          <w:p w14:paraId="0C3A4C0C" w14:textId="66F6C71F" w:rsidR="00812204" w:rsidRPr="003C77D1" w:rsidRDefault="00812204" w:rsidP="00327533">
            <w:pPr>
              <w:rPr>
                <w:rFonts w:cs="Times New Roman"/>
                <w:lang w:val="en-US"/>
              </w:rPr>
            </w:pPr>
            <w:r w:rsidRPr="003C77D1">
              <w:rPr>
                <w:rFonts w:cs="Times New Roman"/>
                <w:lang w:val="en-US"/>
              </w:rPr>
              <w:t>Men</w:t>
            </w:r>
            <w:r w:rsidR="00C66F03" w:rsidRPr="003C77D1">
              <w:rPr>
                <w:rFonts w:cs="Times New Roman"/>
                <w:lang w:val="en-US"/>
              </w:rPr>
              <w:t xml:space="preserve"> (n=</w:t>
            </w:r>
            <w:r w:rsidR="00CA3B62" w:rsidRPr="003C77D1">
              <w:rPr>
                <w:rFonts w:cs="Times New Roman"/>
                <w:lang w:val="en-US"/>
              </w:rPr>
              <w:t>4378</w:t>
            </w:r>
            <w:r w:rsidR="00C66F03" w:rsidRPr="003C77D1">
              <w:rPr>
                <w:rFonts w:cs="Times New Roman"/>
                <w:lang w:val="en-US"/>
              </w:rPr>
              <w:t>)</w:t>
            </w:r>
          </w:p>
        </w:tc>
        <w:tc>
          <w:tcPr>
            <w:tcW w:w="288" w:type="dxa"/>
            <w:tcBorders>
              <w:top w:val="single" w:sz="4" w:space="0" w:color="auto"/>
            </w:tcBorders>
            <w:shd w:val="clear" w:color="auto" w:fill="auto"/>
          </w:tcPr>
          <w:p w14:paraId="33841C49" w14:textId="77777777" w:rsidR="00812204" w:rsidRPr="003C77D1" w:rsidRDefault="00812204" w:rsidP="00812204">
            <w:pPr>
              <w:rPr>
                <w:rFonts w:cs="Times New Roman"/>
                <w:lang w:val="en-US"/>
              </w:rPr>
            </w:pPr>
          </w:p>
        </w:tc>
        <w:tc>
          <w:tcPr>
            <w:tcW w:w="1997" w:type="dxa"/>
            <w:gridSpan w:val="2"/>
            <w:tcBorders>
              <w:top w:val="single" w:sz="4" w:space="0" w:color="auto"/>
              <w:bottom w:val="single" w:sz="4" w:space="0" w:color="auto"/>
            </w:tcBorders>
            <w:shd w:val="clear" w:color="auto" w:fill="auto"/>
          </w:tcPr>
          <w:p w14:paraId="6E3DF1A3" w14:textId="2441E3F4" w:rsidR="00812204" w:rsidRPr="003C77D1" w:rsidRDefault="00812204" w:rsidP="00327533">
            <w:pPr>
              <w:rPr>
                <w:rFonts w:cs="Times New Roman"/>
                <w:lang w:val="en-US"/>
              </w:rPr>
            </w:pPr>
            <w:r w:rsidRPr="003C77D1">
              <w:rPr>
                <w:rFonts w:cs="Times New Roman"/>
                <w:lang w:val="en-US"/>
              </w:rPr>
              <w:t>Women</w:t>
            </w:r>
            <w:r w:rsidR="00C66F03" w:rsidRPr="003C77D1">
              <w:rPr>
                <w:rFonts w:cs="Times New Roman"/>
                <w:lang w:val="en-US"/>
              </w:rPr>
              <w:t xml:space="preserve"> (n=</w:t>
            </w:r>
            <w:r w:rsidR="00CA3B62" w:rsidRPr="003C77D1">
              <w:rPr>
                <w:rFonts w:cs="Times New Roman"/>
                <w:lang w:val="en-US"/>
              </w:rPr>
              <w:t>3967</w:t>
            </w:r>
            <w:r w:rsidR="00C66F03" w:rsidRPr="003C77D1">
              <w:rPr>
                <w:rFonts w:cs="Times New Roman"/>
                <w:lang w:val="en-US"/>
              </w:rPr>
              <w:t>)</w:t>
            </w:r>
          </w:p>
        </w:tc>
        <w:tc>
          <w:tcPr>
            <w:tcW w:w="267" w:type="dxa"/>
            <w:tcBorders>
              <w:top w:val="single" w:sz="4" w:space="0" w:color="auto"/>
            </w:tcBorders>
            <w:shd w:val="clear" w:color="auto" w:fill="auto"/>
          </w:tcPr>
          <w:p w14:paraId="596BE13D" w14:textId="77777777" w:rsidR="00812204" w:rsidRPr="003C77D1" w:rsidRDefault="00812204" w:rsidP="00812204">
            <w:pPr>
              <w:rPr>
                <w:rFonts w:cs="Times New Roman"/>
                <w:lang w:val="en-US"/>
              </w:rPr>
            </w:pPr>
          </w:p>
        </w:tc>
        <w:tc>
          <w:tcPr>
            <w:tcW w:w="2001" w:type="dxa"/>
            <w:gridSpan w:val="2"/>
            <w:tcBorders>
              <w:top w:val="single" w:sz="4" w:space="0" w:color="auto"/>
              <w:bottom w:val="single" w:sz="4" w:space="0" w:color="auto"/>
            </w:tcBorders>
            <w:shd w:val="clear" w:color="auto" w:fill="auto"/>
          </w:tcPr>
          <w:p w14:paraId="73EA0E7E" w14:textId="0ED2CC81" w:rsidR="00812204" w:rsidRPr="003C77D1" w:rsidRDefault="00812204" w:rsidP="00327533">
            <w:pPr>
              <w:rPr>
                <w:rFonts w:cs="Times New Roman"/>
                <w:lang w:val="en-US"/>
              </w:rPr>
            </w:pPr>
            <w:r w:rsidRPr="003C77D1">
              <w:rPr>
                <w:rFonts w:cs="Times New Roman"/>
                <w:lang w:val="en-US"/>
              </w:rPr>
              <w:t>Men</w:t>
            </w:r>
            <w:r w:rsidR="00C66F03" w:rsidRPr="003C77D1">
              <w:rPr>
                <w:rFonts w:cs="Times New Roman"/>
                <w:lang w:val="en-US"/>
              </w:rPr>
              <w:t xml:space="preserve"> (n=</w:t>
            </w:r>
            <w:r w:rsidR="00CA3B62" w:rsidRPr="003C77D1">
              <w:rPr>
                <w:rFonts w:cs="Times New Roman"/>
                <w:lang w:val="en-US"/>
              </w:rPr>
              <w:t>1873</w:t>
            </w:r>
            <w:r w:rsidR="00C66F03" w:rsidRPr="003C77D1">
              <w:rPr>
                <w:rFonts w:cs="Times New Roman"/>
                <w:lang w:val="en-US"/>
              </w:rPr>
              <w:t>)</w:t>
            </w:r>
          </w:p>
        </w:tc>
        <w:tc>
          <w:tcPr>
            <w:tcW w:w="251" w:type="dxa"/>
            <w:tcBorders>
              <w:top w:val="single" w:sz="4" w:space="0" w:color="auto"/>
            </w:tcBorders>
            <w:shd w:val="clear" w:color="auto" w:fill="auto"/>
          </w:tcPr>
          <w:p w14:paraId="753ADD73" w14:textId="77777777" w:rsidR="00812204" w:rsidRPr="003C77D1" w:rsidRDefault="00812204" w:rsidP="00812204">
            <w:pPr>
              <w:rPr>
                <w:rFonts w:cs="Times New Roman"/>
                <w:lang w:val="en-US"/>
              </w:rPr>
            </w:pPr>
          </w:p>
        </w:tc>
        <w:tc>
          <w:tcPr>
            <w:tcW w:w="2017" w:type="dxa"/>
            <w:gridSpan w:val="2"/>
            <w:tcBorders>
              <w:top w:val="single" w:sz="4" w:space="0" w:color="auto"/>
              <w:bottom w:val="single" w:sz="4" w:space="0" w:color="auto"/>
            </w:tcBorders>
            <w:shd w:val="clear" w:color="auto" w:fill="auto"/>
          </w:tcPr>
          <w:p w14:paraId="28BBDF12" w14:textId="47FC2191" w:rsidR="00812204" w:rsidRPr="003C77D1" w:rsidRDefault="00812204" w:rsidP="00327533">
            <w:pPr>
              <w:rPr>
                <w:rFonts w:cs="Times New Roman"/>
                <w:lang w:val="en-US"/>
              </w:rPr>
            </w:pPr>
            <w:r w:rsidRPr="003C77D1">
              <w:rPr>
                <w:rFonts w:cs="Times New Roman"/>
                <w:lang w:val="en-US"/>
              </w:rPr>
              <w:t>Women</w:t>
            </w:r>
            <w:r w:rsidR="00C66F03" w:rsidRPr="003C77D1">
              <w:rPr>
                <w:rFonts w:cs="Times New Roman"/>
                <w:lang w:val="en-US"/>
              </w:rPr>
              <w:t xml:space="preserve"> (n=</w:t>
            </w:r>
            <w:r w:rsidR="00CA3B62" w:rsidRPr="003C77D1">
              <w:rPr>
                <w:rFonts w:cs="Times New Roman"/>
                <w:lang w:val="en-US"/>
              </w:rPr>
              <w:t>1795</w:t>
            </w:r>
            <w:r w:rsidR="00C66F03" w:rsidRPr="003C77D1">
              <w:rPr>
                <w:rFonts w:cs="Times New Roman"/>
                <w:lang w:val="en-US"/>
              </w:rPr>
              <w:t>)</w:t>
            </w:r>
          </w:p>
        </w:tc>
      </w:tr>
      <w:tr w:rsidR="00812204" w:rsidRPr="003C77D1" w14:paraId="2DD0C9A3" w14:textId="4A6975C1" w:rsidTr="00E4136C">
        <w:tc>
          <w:tcPr>
            <w:tcW w:w="2660" w:type="dxa"/>
            <w:shd w:val="clear" w:color="auto" w:fill="auto"/>
          </w:tcPr>
          <w:p w14:paraId="2BDFC58B" w14:textId="77777777" w:rsidR="00812204" w:rsidRPr="003C77D1" w:rsidRDefault="00812204" w:rsidP="00812204">
            <w:pPr>
              <w:rPr>
                <w:rFonts w:cs="Times New Roman"/>
                <w:lang w:val="en-US"/>
              </w:rPr>
            </w:pPr>
          </w:p>
        </w:tc>
        <w:tc>
          <w:tcPr>
            <w:tcW w:w="709" w:type="dxa"/>
            <w:tcBorders>
              <w:top w:val="single" w:sz="4" w:space="0" w:color="auto"/>
            </w:tcBorders>
            <w:shd w:val="clear" w:color="auto" w:fill="auto"/>
          </w:tcPr>
          <w:p w14:paraId="42AA2124" w14:textId="77777777" w:rsidR="00812204" w:rsidRPr="003C77D1" w:rsidRDefault="00812204" w:rsidP="00812204">
            <w:pPr>
              <w:rPr>
                <w:rFonts w:cs="Times New Roman"/>
                <w:lang w:val="en-US"/>
              </w:rPr>
            </w:pPr>
            <w:r w:rsidRPr="003C77D1">
              <w:rPr>
                <w:rFonts w:cs="Times New Roman"/>
                <w:lang w:val="en-US"/>
              </w:rPr>
              <w:t>N</w:t>
            </w:r>
          </w:p>
        </w:tc>
        <w:tc>
          <w:tcPr>
            <w:tcW w:w="1418" w:type="dxa"/>
            <w:tcBorders>
              <w:top w:val="single" w:sz="4" w:space="0" w:color="auto"/>
            </w:tcBorders>
            <w:shd w:val="clear" w:color="auto" w:fill="auto"/>
          </w:tcPr>
          <w:p w14:paraId="13C62C09" w14:textId="6BC06999" w:rsidR="00812204" w:rsidRPr="003C77D1" w:rsidRDefault="00812204" w:rsidP="00C66F03">
            <w:pPr>
              <w:rPr>
                <w:rFonts w:cs="Times New Roman"/>
                <w:lang w:val="en-US"/>
              </w:rPr>
            </w:pPr>
            <w:r w:rsidRPr="003C77D1">
              <w:rPr>
                <w:rFonts w:cs="Times New Roman"/>
                <w:lang w:val="en-US"/>
              </w:rPr>
              <w:t xml:space="preserve">Mean </w:t>
            </w:r>
            <w:r w:rsidR="00C66F03" w:rsidRPr="003C77D1">
              <w:rPr>
                <w:rFonts w:cs="Times New Roman"/>
                <w:lang w:val="en-US"/>
              </w:rPr>
              <w:t>(</w:t>
            </w:r>
            <w:r w:rsidRPr="003C77D1">
              <w:rPr>
                <w:rFonts w:cs="Times New Roman"/>
                <w:lang w:val="en-US"/>
              </w:rPr>
              <w:t>SD)</w:t>
            </w:r>
          </w:p>
        </w:tc>
        <w:tc>
          <w:tcPr>
            <w:tcW w:w="288" w:type="dxa"/>
            <w:shd w:val="clear" w:color="auto" w:fill="auto"/>
          </w:tcPr>
          <w:p w14:paraId="34941376" w14:textId="77777777" w:rsidR="00812204" w:rsidRPr="003C77D1" w:rsidRDefault="00812204" w:rsidP="00812204">
            <w:pPr>
              <w:rPr>
                <w:rFonts w:cs="Times New Roman"/>
                <w:lang w:val="en-US"/>
              </w:rPr>
            </w:pPr>
          </w:p>
        </w:tc>
        <w:tc>
          <w:tcPr>
            <w:tcW w:w="705" w:type="dxa"/>
            <w:tcBorders>
              <w:top w:val="single" w:sz="4" w:space="0" w:color="auto"/>
            </w:tcBorders>
            <w:shd w:val="clear" w:color="auto" w:fill="auto"/>
          </w:tcPr>
          <w:p w14:paraId="2FBB6691" w14:textId="77777777" w:rsidR="00812204" w:rsidRPr="003C77D1" w:rsidRDefault="00812204" w:rsidP="00812204">
            <w:pPr>
              <w:rPr>
                <w:rFonts w:cs="Times New Roman"/>
                <w:lang w:val="en-US"/>
              </w:rPr>
            </w:pPr>
            <w:r w:rsidRPr="003C77D1">
              <w:rPr>
                <w:rFonts w:cs="Times New Roman"/>
                <w:lang w:val="en-US"/>
              </w:rPr>
              <w:t>N</w:t>
            </w:r>
          </w:p>
        </w:tc>
        <w:tc>
          <w:tcPr>
            <w:tcW w:w="1292" w:type="dxa"/>
            <w:tcBorders>
              <w:top w:val="single" w:sz="4" w:space="0" w:color="auto"/>
            </w:tcBorders>
            <w:shd w:val="clear" w:color="auto" w:fill="auto"/>
          </w:tcPr>
          <w:p w14:paraId="435A9434" w14:textId="5B59F23A" w:rsidR="00812204" w:rsidRPr="003C77D1" w:rsidRDefault="00812204" w:rsidP="00812204">
            <w:pPr>
              <w:rPr>
                <w:rFonts w:cs="Times New Roman"/>
                <w:lang w:val="en-US"/>
              </w:rPr>
            </w:pPr>
            <w:r w:rsidRPr="003C77D1">
              <w:rPr>
                <w:rFonts w:cs="Times New Roman"/>
                <w:lang w:val="en-US"/>
              </w:rPr>
              <w:t>Mean (SD)</w:t>
            </w:r>
          </w:p>
        </w:tc>
        <w:tc>
          <w:tcPr>
            <w:tcW w:w="267" w:type="dxa"/>
            <w:shd w:val="clear" w:color="auto" w:fill="auto"/>
          </w:tcPr>
          <w:p w14:paraId="04F46C55" w14:textId="77777777" w:rsidR="00812204" w:rsidRPr="003C77D1" w:rsidRDefault="00812204" w:rsidP="00812204">
            <w:pPr>
              <w:rPr>
                <w:rFonts w:cs="Times New Roman"/>
                <w:lang w:val="en-US"/>
              </w:rPr>
            </w:pPr>
          </w:p>
        </w:tc>
        <w:tc>
          <w:tcPr>
            <w:tcW w:w="709" w:type="dxa"/>
            <w:tcBorders>
              <w:top w:val="single" w:sz="4" w:space="0" w:color="auto"/>
            </w:tcBorders>
            <w:shd w:val="clear" w:color="auto" w:fill="auto"/>
          </w:tcPr>
          <w:p w14:paraId="2FEC9966" w14:textId="24AE8180" w:rsidR="00812204" w:rsidRPr="003C77D1" w:rsidRDefault="00812204" w:rsidP="00812204">
            <w:pPr>
              <w:rPr>
                <w:rFonts w:cs="Times New Roman"/>
                <w:lang w:val="en-US"/>
              </w:rPr>
            </w:pPr>
            <w:r w:rsidRPr="003C77D1">
              <w:rPr>
                <w:rFonts w:cs="Times New Roman"/>
                <w:lang w:val="en-US"/>
              </w:rPr>
              <w:t>N</w:t>
            </w:r>
          </w:p>
        </w:tc>
        <w:tc>
          <w:tcPr>
            <w:tcW w:w="1292" w:type="dxa"/>
            <w:tcBorders>
              <w:top w:val="single" w:sz="4" w:space="0" w:color="auto"/>
            </w:tcBorders>
            <w:shd w:val="clear" w:color="auto" w:fill="auto"/>
          </w:tcPr>
          <w:p w14:paraId="22C5B174" w14:textId="55AACA97" w:rsidR="00812204" w:rsidRPr="003C77D1" w:rsidRDefault="00812204" w:rsidP="00812204">
            <w:pPr>
              <w:rPr>
                <w:rFonts w:cs="Times New Roman"/>
                <w:lang w:val="en-US"/>
              </w:rPr>
            </w:pPr>
            <w:r w:rsidRPr="003C77D1">
              <w:rPr>
                <w:rFonts w:cs="Times New Roman"/>
                <w:lang w:val="en-US"/>
              </w:rPr>
              <w:t>Mean (SD)</w:t>
            </w:r>
          </w:p>
        </w:tc>
        <w:tc>
          <w:tcPr>
            <w:tcW w:w="251" w:type="dxa"/>
            <w:shd w:val="clear" w:color="auto" w:fill="auto"/>
          </w:tcPr>
          <w:p w14:paraId="153568FD" w14:textId="77777777" w:rsidR="00812204" w:rsidRPr="003C77D1" w:rsidRDefault="00812204" w:rsidP="00812204">
            <w:pPr>
              <w:rPr>
                <w:rFonts w:cs="Times New Roman"/>
                <w:lang w:val="en-US"/>
              </w:rPr>
            </w:pPr>
          </w:p>
        </w:tc>
        <w:tc>
          <w:tcPr>
            <w:tcW w:w="725" w:type="dxa"/>
            <w:tcBorders>
              <w:top w:val="single" w:sz="4" w:space="0" w:color="auto"/>
            </w:tcBorders>
            <w:shd w:val="clear" w:color="auto" w:fill="auto"/>
          </w:tcPr>
          <w:p w14:paraId="3D096E14" w14:textId="3434D270" w:rsidR="00812204" w:rsidRPr="003C77D1" w:rsidRDefault="00812204" w:rsidP="00812204">
            <w:pPr>
              <w:rPr>
                <w:rFonts w:cs="Times New Roman"/>
                <w:lang w:val="en-US"/>
              </w:rPr>
            </w:pPr>
            <w:r w:rsidRPr="003C77D1">
              <w:rPr>
                <w:rFonts w:cs="Times New Roman"/>
                <w:lang w:val="en-US"/>
              </w:rPr>
              <w:t>N</w:t>
            </w:r>
          </w:p>
        </w:tc>
        <w:tc>
          <w:tcPr>
            <w:tcW w:w="1292" w:type="dxa"/>
            <w:tcBorders>
              <w:top w:val="single" w:sz="4" w:space="0" w:color="auto"/>
            </w:tcBorders>
            <w:shd w:val="clear" w:color="auto" w:fill="auto"/>
          </w:tcPr>
          <w:p w14:paraId="4AD73A24" w14:textId="6979D153" w:rsidR="00812204" w:rsidRPr="003C77D1" w:rsidRDefault="00812204" w:rsidP="00812204">
            <w:pPr>
              <w:rPr>
                <w:rFonts w:cs="Times New Roman"/>
                <w:lang w:val="en-US"/>
              </w:rPr>
            </w:pPr>
            <w:r w:rsidRPr="003C77D1">
              <w:rPr>
                <w:rFonts w:cs="Times New Roman"/>
                <w:lang w:val="en-US"/>
              </w:rPr>
              <w:t>Mean (SD)</w:t>
            </w:r>
          </w:p>
        </w:tc>
      </w:tr>
      <w:tr w:rsidR="00A35D67" w:rsidRPr="003C77D1" w14:paraId="18569CAC" w14:textId="3DDE466D" w:rsidTr="00E4136C">
        <w:tc>
          <w:tcPr>
            <w:tcW w:w="2660" w:type="dxa"/>
            <w:shd w:val="clear" w:color="auto" w:fill="auto"/>
          </w:tcPr>
          <w:p w14:paraId="3DD439EC" w14:textId="77777777" w:rsidR="00A35D67" w:rsidRPr="003C77D1" w:rsidRDefault="00A35D67" w:rsidP="00A35D67">
            <w:pPr>
              <w:rPr>
                <w:rFonts w:cs="Times New Roman"/>
                <w:lang w:val="en-US"/>
              </w:rPr>
            </w:pPr>
            <w:r w:rsidRPr="003C77D1">
              <w:rPr>
                <w:rFonts w:cs="Times New Roman"/>
                <w:lang w:val="en-US"/>
              </w:rPr>
              <w:t>Gestational age, weeks</w:t>
            </w:r>
          </w:p>
        </w:tc>
        <w:tc>
          <w:tcPr>
            <w:tcW w:w="709" w:type="dxa"/>
            <w:tcBorders>
              <w:bottom w:val="nil"/>
            </w:tcBorders>
            <w:shd w:val="clear" w:color="auto" w:fill="auto"/>
            <w:vAlign w:val="center"/>
          </w:tcPr>
          <w:p w14:paraId="11BEE60F" w14:textId="2DB9896F" w:rsidR="00A35D67" w:rsidRPr="003C77D1" w:rsidRDefault="00A35D67" w:rsidP="00A35D67">
            <w:pPr>
              <w:rPr>
                <w:rFonts w:cs="Times New Roman"/>
                <w:lang w:val="en-US"/>
              </w:rPr>
            </w:pPr>
            <w:r w:rsidRPr="003C77D1">
              <w:rPr>
                <w:color w:val="000000"/>
              </w:rPr>
              <w:t>4378</w:t>
            </w:r>
          </w:p>
        </w:tc>
        <w:tc>
          <w:tcPr>
            <w:tcW w:w="1418" w:type="dxa"/>
            <w:tcBorders>
              <w:bottom w:val="nil"/>
            </w:tcBorders>
            <w:shd w:val="clear" w:color="auto" w:fill="auto"/>
            <w:vAlign w:val="center"/>
          </w:tcPr>
          <w:p w14:paraId="638C8053" w14:textId="3A058888" w:rsidR="00A35D67" w:rsidRPr="003C77D1" w:rsidRDefault="00A35D67" w:rsidP="00A35D67">
            <w:pPr>
              <w:rPr>
                <w:rFonts w:cs="Times New Roman"/>
                <w:lang w:val="en-US"/>
              </w:rPr>
            </w:pPr>
            <w:r w:rsidRPr="003C77D1">
              <w:rPr>
                <w:color w:val="000000"/>
              </w:rPr>
              <w:t>40.1 (1.4)</w:t>
            </w:r>
          </w:p>
        </w:tc>
        <w:tc>
          <w:tcPr>
            <w:tcW w:w="288" w:type="dxa"/>
            <w:shd w:val="clear" w:color="auto" w:fill="auto"/>
          </w:tcPr>
          <w:p w14:paraId="2023D6CE" w14:textId="77777777" w:rsidR="00A35D67" w:rsidRPr="003C77D1" w:rsidRDefault="00A35D67" w:rsidP="00A35D67">
            <w:pPr>
              <w:rPr>
                <w:rFonts w:cs="Times New Roman"/>
                <w:lang w:val="en-US"/>
              </w:rPr>
            </w:pPr>
          </w:p>
        </w:tc>
        <w:tc>
          <w:tcPr>
            <w:tcW w:w="705" w:type="dxa"/>
            <w:tcBorders>
              <w:bottom w:val="nil"/>
            </w:tcBorders>
            <w:shd w:val="clear" w:color="auto" w:fill="auto"/>
            <w:vAlign w:val="center"/>
          </w:tcPr>
          <w:p w14:paraId="19F470D5" w14:textId="39D1307A" w:rsidR="00A35D67" w:rsidRPr="003C77D1" w:rsidRDefault="00A35D67" w:rsidP="00A35D67">
            <w:pPr>
              <w:rPr>
                <w:rFonts w:cs="Times New Roman"/>
                <w:lang w:val="en-US"/>
              </w:rPr>
            </w:pPr>
            <w:r w:rsidRPr="003C77D1">
              <w:rPr>
                <w:color w:val="000000"/>
              </w:rPr>
              <w:t>3967</w:t>
            </w:r>
          </w:p>
        </w:tc>
        <w:tc>
          <w:tcPr>
            <w:tcW w:w="1292" w:type="dxa"/>
            <w:tcBorders>
              <w:bottom w:val="nil"/>
            </w:tcBorders>
            <w:shd w:val="clear" w:color="auto" w:fill="auto"/>
            <w:vAlign w:val="center"/>
          </w:tcPr>
          <w:p w14:paraId="5199669B" w14:textId="4A33F55B" w:rsidR="00A35D67" w:rsidRPr="003C77D1" w:rsidRDefault="00A35D67" w:rsidP="00A35D67">
            <w:pPr>
              <w:rPr>
                <w:rFonts w:cs="Times New Roman"/>
                <w:lang w:val="en-US"/>
              </w:rPr>
            </w:pPr>
            <w:r w:rsidRPr="003C77D1">
              <w:rPr>
                <w:color w:val="000000"/>
              </w:rPr>
              <w:t>40.1 (1.4)</w:t>
            </w:r>
          </w:p>
        </w:tc>
        <w:tc>
          <w:tcPr>
            <w:tcW w:w="267" w:type="dxa"/>
            <w:shd w:val="clear" w:color="auto" w:fill="auto"/>
          </w:tcPr>
          <w:p w14:paraId="0502303D" w14:textId="77777777" w:rsidR="00A35D67" w:rsidRPr="003C77D1" w:rsidRDefault="00A35D67" w:rsidP="00A35D67">
            <w:pPr>
              <w:rPr>
                <w:rFonts w:cs="Times New Roman"/>
                <w:lang w:val="en-US"/>
              </w:rPr>
            </w:pPr>
          </w:p>
        </w:tc>
        <w:tc>
          <w:tcPr>
            <w:tcW w:w="709" w:type="dxa"/>
            <w:tcBorders>
              <w:bottom w:val="nil"/>
            </w:tcBorders>
            <w:shd w:val="clear" w:color="auto" w:fill="auto"/>
            <w:vAlign w:val="center"/>
          </w:tcPr>
          <w:p w14:paraId="4001452A" w14:textId="07CDF904" w:rsidR="00A35D67" w:rsidRPr="003C77D1" w:rsidRDefault="00A35D67" w:rsidP="00A35D67">
            <w:pPr>
              <w:rPr>
                <w:rFonts w:cs="Times New Roman"/>
                <w:lang w:val="en-US"/>
              </w:rPr>
            </w:pPr>
            <w:r w:rsidRPr="003C77D1">
              <w:rPr>
                <w:color w:val="000000"/>
              </w:rPr>
              <w:t>1873</w:t>
            </w:r>
          </w:p>
        </w:tc>
        <w:tc>
          <w:tcPr>
            <w:tcW w:w="1292" w:type="dxa"/>
            <w:tcBorders>
              <w:bottom w:val="nil"/>
            </w:tcBorders>
            <w:shd w:val="clear" w:color="auto" w:fill="auto"/>
            <w:vAlign w:val="center"/>
          </w:tcPr>
          <w:p w14:paraId="0BC72E28" w14:textId="10B0F8B0" w:rsidR="00A35D67" w:rsidRPr="003C77D1" w:rsidRDefault="00A35D67" w:rsidP="00A35D67">
            <w:pPr>
              <w:rPr>
                <w:rFonts w:cs="Times New Roman"/>
                <w:lang w:val="en-US"/>
              </w:rPr>
            </w:pPr>
            <w:r w:rsidRPr="003C77D1">
              <w:rPr>
                <w:color w:val="000000"/>
              </w:rPr>
              <w:t>40.1 (1.4)</w:t>
            </w:r>
          </w:p>
        </w:tc>
        <w:tc>
          <w:tcPr>
            <w:tcW w:w="251" w:type="dxa"/>
            <w:shd w:val="clear" w:color="auto" w:fill="auto"/>
          </w:tcPr>
          <w:p w14:paraId="73427C76" w14:textId="77777777" w:rsidR="00A35D67" w:rsidRPr="003C77D1" w:rsidRDefault="00A35D67" w:rsidP="00A35D67">
            <w:pPr>
              <w:rPr>
                <w:rFonts w:cs="Times New Roman"/>
                <w:lang w:val="en-US"/>
              </w:rPr>
            </w:pPr>
          </w:p>
        </w:tc>
        <w:tc>
          <w:tcPr>
            <w:tcW w:w="725" w:type="dxa"/>
            <w:tcBorders>
              <w:bottom w:val="nil"/>
            </w:tcBorders>
            <w:shd w:val="clear" w:color="auto" w:fill="auto"/>
            <w:vAlign w:val="center"/>
          </w:tcPr>
          <w:p w14:paraId="58ADA317" w14:textId="01CCEBA2" w:rsidR="00A35D67" w:rsidRPr="003C77D1" w:rsidRDefault="00A35D67" w:rsidP="00A35D67">
            <w:pPr>
              <w:rPr>
                <w:rFonts w:cs="Times New Roman"/>
                <w:lang w:val="en-US"/>
              </w:rPr>
            </w:pPr>
            <w:r w:rsidRPr="003C77D1">
              <w:rPr>
                <w:color w:val="000000"/>
              </w:rPr>
              <w:t>1795</w:t>
            </w:r>
          </w:p>
        </w:tc>
        <w:tc>
          <w:tcPr>
            <w:tcW w:w="1292" w:type="dxa"/>
            <w:tcBorders>
              <w:bottom w:val="nil"/>
            </w:tcBorders>
            <w:shd w:val="clear" w:color="auto" w:fill="auto"/>
            <w:vAlign w:val="center"/>
          </w:tcPr>
          <w:p w14:paraId="1340AB27" w14:textId="10DEF14B" w:rsidR="00A35D67" w:rsidRPr="003C77D1" w:rsidRDefault="00A35D67" w:rsidP="00A35D67">
            <w:pPr>
              <w:rPr>
                <w:rFonts w:cs="Times New Roman"/>
                <w:lang w:val="en-US"/>
              </w:rPr>
            </w:pPr>
            <w:r w:rsidRPr="003C77D1">
              <w:rPr>
                <w:color w:val="000000"/>
              </w:rPr>
              <w:t>40.2 (1.4)</w:t>
            </w:r>
          </w:p>
        </w:tc>
      </w:tr>
      <w:tr w:rsidR="00A35D67" w:rsidRPr="003C77D1" w14:paraId="7356D454" w14:textId="32F2ABB2" w:rsidTr="00E4136C">
        <w:tc>
          <w:tcPr>
            <w:tcW w:w="2660" w:type="dxa"/>
            <w:shd w:val="clear" w:color="auto" w:fill="auto"/>
          </w:tcPr>
          <w:p w14:paraId="4DC53ADD" w14:textId="77777777" w:rsidR="00A35D67" w:rsidRPr="003C77D1" w:rsidRDefault="00A35D67" w:rsidP="00A35D67">
            <w:pPr>
              <w:rPr>
                <w:rFonts w:cs="Times New Roman"/>
                <w:lang w:val="en-US"/>
              </w:rPr>
            </w:pPr>
            <w:r w:rsidRPr="003C77D1">
              <w:rPr>
                <w:rFonts w:cs="Times New Roman"/>
                <w:lang w:val="en-US"/>
              </w:rPr>
              <w:t>Age, years</w:t>
            </w:r>
            <w:r w:rsidRPr="003C77D1">
              <w:rPr>
                <w:rFonts w:cs="Times New Roman"/>
                <w:vertAlign w:val="superscript"/>
                <w:lang w:val="en-US"/>
              </w:rPr>
              <w:t>a</w:t>
            </w:r>
          </w:p>
        </w:tc>
        <w:tc>
          <w:tcPr>
            <w:tcW w:w="709" w:type="dxa"/>
            <w:tcBorders>
              <w:top w:val="nil"/>
              <w:bottom w:val="nil"/>
            </w:tcBorders>
            <w:shd w:val="clear" w:color="auto" w:fill="auto"/>
            <w:vAlign w:val="center"/>
          </w:tcPr>
          <w:p w14:paraId="22701BF6" w14:textId="41DA33D4" w:rsidR="00A35D67" w:rsidRPr="003C77D1" w:rsidRDefault="00A35D67" w:rsidP="00A35D67">
            <w:pPr>
              <w:rPr>
                <w:rFonts w:cs="Times New Roman"/>
                <w:lang w:val="en-US"/>
              </w:rPr>
            </w:pPr>
            <w:r w:rsidRPr="003C77D1">
              <w:rPr>
                <w:color w:val="000000"/>
              </w:rPr>
              <w:t>4378</w:t>
            </w:r>
          </w:p>
        </w:tc>
        <w:tc>
          <w:tcPr>
            <w:tcW w:w="1418" w:type="dxa"/>
            <w:tcBorders>
              <w:top w:val="nil"/>
              <w:bottom w:val="nil"/>
            </w:tcBorders>
            <w:shd w:val="clear" w:color="auto" w:fill="auto"/>
            <w:vAlign w:val="center"/>
          </w:tcPr>
          <w:p w14:paraId="41ED6084" w14:textId="0153A4AC" w:rsidR="00A35D67" w:rsidRPr="003C77D1" w:rsidRDefault="00A35D67" w:rsidP="00A35D67">
            <w:pPr>
              <w:rPr>
                <w:rFonts w:cs="Times New Roman"/>
                <w:lang w:val="en-US"/>
              </w:rPr>
            </w:pPr>
            <w:r w:rsidRPr="003C77D1">
              <w:rPr>
                <w:color w:val="000000"/>
              </w:rPr>
              <w:t>29.6 (2.7)</w:t>
            </w:r>
          </w:p>
        </w:tc>
        <w:tc>
          <w:tcPr>
            <w:tcW w:w="288" w:type="dxa"/>
            <w:shd w:val="clear" w:color="auto" w:fill="auto"/>
          </w:tcPr>
          <w:p w14:paraId="4A9C91FA"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7398FE7B" w14:textId="293D87F9" w:rsidR="00A35D67" w:rsidRPr="003C77D1" w:rsidRDefault="00A35D67" w:rsidP="00A35D67">
            <w:pPr>
              <w:rPr>
                <w:rFonts w:cs="Times New Roman"/>
                <w:lang w:val="en-US"/>
              </w:rPr>
            </w:pPr>
            <w:r w:rsidRPr="003C77D1">
              <w:rPr>
                <w:color w:val="000000"/>
              </w:rPr>
              <w:t>3967</w:t>
            </w:r>
          </w:p>
        </w:tc>
        <w:tc>
          <w:tcPr>
            <w:tcW w:w="1292" w:type="dxa"/>
            <w:tcBorders>
              <w:top w:val="nil"/>
              <w:bottom w:val="nil"/>
            </w:tcBorders>
            <w:shd w:val="clear" w:color="auto" w:fill="auto"/>
            <w:vAlign w:val="center"/>
          </w:tcPr>
          <w:p w14:paraId="4F67ACA5" w14:textId="46587AC0" w:rsidR="00A35D67" w:rsidRPr="003C77D1" w:rsidRDefault="00A35D67" w:rsidP="00A35D67">
            <w:pPr>
              <w:rPr>
                <w:rFonts w:cs="Times New Roman"/>
                <w:lang w:val="en-US"/>
              </w:rPr>
            </w:pPr>
            <w:r w:rsidRPr="003C77D1">
              <w:rPr>
                <w:color w:val="000000"/>
              </w:rPr>
              <w:t>29.6 (2.7)</w:t>
            </w:r>
          </w:p>
        </w:tc>
        <w:tc>
          <w:tcPr>
            <w:tcW w:w="267" w:type="dxa"/>
            <w:shd w:val="clear" w:color="auto" w:fill="auto"/>
          </w:tcPr>
          <w:p w14:paraId="57570870" w14:textId="77777777" w:rsidR="00A35D67" w:rsidRPr="003C77D1" w:rsidRDefault="00A35D67" w:rsidP="00A35D67">
            <w:pPr>
              <w:rPr>
                <w:rFonts w:cs="Times New Roman"/>
                <w:lang w:val="en-US"/>
              </w:rPr>
            </w:pPr>
          </w:p>
        </w:tc>
        <w:tc>
          <w:tcPr>
            <w:tcW w:w="709" w:type="dxa"/>
            <w:tcBorders>
              <w:top w:val="nil"/>
              <w:bottom w:val="nil"/>
            </w:tcBorders>
            <w:shd w:val="clear" w:color="auto" w:fill="auto"/>
            <w:vAlign w:val="center"/>
          </w:tcPr>
          <w:p w14:paraId="40EB8A01" w14:textId="03D6BAF7" w:rsidR="00A35D67" w:rsidRPr="003C77D1" w:rsidRDefault="00A35D67" w:rsidP="00A35D67">
            <w:pPr>
              <w:rPr>
                <w:rFonts w:cs="Times New Roman"/>
                <w:lang w:val="en-US"/>
              </w:rPr>
            </w:pPr>
            <w:r w:rsidRPr="003C77D1">
              <w:rPr>
                <w:color w:val="000000"/>
              </w:rPr>
              <w:t>1873</w:t>
            </w:r>
          </w:p>
        </w:tc>
        <w:tc>
          <w:tcPr>
            <w:tcW w:w="1292" w:type="dxa"/>
            <w:tcBorders>
              <w:top w:val="nil"/>
              <w:bottom w:val="nil"/>
            </w:tcBorders>
            <w:shd w:val="clear" w:color="auto" w:fill="auto"/>
            <w:vAlign w:val="center"/>
          </w:tcPr>
          <w:p w14:paraId="271A0F9F" w14:textId="704120C5" w:rsidR="00A35D67" w:rsidRPr="003C77D1" w:rsidRDefault="00A35D67" w:rsidP="00A35D67">
            <w:pPr>
              <w:rPr>
                <w:rFonts w:cs="Times New Roman"/>
                <w:lang w:val="en-US"/>
              </w:rPr>
            </w:pPr>
            <w:r w:rsidRPr="003C77D1">
              <w:rPr>
                <w:color w:val="000000"/>
              </w:rPr>
              <w:t>30.4 (2.9)</w:t>
            </w:r>
          </w:p>
        </w:tc>
        <w:tc>
          <w:tcPr>
            <w:tcW w:w="251" w:type="dxa"/>
            <w:shd w:val="clear" w:color="auto" w:fill="auto"/>
          </w:tcPr>
          <w:p w14:paraId="2DD616A3" w14:textId="77777777" w:rsidR="00A35D67" w:rsidRPr="003C77D1" w:rsidRDefault="00A35D67" w:rsidP="00A35D67">
            <w:pPr>
              <w:rPr>
                <w:rFonts w:cs="Times New Roman"/>
                <w:lang w:val="en-US"/>
              </w:rPr>
            </w:pPr>
          </w:p>
        </w:tc>
        <w:tc>
          <w:tcPr>
            <w:tcW w:w="725" w:type="dxa"/>
            <w:tcBorders>
              <w:top w:val="nil"/>
              <w:bottom w:val="nil"/>
            </w:tcBorders>
            <w:shd w:val="clear" w:color="auto" w:fill="auto"/>
            <w:vAlign w:val="center"/>
          </w:tcPr>
          <w:p w14:paraId="092F36D2" w14:textId="2D7859A1" w:rsidR="00A35D67" w:rsidRPr="003C77D1" w:rsidRDefault="00A35D67" w:rsidP="00A35D67">
            <w:pPr>
              <w:rPr>
                <w:rFonts w:cs="Times New Roman"/>
                <w:lang w:val="en-US"/>
              </w:rPr>
            </w:pPr>
            <w:r w:rsidRPr="003C77D1">
              <w:rPr>
                <w:color w:val="000000"/>
              </w:rPr>
              <w:t>1795</w:t>
            </w:r>
          </w:p>
        </w:tc>
        <w:tc>
          <w:tcPr>
            <w:tcW w:w="1292" w:type="dxa"/>
            <w:tcBorders>
              <w:top w:val="nil"/>
              <w:bottom w:val="nil"/>
            </w:tcBorders>
            <w:shd w:val="clear" w:color="auto" w:fill="auto"/>
            <w:vAlign w:val="center"/>
          </w:tcPr>
          <w:p w14:paraId="22B18BCE" w14:textId="53DB8164" w:rsidR="00A35D67" w:rsidRPr="003C77D1" w:rsidRDefault="00A35D67" w:rsidP="00A35D67">
            <w:pPr>
              <w:rPr>
                <w:rFonts w:cs="Times New Roman"/>
                <w:lang w:val="en-US"/>
              </w:rPr>
            </w:pPr>
            <w:r w:rsidRPr="003C77D1">
              <w:rPr>
                <w:color w:val="000000"/>
              </w:rPr>
              <w:t>30.4 (3)</w:t>
            </w:r>
          </w:p>
        </w:tc>
      </w:tr>
      <w:tr w:rsidR="00A35D67" w:rsidRPr="003C77D1" w14:paraId="34909554" w14:textId="104D23E6" w:rsidTr="00E4136C">
        <w:tc>
          <w:tcPr>
            <w:tcW w:w="2660" w:type="dxa"/>
            <w:shd w:val="clear" w:color="auto" w:fill="auto"/>
          </w:tcPr>
          <w:p w14:paraId="651C83A3" w14:textId="77777777" w:rsidR="00A35D67" w:rsidRPr="003C77D1" w:rsidRDefault="00A35D67" w:rsidP="00A35D67">
            <w:pPr>
              <w:rPr>
                <w:rFonts w:cs="Times New Roman"/>
                <w:lang w:val="en-US"/>
              </w:rPr>
            </w:pPr>
            <w:r w:rsidRPr="003C77D1">
              <w:rPr>
                <w:rFonts w:cs="Times New Roman"/>
                <w:lang w:val="en-US"/>
              </w:rPr>
              <w:t>Height, cm</w:t>
            </w:r>
          </w:p>
        </w:tc>
        <w:tc>
          <w:tcPr>
            <w:tcW w:w="709" w:type="dxa"/>
            <w:tcBorders>
              <w:top w:val="nil"/>
              <w:bottom w:val="nil"/>
            </w:tcBorders>
            <w:shd w:val="clear" w:color="auto" w:fill="auto"/>
            <w:vAlign w:val="center"/>
          </w:tcPr>
          <w:p w14:paraId="11F2FE6D" w14:textId="6B0310F3" w:rsidR="00A35D67" w:rsidRPr="003C77D1" w:rsidRDefault="00A35D67" w:rsidP="00A35D67">
            <w:pPr>
              <w:rPr>
                <w:rFonts w:cs="Times New Roman"/>
                <w:lang w:val="en-US"/>
              </w:rPr>
            </w:pPr>
            <w:r w:rsidRPr="003C77D1">
              <w:rPr>
                <w:color w:val="000000"/>
              </w:rPr>
              <w:t> </w:t>
            </w:r>
          </w:p>
        </w:tc>
        <w:tc>
          <w:tcPr>
            <w:tcW w:w="1418" w:type="dxa"/>
            <w:tcBorders>
              <w:top w:val="nil"/>
              <w:bottom w:val="nil"/>
            </w:tcBorders>
            <w:shd w:val="clear" w:color="auto" w:fill="auto"/>
            <w:vAlign w:val="center"/>
          </w:tcPr>
          <w:p w14:paraId="321758E4" w14:textId="00E1171B" w:rsidR="00A35D67" w:rsidRPr="003C77D1" w:rsidRDefault="00A35D67" w:rsidP="00A35D67">
            <w:pPr>
              <w:rPr>
                <w:rFonts w:cs="Times New Roman"/>
                <w:lang w:val="en-US"/>
              </w:rPr>
            </w:pPr>
            <w:r w:rsidRPr="003C77D1">
              <w:rPr>
                <w:color w:val="000000"/>
              </w:rPr>
              <w:t> </w:t>
            </w:r>
          </w:p>
        </w:tc>
        <w:tc>
          <w:tcPr>
            <w:tcW w:w="288" w:type="dxa"/>
            <w:shd w:val="clear" w:color="auto" w:fill="auto"/>
          </w:tcPr>
          <w:p w14:paraId="44B9ECA2"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2BB7D978" w14:textId="38961228" w:rsidR="00A35D67" w:rsidRPr="003C77D1" w:rsidRDefault="00A35D67" w:rsidP="00A35D67">
            <w:pPr>
              <w:rPr>
                <w:rFonts w:cs="Times New Roman"/>
                <w:lang w:val="en-US"/>
              </w:rPr>
            </w:pPr>
            <w:r w:rsidRPr="003C77D1">
              <w:rPr>
                <w:color w:val="000000"/>
              </w:rPr>
              <w:t> </w:t>
            </w:r>
          </w:p>
        </w:tc>
        <w:tc>
          <w:tcPr>
            <w:tcW w:w="1292" w:type="dxa"/>
            <w:tcBorders>
              <w:top w:val="nil"/>
              <w:bottom w:val="nil"/>
            </w:tcBorders>
            <w:shd w:val="clear" w:color="auto" w:fill="auto"/>
            <w:vAlign w:val="center"/>
          </w:tcPr>
          <w:p w14:paraId="471EA989" w14:textId="4B69F7A8" w:rsidR="00A35D67" w:rsidRPr="003C77D1" w:rsidRDefault="00A35D67" w:rsidP="00A35D67">
            <w:pPr>
              <w:rPr>
                <w:rFonts w:cs="Times New Roman"/>
                <w:lang w:val="en-US"/>
              </w:rPr>
            </w:pPr>
            <w:r w:rsidRPr="003C77D1">
              <w:rPr>
                <w:color w:val="000000"/>
              </w:rPr>
              <w:t> </w:t>
            </w:r>
          </w:p>
        </w:tc>
        <w:tc>
          <w:tcPr>
            <w:tcW w:w="267" w:type="dxa"/>
            <w:shd w:val="clear" w:color="auto" w:fill="auto"/>
          </w:tcPr>
          <w:p w14:paraId="7E5AB78B" w14:textId="77777777" w:rsidR="00A35D67" w:rsidRPr="003C77D1" w:rsidRDefault="00A35D67" w:rsidP="00A35D67">
            <w:pPr>
              <w:rPr>
                <w:rFonts w:cs="Times New Roman"/>
                <w:lang w:val="en-US"/>
              </w:rPr>
            </w:pPr>
          </w:p>
        </w:tc>
        <w:tc>
          <w:tcPr>
            <w:tcW w:w="709" w:type="dxa"/>
            <w:tcBorders>
              <w:top w:val="nil"/>
              <w:bottom w:val="nil"/>
            </w:tcBorders>
            <w:shd w:val="clear" w:color="auto" w:fill="auto"/>
            <w:vAlign w:val="center"/>
          </w:tcPr>
          <w:p w14:paraId="79405A56" w14:textId="5FCF4529" w:rsidR="00A35D67" w:rsidRPr="003C77D1" w:rsidRDefault="00A35D67" w:rsidP="00A35D67">
            <w:pPr>
              <w:rPr>
                <w:rFonts w:cs="Times New Roman"/>
                <w:lang w:val="en-US"/>
              </w:rPr>
            </w:pPr>
            <w:r w:rsidRPr="003C77D1">
              <w:rPr>
                <w:color w:val="000000"/>
              </w:rPr>
              <w:t> </w:t>
            </w:r>
          </w:p>
        </w:tc>
        <w:tc>
          <w:tcPr>
            <w:tcW w:w="1292" w:type="dxa"/>
            <w:tcBorders>
              <w:top w:val="nil"/>
              <w:bottom w:val="nil"/>
            </w:tcBorders>
            <w:shd w:val="clear" w:color="auto" w:fill="auto"/>
            <w:vAlign w:val="center"/>
          </w:tcPr>
          <w:p w14:paraId="34D68569" w14:textId="0D93258C" w:rsidR="00A35D67" w:rsidRPr="003C77D1" w:rsidRDefault="00A35D67" w:rsidP="00A35D67">
            <w:pPr>
              <w:rPr>
                <w:rFonts w:cs="Times New Roman"/>
                <w:lang w:val="en-US"/>
              </w:rPr>
            </w:pPr>
            <w:r w:rsidRPr="003C77D1">
              <w:rPr>
                <w:color w:val="000000"/>
              </w:rPr>
              <w:t> </w:t>
            </w:r>
          </w:p>
        </w:tc>
        <w:tc>
          <w:tcPr>
            <w:tcW w:w="251" w:type="dxa"/>
            <w:shd w:val="clear" w:color="auto" w:fill="auto"/>
          </w:tcPr>
          <w:p w14:paraId="24C8E3D7" w14:textId="77777777" w:rsidR="00A35D67" w:rsidRPr="003C77D1" w:rsidRDefault="00A35D67" w:rsidP="00A35D67">
            <w:pPr>
              <w:rPr>
                <w:rFonts w:cs="Times New Roman"/>
                <w:lang w:val="en-US"/>
              </w:rPr>
            </w:pPr>
          </w:p>
        </w:tc>
        <w:tc>
          <w:tcPr>
            <w:tcW w:w="725" w:type="dxa"/>
            <w:tcBorders>
              <w:top w:val="nil"/>
              <w:bottom w:val="nil"/>
            </w:tcBorders>
            <w:shd w:val="clear" w:color="auto" w:fill="auto"/>
            <w:vAlign w:val="center"/>
          </w:tcPr>
          <w:p w14:paraId="49D968A6" w14:textId="7D133CAB" w:rsidR="00A35D67" w:rsidRPr="003C77D1" w:rsidRDefault="00A35D67" w:rsidP="00A35D67">
            <w:pPr>
              <w:rPr>
                <w:rFonts w:cs="Times New Roman"/>
                <w:lang w:val="en-US"/>
              </w:rPr>
            </w:pPr>
            <w:r w:rsidRPr="003C77D1">
              <w:rPr>
                <w:color w:val="000000"/>
              </w:rPr>
              <w:t> </w:t>
            </w:r>
          </w:p>
        </w:tc>
        <w:tc>
          <w:tcPr>
            <w:tcW w:w="1292" w:type="dxa"/>
            <w:tcBorders>
              <w:top w:val="nil"/>
              <w:bottom w:val="nil"/>
            </w:tcBorders>
            <w:shd w:val="clear" w:color="auto" w:fill="auto"/>
            <w:vAlign w:val="center"/>
          </w:tcPr>
          <w:p w14:paraId="7A66DBA9" w14:textId="26FFCD8B" w:rsidR="00A35D67" w:rsidRPr="003C77D1" w:rsidRDefault="00A35D67" w:rsidP="00A35D67">
            <w:pPr>
              <w:rPr>
                <w:rFonts w:cs="Times New Roman"/>
                <w:lang w:val="en-US"/>
              </w:rPr>
            </w:pPr>
            <w:r w:rsidRPr="003C77D1">
              <w:rPr>
                <w:color w:val="000000"/>
              </w:rPr>
              <w:t> </w:t>
            </w:r>
          </w:p>
        </w:tc>
      </w:tr>
      <w:tr w:rsidR="00A35D67" w:rsidRPr="003C77D1" w14:paraId="2DB041A8" w14:textId="5705C992" w:rsidTr="00E4136C">
        <w:tc>
          <w:tcPr>
            <w:tcW w:w="2660" w:type="dxa"/>
            <w:shd w:val="clear" w:color="auto" w:fill="auto"/>
          </w:tcPr>
          <w:p w14:paraId="29BD7602" w14:textId="77777777" w:rsidR="00A35D67" w:rsidRPr="003C77D1" w:rsidRDefault="00A35D67" w:rsidP="00A35D67">
            <w:pPr>
              <w:ind w:left="284"/>
              <w:rPr>
                <w:rFonts w:cs="Times New Roman"/>
                <w:lang w:val="en-US"/>
              </w:rPr>
            </w:pPr>
            <w:r w:rsidRPr="003C77D1">
              <w:rPr>
                <w:rFonts w:cs="Times New Roman"/>
                <w:lang w:val="en-US"/>
              </w:rPr>
              <w:t>Birth</w:t>
            </w:r>
          </w:p>
        </w:tc>
        <w:tc>
          <w:tcPr>
            <w:tcW w:w="709" w:type="dxa"/>
            <w:tcBorders>
              <w:top w:val="nil"/>
              <w:bottom w:val="nil"/>
            </w:tcBorders>
            <w:shd w:val="clear" w:color="auto" w:fill="auto"/>
            <w:vAlign w:val="center"/>
          </w:tcPr>
          <w:p w14:paraId="6464F0EF" w14:textId="6FAE184F" w:rsidR="00A35D67" w:rsidRPr="003C77D1" w:rsidRDefault="00A35D67" w:rsidP="00A35D67">
            <w:pPr>
              <w:rPr>
                <w:rFonts w:cs="Times New Roman"/>
                <w:lang w:val="en-US"/>
              </w:rPr>
            </w:pPr>
            <w:r w:rsidRPr="003C77D1">
              <w:rPr>
                <w:color w:val="000000"/>
              </w:rPr>
              <w:t>4353</w:t>
            </w:r>
          </w:p>
        </w:tc>
        <w:tc>
          <w:tcPr>
            <w:tcW w:w="1418" w:type="dxa"/>
            <w:tcBorders>
              <w:top w:val="nil"/>
              <w:bottom w:val="nil"/>
            </w:tcBorders>
            <w:shd w:val="clear" w:color="auto" w:fill="auto"/>
            <w:vAlign w:val="center"/>
          </w:tcPr>
          <w:p w14:paraId="0F7BE23C" w14:textId="56401843" w:rsidR="00A35D67" w:rsidRPr="003C77D1" w:rsidRDefault="00A35D67" w:rsidP="00A35D67">
            <w:pPr>
              <w:rPr>
                <w:rFonts w:cs="Times New Roman"/>
                <w:lang w:val="en-US"/>
              </w:rPr>
            </w:pPr>
            <w:r w:rsidRPr="003C77D1">
              <w:rPr>
                <w:color w:val="000000"/>
              </w:rPr>
              <w:t>50.7 (1.8)</w:t>
            </w:r>
          </w:p>
        </w:tc>
        <w:tc>
          <w:tcPr>
            <w:tcW w:w="288" w:type="dxa"/>
            <w:shd w:val="clear" w:color="auto" w:fill="auto"/>
          </w:tcPr>
          <w:p w14:paraId="1EA2D05F"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6720854E" w14:textId="704352EF" w:rsidR="00A35D67" w:rsidRPr="003C77D1" w:rsidRDefault="00A35D67" w:rsidP="00A35D67">
            <w:pPr>
              <w:rPr>
                <w:rFonts w:cs="Times New Roman"/>
                <w:lang w:val="en-US"/>
              </w:rPr>
            </w:pPr>
            <w:r w:rsidRPr="003C77D1">
              <w:rPr>
                <w:color w:val="000000"/>
              </w:rPr>
              <w:t>3931</w:t>
            </w:r>
          </w:p>
        </w:tc>
        <w:tc>
          <w:tcPr>
            <w:tcW w:w="1292" w:type="dxa"/>
            <w:tcBorders>
              <w:top w:val="nil"/>
              <w:bottom w:val="nil"/>
            </w:tcBorders>
            <w:shd w:val="clear" w:color="auto" w:fill="auto"/>
            <w:vAlign w:val="center"/>
          </w:tcPr>
          <w:p w14:paraId="65A6F566" w14:textId="3B4ED50D" w:rsidR="00A35D67" w:rsidRPr="003C77D1" w:rsidRDefault="00A35D67" w:rsidP="00A35D67">
            <w:pPr>
              <w:rPr>
                <w:rFonts w:cs="Times New Roman"/>
                <w:lang w:val="en-US"/>
              </w:rPr>
            </w:pPr>
            <w:r w:rsidRPr="003C77D1">
              <w:rPr>
                <w:color w:val="000000"/>
              </w:rPr>
              <w:t>50 (1.7)</w:t>
            </w:r>
          </w:p>
        </w:tc>
        <w:tc>
          <w:tcPr>
            <w:tcW w:w="267" w:type="dxa"/>
            <w:shd w:val="clear" w:color="auto" w:fill="auto"/>
          </w:tcPr>
          <w:p w14:paraId="512131C1" w14:textId="77777777" w:rsidR="00A35D67" w:rsidRPr="003C77D1" w:rsidRDefault="00A35D67" w:rsidP="00A35D67"/>
        </w:tc>
        <w:tc>
          <w:tcPr>
            <w:tcW w:w="709" w:type="dxa"/>
            <w:tcBorders>
              <w:top w:val="nil"/>
              <w:bottom w:val="nil"/>
            </w:tcBorders>
            <w:shd w:val="clear" w:color="auto" w:fill="auto"/>
            <w:vAlign w:val="center"/>
          </w:tcPr>
          <w:p w14:paraId="017EA1F1" w14:textId="2D9D0EE9" w:rsidR="00A35D67" w:rsidRPr="003C77D1" w:rsidRDefault="00A35D67" w:rsidP="00A35D67">
            <w:r w:rsidRPr="003C77D1">
              <w:rPr>
                <w:color w:val="000000"/>
              </w:rPr>
              <w:t>1859</w:t>
            </w:r>
          </w:p>
        </w:tc>
        <w:tc>
          <w:tcPr>
            <w:tcW w:w="1292" w:type="dxa"/>
            <w:tcBorders>
              <w:top w:val="nil"/>
              <w:bottom w:val="nil"/>
            </w:tcBorders>
            <w:shd w:val="clear" w:color="auto" w:fill="auto"/>
            <w:vAlign w:val="center"/>
          </w:tcPr>
          <w:p w14:paraId="72175272" w14:textId="611428A0" w:rsidR="00A35D67" w:rsidRPr="003C77D1" w:rsidRDefault="00A35D67" w:rsidP="00A35D67">
            <w:r w:rsidRPr="003C77D1">
              <w:rPr>
                <w:color w:val="000000"/>
              </w:rPr>
              <w:t>50.7 (1.8)</w:t>
            </w:r>
          </w:p>
        </w:tc>
        <w:tc>
          <w:tcPr>
            <w:tcW w:w="251" w:type="dxa"/>
            <w:shd w:val="clear" w:color="auto" w:fill="auto"/>
          </w:tcPr>
          <w:p w14:paraId="03C2CC97" w14:textId="77777777" w:rsidR="00A35D67" w:rsidRPr="003C77D1" w:rsidRDefault="00A35D67" w:rsidP="00A35D67"/>
        </w:tc>
        <w:tc>
          <w:tcPr>
            <w:tcW w:w="725" w:type="dxa"/>
            <w:tcBorders>
              <w:top w:val="nil"/>
              <w:bottom w:val="nil"/>
            </w:tcBorders>
            <w:shd w:val="clear" w:color="auto" w:fill="auto"/>
            <w:vAlign w:val="center"/>
          </w:tcPr>
          <w:p w14:paraId="632F6E88" w14:textId="660B7264" w:rsidR="00A35D67" w:rsidRPr="003C77D1" w:rsidRDefault="00A35D67" w:rsidP="00A35D67">
            <w:r w:rsidRPr="003C77D1">
              <w:rPr>
                <w:color w:val="000000"/>
              </w:rPr>
              <w:t>1785</w:t>
            </w:r>
          </w:p>
        </w:tc>
        <w:tc>
          <w:tcPr>
            <w:tcW w:w="1292" w:type="dxa"/>
            <w:tcBorders>
              <w:top w:val="nil"/>
              <w:bottom w:val="nil"/>
            </w:tcBorders>
            <w:shd w:val="clear" w:color="auto" w:fill="auto"/>
            <w:vAlign w:val="center"/>
          </w:tcPr>
          <w:p w14:paraId="1412C487" w14:textId="3E7D1CC5" w:rsidR="00A35D67" w:rsidRPr="003C77D1" w:rsidRDefault="00A35D67" w:rsidP="00A35D67">
            <w:r w:rsidRPr="003C77D1">
              <w:rPr>
                <w:color w:val="000000"/>
              </w:rPr>
              <w:t>50 (1.7)</w:t>
            </w:r>
          </w:p>
        </w:tc>
      </w:tr>
      <w:tr w:rsidR="00A35D67" w:rsidRPr="003C77D1" w14:paraId="3B2D850A" w14:textId="2F0A2465" w:rsidTr="00E4136C">
        <w:tc>
          <w:tcPr>
            <w:tcW w:w="2660" w:type="dxa"/>
            <w:shd w:val="clear" w:color="auto" w:fill="auto"/>
          </w:tcPr>
          <w:p w14:paraId="5DD3933C" w14:textId="77777777" w:rsidR="00A35D67" w:rsidRPr="003C77D1" w:rsidRDefault="00A35D67" w:rsidP="00A35D67">
            <w:pPr>
              <w:ind w:left="284"/>
              <w:rPr>
                <w:rFonts w:cs="Times New Roman"/>
                <w:lang w:val="en-US"/>
              </w:rPr>
            </w:pPr>
            <w:r w:rsidRPr="003C77D1">
              <w:rPr>
                <w:rFonts w:cs="Times New Roman"/>
                <w:lang w:val="en-US"/>
              </w:rPr>
              <w:t>2 years</w:t>
            </w:r>
          </w:p>
        </w:tc>
        <w:tc>
          <w:tcPr>
            <w:tcW w:w="709" w:type="dxa"/>
            <w:tcBorders>
              <w:top w:val="nil"/>
              <w:bottom w:val="nil"/>
            </w:tcBorders>
            <w:shd w:val="clear" w:color="auto" w:fill="auto"/>
            <w:vAlign w:val="center"/>
          </w:tcPr>
          <w:p w14:paraId="18C45066" w14:textId="04E78D68" w:rsidR="00A35D67" w:rsidRPr="003C77D1" w:rsidRDefault="00A35D67" w:rsidP="00A35D67">
            <w:pPr>
              <w:rPr>
                <w:rFonts w:cs="Times New Roman"/>
                <w:lang w:val="en-US"/>
              </w:rPr>
            </w:pPr>
            <w:r w:rsidRPr="003C77D1">
              <w:rPr>
                <w:color w:val="000000"/>
              </w:rPr>
              <w:t>4377</w:t>
            </w:r>
          </w:p>
        </w:tc>
        <w:tc>
          <w:tcPr>
            <w:tcW w:w="1418" w:type="dxa"/>
            <w:tcBorders>
              <w:top w:val="nil"/>
              <w:bottom w:val="nil"/>
            </w:tcBorders>
            <w:shd w:val="clear" w:color="auto" w:fill="auto"/>
            <w:vAlign w:val="center"/>
          </w:tcPr>
          <w:p w14:paraId="3E4D063D" w14:textId="73EFA32E" w:rsidR="00A35D67" w:rsidRPr="003C77D1" w:rsidRDefault="00A35D67" w:rsidP="00A35D67">
            <w:pPr>
              <w:rPr>
                <w:rFonts w:cs="Times New Roman"/>
                <w:lang w:val="en-US"/>
              </w:rPr>
            </w:pPr>
            <w:r w:rsidRPr="003C77D1">
              <w:rPr>
                <w:color w:val="000000"/>
              </w:rPr>
              <w:t>86.7 (3.1)</w:t>
            </w:r>
          </w:p>
        </w:tc>
        <w:tc>
          <w:tcPr>
            <w:tcW w:w="288" w:type="dxa"/>
            <w:shd w:val="clear" w:color="auto" w:fill="auto"/>
          </w:tcPr>
          <w:p w14:paraId="2BF519F1"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74F10CD6" w14:textId="61D182D3" w:rsidR="00A35D67" w:rsidRPr="003C77D1" w:rsidRDefault="00A35D67" w:rsidP="00A35D67">
            <w:pPr>
              <w:rPr>
                <w:rFonts w:cs="Times New Roman"/>
                <w:lang w:val="en-US"/>
              </w:rPr>
            </w:pPr>
            <w:r w:rsidRPr="003C77D1">
              <w:rPr>
                <w:color w:val="000000"/>
              </w:rPr>
              <w:t>3964</w:t>
            </w:r>
          </w:p>
        </w:tc>
        <w:tc>
          <w:tcPr>
            <w:tcW w:w="1292" w:type="dxa"/>
            <w:tcBorders>
              <w:top w:val="nil"/>
              <w:bottom w:val="nil"/>
            </w:tcBorders>
            <w:shd w:val="clear" w:color="auto" w:fill="auto"/>
            <w:vAlign w:val="center"/>
          </w:tcPr>
          <w:p w14:paraId="5E866939" w14:textId="5A503893" w:rsidR="00A35D67" w:rsidRPr="003C77D1" w:rsidRDefault="00A35D67" w:rsidP="00A35D67">
            <w:pPr>
              <w:rPr>
                <w:rFonts w:cs="Times New Roman"/>
                <w:lang w:val="en-US"/>
              </w:rPr>
            </w:pPr>
            <w:r w:rsidRPr="003C77D1">
              <w:rPr>
                <w:color w:val="000000"/>
              </w:rPr>
              <w:t>85.5 (3.1)</w:t>
            </w:r>
          </w:p>
        </w:tc>
        <w:tc>
          <w:tcPr>
            <w:tcW w:w="267" w:type="dxa"/>
            <w:shd w:val="clear" w:color="auto" w:fill="auto"/>
          </w:tcPr>
          <w:p w14:paraId="657F96BB" w14:textId="77777777" w:rsidR="00A35D67" w:rsidRPr="003C77D1" w:rsidRDefault="00A35D67" w:rsidP="00A35D67"/>
        </w:tc>
        <w:tc>
          <w:tcPr>
            <w:tcW w:w="709" w:type="dxa"/>
            <w:tcBorders>
              <w:top w:val="nil"/>
              <w:bottom w:val="nil"/>
            </w:tcBorders>
            <w:shd w:val="clear" w:color="auto" w:fill="auto"/>
            <w:vAlign w:val="center"/>
          </w:tcPr>
          <w:p w14:paraId="6AC67AC4" w14:textId="7D51D263" w:rsidR="00A35D67" w:rsidRPr="003C77D1" w:rsidRDefault="00A35D67" w:rsidP="00A35D67">
            <w:r w:rsidRPr="003C77D1">
              <w:rPr>
                <w:color w:val="000000"/>
              </w:rPr>
              <w:t>1871</w:t>
            </w:r>
          </w:p>
        </w:tc>
        <w:tc>
          <w:tcPr>
            <w:tcW w:w="1292" w:type="dxa"/>
            <w:tcBorders>
              <w:top w:val="nil"/>
              <w:bottom w:val="nil"/>
            </w:tcBorders>
            <w:shd w:val="clear" w:color="auto" w:fill="auto"/>
            <w:vAlign w:val="center"/>
          </w:tcPr>
          <w:p w14:paraId="5B60B48D" w14:textId="5D6767E0" w:rsidR="00A35D67" w:rsidRPr="003C77D1" w:rsidRDefault="00A35D67" w:rsidP="00A35D67">
            <w:r w:rsidRPr="003C77D1">
              <w:rPr>
                <w:color w:val="000000"/>
              </w:rPr>
              <w:t>86.6 (3.3)</w:t>
            </w:r>
          </w:p>
        </w:tc>
        <w:tc>
          <w:tcPr>
            <w:tcW w:w="251" w:type="dxa"/>
            <w:shd w:val="clear" w:color="auto" w:fill="auto"/>
          </w:tcPr>
          <w:p w14:paraId="27FB6F19" w14:textId="77777777" w:rsidR="00A35D67" w:rsidRPr="003C77D1" w:rsidRDefault="00A35D67" w:rsidP="00A35D67"/>
        </w:tc>
        <w:tc>
          <w:tcPr>
            <w:tcW w:w="725" w:type="dxa"/>
            <w:tcBorders>
              <w:top w:val="nil"/>
              <w:bottom w:val="nil"/>
            </w:tcBorders>
            <w:shd w:val="clear" w:color="auto" w:fill="auto"/>
            <w:vAlign w:val="center"/>
          </w:tcPr>
          <w:p w14:paraId="73E1DECE" w14:textId="60305359" w:rsidR="00A35D67" w:rsidRPr="003C77D1" w:rsidRDefault="00A35D67" w:rsidP="00A35D67">
            <w:r w:rsidRPr="003C77D1">
              <w:rPr>
                <w:color w:val="000000"/>
              </w:rPr>
              <w:t>1794</w:t>
            </w:r>
          </w:p>
        </w:tc>
        <w:tc>
          <w:tcPr>
            <w:tcW w:w="1292" w:type="dxa"/>
            <w:tcBorders>
              <w:top w:val="nil"/>
              <w:bottom w:val="nil"/>
            </w:tcBorders>
            <w:shd w:val="clear" w:color="auto" w:fill="auto"/>
            <w:vAlign w:val="center"/>
          </w:tcPr>
          <w:p w14:paraId="3322F6C2" w14:textId="60C59226" w:rsidR="00A35D67" w:rsidRPr="003C77D1" w:rsidRDefault="00A35D67" w:rsidP="00A35D67">
            <w:r w:rsidRPr="003C77D1">
              <w:rPr>
                <w:color w:val="000000"/>
              </w:rPr>
              <w:t>85.5 (3.3)</w:t>
            </w:r>
          </w:p>
        </w:tc>
      </w:tr>
      <w:tr w:rsidR="00A35D67" w:rsidRPr="003C77D1" w14:paraId="698A5350" w14:textId="5F612F91" w:rsidTr="00E4136C">
        <w:tc>
          <w:tcPr>
            <w:tcW w:w="2660" w:type="dxa"/>
            <w:shd w:val="clear" w:color="auto" w:fill="auto"/>
          </w:tcPr>
          <w:p w14:paraId="5C55A261" w14:textId="77777777" w:rsidR="00A35D67" w:rsidRPr="003C77D1" w:rsidRDefault="00A35D67" w:rsidP="00A35D67">
            <w:pPr>
              <w:ind w:left="284"/>
              <w:rPr>
                <w:rFonts w:cs="Times New Roman"/>
                <w:lang w:val="en-US"/>
              </w:rPr>
            </w:pPr>
            <w:r w:rsidRPr="003C77D1">
              <w:rPr>
                <w:rFonts w:cs="Times New Roman"/>
                <w:lang w:val="en-US"/>
              </w:rPr>
              <w:t>7 years</w:t>
            </w:r>
          </w:p>
        </w:tc>
        <w:tc>
          <w:tcPr>
            <w:tcW w:w="709" w:type="dxa"/>
            <w:tcBorders>
              <w:top w:val="nil"/>
              <w:bottom w:val="nil"/>
            </w:tcBorders>
            <w:shd w:val="clear" w:color="auto" w:fill="auto"/>
            <w:vAlign w:val="center"/>
          </w:tcPr>
          <w:p w14:paraId="5C434398" w14:textId="42288840" w:rsidR="00A35D67" w:rsidRPr="003C77D1" w:rsidRDefault="00A35D67" w:rsidP="00A35D67">
            <w:pPr>
              <w:rPr>
                <w:rFonts w:cs="Times New Roman"/>
                <w:lang w:val="en-US"/>
              </w:rPr>
            </w:pPr>
            <w:r w:rsidRPr="003C77D1">
              <w:rPr>
                <w:color w:val="000000"/>
              </w:rPr>
              <w:t>4374</w:t>
            </w:r>
          </w:p>
        </w:tc>
        <w:tc>
          <w:tcPr>
            <w:tcW w:w="1418" w:type="dxa"/>
            <w:tcBorders>
              <w:top w:val="nil"/>
              <w:bottom w:val="nil"/>
            </w:tcBorders>
            <w:shd w:val="clear" w:color="auto" w:fill="auto"/>
            <w:vAlign w:val="center"/>
          </w:tcPr>
          <w:p w14:paraId="1B850EB0" w14:textId="4B540F53" w:rsidR="00A35D67" w:rsidRPr="003C77D1" w:rsidRDefault="00A35D67" w:rsidP="00A35D67">
            <w:pPr>
              <w:rPr>
                <w:rFonts w:cs="Times New Roman"/>
                <w:lang w:val="en-US"/>
              </w:rPr>
            </w:pPr>
            <w:r w:rsidRPr="003C77D1">
              <w:rPr>
                <w:color w:val="000000"/>
              </w:rPr>
              <w:t>120.8 (4.8)</w:t>
            </w:r>
          </w:p>
        </w:tc>
        <w:tc>
          <w:tcPr>
            <w:tcW w:w="288" w:type="dxa"/>
            <w:shd w:val="clear" w:color="auto" w:fill="auto"/>
          </w:tcPr>
          <w:p w14:paraId="5A914210"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11A04EA2" w14:textId="3D94B6FD" w:rsidR="00A35D67" w:rsidRPr="003C77D1" w:rsidRDefault="00A35D67" w:rsidP="00A35D67">
            <w:pPr>
              <w:rPr>
                <w:rFonts w:cs="Times New Roman"/>
                <w:lang w:val="en-US"/>
              </w:rPr>
            </w:pPr>
            <w:r w:rsidRPr="003C77D1">
              <w:rPr>
                <w:color w:val="000000"/>
              </w:rPr>
              <w:t>3965</w:t>
            </w:r>
          </w:p>
        </w:tc>
        <w:tc>
          <w:tcPr>
            <w:tcW w:w="1292" w:type="dxa"/>
            <w:tcBorders>
              <w:top w:val="nil"/>
              <w:bottom w:val="nil"/>
            </w:tcBorders>
            <w:shd w:val="clear" w:color="auto" w:fill="auto"/>
            <w:vAlign w:val="center"/>
          </w:tcPr>
          <w:p w14:paraId="4DF56921" w14:textId="52974BF9" w:rsidR="00A35D67" w:rsidRPr="003C77D1" w:rsidRDefault="00A35D67" w:rsidP="00A35D67">
            <w:pPr>
              <w:rPr>
                <w:rFonts w:cs="Times New Roman"/>
                <w:lang w:val="en-US"/>
              </w:rPr>
            </w:pPr>
            <w:r w:rsidRPr="003C77D1">
              <w:rPr>
                <w:color w:val="000000"/>
              </w:rPr>
              <w:t>119.9 (4.7)</w:t>
            </w:r>
          </w:p>
        </w:tc>
        <w:tc>
          <w:tcPr>
            <w:tcW w:w="267" w:type="dxa"/>
            <w:shd w:val="clear" w:color="auto" w:fill="auto"/>
          </w:tcPr>
          <w:p w14:paraId="5ACEED61" w14:textId="77777777" w:rsidR="00A35D67" w:rsidRPr="003C77D1" w:rsidRDefault="00A35D67" w:rsidP="00A35D67"/>
        </w:tc>
        <w:tc>
          <w:tcPr>
            <w:tcW w:w="709" w:type="dxa"/>
            <w:tcBorders>
              <w:top w:val="nil"/>
              <w:bottom w:val="nil"/>
            </w:tcBorders>
            <w:shd w:val="clear" w:color="auto" w:fill="auto"/>
            <w:vAlign w:val="center"/>
          </w:tcPr>
          <w:p w14:paraId="4F758CA3" w14:textId="470126B0" w:rsidR="00A35D67" w:rsidRPr="003C77D1" w:rsidRDefault="00A35D67" w:rsidP="00A35D67">
            <w:r w:rsidRPr="003C77D1">
              <w:rPr>
                <w:color w:val="000000"/>
              </w:rPr>
              <w:t>291</w:t>
            </w:r>
          </w:p>
        </w:tc>
        <w:tc>
          <w:tcPr>
            <w:tcW w:w="1292" w:type="dxa"/>
            <w:tcBorders>
              <w:top w:val="nil"/>
              <w:bottom w:val="nil"/>
            </w:tcBorders>
            <w:shd w:val="clear" w:color="auto" w:fill="auto"/>
            <w:vAlign w:val="center"/>
          </w:tcPr>
          <w:p w14:paraId="6BA1205B" w14:textId="6308EFD6" w:rsidR="00A35D67" w:rsidRPr="003C77D1" w:rsidRDefault="00A35D67" w:rsidP="00A35D67">
            <w:r w:rsidRPr="003C77D1">
              <w:rPr>
                <w:color w:val="000000"/>
              </w:rPr>
              <w:t>120.5 (5)</w:t>
            </w:r>
          </w:p>
        </w:tc>
        <w:tc>
          <w:tcPr>
            <w:tcW w:w="251" w:type="dxa"/>
            <w:shd w:val="clear" w:color="auto" w:fill="auto"/>
          </w:tcPr>
          <w:p w14:paraId="1F63266A" w14:textId="77777777" w:rsidR="00A35D67" w:rsidRPr="003C77D1" w:rsidRDefault="00A35D67" w:rsidP="00A35D67"/>
        </w:tc>
        <w:tc>
          <w:tcPr>
            <w:tcW w:w="725" w:type="dxa"/>
            <w:tcBorders>
              <w:top w:val="nil"/>
              <w:bottom w:val="nil"/>
            </w:tcBorders>
            <w:shd w:val="clear" w:color="auto" w:fill="auto"/>
            <w:vAlign w:val="center"/>
          </w:tcPr>
          <w:p w14:paraId="39C584F4" w14:textId="38FA6230" w:rsidR="00A35D67" w:rsidRPr="003C77D1" w:rsidRDefault="00A35D67" w:rsidP="00A35D67">
            <w:r w:rsidRPr="003C77D1">
              <w:rPr>
                <w:color w:val="000000"/>
              </w:rPr>
              <w:t>269</w:t>
            </w:r>
          </w:p>
        </w:tc>
        <w:tc>
          <w:tcPr>
            <w:tcW w:w="1292" w:type="dxa"/>
            <w:tcBorders>
              <w:top w:val="nil"/>
              <w:bottom w:val="nil"/>
            </w:tcBorders>
            <w:shd w:val="clear" w:color="auto" w:fill="auto"/>
            <w:vAlign w:val="center"/>
          </w:tcPr>
          <w:p w14:paraId="2E6AA545" w14:textId="16849AD1" w:rsidR="00A35D67" w:rsidRPr="003C77D1" w:rsidRDefault="00A35D67" w:rsidP="00A35D67">
            <w:r w:rsidRPr="003C77D1">
              <w:rPr>
                <w:color w:val="000000"/>
              </w:rPr>
              <w:t>119.8 (4.9)</w:t>
            </w:r>
          </w:p>
        </w:tc>
      </w:tr>
      <w:tr w:rsidR="00A35D67" w:rsidRPr="003C77D1" w14:paraId="0E9DE289" w14:textId="4C530881" w:rsidTr="00E4136C">
        <w:tc>
          <w:tcPr>
            <w:tcW w:w="2660" w:type="dxa"/>
            <w:shd w:val="clear" w:color="auto" w:fill="auto"/>
          </w:tcPr>
          <w:p w14:paraId="7AAB199F" w14:textId="77777777" w:rsidR="00A35D67" w:rsidRPr="003C77D1" w:rsidRDefault="00A35D67" w:rsidP="00A35D67">
            <w:pPr>
              <w:ind w:left="284"/>
              <w:rPr>
                <w:rFonts w:cs="Times New Roman"/>
                <w:lang w:val="en-US"/>
              </w:rPr>
            </w:pPr>
            <w:r w:rsidRPr="003C77D1">
              <w:rPr>
                <w:rFonts w:cs="Times New Roman"/>
              </w:rPr>
              <w:t>11 years</w:t>
            </w:r>
          </w:p>
        </w:tc>
        <w:tc>
          <w:tcPr>
            <w:tcW w:w="709" w:type="dxa"/>
            <w:tcBorders>
              <w:top w:val="nil"/>
              <w:bottom w:val="nil"/>
            </w:tcBorders>
            <w:shd w:val="clear" w:color="auto" w:fill="auto"/>
            <w:vAlign w:val="center"/>
          </w:tcPr>
          <w:p w14:paraId="1102E8BE" w14:textId="27FFE54E" w:rsidR="00A35D67" w:rsidRPr="003C77D1" w:rsidRDefault="00A35D67" w:rsidP="00A35D67">
            <w:pPr>
              <w:rPr>
                <w:rFonts w:cs="Times New Roman"/>
                <w:lang w:val="en-US"/>
              </w:rPr>
            </w:pPr>
            <w:r w:rsidRPr="003C77D1">
              <w:rPr>
                <w:color w:val="000000"/>
              </w:rPr>
              <w:t>4374</w:t>
            </w:r>
          </w:p>
        </w:tc>
        <w:tc>
          <w:tcPr>
            <w:tcW w:w="1418" w:type="dxa"/>
            <w:tcBorders>
              <w:top w:val="nil"/>
              <w:bottom w:val="nil"/>
            </w:tcBorders>
            <w:shd w:val="clear" w:color="auto" w:fill="auto"/>
            <w:vAlign w:val="center"/>
          </w:tcPr>
          <w:p w14:paraId="37A77DCB" w14:textId="72DCC77B" w:rsidR="00A35D67" w:rsidRPr="003C77D1" w:rsidRDefault="00A35D67" w:rsidP="00A35D67">
            <w:pPr>
              <w:rPr>
                <w:rFonts w:cs="Times New Roman"/>
                <w:lang w:val="en-US"/>
              </w:rPr>
            </w:pPr>
            <w:r w:rsidRPr="003C77D1">
              <w:rPr>
                <w:color w:val="000000"/>
              </w:rPr>
              <w:t>141.4 (5.9)</w:t>
            </w:r>
          </w:p>
        </w:tc>
        <w:tc>
          <w:tcPr>
            <w:tcW w:w="288" w:type="dxa"/>
            <w:shd w:val="clear" w:color="auto" w:fill="auto"/>
          </w:tcPr>
          <w:p w14:paraId="2F919423"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7EECCFD0" w14:textId="0D3CD5B0" w:rsidR="00A35D67" w:rsidRPr="003C77D1" w:rsidRDefault="00A35D67" w:rsidP="00A35D67">
            <w:pPr>
              <w:rPr>
                <w:rFonts w:cs="Times New Roman"/>
                <w:lang w:val="en-US"/>
              </w:rPr>
            </w:pPr>
            <w:r w:rsidRPr="003C77D1">
              <w:rPr>
                <w:color w:val="000000"/>
              </w:rPr>
              <w:t>3966</w:t>
            </w:r>
          </w:p>
        </w:tc>
        <w:tc>
          <w:tcPr>
            <w:tcW w:w="1292" w:type="dxa"/>
            <w:tcBorders>
              <w:top w:val="nil"/>
              <w:bottom w:val="nil"/>
            </w:tcBorders>
            <w:shd w:val="clear" w:color="auto" w:fill="auto"/>
            <w:vAlign w:val="center"/>
          </w:tcPr>
          <w:p w14:paraId="5DED5B3E" w14:textId="114A70DE" w:rsidR="00A35D67" w:rsidRPr="003C77D1" w:rsidRDefault="00A35D67" w:rsidP="00A35D67">
            <w:pPr>
              <w:rPr>
                <w:rFonts w:cs="Times New Roman"/>
                <w:lang w:val="en-US"/>
              </w:rPr>
            </w:pPr>
            <w:r w:rsidRPr="003C77D1">
              <w:rPr>
                <w:color w:val="000000"/>
              </w:rPr>
              <w:t>141.5 (6.4)</w:t>
            </w:r>
          </w:p>
        </w:tc>
        <w:tc>
          <w:tcPr>
            <w:tcW w:w="267" w:type="dxa"/>
            <w:shd w:val="clear" w:color="auto" w:fill="auto"/>
          </w:tcPr>
          <w:p w14:paraId="75D23CF3" w14:textId="77777777" w:rsidR="00A35D67" w:rsidRPr="003C77D1" w:rsidRDefault="00A35D67" w:rsidP="00A35D67"/>
        </w:tc>
        <w:tc>
          <w:tcPr>
            <w:tcW w:w="709" w:type="dxa"/>
            <w:tcBorders>
              <w:top w:val="nil"/>
              <w:bottom w:val="nil"/>
            </w:tcBorders>
            <w:shd w:val="clear" w:color="auto" w:fill="auto"/>
            <w:vAlign w:val="center"/>
          </w:tcPr>
          <w:p w14:paraId="1D7937E8" w14:textId="1235F832" w:rsidR="00A35D67" w:rsidRPr="003C77D1" w:rsidRDefault="00A35D67" w:rsidP="00A35D67">
            <w:r w:rsidRPr="003C77D1">
              <w:rPr>
                <w:color w:val="000000"/>
              </w:rPr>
              <w:t>182</w:t>
            </w:r>
          </w:p>
        </w:tc>
        <w:tc>
          <w:tcPr>
            <w:tcW w:w="1292" w:type="dxa"/>
            <w:tcBorders>
              <w:top w:val="nil"/>
              <w:bottom w:val="nil"/>
            </w:tcBorders>
            <w:shd w:val="clear" w:color="auto" w:fill="auto"/>
            <w:vAlign w:val="center"/>
          </w:tcPr>
          <w:p w14:paraId="4E627C0C" w14:textId="68E5E16C" w:rsidR="00A35D67" w:rsidRPr="003C77D1" w:rsidRDefault="00A35D67" w:rsidP="00A35D67">
            <w:r w:rsidRPr="003C77D1">
              <w:rPr>
                <w:color w:val="000000"/>
              </w:rPr>
              <w:t>140.3 (5.9)</w:t>
            </w:r>
          </w:p>
        </w:tc>
        <w:tc>
          <w:tcPr>
            <w:tcW w:w="251" w:type="dxa"/>
            <w:shd w:val="clear" w:color="auto" w:fill="auto"/>
          </w:tcPr>
          <w:p w14:paraId="333DBE1D" w14:textId="77777777" w:rsidR="00A35D67" w:rsidRPr="003C77D1" w:rsidRDefault="00A35D67" w:rsidP="00A35D67"/>
        </w:tc>
        <w:tc>
          <w:tcPr>
            <w:tcW w:w="725" w:type="dxa"/>
            <w:tcBorders>
              <w:top w:val="nil"/>
              <w:bottom w:val="nil"/>
            </w:tcBorders>
            <w:shd w:val="clear" w:color="auto" w:fill="auto"/>
            <w:vAlign w:val="center"/>
          </w:tcPr>
          <w:p w14:paraId="62B32BA2" w14:textId="789591A4" w:rsidR="00A35D67" w:rsidRPr="003C77D1" w:rsidRDefault="00A35D67" w:rsidP="00A35D67">
            <w:r w:rsidRPr="003C77D1">
              <w:rPr>
                <w:color w:val="000000"/>
              </w:rPr>
              <w:t>160</w:t>
            </w:r>
          </w:p>
        </w:tc>
        <w:tc>
          <w:tcPr>
            <w:tcW w:w="1292" w:type="dxa"/>
            <w:tcBorders>
              <w:top w:val="nil"/>
              <w:bottom w:val="nil"/>
            </w:tcBorders>
            <w:shd w:val="clear" w:color="auto" w:fill="auto"/>
            <w:vAlign w:val="center"/>
          </w:tcPr>
          <w:p w14:paraId="287A1ECC" w14:textId="783403B0" w:rsidR="00A35D67" w:rsidRPr="003C77D1" w:rsidRDefault="00A35D67" w:rsidP="00A35D67">
            <w:r w:rsidRPr="003C77D1">
              <w:rPr>
                <w:color w:val="000000"/>
              </w:rPr>
              <w:t>141.2 (6.3)</w:t>
            </w:r>
          </w:p>
        </w:tc>
      </w:tr>
      <w:tr w:rsidR="00A35D67" w:rsidRPr="003C77D1" w14:paraId="10F11927" w14:textId="6FFC3B18" w:rsidTr="00E4136C">
        <w:tc>
          <w:tcPr>
            <w:tcW w:w="2660" w:type="dxa"/>
            <w:shd w:val="clear" w:color="auto" w:fill="auto"/>
          </w:tcPr>
          <w:p w14:paraId="5A085ED6" w14:textId="77777777" w:rsidR="00A35D67" w:rsidRPr="003C77D1" w:rsidRDefault="00A35D67" w:rsidP="00A35D67">
            <w:pPr>
              <w:rPr>
                <w:rFonts w:cs="Times New Roman"/>
                <w:lang w:val="en-US"/>
              </w:rPr>
            </w:pPr>
            <w:r w:rsidRPr="003C77D1">
              <w:rPr>
                <w:rFonts w:cs="Times New Roman"/>
              </w:rPr>
              <w:t>Weight, kg</w:t>
            </w:r>
          </w:p>
        </w:tc>
        <w:tc>
          <w:tcPr>
            <w:tcW w:w="709" w:type="dxa"/>
            <w:tcBorders>
              <w:top w:val="nil"/>
              <w:bottom w:val="nil"/>
            </w:tcBorders>
            <w:shd w:val="clear" w:color="auto" w:fill="auto"/>
            <w:vAlign w:val="center"/>
          </w:tcPr>
          <w:p w14:paraId="0E2B1302" w14:textId="1F0CA3F3" w:rsidR="00A35D67" w:rsidRPr="003C77D1" w:rsidRDefault="00A35D67" w:rsidP="00A35D67">
            <w:pPr>
              <w:rPr>
                <w:rFonts w:cs="Times New Roman"/>
                <w:lang w:val="en-US"/>
              </w:rPr>
            </w:pPr>
            <w:r w:rsidRPr="003C77D1">
              <w:rPr>
                <w:color w:val="000000"/>
              </w:rPr>
              <w:t> </w:t>
            </w:r>
          </w:p>
        </w:tc>
        <w:tc>
          <w:tcPr>
            <w:tcW w:w="1418" w:type="dxa"/>
            <w:tcBorders>
              <w:top w:val="nil"/>
              <w:bottom w:val="nil"/>
            </w:tcBorders>
            <w:shd w:val="clear" w:color="auto" w:fill="auto"/>
            <w:vAlign w:val="center"/>
          </w:tcPr>
          <w:p w14:paraId="2584F058" w14:textId="1ADD9BD8" w:rsidR="00A35D67" w:rsidRPr="003C77D1" w:rsidRDefault="00A35D67" w:rsidP="00A35D67">
            <w:pPr>
              <w:rPr>
                <w:rFonts w:cs="Times New Roman"/>
                <w:lang w:val="en-US"/>
              </w:rPr>
            </w:pPr>
            <w:r w:rsidRPr="003C77D1">
              <w:rPr>
                <w:color w:val="000000"/>
              </w:rPr>
              <w:t> </w:t>
            </w:r>
          </w:p>
        </w:tc>
        <w:tc>
          <w:tcPr>
            <w:tcW w:w="288" w:type="dxa"/>
            <w:shd w:val="clear" w:color="auto" w:fill="auto"/>
          </w:tcPr>
          <w:p w14:paraId="780537C8"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7B39EF5C" w14:textId="71DE893E" w:rsidR="00A35D67" w:rsidRPr="003C77D1" w:rsidRDefault="00A35D67" w:rsidP="00A35D67">
            <w:pPr>
              <w:rPr>
                <w:rFonts w:cs="Times New Roman"/>
                <w:lang w:val="en-US"/>
              </w:rPr>
            </w:pPr>
            <w:r w:rsidRPr="003C77D1">
              <w:rPr>
                <w:color w:val="000000"/>
              </w:rPr>
              <w:t> </w:t>
            </w:r>
          </w:p>
        </w:tc>
        <w:tc>
          <w:tcPr>
            <w:tcW w:w="1292" w:type="dxa"/>
            <w:tcBorders>
              <w:top w:val="nil"/>
              <w:bottom w:val="nil"/>
            </w:tcBorders>
            <w:shd w:val="clear" w:color="auto" w:fill="auto"/>
            <w:vAlign w:val="center"/>
          </w:tcPr>
          <w:p w14:paraId="78A0986D" w14:textId="6FD8AD37" w:rsidR="00A35D67" w:rsidRPr="003C77D1" w:rsidRDefault="00A35D67" w:rsidP="00A35D67">
            <w:pPr>
              <w:rPr>
                <w:rFonts w:cs="Times New Roman"/>
                <w:lang w:val="en-US"/>
              </w:rPr>
            </w:pPr>
            <w:r w:rsidRPr="003C77D1">
              <w:rPr>
                <w:color w:val="000000"/>
              </w:rPr>
              <w:t> </w:t>
            </w:r>
          </w:p>
        </w:tc>
        <w:tc>
          <w:tcPr>
            <w:tcW w:w="267" w:type="dxa"/>
            <w:shd w:val="clear" w:color="auto" w:fill="auto"/>
          </w:tcPr>
          <w:p w14:paraId="44047F1D" w14:textId="77777777" w:rsidR="00A35D67" w:rsidRPr="003C77D1" w:rsidRDefault="00A35D67" w:rsidP="00A35D67">
            <w:pPr>
              <w:rPr>
                <w:rFonts w:cs="Times New Roman"/>
                <w:lang w:val="en-US"/>
              </w:rPr>
            </w:pPr>
          </w:p>
        </w:tc>
        <w:tc>
          <w:tcPr>
            <w:tcW w:w="709" w:type="dxa"/>
            <w:tcBorders>
              <w:top w:val="nil"/>
              <w:bottom w:val="nil"/>
            </w:tcBorders>
            <w:shd w:val="clear" w:color="auto" w:fill="auto"/>
            <w:vAlign w:val="center"/>
          </w:tcPr>
          <w:p w14:paraId="7B8D5C90" w14:textId="3B7F49DD" w:rsidR="00A35D67" w:rsidRPr="003C77D1" w:rsidRDefault="00A35D67" w:rsidP="00A35D67">
            <w:pPr>
              <w:rPr>
                <w:rFonts w:cs="Times New Roman"/>
                <w:lang w:val="en-US"/>
              </w:rPr>
            </w:pPr>
            <w:r w:rsidRPr="003C77D1">
              <w:rPr>
                <w:color w:val="000000"/>
              </w:rPr>
              <w:t> </w:t>
            </w:r>
          </w:p>
        </w:tc>
        <w:tc>
          <w:tcPr>
            <w:tcW w:w="1292" w:type="dxa"/>
            <w:tcBorders>
              <w:top w:val="nil"/>
              <w:bottom w:val="nil"/>
            </w:tcBorders>
            <w:shd w:val="clear" w:color="auto" w:fill="auto"/>
            <w:vAlign w:val="center"/>
          </w:tcPr>
          <w:p w14:paraId="79250921" w14:textId="5605CFAA" w:rsidR="00A35D67" w:rsidRPr="003C77D1" w:rsidRDefault="00A35D67" w:rsidP="00A35D67">
            <w:pPr>
              <w:rPr>
                <w:rFonts w:cs="Times New Roman"/>
                <w:lang w:val="en-US"/>
              </w:rPr>
            </w:pPr>
            <w:r w:rsidRPr="003C77D1">
              <w:rPr>
                <w:color w:val="000000"/>
              </w:rPr>
              <w:t> </w:t>
            </w:r>
          </w:p>
        </w:tc>
        <w:tc>
          <w:tcPr>
            <w:tcW w:w="251" w:type="dxa"/>
            <w:shd w:val="clear" w:color="auto" w:fill="auto"/>
          </w:tcPr>
          <w:p w14:paraId="1CDC2AE8" w14:textId="77777777" w:rsidR="00A35D67" w:rsidRPr="003C77D1" w:rsidRDefault="00A35D67" w:rsidP="00A35D67">
            <w:pPr>
              <w:rPr>
                <w:rFonts w:cs="Times New Roman"/>
                <w:lang w:val="en-US"/>
              </w:rPr>
            </w:pPr>
          </w:p>
        </w:tc>
        <w:tc>
          <w:tcPr>
            <w:tcW w:w="725" w:type="dxa"/>
            <w:tcBorders>
              <w:top w:val="nil"/>
              <w:bottom w:val="nil"/>
            </w:tcBorders>
            <w:shd w:val="clear" w:color="auto" w:fill="auto"/>
            <w:vAlign w:val="center"/>
          </w:tcPr>
          <w:p w14:paraId="4566B9C2" w14:textId="1D01485A" w:rsidR="00A35D67" w:rsidRPr="003C77D1" w:rsidRDefault="00A35D67" w:rsidP="00A35D67">
            <w:pPr>
              <w:rPr>
                <w:rFonts w:cs="Times New Roman"/>
                <w:lang w:val="en-US"/>
              </w:rPr>
            </w:pPr>
            <w:r w:rsidRPr="003C77D1">
              <w:rPr>
                <w:color w:val="000000"/>
              </w:rPr>
              <w:t> </w:t>
            </w:r>
          </w:p>
        </w:tc>
        <w:tc>
          <w:tcPr>
            <w:tcW w:w="1292" w:type="dxa"/>
            <w:tcBorders>
              <w:top w:val="nil"/>
              <w:bottom w:val="nil"/>
            </w:tcBorders>
            <w:shd w:val="clear" w:color="auto" w:fill="auto"/>
            <w:vAlign w:val="center"/>
          </w:tcPr>
          <w:p w14:paraId="3A73F065" w14:textId="7E7E66E0" w:rsidR="00A35D67" w:rsidRPr="003C77D1" w:rsidRDefault="00A35D67" w:rsidP="00A35D67">
            <w:pPr>
              <w:rPr>
                <w:rFonts w:cs="Times New Roman"/>
                <w:lang w:val="en-US"/>
              </w:rPr>
            </w:pPr>
            <w:r w:rsidRPr="003C77D1">
              <w:rPr>
                <w:color w:val="000000"/>
              </w:rPr>
              <w:t> </w:t>
            </w:r>
          </w:p>
        </w:tc>
      </w:tr>
      <w:tr w:rsidR="00A35D67" w:rsidRPr="003C77D1" w14:paraId="2892924C" w14:textId="0CDA2318" w:rsidTr="00E4136C">
        <w:tc>
          <w:tcPr>
            <w:tcW w:w="2660" w:type="dxa"/>
            <w:shd w:val="clear" w:color="auto" w:fill="auto"/>
          </w:tcPr>
          <w:p w14:paraId="0C5EA033" w14:textId="77777777" w:rsidR="00A35D67" w:rsidRPr="003C77D1" w:rsidRDefault="00A35D67" w:rsidP="00A35D67">
            <w:pPr>
              <w:ind w:left="284"/>
              <w:rPr>
                <w:rFonts w:cs="Times New Roman"/>
                <w:lang w:val="en-US"/>
              </w:rPr>
            </w:pPr>
            <w:r w:rsidRPr="003C77D1">
              <w:rPr>
                <w:rFonts w:cs="Times New Roman"/>
              </w:rPr>
              <w:t>Birth</w:t>
            </w:r>
          </w:p>
        </w:tc>
        <w:tc>
          <w:tcPr>
            <w:tcW w:w="709" w:type="dxa"/>
            <w:tcBorders>
              <w:top w:val="nil"/>
              <w:bottom w:val="nil"/>
            </w:tcBorders>
            <w:shd w:val="clear" w:color="auto" w:fill="auto"/>
            <w:vAlign w:val="center"/>
          </w:tcPr>
          <w:p w14:paraId="25346C64" w14:textId="42FA671C" w:rsidR="00A35D67" w:rsidRPr="003C77D1" w:rsidRDefault="00A35D67" w:rsidP="00A35D67">
            <w:pPr>
              <w:rPr>
                <w:rFonts w:cs="Times New Roman"/>
                <w:lang w:val="en-US"/>
              </w:rPr>
            </w:pPr>
            <w:r w:rsidRPr="003C77D1">
              <w:rPr>
                <w:color w:val="000000"/>
              </w:rPr>
              <w:t>4378</w:t>
            </w:r>
          </w:p>
        </w:tc>
        <w:tc>
          <w:tcPr>
            <w:tcW w:w="1418" w:type="dxa"/>
            <w:tcBorders>
              <w:top w:val="nil"/>
              <w:bottom w:val="nil"/>
            </w:tcBorders>
            <w:shd w:val="clear" w:color="auto" w:fill="auto"/>
            <w:vAlign w:val="center"/>
          </w:tcPr>
          <w:p w14:paraId="672F0414" w14:textId="68E65BBA" w:rsidR="00A35D67" w:rsidRPr="003C77D1" w:rsidRDefault="000F673D" w:rsidP="000F673D">
            <w:pPr>
              <w:rPr>
                <w:rFonts w:cs="Times New Roman"/>
                <w:lang w:val="en-US"/>
              </w:rPr>
            </w:pPr>
            <w:r w:rsidRPr="003C77D1">
              <w:rPr>
                <w:color w:val="000000"/>
              </w:rPr>
              <w:t>3.51</w:t>
            </w:r>
            <w:r w:rsidR="00A35D67" w:rsidRPr="003C77D1">
              <w:rPr>
                <w:color w:val="000000"/>
              </w:rPr>
              <w:t xml:space="preserve"> (</w:t>
            </w:r>
            <w:r w:rsidRPr="003C77D1">
              <w:rPr>
                <w:color w:val="000000"/>
              </w:rPr>
              <w:t>0.</w:t>
            </w:r>
            <w:r w:rsidR="00A35D67" w:rsidRPr="003C77D1">
              <w:rPr>
                <w:color w:val="000000"/>
              </w:rPr>
              <w:t>4</w:t>
            </w:r>
            <w:r w:rsidRPr="003C77D1">
              <w:rPr>
                <w:color w:val="000000"/>
              </w:rPr>
              <w:t>6</w:t>
            </w:r>
            <w:r w:rsidR="00A35D67" w:rsidRPr="003C77D1">
              <w:rPr>
                <w:color w:val="000000"/>
              </w:rPr>
              <w:t>)</w:t>
            </w:r>
          </w:p>
        </w:tc>
        <w:tc>
          <w:tcPr>
            <w:tcW w:w="288" w:type="dxa"/>
            <w:shd w:val="clear" w:color="auto" w:fill="auto"/>
          </w:tcPr>
          <w:p w14:paraId="11BC659C"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0392CC32" w14:textId="0143F43B" w:rsidR="00A35D67" w:rsidRPr="003C77D1" w:rsidRDefault="00A35D67" w:rsidP="00A35D67">
            <w:pPr>
              <w:rPr>
                <w:rFonts w:cs="Times New Roman"/>
                <w:lang w:val="en-US"/>
              </w:rPr>
            </w:pPr>
            <w:r w:rsidRPr="003C77D1">
              <w:rPr>
                <w:color w:val="000000"/>
              </w:rPr>
              <w:t>3967</w:t>
            </w:r>
          </w:p>
        </w:tc>
        <w:tc>
          <w:tcPr>
            <w:tcW w:w="1292" w:type="dxa"/>
            <w:tcBorders>
              <w:top w:val="nil"/>
              <w:bottom w:val="nil"/>
            </w:tcBorders>
            <w:shd w:val="clear" w:color="auto" w:fill="auto"/>
            <w:vAlign w:val="center"/>
          </w:tcPr>
          <w:p w14:paraId="31B04852" w14:textId="4F50EA48" w:rsidR="00A35D67" w:rsidRPr="003C77D1" w:rsidRDefault="000F673D" w:rsidP="000F673D">
            <w:pPr>
              <w:rPr>
                <w:rFonts w:cs="Times New Roman"/>
                <w:lang w:val="en-US"/>
              </w:rPr>
            </w:pPr>
            <w:r w:rsidRPr="003C77D1">
              <w:rPr>
                <w:color w:val="000000"/>
              </w:rPr>
              <w:t xml:space="preserve">3.37 </w:t>
            </w:r>
            <w:r w:rsidR="00A35D67" w:rsidRPr="003C77D1">
              <w:rPr>
                <w:color w:val="000000"/>
              </w:rPr>
              <w:t>(</w:t>
            </w:r>
            <w:r w:rsidRPr="003C77D1">
              <w:rPr>
                <w:color w:val="000000"/>
              </w:rPr>
              <w:t>0.</w:t>
            </w:r>
            <w:r w:rsidR="00A35D67" w:rsidRPr="003C77D1">
              <w:rPr>
                <w:color w:val="000000"/>
              </w:rPr>
              <w:t>4</w:t>
            </w:r>
            <w:r w:rsidRPr="003C77D1">
              <w:rPr>
                <w:color w:val="000000"/>
              </w:rPr>
              <w:t>4</w:t>
            </w:r>
            <w:r w:rsidR="00A35D67" w:rsidRPr="003C77D1">
              <w:rPr>
                <w:color w:val="000000"/>
              </w:rPr>
              <w:t>)</w:t>
            </w:r>
          </w:p>
        </w:tc>
        <w:tc>
          <w:tcPr>
            <w:tcW w:w="267" w:type="dxa"/>
            <w:shd w:val="clear" w:color="auto" w:fill="auto"/>
          </w:tcPr>
          <w:p w14:paraId="52D3476E" w14:textId="77777777" w:rsidR="00A35D67" w:rsidRPr="003C77D1" w:rsidRDefault="00A35D67" w:rsidP="00A35D67"/>
        </w:tc>
        <w:tc>
          <w:tcPr>
            <w:tcW w:w="709" w:type="dxa"/>
            <w:tcBorders>
              <w:top w:val="nil"/>
              <w:bottom w:val="nil"/>
            </w:tcBorders>
            <w:shd w:val="clear" w:color="auto" w:fill="auto"/>
            <w:vAlign w:val="center"/>
          </w:tcPr>
          <w:p w14:paraId="0E683868" w14:textId="1D4189DD" w:rsidR="00A35D67" w:rsidRPr="003C77D1" w:rsidRDefault="00A35D67" w:rsidP="00A35D67">
            <w:r w:rsidRPr="003C77D1">
              <w:rPr>
                <w:color w:val="000000"/>
              </w:rPr>
              <w:t>1873</w:t>
            </w:r>
          </w:p>
        </w:tc>
        <w:tc>
          <w:tcPr>
            <w:tcW w:w="1292" w:type="dxa"/>
            <w:tcBorders>
              <w:top w:val="nil"/>
              <w:bottom w:val="nil"/>
            </w:tcBorders>
            <w:shd w:val="clear" w:color="auto" w:fill="auto"/>
            <w:vAlign w:val="center"/>
          </w:tcPr>
          <w:p w14:paraId="4F48A168" w14:textId="08A6FC24" w:rsidR="00A35D67" w:rsidRPr="003C77D1" w:rsidRDefault="00A35D67" w:rsidP="000F673D">
            <w:r w:rsidRPr="003C77D1">
              <w:rPr>
                <w:color w:val="000000"/>
              </w:rPr>
              <w:t>3</w:t>
            </w:r>
            <w:r w:rsidR="000F673D" w:rsidRPr="003C77D1">
              <w:rPr>
                <w:color w:val="000000"/>
              </w:rPr>
              <w:t>.49</w:t>
            </w:r>
            <w:r w:rsidRPr="003C77D1">
              <w:rPr>
                <w:color w:val="000000"/>
              </w:rPr>
              <w:t xml:space="preserve"> (</w:t>
            </w:r>
            <w:r w:rsidR="000F673D" w:rsidRPr="003C77D1">
              <w:rPr>
                <w:color w:val="000000"/>
              </w:rPr>
              <w:t>0.</w:t>
            </w:r>
            <w:r w:rsidRPr="003C77D1">
              <w:rPr>
                <w:color w:val="000000"/>
              </w:rPr>
              <w:t>45)</w:t>
            </w:r>
          </w:p>
        </w:tc>
        <w:tc>
          <w:tcPr>
            <w:tcW w:w="251" w:type="dxa"/>
            <w:shd w:val="clear" w:color="auto" w:fill="auto"/>
          </w:tcPr>
          <w:p w14:paraId="3064F264" w14:textId="77777777" w:rsidR="00A35D67" w:rsidRPr="003C77D1" w:rsidRDefault="00A35D67" w:rsidP="00A35D67"/>
        </w:tc>
        <w:tc>
          <w:tcPr>
            <w:tcW w:w="725" w:type="dxa"/>
            <w:tcBorders>
              <w:top w:val="nil"/>
              <w:bottom w:val="nil"/>
            </w:tcBorders>
            <w:shd w:val="clear" w:color="auto" w:fill="auto"/>
            <w:vAlign w:val="center"/>
          </w:tcPr>
          <w:p w14:paraId="2BB3B77A" w14:textId="55415D44" w:rsidR="00A35D67" w:rsidRPr="003C77D1" w:rsidRDefault="00A35D67" w:rsidP="00A35D67">
            <w:r w:rsidRPr="003C77D1">
              <w:rPr>
                <w:color w:val="000000"/>
              </w:rPr>
              <w:t>1795</w:t>
            </w:r>
          </w:p>
        </w:tc>
        <w:tc>
          <w:tcPr>
            <w:tcW w:w="1292" w:type="dxa"/>
            <w:tcBorders>
              <w:top w:val="nil"/>
              <w:bottom w:val="nil"/>
            </w:tcBorders>
            <w:shd w:val="clear" w:color="auto" w:fill="auto"/>
            <w:vAlign w:val="center"/>
          </w:tcPr>
          <w:p w14:paraId="2780FF60" w14:textId="72218812" w:rsidR="00A35D67" w:rsidRPr="003C77D1" w:rsidRDefault="000F673D" w:rsidP="000F673D">
            <w:r w:rsidRPr="003C77D1">
              <w:rPr>
                <w:color w:val="000000"/>
              </w:rPr>
              <w:t xml:space="preserve">3.35 </w:t>
            </w:r>
            <w:r w:rsidR="00A35D67" w:rsidRPr="003C77D1">
              <w:rPr>
                <w:color w:val="000000"/>
              </w:rPr>
              <w:t>(</w:t>
            </w:r>
            <w:r w:rsidRPr="003C77D1">
              <w:rPr>
                <w:color w:val="000000"/>
              </w:rPr>
              <w:t>0.</w:t>
            </w:r>
            <w:r w:rsidR="00A35D67" w:rsidRPr="003C77D1">
              <w:rPr>
                <w:color w:val="000000"/>
              </w:rPr>
              <w:t>4</w:t>
            </w:r>
            <w:r w:rsidRPr="003C77D1">
              <w:rPr>
                <w:color w:val="000000"/>
              </w:rPr>
              <w:t>3)</w:t>
            </w:r>
          </w:p>
        </w:tc>
      </w:tr>
      <w:tr w:rsidR="00A35D67" w:rsidRPr="003C77D1" w14:paraId="6DF7B643" w14:textId="1AD1CD6F" w:rsidTr="00E4136C">
        <w:tc>
          <w:tcPr>
            <w:tcW w:w="2660" w:type="dxa"/>
            <w:shd w:val="clear" w:color="auto" w:fill="auto"/>
          </w:tcPr>
          <w:p w14:paraId="1A033252" w14:textId="77777777" w:rsidR="00A35D67" w:rsidRPr="003C77D1" w:rsidRDefault="00A35D67" w:rsidP="00A35D67">
            <w:pPr>
              <w:ind w:left="284"/>
              <w:rPr>
                <w:rFonts w:cs="Times New Roman"/>
                <w:lang w:val="en-US"/>
              </w:rPr>
            </w:pPr>
            <w:r w:rsidRPr="003C77D1">
              <w:rPr>
                <w:rFonts w:cs="Times New Roman"/>
              </w:rPr>
              <w:lastRenderedPageBreak/>
              <w:t>2 years</w:t>
            </w:r>
          </w:p>
        </w:tc>
        <w:tc>
          <w:tcPr>
            <w:tcW w:w="709" w:type="dxa"/>
            <w:tcBorders>
              <w:top w:val="nil"/>
              <w:bottom w:val="nil"/>
            </w:tcBorders>
            <w:shd w:val="clear" w:color="auto" w:fill="auto"/>
            <w:vAlign w:val="center"/>
          </w:tcPr>
          <w:p w14:paraId="07AE3CEC" w14:textId="1B52821A" w:rsidR="00A35D67" w:rsidRPr="003C77D1" w:rsidRDefault="00A35D67" w:rsidP="00A35D67">
            <w:pPr>
              <w:rPr>
                <w:rFonts w:cs="Times New Roman"/>
                <w:lang w:val="en-US"/>
              </w:rPr>
            </w:pPr>
            <w:r w:rsidRPr="003C77D1">
              <w:rPr>
                <w:color w:val="000000"/>
              </w:rPr>
              <w:t>4378</w:t>
            </w:r>
          </w:p>
        </w:tc>
        <w:tc>
          <w:tcPr>
            <w:tcW w:w="1418" w:type="dxa"/>
            <w:tcBorders>
              <w:top w:val="nil"/>
              <w:bottom w:val="nil"/>
            </w:tcBorders>
            <w:shd w:val="clear" w:color="auto" w:fill="auto"/>
            <w:vAlign w:val="center"/>
          </w:tcPr>
          <w:p w14:paraId="4263E800" w14:textId="033EF8B2" w:rsidR="00A35D67" w:rsidRPr="003C77D1" w:rsidRDefault="00A35D67" w:rsidP="00A35D67">
            <w:pPr>
              <w:rPr>
                <w:rFonts w:cs="Times New Roman"/>
                <w:lang w:val="en-US"/>
              </w:rPr>
            </w:pPr>
            <w:r w:rsidRPr="003C77D1">
              <w:rPr>
                <w:color w:val="000000"/>
              </w:rPr>
              <w:t>12.4 (1.1)</w:t>
            </w:r>
          </w:p>
        </w:tc>
        <w:tc>
          <w:tcPr>
            <w:tcW w:w="288" w:type="dxa"/>
            <w:shd w:val="clear" w:color="auto" w:fill="auto"/>
          </w:tcPr>
          <w:p w14:paraId="0DC81FAB"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5173AA87" w14:textId="26FD33B5" w:rsidR="00A35D67" w:rsidRPr="003C77D1" w:rsidRDefault="00A35D67" w:rsidP="00A35D67">
            <w:pPr>
              <w:rPr>
                <w:rFonts w:cs="Times New Roman"/>
                <w:lang w:val="en-US"/>
              </w:rPr>
            </w:pPr>
            <w:r w:rsidRPr="003C77D1">
              <w:rPr>
                <w:color w:val="000000"/>
              </w:rPr>
              <w:t>3967</w:t>
            </w:r>
          </w:p>
        </w:tc>
        <w:tc>
          <w:tcPr>
            <w:tcW w:w="1292" w:type="dxa"/>
            <w:tcBorders>
              <w:top w:val="nil"/>
              <w:bottom w:val="nil"/>
            </w:tcBorders>
            <w:shd w:val="clear" w:color="auto" w:fill="auto"/>
            <w:vAlign w:val="center"/>
          </w:tcPr>
          <w:p w14:paraId="5D61DADA" w14:textId="75A44EB6" w:rsidR="00A35D67" w:rsidRPr="003C77D1" w:rsidRDefault="00A35D67" w:rsidP="00A35D67">
            <w:pPr>
              <w:rPr>
                <w:rFonts w:cs="Times New Roman"/>
                <w:lang w:val="en-US"/>
              </w:rPr>
            </w:pPr>
            <w:r w:rsidRPr="003C77D1">
              <w:rPr>
                <w:color w:val="000000"/>
              </w:rPr>
              <w:t>11.9 (1.2)</w:t>
            </w:r>
          </w:p>
        </w:tc>
        <w:tc>
          <w:tcPr>
            <w:tcW w:w="267" w:type="dxa"/>
            <w:shd w:val="clear" w:color="auto" w:fill="auto"/>
          </w:tcPr>
          <w:p w14:paraId="0E15C6EC" w14:textId="77777777" w:rsidR="00A35D67" w:rsidRPr="003C77D1" w:rsidRDefault="00A35D67" w:rsidP="00A35D67"/>
        </w:tc>
        <w:tc>
          <w:tcPr>
            <w:tcW w:w="709" w:type="dxa"/>
            <w:tcBorders>
              <w:top w:val="nil"/>
              <w:bottom w:val="nil"/>
            </w:tcBorders>
            <w:shd w:val="clear" w:color="auto" w:fill="auto"/>
            <w:vAlign w:val="center"/>
          </w:tcPr>
          <w:p w14:paraId="747D0A85" w14:textId="7652B04F" w:rsidR="00A35D67" w:rsidRPr="003C77D1" w:rsidRDefault="00A35D67" w:rsidP="00A35D67">
            <w:r w:rsidRPr="003C77D1">
              <w:rPr>
                <w:color w:val="000000"/>
              </w:rPr>
              <w:t>1873</w:t>
            </w:r>
          </w:p>
        </w:tc>
        <w:tc>
          <w:tcPr>
            <w:tcW w:w="1292" w:type="dxa"/>
            <w:tcBorders>
              <w:top w:val="nil"/>
              <w:bottom w:val="nil"/>
            </w:tcBorders>
            <w:shd w:val="clear" w:color="auto" w:fill="auto"/>
            <w:vAlign w:val="center"/>
          </w:tcPr>
          <w:p w14:paraId="7C0998C2" w14:textId="6DFB0ACB" w:rsidR="00A35D67" w:rsidRPr="003C77D1" w:rsidRDefault="00A35D67" w:rsidP="00A35D67">
            <w:r w:rsidRPr="003C77D1">
              <w:rPr>
                <w:color w:val="000000"/>
              </w:rPr>
              <w:t>12.3 (1.2)</w:t>
            </w:r>
          </w:p>
        </w:tc>
        <w:tc>
          <w:tcPr>
            <w:tcW w:w="251" w:type="dxa"/>
            <w:shd w:val="clear" w:color="auto" w:fill="auto"/>
          </w:tcPr>
          <w:p w14:paraId="173641D7" w14:textId="77777777" w:rsidR="00A35D67" w:rsidRPr="003C77D1" w:rsidRDefault="00A35D67" w:rsidP="00A35D67"/>
        </w:tc>
        <w:tc>
          <w:tcPr>
            <w:tcW w:w="725" w:type="dxa"/>
            <w:tcBorders>
              <w:top w:val="nil"/>
              <w:bottom w:val="nil"/>
            </w:tcBorders>
            <w:shd w:val="clear" w:color="auto" w:fill="auto"/>
            <w:vAlign w:val="center"/>
          </w:tcPr>
          <w:p w14:paraId="17889639" w14:textId="47A3D8DD" w:rsidR="00A35D67" w:rsidRPr="003C77D1" w:rsidRDefault="00A35D67" w:rsidP="00A35D67">
            <w:r w:rsidRPr="003C77D1">
              <w:rPr>
                <w:color w:val="000000"/>
              </w:rPr>
              <w:t>1794</w:t>
            </w:r>
          </w:p>
        </w:tc>
        <w:tc>
          <w:tcPr>
            <w:tcW w:w="1292" w:type="dxa"/>
            <w:tcBorders>
              <w:top w:val="nil"/>
              <w:bottom w:val="nil"/>
            </w:tcBorders>
            <w:shd w:val="clear" w:color="auto" w:fill="auto"/>
            <w:vAlign w:val="center"/>
          </w:tcPr>
          <w:p w14:paraId="7DC2E0B4" w14:textId="2347A9AF" w:rsidR="00A35D67" w:rsidRPr="003C77D1" w:rsidRDefault="00A35D67" w:rsidP="00A35D67">
            <w:r w:rsidRPr="003C77D1">
              <w:rPr>
                <w:color w:val="000000"/>
              </w:rPr>
              <w:t>11.9 (1.2)</w:t>
            </w:r>
          </w:p>
        </w:tc>
      </w:tr>
      <w:tr w:rsidR="00A35D67" w:rsidRPr="003C77D1" w14:paraId="1849DCD0" w14:textId="3833613D" w:rsidTr="00E4136C">
        <w:tc>
          <w:tcPr>
            <w:tcW w:w="2660" w:type="dxa"/>
            <w:shd w:val="clear" w:color="auto" w:fill="auto"/>
          </w:tcPr>
          <w:p w14:paraId="531812F6" w14:textId="77777777" w:rsidR="00A35D67" w:rsidRPr="003C77D1" w:rsidRDefault="00A35D67" w:rsidP="00A35D67">
            <w:pPr>
              <w:ind w:left="284"/>
              <w:rPr>
                <w:rFonts w:cs="Times New Roman"/>
                <w:lang w:val="en-US"/>
              </w:rPr>
            </w:pPr>
            <w:r w:rsidRPr="003C77D1">
              <w:rPr>
                <w:rFonts w:cs="Times New Roman"/>
              </w:rPr>
              <w:t>7 years</w:t>
            </w:r>
          </w:p>
        </w:tc>
        <w:tc>
          <w:tcPr>
            <w:tcW w:w="709" w:type="dxa"/>
            <w:tcBorders>
              <w:top w:val="nil"/>
              <w:bottom w:val="nil"/>
            </w:tcBorders>
            <w:shd w:val="clear" w:color="auto" w:fill="auto"/>
            <w:vAlign w:val="center"/>
          </w:tcPr>
          <w:p w14:paraId="5D9C537D" w14:textId="4755EC9F" w:rsidR="00A35D67" w:rsidRPr="003C77D1" w:rsidRDefault="00A35D67" w:rsidP="00A35D67">
            <w:pPr>
              <w:rPr>
                <w:rFonts w:cs="Times New Roman"/>
                <w:lang w:val="en-US"/>
              </w:rPr>
            </w:pPr>
            <w:r w:rsidRPr="003C77D1">
              <w:rPr>
                <w:color w:val="000000"/>
              </w:rPr>
              <w:t>4376</w:t>
            </w:r>
          </w:p>
        </w:tc>
        <w:tc>
          <w:tcPr>
            <w:tcW w:w="1418" w:type="dxa"/>
            <w:tcBorders>
              <w:top w:val="nil"/>
              <w:bottom w:val="nil"/>
            </w:tcBorders>
            <w:shd w:val="clear" w:color="auto" w:fill="auto"/>
            <w:vAlign w:val="center"/>
          </w:tcPr>
          <w:p w14:paraId="513BC05F" w14:textId="21D76782" w:rsidR="00A35D67" w:rsidRPr="003C77D1" w:rsidRDefault="00A35D67" w:rsidP="00A35D67">
            <w:pPr>
              <w:rPr>
                <w:rFonts w:cs="Times New Roman"/>
                <w:lang w:val="en-US"/>
              </w:rPr>
            </w:pPr>
            <w:r w:rsidRPr="003C77D1">
              <w:rPr>
                <w:color w:val="000000"/>
              </w:rPr>
              <w:t>22.5 (2.7)</w:t>
            </w:r>
          </w:p>
        </w:tc>
        <w:tc>
          <w:tcPr>
            <w:tcW w:w="288" w:type="dxa"/>
            <w:shd w:val="clear" w:color="auto" w:fill="auto"/>
          </w:tcPr>
          <w:p w14:paraId="7C4FCDCE"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1C975B1D" w14:textId="5AB56A0A" w:rsidR="00A35D67" w:rsidRPr="003C77D1" w:rsidRDefault="00A35D67" w:rsidP="00A35D67">
            <w:pPr>
              <w:rPr>
                <w:rFonts w:cs="Times New Roman"/>
                <w:lang w:val="en-US"/>
              </w:rPr>
            </w:pPr>
            <w:r w:rsidRPr="003C77D1">
              <w:rPr>
                <w:color w:val="000000"/>
              </w:rPr>
              <w:t>3966</w:t>
            </w:r>
          </w:p>
        </w:tc>
        <w:tc>
          <w:tcPr>
            <w:tcW w:w="1292" w:type="dxa"/>
            <w:tcBorders>
              <w:top w:val="nil"/>
              <w:bottom w:val="nil"/>
            </w:tcBorders>
            <w:shd w:val="clear" w:color="auto" w:fill="auto"/>
            <w:vAlign w:val="center"/>
          </w:tcPr>
          <w:p w14:paraId="758F2400" w14:textId="3B6C91C1" w:rsidR="00A35D67" w:rsidRPr="003C77D1" w:rsidRDefault="00A35D67" w:rsidP="00A35D67">
            <w:pPr>
              <w:rPr>
                <w:rFonts w:cs="Times New Roman"/>
                <w:lang w:val="en-US"/>
              </w:rPr>
            </w:pPr>
            <w:r w:rsidRPr="003C77D1">
              <w:rPr>
                <w:color w:val="000000"/>
              </w:rPr>
              <w:t>22.2 (2.9)</w:t>
            </w:r>
          </w:p>
        </w:tc>
        <w:tc>
          <w:tcPr>
            <w:tcW w:w="267" w:type="dxa"/>
            <w:shd w:val="clear" w:color="auto" w:fill="auto"/>
          </w:tcPr>
          <w:p w14:paraId="0F65043F" w14:textId="77777777" w:rsidR="00A35D67" w:rsidRPr="003C77D1" w:rsidRDefault="00A35D67" w:rsidP="00A35D67"/>
        </w:tc>
        <w:tc>
          <w:tcPr>
            <w:tcW w:w="709" w:type="dxa"/>
            <w:tcBorders>
              <w:top w:val="nil"/>
              <w:bottom w:val="nil"/>
            </w:tcBorders>
            <w:shd w:val="clear" w:color="auto" w:fill="auto"/>
            <w:vAlign w:val="center"/>
          </w:tcPr>
          <w:p w14:paraId="31609C43" w14:textId="5D42BC69" w:rsidR="00A35D67" w:rsidRPr="003C77D1" w:rsidRDefault="00A35D67" w:rsidP="00A35D67">
            <w:r w:rsidRPr="003C77D1">
              <w:rPr>
                <w:color w:val="000000"/>
              </w:rPr>
              <w:t>294</w:t>
            </w:r>
          </w:p>
        </w:tc>
        <w:tc>
          <w:tcPr>
            <w:tcW w:w="1292" w:type="dxa"/>
            <w:tcBorders>
              <w:top w:val="nil"/>
              <w:bottom w:val="nil"/>
            </w:tcBorders>
            <w:shd w:val="clear" w:color="auto" w:fill="auto"/>
            <w:vAlign w:val="center"/>
          </w:tcPr>
          <w:p w14:paraId="625772BB" w14:textId="52DA0BED" w:rsidR="00A35D67" w:rsidRPr="003C77D1" w:rsidRDefault="00A35D67" w:rsidP="00A35D67">
            <w:r w:rsidRPr="003C77D1">
              <w:rPr>
                <w:color w:val="000000"/>
              </w:rPr>
              <w:t>22.5 (2.6)</w:t>
            </w:r>
          </w:p>
        </w:tc>
        <w:tc>
          <w:tcPr>
            <w:tcW w:w="251" w:type="dxa"/>
            <w:shd w:val="clear" w:color="auto" w:fill="auto"/>
          </w:tcPr>
          <w:p w14:paraId="4FD95935" w14:textId="77777777" w:rsidR="00A35D67" w:rsidRPr="003C77D1" w:rsidRDefault="00A35D67" w:rsidP="00A35D67"/>
        </w:tc>
        <w:tc>
          <w:tcPr>
            <w:tcW w:w="725" w:type="dxa"/>
            <w:tcBorders>
              <w:top w:val="nil"/>
              <w:bottom w:val="nil"/>
            </w:tcBorders>
            <w:shd w:val="clear" w:color="auto" w:fill="auto"/>
            <w:vAlign w:val="center"/>
          </w:tcPr>
          <w:p w14:paraId="604027F5" w14:textId="73C363FC" w:rsidR="00A35D67" w:rsidRPr="003C77D1" w:rsidRDefault="00A35D67" w:rsidP="00A35D67">
            <w:r w:rsidRPr="003C77D1">
              <w:rPr>
                <w:color w:val="000000"/>
              </w:rPr>
              <w:t>274</w:t>
            </w:r>
          </w:p>
        </w:tc>
        <w:tc>
          <w:tcPr>
            <w:tcW w:w="1292" w:type="dxa"/>
            <w:tcBorders>
              <w:top w:val="nil"/>
              <w:bottom w:val="nil"/>
            </w:tcBorders>
            <w:shd w:val="clear" w:color="auto" w:fill="auto"/>
            <w:vAlign w:val="center"/>
          </w:tcPr>
          <w:p w14:paraId="262620C7" w14:textId="0F4566F5" w:rsidR="00A35D67" w:rsidRPr="003C77D1" w:rsidRDefault="00A35D67" w:rsidP="00A35D67">
            <w:r w:rsidRPr="003C77D1">
              <w:rPr>
                <w:color w:val="000000"/>
              </w:rPr>
              <w:t>22 (2.7)</w:t>
            </w:r>
          </w:p>
        </w:tc>
      </w:tr>
      <w:tr w:rsidR="00A35D67" w:rsidRPr="003C77D1" w14:paraId="25CE5A9D" w14:textId="1FC42DF0" w:rsidTr="00E4136C">
        <w:tc>
          <w:tcPr>
            <w:tcW w:w="2660" w:type="dxa"/>
            <w:shd w:val="clear" w:color="auto" w:fill="auto"/>
          </w:tcPr>
          <w:p w14:paraId="64A8E63C" w14:textId="77777777" w:rsidR="00A35D67" w:rsidRPr="003C77D1" w:rsidRDefault="00A35D67" w:rsidP="00A35D67">
            <w:pPr>
              <w:ind w:left="284"/>
              <w:rPr>
                <w:rFonts w:cs="Times New Roman"/>
                <w:lang w:val="en-US"/>
              </w:rPr>
            </w:pPr>
            <w:r w:rsidRPr="003C77D1">
              <w:rPr>
                <w:rFonts w:cs="Times New Roman"/>
              </w:rPr>
              <w:t>11 years</w:t>
            </w:r>
          </w:p>
        </w:tc>
        <w:tc>
          <w:tcPr>
            <w:tcW w:w="709" w:type="dxa"/>
            <w:tcBorders>
              <w:top w:val="nil"/>
              <w:bottom w:val="nil"/>
            </w:tcBorders>
            <w:shd w:val="clear" w:color="auto" w:fill="auto"/>
            <w:vAlign w:val="center"/>
          </w:tcPr>
          <w:p w14:paraId="3E95815C" w14:textId="46636D0C" w:rsidR="00A35D67" w:rsidRPr="003C77D1" w:rsidRDefault="00A35D67" w:rsidP="00A35D67">
            <w:pPr>
              <w:rPr>
                <w:rFonts w:cs="Times New Roman"/>
                <w:lang w:val="en-US"/>
              </w:rPr>
            </w:pPr>
            <w:r w:rsidRPr="003C77D1">
              <w:rPr>
                <w:color w:val="000000"/>
              </w:rPr>
              <w:t>4375</w:t>
            </w:r>
          </w:p>
        </w:tc>
        <w:tc>
          <w:tcPr>
            <w:tcW w:w="1418" w:type="dxa"/>
            <w:tcBorders>
              <w:top w:val="nil"/>
              <w:bottom w:val="nil"/>
            </w:tcBorders>
            <w:shd w:val="clear" w:color="auto" w:fill="auto"/>
            <w:vAlign w:val="center"/>
          </w:tcPr>
          <w:p w14:paraId="0890800A" w14:textId="5FAAAB76" w:rsidR="00A35D67" w:rsidRPr="003C77D1" w:rsidRDefault="00A35D67" w:rsidP="00A35D67">
            <w:pPr>
              <w:rPr>
                <w:rFonts w:cs="Times New Roman"/>
                <w:lang w:val="en-US"/>
              </w:rPr>
            </w:pPr>
            <w:r w:rsidRPr="003C77D1">
              <w:rPr>
                <w:color w:val="000000"/>
              </w:rPr>
              <w:t>33.7 (4.6)</w:t>
            </w:r>
          </w:p>
        </w:tc>
        <w:tc>
          <w:tcPr>
            <w:tcW w:w="288" w:type="dxa"/>
            <w:shd w:val="clear" w:color="auto" w:fill="auto"/>
          </w:tcPr>
          <w:p w14:paraId="2A8CBC67"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74247ACE" w14:textId="7CB1EB51" w:rsidR="00A35D67" w:rsidRPr="003C77D1" w:rsidRDefault="00A35D67" w:rsidP="00A35D67">
            <w:pPr>
              <w:rPr>
                <w:rFonts w:cs="Times New Roman"/>
                <w:lang w:val="en-US"/>
              </w:rPr>
            </w:pPr>
            <w:r w:rsidRPr="003C77D1">
              <w:rPr>
                <w:color w:val="000000"/>
              </w:rPr>
              <w:t>3964</w:t>
            </w:r>
          </w:p>
        </w:tc>
        <w:tc>
          <w:tcPr>
            <w:tcW w:w="1292" w:type="dxa"/>
            <w:tcBorders>
              <w:top w:val="nil"/>
              <w:bottom w:val="nil"/>
            </w:tcBorders>
            <w:shd w:val="clear" w:color="auto" w:fill="auto"/>
            <w:vAlign w:val="center"/>
          </w:tcPr>
          <w:p w14:paraId="3688244D" w14:textId="4F2079D8" w:rsidR="00A35D67" w:rsidRPr="003C77D1" w:rsidRDefault="00A35D67" w:rsidP="00A35D67">
            <w:pPr>
              <w:rPr>
                <w:rFonts w:cs="Times New Roman"/>
                <w:lang w:val="en-US"/>
              </w:rPr>
            </w:pPr>
            <w:r w:rsidRPr="003C77D1">
              <w:rPr>
                <w:color w:val="000000"/>
              </w:rPr>
              <w:t>34.3 (5.8)</w:t>
            </w:r>
          </w:p>
        </w:tc>
        <w:tc>
          <w:tcPr>
            <w:tcW w:w="267" w:type="dxa"/>
            <w:shd w:val="clear" w:color="auto" w:fill="auto"/>
          </w:tcPr>
          <w:p w14:paraId="1FE5745E" w14:textId="77777777" w:rsidR="00A35D67" w:rsidRPr="003C77D1" w:rsidRDefault="00A35D67" w:rsidP="00A35D67"/>
        </w:tc>
        <w:tc>
          <w:tcPr>
            <w:tcW w:w="709" w:type="dxa"/>
            <w:tcBorders>
              <w:top w:val="nil"/>
              <w:bottom w:val="nil"/>
            </w:tcBorders>
            <w:shd w:val="clear" w:color="auto" w:fill="auto"/>
            <w:vAlign w:val="center"/>
          </w:tcPr>
          <w:p w14:paraId="40ADFE2F" w14:textId="6442EFC5" w:rsidR="00A35D67" w:rsidRPr="003C77D1" w:rsidRDefault="00A35D67" w:rsidP="00A35D67">
            <w:r w:rsidRPr="003C77D1">
              <w:rPr>
                <w:color w:val="000000"/>
              </w:rPr>
              <w:t>183</w:t>
            </w:r>
          </w:p>
        </w:tc>
        <w:tc>
          <w:tcPr>
            <w:tcW w:w="1292" w:type="dxa"/>
            <w:tcBorders>
              <w:top w:val="nil"/>
              <w:bottom w:val="nil"/>
            </w:tcBorders>
            <w:shd w:val="clear" w:color="auto" w:fill="auto"/>
            <w:vAlign w:val="center"/>
          </w:tcPr>
          <w:p w14:paraId="6DFD2837" w14:textId="12085872" w:rsidR="00A35D67" w:rsidRPr="003C77D1" w:rsidRDefault="00A35D67" w:rsidP="00A35D67">
            <w:r w:rsidRPr="003C77D1">
              <w:rPr>
                <w:color w:val="000000"/>
              </w:rPr>
              <w:t>33.2 (4.5)</w:t>
            </w:r>
          </w:p>
        </w:tc>
        <w:tc>
          <w:tcPr>
            <w:tcW w:w="251" w:type="dxa"/>
            <w:shd w:val="clear" w:color="auto" w:fill="auto"/>
          </w:tcPr>
          <w:p w14:paraId="23FCA956" w14:textId="77777777" w:rsidR="00A35D67" w:rsidRPr="003C77D1" w:rsidRDefault="00A35D67" w:rsidP="00A35D67"/>
        </w:tc>
        <w:tc>
          <w:tcPr>
            <w:tcW w:w="725" w:type="dxa"/>
            <w:tcBorders>
              <w:top w:val="nil"/>
              <w:bottom w:val="nil"/>
            </w:tcBorders>
            <w:shd w:val="clear" w:color="auto" w:fill="auto"/>
            <w:vAlign w:val="center"/>
          </w:tcPr>
          <w:p w14:paraId="2EF91CB0" w14:textId="29DFA240" w:rsidR="00A35D67" w:rsidRPr="003C77D1" w:rsidRDefault="00A35D67" w:rsidP="00A35D67">
            <w:r w:rsidRPr="003C77D1">
              <w:rPr>
                <w:color w:val="000000"/>
              </w:rPr>
              <w:t>160</w:t>
            </w:r>
          </w:p>
        </w:tc>
        <w:tc>
          <w:tcPr>
            <w:tcW w:w="1292" w:type="dxa"/>
            <w:tcBorders>
              <w:top w:val="nil"/>
              <w:bottom w:val="nil"/>
            </w:tcBorders>
            <w:shd w:val="clear" w:color="auto" w:fill="auto"/>
            <w:vAlign w:val="center"/>
          </w:tcPr>
          <w:p w14:paraId="44231A24" w14:textId="748B8A4F" w:rsidR="00A35D67" w:rsidRPr="003C77D1" w:rsidRDefault="00A35D67" w:rsidP="00A35D67">
            <w:r w:rsidRPr="003C77D1">
              <w:rPr>
                <w:color w:val="000000"/>
              </w:rPr>
              <w:t>33.7 (5.3)</w:t>
            </w:r>
          </w:p>
        </w:tc>
      </w:tr>
      <w:tr w:rsidR="00A35D67" w:rsidRPr="003C77D1" w14:paraId="1BF80A49" w14:textId="11AEBBA3" w:rsidTr="00E4136C">
        <w:tc>
          <w:tcPr>
            <w:tcW w:w="2660" w:type="dxa"/>
            <w:shd w:val="clear" w:color="auto" w:fill="auto"/>
          </w:tcPr>
          <w:p w14:paraId="7877083B" w14:textId="77777777" w:rsidR="00A35D67" w:rsidRPr="003C77D1" w:rsidRDefault="00A35D67" w:rsidP="00A35D67">
            <w:pPr>
              <w:rPr>
                <w:rFonts w:cs="Times New Roman"/>
                <w:lang w:val="en-US"/>
              </w:rPr>
            </w:pPr>
            <w:r w:rsidRPr="003C77D1">
              <w:rPr>
                <w:rFonts w:cs="Times New Roman"/>
              </w:rPr>
              <w:t>Body mass index, kgm</w:t>
            </w:r>
            <w:r w:rsidRPr="003C77D1">
              <w:rPr>
                <w:rFonts w:cs="Times New Roman"/>
                <w:vertAlign w:val="superscript"/>
              </w:rPr>
              <w:t>-2</w:t>
            </w:r>
          </w:p>
        </w:tc>
        <w:tc>
          <w:tcPr>
            <w:tcW w:w="709" w:type="dxa"/>
            <w:tcBorders>
              <w:top w:val="nil"/>
              <w:bottom w:val="nil"/>
            </w:tcBorders>
            <w:shd w:val="clear" w:color="auto" w:fill="auto"/>
            <w:vAlign w:val="center"/>
          </w:tcPr>
          <w:p w14:paraId="0983BF6A" w14:textId="6F5B44AA" w:rsidR="00A35D67" w:rsidRPr="003C77D1" w:rsidRDefault="00A35D67" w:rsidP="00A35D67">
            <w:pPr>
              <w:rPr>
                <w:rFonts w:cs="Times New Roman"/>
                <w:lang w:val="en-US"/>
              </w:rPr>
            </w:pPr>
            <w:r w:rsidRPr="003C77D1">
              <w:rPr>
                <w:color w:val="000000"/>
              </w:rPr>
              <w:t> </w:t>
            </w:r>
          </w:p>
        </w:tc>
        <w:tc>
          <w:tcPr>
            <w:tcW w:w="1418" w:type="dxa"/>
            <w:tcBorders>
              <w:top w:val="nil"/>
              <w:bottom w:val="nil"/>
            </w:tcBorders>
            <w:shd w:val="clear" w:color="auto" w:fill="auto"/>
            <w:vAlign w:val="center"/>
          </w:tcPr>
          <w:p w14:paraId="1E530247" w14:textId="3180B86B" w:rsidR="00A35D67" w:rsidRPr="003C77D1" w:rsidRDefault="00A35D67" w:rsidP="00A35D67">
            <w:pPr>
              <w:rPr>
                <w:rFonts w:cs="Times New Roman"/>
                <w:lang w:val="en-US"/>
              </w:rPr>
            </w:pPr>
            <w:r w:rsidRPr="003C77D1">
              <w:rPr>
                <w:color w:val="000000"/>
              </w:rPr>
              <w:t> </w:t>
            </w:r>
          </w:p>
        </w:tc>
        <w:tc>
          <w:tcPr>
            <w:tcW w:w="288" w:type="dxa"/>
            <w:shd w:val="clear" w:color="auto" w:fill="auto"/>
          </w:tcPr>
          <w:p w14:paraId="718B1D2E"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00EB612E" w14:textId="509D7750" w:rsidR="00A35D67" w:rsidRPr="003C77D1" w:rsidRDefault="00A35D67" w:rsidP="00A35D67">
            <w:pPr>
              <w:rPr>
                <w:rFonts w:cs="Times New Roman"/>
                <w:lang w:val="en-US"/>
              </w:rPr>
            </w:pPr>
            <w:r w:rsidRPr="003C77D1">
              <w:rPr>
                <w:color w:val="000000"/>
              </w:rPr>
              <w:t> </w:t>
            </w:r>
          </w:p>
        </w:tc>
        <w:tc>
          <w:tcPr>
            <w:tcW w:w="1292" w:type="dxa"/>
            <w:tcBorders>
              <w:top w:val="nil"/>
              <w:bottom w:val="nil"/>
            </w:tcBorders>
            <w:shd w:val="clear" w:color="auto" w:fill="auto"/>
            <w:vAlign w:val="center"/>
          </w:tcPr>
          <w:p w14:paraId="60FBD1BD" w14:textId="2BEF406B" w:rsidR="00A35D67" w:rsidRPr="003C77D1" w:rsidRDefault="00A35D67" w:rsidP="00A35D67">
            <w:pPr>
              <w:rPr>
                <w:rFonts w:cs="Times New Roman"/>
                <w:lang w:val="en-US"/>
              </w:rPr>
            </w:pPr>
            <w:r w:rsidRPr="003C77D1">
              <w:rPr>
                <w:color w:val="000000"/>
              </w:rPr>
              <w:t> </w:t>
            </w:r>
          </w:p>
        </w:tc>
        <w:tc>
          <w:tcPr>
            <w:tcW w:w="267" w:type="dxa"/>
            <w:shd w:val="clear" w:color="auto" w:fill="auto"/>
          </w:tcPr>
          <w:p w14:paraId="37AA2A0F" w14:textId="77777777" w:rsidR="00A35D67" w:rsidRPr="003C77D1" w:rsidRDefault="00A35D67" w:rsidP="00A35D67">
            <w:pPr>
              <w:rPr>
                <w:rFonts w:cs="Times New Roman"/>
                <w:lang w:val="en-US"/>
              </w:rPr>
            </w:pPr>
          </w:p>
        </w:tc>
        <w:tc>
          <w:tcPr>
            <w:tcW w:w="709" w:type="dxa"/>
            <w:tcBorders>
              <w:top w:val="nil"/>
              <w:bottom w:val="nil"/>
            </w:tcBorders>
            <w:shd w:val="clear" w:color="auto" w:fill="auto"/>
            <w:vAlign w:val="center"/>
          </w:tcPr>
          <w:p w14:paraId="161C640F" w14:textId="76F53A6B" w:rsidR="00A35D67" w:rsidRPr="003C77D1" w:rsidRDefault="00A35D67" w:rsidP="00A35D67">
            <w:pPr>
              <w:rPr>
                <w:rFonts w:cs="Times New Roman"/>
                <w:lang w:val="en-US"/>
              </w:rPr>
            </w:pPr>
            <w:r w:rsidRPr="003C77D1">
              <w:rPr>
                <w:color w:val="000000"/>
              </w:rPr>
              <w:t> </w:t>
            </w:r>
          </w:p>
        </w:tc>
        <w:tc>
          <w:tcPr>
            <w:tcW w:w="1292" w:type="dxa"/>
            <w:tcBorders>
              <w:top w:val="nil"/>
              <w:bottom w:val="nil"/>
            </w:tcBorders>
            <w:shd w:val="clear" w:color="auto" w:fill="auto"/>
            <w:vAlign w:val="center"/>
          </w:tcPr>
          <w:p w14:paraId="5A37486C" w14:textId="6535BC9E" w:rsidR="00A35D67" w:rsidRPr="003C77D1" w:rsidRDefault="00A35D67" w:rsidP="00A35D67">
            <w:pPr>
              <w:rPr>
                <w:rFonts w:cs="Times New Roman"/>
                <w:lang w:val="en-US"/>
              </w:rPr>
            </w:pPr>
            <w:r w:rsidRPr="003C77D1">
              <w:rPr>
                <w:color w:val="000000"/>
              </w:rPr>
              <w:t> </w:t>
            </w:r>
          </w:p>
        </w:tc>
        <w:tc>
          <w:tcPr>
            <w:tcW w:w="251" w:type="dxa"/>
            <w:shd w:val="clear" w:color="auto" w:fill="auto"/>
          </w:tcPr>
          <w:p w14:paraId="15E24130" w14:textId="77777777" w:rsidR="00A35D67" w:rsidRPr="003C77D1" w:rsidRDefault="00A35D67" w:rsidP="00A35D67">
            <w:pPr>
              <w:rPr>
                <w:rFonts w:cs="Times New Roman"/>
                <w:lang w:val="en-US"/>
              </w:rPr>
            </w:pPr>
          </w:p>
        </w:tc>
        <w:tc>
          <w:tcPr>
            <w:tcW w:w="725" w:type="dxa"/>
            <w:tcBorders>
              <w:top w:val="nil"/>
              <w:bottom w:val="nil"/>
            </w:tcBorders>
            <w:shd w:val="clear" w:color="auto" w:fill="auto"/>
            <w:vAlign w:val="center"/>
          </w:tcPr>
          <w:p w14:paraId="23EB7BC5" w14:textId="036033B7" w:rsidR="00A35D67" w:rsidRPr="003C77D1" w:rsidRDefault="00A35D67" w:rsidP="00A35D67">
            <w:pPr>
              <w:rPr>
                <w:rFonts w:cs="Times New Roman"/>
                <w:lang w:val="en-US"/>
              </w:rPr>
            </w:pPr>
            <w:r w:rsidRPr="003C77D1">
              <w:rPr>
                <w:color w:val="000000"/>
              </w:rPr>
              <w:t> </w:t>
            </w:r>
          </w:p>
        </w:tc>
        <w:tc>
          <w:tcPr>
            <w:tcW w:w="1292" w:type="dxa"/>
            <w:tcBorders>
              <w:top w:val="nil"/>
              <w:bottom w:val="nil"/>
            </w:tcBorders>
            <w:shd w:val="clear" w:color="auto" w:fill="auto"/>
            <w:vAlign w:val="center"/>
          </w:tcPr>
          <w:p w14:paraId="7761068C" w14:textId="2845F994" w:rsidR="00A35D67" w:rsidRPr="003C77D1" w:rsidRDefault="00A35D67" w:rsidP="00A35D67">
            <w:pPr>
              <w:rPr>
                <w:rFonts w:cs="Times New Roman"/>
                <w:lang w:val="en-US"/>
              </w:rPr>
            </w:pPr>
            <w:r w:rsidRPr="003C77D1">
              <w:rPr>
                <w:color w:val="000000"/>
              </w:rPr>
              <w:t> </w:t>
            </w:r>
          </w:p>
        </w:tc>
      </w:tr>
      <w:tr w:rsidR="00A35D67" w:rsidRPr="003C77D1" w14:paraId="76154764" w14:textId="60451AC0" w:rsidTr="00E4136C">
        <w:tc>
          <w:tcPr>
            <w:tcW w:w="2660" w:type="dxa"/>
            <w:shd w:val="clear" w:color="auto" w:fill="auto"/>
          </w:tcPr>
          <w:p w14:paraId="15AF6492" w14:textId="77777777" w:rsidR="00A35D67" w:rsidRPr="003C77D1" w:rsidRDefault="00A35D67" w:rsidP="00A35D67">
            <w:pPr>
              <w:ind w:left="284"/>
              <w:rPr>
                <w:rFonts w:cs="Times New Roman"/>
                <w:lang w:val="en-US"/>
              </w:rPr>
            </w:pPr>
            <w:r w:rsidRPr="003C77D1">
              <w:rPr>
                <w:rFonts w:cs="Times New Roman"/>
              </w:rPr>
              <w:t>Birth</w:t>
            </w:r>
          </w:p>
        </w:tc>
        <w:tc>
          <w:tcPr>
            <w:tcW w:w="709" w:type="dxa"/>
            <w:tcBorders>
              <w:top w:val="nil"/>
              <w:bottom w:val="nil"/>
            </w:tcBorders>
            <w:shd w:val="clear" w:color="auto" w:fill="auto"/>
            <w:vAlign w:val="center"/>
          </w:tcPr>
          <w:p w14:paraId="04B1E48C" w14:textId="1B662FC3" w:rsidR="00A35D67" w:rsidRPr="003C77D1" w:rsidRDefault="00A35D67" w:rsidP="00A35D67">
            <w:pPr>
              <w:rPr>
                <w:rFonts w:cs="Times New Roman"/>
                <w:lang w:val="en-US"/>
              </w:rPr>
            </w:pPr>
            <w:r w:rsidRPr="003C77D1">
              <w:rPr>
                <w:color w:val="000000"/>
              </w:rPr>
              <w:t>4353</w:t>
            </w:r>
          </w:p>
        </w:tc>
        <w:tc>
          <w:tcPr>
            <w:tcW w:w="1418" w:type="dxa"/>
            <w:tcBorders>
              <w:top w:val="nil"/>
              <w:bottom w:val="nil"/>
            </w:tcBorders>
            <w:shd w:val="clear" w:color="auto" w:fill="auto"/>
            <w:vAlign w:val="center"/>
          </w:tcPr>
          <w:p w14:paraId="3799887B" w14:textId="322F9F96" w:rsidR="00A35D67" w:rsidRPr="003C77D1" w:rsidRDefault="00A35D67" w:rsidP="00A35D67">
            <w:pPr>
              <w:rPr>
                <w:rFonts w:cs="Times New Roman"/>
                <w:lang w:val="en-US"/>
              </w:rPr>
            </w:pPr>
            <w:r w:rsidRPr="003C77D1">
              <w:rPr>
                <w:color w:val="000000"/>
              </w:rPr>
              <w:t>13.6 (1.2)</w:t>
            </w:r>
          </w:p>
        </w:tc>
        <w:tc>
          <w:tcPr>
            <w:tcW w:w="288" w:type="dxa"/>
            <w:shd w:val="clear" w:color="auto" w:fill="auto"/>
          </w:tcPr>
          <w:p w14:paraId="1815A450"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114D4B6F" w14:textId="43F71FB0" w:rsidR="00A35D67" w:rsidRPr="003C77D1" w:rsidRDefault="00A35D67" w:rsidP="00A35D67">
            <w:pPr>
              <w:rPr>
                <w:rFonts w:cs="Times New Roman"/>
                <w:lang w:val="en-US"/>
              </w:rPr>
            </w:pPr>
            <w:r w:rsidRPr="003C77D1">
              <w:rPr>
                <w:color w:val="000000"/>
              </w:rPr>
              <w:t>3931</w:t>
            </w:r>
          </w:p>
        </w:tc>
        <w:tc>
          <w:tcPr>
            <w:tcW w:w="1292" w:type="dxa"/>
            <w:tcBorders>
              <w:top w:val="nil"/>
              <w:bottom w:val="nil"/>
            </w:tcBorders>
            <w:shd w:val="clear" w:color="auto" w:fill="auto"/>
            <w:vAlign w:val="center"/>
          </w:tcPr>
          <w:p w14:paraId="5D53A7E8" w14:textId="14870065" w:rsidR="00A35D67" w:rsidRPr="003C77D1" w:rsidRDefault="00A35D67" w:rsidP="00A35D67">
            <w:pPr>
              <w:rPr>
                <w:rFonts w:cs="Times New Roman"/>
                <w:lang w:val="en-US"/>
              </w:rPr>
            </w:pPr>
            <w:r w:rsidRPr="003C77D1">
              <w:rPr>
                <w:color w:val="000000"/>
              </w:rPr>
              <w:t>13.4 (1.2)</w:t>
            </w:r>
          </w:p>
        </w:tc>
        <w:tc>
          <w:tcPr>
            <w:tcW w:w="267" w:type="dxa"/>
            <w:shd w:val="clear" w:color="auto" w:fill="auto"/>
          </w:tcPr>
          <w:p w14:paraId="6D5D4D2A" w14:textId="77777777" w:rsidR="00A35D67" w:rsidRPr="003C77D1" w:rsidRDefault="00A35D67" w:rsidP="00A35D67"/>
        </w:tc>
        <w:tc>
          <w:tcPr>
            <w:tcW w:w="709" w:type="dxa"/>
            <w:tcBorders>
              <w:top w:val="nil"/>
              <w:bottom w:val="nil"/>
            </w:tcBorders>
            <w:shd w:val="clear" w:color="auto" w:fill="auto"/>
            <w:vAlign w:val="center"/>
          </w:tcPr>
          <w:p w14:paraId="2F6634F4" w14:textId="38CF239E" w:rsidR="00A35D67" w:rsidRPr="003C77D1" w:rsidRDefault="00A35D67" w:rsidP="00A35D67">
            <w:r w:rsidRPr="003C77D1">
              <w:rPr>
                <w:color w:val="000000"/>
              </w:rPr>
              <w:t>1859</w:t>
            </w:r>
          </w:p>
        </w:tc>
        <w:tc>
          <w:tcPr>
            <w:tcW w:w="1292" w:type="dxa"/>
            <w:tcBorders>
              <w:top w:val="nil"/>
              <w:bottom w:val="nil"/>
            </w:tcBorders>
            <w:shd w:val="clear" w:color="auto" w:fill="auto"/>
            <w:vAlign w:val="center"/>
          </w:tcPr>
          <w:p w14:paraId="7F0A2F4E" w14:textId="5991E3DF" w:rsidR="00A35D67" w:rsidRPr="003C77D1" w:rsidRDefault="00A35D67" w:rsidP="00A35D67">
            <w:r w:rsidRPr="003C77D1">
              <w:rPr>
                <w:color w:val="000000"/>
              </w:rPr>
              <w:t>13.5 (1.2)</w:t>
            </w:r>
          </w:p>
        </w:tc>
        <w:tc>
          <w:tcPr>
            <w:tcW w:w="251" w:type="dxa"/>
            <w:shd w:val="clear" w:color="auto" w:fill="auto"/>
          </w:tcPr>
          <w:p w14:paraId="44C5CC28" w14:textId="77777777" w:rsidR="00A35D67" w:rsidRPr="003C77D1" w:rsidRDefault="00A35D67" w:rsidP="00A35D67"/>
        </w:tc>
        <w:tc>
          <w:tcPr>
            <w:tcW w:w="725" w:type="dxa"/>
            <w:tcBorders>
              <w:top w:val="nil"/>
              <w:bottom w:val="nil"/>
            </w:tcBorders>
            <w:shd w:val="clear" w:color="auto" w:fill="auto"/>
            <w:vAlign w:val="center"/>
          </w:tcPr>
          <w:p w14:paraId="7335E814" w14:textId="1CACAB61" w:rsidR="00A35D67" w:rsidRPr="003C77D1" w:rsidRDefault="00A35D67" w:rsidP="00A35D67">
            <w:r w:rsidRPr="003C77D1">
              <w:rPr>
                <w:color w:val="000000"/>
              </w:rPr>
              <w:t>1785</w:t>
            </w:r>
          </w:p>
        </w:tc>
        <w:tc>
          <w:tcPr>
            <w:tcW w:w="1292" w:type="dxa"/>
            <w:tcBorders>
              <w:top w:val="nil"/>
              <w:bottom w:val="nil"/>
            </w:tcBorders>
            <w:shd w:val="clear" w:color="auto" w:fill="auto"/>
            <w:vAlign w:val="center"/>
          </w:tcPr>
          <w:p w14:paraId="5620152F" w14:textId="1F84666E" w:rsidR="00A35D67" w:rsidRPr="003C77D1" w:rsidRDefault="00A35D67" w:rsidP="00A35D67">
            <w:r w:rsidRPr="003C77D1">
              <w:rPr>
                <w:color w:val="000000"/>
              </w:rPr>
              <w:t>13.4 (1.2)</w:t>
            </w:r>
          </w:p>
        </w:tc>
      </w:tr>
      <w:tr w:rsidR="00A35D67" w:rsidRPr="003C77D1" w14:paraId="4A5B5F9D" w14:textId="27D99952" w:rsidTr="00E4136C">
        <w:tc>
          <w:tcPr>
            <w:tcW w:w="2660" w:type="dxa"/>
            <w:shd w:val="clear" w:color="auto" w:fill="auto"/>
          </w:tcPr>
          <w:p w14:paraId="2960B88C" w14:textId="77777777" w:rsidR="00A35D67" w:rsidRPr="003C77D1" w:rsidRDefault="00A35D67" w:rsidP="00A35D67">
            <w:pPr>
              <w:ind w:left="284"/>
              <w:rPr>
                <w:rFonts w:cs="Times New Roman"/>
                <w:lang w:val="en-US"/>
              </w:rPr>
            </w:pPr>
            <w:r w:rsidRPr="003C77D1">
              <w:rPr>
                <w:rFonts w:cs="Times New Roman"/>
              </w:rPr>
              <w:t>2 years</w:t>
            </w:r>
          </w:p>
        </w:tc>
        <w:tc>
          <w:tcPr>
            <w:tcW w:w="709" w:type="dxa"/>
            <w:tcBorders>
              <w:top w:val="nil"/>
              <w:bottom w:val="nil"/>
            </w:tcBorders>
            <w:shd w:val="clear" w:color="auto" w:fill="auto"/>
            <w:vAlign w:val="center"/>
          </w:tcPr>
          <w:p w14:paraId="7E949804" w14:textId="3A430503" w:rsidR="00A35D67" w:rsidRPr="003C77D1" w:rsidRDefault="00A35D67" w:rsidP="00A35D67">
            <w:pPr>
              <w:rPr>
                <w:rFonts w:cs="Times New Roman"/>
                <w:lang w:val="en-US"/>
              </w:rPr>
            </w:pPr>
            <w:r w:rsidRPr="003C77D1">
              <w:rPr>
                <w:color w:val="000000"/>
              </w:rPr>
              <w:t>4377</w:t>
            </w:r>
          </w:p>
        </w:tc>
        <w:tc>
          <w:tcPr>
            <w:tcW w:w="1418" w:type="dxa"/>
            <w:tcBorders>
              <w:top w:val="nil"/>
              <w:bottom w:val="nil"/>
            </w:tcBorders>
            <w:shd w:val="clear" w:color="auto" w:fill="auto"/>
            <w:vAlign w:val="center"/>
          </w:tcPr>
          <w:p w14:paraId="2598C465" w14:textId="680A189A" w:rsidR="00A35D67" w:rsidRPr="003C77D1" w:rsidRDefault="00A35D67" w:rsidP="00A35D67">
            <w:pPr>
              <w:rPr>
                <w:rFonts w:cs="Times New Roman"/>
                <w:lang w:val="en-US"/>
              </w:rPr>
            </w:pPr>
            <w:r w:rsidRPr="003C77D1">
              <w:rPr>
                <w:color w:val="000000"/>
              </w:rPr>
              <w:t>16.7 (1.2)</w:t>
            </w:r>
          </w:p>
        </w:tc>
        <w:tc>
          <w:tcPr>
            <w:tcW w:w="288" w:type="dxa"/>
            <w:shd w:val="clear" w:color="auto" w:fill="auto"/>
          </w:tcPr>
          <w:p w14:paraId="70B322BE"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2348BAE0" w14:textId="7A8784CA" w:rsidR="00A35D67" w:rsidRPr="003C77D1" w:rsidRDefault="00A35D67" w:rsidP="00A35D67">
            <w:pPr>
              <w:rPr>
                <w:rFonts w:cs="Times New Roman"/>
                <w:lang w:val="en-US"/>
              </w:rPr>
            </w:pPr>
            <w:r w:rsidRPr="003C77D1">
              <w:rPr>
                <w:color w:val="000000"/>
              </w:rPr>
              <w:t>3964</w:t>
            </w:r>
          </w:p>
        </w:tc>
        <w:tc>
          <w:tcPr>
            <w:tcW w:w="1292" w:type="dxa"/>
            <w:tcBorders>
              <w:top w:val="nil"/>
              <w:bottom w:val="nil"/>
            </w:tcBorders>
            <w:shd w:val="clear" w:color="auto" w:fill="auto"/>
            <w:vAlign w:val="center"/>
          </w:tcPr>
          <w:p w14:paraId="3835F3EC" w14:textId="1A26ED06" w:rsidR="00A35D67" w:rsidRPr="003C77D1" w:rsidRDefault="00A35D67" w:rsidP="00A35D67">
            <w:pPr>
              <w:rPr>
                <w:rFonts w:cs="Times New Roman"/>
                <w:lang w:val="en-US"/>
              </w:rPr>
            </w:pPr>
            <w:r w:rsidRPr="003C77D1">
              <w:rPr>
                <w:color w:val="000000"/>
              </w:rPr>
              <w:t>16.4 (1.2)</w:t>
            </w:r>
          </w:p>
        </w:tc>
        <w:tc>
          <w:tcPr>
            <w:tcW w:w="267" w:type="dxa"/>
            <w:shd w:val="clear" w:color="auto" w:fill="auto"/>
          </w:tcPr>
          <w:p w14:paraId="08DB88B1" w14:textId="77777777" w:rsidR="00A35D67" w:rsidRPr="003C77D1" w:rsidRDefault="00A35D67" w:rsidP="00A35D67"/>
        </w:tc>
        <w:tc>
          <w:tcPr>
            <w:tcW w:w="709" w:type="dxa"/>
            <w:tcBorders>
              <w:top w:val="nil"/>
              <w:bottom w:val="nil"/>
            </w:tcBorders>
            <w:shd w:val="clear" w:color="auto" w:fill="auto"/>
            <w:vAlign w:val="center"/>
          </w:tcPr>
          <w:p w14:paraId="6917AD9D" w14:textId="7D962AE7" w:rsidR="00A35D67" w:rsidRPr="003C77D1" w:rsidRDefault="00A35D67" w:rsidP="00A35D67">
            <w:r w:rsidRPr="003C77D1">
              <w:rPr>
                <w:color w:val="000000"/>
              </w:rPr>
              <w:t>1871</w:t>
            </w:r>
          </w:p>
        </w:tc>
        <w:tc>
          <w:tcPr>
            <w:tcW w:w="1292" w:type="dxa"/>
            <w:tcBorders>
              <w:top w:val="nil"/>
              <w:bottom w:val="nil"/>
            </w:tcBorders>
            <w:shd w:val="clear" w:color="auto" w:fill="auto"/>
            <w:vAlign w:val="center"/>
          </w:tcPr>
          <w:p w14:paraId="4C6C4C88" w14:textId="4CDFC01F" w:rsidR="00A35D67" w:rsidRPr="003C77D1" w:rsidRDefault="00A35D67" w:rsidP="00A35D67">
            <w:r w:rsidRPr="003C77D1">
              <w:rPr>
                <w:color w:val="000000"/>
              </w:rPr>
              <w:t>16.6 (1.2)</w:t>
            </w:r>
          </w:p>
        </w:tc>
        <w:tc>
          <w:tcPr>
            <w:tcW w:w="251" w:type="dxa"/>
            <w:shd w:val="clear" w:color="auto" w:fill="auto"/>
          </w:tcPr>
          <w:p w14:paraId="71C0D7D8" w14:textId="77777777" w:rsidR="00A35D67" w:rsidRPr="003C77D1" w:rsidRDefault="00A35D67" w:rsidP="00A35D67"/>
        </w:tc>
        <w:tc>
          <w:tcPr>
            <w:tcW w:w="725" w:type="dxa"/>
            <w:tcBorders>
              <w:top w:val="nil"/>
              <w:bottom w:val="nil"/>
            </w:tcBorders>
            <w:shd w:val="clear" w:color="auto" w:fill="auto"/>
            <w:vAlign w:val="center"/>
          </w:tcPr>
          <w:p w14:paraId="0E255C87" w14:textId="27376F0C" w:rsidR="00A35D67" w:rsidRPr="003C77D1" w:rsidRDefault="00A35D67" w:rsidP="00A35D67">
            <w:r w:rsidRPr="003C77D1">
              <w:rPr>
                <w:color w:val="000000"/>
              </w:rPr>
              <w:t>1795</w:t>
            </w:r>
          </w:p>
        </w:tc>
        <w:tc>
          <w:tcPr>
            <w:tcW w:w="1292" w:type="dxa"/>
            <w:tcBorders>
              <w:top w:val="nil"/>
              <w:bottom w:val="nil"/>
            </w:tcBorders>
            <w:shd w:val="clear" w:color="auto" w:fill="auto"/>
            <w:vAlign w:val="center"/>
          </w:tcPr>
          <w:p w14:paraId="61DBB22F" w14:textId="355A3E43" w:rsidR="00A35D67" w:rsidRPr="003C77D1" w:rsidRDefault="00A35D67" w:rsidP="00A35D67">
            <w:r w:rsidRPr="003C77D1">
              <w:rPr>
                <w:color w:val="000000"/>
              </w:rPr>
              <w:t>16.4 (1.3)</w:t>
            </w:r>
          </w:p>
        </w:tc>
      </w:tr>
      <w:tr w:rsidR="00A35D67" w:rsidRPr="003C77D1" w14:paraId="7885B040" w14:textId="444F9548" w:rsidTr="00E4136C">
        <w:tc>
          <w:tcPr>
            <w:tcW w:w="2660" w:type="dxa"/>
            <w:shd w:val="clear" w:color="auto" w:fill="auto"/>
          </w:tcPr>
          <w:p w14:paraId="2E6FE932" w14:textId="77777777" w:rsidR="00A35D67" w:rsidRPr="003C77D1" w:rsidRDefault="00A35D67" w:rsidP="00A35D67">
            <w:pPr>
              <w:ind w:left="284"/>
              <w:rPr>
                <w:rFonts w:cs="Times New Roman"/>
                <w:lang w:val="en-US"/>
              </w:rPr>
            </w:pPr>
            <w:r w:rsidRPr="003C77D1">
              <w:rPr>
                <w:rFonts w:cs="Times New Roman"/>
              </w:rPr>
              <w:t>7 years</w:t>
            </w:r>
          </w:p>
        </w:tc>
        <w:tc>
          <w:tcPr>
            <w:tcW w:w="709" w:type="dxa"/>
            <w:tcBorders>
              <w:top w:val="nil"/>
              <w:bottom w:val="nil"/>
            </w:tcBorders>
            <w:shd w:val="clear" w:color="auto" w:fill="auto"/>
            <w:vAlign w:val="center"/>
          </w:tcPr>
          <w:p w14:paraId="1651F0DE" w14:textId="38240E45" w:rsidR="00A35D67" w:rsidRPr="003C77D1" w:rsidRDefault="00A35D67" w:rsidP="00A35D67">
            <w:pPr>
              <w:rPr>
                <w:rFonts w:cs="Times New Roman"/>
                <w:lang w:val="en-US"/>
              </w:rPr>
            </w:pPr>
            <w:r w:rsidRPr="003C77D1">
              <w:rPr>
                <w:color w:val="000000"/>
              </w:rPr>
              <w:t>4369</w:t>
            </w:r>
          </w:p>
        </w:tc>
        <w:tc>
          <w:tcPr>
            <w:tcW w:w="1418" w:type="dxa"/>
            <w:tcBorders>
              <w:top w:val="nil"/>
              <w:bottom w:val="nil"/>
            </w:tcBorders>
            <w:shd w:val="clear" w:color="auto" w:fill="auto"/>
            <w:vAlign w:val="center"/>
          </w:tcPr>
          <w:p w14:paraId="609235FC" w14:textId="665EC75A" w:rsidR="00A35D67" w:rsidRPr="003C77D1" w:rsidRDefault="00A35D67" w:rsidP="00A35D67">
            <w:pPr>
              <w:rPr>
                <w:rFonts w:cs="Times New Roman"/>
                <w:lang w:val="en-US"/>
              </w:rPr>
            </w:pPr>
            <w:r w:rsidRPr="003C77D1">
              <w:rPr>
                <w:color w:val="000000"/>
              </w:rPr>
              <w:t>15.5 (1.1)</w:t>
            </w:r>
          </w:p>
        </w:tc>
        <w:tc>
          <w:tcPr>
            <w:tcW w:w="288" w:type="dxa"/>
            <w:shd w:val="clear" w:color="auto" w:fill="auto"/>
          </w:tcPr>
          <w:p w14:paraId="642DED5F"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50F833C5" w14:textId="3BFE4221" w:rsidR="00A35D67" w:rsidRPr="003C77D1" w:rsidRDefault="00A35D67" w:rsidP="00A35D67">
            <w:pPr>
              <w:rPr>
                <w:rFonts w:cs="Times New Roman"/>
                <w:lang w:val="en-US"/>
              </w:rPr>
            </w:pPr>
            <w:r w:rsidRPr="003C77D1">
              <w:rPr>
                <w:color w:val="000000"/>
              </w:rPr>
              <w:t>3958</w:t>
            </w:r>
          </w:p>
        </w:tc>
        <w:tc>
          <w:tcPr>
            <w:tcW w:w="1292" w:type="dxa"/>
            <w:tcBorders>
              <w:top w:val="nil"/>
              <w:bottom w:val="nil"/>
            </w:tcBorders>
            <w:shd w:val="clear" w:color="auto" w:fill="auto"/>
            <w:vAlign w:val="center"/>
          </w:tcPr>
          <w:p w14:paraId="5CE6F9BC" w14:textId="625FB9D9" w:rsidR="00A35D67" w:rsidRPr="003C77D1" w:rsidRDefault="00A35D67" w:rsidP="00A35D67">
            <w:pPr>
              <w:rPr>
                <w:rFonts w:cs="Times New Roman"/>
                <w:lang w:val="en-US"/>
              </w:rPr>
            </w:pPr>
            <w:r w:rsidRPr="003C77D1">
              <w:rPr>
                <w:color w:val="000000"/>
              </w:rPr>
              <w:t>15.5 (1.3)</w:t>
            </w:r>
          </w:p>
        </w:tc>
        <w:tc>
          <w:tcPr>
            <w:tcW w:w="267" w:type="dxa"/>
            <w:shd w:val="clear" w:color="auto" w:fill="auto"/>
          </w:tcPr>
          <w:p w14:paraId="24079417" w14:textId="77777777" w:rsidR="00A35D67" w:rsidRPr="003C77D1" w:rsidRDefault="00A35D67" w:rsidP="00A35D67"/>
        </w:tc>
        <w:tc>
          <w:tcPr>
            <w:tcW w:w="709" w:type="dxa"/>
            <w:tcBorders>
              <w:top w:val="nil"/>
              <w:bottom w:val="nil"/>
            </w:tcBorders>
            <w:shd w:val="clear" w:color="auto" w:fill="auto"/>
            <w:vAlign w:val="center"/>
          </w:tcPr>
          <w:p w14:paraId="51C8F452" w14:textId="04F8DD34" w:rsidR="00A35D67" w:rsidRPr="003C77D1" w:rsidRDefault="00A35D67" w:rsidP="00A35D67">
            <w:r w:rsidRPr="003C77D1">
              <w:rPr>
                <w:color w:val="000000"/>
              </w:rPr>
              <w:t>290</w:t>
            </w:r>
          </w:p>
        </w:tc>
        <w:tc>
          <w:tcPr>
            <w:tcW w:w="1292" w:type="dxa"/>
            <w:tcBorders>
              <w:top w:val="nil"/>
              <w:bottom w:val="nil"/>
            </w:tcBorders>
            <w:shd w:val="clear" w:color="auto" w:fill="auto"/>
            <w:vAlign w:val="center"/>
          </w:tcPr>
          <w:p w14:paraId="2551CFF2" w14:textId="3EDA447F" w:rsidR="00A35D67" w:rsidRPr="003C77D1" w:rsidRDefault="00A35D67" w:rsidP="00A35D67">
            <w:r w:rsidRPr="003C77D1">
              <w:rPr>
                <w:color w:val="000000"/>
              </w:rPr>
              <w:t>15.5 (1.1)</w:t>
            </w:r>
          </w:p>
        </w:tc>
        <w:tc>
          <w:tcPr>
            <w:tcW w:w="251" w:type="dxa"/>
            <w:shd w:val="clear" w:color="auto" w:fill="auto"/>
          </w:tcPr>
          <w:p w14:paraId="4EA34ECE" w14:textId="77777777" w:rsidR="00A35D67" w:rsidRPr="003C77D1" w:rsidRDefault="00A35D67" w:rsidP="00A35D67"/>
        </w:tc>
        <w:tc>
          <w:tcPr>
            <w:tcW w:w="725" w:type="dxa"/>
            <w:tcBorders>
              <w:top w:val="nil"/>
              <w:bottom w:val="nil"/>
            </w:tcBorders>
            <w:shd w:val="clear" w:color="auto" w:fill="auto"/>
            <w:vAlign w:val="center"/>
          </w:tcPr>
          <w:p w14:paraId="6A131125" w14:textId="14ABEBCA" w:rsidR="00A35D67" w:rsidRPr="003C77D1" w:rsidRDefault="00A35D67" w:rsidP="00A35D67">
            <w:r w:rsidRPr="003C77D1">
              <w:rPr>
                <w:color w:val="000000"/>
              </w:rPr>
              <w:t>267</w:t>
            </w:r>
          </w:p>
        </w:tc>
        <w:tc>
          <w:tcPr>
            <w:tcW w:w="1292" w:type="dxa"/>
            <w:tcBorders>
              <w:top w:val="nil"/>
              <w:bottom w:val="nil"/>
            </w:tcBorders>
            <w:shd w:val="clear" w:color="auto" w:fill="auto"/>
            <w:vAlign w:val="center"/>
          </w:tcPr>
          <w:p w14:paraId="3C1ECDB0" w14:textId="621361EF" w:rsidR="00A35D67" w:rsidRPr="003C77D1" w:rsidRDefault="00A35D67" w:rsidP="00A35D67">
            <w:r w:rsidRPr="003C77D1">
              <w:rPr>
                <w:color w:val="000000"/>
              </w:rPr>
              <w:t>15.4 (1.3)</w:t>
            </w:r>
          </w:p>
        </w:tc>
      </w:tr>
      <w:tr w:rsidR="00A35D67" w:rsidRPr="003C77D1" w14:paraId="1C3DF77C" w14:textId="04C5AD50" w:rsidTr="00E4136C">
        <w:tc>
          <w:tcPr>
            <w:tcW w:w="2660" w:type="dxa"/>
            <w:shd w:val="clear" w:color="auto" w:fill="auto"/>
          </w:tcPr>
          <w:p w14:paraId="3BC77219" w14:textId="77777777" w:rsidR="00A35D67" w:rsidRPr="003C77D1" w:rsidRDefault="00A35D67" w:rsidP="00A35D67">
            <w:pPr>
              <w:ind w:left="284"/>
              <w:rPr>
                <w:rFonts w:cs="Times New Roman"/>
                <w:lang w:val="en-US"/>
              </w:rPr>
            </w:pPr>
            <w:r w:rsidRPr="003C77D1">
              <w:rPr>
                <w:rFonts w:cs="Times New Roman"/>
              </w:rPr>
              <w:t>11 years</w:t>
            </w:r>
          </w:p>
        </w:tc>
        <w:tc>
          <w:tcPr>
            <w:tcW w:w="709" w:type="dxa"/>
            <w:tcBorders>
              <w:top w:val="nil"/>
              <w:bottom w:val="nil"/>
            </w:tcBorders>
            <w:shd w:val="clear" w:color="auto" w:fill="auto"/>
            <w:vAlign w:val="center"/>
          </w:tcPr>
          <w:p w14:paraId="6D7103D1" w14:textId="5A444029" w:rsidR="00A35D67" w:rsidRPr="003C77D1" w:rsidRDefault="00A35D67" w:rsidP="00A35D67">
            <w:pPr>
              <w:rPr>
                <w:rFonts w:cs="Times New Roman"/>
                <w:lang w:val="en-US"/>
              </w:rPr>
            </w:pPr>
            <w:r w:rsidRPr="003C77D1">
              <w:rPr>
                <w:color w:val="000000"/>
              </w:rPr>
              <w:t>4368</w:t>
            </w:r>
          </w:p>
        </w:tc>
        <w:tc>
          <w:tcPr>
            <w:tcW w:w="1418" w:type="dxa"/>
            <w:tcBorders>
              <w:top w:val="nil"/>
              <w:bottom w:val="nil"/>
            </w:tcBorders>
            <w:shd w:val="clear" w:color="auto" w:fill="auto"/>
            <w:vAlign w:val="center"/>
          </w:tcPr>
          <w:p w14:paraId="23AC67DB" w14:textId="5D12A7C0" w:rsidR="00A35D67" w:rsidRPr="003C77D1" w:rsidRDefault="00A35D67" w:rsidP="00A35D67">
            <w:pPr>
              <w:rPr>
                <w:rFonts w:cs="Times New Roman"/>
                <w:lang w:val="en-US"/>
              </w:rPr>
            </w:pPr>
            <w:r w:rsidRPr="003C77D1">
              <w:rPr>
                <w:color w:val="000000"/>
              </w:rPr>
              <w:t>16.8 (1.5)</w:t>
            </w:r>
          </w:p>
        </w:tc>
        <w:tc>
          <w:tcPr>
            <w:tcW w:w="288" w:type="dxa"/>
            <w:shd w:val="clear" w:color="auto" w:fill="auto"/>
          </w:tcPr>
          <w:p w14:paraId="28190B03" w14:textId="77777777" w:rsidR="00A35D67" w:rsidRPr="003C77D1" w:rsidRDefault="00A35D67" w:rsidP="00A35D67">
            <w:pPr>
              <w:rPr>
                <w:rFonts w:cs="Times New Roman"/>
                <w:lang w:val="en-US"/>
              </w:rPr>
            </w:pPr>
          </w:p>
        </w:tc>
        <w:tc>
          <w:tcPr>
            <w:tcW w:w="705" w:type="dxa"/>
            <w:tcBorders>
              <w:top w:val="nil"/>
              <w:bottom w:val="nil"/>
            </w:tcBorders>
            <w:shd w:val="clear" w:color="auto" w:fill="auto"/>
            <w:vAlign w:val="center"/>
          </w:tcPr>
          <w:p w14:paraId="63C82C62" w14:textId="243BB27F" w:rsidR="00A35D67" w:rsidRPr="003C77D1" w:rsidRDefault="00A35D67" w:rsidP="00A35D67">
            <w:pPr>
              <w:rPr>
                <w:rFonts w:cs="Times New Roman"/>
                <w:lang w:val="en-US"/>
              </w:rPr>
            </w:pPr>
            <w:r w:rsidRPr="003C77D1">
              <w:rPr>
                <w:color w:val="000000"/>
              </w:rPr>
              <w:t>3961</w:t>
            </w:r>
          </w:p>
        </w:tc>
        <w:tc>
          <w:tcPr>
            <w:tcW w:w="1292" w:type="dxa"/>
            <w:tcBorders>
              <w:top w:val="nil"/>
              <w:bottom w:val="nil"/>
            </w:tcBorders>
            <w:shd w:val="clear" w:color="auto" w:fill="auto"/>
            <w:vAlign w:val="center"/>
          </w:tcPr>
          <w:p w14:paraId="115B9195" w14:textId="0D699C4B" w:rsidR="00A35D67" w:rsidRPr="003C77D1" w:rsidRDefault="00A35D67" w:rsidP="00A35D67">
            <w:pPr>
              <w:rPr>
                <w:rFonts w:cs="Times New Roman"/>
                <w:lang w:val="en-US"/>
              </w:rPr>
            </w:pPr>
            <w:r w:rsidRPr="003C77D1">
              <w:rPr>
                <w:color w:val="000000"/>
              </w:rPr>
              <w:t>17.1 (1.9)</w:t>
            </w:r>
          </w:p>
        </w:tc>
        <w:tc>
          <w:tcPr>
            <w:tcW w:w="267" w:type="dxa"/>
            <w:shd w:val="clear" w:color="auto" w:fill="auto"/>
          </w:tcPr>
          <w:p w14:paraId="00ECBCC7" w14:textId="77777777" w:rsidR="00A35D67" w:rsidRPr="003C77D1" w:rsidRDefault="00A35D67" w:rsidP="00A35D67"/>
        </w:tc>
        <w:tc>
          <w:tcPr>
            <w:tcW w:w="709" w:type="dxa"/>
            <w:tcBorders>
              <w:top w:val="nil"/>
              <w:bottom w:val="nil"/>
            </w:tcBorders>
            <w:shd w:val="clear" w:color="auto" w:fill="auto"/>
            <w:vAlign w:val="center"/>
          </w:tcPr>
          <w:p w14:paraId="1512C1E3" w14:textId="5A4ABBFA" w:rsidR="00A35D67" w:rsidRPr="003C77D1" w:rsidRDefault="00A35D67" w:rsidP="00A35D67">
            <w:r w:rsidRPr="003C77D1">
              <w:rPr>
                <w:color w:val="000000"/>
              </w:rPr>
              <w:t>183</w:t>
            </w:r>
          </w:p>
        </w:tc>
        <w:tc>
          <w:tcPr>
            <w:tcW w:w="1292" w:type="dxa"/>
            <w:tcBorders>
              <w:top w:val="nil"/>
              <w:bottom w:val="nil"/>
            </w:tcBorders>
            <w:shd w:val="clear" w:color="auto" w:fill="auto"/>
            <w:vAlign w:val="center"/>
          </w:tcPr>
          <w:p w14:paraId="0BA4DFA9" w14:textId="568290CE" w:rsidR="00A35D67" w:rsidRPr="003C77D1" w:rsidRDefault="00A35D67" w:rsidP="00A35D67">
            <w:r w:rsidRPr="003C77D1">
              <w:rPr>
                <w:color w:val="000000"/>
              </w:rPr>
              <w:t>16.9 (1.5)</w:t>
            </w:r>
          </w:p>
        </w:tc>
        <w:tc>
          <w:tcPr>
            <w:tcW w:w="251" w:type="dxa"/>
            <w:shd w:val="clear" w:color="auto" w:fill="auto"/>
          </w:tcPr>
          <w:p w14:paraId="4F250C3B" w14:textId="77777777" w:rsidR="00A35D67" w:rsidRPr="003C77D1" w:rsidRDefault="00A35D67" w:rsidP="00A35D67"/>
        </w:tc>
        <w:tc>
          <w:tcPr>
            <w:tcW w:w="725" w:type="dxa"/>
            <w:tcBorders>
              <w:top w:val="nil"/>
              <w:bottom w:val="nil"/>
            </w:tcBorders>
            <w:shd w:val="clear" w:color="auto" w:fill="auto"/>
            <w:vAlign w:val="center"/>
          </w:tcPr>
          <w:p w14:paraId="5B530D9C" w14:textId="2281625A" w:rsidR="00A35D67" w:rsidRPr="003C77D1" w:rsidRDefault="00A35D67" w:rsidP="00A35D67">
            <w:r w:rsidRPr="003C77D1">
              <w:rPr>
                <w:color w:val="000000"/>
              </w:rPr>
              <w:t>159</w:t>
            </w:r>
          </w:p>
        </w:tc>
        <w:tc>
          <w:tcPr>
            <w:tcW w:w="1292" w:type="dxa"/>
            <w:tcBorders>
              <w:top w:val="nil"/>
              <w:bottom w:val="nil"/>
            </w:tcBorders>
            <w:shd w:val="clear" w:color="auto" w:fill="auto"/>
            <w:vAlign w:val="center"/>
          </w:tcPr>
          <w:p w14:paraId="2E967768" w14:textId="1CA1069C" w:rsidR="00A35D67" w:rsidRPr="003C77D1" w:rsidRDefault="00A35D67" w:rsidP="00A35D67">
            <w:r w:rsidRPr="003C77D1">
              <w:rPr>
                <w:color w:val="000000"/>
              </w:rPr>
              <w:t>16.9 (1.8)</w:t>
            </w:r>
          </w:p>
        </w:tc>
      </w:tr>
      <w:tr w:rsidR="00A35D67" w:rsidRPr="003C77D1" w14:paraId="7841DF00" w14:textId="5D6FA41A" w:rsidTr="00E4136C">
        <w:tc>
          <w:tcPr>
            <w:tcW w:w="2660" w:type="dxa"/>
            <w:tcBorders>
              <w:bottom w:val="single" w:sz="4" w:space="0" w:color="auto"/>
            </w:tcBorders>
            <w:shd w:val="clear" w:color="auto" w:fill="auto"/>
          </w:tcPr>
          <w:p w14:paraId="104C1369" w14:textId="77777777" w:rsidR="00A35D67" w:rsidRPr="003C77D1" w:rsidRDefault="00A35D67" w:rsidP="00A35D67">
            <w:pPr>
              <w:rPr>
                <w:rFonts w:cs="Times New Roman"/>
                <w:lang w:val="en-US"/>
              </w:rPr>
            </w:pPr>
          </w:p>
        </w:tc>
        <w:tc>
          <w:tcPr>
            <w:tcW w:w="709" w:type="dxa"/>
            <w:tcBorders>
              <w:bottom w:val="single" w:sz="4" w:space="0" w:color="auto"/>
            </w:tcBorders>
            <w:shd w:val="clear" w:color="auto" w:fill="auto"/>
          </w:tcPr>
          <w:p w14:paraId="519161EF" w14:textId="77777777" w:rsidR="00A35D67" w:rsidRPr="003C77D1" w:rsidRDefault="00A35D67" w:rsidP="00A35D67">
            <w:pPr>
              <w:rPr>
                <w:rFonts w:cs="Times New Roman"/>
                <w:lang w:val="en-US"/>
              </w:rPr>
            </w:pPr>
            <w:r w:rsidRPr="003C77D1">
              <w:rPr>
                <w:rFonts w:cs="Times New Roman"/>
                <w:lang w:val="en-US"/>
              </w:rPr>
              <w:t>N</w:t>
            </w:r>
          </w:p>
        </w:tc>
        <w:tc>
          <w:tcPr>
            <w:tcW w:w="1418" w:type="dxa"/>
            <w:tcBorders>
              <w:bottom w:val="single" w:sz="4" w:space="0" w:color="auto"/>
            </w:tcBorders>
            <w:shd w:val="clear" w:color="auto" w:fill="auto"/>
          </w:tcPr>
          <w:p w14:paraId="5166EFE8" w14:textId="77777777" w:rsidR="00A35D67" w:rsidRPr="003C77D1" w:rsidRDefault="00A35D67" w:rsidP="00A35D67">
            <w:pPr>
              <w:rPr>
                <w:rFonts w:cs="Times New Roman"/>
                <w:lang w:val="en-US"/>
              </w:rPr>
            </w:pPr>
            <w:r w:rsidRPr="003C77D1">
              <w:rPr>
                <w:rFonts w:cs="Times New Roman"/>
                <w:lang w:val="en-US"/>
              </w:rPr>
              <w:t>%</w:t>
            </w:r>
          </w:p>
        </w:tc>
        <w:tc>
          <w:tcPr>
            <w:tcW w:w="288" w:type="dxa"/>
            <w:tcBorders>
              <w:bottom w:val="single" w:sz="4" w:space="0" w:color="auto"/>
            </w:tcBorders>
            <w:shd w:val="clear" w:color="auto" w:fill="auto"/>
          </w:tcPr>
          <w:p w14:paraId="750E6833" w14:textId="77777777" w:rsidR="00A35D67" w:rsidRPr="003C77D1" w:rsidRDefault="00A35D67" w:rsidP="00A35D67">
            <w:pPr>
              <w:rPr>
                <w:rFonts w:cs="Times New Roman"/>
                <w:lang w:val="en-US"/>
              </w:rPr>
            </w:pPr>
          </w:p>
        </w:tc>
        <w:tc>
          <w:tcPr>
            <w:tcW w:w="705" w:type="dxa"/>
            <w:tcBorders>
              <w:bottom w:val="single" w:sz="4" w:space="0" w:color="auto"/>
            </w:tcBorders>
            <w:shd w:val="clear" w:color="auto" w:fill="auto"/>
          </w:tcPr>
          <w:p w14:paraId="44C07353" w14:textId="77777777" w:rsidR="00A35D67" w:rsidRPr="003C77D1" w:rsidRDefault="00A35D67" w:rsidP="00A35D67">
            <w:pPr>
              <w:rPr>
                <w:rFonts w:cs="Times New Roman"/>
                <w:lang w:val="en-US"/>
              </w:rPr>
            </w:pPr>
            <w:r w:rsidRPr="003C77D1">
              <w:rPr>
                <w:rFonts w:cs="Times New Roman"/>
                <w:lang w:val="en-US"/>
              </w:rPr>
              <w:t>N</w:t>
            </w:r>
          </w:p>
        </w:tc>
        <w:tc>
          <w:tcPr>
            <w:tcW w:w="1292" w:type="dxa"/>
            <w:tcBorders>
              <w:bottom w:val="single" w:sz="4" w:space="0" w:color="auto"/>
            </w:tcBorders>
            <w:shd w:val="clear" w:color="auto" w:fill="auto"/>
          </w:tcPr>
          <w:p w14:paraId="2615084D" w14:textId="77777777" w:rsidR="00A35D67" w:rsidRPr="003C77D1" w:rsidRDefault="00A35D67" w:rsidP="00A35D67">
            <w:pPr>
              <w:rPr>
                <w:rFonts w:cs="Times New Roman"/>
                <w:lang w:val="en-US"/>
              </w:rPr>
            </w:pPr>
            <w:r w:rsidRPr="003C77D1">
              <w:rPr>
                <w:rFonts w:cs="Times New Roman"/>
                <w:lang w:val="en-US"/>
              </w:rPr>
              <w:t>%</w:t>
            </w:r>
          </w:p>
        </w:tc>
        <w:tc>
          <w:tcPr>
            <w:tcW w:w="267" w:type="dxa"/>
            <w:tcBorders>
              <w:bottom w:val="single" w:sz="4" w:space="0" w:color="auto"/>
            </w:tcBorders>
            <w:shd w:val="clear" w:color="auto" w:fill="auto"/>
          </w:tcPr>
          <w:p w14:paraId="0FEC40F3" w14:textId="77777777" w:rsidR="00A35D67" w:rsidRPr="003C77D1" w:rsidRDefault="00A35D67" w:rsidP="00A35D67">
            <w:pPr>
              <w:rPr>
                <w:rFonts w:cs="Times New Roman"/>
                <w:lang w:val="en-US"/>
              </w:rPr>
            </w:pPr>
          </w:p>
        </w:tc>
        <w:tc>
          <w:tcPr>
            <w:tcW w:w="709" w:type="dxa"/>
            <w:tcBorders>
              <w:bottom w:val="single" w:sz="4" w:space="0" w:color="auto"/>
            </w:tcBorders>
            <w:shd w:val="clear" w:color="auto" w:fill="auto"/>
          </w:tcPr>
          <w:p w14:paraId="75846EFC" w14:textId="38B4F615" w:rsidR="00A35D67" w:rsidRPr="003C77D1" w:rsidRDefault="00A35D67" w:rsidP="00A35D67">
            <w:pPr>
              <w:rPr>
                <w:rFonts w:cs="Times New Roman"/>
                <w:lang w:val="en-US"/>
              </w:rPr>
            </w:pPr>
            <w:r w:rsidRPr="003C77D1">
              <w:rPr>
                <w:rFonts w:cs="Times New Roman"/>
                <w:lang w:val="en-US"/>
              </w:rPr>
              <w:t>N</w:t>
            </w:r>
          </w:p>
        </w:tc>
        <w:tc>
          <w:tcPr>
            <w:tcW w:w="1292" w:type="dxa"/>
            <w:tcBorders>
              <w:bottom w:val="single" w:sz="4" w:space="0" w:color="auto"/>
            </w:tcBorders>
            <w:shd w:val="clear" w:color="auto" w:fill="auto"/>
          </w:tcPr>
          <w:p w14:paraId="74A2A90A" w14:textId="115145CB" w:rsidR="00A35D67" w:rsidRPr="003C77D1" w:rsidRDefault="00A35D67" w:rsidP="00A35D67">
            <w:pPr>
              <w:rPr>
                <w:rFonts w:cs="Times New Roman"/>
                <w:lang w:val="en-US"/>
              </w:rPr>
            </w:pPr>
            <w:r w:rsidRPr="003C77D1">
              <w:rPr>
                <w:rFonts w:cs="Times New Roman"/>
                <w:lang w:val="en-US"/>
              </w:rPr>
              <w:t>%</w:t>
            </w:r>
          </w:p>
        </w:tc>
        <w:tc>
          <w:tcPr>
            <w:tcW w:w="251" w:type="dxa"/>
            <w:tcBorders>
              <w:bottom w:val="single" w:sz="4" w:space="0" w:color="auto"/>
            </w:tcBorders>
            <w:shd w:val="clear" w:color="auto" w:fill="auto"/>
          </w:tcPr>
          <w:p w14:paraId="1F3BC944" w14:textId="77777777" w:rsidR="00A35D67" w:rsidRPr="003C77D1" w:rsidRDefault="00A35D67" w:rsidP="00A35D67">
            <w:pPr>
              <w:rPr>
                <w:rFonts w:cs="Times New Roman"/>
                <w:lang w:val="en-US"/>
              </w:rPr>
            </w:pPr>
          </w:p>
        </w:tc>
        <w:tc>
          <w:tcPr>
            <w:tcW w:w="725" w:type="dxa"/>
            <w:tcBorders>
              <w:bottom w:val="single" w:sz="4" w:space="0" w:color="auto"/>
            </w:tcBorders>
            <w:shd w:val="clear" w:color="auto" w:fill="auto"/>
          </w:tcPr>
          <w:p w14:paraId="53A4E714" w14:textId="35F2506D" w:rsidR="00A35D67" w:rsidRPr="003C77D1" w:rsidRDefault="00A35D67" w:rsidP="00A35D67">
            <w:pPr>
              <w:rPr>
                <w:rFonts w:cs="Times New Roman"/>
                <w:lang w:val="en-US"/>
              </w:rPr>
            </w:pPr>
            <w:r w:rsidRPr="003C77D1">
              <w:rPr>
                <w:rFonts w:cs="Times New Roman"/>
                <w:lang w:val="en-US"/>
              </w:rPr>
              <w:t>N</w:t>
            </w:r>
          </w:p>
        </w:tc>
        <w:tc>
          <w:tcPr>
            <w:tcW w:w="1292" w:type="dxa"/>
            <w:tcBorders>
              <w:bottom w:val="single" w:sz="4" w:space="0" w:color="auto"/>
            </w:tcBorders>
            <w:shd w:val="clear" w:color="auto" w:fill="auto"/>
          </w:tcPr>
          <w:p w14:paraId="1EF752B0" w14:textId="2C043240" w:rsidR="00A35D67" w:rsidRPr="003C77D1" w:rsidRDefault="00A35D67" w:rsidP="00A35D67">
            <w:pPr>
              <w:rPr>
                <w:rFonts w:cs="Times New Roman"/>
                <w:lang w:val="en-US"/>
              </w:rPr>
            </w:pPr>
            <w:r w:rsidRPr="003C77D1">
              <w:rPr>
                <w:rFonts w:cs="Times New Roman"/>
                <w:lang w:val="en-US"/>
              </w:rPr>
              <w:t>%</w:t>
            </w:r>
          </w:p>
        </w:tc>
      </w:tr>
      <w:tr w:rsidR="00A35D67" w:rsidRPr="003C77D1" w14:paraId="3E7A6C84" w14:textId="112BEA3B" w:rsidTr="00E4136C">
        <w:tc>
          <w:tcPr>
            <w:tcW w:w="2660" w:type="dxa"/>
            <w:tcBorders>
              <w:top w:val="single" w:sz="4" w:space="0" w:color="auto"/>
            </w:tcBorders>
            <w:shd w:val="clear" w:color="auto" w:fill="auto"/>
          </w:tcPr>
          <w:p w14:paraId="1215030E" w14:textId="12848FED" w:rsidR="00A35D67" w:rsidRPr="003C77D1" w:rsidRDefault="00A35D67" w:rsidP="00A35D67">
            <w:pPr>
              <w:rPr>
                <w:rFonts w:cs="Times New Roman"/>
                <w:lang w:val="en-US"/>
              </w:rPr>
            </w:pPr>
            <w:r w:rsidRPr="003C77D1">
              <w:rPr>
                <w:rFonts w:cs="Times New Roman"/>
                <w:lang w:val="en-US"/>
              </w:rPr>
              <w:t>Father’s highest occupational status</w:t>
            </w:r>
          </w:p>
        </w:tc>
        <w:tc>
          <w:tcPr>
            <w:tcW w:w="709" w:type="dxa"/>
            <w:tcBorders>
              <w:top w:val="single" w:sz="4" w:space="0" w:color="auto"/>
            </w:tcBorders>
            <w:shd w:val="clear" w:color="auto" w:fill="auto"/>
          </w:tcPr>
          <w:p w14:paraId="45559DDB" w14:textId="77777777" w:rsidR="005D51F9" w:rsidRPr="003C77D1" w:rsidRDefault="005D51F9" w:rsidP="005D51F9">
            <w:pPr>
              <w:spacing w:line="240" w:lineRule="auto"/>
              <w:rPr>
                <w:color w:val="000000"/>
              </w:rPr>
            </w:pPr>
            <w:r w:rsidRPr="003C77D1">
              <w:rPr>
                <w:color w:val="000000"/>
              </w:rPr>
              <w:t>4325</w:t>
            </w:r>
          </w:p>
          <w:p w14:paraId="4B22F3E5" w14:textId="46CA1C9D" w:rsidR="00A35D67" w:rsidRPr="003C77D1" w:rsidRDefault="00A35D67" w:rsidP="00A35D67">
            <w:pPr>
              <w:rPr>
                <w:rFonts w:cs="Times New Roman"/>
                <w:lang w:val="en-US"/>
              </w:rPr>
            </w:pPr>
          </w:p>
        </w:tc>
        <w:tc>
          <w:tcPr>
            <w:tcW w:w="1418" w:type="dxa"/>
            <w:tcBorders>
              <w:top w:val="single" w:sz="4" w:space="0" w:color="auto"/>
            </w:tcBorders>
            <w:shd w:val="clear" w:color="auto" w:fill="auto"/>
          </w:tcPr>
          <w:p w14:paraId="16F380CB" w14:textId="77777777" w:rsidR="00A35D67" w:rsidRPr="003C77D1" w:rsidRDefault="00A35D67" w:rsidP="00A35D67">
            <w:pPr>
              <w:rPr>
                <w:rFonts w:cs="Times New Roman"/>
                <w:lang w:val="en-US"/>
              </w:rPr>
            </w:pPr>
          </w:p>
        </w:tc>
        <w:tc>
          <w:tcPr>
            <w:tcW w:w="288" w:type="dxa"/>
            <w:tcBorders>
              <w:top w:val="single" w:sz="4" w:space="0" w:color="auto"/>
            </w:tcBorders>
            <w:shd w:val="clear" w:color="auto" w:fill="auto"/>
          </w:tcPr>
          <w:p w14:paraId="16A0B51B" w14:textId="77777777" w:rsidR="00A35D67" w:rsidRPr="003C77D1" w:rsidRDefault="00A35D67" w:rsidP="00A35D67">
            <w:pPr>
              <w:rPr>
                <w:rFonts w:cs="Times New Roman"/>
                <w:lang w:val="en-US"/>
              </w:rPr>
            </w:pPr>
          </w:p>
        </w:tc>
        <w:tc>
          <w:tcPr>
            <w:tcW w:w="705" w:type="dxa"/>
            <w:tcBorders>
              <w:top w:val="single" w:sz="4" w:space="0" w:color="auto"/>
            </w:tcBorders>
            <w:shd w:val="clear" w:color="auto" w:fill="auto"/>
          </w:tcPr>
          <w:p w14:paraId="52EC8C46" w14:textId="77777777" w:rsidR="005D51F9" w:rsidRPr="003C77D1" w:rsidRDefault="005D51F9" w:rsidP="005D51F9">
            <w:pPr>
              <w:spacing w:line="240" w:lineRule="auto"/>
              <w:rPr>
                <w:color w:val="000000"/>
              </w:rPr>
            </w:pPr>
            <w:r w:rsidRPr="003C77D1">
              <w:rPr>
                <w:color w:val="000000"/>
              </w:rPr>
              <w:t>3915</w:t>
            </w:r>
          </w:p>
          <w:p w14:paraId="2E50799E" w14:textId="223E3027" w:rsidR="00A35D67" w:rsidRPr="003C77D1" w:rsidRDefault="00A35D67" w:rsidP="00A35D67">
            <w:pPr>
              <w:rPr>
                <w:rFonts w:cs="Times New Roman"/>
                <w:lang w:val="en-US"/>
              </w:rPr>
            </w:pPr>
          </w:p>
        </w:tc>
        <w:tc>
          <w:tcPr>
            <w:tcW w:w="1292" w:type="dxa"/>
            <w:tcBorders>
              <w:top w:val="single" w:sz="4" w:space="0" w:color="auto"/>
            </w:tcBorders>
            <w:shd w:val="clear" w:color="auto" w:fill="auto"/>
          </w:tcPr>
          <w:p w14:paraId="60566DB3" w14:textId="77777777" w:rsidR="00A35D67" w:rsidRPr="003C77D1" w:rsidRDefault="00A35D67" w:rsidP="00A35D67">
            <w:pPr>
              <w:rPr>
                <w:rFonts w:cs="Times New Roman"/>
                <w:lang w:val="en-US"/>
              </w:rPr>
            </w:pPr>
          </w:p>
        </w:tc>
        <w:tc>
          <w:tcPr>
            <w:tcW w:w="267" w:type="dxa"/>
            <w:tcBorders>
              <w:top w:val="single" w:sz="4" w:space="0" w:color="auto"/>
            </w:tcBorders>
            <w:shd w:val="clear" w:color="auto" w:fill="auto"/>
          </w:tcPr>
          <w:p w14:paraId="6EBB5AEB" w14:textId="77777777" w:rsidR="00A35D67" w:rsidRPr="003C77D1" w:rsidRDefault="00A35D67" w:rsidP="00A35D67">
            <w:pPr>
              <w:rPr>
                <w:rFonts w:cs="Times New Roman"/>
                <w:lang w:val="en-US"/>
              </w:rPr>
            </w:pPr>
          </w:p>
        </w:tc>
        <w:tc>
          <w:tcPr>
            <w:tcW w:w="709" w:type="dxa"/>
            <w:tcBorders>
              <w:top w:val="single" w:sz="4" w:space="0" w:color="auto"/>
            </w:tcBorders>
            <w:shd w:val="clear" w:color="auto" w:fill="auto"/>
          </w:tcPr>
          <w:p w14:paraId="56AC4A51" w14:textId="77777777" w:rsidR="005D51F9" w:rsidRPr="003C77D1" w:rsidRDefault="005D51F9" w:rsidP="005D51F9">
            <w:pPr>
              <w:spacing w:line="240" w:lineRule="auto"/>
              <w:rPr>
                <w:color w:val="000000"/>
              </w:rPr>
            </w:pPr>
            <w:r w:rsidRPr="003C77D1">
              <w:rPr>
                <w:color w:val="000000"/>
              </w:rPr>
              <w:t>1791</w:t>
            </w:r>
          </w:p>
          <w:p w14:paraId="249BE2FB" w14:textId="31B25A47" w:rsidR="00A35D67" w:rsidRPr="003C77D1" w:rsidRDefault="00A35D67" w:rsidP="00A35D67">
            <w:pPr>
              <w:rPr>
                <w:rFonts w:cs="Times New Roman"/>
                <w:lang w:val="en-US"/>
              </w:rPr>
            </w:pPr>
          </w:p>
        </w:tc>
        <w:tc>
          <w:tcPr>
            <w:tcW w:w="1292" w:type="dxa"/>
            <w:tcBorders>
              <w:top w:val="single" w:sz="4" w:space="0" w:color="auto"/>
            </w:tcBorders>
            <w:shd w:val="clear" w:color="auto" w:fill="auto"/>
          </w:tcPr>
          <w:p w14:paraId="0B5F8989" w14:textId="77777777" w:rsidR="00A35D67" w:rsidRPr="003C77D1" w:rsidRDefault="00A35D67" w:rsidP="00A35D67">
            <w:pPr>
              <w:rPr>
                <w:rFonts w:cs="Times New Roman"/>
                <w:lang w:val="en-US"/>
              </w:rPr>
            </w:pPr>
          </w:p>
        </w:tc>
        <w:tc>
          <w:tcPr>
            <w:tcW w:w="251" w:type="dxa"/>
            <w:tcBorders>
              <w:top w:val="single" w:sz="4" w:space="0" w:color="auto"/>
            </w:tcBorders>
            <w:shd w:val="clear" w:color="auto" w:fill="auto"/>
          </w:tcPr>
          <w:p w14:paraId="6B2BF1C8" w14:textId="77777777" w:rsidR="00A35D67" w:rsidRPr="003C77D1" w:rsidRDefault="00A35D67" w:rsidP="00A35D67">
            <w:pPr>
              <w:rPr>
                <w:rFonts w:cs="Times New Roman"/>
                <w:lang w:val="en-US"/>
              </w:rPr>
            </w:pPr>
          </w:p>
        </w:tc>
        <w:tc>
          <w:tcPr>
            <w:tcW w:w="725" w:type="dxa"/>
            <w:tcBorders>
              <w:top w:val="single" w:sz="4" w:space="0" w:color="auto"/>
            </w:tcBorders>
            <w:shd w:val="clear" w:color="auto" w:fill="auto"/>
          </w:tcPr>
          <w:p w14:paraId="569AD26F" w14:textId="77777777" w:rsidR="005D51F9" w:rsidRPr="003C77D1" w:rsidRDefault="005D51F9" w:rsidP="005D51F9">
            <w:pPr>
              <w:spacing w:line="240" w:lineRule="auto"/>
              <w:rPr>
                <w:color w:val="000000"/>
              </w:rPr>
            </w:pPr>
            <w:r w:rsidRPr="003C77D1">
              <w:rPr>
                <w:color w:val="000000"/>
              </w:rPr>
              <w:t>1679</w:t>
            </w:r>
          </w:p>
          <w:p w14:paraId="0FE77B86" w14:textId="0269D8E4" w:rsidR="00A35D67" w:rsidRPr="003C77D1" w:rsidRDefault="00A35D67" w:rsidP="00A35D67">
            <w:pPr>
              <w:rPr>
                <w:rFonts w:cs="Times New Roman"/>
                <w:lang w:val="en-US"/>
              </w:rPr>
            </w:pPr>
          </w:p>
        </w:tc>
        <w:tc>
          <w:tcPr>
            <w:tcW w:w="1292" w:type="dxa"/>
            <w:tcBorders>
              <w:top w:val="single" w:sz="4" w:space="0" w:color="auto"/>
            </w:tcBorders>
            <w:shd w:val="clear" w:color="auto" w:fill="auto"/>
          </w:tcPr>
          <w:p w14:paraId="5CC58710" w14:textId="77777777" w:rsidR="00A35D67" w:rsidRPr="003C77D1" w:rsidRDefault="00A35D67" w:rsidP="00A35D67">
            <w:pPr>
              <w:rPr>
                <w:rFonts w:cs="Times New Roman"/>
                <w:lang w:val="en-US"/>
              </w:rPr>
            </w:pPr>
          </w:p>
        </w:tc>
      </w:tr>
      <w:tr w:rsidR="007834C8" w:rsidRPr="003C77D1" w14:paraId="5053433D" w14:textId="20DB6268" w:rsidTr="00E4136C">
        <w:tc>
          <w:tcPr>
            <w:tcW w:w="2660" w:type="dxa"/>
            <w:shd w:val="clear" w:color="auto" w:fill="auto"/>
          </w:tcPr>
          <w:p w14:paraId="79A1DD90" w14:textId="77777777" w:rsidR="007834C8" w:rsidRPr="003C77D1" w:rsidRDefault="007834C8" w:rsidP="007834C8">
            <w:pPr>
              <w:ind w:left="284"/>
              <w:rPr>
                <w:rFonts w:cs="Times New Roman"/>
                <w:lang w:val="en-US"/>
              </w:rPr>
            </w:pPr>
            <w:r w:rsidRPr="003C77D1">
              <w:rPr>
                <w:rFonts w:cs="Times New Roman"/>
                <w:lang w:val="en-US"/>
              </w:rPr>
              <w:t>Upper middle</w:t>
            </w:r>
          </w:p>
        </w:tc>
        <w:tc>
          <w:tcPr>
            <w:tcW w:w="709" w:type="dxa"/>
            <w:shd w:val="clear" w:color="auto" w:fill="auto"/>
          </w:tcPr>
          <w:p w14:paraId="51BDE6CE" w14:textId="77777777" w:rsidR="007834C8" w:rsidRPr="003C77D1" w:rsidRDefault="007834C8" w:rsidP="007834C8">
            <w:pPr>
              <w:rPr>
                <w:rFonts w:cs="Times New Roman"/>
                <w:lang w:val="en-US"/>
              </w:rPr>
            </w:pPr>
          </w:p>
        </w:tc>
        <w:tc>
          <w:tcPr>
            <w:tcW w:w="1418" w:type="dxa"/>
            <w:shd w:val="clear" w:color="auto" w:fill="auto"/>
          </w:tcPr>
          <w:p w14:paraId="7D4C52A9" w14:textId="21A62079" w:rsidR="007834C8" w:rsidRPr="003C77D1" w:rsidRDefault="007834C8" w:rsidP="00667AA5">
            <w:pPr>
              <w:rPr>
                <w:rFonts w:cs="Times New Roman"/>
                <w:lang w:val="en-US"/>
              </w:rPr>
            </w:pPr>
            <w:r w:rsidRPr="003C77D1">
              <w:t>1</w:t>
            </w:r>
            <w:r w:rsidR="00667AA5" w:rsidRPr="003C77D1">
              <w:t>8</w:t>
            </w:r>
          </w:p>
        </w:tc>
        <w:tc>
          <w:tcPr>
            <w:tcW w:w="288" w:type="dxa"/>
            <w:shd w:val="clear" w:color="auto" w:fill="auto"/>
          </w:tcPr>
          <w:p w14:paraId="740C17D3" w14:textId="77777777" w:rsidR="007834C8" w:rsidRPr="003C77D1" w:rsidRDefault="007834C8" w:rsidP="007834C8">
            <w:pPr>
              <w:rPr>
                <w:rFonts w:cs="Times New Roman"/>
                <w:lang w:val="en-US"/>
              </w:rPr>
            </w:pPr>
          </w:p>
        </w:tc>
        <w:tc>
          <w:tcPr>
            <w:tcW w:w="705" w:type="dxa"/>
            <w:shd w:val="clear" w:color="auto" w:fill="auto"/>
          </w:tcPr>
          <w:p w14:paraId="0EFAF25D" w14:textId="77777777" w:rsidR="007834C8" w:rsidRPr="003C77D1" w:rsidRDefault="007834C8" w:rsidP="007834C8">
            <w:pPr>
              <w:rPr>
                <w:rFonts w:cs="Times New Roman"/>
                <w:lang w:val="en-US"/>
              </w:rPr>
            </w:pPr>
          </w:p>
        </w:tc>
        <w:tc>
          <w:tcPr>
            <w:tcW w:w="1292" w:type="dxa"/>
            <w:shd w:val="clear" w:color="auto" w:fill="auto"/>
          </w:tcPr>
          <w:p w14:paraId="4C30A53D" w14:textId="15371653" w:rsidR="007834C8" w:rsidRPr="003C77D1" w:rsidRDefault="00667AA5" w:rsidP="007834C8">
            <w:pPr>
              <w:rPr>
                <w:rFonts w:cs="Times New Roman"/>
                <w:lang w:val="en-US"/>
              </w:rPr>
            </w:pPr>
            <w:r w:rsidRPr="003C77D1">
              <w:t>16</w:t>
            </w:r>
          </w:p>
        </w:tc>
        <w:tc>
          <w:tcPr>
            <w:tcW w:w="267" w:type="dxa"/>
            <w:shd w:val="clear" w:color="auto" w:fill="auto"/>
          </w:tcPr>
          <w:p w14:paraId="013FEBA2" w14:textId="77777777" w:rsidR="007834C8" w:rsidRPr="003C77D1" w:rsidRDefault="007834C8" w:rsidP="007834C8">
            <w:pPr>
              <w:rPr>
                <w:rFonts w:cs="Times New Roman"/>
                <w:lang w:val="en-US"/>
              </w:rPr>
            </w:pPr>
          </w:p>
        </w:tc>
        <w:tc>
          <w:tcPr>
            <w:tcW w:w="709" w:type="dxa"/>
            <w:shd w:val="clear" w:color="auto" w:fill="auto"/>
          </w:tcPr>
          <w:p w14:paraId="0C3F4A7F" w14:textId="77777777" w:rsidR="007834C8" w:rsidRPr="003C77D1" w:rsidRDefault="007834C8" w:rsidP="007834C8">
            <w:pPr>
              <w:rPr>
                <w:rFonts w:cs="Times New Roman"/>
                <w:lang w:val="en-US"/>
              </w:rPr>
            </w:pPr>
          </w:p>
        </w:tc>
        <w:tc>
          <w:tcPr>
            <w:tcW w:w="1292" w:type="dxa"/>
            <w:shd w:val="clear" w:color="auto" w:fill="auto"/>
          </w:tcPr>
          <w:p w14:paraId="731996CB" w14:textId="33EA1B88" w:rsidR="007834C8" w:rsidRPr="003C77D1" w:rsidRDefault="00667AA5" w:rsidP="007834C8">
            <w:pPr>
              <w:rPr>
                <w:rFonts w:cs="Times New Roman"/>
                <w:lang w:val="en-US"/>
              </w:rPr>
            </w:pPr>
            <w:r w:rsidRPr="003C77D1">
              <w:t>20</w:t>
            </w:r>
          </w:p>
        </w:tc>
        <w:tc>
          <w:tcPr>
            <w:tcW w:w="251" w:type="dxa"/>
            <w:shd w:val="clear" w:color="auto" w:fill="auto"/>
          </w:tcPr>
          <w:p w14:paraId="37BAD8FA" w14:textId="77777777" w:rsidR="007834C8" w:rsidRPr="003C77D1" w:rsidRDefault="007834C8" w:rsidP="007834C8">
            <w:pPr>
              <w:rPr>
                <w:rFonts w:cs="Times New Roman"/>
                <w:lang w:val="en-US"/>
              </w:rPr>
            </w:pPr>
          </w:p>
        </w:tc>
        <w:tc>
          <w:tcPr>
            <w:tcW w:w="725" w:type="dxa"/>
            <w:shd w:val="clear" w:color="auto" w:fill="auto"/>
          </w:tcPr>
          <w:p w14:paraId="1622CE5B" w14:textId="77777777" w:rsidR="007834C8" w:rsidRPr="003C77D1" w:rsidRDefault="007834C8" w:rsidP="007834C8">
            <w:pPr>
              <w:rPr>
                <w:rFonts w:cs="Times New Roman"/>
                <w:lang w:val="en-US"/>
              </w:rPr>
            </w:pPr>
          </w:p>
        </w:tc>
        <w:tc>
          <w:tcPr>
            <w:tcW w:w="1292" w:type="dxa"/>
            <w:shd w:val="clear" w:color="auto" w:fill="auto"/>
          </w:tcPr>
          <w:p w14:paraId="1B5AF159" w14:textId="3A940A49" w:rsidR="007834C8" w:rsidRPr="003C77D1" w:rsidRDefault="00667AA5" w:rsidP="007834C8">
            <w:pPr>
              <w:rPr>
                <w:rFonts w:cs="Times New Roman"/>
                <w:lang w:val="en-US"/>
              </w:rPr>
            </w:pPr>
            <w:r w:rsidRPr="003C77D1">
              <w:t>18</w:t>
            </w:r>
          </w:p>
        </w:tc>
      </w:tr>
      <w:tr w:rsidR="007834C8" w:rsidRPr="003C77D1" w14:paraId="43035FA5" w14:textId="0AE99457" w:rsidTr="00E4136C">
        <w:tc>
          <w:tcPr>
            <w:tcW w:w="2660" w:type="dxa"/>
            <w:shd w:val="clear" w:color="auto" w:fill="auto"/>
          </w:tcPr>
          <w:p w14:paraId="25474E42" w14:textId="77777777" w:rsidR="007834C8" w:rsidRPr="003C77D1" w:rsidRDefault="007834C8" w:rsidP="007834C8">
            <w:pPr>
              <w:ind w:left="284"/>
              <w:rPr>
                <w:rFonts w:cs="Times New Roman"/>
                <w:lang w:val="en-US"/>
              </w:rPr>
            </w:pPr>
            <w:r w:rsidRPr="003C77D1">
              <w:rPr>
                <w:rFonts w:cs="Times New Roman"/>
                <w:lang w:val="en-US"/>
              </w:rPr>
              <w:t>Lower middle</w:t>
            </w:r>
          </w:p>
        </w:tc>
        <w:tc>
          <w:tcPr>
            <w:tcW w:w="709" w:type="dxa"/>
            <w:shd w:val="clear" w:color="auto" w:fill="auto"/>
          </w:tcPr>
          <w:p w14:paraId="3B91FE50" w14:textId="77777777" w:rsidR="007834C8" w:rsidRPr="003C77D1" w:rsidRDefault="007834C8" w:rsidP="007834C8">
            <w:pPr>
              <w:rPr>
                <w:rFonts w:cs="Times New Roman"/>
                <w:lang w:val="en-US"/>
              </w:rPr>
            </w:pPr>
          </w:p>
        </w:tc>
        <w:tc>
          <w:tcPr>
            <w:tcW w:w="1418" w:type="dxa"/>
            <w:shd w:val="clear" w:color="auto" w:fill="auto"/>
          </w:tcPr>
          <w:p w14:paraId="6AD60FB6" w14:textId="4E4B3E2A" w:rsidR="007834C8" w:rsidRPr="003C77D1" w:rsidRDefault="00667AA5" w:rsidP="007834C8">
            <w:pPr>
              <w:rPr>
                <w:rFonts w:cs="Times New Roman"/>
                <w:lang w:val="en-US"/>
              </w:rPr>
            </w:pPr>
            <w:r w:rsidRPr="003C77D1">
              <w:t>24</w:t>
            </w:r>
          </w:p>
        </w:tc>
        <w:tc>
          <w:tcPr>
            <w:tcW w:w="288" w:type="dxa"/>
            <w:shd w:val="clear" w:color="auto" w:fill="auto"/>
          </w:tcPr>
          <w:p w14:paraId="3125B25A" w14:textId="77777777" w:rsidR="007834C8" w:rsidRPr="003C77D1" w:rsidRDefault="007834C8" w:rsidP="007834C8">
            <w:pPr>
              <w:rPr>
                <w:rFonts w:cs="Times New Roman"/>
                <w:lang w:val="en-US"/>
              </w:rPr>
            </w:pPr>
          </w:p>
        </w:tc>
        <w:tc>
          <w:tcPr>
            <w:tcW w:w="705" w:type="dxa"/>
            <w:shd w:val="clear" w:color="auto" w:fill="auto"/>
          </w:tcPr>
          <w:p w14:paraId="0E37FCA4" w14:textId="77777777" w:rsidR="007834C8" w:rsidRPr="003C77D1" w:rsidRDefault="007834C8" w:rsidP="007834C8">
            <w:pPr>
              <w:rPr>
                <w:rFonts w:cs="Times New Roman"/>
                <w:lang w:val="en-US"/>
              </w:rPr>
            </w:pPr>
          </w:p>
        </w:tc>
        <w:tc>
          <w:tcPr>
            <w:tcW w:w="1292" w:type="dxa"/>
            <w:shd w:val="clear" w:color="auto" w:fill="auto"/>
          </w:tcPr>
          <w:p w14:paraId="14E3E02B" w14:textId="182A1AA7" w:rsidR="007834C8" w:rsidRPr="003C77D1" w:rsidRDefault="00667AA5" w:rsidP="007834C8">
            <w:pPr>
              <w:rPr>
                <w:rFonts w:cs="Times New Roman"/>
                <w:lang w:val="en-US"/>
              </w:rPr>
            </w:pPr>
            <w:r w:rsidRPr="003C77D1">
              <w:t>25</w:t>
            </w:r>
          </w:p>
        </w:tc>
        <w:tc>
          <w:tcPr>
            <w:tcW w:w="267" w:type="dxa"/>
            <w:shd w:val="clear" w:color="auto" w:fill="auto"/>
          </w:tcPr>
          <w:p w14:paraId="051B9B21" w14:textId="77777777" w:rsidR="007834C8" w:rsidRPr="003C77D1" w:rsidRDefault="007834C8" w:rsidP="007834C8">
            <w:pPr>
              <w:rPr>
                <w:rFonts w:cs="Times New Roman"/>
                <w:lang w:val="en-US"/>
              </w:rPr>
            </w:pPr>
          </w:p>
        </w:tc>
        <w:tc>
          <w:tcPr>
            <w:tcW w:w="709" w:type="dxa"/>
            <w:shd w:val="clear" w:color="auto" w:fill="auto"/>
          </w:tcPr>
          <w:p w14:paraId="0F1AFBBC" w14:textId="77777777" w:rsidR="007834C8" w:rsidRPr="003C77D1" w:rsidRDefault="007834C8" w:rsidP="007834C8">
            <w:pPr>
              <w:rPr>
                <w:rFonts w:cs="Times New Roman"/>
                <w:lang w:val="en-US"/>
              </w:rPr>
            </w:pPr>
          </w:p>
        </w:tc>
        <w:tc>
          <w:tcPr>
            <w:tcW w:w="1292" w:type="dxa"/>
            <w:shd w:val="clear" w:color="auto" w:fill="auto"/>
          </w:tcPr>
          <w:p w14:paraId="19381E5C" w14:textId="4175E7FE" w:rsidR="007834C8" w:rsidRPr="003C77D1" w:rsidRDefault="00667AA5" w:rsidP="007834C8">
            <w:pPr>
              <w:rPr>
                <w:rFonts w:cs="Times New Roman"/>
                <w:lang w:val="en-US"/>
              </w:rPr>
            </w:pPr>
            <w:r w:rsidRPr="003C77D1">
              <w:t>24</w:t>
            </w:r>
          </w:p>
        </w:tc>
        <w:tc>
          <w:tcPr>
            <w:tcW w:w="251" w:type="dxa"/>
            <w:shd w:val="clear" w:color="auto" w:fill="auto"/>
          </w:tcPr>
          <w:p w14:paraId="18F178B4" w14:textId="77777777" w:rsidR="007834C8" w:rsidRPr="003C77D1" w:rsidRDefault="007834C8" w:rsidP="007834C8">
            <w:pPr>
              <w:rPr>
                <w:rFonts w:cs="Times New Roman"/>
                <w:lang w:val="en-US"/>
              </w:rPr>
            </w:pPr>
          </w:p>
        </w:tc>
        <w:tc>
          <w:tcPr>
            <w:tcW w:w="725" w:type="dxa"/>
            <w:shd w:val="clear" w:color="auto" w:fill="auto"/>
          </w:tcPr>
          <w:p w14:paraId="02B05D99" w14:textId="77777777" w:rsidR="007834C8" w:rsidRPr="003C77D1" w:rsidRDefault="007834C8" w:rsidP="007834C8">
            <w:pPr>
              <w:rPr>
                <w:rFonts w:cs="Times New Roman"/>
                <w:lang w:val="en-US"/>
              </w:rPr>
            </w:pPr>
          </w:p>
        </w:tc>
        <w:tc>
          <w:tcPr>
            <w:tcW w:w="1292" w:type="dxa"/>
            <w:shd w:val="clear" w:color="auto" w:fill="auto"/>
          </w:tcPr>
          <w:p w14:paraId="3DEC7924" w14:textId="2C981DB7" w:rsidR="007834C8" w:rsidRPr="003C77D1" w:rsidRDefault="00667AA5" w:rsidP="007834C8">
            <w:pPr>
              <w:rPr>
                <w:rFonts w:cs="Times New Roman"/>
                <w:lang w:val="en-US"/>
              </w:rPr>
            </w:pPr>
            <w:r w:rsidRPr="003C77D1">
              <w:t>2</w:t>
            </w:r>
            <w:r w:rsidR="007834C8" w:rsidRPr="003C77D1">
              <w:t>5</w:t>
            </w:r>
          </w:p>
        </w:tc>
      </w:tr>
      <w:tr w:rsidR="007834C8" w:rsidRPr="003C77D1" w14:paraId="2C7D08BF" w14:textId="33F02203" w:rsidTr="00E4136C">
        <w:tc>
          <w:tcPr>
            <w:tcW w:w="2660" w:type="dxa"/>
            <w:shd w:val="clear" w:color="auto" w:fill="auto"/>
          </w:tcPr>
          <w:p w14:paraId="73790519" w14:textId="77777777" w:rsidR="007834C8" w:rsidRPr="003C77D1" w:rsidRDefault="007834C8" w:rsidP="007834C8">
            <w:pPr>
              <w:ind w:left="284"/>
              <w:rPr>
                <w:rFonts w:cs="Times New Roman"/>
                <w:lang w:val="en-US"/>
              </w:rPr>
            </w:pPr>
            <w:r w:rsidRPr="003C77D1">
              <w:rPr>
                <w:rFonts w:cs="Times New Roman"/>
                <w:lang w:val="en-US"/>
              </w:rPr>
              <w:t>Laborer</w:t>
            </w:r>
          </w:p>
        </w:tc>
        <w:tc>
          <w:tcPr>
            <w:tcW w:w="709" w:type="dxa"/>
            <w:shd w:val="clear" w:color="auto" w:fill="auto"/>
          </w:tcPr>
          <w:p w14:paraId="04C57DDB" w14:textId="77777777" w:rsidR="007834C8" w:rsidRPr="003C77D1" w:rsidRDefault="007834C8" w:rsidP="007834C8">
            <w:pPr>
              <w:rPr>
                <w:rFonts w:cs="Times New Roman"/>
                <w:lang w:val="en-US"/>
              </w:rPr>
            </w:pPr>
          </w:p>
        </w:tc>
        <w:tc>
          <w:tcPr>
            <w:tcW w:w="1418" w:type="dxa"/>
            <w:shd w:val="clear" w:color="auto" w:fill="auto"/>
          </w:tcPr>
          <w:p w14:paraId="2779F215" w14:textId="6B30F3CC" w:rsidR="007834C8" w:rsidRPr="003C77D1" w:rsidRDefault="00667AA5" w:rsidP="007834C8">
            <w:pPr>
              <w:rPr>
                <w:rFonts w:cs="Times New Roman"/>
                <w:lang w:val="en-US"/>
              </w:rPr>
            </w:pPr>
            <w:r w:rsidRPr="003C77D1">
              <w:t>58</w:t>
            </w:r>
          </w:p>
        </w:tc>
        <w:tc>
          <w:tcPr>
            <w:tcW w:w="288" w:type="dxa"/>
            <w:shd w:val="clear" w:color="auto" w:fill="auto"/>
          </w:tcPr>
          <w:p w14:paraId="0C48D9F6" w14:textId="77777777" w:rsidR="007834C8" w:rsidRPr="003C77D1" w:rsidRDefault="007834C8" w:rsidP="007834C8">
            <w:pPr>
              <w:rPr>
                <w:rFonts w:cs="Times New Roman"/>
                <w:lang w:val="en-US"/>
              </w:rPr>
            </w:pPr>
          </w:p>
        </w:tc>
        <w:tc>
          <w:tcPr>
            <w:tcW w:w="705" w:type="dxa"/>
            <w:shd w:val="clear" w:color="auto" w:fill="auto"/>
          </w:tcPr>
          <w:p w14:paraId="61DE6D09" w14:textId="77777777" w:rsidR="007834C8" w:rsidRPr="003C77D1" w:rsidRDefault="007834C8" w:rsidP="007834C8">
            <w:pPr>
              <w:rPr>
                <w:rFonts w:cs="Times New Roman"/>
                <w:lang w:val="en-US"/>
              </w:rPr>
            </w:pPr>
          </w:p>
        </w:tc>
        <w:tc>
          <w:tcPr>
            <w:tcW w:w="1292" w:type="dxa"/>
            <w:shd w:val="clear" w:color="auto" w:fill="auto"/>
          </w:tcPr>
          <w:p w14:paraId="2D09D4BA" w14:textId="6B416987" w:rsidR="007834C8" w:rsidRPr="003C77D1" w:rsidRDefault="00667AA5" w:rsidP="007834C8">
            <w:pPr>
              <w:rPr>
                <w:rFonts w:cs="Times New Roman"/>
                <w:lang w:val="en-US"/>
              </w:rPr>
            </w:pPr>
            <w:r w:rsidRPr="003C77D1">
              <w:t>5</w:t>
            </w:r>
            <w:r w:rsidR="007834C8" w:rsidRPr="003C77D1">
              <w:t>9</w:t>
            </w:r>
          </w:p>
        </w:tc>
        <w:tc>
          <w:tcPr>
            <w:tcW w:w="267" w:type="dxa"/>
            <w:shd w:val="clear" w:color="auto" w:fill="auto"/>
          </w:tcPr>
          <w:p w14:paraId="6D32B0F8" w14:textId="77777777" w:rsidR="007834C8" w:rsidRPr="003C77D1" w:rsidRDefault="007834C8" w:rsidP="007834C8">
            <w:pPr>
              <w:rPr>
                <w:rFonts w:cs="Times New Roman"/>
                <w:lang w:val="en-US"/>
              </w:rPr>
            </w:pPr>
          </w:p>
        </w:tc>
        <w:tc>
          <w:tcPr>
            <w:tcW w:w="709" w:type="dxa"/>
            <w:shd w:val="clear" w:color="auto" w:fill="auto"/>
          </w:tcPr>
          <w:p w14:paraId="4CBC0C49" w14:textId="77777777" w:rsidR="007834C8" w:rsidRPr="003C77D1" w:rsidRDefault="007834C8" w:rsidP="007834C8">
            <w:pPr>
              <w:rPr>
                <w:rFonts w:cs="Times New Roman"/>
                <w:lang w:val="en-US"/>
              </w:rPr>
            </w:pPr>
          </w:p>
        </w:tc>
        <w:tc>
          <w:tcPr>
            <w:tcW w:w="1292" w:type="dxa"/>
            <w:shd w:val="clear" w:color="auto" w:fill="auto"/>
          </w:tcPr>
          <w:p w14:paraId="65301F77" w14:textId="36E36A3F" w:rsidR="007834C8" w:rsidRPr="003C77D1" w:rsidRDefault="00667AA5" w:rsidP="007834C8">
            <w:pPr>
              <w:rPr>
                <w:rFonts w:cs="Times New Roman"/>
                <w:lang w:val="en-US"/>
              </w:rPr>
            </w:pPr>
            <w:r w:rsidRPr="003C77D1">
              <w:t>57</w:t>
            </w:r>
          </w:p>
        </w:tc>
        <w:tc>
          <w:tcPr>
            <w:tcW w:w="251" w:type="dxa"/>
            <w:shd w:val="clear" w:color="auto" w:fill="auto"/>
          </w:tcPr>
          <w:p w14:paraId="0233F4FF" w14:textId="77777777" w:rsidR="007834C8" w:rsidRPr="003C77D1" w:rsidRDefault="007834C8" w:rsidP="007834C8">
            <w:pPr>
              <w:rPr>
                <w:rFonts w:cs="Times New Roman"/>
                <w:lang w:val="en-US"/>
              </w:rPr>
            </w:pPr>
          </w:p>
        </w:tc>
        <w:tc>
          <w:tcPr>
            <w:tcW w:w="725" w:type="dxa"/>
            <w:shd w:val="clear" w:color="auto" w:fill="auto"/>
          </w:tcPr>
          <w:p w14:paraId="1E4A892B" w14:textId="77777777" w:rsidR="007834C8" w:rsidRPr="003C77D1" w:rsidRDefault="007834C8" w:rsidP="007834C8">
            <w:pPr>
              <w:rPr>
                <w:rFonts w:cs="Times New Roman"/>
                <w:lang w:val="en-US"/>
              </w:rPr>
            </w:pPr>
          </w:p>
        </w:tc>
        <w:tc>
          <w:tcPr>
            <w:tcW w:w="1292" w:type="dxa"/>
            <w:shd w:val="clear" w:color="auto" w:fill="auto"/>
          </w:tcPr>
          <w:p w14:paraId="1E558EF4" w14:textId="0D3BDCAD" w:rsidR="007834C8" w:rsidRPr="003C77D1" w:rsidRDefault="00667AA5" w:rsidP="007834C8">
            <w:pPr>
              <w:rPr>
                <w:rFonts w:cs="Times New Roman"/>
                <w:lang w:val="en-US"/>
              </w:rPr>
            </w:pPr>
            <w:r w:rsidRPr="003C77D1">
              <w:t>58</w:t>
            </w:r>
          </w:p>
        </w:tc>
      </w:tr>
      <w:tr w:rsidR="00A35D67" w:rsidRPr="003C77D1" w14:paraId="11BA9263" w14:textId="5359F384" w:rsidTr="00E4136C">
        <w:tc>
          <w:tcPr>
            <w:tcW w:w="2660" w:type="dxa"/>
            <w:shd w:val="clear" w:color="auto" w:fill="auto"/>
          </w:tcPr>
          <w:p w14:paraId="53C554DD" w14:textId="741AD49D" w:rsidR="00A35D67" w:rsidRPr="003C77D1" w:rsidRDefault="00A35D67" w:rsidP="00A35D67">
            <w:pPr>
              <w:rPr>
                <w:rFonts w:cs="Times New Roman"/>
                <w:lang w:val="en-US"/>
              </w:rPr>
            </w:pPr>
            <w:r w:rsidRPr="003C77D1">
              <w:rPr>
                <w:rFonts w:cs="Times New Roman"/>
                <w:lang w:val="en-US"/>
              </w:rPr>
              <w:t>Maximum social class in adulthood</w:t>
            </w:r>
          </w:p>
        </w:tc>
        <w:tc>
          <w:tcPr>
            <w:tcW w:w="709" w:type="dxa"/>
            <w:shd w:val="clear" w:color="auto" w:fill="auto"/>
          </w:tcPr>
          <w:p w14:paraId="54557514" w14:textId="577DD789" w:rsidR="00A35D67" w:rsidRPr="003C77D1" w:rsidRDefault="00DC28CB" w:rsidP="000F673D">
            <w:pPr>
              <w:rPr>
                <w:rFonts w:cs="Times New Roman"/>
                <w:lang w:val="en-US"/>
              </w:rPr>
            </w:pPr>
            <w:r w:rsidRPr="003C77D1">
              <w:rPr>
                <w:rFonts w:cs="Times New Roman"/>
                <w:lang w:val="en-US"/>
              </w:rPr>
              <w:t>4134</w:t>
            </w:r>
          </w:p>
        </w:tc>
        <w:tc>
          <w:tcPr>
            <w:tcW w:w="1418" w:type="dxa"/>
            <w:shd w:val="clear" w:color="auto" w:fill="auto"/>
          </w:tcPr>
          <w:p w14:paraId="6D797573" w14:textId="77777777" w:rsidR="00A35D67" w:rsidRPr="003C77D1" w:rsidRDefault="00A35D67" w:rsidP="00A35D67">
            <w:pPr>
              <w:rPr>
                <w:rFonts w:cs="Times New Roman"/>
                <w:lang w:val="en-US"/>
              </w:rPr>
            </w:pPr>
          </w:p>
        </w:tc>
        <w:tc>
          <w:tcPr>
            <w:tcW w:w="288" w:type="dxa"/>
            <w:shd w:val="clear" w:color="auto" w:fill="auto"/>
          </w:tcPr>
          <w:p w14:paraId="679BC046" w14:textId="77777777" w:rsidR="00A35D67" w:rsidRPr="003C77D1" w:rsidRDefault="00A35D67" w:rsidP="00A35D67">
            <w:pPr>
              <w:rPr>
                <w:rFonts w:cs="Times New Roman"/>
                <w:lang w:val="en-US"/>
              </w:rPr>
            </w:pPr>
          </w:p>
        </w:tc>
        <w:tc>
          <w:tcPr>
            <w:tcW w:w="705" w:type="dxa"/>
            <w:shd w:val="clear" w:color="auto" w:fill="auto"/>
          </w:tcPr>
          <w:p w14:paraId="5D2C353D" w14:textId="1139646A" w:rsidR="00A35D67" w:rsidRPr="003C77D1" w:rsidRDefault="00DC28CB" w:rsidP="00A35D67">
            <w:pPr>
              <w:rPr>
                <w:rFonts w:cs="Times New Roman"/>
                <w:lang w:val="en-US"/>
              </w:rPr>
            </w:pPr>
            <w:r w:rsidRPr="003C77D1">
              <w:rPr>
                <w:rFonts w:cs="Times New Roman"/>
                <w:lang w:val="en-US"/>
              </w:rPr>
              <w:t>3645</w:t>
            </w:r>
          </w:p>
        </w:tc>
        <w:tc>
          <w:tcPr>
            <w:tcW w:w="1292" w:type="dxa"/>
            <w:shd w:val="clear" w:color="auto" w:fill="auto"/>
          </w:tcPr>
          <w:p w14:paraId="04035003" w14:textId="77777777" w:rsidR="00A35D67" w:rsidRPr="003C77D1" w:rsidRDefault="00A35D67" w:rsidP="00A35D67">
            <w:pPr>
              <w:rPr>
                <w:rFonts w:cs="Times New Roman"/>
                <w:lang w:val="en-US"/>
              </w:rPr>
            </w:pPr>
          </w:p>
        </w:tc>
        <w:tc>
          <w:tcPr>
            <w:tcW w:w="267" w:type="dxa"/>
            <w:shd w:val="clear" w:color="auto" w:fill="auto"/>
          </w:tcPr>
          <w:p w14:paraId="0E213751" w14:textId="77777777" w:rsidR="00A35D67" w:rsidRPr="003C77D1" w:rsidRDefault="00A35D67" w:rsidP="00A35D67">
            <w:pPr>
              <w:rPr>
                <w:rFonts w:cs="Times New Roman"/>
                <w:lang w:val="en-US"/>
              </w:rPr>
            </w:pPr>
          </w:p>
        </w:tc>
        <w:tc>
          <w:tcPr>
            <w:tcW w:w="709" w:type="dxa"/>
            <w:shd w:val="clear" w:color="auto" w:fill="auto"/>
          </w:tcPr>
          <w:p w14:paraId="2B53E90E" w14:textId="2BEE6C53" w:rsidR="00A35D67" w:rsidRPr="003C77D1" w:rsidRDefault="00DC28CB" w:rsidP="00DC28CB">
            <w:pPr>
              <w:rPr>
                <w:rFonts w:cs="Times New Roman"/>
                <w:lang w:val="en-US"/>
              </w:rPr>
            </w:pPr>
            <w:r w:rsidRPr="003C77D1">
              <w:rPr>
                <w:rFonts w:cs="Times New Roman"/>
                <w:lang w:val="en-US"/>
              </w:rPr>
              <w:t>1639</w:t>
            </w:r>
          </w:p>
        </w:tc>
        <w:tc>
          <w:tcPr>
            <w:tcW w:w="1292" w:type="dxa"/>
            <w:shd w:val="clear" w:color="auto" w:fill="auto"/>
          </w:tcPr>
          <w:p w14:paraId="4D2094A1" w14:textId="77777777" w:rsidR="00A35D67" w:rsidRPr="003C77D1" w:rsidRDefault="00A35D67" w:rsidP="00A35D67">
            <w:pPr>
              <w:rPr>
                <w:rFonts w:cs="Times New Roman"/>
                <w:lang w:val="en-US"/>
              </w:rPr>
            </w:pPr>
          </w:p>
        </w:tc>
        <w:tc>
          <w:tcPr>
            <w:tcW w:w="251" w:type="dxa"/>
            <w:shd w:val="clear" w:color="auto" w:fill="auto"/>
          </w:tcPr>
          <w:p w14:paraId="75F2B675" w14:textId="77777777" w:rsidR="00A35D67" w:rsidRPr="003C77D1" w:rsidRDefault="00A35D67" w:rsidP="00A35D67">
            <w:pPr>
              <w:rPr>
                <w:rFonts w:cs="Times New Roman"/>
                <w:lang w:val="en-US"/>
              </w:rPr>
            </w:pPr>
          </w:p>
        </w:tc>
        <w:tc>
          <w:tcPr>
            <w:tcW w:w="725" w:type="dxa"/>
            <w:shd w:val="clear" w:color="auto" w:fill="auto"/>
          </w:tcPr>
          <w:p w14:paraId="7B4E9BC3" w14:textId="64F87931" w:rsidR="00A35D67" w:rsidRPr="003C77D1" w:rsidRDefault="00DC28CB" w:rsidP="00A35D67">
            <w:pPr>
              <w:rPr>
                <w:rFonts w:cs="Times New Roman"/>
                <w:lang w:val="en-US"/>
              </w:rPr>
            </w:pPr>
            <w:r w:rsidRPr="003C77D1">
              <w:rPr>
                <w:rFonts w:cs="Times New Roman"/>
                <w:lang w:val="en-US"/>
              </w:rPr>
              <w:t>1518</w:t>
            </w:r>
          </w:p>
        </w:tc>
        <w:tc>
          <w:tcPr>
            <w:tcW w:w="1292" w:type="dxa"/>
            <w:shd w:val="clear" w:color="auto" w:fill="auto"/>
          </w:tcPr>
          <w:p w14:paraId="3CDFF6BB" w14:textId="77777777" w:rsidR="00A35D67" w:rsidRPr="003C77D1" w:rsidRDefault="00A35D67" w:rsidP="00A35D67">
            <w:pPr>
              <w:rPr>
                <w:rFonts w:cs="Times New Roman"/>
                <w:lang w:val="en-US"/>
              </w:rPr>
            </w:pPr>
          </w:p>
        </w:tc>
      </w:tr>
      <w:tr w:rsidR="007834C8" w:rsidRPr="003C77D1" w14:paraId="43567434" w14:textId="77092D5C" w:rsidTr="00E4136C">
        <w:tc>
          <w:tcPr>
            <w:tcW w:w="2660" w:type="dxa"/>
            <w:shd w:val="clear" w:color="auto" w:fill="auto"/>
          </w:tcPr>
          <w:p w14:paraId="3D8E8DE5" w14:textId="77777777" w:rsidR="007834C8" w:rsidRPr="003C77D1" w:rsidRDefault="007834C8" w:rsidP="007834C8">
            <w:pPr>
              <w:ind w:left="284"/>
              <w:rPr>
                <w:rFonts w:cs="Times New Roman"/>
                <w:lang w:val="en-US"/>
              </w:rPr>
            </w:pPr>
            <w:r w:rsidRPr="003C77D1">
              <w:rPr>
                <w:rFonts w:cs="Times New Roman"/>
                <w:lang w:val="en-US"/>
              </w:rPr>
              <w:lastRenderedPageBreak/>
              <w:t>Upper middle</w:t>
            </w:r>
          </w:p>
        </w:tc>
        <w:tc>
          <w:tcPr>
            <w:tcW w:w="709" w:type="dxa"/>
            <w:shd w:val="clear" w:color="auto" w:fill="auto"/>
          </w:tcPr>
          <w:p w14:paraId="20E6714C" w14:textId="77777777" w:rsidR="007834C8" w:rsidRPr="003C77D1" w:rsidRDefault="007834C8" w:rsidP="007834C8">
            <w:pPr>
              <w:rPr>
                <w:rFonts w:cs="Times New Roman"/>
                <w:lang w:val="en-US"/>
              </w:rPr>
            </w:pPr>
          </w:p>
        </w:tc>
        <w:tc>
          <w:tcPr>
            <w:tcW w:w="1418" w:type="dxa"/>
            <w:shd w:val="clear" w:color="auto" w:fill="auto"/>
          </w:tcPr>
          <w:p w14:paraId="439521B0" w14:textId="513C4133" w:rsidR="007834C8" w:rsidRPr="003C77D1" w:rsidRDefault="00667AA5" w:rsidP="007834C8">
            <w:pPr>
              <w:rPr>
                <w:rFonts w:cs="Times New Roman"/>
                <w:lang w:val="en-US"/>
              </w:rPr>
            </w:pPr>
            <w:r w:rsidRPr="003C77D1">
              <w:t>15</w:t>
            </w:r>
          </w:p>
        </w:tc>
        <w:tc>
          <w:tcPr>
            <w:tcW w:w="288" w:type="dxa"/>
            <w:shd w:val="clear" w:color="auto" w:fill="auto"/>
          </w:tcPr>
          <w:p w14:paraId="4B3A35CD" w14:textId="77777777" w:rsidR="007834C8" w:rsidRPr="003C77D1" w:rsidRDefault="007834C8" w:rsidP="007834C8">
            <w:pPr>
              <w:rPr>
                <w:rFonts w:cs="Times New Roman"/>
                <w:lang w:val="en-US"/>
              </w:rPr>
            </w:pPr>
          </w:p>
        </w:tc>
        <w:tc>
          <w:tcPr>
            <w:tcW w:w="705" w:type="dxa"/>
            <w:shd w:val="clear" w:color="auto" w:fill="auto"/>
          </w:tcPr>
          <w:p w14:paraId="132EE3A6" w14:textId="77777777" w:rsidR="007834C8" w:rsidRPr="003C77D1" w:rsidRDefault="007834C8" w:rsidP="007834C8">
            <w:pPr>
              <w:rPr>
                <w:rFonts w:cs="Times New Roman"/>
                <w:lang w:val="en-US"/>
              </w:rPr>
            </w:pPr>
          </w:p>
        </w:tc>
        <w:tc>
          <w:tcPr>
            <w:tcW w:w="1292" w:type="dxa"/>
            <w:shd w:val="clear" w:color="auto" w:fill="auto"/>
          </w:tcPr>
          <w:p w14:paraId="08E0198C" w14:textId="3A16A980" w:rsidR="007834C8" w:rsidRPr="003C77D1" w:rsidRDefault="00667AA5" w:rsidP="007834C8">
            <w:pPr>
              <w:rPr>
                <w:rFonts w:cs="Times New Roman"/>
                <w:lang w:val="en-US"/>
              </w:rPr>
            </w:pPr>
            <w:r w:rsidRPr="003C77D1">
              <w:t>10</w:t>
            </w:r>
          </w:p>
        </w:tc>
        <w:tc>
          <w:tcPr>
            <w:tcW w:w="267" w:type="dxa"/>
            <w:shd w:val="clear" w:color="auto" w:fill="auto"/>
          </w:tcPr>
          <w:p w14:paraId="1840B2DB" w14:textId="77777777" w:rsidR="007834C8" w:rsidRPr="003C77D1" w:rsidRDefault="007834C8" w:rsidP="007834C8">
            <w:pPr>
              <w:rPr>
                <w:rFonts w:cs="Times New Roman"/>
                <w:lang w:val="en-US"/>
              </w:rPr>
            </w:pPr>
          </w:p>
        </w:tc>
        <w:tc>
          <w:tcPr>
            <w:tcW w:w="709" w:type="dxa"/>
            <w:shd w:val="clear" w:color="auto" w:fill="auto"/>
          </w:tcPr>
          <w:p w14:paraId="051A285F" w14:textId="77777777" w:rsidR="007834C8" w:rsidRPr="003C77D1" w:rsidRDefault="007834C8" w:rsidP="007834C8">
            <w:pPr>
              <w:rPr>
                <w:rFonts w:cs="Times New Roman"/>
                <w:lang w:val="en-US"/>
              </w:rPr>
            </w:pPr>
          </w:p>
        </w:tc>
        <w:tc>
          <w:tcPr>
            <w:tcW w:w="1292" w:type="dxa"/>
            <w:shd w:val="clear" w:color="auto" w:fill="auto"/>
          </w:tcPr>
          <w:p w14:paraId="578B6973" w14:textId="0BBC7B9E" w:rsidR="007834C8" w:rsidRPr="003C77D1" w:rsidRDefault="00667AA5" w:rsidP="007834C8">
            <w:pPr>
              <w:rPr>
                <w:rFonts w:cs="Times New Roman"/>
                <w:lang w:val="en-US"/>
              </w:rPr>
            </w:pPr>
            <w:r w:rsidRPr="003C77D1">
              <w:t>18</w:t>
            </w:r>
          </w:p>
        </w:tc>
        <w:tc>
          <w:tcPr>
            <w:tcW w:w="251" w:type="dxa"/>
            <w:shd w:val="clear" w:color="auto" w:fill="auto"/>
          </w:tcPr>
          <w:p w14:paraId="1A594FAD" w14:textId="77777777" w:rsidR="007834C8" w:rsidRPr="003C77D1" w:rsidRDefault="007834C8" w:rsidP="007834C8">
            <w:pPr>
              <w:rPr>
                <w:rFonts w:cs="Times New Roman"/>
                <w:lang w:val="en-US"/>
              </w:rPr>
            </w:pPr>
          </w:p>
        </w:tc>
        <w:tc>
          <w:tcPr>
            <w:tcW w:w="725" w:type="dxa"/>
            <w:shd w:val="clear" w:color="auto" w:fill="auto"/>
          </w:tcPr>
          <w:p w14:paraId="6F524CBA" w14:textId="77777777" w:rsidR="007834C8" w:rsidRPr="003C77D1" w:rsidRDefault="007834C8" w:rsidP="007834C8">
            <w:pPr>
              <w:rPr>
                <w:rFonts w:cs="Times New Roman"/>
                <w:lang w:val="en-US"/>
              </w:rPr>
            </w:pPr>
          </w:p>
        </w:tc>
        <w:tc>
          <w:tcPr>
            <w:tcW w:w="1292" w:type="dxa"/>
            <w:shd w:val="clear" w:color="auto" w:fill="auto"/>
          </w:tcPr>
          <w:p w14:paraId="361E22ED" w14:textId="4BC12A43" w:rsidR="007834C8" w:rsidRPr="003C77D1" w:rsidRDefault="00667AA5" w:rsidP="007834C8">
            <w:pPr>
              <w:rPr>
                <w:rFonts w:cs="Times New Roman"/>
                <w:lang w:val="en-US"/>
              </w:rPr>
            </w:pPr>
            <w:r w:rsidRPr="003C77D1">
              <w:t>10</w:t>
            </w:r>
          </w:p>
        </w:tc>
      </w:tr>
      <w:tr w:rsidR="007834C8" w:rsidRPr="003C77D1" w14:paraId="7DC27025" w14:textId="3D2EA55B" w:rsidTr="00E4136C">
        <w:tc>
          <w:tcPr>
            <w:tcW w:w="2660" w:type="dxa"/>
            <w:shd w:val="clear" w:color="auto" w:fill="auto"/>
          </w:tcPr>
          <w:p w14:paraId="66B4D9D0" w14:textId="77777777" w:rsidR="007834C8" w:rsidRPr="003C77D1" w:rsidRDefault="007834C8" w:rsidP="007834C8">
            <w:pPr>
              <w:ind w:left="284"/>
              <w:rPr>
                <w:rFonts w:cs="Times New Roman"/>
                <w:lang w:val="en-US"/>
              </w:rPr>
            </w:pPr>
            <w:r w:rsidRPr="003C77D1">
              <w:rPr>
                <w:rFonts w:cs="Times New Roman"/>
                <w:lang w:val="en-US"/>
              </w:rPr>
              <w:t>Lower middle</w:t>
            </w:r>
          </w:p>
        </w:tc>
        <w:tc>
          <w:tcPr>
            <w:tcW w:w="709" w:type="dxa"/>
            <w:shd w:val="clear" w:color="auto" w:fill="auto"/>
          </w:tcPr>
          <w:p w14:paraId="4314E21F" w14:textId="77777777" w:rsidR="007834C8" w:rsidRPr="003C77D1" w:rsidRDefault="007834C8" w:rsidP="007834C8">
            <w:pPr>
              <w:rPr>
                <w:rFonts w:cs="Times New Roman"/>
                <w:lang w:val="en-US"/>
              </w:rPr>
            </w:pPr>
          </w:p>
        </w:tc>
        <w:tc>
          <w:tcPr>
            <w:tcW w:w="1418" w:type="dxa"/>
            <w:shd w:val="clear" w:color="auto" w:fill="auto"/>
          </w:tcPr>
          <w:p w14:paraId="133385C6" w14:textId="6521FF04" w:rsidR="007834C8" w:rsidRPr="003C77D1" w:rsidRDefault="00667AA5" w:rsidP="007834C8">
            <w:pPr>
              <w:rPr>
                <w:rFonts w:cs="Times New Roman"/>
                <w:lang w:val="en-US"/>
              </w:rPr>
            </w:pPr>
            <w:r w:rsidRPr="003C77D1">
              <w:t>24</w:t>
            </w:r>
          </w:p>
        </w:tc>
        <w:tc>
          <w:tcPr>
            <w:tcW w:w="288" w:type="dxa"/>
            <w:shd w:val="clear" w:color="auto" w:fill="auto"/>
          </w:tcPr>
          <w:p w14:paraId="3A9FAD7C" w14:textId="77777777" w:rsidR="007834C8" w:rsidRPr="003C77D1" w:rsidRDefault="007834C8" w:rsidP="007834C8">
            <w:pPr>
              <w:rPr>
                <w:rFonts w:cs="Times New Roman"/>
                <w:lang w:val="en-US"/>
              </w:rPr>
            </w:pPr>
          </w:p>
        </w:tc>
        <w:tc>
          <w:tcPr>
            <w:tcW w:w="705" w:type="dxa"/>
            <w:shd w:val="clear" w:color="auto" w:fill="auto"/>
          </w:tcPr>
          <w:p w14:paraId="1ACF3C80" w14:textId="77777777" w:rsidR="007834C8" w:rsidRPr="003C77D1" w:rsidRDefault="007834C8" w:rsidP="007834C8">
            <w:pPr>
              <w:rPr>
                <w:rFonts w:cs="Times New Roman"/>
                <w:lang w:val="en-US"/>
              </w:rPr>
            </w:pPr>
          </w:p>
        </w:tc>
        <w:tc>
          <w:tcPr>
            <w:tcW w:w="1292" w:type="dxa"/>
            <w:shd w:val="clear" w:color="auto" w:fill="auto"/>
          </w:tcPr>
          <w:p w14:paraId="1B50B4CC" w14:textId="196DBB20" w:rsidR="007834C8" w:rsidRPr="003C77D1" w:rsidRDefault="00667AA5" w:rsidP="007834C8">
            <w:pPr>
              <w:rPr>
                <w:rFonts w:cs="Times New Roman"/>
                <w:lang w:val="en-US"/>
              </w:rPr>
            </w:pPr>
            <w:r w:rsidRPr="003C77D1">
              <w:t>54</w:t>
            </w:r>
          </w:p>
        </w:tc>
        <w:tc>
          <w:tcPr>
            <w:tcW w:w="267" w:type="dxa"/>
            <w:shd w:val="clear" w:color="auto" w:fill="auto"/>
          </w:tcPr>
          <w:p w14:paraId="0234B5BA" w14:textId="77777777" w:rsidR="007834C8" w:rsidRPr="003C77D1" w:rsidRDefault="007834C8" w:rsidP="007834C8">
            <w:pPr>
              <w:rPr>
                <w:rFonts w:cs="Times New Roman"/>
                <w:lang w:val="en-US"/>
              </w:rPr>
            </w:pPr>
          </w:p>
        </w:tc>
        <w:tc>
          <w:tcPr>
            <w:tcW w:w="709" w:type="dxa"/>
            <w:shd w:val="clear" w:color="auto" w:fill="auto"/>
          </w:tcPr>
          <w:p w14:paraId="3B2C5C37" w14:textId="77777777" w:rsidR="007834C8" w:rsidRPr="003C77D1" w:rsidRDefault="007834C8" w:rsidP="007834C8">
            <w:pPr>
              <w:rPr>
                <w:rFonts w:cs="Times New Roman"/>
                <w:lang w:val="en-US"/>
              </w:rPr>
            </w:pPr>
          </w:p>
        </w:tc>
        <w:tc>
          <w:tcPr>
            <w:tcW w:w="1292" w:type="dxa"/>
            <w:shd w:val="clear" w:color="auto" w:fill="auto"/>
          </w:tcPr>
          <w:p w14:paraId="2FDA73F0" w14:textId="639BF045" w:rsidR="007834C8" w:rsidRPr="003C77D1" w:rsidRDefault="00667AA5" w:rsidP="007834C8">
            <w:pPr>
              <w:rPr>
                <w:rFonts w:cs="Times New Roman"/>
                <w:lang w:val="en-US"/>
              </w:rPr>
            </w:pPr>
            <w:r w:rsidRPr="003C77D1">
              <w:t>24</w:t>
            </w:r>
          </w:p>
        </w:tc>
        <w:tc>
          <w:tcPr>
            <w:tcW w:w="251" w:type="dxa"/>
            <w:shd w:val="clear" w:color="auto" w:fill="auto"/>
          </w:tcPr>
          <w:p w14:paraId="6A9E9361" w14:textId="77777777" w:rsidR="007834C8" w:rsidRPr="003C77D1" w:rsidRDefault="007834C8" w:rsidP="007834C8">
            <w:pPr>
              <w:rPr>
                <w:rFonts w:cs="Times New Roman"/>
                <w:lang w:val="en-US"/>
              </w:rPr>
            </w:pPr>
          </w:p>
        </w:tc>
        <w:tc>
          <w:tcPr>
            <w:tcW w:w="725" w:type="dxa"/>
            <w:shd w:val="clear" w:color="auto" w:fill="auto"/>
          </w:tcPr>
          <w:p w14:paraId="6088DE3B" w14:textId="77777777" w:rsidR="007834C8" w:rsidRPr="003C77D1" w:rsidRDefault="007834C8" w:rsidP="007834C8">
            <w:pPr>
              <w:rPr>
                <w:rFonts w:cs="Times New Roman"/>
                <w:lang w:val="en-US"/>
              </w:rPr>
            </w:pPr>
          </w:p>
        </w:tc>
        <w:tc>
          <w:tcPr>
            <w:tcW w:w="1292" w:type="dxa"/>
            <w:shd w:val="clear" w:color="auto" w:fill="auto"/>
          </w:tcPr>
          <w:p w14:paraId="418A63EF" w14:textId="0D4B66BC" w:rsidR="007834C8" w:rsidRPr="003C77D1" w:rsidRDefault="00667AA5" w:rsidP="007834C8">
            <w:pPr>
              <w:rPr>
                <w:rFonts w:cs="Times New Roman"/>
                <w:lang w:val="en-US"/>
              </w:rPr>
            </w:pPr>
            <w:r w:rsidRPr="003C77D1">
              <w:t>48</w:t>
            </w:r>
          </w:p>
        </w:tc>
      </w:tr>
      <w:tr w:rsidR="007834C8" w:rsidRPr="003C77D1" w14:paraId="404DC11F" w14:textId="7528936D" w:rsidTr="00E4136C">
        <w:tc>
          <w:tcPr>
            <w:tcW w:w="2660" w:type="dxa"/>
            <w:shd w:val="clear" w:color="auto" w:fill="auto"/>
          </w:tcPr>
          <w:p w14:paraId="27553F2B" w14:textId="77777777" w:rsidR="007834C8" w:rsidRPr="003C77D1" w:rsidRDefault="007834C8" w:rsidP="007834C8">
            <w:pPr>
              <w:ind w:left="284"/>
              <w:rPr>
                <w:rFonts w:cs="Times New Roman"/>
                <w:lang w:val="en-US"/>
              </w:rPr>
            </w:pPr>
            <w:r w:rsidRPr="003C77D1">
              <w:rPr>
                <w:rFonts w:cs="Times New Roman"/>
                <w:lang w:val="en-US"/>
              </w:rPr>
              <w:t>Self-employed</w:t>
            </w:r>
          </w:p>
        </w:tc>
        <w:tc>
          <w:tcPr>
            <w:tcW w:w="709" w:type="dxa"/>
            <w:shd w:val="clear" w:color="auto" w:fill="auto"/>
          </w:tcPr>
          <w:p w14:paraId="0C6514B0" w14:textId="77777777" w:rsidR="007834C8" w:rsidRPr="003C77D1" w:rsidRDefault="007834C8" w:rsidP="007834C8">
            <w:pPr>
              <w:rPr>
                <w:rFonts w:cs="Times New Roman"/>
                <w:lang w:val="en-US"/>
              </w:rPr>
            </w:pPr>
          </w:p>
        </w:tc>
        <w:tc>
          <w:tcPr>
            <w:tcW w:w="1418" w:type="dxa"/>
            <w:shd w:val="clear" w:color="auto" w:fill="auto"/>
          </w:tcPr>
          <w:p w14:paraId="1CD76308" w14:textId="7337DA7E" w:rsidR="007834C8" w:rsidRPr="003C77D1" w:rsidRDefault="00667AA5" w:rsidP="007834C8">
            <w:pPr>
              <w:rPr>
                <w:rFonts w:cs="Times New Roman"/>
                <w:lang w:val="en-US"/>
              </w:rPr>
            </w:pPr>
            <w:r w:rsidRPr="003C77D1">
              <w:t>10</w:t>
            </w:r>
          </w:p>
        </w:tc>
        <w:tc>
          <w:tcPr>
            <w:tcW w:w="288" w:type="dxa"/>
            <w:shd w:val="clear" w:color="auto" w:fill="auto"/>
          </w:tcPr>
          <w:p w14:paraId="0DFEDB23" w14:textId="77777777" w:rsidR="007834C8" w:rsidRPr="003C77D1" w:rsidRDefault="007834C8" w:rsidP="007834C8">
            <w:pPr>
              <w:rPr>
                <w:rFonts w:cs="Times New Roman"/>
                <w:lang w:val="en-US"/>
              </w:rPr>
            </w:pPr>
          </w:p>
        </w:tc>
        <w:tc>
          <w:tcPr>
            <w:tcW w:w="705" w:type="dxa"/>
            <w:shd w:val="clear" w:color="auto" w:fill="auto"/>
          </w:tcPr>
          <w:p w14:paraId="05298E28" w14:textId="77777777" w:rsidR="007834C8" w:rsidRPr="003C77D1" w:rsidRDefault="007834C8" w:rsidP="007834C8">
            <w:pPr>
              <w:rPr>
                <w:rFonts w:cs="Times New Roman"/>
                <w:lang w:val="en-US"/>
              </w:rPr>
            </w:pPr>
          </w:p>
        </w:tc>
        <w:tc>
          <w:tcPr>
            <w:tcW w:w="1292" w:type="dxa"/>
            <w:shd w:val="clear" w:color="auto" w:fill="auto"/>
          </w:tcPr>
          <w:p w14:paraId="263F501A" w14:textId="6E00E063" w:rsidR="007834C8" w:rsidRPr="003C77D1" w:rsidRDefault="00667AA5" w:rsidP="007834C8">
            <w:pPr>
              <w:rPr>
                <w:rFonts w:cs="Times New Roman"/>
                <w:lang w:val="en-US"/>
              </w:rPr>
            </w:pPr>
            <w:r w:rsidRPr="003C77D1">
              <w:t>9</w:t>
            </w:r>
          </w:p>
        </w:tc>
        <w:tc>
          <w:tcPr>
            <w:tcW w:w="267" w:type="dxa"/>
            <w:shd w:val="clear" w:color="auto" w:fill="auto"/>
          </w:tcPr>
          <w:p w14:paraId="65F0B86E" w14:textId="77777777" w:rsidR="007834C8" w:rsidRPr="003C77D1" w:rsidRDefault="007834C8" w:rsidP="007834C8">
            <w:pPr>
              <w:rPr>
                <w:rFonts w:cs="Times New Roman"/>
                <w:lang w:val="en-US"/>
              </w:rPr>
            </w:pPr>
          </w:p>
        </w:tc>
        <w:tc>
          <w:tcPr>
            <w:tcW w:w="709" w:type="dxa"/>
            <w:shd w:val="clear" w:color="auto" w:fill="auto"/>
          </w:tcPr>
          <w:p w14:paraId="5EE03CA2" w14:textId="77777777" w:rsidR="007834C8" w:rsidRPr="003C77D1" w:rsidRDefault="007834C8" w:rsidP="007834C8">
            <w:pPr>
              <w:rPr>
                <w:rFonts w:cs="Times New Roman"/>
                <w:lang w:val="en-US"/>
              </w:rPr>
            </w:pPr>
          </w:p>
        </w:tc>
        <w:tc>
          <w:tcPr>
            <w:tcW w:w="1292" w:type="dxa"/>
            <w:shd w:val="clear" w:color="auto" w:fill="auto"/>
          </w:tcPr>
          <w:p w14:paraId="5B830989" w14:textId="498A1E42" w:rsidR="007834C8" w:rsidRPr="003C77D1" w:rsidRDefault="00667AA5" w:rsidP="007834C8">
            <w:pPr>
              <w:rPr>
                <w:rFonts w:cs="Times New Roman"/>
                <w:lang w:val="en-US"/>
              </w:rPr>
            </w:pPr>
            <w:r w:rsidRPr="003C77D1">
              <w:t>11</w:t>
            </w:r>
          </w:p>
        </w:tc>
        <w:tc>
          <w:tcPr>
            <w:tcW w:w="251" w:type="dxa"/>
            <w:shd w:val="clear" w:color="auto" w:fill="auto"/>
          </w:tcPr>
          <w:p w14:paraId="4D11C22F" w14:textId="77777777" w:rsidR="007834C8" w:rsidRPr="003C77D1" w:rsidRDefault="007834C8" w:rsidP="007834C8">
            <w:pPr>
              <w:rPr>
                <w:rFonts w:cs="Times New Roman"/>
                <w:lang w:val="en-US"/>
              </w:rPr>
            </w:pPr>
          </w:p>
        </w:tc>
        <w:tc>
          <w:tcPr>
            <w:tcW w:w="725" w:type="dxa"/>
            <w:shd w:val="clear" w:color="auto" w:fill="auto"/>
          </w:tcPr>
          <w:p w14:paraId="3D5350C1" w14:textId="77777777" w:rsidR="007834C8" w:rsidRPr="003C77D1" w:rsidRDefault="007834C8" w:rsidP="007834C8">
            <w:pPr>
              <w:rPr>
                <w:rFonts w:cs="Times New Roman"/>
                <w:lang w:val="en-US"/>
              </w:rPr>
            </w:pPr>
          </w:p>
        </w:tc>
        <w:tc>
          <w:tcPr>
            <w:tcW w:w="1292" w:type="dxa"/>
            <w:shd w:val="clear" w:color="auto" w:fill="auto"/>
          </w:tcPr>
          <w:p w14:paraId="30ACA101" w14:textId="7642C176" w:rsidR="007834C8" w:rsidRPr="003C77D1" w:rsidRDefault="00667AA5" w:rsidP="007834C8">
            <w:pPr>
              <w:rPr>
                <w:rFonts w:cs="Times New Roman"/>
                <w:lang w:val="en-US"/>
              </w:rPr>
            </w:pPr>
            <w:r w:rsidRPr="003C77D1">
              <w:t>11</w:t>
            </w:r>
          </w:p>
        </w:tc>
      </w:tr>
      <w:tr w:rsidR="007834C8" w:rsidRPr="003C77D1" w14:paraId="6EC49EFB" w14:textId="69A9661F" w:rsidTr="00E4136C">
        <w:tc>
          <w:tcPr>
            <w:tcW w:w="2660" w:type="dxa"/>
            <w:shd w:val="clear" w:color="auto" w:fill="auto"/>
          </w:tcPr>
          <w:p w14:paraId="01F6A745" w14:textId="77777777" w:rsidR="007834C8" w:rsidRPr="003C77D1" w:rsidRDefault="007834C8" w:rsidP="007834C8">
            <w:pPr>
              <w:ind w:left="284"/>
              <w:rPr>
                <w:rFonts w:cs="Times New Roman"/>
                <w:lang w:val="en-US"/>
              </w:rPr>
            </w:pPr>
            <w:r w:rsidRPr="003C77D1">
              <w:rPr>
                <w:rFonts w:cs="Times New Roman"/>
                <w:lang w:val="en-US"/>
              </w:rPr>
              <w:t>Laborer</w:t>
            </w:r>
          </w:p>
        </w:tc>
        <w:tc>
          <w:tcPr>
            <w:tcW w:w="709" w:type="dxa"/>
            <w:shd w:val="clear" w:color="auto" w:fill="auto"/>
          </w:tcPr>
          <w:p w14:paraId="6E7BAFD8" w14:textId="77777777" w:rsidR="007834C8" w:rsidRPr="003C77D1" w:rsidRDefault="007834C8" w:rsidP="007834C8">
            <w:pPr>
              <w:rPr>
                <w:rFonts w:cs="Times New Roman"/>
                <w:lang w:val="en-US"/>
              </w:rPr>
            </w:pPr>
          </w:p>
        </w:tc>
        <w:tc>
          <w:tcPr>
            <w:tcW w:w="1418" w:type="dxa"/>
            <w:shd w:val="clear" w:color="auto" w:fill="auto"/>
          </w:tcPr>
          <w:p w14:paraId="1A15F100" w14:textId="1E02E5BE" w:rsidR="007834C8" w:rsidRPr="003C77D1" w:rsidRDefault="00667AA5" w:rsidP="00667AA5">
            <w:pPr>
              <w:rPr>
                <w:rFonts w:cs="Times New Roman"/>
                <w:lang w:val="en-US"/>
              </w:rPr>
            </w:pPr>
            <w:r w:rsidRPr="003C77D1">
              <w:t>51</w:t>
            </w:r>
          </w:p>
        </w:tc>
        <w:tc>
          <w:tcPr>
            <w:tcW w:w="288" w:type="dxa"/>
            <w:shd w:val="clear" w:color="auto" w:fill="auto"/>
          </w:tcPr>
          <w:p w14:paraId="56CB5D66" w14:textId="77777777" w:rsidR="007834C8" w:rsidRPr="003C77D1" w:rsidRDefault="007834C8" w:rsidP="007834C8">
            <w:pPr>
              <w:rPr>
                <w:rFonts w:cs="Times New Roman"/>
                <w:lang w:val="en-US"/>
              </w:rPr>
            </w:pPr>
          </w:p>
        </w:tc>
        <w:tc>
          <w:tcPr>
            <w:tcW w:w="705" w:type="dxa"/>
            <w:shd w:val="clear" w:color="auto" w:fill="auto"/>
          </w:tcPr>
          <w:p w14:paraId="52CAE812" w14:textId="77777777" w:rsidR="007834C8" w:rsidRPr="003C77D1" w:rsidRDefault="007834C8" w:rsidP="007834C8">
            <w:pPr>
              <w:rPr>
                <w:rFonts w:cs="Times New Roman"/>
                <w:lang w:val="en-US"/>
              </w:rPr>
            </w:pPr>
          </w:p>
        </w:tc>
        <w:tc>
          <w:tcPr>
            <w:tcW w:w="1292" w:type="dxa"/>
            <w:shd w:val="clear" w:color="auto" w:fill="auto"/>
          </w:tcPr>
          <w:p w14:paraId="4D35E875" w14:textId="0AD3995B" w:rsidR="007834C8" w:rsidRPr="003C77D1" w:rsidRDefault="00667AA5" w:rsidP="007834C8">
            <w:pPr>
              <w:rPr>
                <w:rFonts w:cs="Times New Roman"/>
                <w:lang w:val="en-US"/>
              </w:rPr>
            </w:pPr>
            <w:r w:rsidRPr="003C77D1">
              <w:t>28</w:t>
            </w:r>
          </w:p>
        </w:tc>
        <w:tc>
          <w:tcPr>
            <w:tcW w:w="267" w:type="dxa"/>
            <w:shd w:val="clear" w:color="auto" w:fill="auto"/>
          </w:tcPr>
          <w:p w14:paraId="2823BC41" w14:textId="77777777" w:rsidR="007834C8" w:rsidRPr="003C77D1" w:rsidRDefault="007834C8" w:rsidP="007834C8">
            <w:pPr>
              <w:rPr>
                <w:rFonts w:cs="Times New Roman"/>
                <w:lang w:val="en-US"/>
              </w:rPr>
            </w:pPr>
          </w:p>
        </w:tc>
        <w:tc>
          <w:tcPr>
            <w:tcW w:w="709" w:type="dxa"/>
            <w:shd w:val="clear" w:color="auto" w:fill="auto"/>
          </w:tcPr>
          <w:p w14:paraId="7DF9C4BA" w14:textId="77777777" w:rsidR="007834C8" w:rsidRPr="003C77D1" w:rsidRDefault="007834C8" w:rsidP="007834C8">
            <w:pPr>
              <w:rPr>
                <w:rFonts w:cs="Times New Roman"/>
                <w:lang w:val="en-US"/>
              </w:rPr>
            </w:pPr>
          </w:p>
        </w:tc>
        <w:tc>
          <w:tcPr>
            <w:tcW w:w="1292" w:type="dxa"/>
            <w:shd w:val="clear" w:color="auto" w:fill="auto"/>
          </w:tcPr>
          <w:p w14:paraId="71FD1FD5" w14:textId="6664AD93" w:rsidR="007834C8" w:rsidRPr="003C77D1" w:rsidRDefault="00667AA5" w:rsidP="007834C8">
            <w:pPr>
              <w:rPr>
                <w:rFonts w:cs="Times New Roman"/>
                <w:lang w:val="en-US"/>
              </w:rPr>
            </w:pPr>
            <w:r w:rsidRPr="003C77D1">
              <w:t>47</w:t>
            </w:r>
          </w:p>
        </w:tc>
        <w:tc>
          <w:tcPr>
            <w:tcW w:w="251" w:type="dxa"/>
            <w:shd w:val="clear" w:color="auto" w:fill="auto"/>
          </w:tcPr>
          <w:p w14:paraId="16BB2FC8" w14:textId="77777777" w:rsidR="007834C8" w:rsidRPr="003C77D1" w:rsidRDefault="007834C8" w:rsidP="007834C8">
            <w:pPr>
              <w:rPr>
                <w:rFonts w:cs="Times New Roman"/>
                <w:lang w:val="en-US"/>
              </w:rPr>
            </w:pPr>
          </w:p>
        </w:tc>
        <w:tc>
          <w:tcPr>
            <w:tcW w:w="725" w:type="dxa"/>
            <w:shd w:val="clear" w:color="auto" w:fill="auto"/>
          </w:tcPr>
          <w:p w14:paraId="2624D9CF" w14:textId="77777777" w:rsidR="007834C8" w:rsidRPr="003C77D1" w:rsidRDefault="007834C8" w:rsidP="007834C8">
            <w:pPr>
              <w:rPr>
                <w:rFonts w:cs="Times New Roman"/>
                <w:lang w:val="en-US"/>
              </w:rPr>
            </w:pPr>
          </w:p>
        </w:tc>
        <w:tc>
          <w:tcPr>
            <w:tcW w:w="1292" w:type="dxa"/>
            <w:shd w:val="clear" w:color="auto" w:fill="auto"/>
          </w:tcPr>
          <w:p w14:paraId="22BFAD66" w14:textId="67575D62" w:rsidR="007834C8" w:rsidRPr="003C77D1" w:rsidRDefault="00667AA5" w:rsidP="007834C8">
            <w:pPr>
              <w:rPr>
                <w:rFonts w:cs="Times New Roman"/>
                <w:lang w:val="en-US"/>
              </w:rPr>
            </w:pPr>
            <w:r w:rsidRPr="003C77D1">
              <w:t>31</w:t>
            </w:r>
          </w:p>
        </w:tc>
      </w:tr>
      <w:tr w:rsidR="00A35D67" w:rsidRPr="003C77D1" w14:paraId="0E532066" w14:textId="2E6BD861" w:rsidTr="007A148E">
        <w:tc>
          <w:tcPr>
            <w:tcW w:w="2660" w:type="dxa"/>
            <w:shd w:val="clear" w:color="auto" w:fill="auto"/>
          </w:tcPr>
          <w:p w14:paraId="0813F9A6" w14:textId="77777777" w:rsidR="00A35D67" w:rsidRPr="003C77D1" w:rsidRDefault="00A35D67" w:rsidP="00A35D67">
            <w:pPr>
              <w:rPr>
                <w:rFonts w:cs="Times New Roman"/>
                <w:lang w:val="en-US"/>
              </w:rPr>
            </w:pPr>
            <w:r w:rsidRPr="003C77D1">
              <w:rPr>
                <w:rFonts w:cs="Times New Roman"/>
                <w:lang w:val="en-US"/>
              </w:rPr>
              <w:t>Corticosteroid user</w:t>
            </w:r>
            <w:r w:rsidRPr="003C77D1">
              <w:rPr>
                <w:rFonts w:cs="Times New Roman"/>
                <w:vertAlign w:val="superscript"/>
                <w:lang w:val="en-US"/>
              </w:rPr>
              <w:t>b</w:t>
            </w:r>
            <w:r w:rsidRPr="003C77D1">
              <w:rPr>
                <w:rFonts w:cs="Times New Roman"/>
                <w:lang w:val="en-US"/>
              </w:rPr>
              <w:t xml:space="preserve"> </w:t>
            </w:r>
          </w:p>
        </w:tc>
        <w:tc>
          <w:tcPr>
            <w:tcW w:w="709" w:type="dxa"/>
            <w:shd w:val="clear" w:color="auto" w:fill="auto"/>
          </w:tcPr>
          <w:p w14:paraId="015D0F87" w14:textId="4F6C54A0" w:rsidR="00A35D67" w:rsidRPr="003C77D1" w:rsidRDefault="00DC28CB" w:rsidP="00DC28CB">
            <w:pPr>
              <w:spacing w:line="240" w:lineRule="auto"/>
              <w:rPr>
                <w:color w:val="000000"/>
              </w:rPr>
            </w:pPr>
            <w:r w:rsidRPr="003C77D1">
              <w:rPr>
                <w:color w:val="000000"/>
              </w:rPr>
              <w:t>4378</w:t>
            </w:r>
          </w:p>
        </w:tc>
        <w:tc>
          <w:tcPr>
            <w:tcW w:w="1418" w:type="dxa"/>
            <w:shd w:val="clear" w:color="auto" w:fill="auto"/>
          </w:tcPr>
          <w:p w14:paraId="6A2966B0" w14:textId="32E655F9" w:rsidR="00A35D67" w:rsidRPr="003C77D1" w:rsidRDefault="00667AA5" w:rsidP="00A35D67">
            <w:pPr>
              <w:rPr>
                <w:rFonts w:cs="Times New Roman"/>
                <w:lang w:val="en-US"/>
              </w:rPr>
            </w:pPr>
            <w:r w:rsidRPr="003C77D1">
              <w:rPr>
                <w:rFonts w:cs="Times New Roman"/>
                <w:lang w:val="en-US"/>
              </w:rPr>
              <w:t>10</w:t>
            </w:r>
          </w:p>
        </w:tc>
        <w:tc>
          <w:tcPr>
            <w:tcW w:w="288" w:type="dxa"/>
            <w:shd w:val="clear" w:color="auto" w:fill="auto"/>
          </w:tcPr>
          <w:p w14:paraId="51555411" w14:textId="77777777" w:rsidR="00A35D67" w:rsidRPr="003C77D1" w:rsidRDefault="00A35D67" w:rsidP="00A35D67">
            <w:pPr>
              <w:rPr>
                <w:rFonts w:cs="Times New Roman"/>
                <w:lang w:val="en-US"/>
              </w:rPr>
            </w:pPr>
          </w:p>
        </w:tc>
        <w:tc>
          <w:tcPr>
            <w:tcW w:w="705" w:type="dxa"/>
            <w:shd w:val="clear" w:color="auto" w:fill="auto"/>
          </w:tcPr>
          <w:p w14:paraId="5186E538" w14:textId="46BD1355" w:rsidR="00A35D67" w:rsidRPr="003C77D1" w:rsidRDefault="00DC28CB" w:rsidP="00A35D67">
            <w:pPr>
              <w:rPr>
                <w:rFonts w:cs="Times New Roman"/>
                <w:lang w:val="en-US"/>
              </w:rPr>
            </w:pPr>
            <w:r w:rsidRPr="003C77D1">
              <w:rPr>
                <w:rFonts w:cs="Times New Roman"/>
                <w:lang w:val="en-US"/>
              </w:rPr>
              <w:t>3967</w:t>
            </w:r>
          </w:p>
        </w:tc>
        <w:tc>
          <w:tcPr>
            <w:tcW w:w="1292" w:type="dxa"/>
            <w:shd w:val="clear" w:color="auto" w:fill="auto"/>
          </w:tcPr>
          <w:p w14:paraId="3F147567" w14:textId="1E7310BA" w:rsidR="00A35D67" w:rsidRPr="003C77D1" w:rsidRDefault="00667AA5" w:rsidP="00A35D67">
            <w:pPr>
              <w:rPr>
                <w:rFonts w:cs="Times New Roman"/>
                <w:lang w:val="en-US"/>
              </w:rPr>
            </w:pPr>
            <w:r w:rsidRPr="003C77D1">
              <w:rPr>
                <w:rFonts w:cs="Times New Roman"/>
                <w:lang w:val="en-US"/>
              </w:rPr>
              <w:t>16</w:t>
            </w:r>
          </w:p>
        </w:tc>
        <w:tc>
          <w:tcPr>
            <w:tcW w:w="267" w:type="dxa"/>
            <w:shd w:val="clear" w:color="auto" w:fill="auto"/>
          </w:tcPr>
          <w:p w14:paraId="0EE8C504" w14:textId="77777777" w:rsidR="00A35D67" w:rsidRPr="003C77D1" w:rsidRDefault="00A35D67" w:rsidP="00A35D67">
            <w:pPr>
              <w:rPr>
                <w:rFonts w:cs="Times New Roman"/>
                <w:lang w:val="en-US"/>
              </w:rPr>
            </w:pPr>
          </w:p>
        </w:tc>
        <w:tc>
          <w:tcPr>
            <w:tcW w:w="709" w:type="dxa"/>
            <w:shd w:val="clear" w:color="auto" w:fill="auto"/>
          </w:tcPr>
          <w:p w14:paraId="12DAE0B4" w14:textId="1128A6C7" w:rsidR="00A35D67" w:rsidRPr="003C77D1" w:rsidRDefault="00DC28CB" w:rsidP="00DC28CB">
            <w:pPr>
              <w:rPr>
                <w:rFonts w:cs="Times New Roman"/>
                <w:lang w:val="en-US"/>
              </w:rPr>
            </w:pPr>
            <w:r w:rsidRPr="003C77D1">
              <w:rPr>
                <w:rFonts w:cs="Times New Roman"/>
                <w:lang w:val="en-US"/>
              </w:rPr>
              <w:t>1873</w:t>
            </w:r>
          </w:p>
        </w:tc>
        <w:tc>
          <w:tcPr>
            <w:tcW w:w="1292" w:type="dxa"/>
            <w:shd w:val="clear" w:color="auto" w:fill="auto"/>
          </w:tcPr>
          <w:p w14:paraId="71EB2058" w14:textId="2592B18D" w:rsidR="00A35D67" w:rsidRPr="003C77D1" w:rsidRDefault="00667AA5" w:rsidP="00A35D67">
            <w:pPr>
              <w:rPr>
                <w:rFonts w:cs="Times New Roman"/>
                <w:lang w:val="en-US"/>
              </w:rPr>
            </w:pPr>
            <w:r w:rsidRPr="003C77D1">
              <w:rPr>
                <w:rFonts w:cs="Times New Roman"/>
                <w:lang w:val="en-US"/>
              </w:rPr>
              <w:t>10</w:t>
            </w:r>
          </w:p>
        </w:tc>
        <w:tc>
          <w:tcPr>
            <w:tcW w:w="251" w:type="dxa"/>
            <w:shd w:val="clear" w:color="auto" w:fill="auto"/>
          </w:tcPr>
          <w:p w14:paraId="6444D0B2" w14:textId="77777777" w:rsidR="00A35D67" w:rsidRPr="003C77D1" w:rsidRDefault="00A35D67" w:rsidP="00A35D67">
            <w:pPr>
              <w:rPr>
                <w:rFonts w:cs="Times New Roman"/>
                <w:lang w:val="en-US"/>
              </w:rPr>
            </w:pPr>
          </w:p>
        </w:tc>
        <w:tc>
          <w:tcPr>
            <w:tcW w:w="725" w:type="dxa"/>
            <w:shd w:val="clear" w:color="auto" w:fill="auto"/>
          </w:tcPr>
          <w:p w14:paraId="3F0718E7" w14:textId="7B9D7285" w:rsidR="00A35D67" w:rsidRPr="003C77D1" w:rsidRDefault="00DC28CB" w:rsidP="00A35D67">
            <w:pPr>
              <w:rPr>
                <w:rFonts w:cs="Times New Roman"/>
                <w:lang w:val="en-US"/>
              </w:rPr>
            </w:pPr>
            <w:r w:rsidRPr="003C77D1">
              <w:rPr>
                <w:rFonts w:cs="Times New Roman"/>
                <w:lang w:val="en-US"/>
              </w:rPr>
              <w:t>1795</w:t>
            </w:r>
          </w:p>
        </w:tc>
        <w:tc>
          <w:tcPr>
            <w:tcW w:w="1292" w:type="dxa"/>
            <w:shd w:val="clear" w:color="auto" w:fill="auto"/>
          </w:tcPr>
          <w:p w14:paraId="7A58CF29" w14:textId="11ADEC20" w:rsidR="00A35D67" w:rsidRPr="003C77D1" w:rsidRDefault="00667AA5" w:rsidP="00A35D67">
            <w:pPr>
              <w:rPr>
                <w:rFonts w:cs="Times New Roman"/>
                <w:lang w:val="en-US"/>
              </w:rPr>
            </w:pPr>
            <w:r w:rsidRPr="003C77D1">
              <w:rPr>
                <w:rFonts w:cs="Times New Roman"/>
                <w:lang w:val="en-US"/>
              </w:rPr>
              <w:t>13</w:t>
            </w:r>
          </w:p>
        </w:tc>
      </w:tr>
      <w:tr w:rsidR="00A35D67" w:rsidRPr="003C77D1" w14:paraId="1D96ED29" w14:textId="3C105480" w:rsidTr="007A148E">
        <w:tc>
          <w:tcPr>
            <w:tcW w:w="2660" w:type="dxa"/>
            <w:tcBorders>
              <w:bottom w:val="single" w:sz="4" w:space="0" w:color="auto"/>
            </w:tcBorders>
            <w:shd w:val="clear" w:color="auto" w:fill="auto"/>
          </w:tcPr>
          <w:p w14:paraId="260EB1AA" w14:textId="77777777" w:rsidR="00A35D67" w:rsidRPr="003C77D1" w:rsidRDefault="00A35D67" w:rsidP="00A35D67">
            <w:pPr>
              <w:rPr>
                <w:rFonts w:cs="Times New Roman"/>
                <w:lang w:val="en-US"/>
              </w:rPr>
            </w:pPr>
            <w:r w:rsidRPr="003C77D1">
              <w:rPr>
                <w:rFonts w:cs="Times New Roman"/>
                <w:lang w:val="en-US"/>
              </w:rPr>
              <w:t>Estrogen user</w:t>
            </w:r>
            <w:r w:rsidRPr="003C77D1">
              <w:rPr>
                <w:rFonts w:cs="Times New Roman"/>
                <w:vertAlign w:val="superscript"/>
                <w:lang w:val="en-US"/>
              </w:rPr>
              <w:t>c</w:t>
            </w:r>
            <w:r w:rsidRPr="003C77D1">
              <w:rPr>
                <w:rFonts w:cs="Times New Roman"/>
                <w:lang w:val="en-US"/>
              </w:rPr>
              <w:t xml:space="preserve"> </w:t>
            </w:r>
          </w:p>
        </w:tc>
        <w:tc>
          <w:tcPr>
            <w:tcW w:w="709" w:type="dxa"/>
            <w:tcBorders>
              <w:bottom w:val="single" w:sz="4" w:space="0" w:color="auto"/>
            </w:tcBorders>
            <w:shd w:val="clear" w:color="auto" w:fill="auto"/>
          </w:tcPr>
          <w:p w14:paraId="1CC27A9C" w14:textId="619EEF73" w:rsidR="00A35D67" w:rsidRPr="003C77D1" w:rsidRDefault="00DC28CB" w:rsidP="00DC28CB">
            <w:pPr>
              <w:rPr>
                <w:rFonts w:cs="Times New Roman"/>
                <w:lang w:val="en-US"/>
              </w:rPr>
            </w:pPr>
            <w:r w:rsidRPr="003C77D1">
              <w:rPr>
                <w:rFonts w:cs="Times New Roman"/>
                <w:lang w:val="en-US"/>
              </w:rPr>
              <w:t>4378</w:t>
            </w:r>
          </w:p>
        </w:tc>
        <w:tc>
          <w:tcPr>
            <w:tcW w:w="1418" w:type="dxa"/>
            <w:tcBorders>
              <w:bottom w:val="single" w:sz="4" w:space="0" w:color="auto"/>
            </w:tcBorders>
            <w:shd w:val="clear" w:color="auto" w:fill="auto"/>
          </w:tcPr>
          <w:p w14:paraId="6BE680D2" w14:textId="4F9AF5D2" w:rsidR="00A35D67" w:rsidRPr="003C77D1" w:rsidRDefault="00E4136C" w:rsidP="00A35D67">
            <w:pPr>
              <w:rPr>
                <w:rFonts w:cs="Times New Roman"/>
                <w:lang w:val="en-US"/>
              </w:rPr>
            </w:pPr>
            <w:r w:rsidRPr="003C77D1">
              <w:rPr>
                <w:rFonts w:cs="Times New Roman"/>
                <w:lang w:val="en-US"/>
              </w:rPr>
              <w:t>NA</w:t>
            </w:r>
          </w:p>
        </w:tc>
        <w:tc>
          <w:tcPr>
            <w:tcW w:w="288" w:type="dxa"/>
            <w:tcBorders>
              <w:bottom w:val="single" w:sz="4" w:space="0" w:color="auto"/>
            </w:tcBorders>
            <w:shd w:val="clear" w:color="auto" w:fill="auto"/>
          </w:tcPr>
          <w:p w14:paraId="04E8E371" w14:textId="77777777" w:rsidR="00A35D67" w:rsidRPr="003C77D1" w:rsidRDefault="00A35D67" w:rsidP="00A35D67">
            <w:pPr>
              <w:rPr>
                <w:rFonts w:cs="Times New Roman"/>
                <w:lang w:val="en-US"/>
              </w:rPr>
            </w:pPr>
          </w:p>
        </w:tc>
        <w:tc>
          <w:tcPr>
            <w:tcW w:w="705" w:type="dxa"/>
            <w:tcBorders>
              <w:bottom w:val="single" w:sz="4" w:space="0" w:color="auto"/>
            </w:tcBorders>
            <w:shd w:val="clear" w:color="auto" w:fill="auto"/>
          </w:tcPr>
          <w:p w14:paraId="756A0FEF" w14:textId="42D8D16D" w:rsidR="00A35D67" w:rsidRPr="003C77D1" w:rsidRDefault="00DC28CB" w:rsidP="00A35D67">
            <w:pPr>
              <w:rPr>
                <w:rFonts w:cs="Times New Roman"/>
                <w:lang w:val="en-US"/>
              </w:rPr>
            </w:pPr>
            <w:r w:rsidRPr="003C77D1">
              <w:rPr>
                <w:rFonts w:cs="Times New Roman"/>
                <w:lang w:val="en-US"/>
              </w:rPr>
              <w:t>3967</w:t>
            </w:r>
          </w:p>
        </w:tc>
        <w:tc>
          <w:tcPr>
            <w:tcW w:w="1292" w:type="dxa"/>
            <w:tcBorders>
              <w:bottom w:val="single" w:sz="4" w:space="0" w:color="auto"/>
            </w:tcBorders>
            <w:shd w:val="clear" w:color="auto" w:fill="auto"/>
          </w:tcPr>
          <w:p w14:paraId="00F23246" w14:textId="544CADF4" w:rsidR="00A35D67" w:rsidRPr="003C77D1" w:rsidRDefault="00667AA5" w:rsidP="00A35D67">
            <w:pPr>
              <w:rPr>
                <w:rFonts w:cs="Times New Roman"/>
                <w:lang w:val="en-US"/>
              </w:rPr>
            </w:pPr>
            <w:r w:rsidRPr="003C77D1">
              <w:rPr>
                <w:rFonts w:cs="Times New Roman"/>
                <w:lang w:val="en-US"/>
              </w:rPr>
              <w:t>51</w:t>
            </w:r>
          </w:p>
        </w:tc>
        <w:tc>
          <w:tcPr>
            <w:tcW w:w="267" w:type="dxa"/>
            <w:tcBorders>
              <w:bottom w:val="single" w:sz="4" w:space="0" w:color="auto"/>
            </w:tcBorders>
            <w:shd w:val="clear" w:color="auto" w:fill="auto"/>
          </w:tcPr>
          <w:p w14:paraId="667F5103" w14:textId="77777777" w:rsidR="00A35D67" w:rsidRPr="003C77D1" w:rsidRDefault="00A35D67" w:rsidP="00A35D67">
            <w:pPr>
              <w:rPr>
                <w:rFonts w:cs="Times New Roman"/>
                <w:lang w:val="en-US"/>
              </w:rPr>
            </w:pPr>
          </w:p>
        </w:tc>
        <w:tc>
          <w:tcPr>
            <w:tcW w:w="709" w:type="dxa"/>
            <w:tcBorders>
              <w:bottom w:val="single" w:sz="4" w:space="0" w:color="auto"/>
            </w:tcBorders>
            <w:shd w:val="clear" w:color="auto" w:fill="auto"/>
          </w:tcPr>
          <w:p w14:paraId="3D53D907" w14:textId="65D41167" w:rsidR="00A35D67" w:rsidRPr="003C77D1" w:rsidRDefault="00DC28CB" w:rsidP="00DC28CB">
            <w:pPr>
              <w:rPr>
                <w:rFonts w:cs="Times New Roman"/>
                <w:lang w:val="en-US"/>
              </w:rPr>
            </w:pPr>
            <w:r w:rsidRPr="003C77D1">
              <w:rPr>
                <w:rFonts w:cs="Times New Roman"/>
                <w:lang w:val="en-US"/>
              </w:rPr>
              <w:t>1873</w:t>
            </w:r>
          </w:p>
        </w:tc>
        <w:tc>
          <w:tcPr>
            <w:tcW w:w="1292" w:type="dxa"/>
            <w:tcBorders>
              <w:bottom w:val="single" w:sz="4" w:space="0" w:color="auto"/>
            </w:tcBorders>
            <w:shd w:val="clear" w:color="auto" w:fill="auto"/>
          </w:tcPr>
          <w:p w14:paraId="54B9A6ED" w14:textId="0E9B21BD" w:rsidR="00A35D67" w:rsidRPr="003C77D1" w:rsidRDefault="00E4136C" w:rsidP="00A35D67">
            <w:pPr>
              <w:rPr>
                <w:rFonts w:cs="Times New Roman"/>
                <w:lang w:val="en-US"/>
              </w:rPr>
            </w:pPr>
            <w:r w:rsidRPr="003C77D1">
              <w:rPr>
                <w:rFonts w:cs="Times New Roman"/>
                <w:lang w:val="en-US"/>
              </w:rPr>
              <w:t>NA</w:t>
            </w:r>
          </w:p>
        </w:tc>
        <w:tc>
          <w:tcPr>
            <w:tcW w:w="251" w:type="dxa"/>
            <w:tcBorders>
              <w:bottom w:val="single" w:sz="4" w:space="0" w:color="auto"/>
            </w:tcBorders>
            <w:shd w:val="clear" w:color="auto" w:fill="auto"/>
          </w:tcPr>
          <w:p w14:paraId="7145B394" w14:textId="77777777" w:rsidR="00A35D67" w:rsidRPr="003C77D1" w:rsidRDefault="00A35D67" w:rsidP="00A35D67">
            <w:pPr>
              <w:rPr>
                <w:rFonts w:cs="Times New Roman"/>
                <w:lang w:val="en-US"/>
              </w:rPr>
            </w:pPr>
          </w:p>
        </w:tc>
        <w:tc>
          <w:tcPr>
            <w:tcW w:w="725" w:type="dxa"/>
            <w:tcBorders>
              <w:bottom w:val="single" w:sz="4" w:space="0" w:color="auto"/>
            </w:tcBorders>
            <w:shd w:val="clear" w:color="auto" w:fill="auto"/>
          </w:tcPr>
          <w:p w14:paraId="1A071AAC" w14:textId="064AC8F7" w:rsidR="00A35D67" w:rsidRPr="003C77D1" w:rsidRDefault="00DC28CB" w:rsidP="00A35D67">
            <w:pPr>
              <w:rPr>
                <w:rFonts w:cs="Times New Roman"/>
                <w:lang w:val="en-US"/>
              </w:rPr>
            </w:pPr>
            <w:r w:rsidRPr="003C77D1">
              <w:rPr>
                <w:rFonts w:cs="Times New Roman"/>
                <w:lang w:val="en-US"/>
              </w:rPr>
              <w:t>1795</w:t>
            </w:r>
          </w:p>
        </w:tc>
        <w:tc>
          <w:tcPr>
            <w:tcW w:w="1292" w:type="dxa"/>
            <w:tcBorders>
              <w:bottom w:val="single" w:sz="4" w:space="0" w:color="auto"/>
            </w:tcBorders>
            <w:shd w:val="clear" w:color="auto" w:fill="auto"/>
          </w:tcPr>
          <w:p w14:paraId="59868F09" w14:textId="5EDE7E27" w:rsidR="00A35D67" w:rsidRPr="003C77D1" w:rsidRDefault="00667AA5" w:rsidP="00A35D67">
            <w:pPr>
              <w:rPr>
                <w:rFonts w:cs="Times New Roman"/>
                <w:lang w:val="en-US"/>
              </w:rPr>
            </w:pPr>
            <w:r w:rsidRPr="003C77D1">
              <w:rPr>
                <w:rFonts w:cs="Times New Roman"/>
                <w:lang w:val="en-US"/>
              </w:rPr>
              <w:t>47</w:t>
            </w:r>
          </w:p>
        </w:tc>
      </w:tr>
      <w:tr w:rsidR="00A35D67" w:rsidRPr="00AC305D" w14:paraId="27A16D8A" w14:textId="1A2A32A0" w:rsidTr="007A148E">
        <w:tc>
          <w:tcPr>
            <w:tcW w:w="11608" w:type="dxa"/>
            <w:gridSpan w:val="12"/>
            <w:tcBorders>
              <w:top w:val="single" w:sz="4" w:space="0" w:color="auto"/>
            </w:tcBorders>
            <w:shd w:val="clear" w:color="auto" w:fill="auto"/>
          </w:tcPr>
          <w:p w14:paraId="008A7CBC" w14:textId="77777777" w:rsidR="00A35D67" w:rsidRPr="003C77D1" w:rsidRDefault="00A35D67" w:rsidP="00A35D67">
            <w:pPr>
              <w:rPr>
                <w:rFonts w:cs="Times New Roman"/>
                <w:lang w:val="en-US"/>
              </w:rPr>
            </w:pPr>
            <w:r w:rsidRPr="003C77D1">
              <w:rPr>
                <w:rFonts w:cs="Times New Roman"/>
                <w:lang w:val="en-US"/>
              </w:rPr>
              <w:t xml:space="preserve">Note. SD, standard deviation; NA, not applicable </w:t>
            </w:r>
          </w:p>
          <w:p w14:paraId="5BDFDA63" w14:textId="77777777" w:rsidR="00A35D67" w:rsidRPr="003C77D1" w:rsidRDefault="00A35D67" w:rsidP="00A35D67">
            <w:pPr>
              <w:rPr>
                <w:rFonts w:cs="Times New Roman"/>
                <w:vertAlign w:val="superscript"/>
                <w:lang w:val="en-US"/>
              </w:rPr>
            </w:pPr>
            <w:r w:rsidRPr="003C77D1">
              <w:rPr>
                <w:rFonts w:cs="Times New Roman"/>
                <w:vertAlign w:val="superscript"/>
                <w:lang w:val="en-US"/>
              </w:rPr>
              <w:t>a</w:t>
            </w:r>
            <w:r w:rsidRPr="003C77D1">
              <w:rPr>
                <w:rFonts w:cs="Times New Roman"/>
                <w:lang w:val="en-US"/>
              </w:rPr>
              <w:t>at the start of the follow-up in 1971</w:t>
            </w:r>
          </w:p>
          <w:p w14:paraId="35C9FA9B" w14:textId="77777777" w:rsidR="00A35D67" w:rsidRPr="003C77D1" w:rsidRDefault="00A35D67" w:rsidP="00A35D67">
            <w:pPr>
              <w:rPr>
                <w:rFonts w:cs="Times New Roman"/>
                <w:lang w:val="en-US"/>
              </w:rPr>
            </w:pPr>
            <w:r w:rsidRPr="003C77D1">
              <w:rPr>
                <w:rFonts w:cs="Times New Roman"/>
                <w:vertAlign w:val="superscript"/>
                <w:lang w:val="en-US"/>
              </w:rPr>
              <w:t>b</w:t>
            </w:r>
            <w:r w:rsidRPr="003C77D1">
              <w:rPr>
                <w:rFonts w:cs="Times New Roman"/>
                <w:lang w:val="en-US"/>
              </w:rPr>
              <w:t>a person with 2 or more purchases of oral corticosteroids (prior to hip fracture)</w:t>
            </w:r>
          </w:p>
          <w:p w14:paraId="5FE4DC3F" w14:textId="209FEE2B" w:rsidR="00A35D67" w:rsidRPr="003C77D1" w:rsidRDefault="00A35D67" w:rsidP="00A35D67">
            <w:pPr>
              <w:rPr>
                <w:rFonts w:cs="Times New Roman"/>
                <w:lang w:val="en-US"/>
              </w:rPr>
            </w:pPr>
            <w:r w:rsidRPr="003C77D1">
              <w:rPr>
                <w:rFonts w:cs="Times New Roman"/>
                <w:vertAlign w:val="superscript"/>
                <w:lang w:val="en-US"/>
              </w:rPr>
              <w:t>c</w:t>
            </w:r>
            <w:r w:rsidRPr="003C77D1">
              <w:rPr>
                <w:rFonts w:cs="Times New Roman"/>
                <w:lang w:val="en-US"/>
              </w:rPr>
              <w:t>a person with 7 or more purchases of estrogens (prior to hip fracture)</w:t>
            </w:r>
          </w:p>
        </w:tc>
      </w:tr>
    </w:tbl>
    <w:p w14:paraId="46FA46DC" w14:textId="77777777" w:rsidR="00C66F03" w:rsidRPr="003C77D1" w:rsidRDefault="00C66F03" w:rsidP="008E18C2">
      <w:pPr>
        <w:rPr>
          <w:lang w:val="en-US"/>
        </w:rPr>
      </w:pPr>
    </w:p>
    <w:p w14:paraId="2CDFE5D5" w14:textId="77777777" w:rsidR="00EE0D4A" w:rsidRPr="003C77D1" w:rsidRDefault="00EE0D4A" w:rsidP="007A6581">
      <w:pPr>
        <w:rPr>
          <w:rFonts w:cs="Times New Roman"/>
          <w:lang w:val="en-US"/>
        </w:rPr>
      </w:pPr>
    </w:p>
    <w:p w14:paraId="4E45A835" w14:textId="77777777" w:rsidR="00324760" w:rsidRPr="003C77D1" w:rsidRDefault="00324760" w:rsidP="008E18C2">
      <w:pPr>
        <w:rPr>
          <w:lang w:val="en-US"/>
        </w:rPr>
      </w:pPr>
    </w:p>
    <w:p w14:paraId="6152D8B6" w14:textId="77777777" w:rsidR="00324760" w:rsidRPr="003C77D1" w:rsidRDefault="00324760" w:rsidP="008E18C2">
      <w:pPr>
        <w:rPr>
          <w:lang w:val="en-US"/>
        </w:rPr>
      </w:pPr>
    </w:p>
    <w:p w14:paraId="1EBC10F1" w14:textId="77777777" w:rsidR="00BB11C2" w:rsidRPr="003C77D1" w:rsidRDefault="00BB11C2" w:rsidP="00BB11C2">
      <w:pPr>
        <w:rPr>
          <w:lang w:val="en-US"/>
        </w:rPr>
      </w:pPr>
    </w:p>
    <w:p w14:paraId="4DF3DAEF" w14:textId="77777777" w:rsidR="00BB11C2" w:rsidRPr="003C77D1" w:rsidRDefault="00BB11C2" w:rsidP="00BB11C2">
      <w:pPr>
        <w:rPr>
          <w:lang w:val="en-US"/>
        </w:rPr>
      </w:pPr>
    </w:p>
    <w:p w14:paraId="7269410A" w14:textId="77777777" w:rsidR="00BB11C2" w:rsidRPr="003C77D1" w:rsidRDefault="00BB11C2" w:rsidP="00BB11C2">
      <w:pPr>
        <w:rPr>
          <w:lang w:val="en-US"/>
        </w:rPr>
      </w:pPr>
    </w:p>
    <w:p w14:paraId="6198EFBB" w14:textId="77777777" w:rsidR="00383B29" w:rsidRPr="003C77D1" w:rsidRDefault="00383B29" w:rsidP="008E18C2">
      <w:pPr>
        <w:rPr>
          <w:lang w:val="en-US"/>
        </w:rPr>
      </w:pPr>
    </w:p>
    <w:p w14:paraId="08849AB6" w14:textId="77777777" w:rsidR="00383B29" w:rsidRPr="003C77D1" w:rsidRDefault="00383B29" w:rsidP="00383B29">
      <w:pPr>
        <w:rPr>
          <w:lang w:val="en-US"/>
        </w:rPr>
      </w:pPr>
    </w:p>
    <w:p w14:paraId="7CAFB87B" w14:textId="77777777" w:rsidR="0009243B" w:rsidRPr="003C77D1" w:rsidRDefault="0009243B" w:rsidP="00383B29">
      <w:pPr>
        <w:rPr>
          <w:lang w:val="en-US"/>
        </w:rPr>
      </w:pPr>
    </w:p>
    <w:p w14:paraId="7624F4B6" w14:textId="77777777" w:rsidR="00383B29" w:rsidRPr="003C77D1" w:rsidRDefault="00383B29" w:rsidP="00383B29">
      <w:pPr>
        <w:rPr>
          <w:lang w:val="en-US"/>
        </w:rPr>
      </w:pPr>
    </w:p>
    <w:p w14:paraId="791FF278" w14:textId="77777777" w:rsidR="00383B29" w:rsidRPr="003C77D1" w:rsidRDefault="00383B29" w:rsidP="00383B29">
      <w:pPr>
        <w:rPr>
          <w:lang w:val="en-US"/>
        </w:rPr>
      </w:pPr>
    </w:p>
    <w:tbl>
      <w:tblPr>
        <w:tblW w:w="14296" w:type="dxa"/>
        <w:tblInd w:w="93" w:type="dxa"/>
        <w:tblLook w:val="04A0" w:firstRow="1" w:lastRow="0" w:firstColumn="1" w:lastColumn="0" w:noHBand="0" w:noVBand="1"/>
      </w:tblPr>
      <w:tblGrid>
        <w:gridCol w:w="1995"/>
        <w:gridCol w:w="714"/>
        <w:gridCol w:w="1275"/>
        <w:gridCol w:w="993"/>
        <w:gridCol w:w="276"/>
        <w:gridCol w:w="756"/>
        <w:gridCol w:w="1276"/>
        <w:gridCol w:w="893"/>
        <w:gridCol w:w="276"/>
        <w:gridCol w:w="691"/>
        <w:gridCol w:w="1192"/>
        <w:gridCol w:w="935"/>
        <w:gridCol w:w="276"/>
        <w:gridCol w:w="716"/>
        <w:gridCol w:w="1234"/>
        <w:gridCol w:w="798"/>
      </w:tblGrid>
      <w:tr w:rsidR="0009243B" w:rsidRPr="00AC305D" w14:paraId="0A2994CD" w14:textId="77777777" w:rsidTr="000E4050">
        <w:trPr>
          <w:trHeight w:val="288"/>
        </w:trPr>
        <w:tc>
          <w:tcPr>
            <w:tcW w:w="14296" w:type="dxa"/>
            <w:gridSpan w:val="16"/>
            <w:tcBorders>
              <w:top w:val="nil"/>
              <w:left w:val="nil"/>
              <w:bottom w:val="nil"/>
              <w:right w:val="nil"/>
            </w:tcBorders>
            <w:shd w:val="clear" w:color="auto" w:fill="auto"/>
            <w:noWrap/>
            <w:vAlign w:val="bottom"/>
            <w:hideMark/>
          </w:tcPr>
          <w:p w14:paraId="02DD9855" w14:textId="150CE92E" w:rsidR="0009243B" w:rsidRPr="003C77D1" w:rsidRDefault="0009243B" w:rsidP="006B39A8">
            <w:pPr>
              <w:spacing w:after="0"/>
              <w:rPr>
                <w:rFonts w:eastAsia="Times New Roman" w:cs="Times New Roman"/>
                <w:color w:val="000000"/>
                <w:lang w:val="en-US"/>
              </w:rPr>
            </w:pPr>
            <w:r w:rsidRPr="003C77D1">
              <w:rPr>
                <w:rFonts w:eastAsia="Times New Roman" w:cs="Times New Roman"/>
                <w:color w:val="000000"/>
                <w:lang w:val="en-US"/>
              </w:rPr>
              <w:lastRenderedPageBreak/>
              <w:t xml:space="preserve">Table </w:t>
            </w:r>
            <w:r w:rsidR="009F1B62" w:rsidRPr="003C77D1">
              <w:rPr>
                <w:rFonts w:eastAsia="Times New Roman" w:cs="Times New Roman"/>
                <w:color w:val="000000"/>
                <w:lang w:val="en-US"/>
              </w:rPr>
              <w:t>2</w:t>
            </w:r>
            <w:r w:rsidRPr="003C77D1">
              <w:rPr>
                <w:rFonts w:eastAsia="Times New Roman" w:cs="Times New Roman"/>
                <w:color w:val="000000"/>
                <w:lang w:val="en-US"/>
              </w:rPr>
              <w:t>.</w:t>
            </w:r>
            <w:r w:rsidR="006B39A8" w:rsidRPr="003C77D1">
              <w:rPr>
                <w:rFonts w:eastAsia="Times New Roman" w:cs="Times New Roman"/>
                <w:color w:val="000000"/>
                <w:lang w:val="en-US"/>
              </w:rPr>
              <w:t xml:space="preserve"> Adjusted</w:t>
            </w:r>
            <w:r w:rsidRPr="003C77D1">
              <w:rPr>
                <w:rFonts w:eastAsia="Times New Roman" w:cs="Times New Roman"/>
                <w:color w:val="000000"/>
                <w:lang w:val="en-US"/>
              </w:rPr>
              <w:t xml:space="preserve"> </w:t>
            </w:r>
            <w:r w:rsidR="006B39A8" w:rsidRPr="003C77D1">
              <w:rPr>
                <w:rFonts w:eastAsia="Times New Roman" w:cs="Times New Roman"/>
                <w:color w:val="000000"/>
                <w:lang w:val="en-US"/>
              </w:rPr>
              <w:t>h</w:t>
            </w:r>
            <w:r w:rsidRPr="003C77D1">
              <w:rPr>
                <w:rFonts w:eastAsia="Times New Roman" w:cs="Times New Roman"/>
                <w:color w:val="000000"/>
                <w:lang w:val="en-US"/>
              </w:rPr>
              <w:t xml:space="preserve">azard ratios (HR) for </w:t>
            </w:r>
            <w:r w:rsidR="009F1B62" w:rsidRPr="003C77D1">
              <w:rPr>
                <w:rFonts w:eastAsia="Times New Roman" w:cs="Times New Roman"/>
                <w:color w:val="000000"/>
                <w:lang w:val="en-US"/>
              </w:rPr>
              <w:t xml:space="preserve">all hip fractures and </w:t>
            </w:r>
            <w:r w:rsidRPr="003C77D1">
              <w:rPr>
                <w:rFonts w:eastAsia="Times New Roman" w:cs="Times New Roman"/>
                <w:color w:val="000000"/>
                <w:lang w:val="en-US"/>
              </w:rPr>
              <w:t>hip fractur</w:t>
            </w:r>
            <w:r w:rsidR="0099672F" w:rsidRPr="003C77D1">
              <w:rPr>
                <w:rFonts w:eastAsia="Times New Roman" w:cs="Times New Roman"/>
                <w:color w:val="000000"/>
                <w:lang w:val="en-US"/>
              </w:rPr>
              <w:t>es sustained at the age of 50 or</w:t>
            </w:r>
            <w:r w:rsidRPr="003C77D1">
              <w:rPr>
                <w:rFonts w:eastAsia="Times New Roman" w:cs="Times New Roman"/>
                <w:color w:val="000000"/>
                <w:lang w:val="en-US"/>
              </w:rPr>
              <w:t xml:space="preserve"> older </w:t>
            </w:r>
            <w:r w:rsidRPr="003C77D1">
              <w:rPr>
                <w:rFonts w:eastAsia="Times New Roman" w:cs="Times New Roman"/>
                <w:color w:val="000000"/>
                <w:szCs w:val="24"/>
                <w:lang w:val="en-US"/>
              </w:rPr>
              <w:t xml:space="preserve">per one SD increase in </w:t>
            </w:r>
            <w:r w:rsidRPr="003C77D1">
              <w:rPr>
                <w:rFonts w:eastAsia="Times New Roman" w:cs="Times New Roman"/>
                <w:color w:val="000000"/>
                <w:lang w:val="en-US"/>
              </w:rPr>
              <w:t>conditional growth.</w:t>
            </w:r>
          </w:p>
        </w:tc>
      </w:tr>
      <w:tr w:rsidR="0009243B" w:rsidRPr="003C77D1" w14:paraId="7F2E1512" w14:textId="77777777" w:rsidTr="000E4050">
        <w:trPr>
          <w:trHeight w:val="288"/>
        </w:trPr>
        <w:tc>
          <w:tcPr>
            <w:tcW w:w="1995" w:type="dxa"/>
            <w:tcBorders>
              <w:top w:val="single" w:sz="4" w:space="0" w:color="auto"/>
              <w:left w:val="nil"/>
              <w:bottom w:val="nil"/>
              <w:right w:val="nil"/>
            </w:tcBorders>
            <w:shd w:val="clear" w:color="auto" w:fill="auto"/>
            <w:noWrap/>
            <w:vAlign w:val="bottom"/>
            <w:hideMark/>
          </w:tcPr>
          <w:p w14:paraId="783E3E7C"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 </w:t>
            </w:r>
          </w:p>
        </w:tc>
        <w:tc>
          <w:tcPr>
            <w:tcW w:w="6183" w:type="dxa"/>
            <w:gridSpan w:val="7"/>
            <w:tcBorders>
              <w:top w:val="single" w:sz="4" w:space="0" w:color="auto"/>
              <w:left w:val="nil"/>
              <w:bottom w:val="single" w:sz="4" w:space="0" w:color="auto"/>
              <w:right w:val="nil"/>
            </w:tcBorders>
            <w:shd w:val="clear" w:color="auto" w:fill="auto"/>
            <w:noWrap/>
            <w:vAlign w:val="bottom"/>
            <w:hideMark/>
          </w:tcPr>
          <w:p w14:paraId="06F00CDB"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Men </w:t>
            </w:r>
          </w:p>
        </w:tc>
        <w:tc>
          <w:tcPr>
            <w:tcW w:w="276" w:type="dxa"/>
            <w:tcBorders>
              <w:top w:val="single" w:sz="4" w:space="0" w:color="auto"/>
              <w:left w:val="nil"/>
              <w:bottom w:val="nil"/>
              <w:right w:val="nil"/>
            </w:tcBorders>
            <w:shd w:val="clear" w:color="auto" w:fill="auto"/>
            <w:noWrap/>
            <w:vAlign w:val="bottom"/>
            <w:hideMark/>
          </w:tcPr>
          <w:p w14:paraId="4229F4D1"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 </w:t>
            </w:r>
          </w:p>
        </w:tc>
        <w:tc>
          <w:tcPr>
            <w:tcW w:w="5842" w:type="dxa"/>
            <w:gridSpan w:val="7"/>
            <w:tcBorders>
              <w:top w:val="single" w:sz="4" w:space="0" w:color="auto"/>
              <w:left w:val="nil"/>
              <w:bottom w:val="single" w:sz="4" w:space="0" w:color="auto"/>
              <w:right w:val="nil"/>
            </w:tcBorders>
            <w:shd w:val="clear" w:color="auto" w:fill="auto"/>
            <w:noWrap/>
            <w:vAlign w:val="bottom"/>
            <w:hideMark/>
          </w:tcPr>
          <w:p w14:paraId="5EA1C5CC"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Women </w:t>
            </w:r>
          </w:p>
        </w:tc>
      </w:tr>
      <w:tr w:rsidR="006B39A8" w:rsidRPr="003C77D1" w14:paraId="5FEB5069" w14:textId="77777777" w:rsidTr="000E4050">
        <w:trPr>
          <w:trHeight w:val="288"/>
        </w:trPr>
        <w:tc>
          <w:tcPr>
            <w:tcW w:w="1995" w:type="dxa"/>
            <w:tcBorders>
              <w:top w:val="nil"/>
              <w:left w:val="nil"/>
              <w:bottom w:val="nil"/>
              <w:right w:val="nil"/>
            </w:tcBorders>
            <w:shd w:val="clear" w:color="auto" w:fill="auto"/>
            <w:noWrap/>
            <w:vAlign w:val="bottom"/>
            <w:hideMark/>
          </w:tcPr>
          <w:p w14:paraId="25EB5E4F" w14:textId="77777777" w:rsidR="006B39A8" w:rsidRPr="003C77D1" w:rsidRDefault="006B39A8" w:rsidP="0009243B">
            <w:pPr>
              <w:spacing w:after="0"/>
              <w:rPr>
                <w:rFonts w:eastAsia="Times New Roman" w:cs="Times New Roman"/>
                <w:color w:val="000000"/>
                <w:lang w:val="en-US"/>
              </w:rPr>
            </w:pPr>
          </w:p>
        </w:tc>
        <w:tc>
          <w:tcPr>
            <w:tcW w:w="2982" w:type="dxa"/>
            <w:gridSpan w:val="3"/>
            <w:tcBorders>
              <w:top w:val="single" w:sz="4" w:space="0" w:color="auto"/>
              <w:left w:val="nil"/>
              <w:bottom w:val="single" w:sz="4" w:space="0" w:color="auto"/>
              <w:right w:val="nil"/>
            </w:tcBorders>
            <w:shd w:val="clear" w:color="auto" w:fill="auto"/>
            <w:noWrap/>
            <w:vAlign w:val="bottom"/>
            <w:hideMark/>
          </w:tcPr>
          <w:p w14:paraId="518DBF76" w14:textId="58B0D1BE" w:rsidR="006B39A8" w:rsidRPr="003C77D1" w:rsidRDefault="006B39A8" w:rsidP="0009243B">
            <w:pPr>
              <w:spacing w:after="0"/>
              <w:rPr>
                <w:rFonts w:eastAsia="Times New Roman" w:cs="Times New Roman"/>
                <w:color w:val="000000"/>
                <w:lang w:val="en-US"/>
              </w:rPr>
            </w:pPr>
            <w:r w:rsidRPr="003C77D1">
              <w:rPr>
                <w:rFonts w:eastAsia="Times New Roman" w:cs="Times New Roman"/>
                <w:color w:val="000000"/>
                <w:lang w:val="en-US"/>
              </w:rPr>
              <w:t>All hip fractures</w:t>
            </w:r>
          </w:p>
        </w:tc>
        <w:tc>
          <w:tcPr>
            <w:tcW w:w="276" w:type="dxa"/>
            <w:tcBorders>
              <w:top w:val="nil"/>
              <w:left w:val="nil"/>
              <w:bottom w:val="nil"/>
              <w:right w:val="nil"/>
            </w:tcBorders>
            <w:shd w:val="clear" w:color="auto" w:fill="auto"/>
            <w:noWrap/>
            <w:vAlign w:val="bottom"/>
            <w:hideMark/>
          </w:tcPr>
          <w:p w14:paraId="45F6E5A3" w14:textId="77777777" w:rsidR="006B39A8" w:rsidRPr="003C77D1" w:rsidRDefault="006B39A8" w:rsidP="0009243B">
            <w:pPr>
              <w:spacing w:after="0"/>
              <w:rPr>
                <w:rFonts w:eastAsia="Times New Roman" w:cs="Times New Roman"/>
                <w:color w:val="000000"/>
                <w:lang w:val="en-US"/>
              </w:rPr>
            </w:pPr>
          </w:p>
        </w:tc>
        <w:tc>
          <w:tcPr>
            <w:tcW w:w="2925" w:type="dxa"/>
            <w:gridSpan w:val="3"/>
            <w:tcBorders>
              <w:top w:val="single" w:sz="4" w:space="0" w:color="auto"/>
              <w:left w:val="nil"/>
              <w:bottom w:val="single" w:sz="4" w:space="0" w:color="auto"/>
              <w:right w:val="nil"/>
            </w:tcBorders>
            <w:shd w:val="clear" w:color="auto" w:fill="auto"/>
            <w:noWrap/>
            <w:vAlign w:val="bottom"/>
            <w:hideMark/>
          </w:tcPr>
          <w:p w14:paraId="2BD47AE7" w14:textId="2BD5766F" w:rsidR="006B39A8" w:rsidRPr="003C77D1" w:rsidRDefault="006B39A8" w:rsidP="0009243B">
            <w:pPr>
              <w:spacing w:after="0"/>
              <w:rPr>
                <w:rFonts w:eastAsia="Times New Roman" w:cs="Times New Roman"/>
                <w:color w:val="000000"/>
                <w:lang w:val="en-US"/>
              </w:rPr>
            </w:pPr>
            <w:r w:rsidRPr="003C77D1">
              <w:rPr>
                <w:rFonts w:eastAsia="Times New Roman" w:cs="Times New Roman"/>
                <w:color w:val="000000"/>
                <w:lang w:val="en-US"/>
              </w:rPr>
              <w:t xml:space="preserve">Hip fractures at 50+ years </w:t>
            </w:r>
          </w:p>
        </w:tc>
        <w:tc>
          <w:tcPr>
            <w:tcW w:w="276" w:type="dxa"/>
            <w:tcBorders>
              <w:top w:val="nil"/>
              <w:left w:val="nil"/>
              <w:bottom w:val="nil"/>
              <w:right w:val="nil"/>
            </w:tcBorders>
            <w:shd w:val="clear" w:color="auto" w:fill="auto"/>
            <w:noWrap/>
            <w:vAlign w:val="bottom"/>
            <w:hideMark/>
          </w:tcPr>
          <w:p w14:paraId="117BBDD9" w14:textId="77777777" w:rsidR="006B39A8" w:rsidRPr="003C77D1" w:rsidRDefault="006B39A8" w:rsidP="0009243B">
            <w:pPr>
              <w:spacing w:after="0"/>
              <w:rPr>
                <w:rFonts w:eastAsia="Times New Roman" w:cs="Times New Roman"/>
                <w:color w:val="000000"/>
                <w:lang w:val="en-US"/>
              </w:rPr>
            </w:pPr>
          </w:p>
        </w:tc>
        <w:tc>
          <w:tcPr>
            <w:tcW w:w="2818" w:type="dxa"/>
            <w:gridSpan w:val="3"/>
            <w:tcBorders>
              <w:top w:val="single" w:sz="4" w:space="0" w:color="auto"/>
              <w:left w:val="nil"/>
              <w:bottom w:val="single" w:sz="4" w:space="0" w:color="auto"/>
              <w:right w:val="nil"/>
            </w:tcBorders>
            <w:shd w:val="clear" w:color="auto" w:fill="auto"/>
            <w:noWrap/>
            <w:vAlign w:val="bottom"/>
            <w:hideMark/>
          </w:tcPr>
          <w:p w14:paraId="532EDDB6" w14:textId="5E531830" w:rsidR="006B39A8" w:rsidRPr="003C77D1" w:rsidRDefault="006B39A8" w:rsidP="0009243B">
            <w:pPr>
              <w:spacing w:after="0"/>
              <w:rPr>
                <w:rFonts w:eastAsia="Times New Roman" w:cs="Times New Roman"/>
                <w:color w:val="000000"/>
                <w:lang w:val="en-US"/>
              </w:rPr>
            </w:pPr>
            <w:r w:rsidRPr="003C77D1">
              <w:rPr>
                <w:rFonts w:eastAsia="Times New Roman" w:cs="Times New Roman"/>
                <w:color w:val="000000"/>
                <w:lang w:val="en-US"/>
              </w:rPr>
              <w:t>All hip fractures</w:t>
            </w:r>
          </w:p>
        </w:tc>
        <w:tc>
          <w:tcPr>
            <w:tcW w:w="276" w:type="dxa"/>
            <w:tcBorders>
              <w:top w:val="nil"/>
              <w:left w:val="nil"/>
              <w:bottom w:val="nil"/>
              <w:right w:val="nil"/>
            </w:tcBorders>
            <w:shd w:val="clear" w:color="auto" w:fill="auto"/>
            <w:noWrap/>
            <w:vAlign w:val="bottom"/>
            <w:hideMark/>
          </w:tcPr>
          <w:p w14:paraId="47FC6B94" w14:textId="77777777" w:rsidR="006B39A8" w:rsidRPr="003C77D1" w:rsidRDefault="006B39A8" w:rsidP="0009243B">
            <w:pPr>
              <w:spacing w:after="0"/>
              <w:rPr>
                <w:rFonts w:eastAsia="Times New Roman" w:cs="Times New Roman"/>
                <w:color w:val="000000"/>
                <w:lang w:val="en-US"/>
              </w:rPr>
            </w:pPr>
          </w:p>
        </w:tc>
        <w:tc>
          <w:tcPr>
            <w:tcW w:w="2748" w:type="dxa"/>
            <w:gridSpan w:val="3"/>
            <w:tcBorders>
              <w:top w:val="single" w:sz="4" w:space="0" w:color="auto"/>
              <w:left w:val="nil"/>
              <w:bottom w:val="single" w:sz="4" w:space="0" w:color="auto"/>
              <w:right w:val="nil"/>
            </w:tcBorders>
            <w:shd w:val="clear" w:color="auto" w:fill="auto"/>
            <w:noWrap/>
            <w:vAlign w:val="bottom"/>
            <w:hideMark/>
          </w:tcPr>
          <w:p w14:paraId="39B7EC26" w14:textId="3BE301DC" w:rsidR="006B39A8" w:rsidRPr="003C77D1" w:rsidRDefault="006B39A8" w:rsidP="0009243B">
            <w:pPr>
              <w:spacing w:after="0"/>
              <w:rPr>
                <w:rFonts w:eastAsia="Times New Roman" w:cs="Times New Roman"/>
                <w:color w:val="000000"/>
                <w:lang w:val="en-US"/>
              </w:rPr>
            </w:pPr>
            <w:r w:rsidRPr="003C77D1">
              <w:rPr>
                <w:rFonts w:eastAsia="Times New Roman" w:cs="Times New Roman"/>
                <w:color w:val="000000"/>
                <w:lang w:val="en-US"/>
              </w:rPr>
              <w:t xml:space="preserve">Hip fractures at 50+ years </w:t>
            </w:r>
          </w:p>
        </w:tc>
      </w:tr>
      <w:tr w:rsidR="0009243B" w:rsidRPr="003C77D1" w14:paraId="4185FC78" w14:textId="77777777" w:rsidTr="000E4050">
        <w:trPr>
          <w:trHeight w:val="288"/>
        </w:trPr>
        <w:tc>
          <w:tcPr>
            <w:tcW w:w="1995" w:type="dxa"/>
            <w:tcBorders>
              <w:top w:val="nil"/>
              <w:left w:val="nil"/>
              <w:bottom w:val="single" w:sz="4" w:space="0" w:color="auto"/>
              <w:right w:val="nil"/>
            </w:tcBorders>
            <w:shd w:val="clear" w:color="auto" w:fill="auto"/>
            <w:noWrap/>
            <w:vAlign w:val="bottom"/>
            <w:hideMark/>
          </w:tcPr>
          <w:p w14:paraId="6178A77B"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 </w:t>
            </w:r>
          </w:p>
        </w:tc>
        <w:tc>
          <w:tcPr>
            <w:tcW w:w="714" w:type="dxa"/>
            <w:tcBorders>
              <w:top w:val="nil"/>
              <w:left w:val="nil"/>
              <w:bottom w:val="single" w:sz="4" w:space="0" w:color="auto"/>
              <w:right w:val="nil"/>
            </w:tcBorders>
            <w:shd w:val="clear" w:color="auto" w:fill="auto"/>
            <w:noWrap/>
            <w:vAlign w:val="bottom"/>
            <w:hideMark/>
          </w:tcPr>
          <w:p w14:paraId="6CBE03A1"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HR</w:t>
            </w:r>
          </w:p>
        </w:tc>
        <w:tc>
          <w:tcPr>
            <w:tcW w:w="1275" w:type="dxa"/>
            <w:tcBorders>
              <w:top w:val="nil"/>
              <w:left w:val="nil"/>
              <w:bottom w:val="single" w:sz="4" w:space="0" w:color="auto"/>
              <w:right w:val="nil"/>
            </w:tcBorders>
            <w:shd w:val="clear" w:color="auto" w:fill="auto"/>
            <w:noWrap/>
            <w:vAlign w:val="bottom"/>
            <w:hideMark/>
          </w:tcPr>
          <w:p w14:paraId="509E318C" w14:textId="77777777" w:rsidR="0009243B" w:rsidRPr="003C77D1" w:rsidRDefault="0009243B" w:rsidP="0009243B">
            <w:pPr>
              <w:spacing w:after="0"/>
              <w:rPr>
                <w:rFonts w:eastAsia="Times New Roman" w:cs="Times New Roman"/>
                <w:b/>
                <w:bCs/>
                <w:color w:val="000000"/>
                <w:lang w:val="en-US"/>
              </w:rPr>
            </w:pPr>
            <w:r w:rsidRPr="003C77D1">
              <w:rPr>
                <w:rFonts w:eastAsia="Times New Roman" w:cs="Times New Roman"/>
                <w:b/>
                <w:bCs/>
                <w:color w:val="000000"/>
                <w:lang w:val="en-US"/>
              </w:rPr>
              <w:t>95%CI</w:t>
            </w:r>
          </w:p>
        </w:tc>
        <w:tc>
          <w:tcPr>
            <w:tcW w:w="993" w:type="dxa"/>
            <w:tcBorders>
              <w:top w:val="nil"/>
              <w:left w:val="nil"/>
              <w:bottom w:val="single" w:sz="4" w:space="0" w:color="auto"/>
              <w:right w:val="nil"/>
            </w:tcBorders>
            <w:shd w:val="clear" w:color="auto" w:fill="auto"/>
            <w:noWrap/>
            <w:vAlign w:val="bottom"/>
            <w:hideMark/>
          </w:tcPr>
          <w:p w14:paraId="5FDF9DA7"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p</w:t>
            </w:r>
          </w:p>
        </w:tc>
        <w:tc>
          <w:tcPr>
            <w:tcW w:w="276" w:type="dxa"/>
            <w:tcBorders>
              <w:top w:val="nil"/>
              <w:left w:val="nil"/>
              <w:bottom w:val="single" w:sz="4" w:space="0" w:color="auto"/>
              <w:right w:val="nil"/>
            </w:tcBorders>
            <w:shd w:val="clear" w:color="auto" w:fill="auto"/>
            <w:noWrap/>
            <w:vAlign w:val="bottom"/>
            <w:hideMark/>
          </w:tcPr>
          <w:p w14:paraId="20AFE8AF"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 </w:t>
            </w:r>
          </w:p>
        </w:tc>
        <w:tc>
          <w:tcPr>
            <w:tcW w:w="756" w:type="dxa"/>
            <w:tcBorders>
              <w:top w:val="nil"/>
              <w:left w:val="nil"/>
              <w:bottom w:val="single" w:sz="4" w:space="0" w:color="auto"/>
              <w:right w:val="nil"/>
            </w:tcBorders>
            <w:shd w:val="clear" w:color="auto" w:fill="auto"/>
            <w:noWrap/>
            <w:vAlign w:val="bottom"/>
            <w:hideMark/>
          </w:tcPr>
          <w:p w14:paraId="177E5353"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HR</w:t>
            </w:r>
          </w:p>
        </w:tc>
        <w:tc>
          <w:tcPr>
            <w:tcW w:w="1276" w:type="dxa"/>
            <w:tcBorders>
              <w:top w:val="nil"/>
              <w:left w:val="nil"/>
              <w:bottom w:val="single" w:sz="4" w:space="0" w:color="auto"/>
              <w:right w:val="nil"/>
            </w:tcBorders>
            <w:shd w:val="clear" w:color="auto" w:fill="auto"/>
            <w:noWrap/>
            <w:vAlign w:val="bottom"/>
            <w:hideMark/>
          </w:tcPr>
          <w:p w14:paraId="644F5125" w14:textId="77777777" w:rsidR="0009243B" w:rsidRPr="003C77D1" w:rsidRDefault="0009243B" w:rsidP="0009243B">
            <w:pPr>
              <w:spacing w:after="0"/>
              <w:rPr>
                <w:rFonts w:eastAsia="Times New Roman" w:cs="Times New Roman"/>
                <w:b/>
                <w:bCs/>
                <w:color w:val="000000"/>
                <w:lang w:val="en-US"/>
              </w:rPr>
            </w:pPr>
            <w:r w:rsidRPr="003C77D1">
              <w:rPr>
                <w:rFonts w:eastAsia="Times New Roman" w:cs="Times New Roman"/>
                <w:b/>
                <w:bCs/>
                <w:color w:val="000000"/>
                <w:lang w:val="en-US"/>
              </w:rPr>
              <w:t>95%CI</w:t>
            </w:r>
          </w:p>
        </w:tc>
        <w:tc>
          <w:tcPr>
            <w:tcW w:w="893" w:type="dxa"/>
            <w:tcBorders>
              <w:top w:val="nil"/>
              <w:left w:val="nil"/>
              <w:bottom w:val="single" w:sz="4" w:space="0" w:color="auto"/>
              <w:right w:val="nil"/>
            </w:tcBorders>
            <w:shd w:val="clear" w:color="auto" w:fill="auto"/>
            <w:noWrap/>
            <w:vAlign w:val="bottom"/>
            <w:hideMark/>
          </w:tcPr>
          <w:p w14:paraId="51E8E8E8"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p</w:t>
            </w:r>
          </w:p>
        </w:tc>
        <w:tc>
          <w:tcPr>
            <w:tcW w:w="276" w:type="dxa"/>
            <w:tcBorders>
              <w:top w:val="nil"/>
              <w:left w:val="nil"/>
              <w:bottom w:val="single" w:sz="4" w:space="0" w:color="auto"/>
              <w:right w:val="nil"/>
            </w:tcBorders>
            <w:shd w:val="clear" w:color="auto" w:fill="auto"/>
            <w:noWrap/>
            <w:vAlign w:val="bottom"/>
            <w:hideMark/>
          </w:tcPr>
          <w:p w14:paraId="6F3BFEC5"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 </w:t>
            </w:r>
          </w:p>
        </w:tc>
        <w:tc>
          <w:tcPr>
            <w:tcW w:w="691" w:type="dxa"/>
            <w:tcBorders>
              <w:top w:val="nil"/>
              <w:left w:val="nil"/>
              <w:bottom w:val="single" w:sz="4" w:space="0" w:color="auto"/>
              <w:right w:val="nil"/>
            </w:tcBorders>
            <w:shd w:val="clear" w:color="auto" w:fill="auto"/>
            <w:noWrap/>
            <w:vAlign w:val="bottom"/>
            <w:hideMark/>
          </w:tcPr>
          <w:p w14:paraId="6BA9BA62"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HR</w:t>
            </w:r>
          </w:p>
        </w:tc>
        <w:tc>
          <w:tcPr>
            <w:tcW w:w="1192" w:type="dxa"/>
            <w:tcBorders>
              <w:top w:val="nil"/>
              <w:left w:val="nil"/>
              <w:bottom w:val="single" w:sz="4" w:space="0" w:color="auto"/>
              <w:right w:val="nil"/>
            </w:tcBorders>
            <w:shd w:val="clear" w:color="auto" w:fill="auto"/>
            <w:noWrap/>
            <w:vAlign w:val="bottom"/>
            <w:hideMark/>
          </w:tcPr>
          <w:p w14:paraId="69603451"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95%CI</w:t>
            </w:r>
          </w:p>
        </w:tc>
        <w:tc>
          <w:tcPr>
            <w:tcW w:w="935" w:type="dxa"/>
            <w:tcBorders>
              <w:top w:val="nil"/>
              <w:left w:val="nil"/>
              <w:bottom w:val="single" w:sz="4" w:space="0" w:color="auto"/>
              <w:right w:val="nil"/>
            </w:tcBorders>
            <w:shd w:val="clear" w:color="auto" w:fill="auto"/>
            <w:noWrap/>
            <w:vAlign w:val="bottom"/>
            <w:hideMark/>
          </w:tcPr>
          <w:p w14:paraId="2AC3E4DD"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p</w:t>
            </w:r>
          </w:p>
        </w:tc>
        <w:tc>
          <w:tcPr>
            <w:tcW w:w="276" w:type="dxa"/>
            <w:tcBorders>
              <w:top w:val="nil"/>
              <w:left w:val="nil"/>
              <w:bottom w:val="single" w:sz="4" w:space="0" w:color="auto"/>
              <w:right w:val="nil"/>
            </w:tcBorders>
            <w:shd w:val="clear" w:color="auto" w:fill="auto"/>
            <w:noWrap/>
            <w:vAlign w:val="bottom"/>
            <w:hideMark/>
          </w:tcPr>
          <w:p w14:paraId="382FB92B"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 </w:t>
            </w:r>
          </w:p>
        </w:tc>
        <w:tc>
          <w:tcPr>
            <w:tcW w:w="716" w:type="dxa"/>
            <w:tcBorders>
              <w:top w:val="nil"/>
              <w:left w:val="nil"/>
              <w:bottom w:val="single" w:sz="4" w:space="0" w:color="auto"/>
              <w:right w:val="nil"/>
            </w:tcBorders>
            <w:shd w:val="clear" w:color="auto" w:fill="auto"/>
            <w:noWrap/>
            <w:vAlign w:val="bottom"/>
            <w:hideMark/>
          </w:tcPr>
          <w:p w14:paraId="19DF7A05"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HR</w:t>
            </w:r>
          </w:p>
        </w:tc>
        <w:tc>
          <w:tcPr>
            <w:tcW w:w="1234" w:type="dxa"/>
            <w:tcBorders>
              <w:top w:val="nil"/>
              <w:left w:val="nil"/>
              <w:bottom w:val="single" w:sz="4" w:space="0" w:color="auto"/>
              <w:right w:val="nil"/>
            </w:tcBorders>
            <w:shd w:val="clear" w:color="auto" w:fill="auto"/>
            <w:noWrap/>
            <w:vAlign w:val="bottom"/>
            <w:hideMark/>
          </w:tcPr>
          <w:p w14:paraId="2D58CBAA"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95%CI</w:t>
            </w:r>
          </w:p>
        </w:tc>
        <w:tc>
          <w:tcPr>
            <w:tcW w:w="798" w:type="dxa"/>
            <w:tcBorders>
              <w:top w:val="nil"/>
              <w:left w:val="nil"/>
              <w:bottom w:val="single" w:sz="4" w:space="0" w:color="auto"/>
              <w:right w:val="nil"/>
            </w:tcBorders>
            <w:shd w:val="clear" w:color="auto" w:fill="auto"/>
            <w:noWrap/>
            <w:vAlign w:val="bottom"/>
            <w:hideMark/>
          </w:tcPr>
          <w:p w14:paraId="4289F4ED" w14:textId="77777777" w:rsidR="0009243B" w:rsidRPr="003C77D1" w:rsidRDefault="0009243B" w:rsidP="0009243B">
            <w:pPr>
              <w:spacing w:after="0"/>
              <w:rPr>
                <w:rFonts w:eastAsia="Times New Roman" w:cs="Times New Roman"/>
                <w:color w:val="000000"/>
                <w:lang w:val="en-US"/>
              </w:rPr>
            </w:pPr>
            <w:r w:rsidRPr="003C77D1">
              <w:rPr>
                <w:rFonts w:eastAsia="Times New Roman" w:cs="Times New Roman"/>
                <w:color w:val="000000"/>
                <w:lang w:val="en-US"/>
              </w:rPr>
              <w:t>p</w:t>
            </w:r>
          </w:p>
        </w:tc>
      </w:tr>
      <w:tr w:rsidR="0009243B" w:rsidRPr="003C77D1" w14:paraId="52EB3814" w14:textId="77777777" w:rsidTr="000E4050">
        <w:trPr>
          <w:trHeight w:val="288"/>
        </w:trPr>
        <w:tc>
          <w:tcPr>
            <w:tcW w:w="1995" w:type="dxa"/>
            <w:tcBorders>
              <w:top w:val="nil"/>
              <w:left w:val="nil"/>
              <w:bottom w:val="nil"/>
              <w:right w:val="nil"/>
            </w:tcBorders>
            <w:shd w:val="clear" w:color="auto" w:fill="auto"/>
            <w:noWrap/>
            <w:vAlign w:val="bottom"/>
            <w:hideMark/>
          </w:tcPr>
          <w:p w14:paraId="4C334F4D" w14:textId="77777777" w:rsidR="0009243B" w:rsidRPr="003C77D1" w:rsidRDefault="0009243B" w:rsidP="0009243B">
            <w:pPr>
              <w:spacing w:after="0"/>
              <w:rPr>
                <w:rFonts w:eastAsia="Times New Roman" w:cs="Times New Roman"/>
                <w:b/>
                <w:bCs/>
                <w:color w:val="000000"/>
                <w:lang w:val="en-US"/>
              </w:rPr>
            </w:pPr>
            <w:r w:rsidRPr="003C77D1">
              <w:rPr>
                <w:rFonts w:eastAsia="Times New Roman" w:cs="Times New Roman"/>
                <w:b/>
                <w:bCs/>
                <w:color w:val="000000"/>
                <w:lang w:val="en-US"/>
              </w:rPr>
              <w:t>Height</w:t>
            </w:r>
          </w:p>
        </w:tc>
        <w:tc>
          <w:tcPr>
            <w:tcW w:w="714" w:type="dxa"/>
            <w:tcBorders>
              <w:top w:val="nil"/>
              <w:left w:val="nil"/>
              <w:bottom w:val="nil"/>
              <w:right w:val="nil"/>
            </w:tcBorders>
            <w:shd w:val="clear" w:color="auto" w:fill="auto"/>
            <w:noWrap/>
            <w:vAlign w:val="bottom"/>
            <w:hideMark/>
          </w:tcPr>
          <w:p w14:paraId="6776104A" w14:textId="77777777" w:rsidR="0009243B" w:rsidRPr="003C77D1" w:rsidRDefault="0009243B" w:rsidP="0009243B">
            <w:pPr>
              <w:spacing w:after="0"/>
              <w:rPr>
                <w:rFonts w:eastAsia="Times New Roman" w:cs="Times New Roman"/>
                <w:color w:val="000000"/>
                <w:lang w:val="en-US"/>
              </w:rPr>
            </w:pPr>
          </w:p>
        </w:tc>
        <w:tc>
          <w:tcPr>
            <w:tcW w:w="1275" w:type="dxa"/>
            <w:tcBorders>
              <w:top w:val="nil"/>
              <w:left w:val="nil"/>
              <w:bottom w:val="nil"/>
              <w:right w:val="nil"/>
            </w:tcBorders>
            <w:shd w:val="clear" w:color="auto" w:fill="auto"/>
            <w:noWrap/>
            <w:vAlign w:val="bottom"/>
            <w:hideMark/>
          </w:tcPr>
          <w:p w14:paraId="375BE67D" w14:textId="77777777" w:rsidR="0009243B" w:rsidRPr="003C77D1" w:rsidRDefault="0009243B" w:rsidP="0009243B">
            <w:pPr>
              <w:spacing w:after="0"/>
              <w:rPr>
                <w:rFonts w:eastAsia="Times New Roman" w:cs="Times New Roman"/>
                <w:color w:val="000000"/>
                <w:lang w:val="en-US"/>
              </w:rPr>
            </w:pPr>
          </w:p>
        </w:tc>
        <w:tc>
          <w:tcPr>
            <w:tcW w:w="993" w:type="dxa"/>
            <w:tcBorders>
              <w:top w:val="nil"/>
              <w:left w:val="nil"/>
              <w:bottom w:val="nil"/>
              <w:right w:val="nil"/>
            </w:tcBorders>
            <w:shd w:val="clear" w:color="auto" w:fill="auto"/>
            <w:noWrap/>
            <w:vAlign w:val="bottom"/>
            <w:hideMark/>
          </w:tcPr>
          <w:p w14:paraId="5BA609B3" w14:textId="77777777" w:rsidR="0009243B" w:rsidRPr="003C77D1" w:rsidRDefault="0009243B" w:rsidP="0009243B">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0BCEEC07" w14:textId="77777777" w:rsidR="0009243B" w:rsidRPr="003C77D1" w:rsidRDefault="0009243B" w:rsidP="0009243B">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1C416D69" w14:textId="77777777" w:rsidR="0009243B" w:rsidRPr="003C77D1" w:rsidRDefault="0009243B" w:rsidP="0009243B">
            <w:pPr>
              <w:spacing w:after="0"/>
              <w:rPr>
                <w:rFonts w:eastAsia="Times New Roman" w:cs="Times New Roman"/>
                <w:color w:val="000000"/>
                <w:lang w:val="en-US"/>
              </w:rPr>
            </w:pPr>
          </w:p>
        </w:tc>
        <w:tc>
          <w:tcPr>
            <w:tcW w:w="1276" w:type="dxa"/>
            <w:tcBorders>
              <w:top w:val="nil"/>
              <w:left w:val="nil"/>
              <w:bottom w:val="nil"/>
              <w:right w:val="nil"/>
            </w:tcBorders>
            <w:shd w:val="clear" w:color="auto" w:fill="auto"/>
            <w:noWrap/>
            <w:vAlign w:val="bottom"/>
            <w:hideMark/>
          </w:tcPr>
          <w:p w14:paraId="150F16B6" w14:textId="77777777" w:rsidR="0009243B" w:rsidRPr="003C77D1" w:rsidRDefault="0009243B" w:rsidP="0009243B">
            <w:pPr>
              <w:spacing w:after="0"/>
              <w:rPr>
                <w:rFonts w:eastAsia="Times New Roman" w:cs="Times New Roman"/>
                <w:color w:val="000000"/>
                <w:lang w:val="en-US"/>
              </w:rPr>
            </w:pPr>
          </w:p>
        </w:tc>
        <w:tc>
          <w:tcPr>
            <w:tcW w:w="893" w:type="dxa"/>
            <w:tcBorders>
              <w:top w:val="nil"/>
              <w:left w:val="nil"/>
              <w:bottom w:val="nil"/>
              <w:right w:val="nil"/>
            </w:tcBorders>
            <w:shd w:val="clear" w:color="auto" w:fill="auto"/>
            <w:noWrap/>
            <w:vAlign w:val="bottom"/>
            <w:hideMark/>
          </w:tcPr>
          <w:p w14:paraId="7EE6F51E" w14:textId="77777777" w:rsidR="0009243B" w:rsidRPr="003C77D1" w:rsidRDefault="0009243B" w:rsidP="0009243B">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7D567828" w14:textId="77777777" w:rsidR="0009243B" w:rsidRPr="003C77D1" w:rsidRDefault="0009243B" w:rsidP="0009243B">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hideMark/>
          </w:tcPr>
          <w:p w14:paraId="794C84E6" w14:textId="77777777" w:rsidR="0009243B" w:rsidRPr="003C77D1" w:rsidRDefault="0009243B" w:rsidP="0009243B">
            <w:pPr>
              <w:spacing w:after="0"/>
              <w:rPr>
                <w:rFonts w:eastAsia="Times New Roman" w:cs="Times New Roman"/>
                <w:color w:val="000000"/>
                <w:lang w:val="en-US"/>
              </w:rPr>
            </w:pPr>
          </w:p>
        </w:tc>
        <w:tc>
          <w:tcPr>
            <w:tcW w:w="1192" w:type="dxa"/>
            <w:tcBorders>
              <w:top w:val="nil"/>
              <w:left w:val="nil"/>
              <w:bottom w:val="nil"/>
              <w:right w:val="nil"/>
            </w:tcBorders>
            <w:shd w:val="clear" w:color="auto" w:fill="auto"/>
            <w:noWrap/>
            <w:vAlign w:val="bottom"/>
            <w:hideMark/>
          </w:tcPr>
          <w:p w14:paraId="07935AD4" w14:textId="77777777" w:rsidR="0009243B" w:rsidRPr="003C77D1" w:rsidRDefault="0009243B" w:rsidP="0009243B">
            <w:pPr>
              <w:spacing w:after="0"/>
              <w:rPr>
                <w:rFonts w:eastAsia="Times New Roman" w:cs="Times New Roman"/>
                <w:color w:val="000000"/>
                <w:lang w:val="en-US"/>
              </w:rPr>
            </w:pPr>
          </w:p>
        </w:tc>
        <w:tc>
          <w:tcPr>
            <w:tcW w:w="935" w:type="dxa"/>
            <w:tcBorders>
              <w:top w:val="nil"/>
              <w:left w:val="nil"/>
              <w:bottom w:val="nil"/>
              <w:right w:val="nil"/>
            </w:tcBorders>
            <w:shd w:val="clear" w:color="auto" w:fill="auto"/>
            <w:noWrap/>
            <w:vAlign w:val="bottom"/>
            <w:hideMark/>
          </w:tcPr>
          <w:p w14:paraId="3B102074" w14:textId="77777777" w:rsidR="0009243B" w:rsidRPr="003C77D1" w:rsidRDefault="0009243B" w:rsidP="0009243B">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74B9C6C6" w14:textId="77777777" w:rsidR="0009243B" w:rsidRPr="003C77D1" w:rsidRDefault="0009243B" w:rsidP="0009243B">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160B8275" w14:textId="77777777" w:rsidR="0009243B" w:rsidRPr="003C77D1" w:rsidRDefault="0009243B" w:rsidP="0009243B">
            <w:pPr>
              <w:spacing w:after="0"/>
              <w:rPr>
                <w:rFonts w:eastAsia="Times New Roman" w:cs="Times New Roman"/>
                <w:color w:val="000000"/>
                <w:lang w:val="en-US"/>
              </w:rPr>
            </w:pPr>
          </w:p>
        </w:tc>
        <w:tc>
          <w:tcPr>
            <w:tcW w:w="1234" w:type="dxa"/>
            <w:tcBorders>
              <w:top w:val="nil"/>
              <w:left w:val="nil"/>
              <w:bottom w:val="nil"/>
              <w:right w:val="nil"/>
            </w:tcBorders>
            <w:shd w:val="clear" w:color="auto" w:fill="auto"/>
            <w:noWrap/>
            <w:vAlign w:val="bottom"/>
            <w:hideMark/>
          </w:tcPr>
          <w:p w14:paraId="529884F7" w14:textId="77777777" w:rsidR="0009243B" w:rsidRPr="003C77D1" w:rsidRDefault="0009243B" w:rsidP="0009243B">
            <w:pPr>
              <w:spacing w:after="0"/>
              <w:rPr>
                <w:rFonts w:eastAsia="Times New Roman" w:cs="Times New Roman"/>
                <w:color w:val="000000"/>
                <w:lang w:val="en-US"/>
              </w:rPr>
            </w:pPr>
          </w:p>
        </w:tc>
        <w:tc>
          <w:tcPr>
            <w:tcW w:w="798" w:type="dxa"/>
            <w:tcBorders>
              <w:top w:val="nil"/>
              <w:left w:val="nil"/>
              <w:bottom w:val="nil"/>
              <w:right w:val="nil"/>
            </w:tcBorders>
            <w:shd w:val="clear" w:color="auto" w:fill="auto"/>
            <w:noWrap/>
            <w:vAlign w:val="bottom"/>
            <w:hideMark/>
          </w:tcPr>
          <w:p w14:paraId="4031D5FE" w14:textId="77777777" w:rsidR="0009243B" w:rsidRPr="003C77D1" w:rsidRDefault="0009243B" w:rsidP="0009243B">
            <w:pPr>
              <w:spacing w:after="0"/>
              <w:rPr>
                <w:rFonts w:eastAsia="Times New Roman" w:cs="Times New Roman"/>
                <w:color w:val="000000"/>
                <w:lang w:val="en-US"/>
              </w:rPr>
            </w:pPr>
          </w:p>
        </w:tc>
      </w:tr>
      <w:tr w:rsidR="009F1B62" w:rsidRPr="003C77D1" w14:paraId="1A5594A1" w14:textId="77777777" w:rsidTr="00C82E04">
        <w:trPr>
          <w:trHeight w:val="288"/>
        </w:trPr>
        <w:tc>
          <w:tcPr>
            <w:tcW w:w="1995" w:type="dxa"/>
            <w:tcBorders>
              <w:top w:val="nil"/>
              <w:left w:val="nil"/>
              <w:bottom w:val="nil"/>
              <w:right w:val="nil"/>
            </w:tcBorders>
            <w:shd w:val="clear" w:color="auto" w:fill="auto"/>
            <w:noWrap/>
            <w:vAlign w:val="center"/>
            <w:hideMark/>
          </w:tcPr>
          <w:p w14:paraId="24D34A0F" w14:textId="369CD902"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Birth</w:t>
            </w:r>
          </w:p>
        </w:tc>
        <w:tc>
          <w:tcPr>
            <w:tcW w:w="714" w:type="dxa"/>
            <w:tcBorders>
              <w:top w:val="nil"/>
              <w:left w:val="nil"/>
              <w:bottom w:val="nil"/>
              <w:right w:val="nil"/>
            </w:tcBorders>
            <w:shd w:val="clear" w:color="auto" w:fill="auto"/>
            <w:noWrap/>
            <w:vAlign w:val="bottom"/>
          </w:tcPr>
          <w:p w14:paraId="58CCDF6A" w14:textId="7227ECC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1.01</w:t>
            </w:r>
          </w:p>
        </w:tc>
        <w:tc>
          <w:tcPr>
            <w:tcW w:w="1275" w:type="dxa"/>
            <w:tcBorders>
              <w:top w:val="nil"/>
              <w:left w:val="nil"/>
              <w:bottom w:val="nil"/>
              <w:right w:val="nil"/>
            </w:tcBorders>
            <w:shd w:val="clear" w:color="auto" w:fill="auto"/>
            <w:noWrap/>
            <w:vAlign w:val="bottom"/>
          </w:tcPr>
          <w:p w14:paraId="46A3C7AA" w14:textId="00B463D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0.84-1.2</w:t>
            </w:r>
          </w:p>
        </w:tc>
        <w:tc>
          <w:tcPr>
            <w:tcW w:w="993" w:type="dxa"/>
            <w:tcBorders>
              <w:top w:val="nil"/>
              <w:left w:val="nil"/>
              <w:bottom w:val="nil"/>
              <w:right w:val="nil"/>
            </w:tcBorders>
            <w:shd w:val="clear" w:color="auto" w:fill="auto"/>
            <w:noWrap/>
            <w:vAlign w:val="bottom"/>
          </w:tcPr>
          <w:p w14:paraId="142F9CA7" w14:textId="23661FC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0.940</w:t>
            </w:r>
          </w:p>
        </w:tc>
        <w:tc>
          <w:tcPr>
            <w:tcW w:w="276" w:type="dxa"/>
            <w:tcBorders>
              <w:top w:val="nil"/>
              <w:left w:val="nil"/>
              <w:bottom w:val="nil"/>
              <w:right w:val="nil"/>
            </w:tcBorders>
            <w:shd w:val="clear" w:color="auto" w:fill="auto"/>
            <w:noWrap/>
            <w:vAlign w:val="bottom"/>
            <w:hideMark/>
          </w:tcPr>
          <w:p w14:paraId="0199689F"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754F46D8" w14:textId="019F7F0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1.02</w:t>
            </w:r>
          </w:p>
        </w:tc>
        <w:tc>
          <w:tcPr>
            <w:tcW w:w="1276" w:type="dxa"/>
            <w:tcBorders>
              <w:top w:val="nil"/>
              <w:left w:val="nil"/>
              <w:bottom w:val="nil"/>
              <w:right w:val="nil"/>
            </w:tcBorders>
            <w:shd w:val="clear" w:color="auto" w:fill="auto"/>
            <w:noWrap/>
            <w:vAlign w:val="bottom"/>
            <w:hideMark/>
          </w:tcPr>
          <w:p w14:paraId="7D5DB750" w14:textId="4EC15046"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0.83-1.25</w:t>
            </w:r>
          </w:p>
        </w:tc>
        <w:tc>
          <w:tcPr>
            <w:tcW w:w="893" w:type="dxa"/>
            <w:tcBorders>
              <w:top w:val="nil"/>
              <w:left w:val="nil"/>
              <w:bottom w:val="nil"/>
              <w:right w:val="nil"/>
            </w:tcBorders>
            <w:shd w:val="clear" w:color="auto" w:fill="auto"/>
            <w:noWrap/>
            <w:vAlign w:val="bottom"/>
            <w:hideMark/>
          </w:tcPr>
          <w:p w14:paraId="0F4E848E" w14:textId="26791D9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0.849</w:t>
            </w:r>
          </w:p>
        </w:tc>
        <w:tc>
          <w:tcPr>
            <w:tcW w:w="276" w:type="dxa"/>
            <w:tcBorders>
              <w:top w:val="nil"/>
              <w:left w:val="nil"/>
              <w:bottom w:val="nil"/>
              <w:right w:val="nil"/>
            </w:tcBorders>
            <w:shd w:val="clear" w:color="auto" w:fill="auto"/>
            <w:noWrap/>
            <w:vAlign w:val="bottom"/>
            <w:hideMark/>
          </w:tcPr>
          <w:p w14:paraId="5240053D"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7D15E433" w14:textId="41056E8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1.00</w:t>
            </w:r>
          </w:p>
        </w:tc>
        <w:tc>
          <w:tcPr>
            <w:tcW w:w="1192" w:type="dxa"/>
            <w:tcBorders>
              <w:top w:val="nil"/>
              <w:left w:val="nil"/>
              <w:bottom w:val="nil"/>
              <w:right w:val="nil"/>
            </w:tcBorders>
            <w:shd w:val="clear" w:color="auto" w:fill="auto"/>
            <w:noWrap/>
            <w:vAlign w:val="bottom"/>
          </w:tcPr>
          <w:p w14:paraId="4BE08012" w14:textId="086DBAA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0.82-1.22</w:t>
            </w:r>
          </w:p>
        </w:tc>
        <w:tc>
          <w:tcPr>
            <w:tcW w:w="935" w:type="dxa"/>
            <w:tcBorders>
              <w:top w:val="nil"/>
              <w:left w:val="nil"/>
              <w:bottom w:val="nil"/>
              <w:right w:val="nil"/>
            </w:tcBorders>
            <w:shd w:val="clear" w:color="auto" w:fill="auto"/>
            <w:noWrap/>
            <w:vAlign w:val="bottom"/>
          </w:tcPr>
          <w:p w14:paraId="7E9E2301" w14:textId="749DBC4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0.988</w:t>
            </w:r>
          </w:p>
        </w:tc>
        <w:tc>
          <w:tcPr>
            <w:tcW w:w="276" w:type="dxa"/>
            <w:tcBorders>
              <w:top w:val="nil"/>
              <w:left w:val="nil"/>
              <w:bottom w:val="nil"/>
              <w:right w:val="nil"/>
            </w:tcBorders>
            <w:shd w:val="clear" w:color="auto" w:fill="auto"/>
            <w:noWrap/>
            <w:vAlign w:val="bottom"/>
            <w:hideMark/>
          </w:tcPr>
          <w:p w14:paraId="13B1CFDB"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277FCD04" w14:textId="029DA5A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1.01</w:t>
            </w:r>
          </w:p>
        </w:tc>
        <w:tc>
          <w:tcPr>
            <w:tcW w:w="1234" w:type="dxa"/>
            <w:tcBorders>
              <w:top w:val="nil"/>
              <w:left w:val="nil"/>
              <w:bottom w:val="nil"/>
              <w:right w:val="nil"/>
            </w:tcBorders>
            <w:shd w:val="clear" w:color="auto" w:fill="auto"/>
            <w:noWrap/>
            <w:vAlign w:val="bottom"/>
            <w:hideMark/>
          </w:tcPr>
          <w:p w14:paraId="6CE8DEBA" w14:textId="12D3F10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0.82-1.24</w:t>
            </w:r>
          </w:p>
        </w:tc>
        <w:tc>
          <w:tcPr>
            <w:tcW w:w="798" w:type="dxa"/>
            <w:tcBorders>
              <w:top w:val="nil"/>
              <w:left w:val="nil"/>
              <w:bottom w:val="nil"/>
              <w:right w:val="nil"/>
            </w:tcBorders>
            <w:shd w:val="clear" w:color="auto" w:fill="auto"/>
            <w:noWrap/>
            <w:vAlign w:val="bottom"/>
            <w:hideMark/>
          </w:tcPr>
          <w:p w14:paraId="3CB58254" w14:textId="0DE69C3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0.950</w:t>
            </w:r>
          </w:p>
        </w:tc>
      </w:tr>
      <w:tr w:rsidR="009F1B62" w:rsidRPr="003C77D1" w14:paraId="33F1FA08" w14:textId="77777777" w:rsidTr="00C82E04">
        <w:trPr>
          <w:trHeight w:val="288"/>
        </w:trPr>
        <w:tc>
          <w:tcPr>
            <w:tcW w:w="1995" w:type="dxa"/>
            <w:tcBorders>
              <w:top w:val="nil"/>
              <w:left w:val="nil"/>
              <w:bottom w:val="nil"/>
              <w:right w:val="nil"/>
            </w:tcBorders>
            <w:shd w:val="clear" w:color="auto" w:fill="auto"/>
            <w:noWrap/>
            <w:vAlign w:val="center"/>
          </w:tcPr>
          <w:p w14:paraId="60339C3C" w14:textId="7395E1A0"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Birth quadratic</w:t>
            </w:r>
          </w:p>
        </w:tc>
        <w:tc>
          <w:tcPr>
            <w:tcW w:w="714" w:type="dxa"/>
            <w:tcBorders>
              <w:top w:val="nil"/>
              <w:left w:val="nil"/>
              <w:bottom w:val="nil"/>
              <w:right w:val="nil"/>
            </w:tcBorders>
            <w:shd w:val="clear" w:color="auto" w:fill="auto"/>
            <w:noWrap/>
            <w:vAlign w:val="bottom"/>
          </w:tcPr>
          <w:p w14:paraId="36FD8908" w14:textId="1FDD900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1.07</w:t>
            </w:r>
          </w:p>
        </w:tc>
        <w:tc>
          <w:tcPr>
            <w:tcW w:w="1275" w:type="dxa"/>
            <w:tcBorders>
              <w:top w:val="nil"/>
              <w:left w:val="nil"/>
              <w:bottom w:val="nil"/>
              <w:right w:val="nil"/>
            </w:tcBorders>
            <w:shd w:val="clear" w:color="auto" w:fill="auto"/>
            <w:noWrap/>
            <w:vAlign w:val="bottom"/>
          </w:tcPr>
          <w:p w14:paraId="377ECC93" w14:textId="11EC0CA4"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0.99-1.16</w:t>
            </w:r>
          </w:p>
        </w:tc>
        <w:tc>
          <w:tcPr>
            <w:tcW w:w="993" w:type="dxa"/>
            <w:tcBorders>
              <w:top w:val="nil"/>
              <w:left w:val="nil"/>
              <w:bottom w:val="nil"/>
              <w:right w:val="nil"/>
            </w:tcBorders>
            <w:shd w:val="clear" w:color="auto" w:fill="auto"/>
            <w:noWrap/>
            <w:vAlign w:val="bottom"/>
          </w:tcPr>
          <w:p w14:paraId="167B06FC" w14:textId="27ADBD78"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0.110</w:t>
            </w:r>
          </w:p>
        </w:tc>
        <w:tc>
          <w:tcPr>
            <w:tcW w:w="276" w:type="dxa"/>
            <w:tcBorders>
              <w:top w:val="nil"/>
              <w:left w:val="nil"/>
              <w:bottom w:val="nil"/>
              <w:right w:val="nil"/>
            </w:tcBorders>
            <w:shd w:val="clear" w:color="auto" w:fill="auto"/>
            <w:noWrap/>
            <w:vAlign w:val="bottom"/>
            <w:hideMark/>
          </w:tcPr>
          <w:p w14:paraId="08C7B463"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705FEE56" w14:textId="1980B1D6"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1.04</w:t>
            </w:r>
          </w:p>
        </w:tc>
        <w:tc>
          <w:tcPr>
            <w:tcW w:w="1276" w:type="dxa"/>
            <w:tcBorders>
              <w:top w:val="nil"/>
              <w:left w:val="nil"/>
              <w:bottom w:val="nil"/>
              <w:right w:val="nil"/>
            </w:tcBorders>
            <w:shd w:val="clear" w:color="auto" w:fill="auto"/>
            <w:noWrap/>
            <w:vAlign w:val="bottom"/>
            <w:hideMark/>
          </w:tcPr>
          <w:p w14:paraId="2B47582C" w14:textId="38BBCF98"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0.94-1.16</w:t>
            </w:r>
          </w:p>
        </w:tc>
        <w:tc>
          <w:tcPr>
            <w:tcW w:w="893" w:type="dxa"/>
            <w:tcBorders>
              <w:top w:val="nil"/>
              <w:left w:val="nil"/>
              <w:bottom w:val="nil"/>
              <w:right w:val="nil"/>
            </w:tcBorders>
            <w:shd w:val="clear" w:color="auto" w:fill="auto"/>
            <w:noWrap/>
            <w:vAlign w:val="bottom"/>
            <w:hideMark/>
          </w:tcPr>
          <w:p w14:paraId="6B0E5E6F" w14:textId="616F0050"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0.419</w:t>
            </w:r>
          </w:p>
        </w:tc>
        <w:tc>
          <w:tcPr>
            <w:tcW w:w="276" w:type="dxa"/>
            <w:tcBorders>
              <w:top w:val="nil"/>
              <w:left w:val="nil"/>
              <w:bottom w:val="nil"/>
              <w:right w:val="nil"/>
            </w:tcBorders>
            <w:shd w:val="clear" w:color="auto" w:fill="auto"/>
            <w:noWrap/>
            <w:vAlign w:val="bottom"/>
            <w:hideMark/>
          </w:tcPr>
          <w:p w14:paraId="2149A8FC"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21E48B50" w14:textId="624CF16B"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NA</w:t>
            </w:r>
          </w:p>
        </w:tc>
        <w:tc>
          <w:tcPr>
            <w:tcW w:w="1192" w:type="dxa"/>
            <w:tcBorders>
              <w:top w:val="nil"/>
              <w:left w:val="nil"/>
              <w:bottom w:val="nil"/>
              <w:right w:val="nil"/>
            </w:tcBorders>
            <w:shd w:val="clear" w:color="auto" w:fill="auto"/>
            <w:noWrap/>
            <w:vAlign w:val="bottom"/>
          </w:tcPr>
          <w:p w14:paraId="57C145A4" w14:textId="2DA17ADA" w:rsidR="009F1B62" w:rsidRPr="003C77D1" w:rsidRDefault="009F1B62" w:rsidP="000E4050">
            <w:pPr>
              <w:spacing w:after="0"/>
              <w:rPr>
                <w:rFonts w:eastAsia="Times New Roman" w:cs="Times New Roman"/>
                <w:color w:val="000000"/>
                <w:lang w:val="en-US"/>
              </w:rPr>
            </w:pPr>
          </w:p>
        </w:tc>
        <w:tc>
          <w:tcPr>
            <w:tcW w:w="935" w:type="dxa"/>
            <w:tcBorders>
              <w:top w:val="nil"/>
              <w:left w:val="nil"/>
              <w:bottom w:val="nil"/>
              <w:right w:val="nil"/>
            </w:tcBorders>
            <w:shd w:val="clear" w:color="auto" w:fill="auto"/>
            <w:noWrap/>
            <w:vAlign w:val="bottom"/>
          </w:tcPr>
          <w:p w14:paraId="2C998CA8" w14:textId="26F2BFE2"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19B5C7F9"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6DC5651C" w14:textId="34FA37BA"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NA</w:t>
            </w:r>
          </w:p>
        </w:tc>
        <w:tc>
          <w:tcPr>
            <w:tcW w:w="1234" w:type="dxa"/>
            <w:tcBorders>
              <w:top w:val="nil"/>
              <w:left w:val="nil"/>
              <w:bottom w:val="nil"/>
              <w:right w:val="nil"/>
            </w:tcBorders>
            <w:shd w:val="clear" w:color="auto" w:fill="auto"/>
            <w:noWrap/>
            <w:vAlign w:val="bottom"/>
            <w:hideMark/>
          </w:tcPr>
          <w:p w14:paraId="48C4D237" w14:textId="7E38A81E" w:rsidR="009F1B62" w:rsidRPr="003C77D1" w:rsidRDefault="009F1B62" w:rsidP="000E4050">
            <w:pPr>
              <w:spacing w:after="0"/>
              <w:rPr>
                <w:rFonts w:eastAsia="Times New Roman" w:cs="Times New Roman"/>
                <w:color w:val="000000"/>
                <w:lang w:val="en-US"/>
              </w:rPr>
            </w:pPr>
          </w:p>
        </w:tc>
        <w:tc>
          <w:tcPr>
            <w:tcW w:w="798" w:type="dxa"/>
            <w:tcBorders>
              <w:top w:val="nil"/>
              <w:left w:val="nil"/>
              <w:bottom w:val="nil"/>
              <w:right w:val="nil"/>
            </w:tcBorders>
            <w:shd w:val="clear" w:color="auto" w:fill="auto"/>
            <w:noWrap/>
            <w:vAlign w:val="bottom"/>
            <w:hideMark/>
          </w:tcPr>
          <w:p w14:paraId="41C16950" w14:textId="5E968706" w:rsidR="009F1B62" w:rsidRPr="003C77D1" w:rsidRDefault="009F1B62" w:rsidP="000E4050">
            <w:pPr>
              <w:spacing w:after="0"/>
              <w:rPr>
                <w:rFonts w:eastAsia="Times New Roman" w:cs="Times New Roman"/>
                <w:color w:val="000000"/>
                <w:lang w:val="en-US"/>
              </w:rPr>
            </w:pPr>
          </w:p>
        </w:tc>
      </w:tr>
      <w:tr w:rsidR="009F1B62" w:rsidRPr="003C77D1" w14:paraId="05B103B7" w14:textId="77777777" w:rsidTr="00C82E04">
        <w:trPr>
          <w:trHeight w:val="288"/>
        </w:trPr>
        <w:tc>
          <w:tcPr>
            <w:tcW w:w="1995" w:type="dxa"/>
            <w:tcBorders>
              <w:top w:val="nil"/>
              <w:left w:val="nil"/>
              <w:bottom w:val="nil"/>
              <w:right w:val="nil"/>
            </w:tcBorders>
            <w:shd w:val="clear" w:color="auto" w:fill="auto"/>
            <w:noWrap/>
            <w:vAlign w:val="center"/>
            <w:hideMark/>
          </w:tcPr>
          <w:p w14:paraId="6511C1D2" w14:textId="3A32B17D"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0 to 2 years</w:t>
            </w:r>
          </w:p>
        </w:tc>
        <w:tc>
          <w:tcPr>
            <w:tcW w:w="714" w:type="dxa"/>
            <w:tcBorders>
              <w:top w:val="nil"/>
              <w:left w:val="nil"/>
              <w:bottom w:val="nil"/>
              <w:right w:val="nil"/>
            </w:tcBorders>
            <w:shd w:val="clear" w:color="auto" w:fill="auto"/>
            <w:noWrap/>
            <w:vAlign w:val="bottom"/>
          </w:tcPr>
          <w:p w14:paraId="754588FA" w14:textId="4F4A642B"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1.16</w:t>
            </w:r>
          </w:p>
        </w:tc>
        <w:tc>
          <w:tcPr>
            <w:tcW w:w="1275" w:type="dxa"/>
            <w:tcBorders>
              <w:top w:val="nil"/>
              <w:left w:val="nil"/>
              <w:bottom w:val="nil"/>
              <w:right w:val="nil"/>
            </w:tcBorders>
            <w:shd w:val="clear" w:color="auto" w:fill="auto"/>
            <w:noWrap/>
            <w:vAlign w:val="bottom"/>
          </w:tcPr>
          <w:p w14:paraId="07A4CA0C" w14:textId="73F1B75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0.95-1.41</w:t>
            </w:r>
          </w:p>
        </w:tc>
        <w:tc>
          <w:tcPr>
            <w:tcW w:w="993" w:type="dxa"/>
            <w:tcBorders>
              <w:top w:val="nil"/>
              <w:left w:val="nil"/>
              <w:bottom w:val="nil"/>
              <w:right w:val="nil"/>
            </w:tcBorders>
            <w:shd w:val="clear" w:color="auto" w:fill="auto"/>
            <w:noWrap/>
            <w:vAlign w:val="bottom"/>
          </w:tcPr>
          <w:p w14:paraId="57E7DF23" w14:textId="1B12CA50"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0.155</w:t>
            </w:r>
          </w:p>
        </w:tc>
        <w:tc>
          <w:tcPr>
            <w:tcW w:w="276" w:type="dxa"/>
            <w:tcBorders>
              <w:top w:val="nil"/>
              <w:left w:val="nil"/>
              <w:bottom w:val="nil"/>
              <w:right w:val="nil"/>
            </w:tcBorders>
            <w:shd w:val="clear" w:color="auto" w:fill="auto"/>
            <w:noWrap/>
            <w:vAlign w:val="bottom"/>
            <w:hideMark/>
          </w:tcPr>
          <w:p w14:paraId="75682511"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3762F7D6" w14:textId="08801FD4"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1.15</w:t>
            </w:r>
          </w:p>
        </w:tc>
        <w:tc>
          <w:tcPr>
            <w:tcW w:w="1276" w:type="dxa"/>
            <w:tcBorders>
              <w:top w:val="nil"/>
              <w:left w:val="nil"/>
              <w:bottom w:val="nil"/>
              <w:right w:val="nil"/>
            </w:tcBorders>
            <w:shd w:val="clear" w:color="auto" w:fill="auto"/>
            <w:noWrap/>
            <w:vAlign w:val="bottom"/>
            <w:hideMark/>
          </w:tcPr>
          <w:p w14:paraId="6ACA8D8E" w14:textId="7892A27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0.92-1.43</w:t>
            </w:r>
          </w:p>
        </w:tc>
        <w:tc>
          <w:tcPr>
            <w:tcW w:w="893" w:type="dxa"/>
            <w:tcBorders>
              <w:top w:val="nil"/>
              <w:left w:val="nil"/>
              <w:bottom w:val="nil"/>
              <w:right w:val="nil"/>
            </w:tcBorders>
            <w:shd w:val="clear" w:color="auto" w:fill="auto"/>
            <w:noWrap/>
            <w:vAlign w:val="bottom"/>
            <w:hideMark/>
          </w:tcPr>
          <w:p w14:paraId="77A55EFE" w14:textId="311A552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0.231</w:t>
            </w:r>
          </w:p>
        </w:tc>
        <w:tc>
          <w:tcPr>
            <w:tcW w:w="276" w:type="dxa"/>
            <w:tcBorders>
              <w:top w:val="nil"/>
              <w:left w:val="nil"/>
              <w:bottom w:val="nil"/>
              <w:right w:val="nil"/>
            </w:tcBorders>
            <w:shd w:val="clear" w:color="auto" w:fill="auto"/>
            <w:noWrap/>
            <w:vAlign w:val="bottom"/>
            <w:hideMark/>
          </w:tcPr>
          <w:p w14:paraId="1E3A3162"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398540DD" w14:textId="3CD67900"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1.06</w:t>
            </w:r>
          </w:p>
        </w:tc>
        <w:tc>
          <w:tcPr>
            <w:tcW w:w="1192" w:type="dxa"/>
            <w:tcBorders>
              <w:top w:val="nil"/>
              <w:left w:val="nil"/>
              <w:bottom w:val="nil"/>
              <w:right w:val="nil"/>
            </w:tcBorders>
            <w:shd w:val="clear" w:color="auto" w:fill="auto"/>
            <w:noWrap/>
            <w:vAlign w:val="bottom"/>
          </w:tcPr>
          <w:p w14:paraId="481623F8" w14:textId="0AECDAC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0.86-1.31</w:t>
            </w:r>
          </w:p>
        </w:tc>
        <w:tc>
          <w:tcPr>
            <w:tcW w:w="935" w:type="dxa"/>
            <w:tcBorders>
              <w:top w:val="nil"/>
              <w:left w:val="nil"/>
              <w:bottom w:val="nil"/>
              <w:right w:val="nil"/>
            </w:tcBorders>
            <w:shd w:val="clear" w:color="auto" w:fill="auto"/>
            <w:noWrap/>
            <w:vAlign w:val="bottom"/>
          </w:tcPr>
          <w:p w14:paraId="146EB817" w14:textId="3B90EB3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0.590</w:t>
            </w:r>
          </w:p>
        </w:tc>
        <w:tc>
          <w:tcPr>
            <w:tcW w:w="276" w:type="dxa"/>
            <w:tcBorders>
              <w:top w:val="nil"/>
              <w:left w:val="nil"/>
              <w:bottom w:val="nil"/>
              <w:right w:val="nil"/>
            </w:tcBorders>
            <w:shd w:val="clear" w:color="auto" w:fill="auto"/>
            <w:noWrap/>
            <w:vAlign w:val="bottom"/>
            <w:hideMark/>
          </w:tcPr>
          <w:p w14:paraId="7698F968"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65A50DAE" w14:textId="78764C8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1.08</w:t>
            </w:r>
          </w:p>
        </w:tc>
        <w:tc>
          <w:tcPr>
            <w:tcW w:w="1234" w:type="dxa"/>
            <w:tcBorders>
              <w:top w:val="nil"/>
              <w:left w:val="nil"/>
              <w:bottom w:val="nil"/>
              <w:right w:val="nil"/>
            </w:tcBorders>
            <w:shd w:val="clear" w:color="auto" w:fill="auto"/>
            <w:noWrap/>
            <w:vAlign w:val="bottom"/>
            <w:hideMark/>
          </w:tcPr>
          <w:p w14:paraId="080AB2A4" w14:textId="639A71C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0.87-1.34</w:t>
            </w:r>
          </w:p>
        </w:tc>
        <w:tc>
          <w:tcPr>
            <w:tcW w:w="798" w:type="dxa"/>
            <w:tcBorders>
              <w:top w:val="nil"/>
              <w:left w:val="nil"/>
              <w:bottom w:val="nil"/>
              <w:right w:val="nil"/>
            </w:tcBorders>
            <w:shd w:val="clear" w:color="auto" w:fill="auto"/>
            <w:noWrap/>
            <w:vAlign w:val="bottom"/>
            <w:hideMark/>
          </w:tcPr>
          <w:p w14:paraId="1D73FCAC" w14:textId="5A20041F"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0.505</w:t>
            </w:r>
          </w:p>
        </w:tc>
      </w:tr>
      <w:tr w:rsidR="009F1B62" w:rsidRPr="003C77D1" w14:paraId="76D040BE" w14:textId="77777777" w:rsidTr="00C82E04">
        <w:trPr>
          <w:trHeight w:val="288"/>
        </w:trPr>
        <w:tc>
          <w:tcPr>
            <w:tcW w:w="1995" w:type="dxa"/>
            <w:tcBorders>
              <w:top w:val="nil"/>
              <w:left w:val="nil"/>
              <w:bottom w:val="nil"/>
              <w:right w:val="nil"/>
            </w:tcBorders>
            <w:shd w:val="clear" w:color="auto" w:fill="auto"/>
            <w:noWrap/>
            <w:vAlign w:val="center"/>
            <w:hideMark/>
          </w:tcPr>
          <w:p w14:paraId="72E843EB" w14:textId="531363D4"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2 to 7 years</w:t>
            </w:r>
          </w:p>
        </w:tc>
        <w:tc>
          <w:tcPr>
            <w:tcW w:w="714" w:type="dxa"/>
            <w:tcBorders>
              <w:top w:val="nil"/>
              <w:left w:val="nil"/>
              <w:bottom w:val="nil"/>
              <w:right w:val="nil"/>
            </w:tcBorders>
            <w:shd w:val="clear" w:color="auto" w:fill="auto"/>
            <w:noWrap/>
            <w:vAlign w:val="bottom"/>
          </w:tcPr>
          <w:p w14:paraId="5382704D" w14:textId="3AE82CEA"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1.21</w:t>
            </w:r>
          </w:p>
        </w:tc>
        <w:tc>
          <w:tcPr>
            <w:tcW w:w="1275" w:type="dxa"/>
            <w:tcBorders>
              <w:top w:val="nil"/>
              <w:left w:val="nil"/>
              <w:bottom w:val="nil"/>
              <w:right w:val="nil"/>
            </w:tcBorders>
            <w:shd w:val="clear" w:color="auto" w:fill="auto"/>
            <w:noWrap/>
            <w:vAlign w:val="bottom"/>
          </w:tcPr>
          <w:p w14:paraId="4E1B2365" w14:textId="780FDC4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1.02-1.42</w:t>
            </w:r>
          </w:p>
        </w:tc>
        <w:tc>
          <w:tcPr>
            <w:tcW w:w="993" w:type="dxa"/>
            <w:tcBorders>
              <w:top w:val="nil"/>
              <w:left w:val="nil"/>
              <w:bottom w:val="nil"/>
              <w:right w:val="nil"/>
            </w:tcBorders>
            <w:shd w:val="clear" w:color="auto" w:fill="auto"/>
            <w:noWrap/>
            <w:vAlign w:val="bottom"/>
          </w:tcPr>
          <w:p w14:paraId="0229C957" w14:textId="138296B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0.026</w:t>
            </w:r>
          </w:p>
        </w:tc>
        <w:tc>
          <w:tcPr>
            <w:tcW w:w="276" w:type="dxa"/>
            <w:tcBorders>
              <w:top w:val="nil"/>
              <w:left w:val="nil"/>
              <w:bottom w:val="nil"/>
              <w:right w:val="nil"/>
            </w:tcBorders>
            <w:shd w:val="clear" w:color="auto" w:fill="auto"/>
            <w:noWrap/>
            <w:vAlign w:val="bottom"/>
            <w:hideMark/>
          </w:tcPr>
          <w:p w14:paraId="181DB472"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46A048D7" w14:textId="0DF0E48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1.21</w:t>
            </w:r>
          </w:p>
        </w:tc>
        <w:tc>
          <w:tcPr>
            <w:tcW w:w="1276" w:type="dxa"/>
            <w:tcBorders>
              <w:top w:val="nil"/>
              <w:left w:val="nil"/>
              <w:bottom w:val="nil"/>
              <w:right w:val="nil"/>
            </w:tcBorders>
            <w:shd w:val="clear" w:color="auto" w:fill="auto"/>
            <w:noWrap/>
            <w:vAlign w:val="bottom"/>
            <w:hideMark/>
          </w:tcPr>
          <w:p w14:paraId="0E173F45" w14:textId="4C16CD6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1.01-1.45</w:t>
            </w:r>
          </w:p>
        </w:tc>
        <w:tc>
          <w:tcPr>
            <w:tcW w:w="893" w:type="dxa"/>
            <w:tcBorders>
              <w:top w:val="nil"/>
              <w:left w:val="nil"/>
              <w:bottom w:val="nil"/>
              <w:right w:val="nil"/>
            </w:tcBorders>
            <w:shd w:val="clear" w:color="auto" w:fill="auto"/>
            <w:noWrap/>
            <w:vAlign w:val="bottom"/>
            <w:hideMark/>
          </w:tcPr>
          <w:p w14:paraId="2CE2E168" w14:textId="3A3A5C7A"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0.045</w:t>
            </w:r>
          </w:p>
        </w:tc>
        <w:tc>
          <w:tcPr>
            <w:tcW w:w="276" w:type="dxa"/>
            <w:tcBorders>
              <w:top w:val="nil"/>
              <w:left w:val="nil"/>
              <w:bottom w:val="nil"/>
              <w:right w:val="nil"/>
            </w:tcBorders>
            <w:shd w:val="clear" w:color="auto" w:fill="auto"/>
            <w:noWrap/>
            <w:vAlign w:val="bottom"/>
            <w:hideMark/>
          </w:tcPr>
          <w:p w14:paraId="16EE141F"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4686ABB9" w14:textId="419C734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1.14</w:t>
            </w:r>
          </w:p>
        </w:tc>
        <w:tc>
          <w:tcPr>
            <w:tcW w:w="1192" w:type="dxa"/>
            <w:tcBorders>
              <w:top w:val="nil"/>
              <w:left w:val="nil"/>
              <w:bottom w:val="nil"/>
              <w:right w:val="nil"/>
            </w:tcBorders>
            <w:shd w:val="clear" w:color="auto" w:fill="auto"/>
            <w:noWrap/>
            <w:vAlign w:val="bottom"/>
          </w:tcPr>
          <w:p w14:paraId="3776B678" w14:textId="2A000E0A"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0.92-1.41</w:t>
            </w:r>
          </w:p>
        </w:tc>
        <w:tc>
          <w:tcPr>
            <w:tcW w:w="935" w:type="dxa"/>
            <w:tcBorders>
              <w:top w:val="nil"/>
              <w:left w:val="nil"/>
              <w:bottom w:val="nil"/>
              <w:right w:val="nil"/>
            </w:tcBorders>
            <w:shd w:val="clear" w:color="auto" w:fill="auto"/>
            <w:noWrap/>
            <w:vAlign w:val="bottom"/>
          </w:tcPr>
          <w:p w14:paraId="6042E066" w14:textId="5F2770E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0.228</w:t>
            </w:r>
          </w:p>
        </w:tc>
        <w:tc>
          <w:tcPr>
            <w:tcW w:w="276" w:type="dxa"/>
            <w:tcBorders>
              <w:top w:val="nil"/>
              <w:left w:val="nil"/>
              <w:bottom w:val="nil"/>
              <w:right w:val="nil"/>
            </w:tcBorders>
            <w:shd w:val="clear" w:color="auto" w:fill="auto"/>
            <w:noWrap/>
            <w:vAlign w:val="bottom"/>
            <w:hideMark/>
          </w:tcPr>
          <w:p w14:paraId="00A79BD9"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391291CC" w14:textId="3A52A43F"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1.14</w:t>
            </w:r>
          </w:p>
        </w:tc>
        <w:tc>
          <w:tcPr>
            <w:tcW w:w="1234" w:type="dxa"/>
            <w:tcBorders>
              <w:top w:val="nil"/>
              <w:left w:val="nil"/>
              <w:bottom w:val="nil"/>
              <w:right w:val="nil"/>
            </w:tcBorders>
            <w:shd w:val="clear" w:color="auto" w:fill="auto"/>
            <w:noWrap/>
            <w:vAlign w:val="bottom"/>
            <w:hideMark/>
          </w:tcPr>
          <w:p w14:paraId="18702145" w14:textId="0F73CDB8"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0.92-1.42</w:t>
            </w:r>
          </w:p>
        </w:tc>
        <w:tc>
          <w:tcPr>
            <w:tcW w:w="798" w:type="dxa"/>
            <w:tcBorders>
              <w:top w:val="nil"/>
              <w:left w:val="nil"/>
              <w:bottom w:val="nil"/>
              <w:right w:val="nil"/>
            </w:tcBorders>
            <w:shd w:val="clear" w:color="auto" w:fill="auto"/>
            <w:noWrap/>
            <w:vAlign w:val="bottom"/>
            <w:hideMark/>
          </w:tcPr>
          <w:p w14:paraId="20B9110F" w14:textId="68A7D49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0.234</w:t>
            </w:r>
          </w:p>
        </w:tc>
      </w:tr>
      <w:tr w:rsidR="009F1B62" w:rsidRPr="003C77D1" w14:paraId="1B6EE512" w14:textId="77777777" w:rsidTr="00C82E04">
        <w:trPr>
          <w:trHeight w:val="288"/>
        </w:trPr>
        <w:tc>
          <w:tcPr>
            <w:tcW w:w="1995" w:type="dxa"/>
            <w:tcBorders>
              <w:top w:val="nil"/>
              <w:left w:val="nil"/>
              <w:bottom w:val="nil"/>
              <w:right w:val="nil"/>
            </w:tcBorders>
            <w:shd w:val="clear" w:color="auto" w:fill="auto"/>
            <w:noWrap/>
            <w:vAlign w:val="center"/>
            <w:hideMark/>
          </w:tcPr>
          <w:p w14:paraId="2E50A020" w14:textId="7FA8756D"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2 to 7 years quadratic</w:t>
            </w:r>
          </w:p>
        </w:tc>
        <w:tc>
          <w:tcPr>
            <w:tcW w:w="714" w:type="dxa"/>
            <w:tcBorders>
              <w:top w:val="nil"/>
              <w:left w:val="nil"/>
              <w:bottom w:val="nil"/>
              <w:right w:val="nil"/>
            </w:tcBorders>
            <w:shd w:val="clear" w:color="auto" w:fill="auto"/>
            <w:noWrap/>
            <w:vAlign w:val="bottom"/>
          </w:tcPr>
          <w:p w14:paraId="661BC310" w14:textId="13DDAFBF" w:rsidR="009F1B62" w:rsidRPr="003C77D1" w:rsidRDefault="009F1B62" w:rsidP="000E4050">
            <w:pPr>
              <w:spacing w:after="0"/>
              <w:rPr>
                <w:rFonts w:eastAsia="Times New Roman" w:cs="Times New Roman"/>
                <w:b/>
                <w:color w:val="000000"/>
                <w:lang w:val="en-US"/>
              </w:rPr>
            </w:pPr>
            <w:r w:rsidRPr="003C77D1">
              <w:rPr>
                <w:rFonts w:eastAsia="Times New Roman" w:cs="Times New Roman"/>
                <w:b/>
                <w:color w:val="000000"/>
                <w:szCs w:val="24"/>
                <w:lang w:val="en-US"/>
              </w:rPr>
              <w:t>1.18</w:t>
            </w:r>
          </w:p>
        </w:tc>
        <w:tc>
          <w:tcPr>
            <w:tcW w:w="1275" w:type="dxa"/>
            <w:tcBorders>
              <w:top w:val="nil"/>
              <w:left w:val="nil"/>
              <w:bottom w:val="nil"/>
              <w:right w:val="nil"/>
            </w:tcBorders>
            <w:shd w:val="clear" w:color="auto" w:fill="auto"/>
            <w:noWrap/>
            <w:vAlign w:val="bottom"/>
          </w:tcPr>
          <w:p w14:paraId="52173C0A" w14:textId="3AABF91F" w:rsidR="009F1B62" w:rsidRPr="003C77D1" w:rsidRDefault="009F1B62" w:rsidP="000E4050">
            <w:pPr>
              <w:spacing w:after="0"/>
              <w:rPr>
                <w:rFonts w:eastAsia="Times New Roman" w:cs="Times New Roman"/>
                <w:b/>
                <w:color w:val="000000"/>
                <w:lang w:val="en-US"/>
              </w:rPr>
            </w:pPr>
            <w:r w:rsidRPr="003C77D1">
              <w:rPr>
                <w:rFonts w:eastAsia="Times New Roman" w:cs="Times New Roman"/>
                <w:b/>
                <w:color w:val="000000"/>
                <w:szCs w:val="24"/>
                <w:lang w:val="en-US"/>
              </w:rPr>
              <w:t>1.09-1.27</w:t>
            </w:r>
          </w:p>
        </w:tc>
        <w:tc>
          <w:tcPr>
            <w:tcW w:w="993" w:type="dxa"/>
            <w:tcBorders>
              <w:top w:val="nil"/>
              <w:left w:val="nil"/>
              <w:bottom w:val="nil"/>
              <w:right w:val="nil"/>
            </w:tcBorders>
            <w:shd w:val="clear" w:color="auto" w:fill="auto"/>
            <w:noWrap/>
            <w:vAlign w:val="bottom"/>
          </w:tcPr>
          <w:p w14:paraId="606735CE" w14:textId="7280DFB8" w:rsidR="009F1B62" w:rsidRPr="003C77D1" w:rsidRDefault="009F1B62" w:rsidP="000E4050">
            <w:pPr>
              <w:spacing w:after="0"/>
              <w:rPr>
                <w:rFonts w:eastAsia="Times New Roman" w:cs="Times New Roman"/>
                <w:b/>
                <w:color w:val="000000"/>
                <w:lang w:val="en-US"/>
              </w:rPr>
            </w:pPr>
            <w:r w:rsidRPr="003C77D1">
              <w:rPr>
                <w:rFonts w:eastAsia="Times New Roman" w:cs="Times New Roman"/>
                <w:b/>
                <w:color w:val="000000"/>
                <w:szCs w:val="24"/>
                <w:lang w:val="en-US"/>
              </w:rPr>
              <w:t>0.000</w:t>
            </w:r>
          </w:p>
        </w:tc>
        <w:tc>
          <w:tcPr>
            <w:tcW w:w="276" w:type="dxa"/>
            <w:tcBorders>
              <w:top w:val="nil"/>
              <w:left w:val="nil"/>
              <w:bottom w:val="nil"/>
              <w:right w:val="nil"/>
            </w:tcBorders>
            <w:shd w:val="clear" w:color="auto" w:fill="auto"/>
            <w:noWrap/>
            <w:vAlign w:val="bottom"/>
            <w:hideMark/>
          </w:tcPr>
          <w:p w14:paraId="7288086F"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67B87A0A" w14:textId="41883594" w:rsidR="009F1B62" w:rsidRPr="003C77D1" w:rsidRDefault="009F1B62" w:rsidP="000E4050">
            <w:pPr>
              <w:spacing w:after="0"/>
              <w:rPr>
                <w:rFonts w:eastAsia="Times New Roman" w:cs="Times New Roman"/>
                <w:b/>
                <w:color w:val="000000"/>
                <w:lang w:val="en-US"/>
              </w:rPr>
            </w:pPr>
            <w:r w:rsidRPr="003C77D1">
              <w:rPr>
                <w:rFonts w:eastAsia="Times New Roman" w:cs="Times New Roman"/>
                <w:b/>
                <w:color w:val="000000"/>
                <w:lang w:val="en-US"/>
              </w:rPr>
              <w:t>1.18</w:t>
            </w:r>
          </w:p>
        </w:tc>
        <w:tc>
          <w:tcPr>
            <w:tcW w:w="1276" w:type="dxa"/>
            <w:tcBorders>
              <w:top w:val="nil"/>
              <w:left w:val="nil"/>
              <w:bottom w:val="nil"/>
              <w:right w:val="nil"/>
            </w:tcBorders>
            <w:shd w:val="clear" w:color="auto" w:fill="auto"/>
            <w:noWrap/>
            <w:vAlign w:val="bottom"/>
            <w:hideMark/>
          </w:tcPr>
          <w:p w14:paraId="2B2ECB3E" w14:textId="37B25737" w:rsidR="009F1B62" w:rsidRPr="003C77D1" w:rsidRDefault="009F1B62" w:rsidP="000E4050">
            <w:pPr>
              <w:spacing w:after="0"/>
              <w:rPr>
                <w:rFonts w:eastAsia="Times New Roman" w:cs="Times New Roman"/>
                <w:b/>
                <w:color w:val="000000"/>
                <w:lang w:val="en-US"/>
              </w:rPr>
            </w:pPr>
            <w:r w:rsidRPr="003C77D1">
              <w:rPr>
                <w:rFonts w:eastAsia="Times New Roman" w:cs="Times New Roman"/>
                <w:b/>
                <w:color w:val="000000"/>
                <w:lang w:val="en-US"/>
              </w:rPr>
              <w:t>1.08-1.29</w:t>
            </w:r>
          </w:p>
        </w:tc>
        <w:tc>
          <w:tcPr>
            <w:tcW w:w="893" w:type="dxa"/>
            <w:tcBorders>
              <w:top w:val="nil"/>
              <w:left w:val="nil"/>
              <w:bottom w:val="nil"/>
              <w:right w:val="nil"/>
            </w:tcBorders>
            <w:shd w:val="clear" w:color="auto" w:fill="auto"/>
            <w:noWrap/>
            <w:vAlign w:val="bottom"/>
            <w:hideMark/>
          </w:tcPr>
          <w:p w14:paraId="3D37DBCC" w14:textId="5FA0E98F" w:rsidR="009F1B62" w:rsidRPr="003C77D1" w:rsidRDefault="009F1B62" w:rsidP="000E4050">
            <w:pPr>
              <w:spacing w:after="0"/>
              <w:rPr>
                <w:rFonts w:eastAsia="Times New Roman" w:cs="Times New Roman"/>
                <w:b/>
                <w:color w:val="000000"/>
                <w:lang w:val="en-US"/>
              </w:rPr>
            </w:pPr>
            <w:r w:rsidRPr="003C77D1">
              <w:rPr>
                <w:rFonts w:eastAsia="Times New Roman" w:cs="Times New Roman"/>
                <w:b/>
                <w:color w:val="000000"/>
                <w:lang w:val="en-US"/>
              </w:rPr>
              <w:t>0.000</w:t>
            </w:r>
          </w:p>
        </w:tc>
        <w:tc>
          <w:tcPr>
            <w:tcW w:w="276" w:type="dxa"/>
            <w:tcBorders>
              <w:top w:val="nil"/>
              <w:left w:val="nil"/>
              <w:bottom w:val="nil"/>
              <w:right w:val="nil"/>
            </w:tcBorders>
            <w:shd w:val="clear" w:color="auto" w:fill="auto"/>
            <w:noWrap/>
            <w:vAlign w:val="bottom"/>
            <w:hideMark/>
          </w:tcPr>
          <w:p w14:paraId="22F7E585"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1B2CF2F0" w14:textId="0722E42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NA</w:t>
            </w:r>
          </w:p>
        </w:tc>
        <w:tc>
          <w:tcPr>
            <w:tcW w:w="1192" w:type="dxa"/>
            <w:tcBorders>
              <w:top w:val="nil"/>
              <w:left w:val="nil"/>
              <w:bottom w:val="nil"/>
              <w:right w:val="nil"/>
            </w:tcBorders>
            <w:shd w:val="clear" w:color="auto" w:fill="auto"/>
            <w:noWrap/>
            <w:vAlign w:val="bottom"/>
          </w:tcPr>
          <w:p w14:paraId="2670AFF0" w14:textId="23744B86" w:rsidR="009F1B62" w:rsidRPr="003C77D1" w:rsidRDefault="009F1B62" w:rsidP="000E4050">
            <w:pPr>
              <w:spacing w:after="0"/>
              <w:rPr>
                <w:rFonts w:eastAsia="Times New Roman" w:cs="Times New Roman"/>
                <w:color w:val="000000"/>
                <w:lang w:val="en-US"/>
              </w:rPr>
            </w:pPr>
          </w:p>
        </w:tc>
        <w:tc>
          <w:tcPr>
            <w:tcW w:w="935" w:type="dxa"/>
            <w:tcBorders>
              <w:top w:val="nil"/>
              <w:left w:val="nil"/>
              <w:bottom w:val="nil"/>
              <w:right w:val="nil"/>
            </w:tcBorders>
            <w:shd w:val="clear" w:color="auto" w:fill="auto"/>
            <w:noWrap/>
            <w:vAlign w:val="bottom"/>
          </w:tcPr>
          <w:p w14:paraId="4C1A605B" w14:textId="3F82140B"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2AEF588E"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3B24FCBA" w14:textId="685BD87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NA</w:t>
            </w:r>
          </w:p>
        </w:tc>
        <w:tc>
          <w:tcPr>
            <w:tcW w:w="1234" w:type="dxa"/>
            <w:tcBorders>
              <w:top w:val="nil"/>
              <w:left w:val="nil"/>
              <w:bottom w:val="nil"/>
              <w:right w:val="nil"/>
            </w:tcBorders>
            <w:shd w:val="clear" w:color="auto" w:fill="auto"/>
            <w:noWrap/>
            <w:vAlign w:val="bottom"/>
            <w:hideMark/>
          </w:tcPr>
          <w:p w14:paraId="15004DCE" w14:textId="268C8256" w:rsidR="009F1B62" w:rsidRPr="003C77D1" w:rsidRDefault="009F1B62" w:rsidP="000E4050">
            <w:pPr>
              <w:spacing w:after="0"/>
              <w:rPr>
                <w:rFonts w:eastAsia="Times New Roman" w:cs="Times New Roman"/>
                <w:color w:val="000000"/>
                <w:lang w:val="en-US"/>
              </w:rPr>
            </w:pPr>
          </w:p>
        </w:tc>
        <w:tc>
          <w:tcPr>
            <w:tcW w:w="798" w:type="dxa"/>
            <w:tcBorders>
              <w:top w:val="nil"/>
              <w:left w:val="nil"/>
              <w:bottom w:val="nil"/>
              <w:right w:val="nil"/>
            </w:tcBorders>
            <w:shd w:val="clear" w:color="auto" w:fill="auto"/>
            <w:noWrap/>
            <w:vAlign w:val="bottom"/>
            <w:hideMark/>
          </w:tcPr>
          <w:p w14:paraId="47B59055" w14:textId="7770D1B0" w:rsidR="009F1B62" w:rsidRPr="003C77D1" w:rsidRDefault="009F1B62" w:rsidP="000E4050">
            <w:pPr>
              <w:spacing w:after="0"/>
              <w:rPr>
                <w:rFonts w:eastAsia="Times New Roman" w:cs="Times New Roman"/>
                <w:color w:val="000000"/>
                <w:lang w:val="en-US"/>
              </w:rPr>
            </w:pPr>
          </w:p>
        </w:tc>
      </w:tr>
      <w:tr w:rsidR="009F1B62" w:rsidRPr="003C77D1" w14:paraId="70C116AB" w14:textId="77777777" w:rsidTr="00C82E04">
        <w:trPr>
          <w:trHeight w:val="288"/>
        </w:trPr>
        <w:tc>
          <w:tcPr>
            <w:tcW w:w="1995" w:type="dxa"/>
            <w:tcBorders>
              <w:top w:val="nil"/>
              <w:left w:val="nil"/>
              <w:bottom w:val="nil"/>
              <w:right w:val="nil"/>
            </w:tcBorders>
            <w:shd w:val="clear" w:color="auto" w:fill="auto"/>
            <w:noWrap/>
            <w:vAlign w:val="center"/>
            <w:hideMark/>
          </w:tcPr>
          <w:p w14:paraId="0856B55D" w14:textId="35AB95E9" w:rsidR="009F1B62" w:rsidRPr="003C77D1" w:rsidRDefault="009F1B62" w:rsidP="00553646">
            <w:pPr>
              <w:spacing w:after="0"/>
              <w:ind w:left="191"/>
              <w:rPr>
                <w:rFonts w:eastAsia="Times New Roman" w:cs="Times New Roman"/>
                <w:b/>
                <w:bCs/>
                <w:color w:val="000000"/>
                <w:lang w:val="en-US"/>
              </w:rPr>
            </w:pPr>
            <w:r w:rsidRPr="003C77D1">
              <w:rPr>
                <w:rFonts w:eastAsia="Times New Roman" w:cs="Times New Roman"/>
                <w:color w:val="000000"/>
                <w:szCs w:val="24"/>
                <w:lang w:val="en-US"/>
              </w:rPr>
              <w:t>7 to 11 years</w:t>
            </w:r>
          </w:p>
        </w:tc>
        <w:tc>
          <w:tcPr>
            <w:tcW w:w="714" w:type="dxa"/>
            <w:tcBorders>
              <w:top w:val="nil"/>
              <w:left w:val="nil"/>
              <w:bottom w:val="nil"/>
              <w:right w:val="nil"/>
            </w:tcBorders>
            <w:shd w:val="clear" w:color="auto" w:fill="auto"/>
            <w:noWrap/>
            <w:vAlign w:val="bottom"/>
          </w:tcPr>
          <w:p w14:paraId="017871C1" w14:textId="55137E4B"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1.12</w:t>
            </w:r>
          </w:p>
        </w:tc>
        <w:tc>
          <w:tcPr>
            <w:tcW w:w="1275" w:type="dxa"/>
            <w:tcBorders>
              <w:top w:val="nil"/>
              <w:left w:val="nil"/>
              <w:bottom w:val="nil"/>
              <w:right w:val="nil"/>
            </w:tcBorders>
            <w:shd w:val="clear" w:color="auto" w:fill="auto"/>
            <w:noWrap/>
            <w:vAlign w:val="bottom"/>
          </w:tcPr>
          <w:p w14:paraId="04B098BD" w14:textId="67E0E52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0.91-1.38</w:t>
            </w:r>
          </w:p>
        </w:tc>
        <w:tc>
          <w:tcPr>
            <w:tcW w:w="993" w:type="dxa"/>
            <w:tcBorders>
              <w:top w:val="nil"/>
              <w:left w:val="nil"/>
              <w:bottom w:val="nil"/>
              <w:right w:val="nil"/>
            </w:tcBorders>
            <w:shd w:val="clear" w:color="auto" w:fill="auto"/>
            <w:noWrap/>
            <w:vAlign w:val="bottom"/>
          </w:tcPr>
          <w:p w14:paraId="05E030CE" w14:textId="39C4D8B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0.275</w:t>
            </w:r>
          </w:p>
        </w:tc>
        <w:tc>
          <w:tcPr>
            <w:tcW w:w="276" w:type="dxa"/>
            <w:tcBorders>
              <w:top w:val="nil"/>
              <w:left w:val="nil"/>
              <w:bottom w:val="nil"/>
              <w:right w:val="nil"/>
            </w:tcBorders>
            <w:shd w:val="clear" w:color="auto" w:fill="auto"/>
            <w:noWrap/>
            <w:vAlign w:val="bottom"/>
            <w:hideMark/>
          </w:tcPr>
          <w:p w14:paraId="04BCF8E8"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60A59AF9" w14:textId="7EDA169A"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1.01</w:t>
            </w:r>
          </w:p>
        </w:tc>
        <w:tc>
          <w:tcPr>
            <w:tcW w:w="1276" w:type="dxa"/>
            <w:tcBorders>
              <w:top w:val="nil"/>
              <w:left w:val="nil"/>
              <w:bottom w:val="nil"/>
              <w:right w:val="nil"/>
            </w:tcBorders>
            <w:shd w:val="clear" w:color="auto" w:fill="auto"/>
            <w:noWrap/>
            <w:vAlign w:val="bottom"/>
            <w:hideMark/>
          </w:tcPr>
          <w:p w14:paraId="4C371DCA" w14:textId="0FA2055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0.80-1.28</w:t>
            </w:r>
          </w:p>
        </w:tc>
        <w:tc>
          <w:tcPr>
            <w:tcW w:w="893" w:type="dxa"/>
            <w:tcBorders>
              <w:top w:val="nil"/>
              <w:left w:val="nil"/>
              <w:bottom w:val="nil"/>
              <w:right w:val="nil"/>
            </w:tcBorders>
            <w:shd w:val="clear" w:color="auto" w:fill="auto"/>
            <w:noWrap/>
            <w:vAlign w:val="bottom"/>
            <w:hideMark/>
          </w:tcPr>
          <w:p w14:paraId="797EB0B0" w14:textId="55B3839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0.935</w:t>
            </w:r>
          </w:p>
        </w:tc>
        <w:tc>
          <w:tcPr>
            <w:tcW w:w="276" w:type="dxa"/>
            <w:tcBorders>
              <w:top w:val="nil"/>
              <w:left w:val="nil"/>
              <w:bottom w:val="nil"/>
              <w:right w:val="nil"/>
            </w:tcBorders>
            <w:shd w:val="clear" w:color="auto" w:fill="auto"/>
            <w:noWrap/>
            <w:vAlign w:val="bottom"/>
            <w:hideMark/>
          </w:tcPr>
          <w:p w14:paraId="0C4D35C5"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0914745A" w14:textId="609843C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0.97</w:t>
            </w:r>
          </w:p>
        </w:tc>
        <w:tc>
          <w:tcPr>
            <w:tcW w:w="1192" w:type="dxa"/>
            <w:tcBorders>
              <w:top w:val="nil"/>
              <w:left w:val="nil"/>
              <w:bottom w:val="nil"/>
              <w:right w:val="nil"/>
            </w:tcBorders>
            <w:shd w:val="clear" w:color="auto" w:fill="auto"/>
            <w:noWrap/>
            <w:vAlign w:val="bottom"/>
          </w:tcPr>
          <w:p w14:paraId="70C0537E" w14:textId="4C6DE4D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0.8-1.18</w:t>
            </w:r>
          </w:p>
        </w:tc>
        <w:tc>
          <w:tcPr>
            <w:tcW w:w="935" w:type="dxa"/>
            <w:tcBorders>
              <w:top w:val="nil"/>
              <w:left w:val="nil"/>
              <w:bottom w:val="nil"/>
              <w:right w:val="nil"/>
            </w:tcBorders>
            <w:shd w:val="clear" w:color="auto" w:fill="auto"/>
            <w:noWrap/>
            <w:vAlign w:val="bottom"/>
          </w:tcPr>
          <w:p w14:paraId="1D500ED3" w14:textId="2EEFFB7F"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0.767</w:t>
            </w:r>
          </w:p>
        </w:tc>
        <w:tc>
          <w:tcPr>
            <w:tcW w:w="276" w:type="dxa"/>
            <w:tcBorders>
              <w:top w:val="nil"/>
              <w:left w:val="nil"/>
              <w:bottom w:val="nil"/>
              <w:right w:val="nil"/>
            </w:tcBorders>
            <w:shd w:val="clear" w:color="auto" w:fill="auto"/>
            <w:noWrap/>
            <w:vAlign w:val="bottom"/>
            <w:hideMark/>
          </w:tcPr>
          <w:p w14:paraId="2355667B"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1E494E82" w14:textId="7B3FF92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1.00</w:t>
            </w:r>
          </w:p>
        </w:tc>
        <w:tc>
          <w:tcPr>
            <w:tcW w:w="1234" w:type="dxa"/>
            <w:tcBorders>
              <w:top w:val="nil"/>
              <w:left w:val="nil"/>
              <w:bottom w:val="nil"/>
              <w:right w:val="nil"/>
            </w:tcBorders>
            <w:shd w:val="clear" w:color="auto" w:fill="auto"/>
            <w:noWrap/>
            <w:vAlign w:val="bottom"/>
            <w:hideMark/>
          </w:tcPr>
          <w:p w14:paraId="7D559230" w14:textId="6047538B"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0.82-1.22</w:t>
            </w:r>
          </w:p>
        </w:tc>
        <w:tc>
          <w:tcPr>
            <w:tcW w:w="798" w:type="dxa"/>
            <w:tcBorders>
              <w:top w:val="nil"/>
              <w:left w:val="nil"/>
              <w:bottom w:val="nil"/>
              <w:right w:val="nil"/>
            </w:tcBorders>
            <w:shd w:val="clear" w:color="auto" w:fill="auto"/>
            <w:noWrap/>
            <w:vAlign w:val="bottom"/>
            <w:hideMark/>
          </w:tcPr>
          <w:p w14:paraId="56D627C8" w14:textId="2B5CE2D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0.998</w:t>
            </w:r>
          </w:p>
        </w:tc>
      </w:tr>
      <w:tr w:rsidR="009F1B62" w:rsidRPr="003C77D1" w14:paraId="2BB1CD92" w14:textId="77777777" w:rsidTr="00C82E04">
        <w:trPr>
          <w:trHeight w:val="288"/>
        </w:trPr>
        <w:tc>
          <w:tcPr>
            <w:tcW w:w="1995" w:type="dxa"/>
            <w:tcBorders>
              <w:top w:val="nil"/>
              <w:left w:val="nil"/>
              <w:bottom w:val="nil"/>
              <w:right w:val="nil"/>
            </w:tcBorders>
            <w:shd w:val="clear" w:color="auto" w:fill="auto"/>
            <w:noWrap/>
            <w:vAlign w:val="center"/>
            <w:hideMark/>
          </w:tcPr>
          <w:p w14:paraId="3A8F975B" w14:textId="0D64A211" w:rsidR="009F1B62" w:rsidRPr="003C77D1" w:rsidRDefault="009F1B62" w:rsidP="000E4050">
            <w:pPr>
              <w:spacing w:after="0"/>
              <w:rPr>
                <w:rFonts w:eastAsia="Times New Roman" w:cs="Times New Roman"/>
                <w:color w:val="000000"/>
                <w:lang w:val="en-US"/>
              </w:rPr>
            </w:pPr>
            <w:r w:rsidRPr="003C77D1">
              <w:rPr>
                <w:rFonts w:eastAsia="Times New Roman" w:cs="Times New Roman"/>
                <w:b/>
                <w:bCs/>
                <w:color w:val="000000"/>
                <w:szCs w:val="24"/>
                <w:lang w:val="en-US"/>
              </w:rPr>
              <w:t>Weight</w:t>
            </w:r>
          </w:p>
        </w:tc>
        <w:tc>
          <w:tcPr>
            <w:tcW w:w="714" w:type="dxa"/>
            <w:tcBorders>
              <w:top w:val="nil"/>
              <w:left w:val="nil"/>
              <w:bottom w:val="nil"/>
              <w:right w:val="nil"/>
            </w:tcBorders>
            <w:shd w:val="clear" w:color="auto" w:fill="auto"/>
            <w:noWrap/>
            <w:vAlign w:val="bottom"/>
          </w:tcPr>
          <w:p w14:paraId="31AE5401" w14:textId="25767EA3" w:rsidR="009F1B62" w:rsidRPr="003C77D1" w:rsidRDefault="009F1B62" w:rsidP="000E4050">
            <w:pPr>
              <w:spacing w:after="0"/>
              <w:rPr>
                <w:rFonts w:eastAsia="Times New Roman" w:cs="Times New Roman"/>
                <w:color w:val="000000"/>
                <w:lang w:val="en-US"/>
              </w:rPr>
            </w:pPr>
          </w:p>
        </w:tc>
        <w:tc>
          <w:tcPr>
            <w:tcW w:w="1275" w:type="dxa"/>
            <w:tcBorders>
              <w:top w:val="nil"/>
              <w:left w:val="nil"/>
              <w:bottom w:val="nil"/>
              <w:right w:val="nil"/>
            </w:tcBorders>
            <w:shd w:val="clear" w:color="auto" w:fill="auto"/>
            <w:noWrap/>
            <w:vAlign w:val="bottom"/>
          </w:tcPr>
          <w:p w14:paraId="07D96AF5" w14:textId="4DE4FFB7" w:rsidR="009F1B62" w:rsidRPr="003C77D1" w:rsidRDefault="009F1B62" w:rsidP="000E4050">
            <w:pPr>
              <w:spacing w:after="0"/>
              <w:rPr>
                <w:rFonts w:eastAsia="Times New Roman" w:cs="Times New Roman"/>
                <w:color w:val="000000"/>
                <w:lang w:val="en-US"/>
              </w:rPr>
            </w:pPr>
          </w:p>
        </w:tc>
        <w:tc>
          <w:tcPr>
            <w:tcW w:w="993" w:type="dxa"/>
            <w:tcBorders>
              <w:top w:val="nil"/>
              <w:left w:val="nil"/>
              <w:bottom w:val="nil"/>
              <w:right w:val="nil"/>
            </w:tcBorders>
            <w:shd w:val="clear" w:color="auto" w:fill="auto"/>
            <w:noWrap/>
            <w:vAlign w:val="bottom"/>
          </w:tcPr>
          <w:p w14:paraId="3AE8DC25" w14:textId="6532FAC7"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1252588D"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7C1BDC48" w14:textId="6FCB8253" w:rsidR="009F1B62" w:rsidRPr="003C77D1" w:rsidRDefault="009F1B62" w:rsidP="000E4050">
            <w:pPr>
              <w:spacing w:after="0"/>
              <w:rPr>
                <w:rFonts w:eastAsia="Times New Roman" w:cs="Times New Roman"/>
                <w:color w:val="000000"/>
                <w:lang w:val="en-US"/>
              </w:rPr>
            </w:pPr>
          </w:p>
        </w:tc>
        <w:tc>
          <w:tcPr>
            <w:tcW w:w="1276" w:type="dxa"/>
            <w:tcBorders>
              <w:top w:val="nil"/>
              <w:left w:val="nil"/>
              <w:bottom w:val="nil"/>
              <w:right w:val="nil"/>
            </w:tcBorders>
            <w:shd w:val="clear" w:color="auto" w:fill="auto"/>
            <w:noWrap/>
            <w:vAlign w:val="bottom"/>
            <w:hideMark/>
          </w:tcPr>
          <w:p w14:paraId="53DEA5CC" w14:textId="6D53A8C7" w:rsidR="009F1B62" w:rsidRPr="003C77D1" w:rsidRDefault="009F1B62" w:rsidP="000E4050">
            <w:pPr>
              <w:spacing w:after="0"/>
              <w:rPr>
                <w:rFonts w:eastAsia="Times New Roman" w:cs="Times New Roman"/>
                <w:color w:val="000000"/>
                <w:lang w:val="en-US"/>
              </w:rPr>
            </w:pPr>
          </w:p>
        </w:tc>
        <w:tc>
          <w:tcPr>
            <w:tcW w:w="893" w:type="dxa"/>
            <w:tcBorders>
              <w:top w:val="nil"/>
              <w:left w:val="nil"/>
              <w:bottom w:val="nil"/>
              <w:right w:val="nil"/>
            </w:tcBorders>
            <w:shd w:val="clear" w:color="auto" w:fill="auto"/>
            <w:noWrap/>
            <w:vAlign w:val="bottom"/>
            <w:hideMark/>
          </w:tcPr>
          <w:p w14:paraId="1F8B75D4" w14:textId="3D7ED999"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4433FD03"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197E425F" w14:textId="466E8D6F" w:rsidR="009F1B62" w:rsidRPr="003C77D1" w:rsidRDefault="009F1B62" w:rsidP="000E4050">
            <w:pPr>
              <w:spacing w:after="0"/>
              <w:rPr>
                <w:rFonts w:eastAsia="Times New Roman" w:cs="Times New Roman"/>
                <w:color w:val="000000"/>
                <w:lang w:val="en-US"/>
              </w:rPr>
            </w:pPr>
          </w:p>
        </w:tc>
        <w:tc>
          <w:tcPr>
            <w:tcW w:w="1192" w:type="dxa"/>
            <w:tcBorders>
              <w:top w:val="nil"/>
              <w:left w:val="nil"/>
              <w:bottom w:val="nil"/>
              <w:right w:val="nil"/>
            </w:tcBorders>
            <w:shd w:val="clear" w:color="auto" w:fill="auto"/>
            <w:noWrap/>
            <w:vAlign w:val="bottom"/>
          </w:tcPr>
          <w:p w14:paraId="1BC4E7AB" w14:textId="1A34C6C6" w:rsidR="009F1B62" w:rsidRPr="003C77D1" w:rsidRDefault="009F1B62" w:rsidP="000E4050">
            <w:pPr>
              <w:spacing w:after="0"/>
              <w:rPr>
                <w:rFonts w:eastAsia="Times New Roman" w:cs="Times New Roman"/>
                <w:color w:val="000000"/>
                <w:lang w:val="en-US"/>
              </w:rPr>
            </w:pPr>
          </w:p>
        </w:tc>
        <w:tc>
          <w:tcPr>
            <w:tcW w:w="935" w:type="dxa"/>
            <w:tcBorders>
              <w:top w:val="nil"/>
              <w:left w:val="nil"/>
              <w:bottom w:val="nil"/>
              <w:right w:val="nil"/>
            </w:tcBorders>
            <w:shd w:val="clear" w:color="auto" w:fill="auto"/>
            <w:noWrap/>
            <w:vAlign w:val="bottom"/>
          </w:tcPr>
          <w:p w14:paraId="6BF84497" w14:textId="75BA5F89"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2E6C3AE9"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091CBF69" w14:textId="09F00129" w:rsidR="009F1B62" w:rsidRPr="003C77D1" w:rsidRDefault="009F1B62" w:rsidP="000E4050">
            <w:pPr>
              <w:spacing w:after="0"/>
              <w:rPr>
                <w:rFonts w:eastAsia="Times New Roman" w:cs="Times New Roman"/>
                <w:color w:val="000000"/>
                <w:lang w:val="en-US"/>
              </w:rPr>
            </w:pPr>
          </w:p>
        </w:tc>
        <w:tc>
          <w:tcPr>
            <w:tcW w:w="1234" w:type="dxa"/>
            <w:tcBorders>
              <w:top w:val="nil"/>
              <w:left w:val="nil"/>
              <w:bottom w:val="nil"/>
              <w:right w:val="nil"/>
            </w:tcBorders>
            <w:shd w:val="clear" w:color="auto" w:fill="auto"/>
            <w:noWrap/>
            <w:vAlign w:val="bottom"/>
            <w:hideMark/>
          </w:tcPr>
          <w:p w14:paraId="2EE7CC8D" w14:textId="57693512" w:rsidR="009F1B62" w:rsidRPr="003C77D1" w:rsidRDefault="009F1B62" w:rsidP="000E4050">
            <w:pPr>
              <w:spacing w:after="0"/>
              <w:rPr>
                <w:rFonts w:eastAsia="Times New Roman" w:cs="Times New Roman"/>
                <w:color w:val="000000"/>
                <w:lang w:val="en-US"/>
              </w:rPr>
            </w:pPr>
          </w:p>
        </w:tc>
        <w:tc>
          <w:tcPr>
            <w:tcW w:w="798" w:type="dxa"/>
            <w:tcBorders>
              <w:top w:val="nil"/>
              <w:left w:val="nil"/>
              <w:bottom w:val="nil"/>
              <w:right w:val="nil"/>
            </w:tcBorders>
            <w:shd w:val="clear" w:color="auto" w:fill="auto"/>
            <w:noWrap/>
            <w:vAlign w:val="bottom"/>
            <w:hideMark/>
          </w:tcPr>
          <w:p w14:paraId="0D9F19EA" w14:textId="7A25CFB3" w:rsidR="009F1B62" w:rsidRPr="003C77D1" w:rsidRDefault="009F1B62" w:rsidP="000E4050">
            <w:pPr>
              <w:spacing w:after="0"/>
              <w:rPr>
                <w:rFonts w:eastAsia="Times New Roman" w:cs="Times New Roman"/>
                <w:color w:val="000000"/>
                <w:lang w:val="en-US"/>
              </w:rPr>
            </w:pPr>
          </w:p>
        </w:tc>
      </w:tr>
      <w:tr w:rsidR="009F1B62" w:rsidRPr="003C77D1" w14:paraId="32D240ED" w14:textId="77777777" w:rsidTr="00C82E04">
        <w:trPr>
          <w:trHeight w:val="288"/>
        </w:trPr>
        <w:tc>
          <w:tcPr>
            <w:tcW w:w="1995" w:type="dxa"/>
            <w:tcBorders>
              <w:top w:val="nil"/>
              <w:left w:val="nil"/>
              <w:bottom w:val="nil"/>
              <w:right w:val="nil"/>
            </w:tcBorders>
            <w:shd w:val="clear" w:color="auto" w:fill="auto"/>
            <w:noWrap/>
            <w:vAlign w:val="center"/>
            <w:hideMark/>
          </w:tcPr>
          <w:p w14:paraId="5F283048" w14:textId="63FF86CD"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Birth</w:t>
            </w:r>
          </w:p>
        </w:tc>
        <w:tc>
          <w:tcPr>
            <w:tcW w:w="714" w:type="dxa"/>
            <w:tcBorders>
              <w:top w:val="nil"/>
              <w:left w:val="nil"/>
              <w:bottom w:val="nil"/>
              <w:right w:val="nil"/>
            </w:tcBorders>
            <w:shd w:val="clear" w:color="auto" w:fill="auto"/>
            <w:noWrap/>
            <w:vAlign w:val="bottom"/>
          </w:tcPr>
          <w:p w14:paraId="23D1169F" w14:textId="4FBA0D5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0.99</w:t>
            </w:r>
          </w:p>
        </w:tc>
        <w:tc>
          <w:tcPr>
            <w:tcW w:w="1275" w:type="dxa"/>
            <w:tcBorders>
              <w:top w:val="nil"/>
              <w:left w:val="nil"/>
              <w:bottom w:val="nil"/>
              <w:right w:val="nil"/>
            </w:tcBorders>
            <w:shd w:val="clear" w:color="auto" w:fill="auto"/>
            <w:noWrap/>
            <w:vAlign w:val="bottom"/>
          </w:tcPr>
          <w:p w14:paraId="275D8AC9" w14:textId="2F9E92E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0.81-1.21</w:t>
            </w:r>
          </w:p>
        </w:tc>
        <w:tc>
          <w:tcPr>
            <w:tcW w:w="993" w:type="dxa"/>
            <w:tcBorders>
              <w:top w:val="nil"/>
              <w:left w:val="nil"/>
              <w:bottom w:val="nil"/>
              <w:right w:val="nil"/>
            </w:tcBorders>
            <w:shd w:val="clear" w:color="auto" w:fill="auto"/>
            <w:noWrap/>
            <w:vAlign w:val="bottom"/>
          </w:tcPr>
          <w:p w14:paraId="4AA1FD43" w14:textId="7177838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0.926</w:t>
            </w:r>
          </w:p>
        </w:tc>
        <w:tc>
          <w:tcPr>
            <w:tcW w:w="276" w:type="dxa"/>
            <w:tcBorders>
              <w:top w:val="nil"/>
              <w:left w:val="nil"/>
              <w:bottom w:val="nil"/>
              <w:right w:val="nil"/>
            </w:tcBorders>
            <w:shd w:val="clear" w:color="auto" w:fill="auto"/>
            <w:noWrap/>
            <w:vAlign w:val="bottom"/>
            <w:hideMark/>
          </w:tcPr>
          <w:p w14:paraId="437DCEAD"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4C6EACCC" w14:textId="3C74AA8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1.02</w:t>
            </w:r>
          </w:p>
        </w:tc>
        <w:tc>
          <w:tcPr>
            <w:tcW w:w="1276" w:type="dxa"/>
            <w:tcBorders>
              <w:top w:val="nil"/>
              <w:left w:val="nil"/>
              <w:bottom w:val="nil"/>
              <w:right w:val="nil"/>
            </w:tcBorders>
            <w:shd w:val="clear" w:color="auto" w:fill="auto"/>
            <w:noWrap/>
            <w:vAlign w:val="bottom"/>
            <w:hideMark/>
          </w:tcPr>
          <w:p w14:paraId="4CE7E1CE" w14:textId="40AA8A84"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0.81-1.27</w:t>
            </w:r>
          </w:p>
        </w:tc>
        <w:tc>
          <w:tcPr>
            <w:tcW w:w="893" w:type="dxa"/>
            <w:tcBorders>
              <w:top w:val="nil"/>
              <w:left w:val="nil"/>
              <w:bottom w:val="nil"/>
              <w:right w:val="nil"/>
            </w:tcBorders>
            <w:shd w:val="clear" w:color="auto" w:fill="auto"/>
            <w:noWrap/>
            <w:vAlign w:val="bottom"/>
            <w:hideMark/>
          </w:tcPr>
          <w:p w14:paraId="76CE718D" w14:textId="72C2484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0.896</w:t>
            </w:r>
          </w:p>
        </w:tc>
        <w:tc>
          <w:tcPr>
            <w:tcW w:w="276" w:type="dxa"/>
            <w:tcBorders>
              <w:top w:val="nil"/>
              <w:left w:val="nil"/>
              <w:bottom w:val="nil"/>
              <w:right w:val="nil"/>
            </w:tcBorders>
            <w:shd w:val="clear" w:color="auto" w:fill="auto"/>
            <w:noWrap/>
            <w:vAlign w:val="bottom"/>
            <w:hideMark/>
          </w:tcPr>
          <w:p w14:paraId="68E726A1"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06C1EACC" w14:textId="478FFB3F"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0.89</w:t>
            </w:r>
          </w:p>
        </w:tc>
        <w:tc>
          <w:tcPr>
            <w:tcW w:w="1192" w:type="dxa"/>
            <w:tcBorders>
              <w:top w:val="nil"/>
              <w:left w:val="nil"/>
              <w:bottom w:val="nil"/>
              <w:right w:val="nil"/>
            </w:tcBorders>
            <w:shd w:val="clear" w:color="auto" w:fill="auto"/>
            <w:noWrap/>
            <w:vAlign w:val="bottom"/>
          </w:tcPr>
          <w:p w14:paraId="585954B2" w14:textId="79A67DF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0.72-1.1</w:t>
            </w:r>
          </w:p>
        </w:tc>
        <w:tc>
          <w:tcPr>
            <w:tcW w:w="935" w:type="dxa"/>
            <w:tcBorders>
              <w:top w:val="nil"/>
              <w:left w:val="nil"/>
              <w:bottom w:val="nil"/>
              <w:right w:val="nil"/>
            </w:tcBorders>
            <w:shd w:val="clear" w:color="auto" w:fill="auto"/>
            <w:noWrap/>
            <w:vAlign w:val="bottom"/>
          </w:tcPr>
          <w:p w14:paraId="76132087" w14:textId="033C7EE0"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0.289</w:t>
            </w:r>
          </w:p>
        </w:tc>
        <w:tc>
          <w:tcPr>
            <w:tcW w:w="276" w:type="dxa"/>
            <w:tcBorders>
              <w:top w:val="nil"/>
              <w:left w:val="nil"/>
              <w:bottom w:val="nil"/>
              <w:right w:val="nil"/>
            </w:tcBorders>
            <w:shd w:val="clear" w:color="auto" w:fill="auto"/>
            <w:noWrap/>
            <w:vAlign w:val="bottom"/>
            <w:hideMark/>
          </w:tcPr>
          <w:p w14:paraId="56D3E283"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19A5A504" w14:textId="48D14BA4"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0.91</w:t>
            </w:r>
          </w:p>
        </w:tc>
        <w:tc>
          <w:tcPr>
            <w:tcW w:w="1234" w:type="dxa"/>
            <w:tcBorders>
              <w:top w:val="nil"/>
              <w:left w:val="nil"/>
              <w:bottom w:val="nil"/>
              <w:right w:val="nil"/>
            </w:tcBorders>
            <w:shd w:val="clear" w:color="auto" w:fill="auto"/>
            <w:noWrap/>
            <w:vAlign w:val="bottom"/>
            <w:hideMark/>
          </w:tcPr>
          <w:p w14:paraId="02B853BD" w14:textId="2A90C250"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0.73-1.14</w:t>
            </w:r>
          </w:p>
        </w:tc>
        <w:tc>
          <w:tcPr>
            <w:tcW w:w="798" w:type="dxa"/>
            <w:tcBorders>
              <w:top w:val="nil"/>
              <w:left w:val="nil"/>
              <w:bottom w:val="nil"/>
              <w:right w:val="nil"/>
            </w:tcBorders>
            <w:shd w:val="clear" w:color="auto" w:fill="auto"/>
            <w:noWrap/>
            <w:vAlign w:val="bottom"/>
            <w:hideMark/>
          </w:tcPr>
          <w:p w14:paraId="74711F7F" w14:textId="2A7FAF3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0.407</w:t>
            </w:r>
          </w:p>
        </w:tc>
      </w:tr>
      <w:tr w:rsidR="009F1B62" w:rsidRPr="003C77D1" w14:paraId="7A0E42C3" w14:textId="77777777" w:rsidTr="00C82E04">
        <w:trPr>
          <w:trHeight w:val="288"/>
        </w:trPr>
        <w:tc>
          <w:tcPr>
            <w:tcW w:w="1995" w:type="dxa"/>
            <w:tcBorders>
              <w:top w:val="nil"/>
              <w:left w:val="nil"/>
              <w:bottom w:val="nil"/>
              <w:right w:val="nil"/>
            </w:tcBorders>
            <w:shd w:val="clear" w:color="auto" w:fill="auto"/>
            <w:noWrap/>
            <w:vAlign w:val="center"/>
            <w:hideMark/>
          </w:tcPr>
          <w:p w14:paraId="4711A355" w14:textId="1504904A"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0 to 2 years</w:t>
            </w:r>
          </w:p>
        </w:tc>
        <w:tc>
          <w:tcPr>
            <w:tcW w:w="714" w:type="dxa"/>
            <w:tcBorders>
              <w:top w:val="nil"/>
              <w:left w:val="nil"/>
              <w:bottom w:val="nil"/>
              <w:right w:val="nil"/>
            </w:tcBorders>
            <w:shd w:val="clear" w:color="auto" w:fill="auto"/>
            <w:noWrap/>
            <w:vAlign w:val="bottom"/>
          </w:tcPr>
          <w:p w14:paraId="0AB3C88D" w14:textId="10FD0445" w:rsidR="009F1B62" w:rsidRPr="003C77D1" w:rsidRDefault="009F1B62" w:rsidP="000E4050">
            <w:pPr>
              <w:spacing w:after="0"/>
              <w:rPr>
                <w:rFonts w:eastAsia="Times New Roman" w:cs="Times New Roman"/>
                <w:color w:val="000000"/>
                <w:lang w:val="en-US"/>
              </w:rPr>
            </w:pPr>
            <w:r w:rsidRPr="003C77D1">
              <w:rPr>
                <w:rFonts w:eastAsia="Times New Roman" w:cs="Times New Roman"/>
                <w:b/>
                <w:color w:val="000000"/>
                <w:szCs w:val="24"/>
                <w:lang w:val="en-US"/>
              </w:rPr>
              <w:t>1.24</w:t>
            </w:r>
          </w:p>
        </w:tc>
        <w:tc>
          <w:tcPr>
            <w:tcW w:w="1275" w:type="dxa"/>
            <w:tcBorders>
              <w:top w:val="nil"/>
              <w:left w:val="nil"/>
              <w:bottom w:val="nil"/>
              <w:right w:val="nil"/>
            </w:tcBorders>
            <w:shd w:val="clear" w:color="auto" w:fill="auto"/>
            <w:noWrap/>
            <w:vAlign w:val="bottom"/>
          </w:tcPr>
          <w:p w14:paraId="2E218671" w14:textId="55999039" w:rsidR="009F1B62" w:rsidRPr="003C77D1" w:rsidRDefault="009F1B62" w:rsidP="000E4050">
            <w:pPr>
              <w:spacing w:after="0"/>
              <w:rPr>
                <w:rFonts w:eastAsia="Times New Roman" w:cs="Times New Roman"/>
                <w:color w:val="000000"/>
                <w:lang w:val="en-US"/>
              </w:rPr>
            </w:pPr>
            <w:r w:rsidRPr="003C77D1">
              <w:rPr>
                <w:rFonts w:eastAsia="Times New Roman" w:cs="Times New Roman"/>
                <w:b/>
                <w:color w:val="000000"/>
                <w:szCs w:val="24"/>
                <w:lang w:val="en-US"/>
              </w:rPr>
              <w:t>1.02-1.52</w:t>
            </w:r>
          </w:p>
        </w:tc>
        <w:tc>
          <w:tcPr>
            <w:tcW w:w="993" w:type="dxa"/>
            <w:tcBorders>
              <w:top w:val="nil"/>
              <w:left w:val="nil"/>
              <w:bottom w:val="nil"/>
              <w:right w:val="nil"/>
            </w:tcBorders>
            <w:shd w:val="clear" w:color="auto" w:fill="auto"/>
            <w:noWrap/>
            <w:vAlign w:val="bottom"/>
          </w:tcPr>
          <w:p w14:paraId="572F5FE3" w14:textId="7F3ECDA5" w:rsidR="009F1B62" w:rsidRPr="003C77D1" w:rsidRDefault="009F1B62" w:rsidP="000E4050">
            <w:pPr>
              <w:spacing w:after="0"/>
              <w:rPr>
                <w:rFonts w:eastAsia="Times New Roman" w:cs="Times New Roman"/>
                <w:color w:val="000000"/>
                <w:lang w:val="en-US"/>
              </w:rPr>
            </w:pPr>
            <w:r w:rsidRPr="003C77D1">
              <w:rPr>
                <w:rFonts w:eastAsia="Times New Roman" w:cs="Times New Roman"/>
                <w:b/>
                <w:color w:val="000000"/>
                <w:szCs w:val="24"/>
                <w:lang w:val="en-US"/>
              </w:rPr>
              <w:t>0.036</w:t>
            </w:r>
          </w:p>
        </w:tc>
        <w:tc>
          <w:tcPr>
            <w:tcW w:w="276" w:type="dxa"/>
            <w:tcBorders>
              <w:top w:val="nil"/>
              <w:left w:val="nil"/>
              <w:bottom w:val="nil"/>
              <w:right w:val="nil"/>
            </w:tcBorders>
            <w:shd w:val="clear" w:color="auto" w:fill="auto"/>
            <w:noWrap/>
            <w:vAlign w:val="bottom"/>
            <w:hideMark/>
          </w:tcPr>
          <w:p w14:paraId="4F7E6234"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3E8A3D75" w14:textId="640D9AD9" w:rsidR="009F1B62" w:rsidRPr="003C77D1" w:rsidRDefault="009F1B62" w:rsidP="000E4050">
            <w:pPr>
              <w:spacing w:after="0"/>
              <w:rPr>
                <w:rFonts w:eastAsia="Times New Roman" w:cs="Times New Roman"/>
                <w:b/>
                <w:color w:val="000000"/>
                <w:lang w:val="en-US"/>
              </w:rPr>
            </w:pPr>
            <w:r w:rsidRPr="003C77D1">
              <w:rPr>
                <w:rFonts w:eastAsia="Times New Roman" w:cs="Times New Roman"/>
                <w:b/>
                <w:color w:val="000000"/>
                <w:lang w:val="en-US"/>
              </w:rPr>
              <w:t>1.26</w:t>
            </w:r>
          </w:p>
        </w:tc>
        <w:tc>
          <w:tcPr>
            <w:tcW w:w="1276" w:type="dxa"/>
            <w:tcBorders>
              <w:top w:val="nil"/>
              <w:left w:val="nil"/>
              <w:bottom w:val="nil"/>
              <w:right w:val="nil"/>
            </w:tcBorders>
            <w:shd w:val="clear" w:color="auto" w:fill="auto"/>
            <w:noWrap/>
            <w:vAlign w:val="bottom"/>
            <w:hideMark/>
          </w:tcPr>
          <w:p w14:paraId="58647FCE" w14:textId="3A343746" w:rsidR="009F1B62" w:rsidRPr="003C77D1" w:rsidRDefault="009F1B62" w:rsidP="000E4050">
            <w:pPr>
              <w:spacing w:after="0"/>
              <w:rPr>
                <w:rFonts w:eastAsia="Times New Roman" w:cs="Times New Roman"/>
                <w:b/>
                <w:color w:val="000000"/>
                <w:lang w:val="en-US"/>
              </w:rPr>
            </w:pPr>
            <w:r w:rsidRPr="003C77D1">
              <w:rPr>
                <w:rFonts w:eastAsia="Times New Roman" w:cs="Times New Roman"/>
                <w:b/>
                <w:color w:val="000000"/>
                <w:lang w:val="en-US"/>
              </w:rPr>
              <w:t>1.00-1.58</w:t>
            </w:r>
          </w:p>
        </w:tc>
        <w:tc>
          <w:tcPr>
            <w:tcW w:w="893" w:type="dxa"/>
            <w:tcBorders>
              <w:top w:val="nil"/>
              <w:left w:val="nil"/>
              <w:bottom w:val="nil"/>
              <w:right w:val="nil"/>
            </w:tcBorders>
            <w:shd w:val="clear" w:color="auto" w:fill="auto"/>
            <w:noWrap/>
            <w:vAlign w:val="bottom"/>
            <w:hideMark/>
          </w:tcPr>
          <w:p w14:paraId="2287D48F" w14:textId="2E899B9B" w:rsidR="009F1B62" w:rsidRPr="003C77D1" w:rsidRDefault="009F1B62" w:rsidP="000E4050">
            <w:pPr>
              <w:spacing w:after="0"/>
              <w:rPr>
                <w:rFonts w:eastAsia="Times New Roman" w:cs="Times New Roman"/>
                <w:b/>
                <w:color w:val="000000"/>
                <w:lang w:val="en-US"/>
              </w:rPr>
            </w:pPr>
            <w:r w:rsidRPr="003C77D1">
              <w:rPr>
                <w:rFonts w:eastAsia="Times New Roman" w:cs="Times New Roman"/>
                <w:b/>
                <w:color w:val="000000"/>
                <w:lang w:val="en-US"/>
              </w:rPr>
              <w:t>0.048</w:t>
            </w:r>
          </w:p>
        </w:tc>
        <w:tc>
          <w:tcPr>
            <w:tcW w:w="276" w:type="dxa"/>
            <w:tcBorders>
              <w:top w:val="nil"/>
              <w:left w:val="nil"/>
              <w:bottom w:val="nil"/>
              <w:right w:val="nil"/>
            </w:tcBorders>
            <w:shd w:val="clear" w:color="auto" w:fill="auto"/>
            <w:noWrap/>
            <w:vAlign w:val="bottom"/>
            <w:hideMark/>
          </w:tcPr>
          <w:p w14:paraId="4FF239CE"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1AA07518" w14:textId="42DC05C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1.18</w:t>
            </w:r>
          </w:p>
        </w:tc>
        <w:tc>
          <w:tcPr>
            <w:tcW w:w="1192" w:type="dxa"/>
            <w:tcBorders>
              <w:top w:val="nil"/>
              <w:left w:val="nil"/>
              <w:bottom w:val="nil"/>
              <w:right w:val="nil"/>
            </w:tcBorders>
            <w:shd w:val="clear" w:color="auto" w:fill="auto"/>
            <w:noWrap/>
            <w:vAlign w:val="bottom"/>
          </w:tcPr>
          <w:p w14:paraId="18B8EAB8" w14:textId="0DD5A7AB"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0.95-1.47</w:t>
            </w:r>
          </w:p>
        </w:tc>
        <w:tc>
          <w:tcPr>
            <w:tcW w:w="935" w:type="dxa"/>
            <w:tcBorders>
              <w:top w:val="nil"/>
              <w:left w:val="nil"/>
              <w:bottom w:val="nil"/>
              <w:right w:val="nil"/>
            </w:tcBorders>
            <w:shd w:val="clear" w:color="auto" w:fill="auto"/>
            <w:noWrap/>
            <w:vAlign w:val="bottom"/>
          </w:tcPr>
          <w:p w14:paraId="091155E3" w14:textId="588DFA7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0.128</w:t>
            </w:r>
          </w:p>
        </w:tc>
        <w:tc>
          <w:tcPr>
            <w:tcW w:w="276" w:type="dxa"/>
            <w:tcBorders>
              <w:top w:val="nil"/>
              <w:left w:val="nil"/>
              <w:bottom w:val="nil"/>
              <w:right w:val="nil"/>
            </w:tcBorders>
            <w:shd w:val="clear" w:color="auto" w:fill="auto"/>
            <w:noWrap/>
            <w:vAlign w:val="bottom"/>
            <w:hideMark/>
          </w:tcPr>
          <w:p w14:paraId="79188C0D"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3DC1BD78" w14:textId="673199AF"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1.20</w:t>
            </w:r>
          </w:p>
        </w:tc>
        <w:tc>
          <w:tcPr>
            <w:tcW w:w="1234" w:type="dxa"/>
            <w:tcBorders>
              <w:top w:val="nil"/>
              <w:left w:val="nil"/>
              <w:bottom w:val="nil"/>
              <w:right w:val="nil"/>
            </w:tcBorders>
            <w:shd w:val="clear" w:color="auto" w:fill="auto"/>
            <w:noWrap/>
            <w:vAlign w:val="bottom"/>
            <w:hideMark/>
          </w:tcPr>
          <w:p w14:paraId="4C8E6A0D" w14:textId="1082569F"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0.96-1.50</w:t>
            </w:r>
          </w:p>
        </w:tc>
        <w:tc>
          <w:tcPr>
            <w:tcW w:w="798" w:type="dxa"/>
            <w:tcBorders>
              <w:top w:val="nil"/>
              <w:left w:val="nil"/>
              <w:bottom w:val="nil"/>
              <w:right w:val="nil"/>
            </w:tcBorders>
            <w:shd w:val="clear" w:color="auto" w:fill="auto"/>
            <w:noWrap/>
            <w:vAlign w:val="bottom"/>
            <w:hideMark/>
          </w:tcPr>
          <w:p w14:paraId="0E875D2D" w14:textId="3F5AAE4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0.104</w:t>
            </w:r>
          </w:p>
        </w:tc>
      </w:tr>
      <w:tr w:rsidR="009F1B62" w:rsidRPr="003C77D1" w14:paraId="46C6E8BA" w14:textId="77777777" w:rsidTr="00C82E04">
        <w:trPr>
          <w:trHeight w:val="288"/>
        </w:trPr>
        <w:tc>
          <w:tcPr>
            <w:tcW w:w="1995" w:type="dxa"/>
            <w:tcBorders>
              <w:top w:val="nil"/>
              <w:left w:val="nil"/>
              <w:bottom w:val="nil"/>
              <w:right w:val="nil"/>
            </w:tcBorders>
            <w:shd w:val="clear" w:color="auto" w:fill="auto"/>
            <w:noWrap/>
            <w:vAlign w:val="center"/>
            <w:hideMark/>
          </w:tcPr>
          <w:p w14:paraId="1024349E" w14:textId="4B383ABB"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lastRenderedPageBreak/>
              <w:t>2 to 7 years</w:t>
            </w:r>
          </w:p>
        </w:tc>
        <w:tc>
          <w:tcPr>
            <w:tcW w:w="714" w:type="dxa"/>
            <w:tcBorders>
              <w:top w:val="nil"/>
              <w:left w:val="nil"/>
              <w:bottom w:val="nil"/>
              <w:right w:val="nil"/>
            </w:tcBorders>
            <w:shd w:val="clear" w:color="auto" w:fill="auto"/>
            <w:noWrap/>
            <w:vAlign w:val="bottom"/>
          </w:tcPr>
          <w:p w14:paraId="58035BF3" w14:textId="2764253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1.17</w:t>
            </w:r>
          </w:p>
        </w:tc>
        <w:tc>
          <w:tcPr>
            <w:tcW w:w="1275" w:type="dxa"/>
            <w:tcBorders>
              <w:top w:val="nil"/>
              <w:left w:val="nil"/>
              <w:bottom w:val="nil"/>
              <w:right w:val="nil"/>
            </w:tcBorders>
            <w:shd w:val="clear" w:color="auto" w:fill="auto"/>
            <w:noWrap/>
            <w:vAlign w:val="bottom"/>
          </w:tcPr>
          <w:p w14:paraId="13EB6F38" w14:textId="47F43C3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0.96-1.42</w:t>
            </w:r>
          </w:p>
        </w:tc>
        <w:tc>
          <w:tcPr>
            <w:tcW w:w="993" w:type="dxa"/>
            <w:tcBorders>
              <w:top w:val="nil"/>
              <w:left w:val="nil"/>
              <w:bottom w:val="nil"/>
              <w:right w:val="nil"/>
            </w:tcBorders>
            <w:shd w:val="clear" w:color="auto" w:fill="auto"/>
            <w:noWrap/>
            <w:vAlign w:val="bottom"/>
          </w:tcPr>
          <w:p w14:paraId="4A166713" w14:textId="7FB7F62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0.123</w:t>
            </w:r>
          </w:p>
        </w:tc>
        <w:tc>
          <w:tcPr>
            <w:tcW w:w="276" w:type="dxa"/>
            <w:tcBorders>
              <w:top w:val="nil"/>
              <w:left w:val="nil"/>
              <w:bottom w:val="nil"/>
              <w:right w:val="nil"/>
            </w:tcBorders>
            <w:shd w:val="clear" w:color="auto" w:fill="auto"/>
            <w:noWrap/>
            <w:vAlign w:val="bottom"/>
            <w:hideMark/>
          </w:tcPr>
          <w:p w14:paraId="587D126D"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5138C739" w14:textId="1BD89DCB"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1.17</w:t>
            </w:r>
          </w:p>
        </w:tc>
        <w:tc>
          <w:tcPr>
            <w:tcW w:w="1276" w:type="dxa"/>
            <w:tcBorders>
              <w:top w:val="nil"/>
              <w:left w:val="nil"/>
              <w:bottom w:val="nil"/>
              <w:right w:val="nil"/>
            </w:tcBorders>
            <w:shd w:val="clear" w:color="auto" w:fill="auto"/>
            <w:noWrap/>
            <w:vAlign w:val="bottom"/>
            <w:hideMark/>
          </w:tcPr>
          <w:p w14:paraId="0A3FB791" w14:textId="4C27E67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0.93-1.47</w:t>
            </w:r>
          </w:p>
        </w:tc>
        <w:tc>
          <w:tcPr>
            <w:tcW w:w="893" w:type="dxa"/>
            <w:tcBorders>
              <w:top w:val="nil"/>
              <w:left w:val="nil"/>
              <w:bottom w:val="nil"/>
              <w:right w:val="nil"/>
            </w:tcBorders>
            <w:shd w:val="clear" w:color="auto" w:fill="auto"/>
            <w:noWrap/>
            <w:vAlign w:val="bottom"/>
            <w:hideMark/>
          </w:tcPr>
          <w:p w14:paraId="4971F1B1" w14:textId="44A28978"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0.174</w:t>
            </w:r>
          </w:p>
        </w:tc>
        <w:tc>
          <w:tcPr>
            <w:tcW w:w="276" w:type="dxa"/>
            <w:tcBorders>
              <w:top w:val="nil"/>
              <w:left w:val="nil"/>
              <w:bottom w:val="nil"/>
              <w:right w:val="nil"/>
            </w:tcBorders>
            <w:shd w:val="clear" w:color="auto" w:fill="auto"/>
            <w:noWrap/>
            <w:vAlign w:val="bottom"/>
            <w:hideMark/>
          </w:tcPr>
          <w:p w14:paraId="33520019"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6BDA8F07" w14:textId="59CEEC5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1.01</w:t>
            </w:r>
          </w:p>
        </w:tc>
        <w:tc>
          <w:tcPr>
            <w:tcW w:w="1192" w:type="dxa"/>
            <w:tcBorders>
              <w:top w:val="nil"/>
              <w:left w:val="nil"/>
              <w:bottom w:val="nil"/>
              <w:right w:val="nil"/>
            </w:tcBorders>
            <w:shd w:val="clear" w:color="auto" w:fill="auto"/>
            <w:noWrap/>
            <w:vAlign w:val="bottom"/>
          </w:tcPr>
          <w:p w14:paraId="3AADF87A" w14:textId="724EA80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0.82-1.25</w:t>
            </w:r>
          </w:p>
        </w:tc>
        <w:tc>
          <w:tcPr>
            <w:tcW w:w="935" w:type="dxa"/>
            <w:tcBorders>
              <w:top w:val="nil"/>
              <w:left w:val="nil"/>
              <w:bottom w:val="nil"/>
              <w:right w:val="nil"/>
            </w:tcBorders>
            <w:shd w:val="clear" w:color="auto" w:fill="auto"/>
            <w:noWrap/>
            <w:vAlign w:val="bottom"/>
          </w:tcPr>
          <w:p w14:paraId="3F2240C1" w14:textId="4E908170"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0.920</w:t>
            </w:r>
          </w:p>
        </w:tc>
        <w:tc>
          <w:tcPr>
            <w:tcW w:w="276" w:type="dxa"/>
            <w:tcBorders>
              <w:top w:val="nil"/>
              <w:left w:val="nil"/>
              <w:bottom w:val="nil"/>
              <w:right w:val="nil"/>
            </w:tcBorders>
            <w:shd w:val="clear" w:color="auto" w:fill="auto"/>
            <w:noWrap/>
            <w:vAlign w:val="bottom"/>
            <w:hideMark/>
          </w:tcPr>
          <w:p w14:paraId="201AFD30"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466FE272" w14:textId="5780CB8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1.03</w:t>
            </w:r>
          </w:p>
        </w:tc>
        <w:tc>
          <w:tcPr>
            <w:tcW w:w="1234" w:type="dxa"/>
            <w:tcBorders>
              <w:top w:val="nil"/>
              <w:left w:val="nil"/>
              <w:bottom w:val="nil"/>
              <w:right w:val="nil"/>
            </w:tcBorders>
            <w:shd w:val="clear" w:color="auto" w:fill="auto"/>
            <w:noWrap/>
            <w:vAlign w:val="bottom"/>
            <w:hideMark/>
          </w:tcPr>
          <w:p w14:paraId="4D4EF83E" w14:textId="030C08E8"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0.82-1.28</w:t>
            </w:r>
          </w:p>
        </w:tc>
        <w:tc>
          <w:tcPr>
            <w:tcW w:w="798" w:type="dxa"/>
            <w:tcBorders>
              <w:top w:val="nil"/>
              <w:left w:val="nil"/>
              <w:bottom w:val="nil"/>
              <w:right w:val="nil"/>
            </w:tcBorders>
            <w:shd w:val="clear" w:color="auto" w:fill="auto"/>
            <w:noWrap/>
            <w:vAlign w:val="bottom"/>
            <w:hideMark/>
          </w:tcPr>
          <w:p w14:paraId="699651A4" w14:textId="7FBE551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0.821</w:t>
            </w:r>
          </w:p>
        </w:tc>
      </w:tr>
      <w:tr w:rsidR="009F1B62" w:rsidRPr="003C77D1" w14:paraId="4F04AD03" w14:textId="77777777" w:rsidTr="00C82E04">
        <w:trPr>
          <w:trHeight w:val="288"/>
        </w:trPr>
        <w:tc>
          <w:tcPr>
            <w:tcW w:w="1995" w:type="dxa"/>
            <w:tcBorders>
              <w:top w:val="nil"/>
              <w:left w:val="nil"/>
              <w:bottom w:val="nil"/>
              <w:right w:val="nil"/>
            </w:tcBorders>
            <w:shd w:val="clear" w:color="auto" w:fill="auto"/>
            <w:noWrap/>
            <w:vAlign w:val="center"/>
            <w:hideMark/>
          </w:tcPr>
          <w:p w14:paraId="57DB13D7" w14:textId="608E1C30"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2 to 7 years quadratic</w:t>
            </w:r>
          </w:p>
        </w:tc>
        <w:tc>
          <w:tcPr>
            <w:tcW w:w="714" w:type="dxa"/>
            <w:tcBorders>
              <w:top w:val="nil"/>
              <w:left w:val="nil"/>
              <w:bottom w:val="nil"/>
              <w:right w:val="nil"/>
            </w:tcBorders>
            <w:shd w:val="clear" w:color="auto" w:fill="auto"/>
            <w:noWrap/>
            <w:vAlign w:val="bottom"/>
          </w:tcPr>
          <w:p w14:paraId="0A950B01" w14:textId="4F6A4780"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1.07</w:t>
            </w:r>
          </w:p>
        </w:tc>
        <w:tc>
          <w:tcPr>
            <w:tcW w:w="1275" w:type="dxa"/>
            <w:tcBorders>
              <w:top w:val="nil"/>
              <w:left w:val="nil"/>
              <w:bottom w:val="nil"/>
              <w:right w:val="nil"/>
            </w:tcBorders>
            <w:shd w:val="clear" w:color="auto" w:fill="auto"/>
            <w:noWrap/>
            <w:vAlign w:val="bottom"/>
          </w:tcPr>
          <w:p w14:paraId="12D3EE6C" w14:textId="3B45C88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0.97-1.17</w:t>
            </w:r>
          </w:p>
        </w:tc>
        <w:tc>
          <w:tcPr>
            <w:tcW w:w="993" w:type="dxa"/>
            <w:tcBorders>
              <w:top w:val="nil"/>
              <w:left w:val="nil"/>
              <w:bottom w:val="nil"/>
              <w:right w:val="nil"/>
            </w:tcBorders>
            <w:shd w:val="clear" w:color="auto" w:fill="auto"/>
            <w:noWrap/>
            <w:vAlign w:val="bottom"/>
          </w:tcPr>
          <w:p w14:paraId="676E5C88" w14:textId="7F2B94E6"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0.162</w:t>
            </w:r>
          </w:p>
        </w:tc>
        <w:tc>
          <w:tcPr>
            <w:tcW w:w="276" w:type="dxa"/>
            <w:tcBorders>
              <w:top w:val="nil"/>
              <w:left w:val="nil"/>
              <w:bottom w:val="nil"/>
              <w:right w:val="nil"/>
            </w:tcBorders>
            <w:shd w:val="clear" w:color="auto" w:fill="auto"/>
            <w:noWrap/>
            <w:vAlign w:val="bottom"/>
            <w:hideMark/>
          </w:tcPr>
          <w:p w14:paraId="0FE0A932"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38C7AA32" w14:textId="3F7265B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1.06</w:t>
            </w:r>
          </w:p>
        </w:tc>
        <w:tc>
          <w:tcPr>
            <w:tcW w:w="1276" w:type="dxa"/>
            <w:tcBorders>
              <w:top w:val="nil"/>
              <w:left w:val="nil"/>
              <w:bottom w:val="nil"/>
              <w:right w:val="nil"/>
            </w:tcBorders>
            <w:shd w:val="clear" w:color="auto" w:fill="auto"/>
            <w:noWrap/>
            <w:vAlign w:val="bottom"/>
            <w:hideMark/>
          </w:tcPr>
          <w:p w14:paraId="5ED9217F" w14:textId="1119B224"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0.95-1.19</w:t>
            </w:r>
          </w:p>
        </w:tc>
        <w:tc>
          <w:tcPr>
            <w:tcW w:w="893" w:type="dxa"/>
            <w:tcBorders>
              <w:top w:val="nil"/>
              <w:left w:val="nil"/>
              <w:bottom w:val="nil"/>
              <w:right w:val="nil"/>
            </w:tcBorders>
            <w:shd w:val="clear" w:color="auto" w:fill="auto"/>
            <w:noWrap/>
            <w:vAlign w:val="bottom"/>
            <w:hideMark/>
          </w:tcPr>
          <w:p w14:paraId="4AE6DD1A" w14:textId="53B914CF"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0.304</w:t>
            </w:r>
          </w:p>
        </w:tc>
        <w:tc>
          <w:tcPr>
            <w:tcW w:w="276" w:type="dxa"/>
            <w:tcBorders>
              <w:top w:val="nil"/>
              <w:left w:val="nil"/>
              <w:bottom w:val="nil"/>
              <w:right w:val="nil"/>
            </w:tcBorders>
            <w:shd w:val="clear" w:color="auto" w:fill="auto"/>
            <w:noWrap/>
            <w:vAlign w:val="bottom"/>
            <w:hideMark/>
          </w:tcPr>
          <w:p w14:paraId="15BD11BA"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115DD9E6" w14:textId="18C27364"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NA</w:t>
            </w:r>
          </w:p>
        </w:tc>
        <w:tc>
          <w:tcPr>
            <w:tcW w:w="1192" w:type="dxa"/>
            <w:tcBorders>
              <w:top w:val="nil"/>
              <w:left w:val="nil"/>
              <w:bottom w:val="nil"/>
              <w:right w:val="nil"/>
            </w:tcBorders>
            <w:shd w:val="clear" w:color="auto" w:fill="auto"/>
            <w:noWrap/>
            <w:vAlign w:val="bottom"/>
          </w:tcPr>
          <w:p w14:paraId="587D116A" w14:textId="0AB32E34" w:rsidR="009F1B62" w:rsidRPr="003C77D1" w:rsidRDefault="009F1B62" w:rsidP="000E4050">
            <w:pPr>
              <w:spacing w:after="0"/>
              <w:rPr>
                <w:rFonts w:eastAsia="Times New Roman" w:cs="Times New Roman"/>
                <w:color w:val="000000"/>
                <w:lang w:val="en-US"/>
              </w:rPr>
            </w:pPr>
          </w:p>
        </w:tc>
        <w:tc>
          <w:tcPr>
            <w:tcW w:w="935" w:type="dxa"/>
            <w:tcBorders>
              <w:top w:val="nil"/>
              <w:left w:val="nil"/>
              <w:bottom w:val="nil"/>
              <w:right w:val="nil"/>
            </w:tcBorders>
            <w:shd w:val="clear" w:color="auto" w:fill="auto"/>
            <w:noWrap/>
            <w:vAlign w:val="bottom"/>
          </w:tcPr>
          <w:p w14:paraId="5111E693" w14:textId="17003797"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36C771CA"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1C652ACD" w14:textId="799CD9F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NA</w:t>
            </w:r>
          </w:p>
        </w:tc>
        <w:tc>
          <w:tcPr>
            <w:tcW w:w="1234" w:type="dxa"/>
            <w:tcBorders>
              <w:top w:val="nil"/>
              <w:left w:val="nil"/>
              <w:bottom w:val="nil"/>
              <w:right w:val="nil"/>
            </w:tcBorders>
            <w:shd w:val="clear" w:color="auto" w:fill="auto"/>
            <w:noWrap/>
            <w:vAlign w:val="bottom"/>
            <w:hideMark/>
          </w:tcPr>
          <w:p w14:paraId="7027BAD5" w14:textId="11632A29" w:rsidR="009F1B62" w:rsidRPr="003C77D1" w:rsidRDefault="009F1B62" w:rsidP="000E4050">
            <w:pPr>
              <w:spacing w:after="0"/>
              <w:rPr>
                <w:rFonts w:eastAsia="Times New Roman" w:cs="Times New Roman"/>
                <w:color w:val="000000"/>
                <w:lang w:val="en-US"/>
              </w:rPr>
            </w:pPr>
          </w:p>
        </w:tc>
        <w:tc>
          <w:tcPr>
            <w:tcW w:w="798" w:type="dxa"/>
            <w:tcBorders>
              <w:top w:val="nil"/>
              <w:left w:val="nil"/>
              <w:bottom w:val="nil"/>
              <w:right w:val="nil"/>
            </w:tcBorders>
            <w:shd w:val="clear" w:color="auto" w:fill="auto"/>
            <w:noWrap/>
            <w:vAlign w:val="bottom"/>
            <w:hideMark/>
          </w:tcPr>
          <w:p w14:paraId="3F377EB5" w14:textId="24550E62" w:rsidR="009F1B62" w:rsidRPr="003C77D1" w:rsidRDefault="009F1B62" w:rsidP="000E4050">
            <w:pPr>
              <w:spacing w:after="0"/>
              <w:rPr>
                <w:rFonts w:eastAsia="Times New Roman" w:cs="Times New Roman"/>
                <w:color w:val="000000"/>
                <w:lang w:val="en-US"/>
              </w:rPr>
            </w:pPr>
          </w:p>
        </w:tc>
      </w:tr>
      <w:tr w:rsidR="009F1B62" w:rsidRPr="003C77D1" w14:paraId="3B12BC6E" w14:textId="77777777" w:rsidTr="00C82E04">
        <w:trPr>
          <w:trHeight w:val="288"/>
        </w:trPr>
        <w:tc>
          <w:tcPr>
            <w:tcW w:w="1995" w:type="dxa"/>
            <w:tcBorders>
              <w:top w:val="nil"/>
              <w:left w:val="nil"/>
              <w:bottom w:val="nil"/>
              <w:right w:val="nil"/>
            </w:tcBorders>
            <w:shd w:val="clear" w:color="auto" w:fill="auto"/>
            <w:noWrap/>
            <w:vAlign w:val="center"/>
            <w:hideMark/>
          </w:tcPr>
          <w:p w14:paraId="016E1BF8" w14:textId="0CB108E5" w:rsidR="009F1B62" w:rsidRPr="003C77D1" w:rsidRDefault="009F1B62" w:rsidP="00D10430">
            <w:pPr>
              <w:spacing w:after="0"/>
              <w:ind w:left="191"/>
              <w:rPr>
                <w:rFonts w:eastAsia="Times New Roman" w:cs="Times New Roman"/>
                <w:b/>
                <w:bCs/>
                <w:color w:val="000000"/>
                <w:lang w:val="en-US"/>
              </w:rPr>
            </w:pPr>
            <w:r w:rsidRPr="003C77D1">
              <w:rPr>
                <w:rFonts w:eastAsia="Times New Roman" w:cs="Times New Roman"/>
                <w:color w:val="000000"/>
                <w:szCs w:val="24"/>
                <w:lang w:val="en-US"/>
              </w:rPr>
              <w:t>7 to 11 years</w:t>
            </w:r>
          </w:p>
        </w:tc>
        <w:tc>
          <w:tcPr>
            <w:tcW w:w="714" w:type="dxa"/>
            <w:tcBorders>
              <w:top w:val="nil"/>
              <w:left w:val="nil"/>
              <w:bottom w:val="nil"/>
              <w:right w:val="nil"/>
            </w:tcBorders>
            <w:shd w:val="clear" w:color="auto" w:fill="auto"/>
            <w:noWrap/>
            <w:vAlign w:val="bottom"/>
          </w:tcPr>
          <w:p w14:paraId="78339E54" w14:textId="45FC26E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1.02</w:t>
            </w:r>
          </w:p>
        </w:tc>
        <w:tc>
          <w:tcPr>
            <w:tcW w:w="1275" w:type="dxa"/>
            <w:tcBorders>
              <w:top w:val="nil"/>
              <w:left w:val="nil"/>
              <w:bottom w:val="nil"/>
              <w:right w:val="nil"/>
            </w:tcBorders>
            <w:shd w:val="clear" w:color="auto" w:fill="auto"/>
            <w:noWrap/>
            <w:vAlign w:val="bottom"/>
          </w:tcPr>
          <w:p w14:paraId="6F4E0748" w14:textId="756E372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0.85-1.22</w:t>
            </w:r>
          </w:p>
        </w:tc>
        <w:tc>
          <w:tcPr>
            <w:tcW w:w="993" w:type="dxa"/>
            <w:tcBorders>
              <w:top w:val="nil"/>
              <w:left w:val="nil"/>
              <w:bottom w:val="nil"/>
              <w:right w:val="nil"/>
            </w:tcBorders>
            <w:shd w:val="clear" w:color="auto" w:fill="auto"/>
            <w:noWrap/>
            <w:vAlign w:val="bottom"/>
          </w:tcPr>
          <w:p w14:paraId="1F7A49D2" w14:textId="20479476"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0.849</w:t>
            </w:r>
          </w:p>
        </w:tc>
        <w:tc>
          <w:tcPr>
            <w:tcW w:w="276" w:type="dxa"/>
            <w:tcBorders>
              <w:top w:val="nil"/>
              <w:left w:val="nil"/>
              <w:bottom w:val="nil"/>
              <w:right w:val="nil"/>
            </w:tcBorders>
            <w:shd w:val="clear" w:color="auto" w:fill="auto"/>
            <w:noWrap/>
            <w:vAlign w:val="bottom"/>
            <w:hideMark/>
          </w:tcPr>
          <w:p w14:paraId="316ED016"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0331AAD2" w14:textId="46475416"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0.99</w:t>
            </w:r>
          </w:p>
        </w:tc>
        <w:tc>
          <w:tcPr>
            <w:tcW w:w="1276" w:type="dxa"/>
            <w:tcBorders>
              <w:top w:val="nil"/>
              <w:left w:val="nil"/>
              <w:bottom w:val="nil"/>
              <w:right w:val="nil"/>
            </w:tcBorders>
            <w:shd w:val="clear" w:color="auto" w:fill="auto"/>
            <w:noWrap/>
            <w:vAlign w:val="bottom"/>
            <w:hideMark/>
          </w:tcPr>
          <w:p w14:paraId="2372F110" w14:textId="3971BBD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0.78-1.25</w:t>
            </w:r>
          </w:p>
        </w:tc>
        <w:tc>
          <w:tcPr>
            <w:tcW w:w="893" w:type="dxa"/>
            <w:tcBorders>
              <w:top w:val="nil"/>
              <w:left w:val="nil"/>
              <w:bottom w:val="nil"/>
              <w:right w:val="nil"/>
            </w:tcBorders>
            <w:shd w:val="clear" w:color="auto" w:fill="auto"/>
            <w:noWrap/>
            <w:vAlign w:val="bottom"/>
            <w:hideMark/>
          </w:tcPr>
          <w:p w14:paraId="0B96C431" w14:textId="5B3F030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0.902</w:t>
            </w:r>
          </w:p>
        </w:tc>
        <w:tc>
          <w:tcPr>
            <w:tcW w:w="276" w:type="dxa"/>
            <w:tcBorders>
              <w:top w:val="nil"/>
              <w:left w:val="nil"/>
              <w:bottom w:val="nil"/>
              <w:right w:val="nil"/>
            </w:tcBorders>
            <w:shd w:val="clear" w:color="auto" w:fill="auto"/>
            <w:noWrap/>
            <w:vAlign w:val="bottom"/>
            <w:hideMark/>
          </w:tcPr>
          <w:p w14:paraId="31F139F5"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0E4941A6" w14:textId="76D184AA"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0.85</w:t>
            </w:r>
          </w:p>
        </w:tc>
        <w:tc>
          <w:tcPr>
            <w:tcW w:w="1192" w:type="dxa"/>
            <w:tcBorders>
              <w:top w:val="nil"/>
              <w:left w:val="nil"/>
              <w:bottom w:val="nil"/>
              <w:right w:val="nil"/>
            </w:tcBorders>
            <w:shd w:val="clear" w:color="auto" w:fill="auto"/>
            <w:noWrap/>
            <w:vAlign w:val="bottom"/>
          </w:tcPr>
          <w:p w14:paraId="2B684862" w14:textId="5EDB569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0.69-1.04</w:t>
            </w:r>
          </w:p>
        </w:tc>
        <w:tc>
          <w:tcPr>
            <w:tcW w:w="935" w:type="dxa"/>
            <w:tcBorders>
              <w:top w:val="nil"/>
              <w:left w:val="nil"/>
              <w:bottom w:val="nil"/>
              <w:right w:val="nil"/>
            </w:tcBorders>
            <w:shd w:val="clear" w:color="auto" w:fill="auto"/>
            <w:noWrap/>
            <w:vAlign w:val="bottom"/>
          </w:tcPr>
          <w:p w14:paraId="5AADB197" w14:textId="1F95707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0.117</w:t>
            </w:r>
          </w:p>
        </w:tc>
        <w:tc>
          <w:tcPr>
            <w:tcW w:w="276" w:type="dxa"/>
            <w:tcBorders>
              <w:top w:val="nil"/>
              <w:left w:val="nil"/>
              <w:bottom w:val="nil"/>
              <w:right w:val="nil"/>
            </w:tcBorders>
            <w:shd w:val="clear" w:color="auto" w:fill="auto"/>
            <w:noWrap/>
            <w:vAlign w:val="bottom"/>
            <w:hideMark/>
          </w:tcPr>
          <w:p w14:paraId="5482CD77"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39111F61" w14:textId="67F354B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0.88</w:t>
            </w:r>
          </w:p>
        </w:tc>
        <w:tc>
          <w:tcPr>
            <w:tcW w:w="1234" w:type="dxa"/>
            <w:tcBorders>
              <w:top w:val="nil"/>
              <w:left w:val="nil"/>
              <w:bottom w:val="nil"/>
              <w:right w:val="nil"/>
            </w:tcBorders>
            <w:shd w:val="clear" w:color="auto" w:fill="auto"/>
            <w:noWrap/>
            <w:vAlign w:val="bottom"/>
            <w:hideMark/>
          </w:tcPr>
          <w:p w14:paraId="60ED9B36" w14:textId="7D06D31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0.71-1.09</w:t>
            </w:r>
          </w:p>
        </w:tc>
        <w:tc>
          <w:tcPr>
            <w:tcW w:w="798" w:type="dxa"/>
            <w:tcBorders>
              <w:top w:val="nil"/>
              <w:left w:val="nil"/>
              <w:bottom w:val="nil"/>
              <w:right w:val="nil"/>
            </w:tcBorders>
            <w:shd w:val="clear" w:color="auto" w:fill="auto"/>
            <w:noWrap/>
            <w:vAlign w:val="bottom"/>
            <w:hideMark/>
          </w:tcPr>
          <w:p w14:paraId="166851B1" w14:textId="09DDF46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0.240</w:t>
            </w:r>
          </w:p>
        </w:tc>
      </w:tr>
      <w:tr w:rsidR="009F1B62" w:rsidRPr="003C77D1" w14:paraId="3A355C67" w14:textId="77777777" w:rsidTr="00C82E04">
        <w:trPr>
          <w:trHeight w:val="288"/>
        </w:trPr>
        <w:tc>
          <w:tcPr>
            <w:tcW w:w="1995" w:type="dxa"/>
            <w:tcBorders>
              <w:top w:val="nil"/>
              <w:left w:val="nil"/>
              <w:bottom w:val="nil"/>
              <w:right w:val="nil"/>
            </w:tcBorders>
            <w:shd w:val="clear" w:color="auto" w:fill="auto"/>
            <w:noWrap/>
            <w:vAlign w:val="center"/>
            <w:hideMark/>
          </w:tcPr>
          <w:p w14:paraId="58D3AC97" w14:textId="1866A609"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7 to 11 years quadratic</w:t>
            </w:r>
          </w:p>
        </w:tc>
        <w:tc>
          <w:tcPr>
            <w:tcW w:w="714" w:type="dxa"/>
            <w:tcBorders>
              <w:top w:val="nil"/>
              <w:left w:val="nil"/>
              <w:bottom w:val="nil"/>
              <w:right w:val="nil"/>
            </w:tcBorders>
            <w:shd w:val="clear" w:color="auto" w:fill="auto"/>
            <w:noWrap/>
            <w:vAlign w:val="bottom"/>
          </w:tcPr>
          <w:p w14:paraId="4B90F485" w14:textId="751747E8"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1.06</w:t>
            </w:r>
          </w:p>
        </w:tc>
        <w:tc>
          <w:tcPr>
            <w:tcW w:w="1275" w:type="dxa"/>
            <w:tcBorders>
              <w:top w:val="nil"/>
              <w:left w:val="nil"/>
              <w:bottom w:val="nil"/>
              <w:right w:val="nil"/>
            </w:tcBorders>
            <w:shd w:val="clear" w:color="auto" w:fill="auto"/>
            <w:noWrap/>
            <w:vAlign w:val="bottom"/>
          </w:tcPr>
          <w:p w14:paraId="13018017" w14:textId="192E95B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0.99-1.14</w:t>
            </w:r>
          </w:p>
        </w:tc>
        <w:tc>
          <w:tcPr>
            <w:tcW w:w="993" w:type="dxa"/>
            <w:tcBorders>
              <w:top w:val="nil"/>
              <w:left w:val="nil"/>
              <w:bottom w:val="nil"/>
              <w:right w:val="nil"/>
            </w:tcBorders>
            <w:shd w:val="clear" w:color="auto" w:fill="auto"/>
            <w:noWrap/>
            <w:vAlign w:val="bottom"/>
          </w:tcPr>
          <w:p w14:paraId="3B9BA9CE" w14:textId="2B31EF2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0.092</w:t>
            </w:r>
          </w:p>
        </w:tc>
        <w:tc>
          <w:tcPr>
            <w:tcW w:w="276" w:type="dxa"/>
            <w:tcBorders>
              <w:top w:val="nil"/>
              <w:left w:val="nil"/>
              <w:bottom w:val="nil"/>
              <w:right w:val="nil"/>
            </w:tcBorders>
            <w:shd w:val="clear" w:color="auto" w:fill="auto"/>
            <w:noWrap/>
            <w:vAlign w:val="bottom"/>
            <w:hideMark/>
          </w:tcPr>
          <w:p w14:paraId="5DCE0732"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43F6EE51" w14:textId="65FA5E2F"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1.00</w:t>
            </w:r>
          </w:p>
        </w:tc>
        <w:tc>
          <w:tcPr>
            <w:tcW w:w="1276" w:type="dxa"/>
            <w:tcBorders>
              <w:top w:val="nil"/>
              <w:left w:val="nil"/>
              <w:bottom w:val="nil"/>
              <w:right w:val="nil"/>
            </w:tcBorders>
            <w:shd w:val="clear" w:color="auto" w:fill="auto"/>
            <w:noWrap/>
            <w:vAlign w:val="bottom"/>
            <w:hideMark/>
          </w:tcPr>
          <w:p w14:paraId="73217B81" w14:textId="7174D69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0.88-1.13</w:t>
            </w:r>
          </w:p>
        </w:tc>
        <w:tc>
          <w:tcPr>
            <w:tcW w:w="893" w:type="dxa"/>
            <w:tcBorders>
              <w:top w:val="nil"/>
              <w:left w:val="nil"/>
              <w:bottom w:val="nil"/>
              <w:right w:val="nil"/>
            </w:tcBorders>
            <w:shd w:val="clear" w:color="auto" w:fill="auto"/>
            <w:noWrap/>
            <w:vAlign w:val="bottom"/>
            <w:hideMark/>
          </w:tcPr>
          <w:p w14:paraId="668BFB26" w14:textId="31FC686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0.951</w:t>
            </w:r>
          </w:p>
        </w:tc>
        <w:tc>
          <w:tcPr>
            <w:tcW w:w="276" w:type="dxa"/>
            <w:tcBorders>
              <w:top w:val="nil"/>
              <w:left w:val="nil"/>
              <w:bottom w:val="nil"/>
              <w:right w:val="nil"/>
            </w:tcBorders>
            <w:shd w:val="clear" w:color="auto" w:fill="auto"/>
            <w:noWrap/>
            <w:vAlign w:val="bottom"/>
            <w:hideMark/>
          </w:tcPr>
          <w:p w14:paraId="232EC13D"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53B8123B" w14:textId="4308530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NA</w:t>
            </w:r>
          </w:p>
        </w:tc>
        <w:tc>
          <w:tcPr>
            <w:tcW w:w="1192" w:type="dxa"/>
            <w:tcBorders>
              <w:top w:val="nil"/>
              <w:left w:val="nil"/>
              <w:bottom w:val="nil"/>
              <w:right w:val="nil"/>
            </w:tcBorders>
            <w:shd w:val="clear" w:color="auto" w:fill="auto"/>
            <w:noWrap/>
            <w:vAlign w:val="bottom"/>
          </w:tcPr>
          <w:p w14:paraId="57A04FCD" w14:textId="6F4EAA56" w:rsidR="009F1B62" w:rsidRPr="003C77D1" w:rsidRDefault="009F1B62" w:rsidP="000E4050">
            <w:pPr>
              <w:spacing w:after="0"/>
              <w:rPr>
                <w:rFonts w:eastAsia="Times New Roman" w:cs="Times New Roman"/>
                <w:color w:val="000000"/>
                <w:lang w:val="en-US"/>
              </w:rPr>
            </w:pPr>
          </w:p>
        </w:tc>
        <w:tc>
          <w:tcPr>
            <w:tcW w:w="935" w:type="dxa"/>
            <w:tcBorders>
              <w:top w:val="nil"/>
              <w:left w:val="nil"/>
              <w:bottom w:val="nil"/>
              <w:right w:val="nil"/>
            </w:tcBorders>
            <w:shd w:val="clear" w:color="auto" w:fill="auto"/>
            <w:noWrap/>
            <w:vAlign w:val="bottom"/>
          </w:tcPr>
          <w:p w14:paraId="3C225AAB" w14:textId="37E997F5"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0CFD1AE1"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64FCEB86" w14:textId="5BFB08E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NA</w:t>
            </w:r>
          </w:p>
        </w:tc>
        <w:tc>
          <w:tcPr>
            <w:tcW w:w="1234" w:type="dxa"/>
            <w:tcBorders>
              <w:top w:val="nil"/>
              <w:left w:val="nil"/>
              <w:bottom w:val="nil"/>
              <w:right w:val="nil"/>
            </w:tcBorders>
            <w:shd w:val="clear" w:color="auto" w:fill="auto"/>
            <w:noWrap/>
            <w:vAlign w:val="bottom"/>
            <w:hideMark/>
          </w:tcPr>
          <w:p w14:paraId="55E45FF3" w14:textId="48928C38" w:rsidR="009F1B62" w:rsidRPr="003C77D1" w:rsidRDefault="009F1B62" w:rsidP="000E4050">
            <w:pPr>
              <w:spacing w:after="0"/>
              <w:rPr>
                <w:rFonts w:eastAsia="Times New Roman" w:cs="Times New Roman"/>
                <w:color w:val="000000"/>
                <w:lang w:val="en-US"/>
              </w:rPr>
            </w:pPr>
          </w:p>
        </w:tc>
        <w:tc>
          <w:tcPr>
            <w:tcW w:w="798" w:type="dxa"/>
            <w:tcBorders>
              <w:top w:val="nil"/>
              <w:left w:val="nil"/>
              <w:bottom w:val="nil"/>
              <w:right w:val="nil"/>
            </w:tcBorders>
            <w:shd w:val="clear" w:color="auto" w:fill="auto"/>
            <w:noWrap/>
            <w:vAlign w:val="bottom"/>
            <w:hideMark/>
          </w:tcPr>
          <w:p w14:paraId="3541D92D" w14:textId="391A208D" w:rsidR="009F1B62" w:rsidRPr="003C77D1" w:rsidRDefault="009F1B62" w:rsidP="000E4050">
            <w:pPr>
              <w:spacing w:after="0"/>
              <w:rPr>
                <w:rFonts w:eastAsia="Times New Roman" w:cs="Times New Roman"/>
                <w:color w:val="000000"/>
                <w:lang w:val="en-US"/>
              </w:rPr>
            </w:pPr>
          </w:p>
        </w:tc>
      </w:tr>
      <w:tr w:rsidR="009F1B62" w:rsidRPr="003C77D1" w14:paraId="58DC6DEE" w14:textId="77777777" w:rsidTr="009F1B62">
        <w:trPr>
          <w:trHeight w:val="288"/>
        </w:trPr>
        <w:tc>
          <w:tcPr>
            <w:tcW w:w="1995" w:type="dxa"/>
            <w:tcBorders>
              <w:top w:val="nil"/>
              <w:left w:val="nil"/>
              <w:bottom w:val="nil"/>
              <w:right w:val="nil"/>
            </w:tcBorders>
            <w:shd w:val="clear" w:color="auto" w:fill="auto"/>
            <w:noWrap/>
            <w:vAlign w:val="center"/>
          </w:tcPr>
          <w:p w14:paraId="49A18A88" w14:textId="5356FED9" w:rsidR="009F1B62" w:rsidRPr="003C77D1" w:rsidRDefault="009F1B62" w:rsidP="000E4050">
            <w:pPr>
              <w:spacing w:after="0"/>
              <w:rPr>
                <w:rFonts w:eastAsia="Times New Roman" w:cs="Times New Roman"/>
                <w:color w:val="000000"/>
                <w:lang w:val="en-US"/>
              </w:rPr>
            </w:pPr>
            <w:r w:rsidRPr="003C77D1">
              <w:rPr>
                <w:rFonts w:eastAsia="Times New Roman" w:cs="Times New Roman"/>
                <w:b/>
                <w:bCs/>
                <w:color w:val="000000"/>
                <w:szCs w:val="24"/>
                <w:lang w:val="en-US"/>
              </w:rPr>
              <w:t>BMI</w:t>
            </w:r>
          </w:p>
        </w:tc>
        <w:tc>
          <w:tcPr>
            <w:tcW w:w="714" w:type="dxa"/>
            <w:tcBorders>
              <w:top w:val="nil"/>
              <w:left w:val="nil"/>
              <w:bottom w:val="nil"/>
              <w:right w:val="nil"/>
            </w:tcBorders>
            <w:shd w:val="clear" w:color="auto" w:fill="auto"/>
            <w:noWrap/>
            <w:vAlign w:val="bottom"/>
          </w:tcPr>
          <w:p w14:paraId="554C56BA" w14:textId="77777777" w:rsidR="009F1B62" w:rsidRPr="003C77D1" w:rsidRDefault="009F1B62" w:rsidP="000E4050">
            <w:pPr>
              <w:spacing w:after="0"/>
              <w:rPr>
                <w:rFonts w:eastAsia="Times New Roman" w:cs="Times New Roman"/>
                <w:color w:val="000000"/>
                <w:lang w:val="en-US"/>
              </w:rPr>
            </w:pPr>
          </w:p>
        </w:tc>
        <w:tc>
          <w:tcPr>
            <w:tcW w:w="1275" w:type="dxa"/>
            <w:tcBorders>
              <w:top w:val="nil"/>
              <w:left w:val="nil"/>
              <w:bottom w:val="nil"/>
              <w:right w:val="nil"/>
            </w:tcBorders>
            <w:shd w:val="clear" w:color="auto" w:fill="auto"/>
            <w:noWrap/>
            <w:vAlign w:val="bottom"/>
          </w:tcPr>
          <w:p w14:paraId="6CA7F6CF" w14:textId="77777777" w:rsidR="009F1B62" w:rsidRPr="003C77D1" w:rsidRDefault="009F1B62" w:rsidP="000E4050">
            <w:pPr>
              <w:spacing w:after="0"/>
              <w:rPr>
                <w:rFonts w:eastAsia="Times New Roman" w:cs="Times New Roman"/>
                <w:color w:val="000000"/>
                <w:lang w:val="en-US"/>
              </w:rPr>
            </w:pPr>
          </w:p>
        </w:tc>
        <w:tc>
          <w:tcPr>
            <w:tcW w:w="993" w:type="dxa"/>
            <w:tcBorders>
              <w:top w:val="nil"/>
              <w:left w:val="nil"/>
              <w:bottom w:val="nil"/>
              <w:right w:val="nil"/>
            </w:tcBorders>
            <w:shd w:val="clear" w:color="auto" w:fill="auto"/>
            <w:noWrap/>
            <w:vAlign w:val="bottom"/>
          </w:tcPr>
          <w:p w14:paraId="02B449DB" w14:textId="77777777"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tcPr>
          <w:p w14:paraId="59820457"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tcPr>
          <w:p w14:paraId="6BED56C5" w14:textId="77777777" w:rsidR="009F1B62" w:rsidRPr="003C77D1" w:rsidRDefault="009F1B62" w:rsidP="000E4050">
            <w:pPr>
              <w:spacing w:after="0"/>
              <w:rPr>
                <w:rFonts w:eastAsia="Times New Roman" w:cs="Times New Roman"/>
                <w:color w:val="000000"/>
                <w:lang w:val="en-US"/>
              </w:rPr>
            </w:pPr>
          </w:p>
        </w:tc>
        <w:tc>
          <w:tcPr>
            <w:tcW w:w="1276" w:type="dxa"/>
            <w:tcBorders>
              <w:top w:val="nil"/>
              <w:left w:val="nil"/>
              <w:bottom w:val="nil"/>
              <w:right w:val="nil"/>
            </w:tcBorders>
            <w:shd w:val="clear" w:color="auto" w:fill="auto"/>
            <w:noWrap/>
            <w:vAlign w:val="bottom"/>
          </w:tcPr>
          <w:p w14:paraId="0B26BA42" w14:textId="77777777" w:rsidR="009F1B62" w:rsidRPr="003C77D1" w:rsidRDefault="009F1B62" w:rsidP="000E4050">
            <w:pPr>
              <w:spacing w:after="0"/>
              <w:rPr>
                <w:rFonts w:eastAsia="Times New Roman" w:cs="Times New Roman"/>
                <w:color w:val="000000"/>
                <w:lang w:val="en-US"/>
              </w:rPr>
            </w:pPr>
          </w:p>
        </w:tc>
        <w:tc>
          <w:tcPr>
            <w:tcW w:w="893" w:type="dxa"/>
            <w:tcBorders>
              <w:top w:val="nil"/>
              <w:left w:val="nil"/>
              <w:bottom w:val="nil"/>
              <w:right w:val="nil"/>
            </w:tcBorders>
            <w:shd w:val="clear" w:color="auto" w:fill="auto"/>
            <w:noWrap/>
            <w:vAlign w:val="bottom"/>
          </w:tcPr>
          <w:p w14:paraId="67C41EA9" w14:textId="77777777"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tcPr>
          <w:p w14:paraId="69D92B6F"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4B642CB2" w14:textId="77777777" w:rsidR="009F1B62" w:rsidRPr="003C77D1" w:rsidRDefault="009F1B62" w:rsidP="000E4050">
            <w:pPr>
              <w:spacing w:after="0"/>
              <w:rPr>
                <w:rFonts w:eastAsia="Times New Roman" w:cs="Times New Roman"/>
                <w:color w:val="000000"/>
                <w:lang w:val="en-US"/>
              </w:rPr>
            </w:pPr>
          </w:p>
        </w:tc>
        <w:tc>
          <w:tcPr>
            <w:tcW w:w="1192" w:type="dxa"/>
            <w:tcBorders>
              <w:top w:val="nil"/>
              <w:left w:val="nil"/>
              <w:bottom w:val="nil"/>
              <w:right w:val="nil"/>
            </w:tcBorders>
            <w:shd w:val="clear" w:color="auto" w:fill="auto"/>
            <w:noWrap/>
            <w:vAlign w:val="bottom"/>
          </w:tcPr>
          <w:p w14:paraId="5D138DAA" w14:textId="77777777" w:rsidR="009F1B62" w:rsidRPr="003C77D1" w:rsidRDefault="009F1B62" w:rsidP="000E4050">
            <w:pPr>
              <w:spacing w:after="0"/>
              <w:rPr>
                <w:rFonts w:eastAsia="Times New Roman" w:cs="Times New Roman"/>
                <w:color w:val="000000"/>
                <w:lang w:val="en-US"/>
              </w:rPr>
            </w:pPr>
          </w:p>
        </w:tc>
        <w:tc>
          <w:tcPr>
            <w:tcW w:w="935" w:type="dxa"/>
            <w:tcBorders>
              <w:top w:val="nil"/>
              <w:left w:val="nil"/>
              <w:bottom w:val="nil"/>
              <w:right w:val="nil"/>
            </w:tcBorders>
            <w:shd w:val="clear" w:color="auto" w:fill="auto"/>
            <w:noWrap/>
            <w:vAlign w:val="bottom"/>
          </w:tcPr>
          <w:p w14:paraId="522EAD44" w14:textId="77777777"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tcPr>
          <w:p w14:paraId="63B9E2DE"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tcPr>
          <w:p w14:paraId="6D413E54" w14:textId="77777777" w:rsidR="009F1B62" w:rsidRPr="003C77D1" w:rsidRDefault="009F1B62" w:rsidP="000E4050">
            <w:pPr>
              <w:spacing w:after="0"/>
              <w:rPr>
                <w:rFonts w:eastAsia="Times New Roman" w:cs="Times New Roman"/>
                <w:color w:val="000000"/>
                <w:lang w:val="en-US"/>
              </w:rPr>
            </w:pPr>
          </w:p>
        </w:tc>
        <w:tc>
          <w:tcPr>
            <w:tcW w:w="1234" w:type="dxa"/>
            <w:tcBorders>
              <w:top w:val="nil"/>
              <w:left w:val="nil"/>
              <w:bottom w:val="nil"/>
              <w:right w:val="nil"/>
            </w:tcBorders>
            <w:shd w:val="clear" w:color="auto" w:fill="auto"/>
            <w:noWrap/>
            <w:vAlign w:val="bottom"/>
          </w:tcPr>
          <w:p w14:paraId="7B011AFE" w14:textId="77777777" w:rsidR="009F1B62" w:rsidRPr="003C77D1" w:rsidRDefault="009F1B62" w:rsidP="000E4050">
            <w:pPr>
              <w:spacing w:after="0"/>
              <w:rPr>
                <w:rFonts w:eastAsia="Times New Roman" w:cs="Times New Roman"/>
                <w:color w:val="000000"/>
                <w:lang w:val="en-US"/>
              </w:rPr>
            </w:pPr>
          </w:p>
        </w:tc>
        <w:tc>
          <w:tcPr>
            <w:tcW w:w="798" w:type="dxa"/>
            <w:tcBorders>
              <w:top w:val="nil"/>
              <w:left w:val="nil"/>
              <w:bottom w:val="nil"/>
              <w:right w:val="nil"/>
            </w:tcBorders>
            <w:shd w:val="clear" w:color="auto" w:fill="auto"/>
            <w:noWrap/>
            <w:vAlign w:val="bottom"/>
          </w:tcPr>
          <w:p w14:paraId="7475737D" w14:textId="77777777" w:rsidR="009F1B62" w:rsidRPr="003C77D1" w:rsidRDefault="009F1B62" w:rsidP="000E4050">
            <w:pPr>
              <w:spacing w:after="0"/>
              <w:rPr>
                <w:rFonts w:eastAsia="Times New Roman" w:cs="Times New Roman"/>
                <w:color w:val="000000"/>
                <w:lang w:val="en-US"/>
              </w:rPr>
            </w:pPr>
          </w:p>
        </w:tc>
      </w:tr>
      <w:tr w:rsidR="009F1B62" w:rsidRPr="003C77D1" w14:paraId="156205BF" w14:textId="77777777" w:rsidTr="00C82E04">
        <w:trPr>
          <w:trHeight w:val="288"/>
        </w:trPr>
        <w:tc>
          <w:tcPr>
            <w:tcW w:w="1995" w:type="dxa"/>
            <w:tcBorders>
              <w:top w:val="nil"/>
              <w:left w:val="nil"/>
              <w:bottom w:val="nil"/>
              <w:right w:val="nil"/>
            </w:tcBorders>
            <w:shd w:val="clear" w:color="auto" w:fill="auto"/>
            <w:noWrap/>
            <w:vAlign w:val="center"/>
            <w:hideMark/>
          </w:tcPr>
          <w:p w14:paraId="1BB0B968" w14:textId="367A37B5"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Birth</w:t>
            </w:r>
          </w:p>
        </w:tc>
        <w:tc>
          <w:tcPr>
            <w:tcW w:w="714" w:type="dxa"/>
            <w:tcBorders>
              <w:top w:val="nil"/>
              <w:left w:val="nil"/>
              <w:bottom w:val="nil"/>
              <w:right w:val="nil"/>
            </w:tcBorders>
            <w:shd w:val="clear" w:color="auto" w:fill="auto"/>
            <w:noWrap/>
            <w:vAlign w:val="bottom"/>
          </w:tcPr>
          <w:p w14:paraId="65C57B08" w14:textId="35AFD5E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1.00</w:t>
            </w:r>
          </w:p>
        </w:tc>
        <w:tc>
          <w:tcPr>
            <w:tcW w:w="1275" w:type="dxa"/>
            <w:tcBorders>
              <w:top w:val="nil"/>
              <w:left w:val="nil"/>
              <w:bottom w:val="nil"/>
              <w:right w:val="nil"/>
            </w:tcBorders>
            <w:shd w:val="clear" w:color="auto" w:fill="auto"/>
            <w:noWrap/>
            <w:vAlign w:val="bottom"/>
          </w:tcPr>
          <w:p w14:paraId="640DE135" w14:textId="35ADBDA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0.81-1.22</w:t>
            </w:r>
          </w:p>
        </w:tc>
        <w:tc>
          <w:tcPr>
            <w:tcW w:w="993" w:type="dxa"/>
            <w:tcBorders>
              <w:top w:val="nil"/>
              <w:left w:val="nil"/>
              <w:bottom w:val="nil"/>
              <w:right w:val="nil"/>
            </w:tcBorders>
            <w:shd w:val="clear" w:color="auto" w:fill="auto"/>
            <w:noWrap/>
            <w:vAlign w:val="bottom"/>
          </w:tcPr>
          <w:p w14:paraId="03859F66" w14:textId="6550CAF6"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0.977</w:t>
            </w:r>
          </w:p>
        </w:tc>
        <w:tc>
          <w:tcPr>
            <w:tcW w:w="276" w:type="dxa"/>
            <w:tcBorders>
              <w:top w:val="nil"/>
              <w:left w:val="nil"/>
              <w:bottom w:val="nil"/>
              <w:right w:val="nil"/>
            </w:tcBorders>
            <w:shd w:val="clear" w:color="auto" w:fill="auto"/>
            <w:noWrap/>
            <w:vAlign w:val="bottom"/>
            <w:hideMark/>
          </w:tcPr>
          <w:p w14:paraId="3840CA2C"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2898C3B7" w14:textId="755C36F0"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1.00</w:t>
            </w:r>
          </w:p>
        </w:tc>
        <w:tc>
          <w:tcPr>
            <w:tcW w:w="1276" w:type="dxa"/>
            <w:tcBorders>
              <w:top w:val="nil"/>
              <w:left w:val="nil"/>
              <w:bottom w:val="nil"/>
              <w:right w:val="nil"/>
            </w:tcBorders>
            <w:shd w:val="clear" w:color="auto" w:fill="auto"/>
            <w:noWrap/>
            <w:vAlign w:val="bottom"/>
            <w:hideMark/>
          </w:tcPr>
          <w:p w14:paraId="07991322" w14:textId="41B4A798"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0.80-1.26</w:t>
            </w:r>
          </w:p>
        </w:tc>
        <w:tc>
          <w:tcPr>
            <w:tcW w:w="893" w:type="dxa"/>
            <w:tcBorders>
              <w:top w:val="nil"/>
              <w:left w:val="nil"/>
              <w:bottom w:val="nil"/>
              <w:right w:val="nil"/>
            </w:tcBorders>
            <w:shd w:val="clear" w:color="auto" w:fill="auto"/>
            <w:noWrap/>
            <w:vAlign w:val="bottom"/>
            <w:hideMark/>
          </w:tcPr>
          <w:p w14:paraId="167FB60D" w14:textId="4E0EC3E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0.972</w:t>
            </w:r>
          </w:p>
        </w:tc>
        <w:tc>
          <w:tcPr>
            <w:tcW w:w="276" w:type="dxa"/>
            <w:tcBorders>
              <w:top w:val="nil"/>
              <w:left w:val="nil"/>
              <w:bottom w:val="nil"/>
              <w:right w:val="nil"/>
            </w:tcBorders>
            <w:shd w:val="clear" w:color="auto" w:fill="auto"/>
            <w:noWrap/>
            <w:vAlign w:val="bottom"/>
            <w:hideMark/>
          </w:tcPr>
          <w:p w14:paraId="3C77DB21"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5D1E42A0" w14:textId="31653C0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0.87</w:t>
            </w:r>
          </w:p>
        </w:tc>
        <w:tc>
          <w:tcPr>
            <w:tcW w:w="1192" w:type="dxa"/>
            <w:tcBorders>
              <w:top w:val="nil"/>
              <w:left w:val="nil"/>
              <w:bottom w:val="nil"/>
              <w:right w:val="nil"/>
            </w:tcBorders>
            <w:shd w:val="clear" w:color="auto" w:fill="auto"/>
            <w:noWrap/>
            <w:vAlign w:val="bottom"/>
          </w:tcPr>
          <w:p w14:paraId="6CEED275" w14:textId="13BCE39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0.7-1.07</w:t>
            </w:r>
          </w:p>
        </w:tc>
        <w:tc>
          <w:tcPr>
            <w:tcW w:w="935" w:type="dxa"/>
            <w:tcBorders>
              <w:top w:val="nil"/>
              <w:left w:val="nil"/>
              <w:bottom w:val="nil"/>
              <w:right w:val="nil"/>
            </w:tcBorders>
            <w:shd w:val="clear" w:color="auto" w:fill="auto"/>
            <w:noWrap/>
            <w:vAlign w:val="bottom"/>
          </w:tcPr>
          <w:p w14:paraId="210CC6A5" w14:textId="5074B64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0.190</w:t>
            </w:r>
          </w:p>
        </w:tc>
        <w:tc>
          <w:tcPr>
            <w:tcW w:w="276" w:type="dxa"/>
            <w:tcBorders>
              <w:top w:val="nil"/>
              <w:left w:val="nil"/>
              <w:bottom w:val="nil"/>
              <w:right w:val="nil"/>
            </w:tcBorders>
            <w:shd w:val="clear" w:color="auto" w:fill="auto"/>
            <w:noWrap/>
            <w:vAlign w:val="bottom"/>
            <w:hideMark/>
          </w:tcPr>
          <w:p w14:paraId="022D7067"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243DC555" w14:textId="128ACC5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0.89</w:t>
            </w:r>
          </w:p>
        </w:tc>
        <w:tc>
          <w:tcPr>
            <w:tcW w:w="1234" w:type="dxa"/>
            <w:tcBorders>
              <w:top w:val="nil"/>
              <w:left w:val="nil"/>
              <w:bottom w:val="nil"/>
              <w:right w:val="nil"/>
            </w:tcBorders>
            <w:shd w:val="clear" w:color="auto" w:fill="auto"/>
            <w:noWrap/>
            <w:vAlign w:val="bottom"/>
            <w:hideMark/>
          </w:tcPr>
          <w:p w14:paraId="70C82445" w14:textId="750A16A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0.71-1.11</w:t>
            </w:r>
          </w:p>
        </w:tc>
        <w:tc>
          <w:tcPr>
            <w:tcW w:w="798" w:type="dxa"/>
            <w:tcBorders>
              <w:top w:val="nil"/>
              <w:left w:val="nil"/>
              <w:bottom w:val="nil"/>
              <w:right w:val="nil"/>
            </w:tcBorders>
            <w:shd w:val="clear" w:color="auto" w:fill="auto"/>
            <w:noWrap/>
            <w:vAlign w:val="bottom"/>
            <w:hideMark/>
          </w:tcPr>
          <w:p w14:paraId="49246C78" w14:textId="0022A82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0.303</w:t>
            </w:r>
          </w:p>
        </w:tc>
      </w:tr>
      <w:tr w:rsidR="009F1B62" w:rsidRPr="003C77D1" w14:paraId="76A5BEC6" w14:textId="77777777" w:rsidTr="00C82E04">
        <w:trPr>
          <w:trHeight w:val="288"/>
        </w:trPr>
        <w:tc>
          <w:tcPr>
            <w:tcW w:w="1995" w:type="dxa"/>
            <w:tcBorders>
              <w:top w:val="nil"/>
              <w:left w:val="nil"/>
              <w:bottom w:val="nil"/>
              <w:right w:val="nil"/>
            </w:tcBorders>
            <w:shd w:val="clear" w:color="auto" w:fill="auto"/>
            <w:noWrap/>
            <w:vAlign w:val="center"/>
            <w:hideMark/>
          </w:tcPr>
          <w:p w14:paraId="6C83352B" w14:textId="2249B28B"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0 to 2 years</w:t>
            </w:r>
          </w:p>
        </w:tc>
        <w:tc>
          <w:tcPr>
            <w:tcW w:w="714" w:type="dxa"/>
            <w:tcBorders>
              <w:top w:val="nil"/>
              <w:left w:val="nil"/>
              <w:bottom w:val="nil"/>
              <w:right w:val="nil"/>
            </w:tcBorders>
            <w:shd w:val="clear" w:color="auto" w:fill="auto"/>
            <w:noWrap/>
            <w:vAlign w:val="bottom"/>
          </w:tcPr>
          <w:p w14:paraId="009BA916" w14:textId="67873AC6"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1.13</w:t>
            </w:r>
          </w:p>
        </w:tc>
        <w:tc>
          <w:tcPr>
            <w:tcW w:w="1275" w:type="dxa"/>
            <w:tcBorders>
              <w:top w:val="nil"/>
              <w:left w:val="nil"/>
              <w:bottom w:val="nil"/>
              <w:right w:val="nil"/>
            </w:tcBorders>
            <w:shd w:val="clear" w:color="auto" w:fill="auto"/>
            <w:noWrap/>
            <w:vAlign w:val="bottom"/>
          </w:tcPr>
          <w:p w14:paraId="6EB26B35" w14:textId="49E69DF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0.92-1.39</w:t>
            </w:r>
          </w:p>
        </w:tc>
        <w:tc>
          <w:tcPr>
            <w:tcW w:w="993" w:type="dxa"/>
            <w:tcBorders>
              <w:top w:val="nil"/>
              <w:left w:val="nil"/>
              <w:bottom w:val="nil"/>
              <w:right w:val="nil"/>
            </w:tcBorders>
            <w:shd w:val="clear" w:color="auto" w:fill="auto"/>
            <w:noWrap/>
            <w:vAlign w:val="bottom"/>
          </w:tcPr>
          <w:p w14:paraId="4DC7D5A0" w14:textId="2F47C78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0.228</w:t>
            </w:r>
          </w:p>
        </w:tc>
        <w:tc>
          <w:tcPr>
            <w:tcW w:w="276" w:type="dxa"/>
            <w:tcBorders>
              <w:top w:val="nil"/>
              <w:left w:val="nil"/>
              <w:bottom w:val="nil"/>
              <w:right w:val="nil"/>
            </w:tcBorders>
            <w:shd w:val="clear" w:color="auto" w:fill="auto"/>
            <w:noWrap/>
            <w:vAlign w:val="bottom"/>
            <w:hideMark/>
          </w:tcPr>
          <w:p w14:paraId="065B4CCC"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779DD046" w14:textId="695A24B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1.15</w:t>
            </w:r>
          </w:p>
        </w:tc>
        <w:tc>
          <w:tcPr>
            <w:tcW w:w="1276" w:type="dxa"/>
            <w:tcBorders>
              <w:top w:val="nil"/>
              <w:left w:val="nil"/>
              <w:bottom w:val="nil"/>
              <w:right w:val="nil"/>
            </w:tcBorders>
            <w:shd w:val="clear" w:color="auto" w:fill="auto"/>
            <w:noWrap/>
            <w:vAlign w:val="bottom"/>
            <w:hideMark/>
          </w:tcPr>
          <w:p w14:paraId="7C4C0709" w14:textId="3D188E0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0.92-1.44</w:t>
            </w:r>
          </w:p>
        </w:tc>
        <w:tc>
          <w:tcPr>
            <w:tcW w:w="893" w:type="dxa"/>
            <w:tcBorders>
              <w:top w:val="nil"/>
              <w:left w:val="nil"/>
              <w:bottom w:val="nil"/>
              <w:right w:val="nil"/>
            </w:tcBorders>
            <w:shd w:val="clear" w:color="auto" w:fill="auto"/>
            <w:noWrap/>
            <w:vAlign w:val="bottom"/>
            <w:hideMark/>
          </w:tcPr>
          <w:p w14:paraId="0BB6DCFC" w14:textId="2B9D6ED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0.215</w:t>
            </w:r>
          </w:p>
        </w:tc>
        <w:tc>
          <w:tcPr>
            <w:tcW w:w="276" w:type="dxa"/>
            <w:tcBorders>
              <w:top w:val="nil"/>
              <w:left w:val="nil"/>
              <w:bottom w:val="nil"/>
              <w:right w:val="nil"/>
            </w:tcBorders>
            <w:shd w:val="clear" w:color="auto" w:fill="auto"/>
            <w:noWrap/>
            <w:vAlign w:val="bottom"/>
            <w:hideMark/>
          </w:tcPr>
          <w:p w14:paraId="014854A4"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4EE3C7AE" w14:textId="2882B7F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1.15</w:t>
            </w:r>
          </w:p>
        </w:tc>
        <w:tc>
          <w:tcPr>
            <w:tcW w:w="1192" w:type="dxa"/>
            <w:tcBorders>
              <w:top w:val="nil"/>
              <w:left w:val="nil"/>
              <w:bottom w:val="nil"/>
              <w:right w:val="nil"/>
            </w:tcBorders>
            <w:shd w:val="clear" w:color="auto" w:fill="auto"/>
            <w:noWrap/>
            <w:vAlign w:val="bottom"/>
          </w:tcPr>
          <w:p w14:paraId="13704F95" w14:textId="39D91CB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0.92-1.43</w:t>
            </w:r>
          </w:p>
        </w:tc>
        <w:tc>
          <w:tcPr>
            <w:tcW w:w="935" w:type="dxa"/>
            <w:tcBorders>
              <w:top w:val="nil"/>
              <w:left w:val="nil"/>
              <w:bottom w:val="nil"/>
              <w:right w:val="nil"/>
            </w:tcBorders>
            <w:shd w:val="clear" w:color="auto" w:fill="auto"/>
            <w:noWrap/>
            <w:vAlign w:val="bottom"/>
          </w:tcPr>
          <w:p w14:paraId="56A9BF40" w14:textId="5930182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0.222</w:t>
            </w:r>
          </w:p>
        </w:tc>
        <w:tc>
          <w:tcPr>
            <w:tcW w:w="276" w:type="dxa"/>
            <w:tcBorders>
              <w:top w:val="nil"/>
              <w:left w:val="nil"/>
              <w:bottom w:val="nil"/>
              <w:right w:val="nil"/>
            </w:tcBorders>
            <w:shd w:val="clear" w:color="auto" w:fill="auto"/>
            <w:noWrap/>
            <w:vAlign w:val="bottom"/>
            <w:hideMark/>
          </w:tcPr>
          <w:p w14:paraId="491AD5F6"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258F24CC" w14:textId="512CC73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1.15</w:t>
            </w:r>
          </w:p>
        </w:tc>
        <w:tc>
          <w:tcPr>
            <w:tcW w:w="1234" w:type="dxa"/>
            <w:tcBorders>
              <w:top w:val="nil"/>
              <w:left w:val="nil"/>
              <w:bottom w:val="nil"/>
              <w:right w:val="nil"/>
            </w:tcBorders>
            <w:shd w:val="clear" w:color="auto" w:fill="auto"/>
            <w:noWrap/>
            <w:vAlign w:val="bottom"/>
            <w:hideMark/>
          </w:tcPr>
          <w:p w14:paraId="7F836532" w14:textId="7B2A4726"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0.92-1.44</w:t>
            </w:r>
          </w:p>
        </w:tc>
        <w:tc>
          <w:tcPr>
            <w:tcW w:w="798" w:type="dxa"/>
            <w:tcBorders>
              <w:top w:val="nil"/>
              <w:left w:val="nil"/>
              <w:bottom w:val="nil"/>
              <w:right w:val="nil"/>
            </w:tcBorders>
            <w:shd w:val="clear" w:color="auto" w:fill="auto"/>
            <w:noWrap/>
            <w:vAlign w:val="bottom"/>
            <w:hideMark/>
          </w:tcPr>
          <w:p w14:paraId="6ECE2D1E" w14:textId="1B70410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0.224</w:t>
            </w:r>
          </w:p>
        </w:tc>
      </w:tr>
      <w:tr w:rsidR="009F1B62" w:rsidRPr="003C77D1" w14:paraId="62DCC623" w14:textId="77777777" w:rsidTr="00C82E04">
        <w:trPr>
          <w:trHeight w:val="288"/>
        </w:trPr>
        <w:tc>
          <w:tcPr>
            <w:tcW w:w="1995" w:type="dxa"/>
            <w:tcBorders>
              <w:top w:val="nil"/>
              <w:left w:val="nil"/>
              <w:bottom w:val="nil"/>
              <w:right w:val="nil"/>
            </w:tcBorders>
            <w:shd w:val="clear" w:color="auto" w:fill="auto"/>
            <w:noWrap/>
            <w:vAlign w:val="center"/>
            <w:hideMark/>
          </w:tcPr>
          <w:p w14:paraId="4F949AE7" w14:textId="1814B10E"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2 to 7 years</w:t>
            </w:r>
          </w:p>
        </w:tc>
        <w:tc>
          <w:tcPr>
            <w:tcW w:w="714" w:type="dxa"/>
            <w:tcBorders>
              <w:top w:val="nil"/>
              <w:left w:val="nil"/>
              <w:bottom w:val="nil"/>
              <w:right w:val="nil"/>
            </w:tcBorders>
            <w:shd w:val="clear" w:color="auto" w:fill="auto"/>
            <w:noWrap/>
            <w:vAlign w:val="bottom"/>
          </w:tcPr>
          <w:p w14:paraId="13077C31" w14:textId="6FBD7C7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1.14</w:t>
            </w:r>
          </w:p>
        </w:tc>
        <w:tc>
          <w:tcPr>
            <w:tcW w:w="1275" w:type="dxa"/>
            <w:tcBorders>
              <w:top w:val="nil"/>
              <w:left w:val="nil"/>
              <w:bottom w:val="nil"/>
              <w:right w:val="nil"/>
            </w:tcBorders>
            <w:shd w:val="clear" w:color="auto" w:fill="auto"/>
            <w:noWrap/>
            <w:vAlign w:val="bottom"/>
          </w:tcPr>
          <w:p w14:paraId="21342956" w14:textId="535D1B4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0.93-1.4</w:t>
            </w:r>
          </w:p>
        </w:tc>
        <w:tc>
          <w:tcPr>
            <w:tcW w:w="993" w:type="dxa"/>
            <w:tcBorders>
              <w:top w:val="nil"/>
              <w:left w:val="nil"/>
              <w:bottom w:val="nil"/>
              <w:right w:val="nil"/>
            </w:tcBorders>
            <w:shd w:val="clear" w:color="auto" w:fill="auto"/>
            <w:noWrap/>
            <w:vAlign w:val="bottom"/>
          </w:tcPr>
          <w:p w14:paraId="6922914C" w14:textId="35EC4D3B"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0.207</w:t>
            </w:r>
          </w:p>
        </w:tc>
        <w:tc>
          <w:tcPr>
            <w:tcW w:w="276" w:type="dxa"/>
            <w:tcBorders>
              <w:top w:val="nil"/>
              <w:left w:val="nil"/>
              <w:bottom w:val="nil"/>
              <w:right w:val="nil"/>
            </w:tcBorders>
            <w:shd w:val="clear" w:color="auto" w:fill="auto"/>
            <w:noWrap/>
            <w:vAlign w:val="bottom"/>
            <w:hideMark/>
          </w:tcPr>
          <w:p w14:paraId="6E2CEE44"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4CBDA8DA" w14:textId="008D643A"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1.18</w:t>
            </w:r>
          </w:p>
        </w:tc>
        <w:tc>
          <w:tcPr>
            <w:tcW w:w="1276" w:type="dxa"/>
            <w:tcBorders>
              <w:top w:val="nil"/>
              <w:left w:val="nil"/>
              <w:bottom w:val="nil"/>
              <w:right w:val="nil"/>
            </w:tcBorders>
            <w:shd w:val="clear" w:color="auto" w:fill="auto"/>
            <w:noWrap/>
            <w:vAlign w:val="bottom"/>
            <w:hideMark/>
          </w:tcPr>
          <w:p w14:paraId="2303A0AB" w14:textId="09BC856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0.94-1.48</w:t>
            </w:r>
          </w:p>
        </w:tc>
        <w:tc>
          <w:tcPr>
            <w:tcW w:w="893" w:type="dxa"/>
            <w:tcBorders>
              <w:top w:val="nil"/>
              <w:left w:val="nil"/>
              <w:bottom w:val="nil"/>
              <w:right w:val="nil"/>
            </w:tcBorders>
            <w:shd w:val="clear" w:color="auto" w:fill="auto"/>
            <w:noWrap/>
            <w:vAlign w:val="bottom"/>
            <w:hideMark/>
          </w:tcPr>
          <w:p w14:paraId="5D37820E" w14:textId="16346F0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0.164</w:t>
            </w:r>
          </w:p>
        </w:tc>
        <w:tc>
          <w:tcPr>
            <w:tcW w:w="276" w:type="dxa"/>
            <w:tcBorders>
              <w:top w:val="nil"/>
              <w:left w:val="nil"/>
              <w:bottom w:val="nil"/>
              <w:right w:val="nil"/>
            </w:tcBorders>
            <w:shd w:val="clear" w:color="auto" w:fill="auto"/>
            <w:noWrap/>
            <w:vAlign w:val="bottom"/>
            <w:hideMark/>
          </w:tcPr>
          <w:p w14:paraId="35854D4C"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55F319E6" w14:textId="251AC744"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0.95</w:t>
            </w:r>
          </w:p>
        </w:tc>
        <w:tc>
          <w:tcPr>
            <w:tcW w:w="1192" w:type="dxa"/>
            <w:tcBorders>
              <w:top w:val="nil"/>
              <w:left w:val="nil"/>
              <w:bottom w:val="nil"/>
              <w:right w:val="nil"/>
            </w:tcBorders>
            <w:shd w:val="clear" w:color="auto" w:fill="auto"/>
            <w:noWrap/>
            <w:vAlign w:val="bottom"/>
          </w:tcPr>
          <w:p w14:paraId="6A357CB8" w14:textId="0F5B394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0.77-1.18</w:t>
            </w:r>
          </w:p>
        </w:tc>
        <w:tc>
          <w:tcPr>
            <w:tcW w:w="935" w:type="dxa"/>
            <w:tcBorders>
              <w:top w:val="nil"/>
              <w:left w:val="nil"/>
              <w:bottom w:val="nil"/>
              <w:right w:val="nil"/>
            </w:tcBorders>
            <w:shd w:val="clear" w:color="auto" w:fill="auto"/>
            <w:noWrap/>
            <w:vAlign w:val="bottom"/>
          </w:tcPr>
          <w:p w14:paraId="20FE9BD4" w14:textId="39B1D7E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0.648</w:t>
            </w:r>
          </w:p>
        </w:tc>
        <w:tc>
          <w:tcPr>
            <w:tcW w:w="276" w:type="dxa"/>
            <w:tcBorders>
              <w:top w:val="nil"/>
              <w:left w:val="nil"/>
              <w:bottom w:val="nil"/>
              <w:right w:val="nil"/>
            </w:tcBorders>
            <w:shd w:val="clear" w:color="auto" w:fill="auto"/>
            <w:noWrap/>
            <w:vAlign w:val="bottom"/>
            <w:hideMark/>
          </w:tcPr>
          <w:p w14:paraId="62ACC697"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194B8000" w14:textId="6DB66CA4"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0.97</w:t>
            </w:r>
          </w:p>
        </w:tc>
        <w:tc>
          <w:tcPr>
            <w:tcW w:w="1234" w:type="dxa"/>
            <w:tcBorders>
              <w:top w:val="nil"/>
              <w:left w:val="nil"/>
              <w:bottom w:val="nil"/>
              <w:right w:val="nil"/>
            </w:tcBorders>
            <w:shd w:val="clear" w:color="auto" w:fill="auto"/>
            <w:noWrap/>
            <w:vAlign w:val="bottom"/>
            <w:hideMark/>
          </w:tcPr>
          <w:p w14:paraId="007A3E1F" w14:textId="6F891532"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0.78-1.21</w:t>
            </w:r>
          </w:p>
        </w:tc>
        <w:tc>
          <w:tcPr>
            <w:tcW w:w="798" w:type="dxa"/>
            <w:tcBorders>
              <w:top w:val="nil"/>
              <w:left w:val="nil"/>
              <w:bottom w:val="nil"/>
              <w:right w:val="nil"/>
            </w:tcBorders>
            <w:shd w:val="clear" w:color="auto" w:fill="auto"/>
            <w:noWrap/>
            <w:vAlign w:val="bottom"/>
            <w:hideMark/>
          </w:tcPr>
          <w:p w14:paraId="6CADCEA0" w14:textId="6E044F3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0.778</w:t>
            </w:r>
          </w:p>
        </w:tc>
      </w:tr>
      <w:tr w:rsidR="009F1B62" w:rsidRPr="003C77D1" w14:paraId="18F43393" w14:textId="77777777" w:rsidTr="00C82E04">
        <w:trPr>
          <w:trHeight w:val="288"/>
        </w:trPr>
        <w:tc>
          <w:tcPr>
            <w:tcW w:w="1995" w:type="dxa"/>
            <w:tcBorders>
              <w:top w:val="nil"/>
              <w:left w:val="nil"/>
              <w:bottom w:val="nil"/>
              <w:right w:val="nil"/>
            </w:tcBorders>
            <w:shd w:val="clear" w:color="auto" w:fill="auto"/>
            <w:noWrap/>
            <w:vAlign w:val="center"/>
            <w:hideMark/>
          </w:tcPr>
          <w:p w14:paraId="4AAA1564" w14:textId="62292D28" w:rsidR="009F1B62" w:rsidRPr="003C77D1" w:rsidRDefault="009F1B62"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7 to 11 years</w:t>
            </w:r>
          </w:p>
        </w:tc>
        <w:tc>
          <w:tcPr>
            <w:tcW w:w="714" w:type="dxa"/>
            <w:tcBorders>
              <w:top w:val="nil"/>
              <w:left w:val="nil"/>
              <w:bottom w:val="nil"/>
              <w:right w:val="nil"/>
            </w:tcBorders>
            <w:shd w:val="clear" w:color="auto" w:fill="auto"/>
            <w:noWrap/>
            <w:vAlign w:val="bottom"/>
          </w:tcPr>
          <w:p w14:paraId="7A036DA6" w14:textId="455BB37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0.99</w:t>
            </w:r>
          </w:p>
        </w:tc>
        <w:tc>
          <w:tcPr>
            <w:tcW w:w="1275" w:type="dxa"/>
            <w:tcBorders>
              <w:top w:val="nil"/>
              <w:left w:val="nil"/>
              <w:bottom w:val="nil"/>
              <w:right w:val="nil"/>
            </w:tcBorders>
            <w:shd w:val="clear" w:color="auto" w:fill="auto"/>
            <w:noWrap/>
            <w:vAlign w:val="bottom"/>
          </w:tcPr>
          <w:p w14:paraId="70926EB7" w14:textId="6A01A131"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0.84-1.16</w:t>
            </w:r>
          </w:p>
        </w:tc>
        <w:tc>
          <w:tcPr>
            <w:tcW w:w="993" w:type="dxa"/>
            <w:tcBorders>
              <w:top w:val="nil"/>
              <w:left w:val="nil"/>
              <w:bottom w:val="nil"/>
              <w:right w:val="nil"/>
            </w:tcBorders>
            <w:shd w:val="clear" w:color="auto" w:fill="auto"/>
            <w:noWrap/>
            <w:vAlign w:val="bottom"/>
          </w:tcPr>
          <w:p w14:paraId="3CAE5499" w14:textId="5B91CC63"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0.867</w:t>
            </w:r>
          </w:p>
        </w:tc>
        <w:tc>
          <w:tcPr>
            <w:tcW w:w="276" w:type="dxa"/>
            <w:tcBorders>
              <w:top w:val="nil"/>
              <w:left w:val="nil"/>
              <w:bottom w:val="nil"/>
              <w:right w:val="nil"/>
            </w:tcBorders>
            <w:shd w:val="clear" w:color="auto" w:fill="auto"/>
            <w:noWrap/>
            <w:vAlign w:val="bottom"/>
            <w:hideMark/>
          </w:tcPr>
          <w:p w14:paraId="06F03DA3" w14:textId="48438C1F"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hideMark/>
          </w:tcPr>
          <w:p w14:paraId="497957B4" w14:textId="176314DD"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0.99</w:t>
            </w:r>
          </w:p>
        </w:tc>
        <w:tc>
          <w:tcPr>
            <w:tcW w:w="1276" w:type="dxa"/>
            <w:tcBorders>
              <w:top w:val="nil"/>
              <w:left w:val="nil"/>
              <w:bottom w:val="nil"/>
              <w:right w:val="nil"/>
            </w:tcBorders>
            <w:shd w:val="clear" w:color="auto" w:fill="auto"/>
            <w:noWrap/>
            <w:vAlign w:val="bottom"/>
            <w:hideMark/>
          </w:tcPr>
          <w:p w14:paraId="4F2664CA" w14:textId="37BC9BF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0.81-1.20</w:t>
            </w:r>
          </w:p>
        </w:tc>
        <w:tc>
          <w:tcPr>
            <w:tcW w:w="893" w:type="dxa"/>
            <w:tcBorders>
              <w:top w:val="nil"/>
              <w:left w:val="nil"/>
              <w:bottom w:val="nil"/>
              <w:right w:val="nil"/>
            </w:tcBorders>
            <w:shd w:val="clear" w:color="auto" w:fill="auto"/>
            <w:noWrap/>
            <w:vAlign w:val="bottom"/>
            <w:hideMark/>
          </w:tcPr>
          <w:p w14:paraId="0EF56F67" w14:textId="326098B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0.881</w:t>
            </w:r>
          </w:p>
        </w:tc>
        <w:tc>
          <w:tcPr>
            <w:tcW w:w="276" w:type="dxa"/>
            <w:tcBorders>
              <w:top w:val="nil"/>
              <w:left w:val="nil"/>
              <w:bottom w:val="nil"/>
              <w:right w:val="nil"/>
            </w:tcBorders>
            <w:shd w:val="clear" w:color="auto" w:fill="auto"/>
            <w:noWrap/>
            <w:vAlign w:val="bottom"/>
            <w:hideMark/>
          </w:tcPr>
          <w:p w14:paraId="78BF89F9" w14:textId="3ED07C2D"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671D0134" w14:textId="76B5653A"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0.87</w:t>
            </w:r>
          </w:p>
        </w:tc>
        <w:tc>
          <w:tcPr>
            <w:tcW w:w="1192" w:type="dxa"/>
            <w:tcBorders>
              <w:top w:val="nil"/>
              <w:left w:val="nil"/>
              <w:bottom w:val="nil"/>
              <w:right w:val="nil"/>
            </w:tcBorders>
            <w:shd w:val="clear" w:color="auto" w:fill="auto"/>
            <w:noWrap/>
            <w:vAlign w:val="bottom"/>
          </w:tcPr>
          <w:p w14:paraId="5EC40985" w14:textId="27F962E0"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0.7-1.08</w:t>
            </w:r>
          </w:p>
        </w:tc>
        <w:tc>
          <w:tcPr>
            <w:tcW w:w="935" w:type="dxa"/>
            <w:tcBorders>
              <w:top w:val="nil"/>
              <w:left w:val="nil"/>
              <w:bottom w:val="nil"/>
              <w:right w:val="nil"/>
            </w:tcBorders>
            <w:shd w:val="clear" w:color="auto" w:fill="auto"/>
            <w:noWrap/>
            <w:vAlign w:val="bottom"/>
          </w:tcPr>
          <w:p w14:paraId="21AE2728" w14:textId="2552E825"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0.210</w:t>
            </w:r>
          </w:p>
        </w:tc>
        <w:tc>
          <w:tcPr>
            <w:tcW w:w="276" w:type="dxa"/>
            <w:tcBorders>
              <w:top w:val="nil"/>
              <w:left w:val="nil"/>
              <w:bottom w:val="nil"/>
              <w:right w:val="nil"/>
            </w:tcBorders>
            <w:shd w:val="clear" w:color="auto" w:fill="auto"/>
            <w:noWrap/>
            <w:vAlign w:val="bottom"/>
            <w:hideMark/>
          </w:tcPr>
          <w:p w14:paraId="3120FC54" w14:textId="37655F9B"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hideMark/>
          </w:tcPr>
          <w:p w14:paraId="597CF157" w14:textId="0A5BCD69"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0.90</w:t>
            </w:r>
          </w:p>
        </w:tc>
        <w:tc>
          <w:tcPr>
            <w:tcW w:w="1234" w:type="dxa"/>
            <w:tcBorders>
              <w:top w:val="nil"/>
              <w:left w:val="nil"/>
              <w:bottom w:val="nil"/>
              <w:right w:val="nil"/>
            </w:tcBorders>
            <w:shd w:val="clear" w:color="auto" w:fill="auto"/>
            <w:noWrap/>
            <w:vAlign w:val="bottom"/>
            <w:hideMark/>
          </w:tcPr>
          <w:p w14:paraId="294373BE" w14:textId="07463A1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0.72-1.12</w:t>
            </w:r>
          </w:p>
        </w:tc>
        <w:tc>
          <w:tcPr>
            <w:tcW w:w="798" w:type="dxa"/>
            <w:tcBorders>
              <w:top w:val="nil"/>
              <w:left w:val="nil"/>
              <w:bottom w:val="nil"/>
              <w:right w:val="nil"/>
            </w:tcBorders>
            <w:shd w:val="clear" w:color="auto" w:fill="auto"/>
            <w:noWrap/>
            <w:vAlign w:val="bottom"/>
            <w:hideMark/>
          </w:tcPr>
          <w:p w14:paraId="1BBC1166" w14:textId="4A334AD6"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0.337</w:t>
            </w:r>
          </w:p>
        </w:tc>
      </w:tr>
      <w:tr w:rsidR="009F1B62" w:rsidRPr="003C77D1" w14:paraId="3E27347D" w14:textId="77777777" w:rsidTr="009F1B62">
        <w:trPr>
          <w:trHeight w:val="288"/>
        </w:trPr>
        <w:tc>
          <w:tcPr>
            <w:tcW w:w="1995" w:type="dxa"/>
            <w:tcBorders>
              <w:top w:val="nil"/>
              <w:left w:val="nil"/>
              <w:bottom w:val="nil"/>
              <w:right w:val="nil"/>
            </w:tcBorders>
            <w:shd w:val="clear" w:color="auto" w:fill="auto"/>
            <w:noWrap/>
            <w:vAlign w:val="center"/>
          </w:tcPr>
          <w:p w14:paraId="78BBAD9C" w14:textId="1455363C" w:rsidR="009F1B62" w:rsidRPr="003C77D1" w:rsidRDefault="00D10430" w:rsidP="00D10430">
            <w:pPr>
              <w:spacing w:after="0"/>
              <w:ind w:left="191"/>
              <w:rPr>
                <w:rFonts w:eastAsia="Times New Roman" w:cs="Times New Roman"/>
                <w:color w:val="000000"/>
                <w:lang w:val="en-US"/>
              </w:rPr>
            </w:pPr>
            <w:r w:rsidRPr="003C77D1">
              <w:rPr>
                <w:rFonts w:eastAsia="Times New Roman" w:cs="Times New Roman"/>
                <w:color w:val="000000"/>
                <w:szCs w:val="24"/>
                <w:lang w:val="en-US"/>
              </w:rPr>
              <w:t xml:space="preserve">7 to </w:t>
            </w:r>
            <w:r w:rsidR="009F1B62" w:rsidRPr="003C77D1">
              <w:rPr>
                <w:rFonts w:eastAsia="Times New Roman" w:cs="Times New Roman"/>
                <w:color w:val="000000"/>
                <w:szCs w:val="24"/>
                <w:lang w:val="en-US"/>
              </w:rPr>
              <w:t>11 years quadratic</w:t>
            </w:r>
          </w:p>
        </w:tc>
        <w:tc>
          <w:tcPr>
            <w:tcW w:w="714" w:type="dxa"/>
            <w:tcBorders>
              <w:top w:val="nil"/>
              <w:left w:val="nil"/>
              <w:bottom w:val="nil"/>
              <w:right w:val="nil"/>
            </w:tcBorders>
            <w:shd w:val="clear" w:color="auto" w:fill="auto"/>
            <w:noWrap/>
            <w:vAlign w:val="bottom"/>
          </w:tcPr>
          <w:p w14:paraId="530022A5" w14:textId="035AC7E9" w:rsidR="009F1B62" w:rsidRPr="003C77D1" w:rsidRDefault="009F1B62" w:rsidP="000E4050">
            <w:pPr>
              <w:spacing w:after="0"/>
              <w:rPr>
                <w:rFonts w:eastAsia="Times New Roman" w:cs="Times New Roman"/>
                <w:color w:val="000000"/>
                <w:lang w:val="en-US"/>
              </w:rPr>
            </w:pPr>
            <w:r w:rsidRPr="003C77D1">
              <w:rPr>
                <w:rFonts w:eastAsia="Times New Roman" w:cs="Times New Roman"/>
                <w:b/>
                <w:color w:val="000000"/>
                <w:szCs w:val="24"/>
                <w:lang w:val="en-US"/>
              </w:rPr>
              <w:t>1.11</w:t>
            </w:r>
          </w:p>
        </w:tc>
        <w:tc>
          <w:tcPr>
            <w:tcW w:w="1275" w:type="dxa"/>
            <w:tcBorders>
              <w:top w:val="nil"/>
              <w:left w:val="nil"/>
              <w:bottom w:val="nil"/>
              <w:right w:val="nil"/>
            </w:tcBorders>
            <w:shd w:val="clear" w:color="auto" w:fill="auto"/>
            <w:noWrap/>
            <w:vAlign w:val="bottom"/>
          </w:tcPr>
          <w:p w14:paraId="473E0036" w14:textId="4CB3F63B" w:rsidR="009F1B62" w:rsidRPr="003C77D1" w:rsidRDefault="009F1B62" w:rsidP="000E4050">
            <w:pPr>
              <w:spacing w:after="0"/>
              <w:rPr>
                <w:rFonts w:eastAsia="Times New Roman" w:cs="Times New Roman"/>
                <w:color w:val="000000"/>
                <w:lang w:val="en-US"/>
              </w:rPr>
            </w:pPr>
            <w:r w:rsidRPr="003C77D1">
              <w:rPr>
                <w:rFonts w:eastAsia="Times New Roman" w:cs="Times New Roman"/>
                <w:b/>
                <w:color w:val="000000"/>
                <w:szCs w:val="24"/>
                <w:lang w:val="en-US"/>
              </w:rPr>
              <w:t>1.04-1.18</w:t>
            </w:r>
          </w:p>
        </w:tc>
        <w:tc>
          <w:tcPr>
            <w:tcW w:w="993" w:type="dxa"/>
            <w:tcBorders>
              <w:top w:val="nil"/>
              <w:left w:val="nil"/>
              <w:bottom w:val="nil"/>
              <w:right w:val="nil"/>
            </w:tcBorders>
            <w:shd w:val="clear" w:color="auto" w:fill="auto"/>
            <w:noWrap/>
            <w:vAlign w:val="bottom"/>
          </w:tcPr>
          <w:p w14:paraId="309B0384" w14:textId="2EFA254E" w:rsidR="009F1B62" w:rsidRPr="003C77D1" w:rsidRDefault="009F1B62" w:rsidP="000E4050">
            <w:pPr>
              <w:spacing w:after="0"/>
              <w:rPr>
                <w:rFonts w:eastAsia="Times New Roman" w:cs="Times New Roman"/>
                <w:color w:val="000000"/>
                <w:lang w:val="en-US"/>
              </w:rPr>
            </w:pPr>
            <w:r w:rsidRPr="003C77D1">
              <w:rPr>
                <w:rFonts w:eastAsia="Times New Roman" w:cs="Times New Roman"/>
                <w:b/>
                <w:color w:val="000000"/>
                <w:szCs w:val="24"/>
                <w:lang w:val="en-US"/>
              </w:rPr>
              <w:t>0.001</w:t>
            </w:r>
          </w:p>
        </w:tc>
        <w:tc>
          <w:tcPr>
            <w:tcW w:w="276" w:type="dxa"/>
            <w:tcBorders>
              <w:top w:val="nil"/>
              <w:left w:val="nil"/>
              <w:bottom w:val="nil"/>
              <w:right w:val="nil"/>
            </w:tcBorders>
            <w:shd w:val="clear" w:color="auto" w:fill="auto"/>
            <w:noWrap/>
            <w:vAlign w:val="bottom"/>
          </w:tcPr>
          <w:p w14:paraId="45E2A802" w14:textId="77777777" w:rsidR="009F1B62" w:rsidRPr="003C77D1" w:rsidRDefault="009F1B62" w:rsidP="000E4050">
            <w:pPr>
              <w:spacing w:after="0"/>
              <w:rPr>
                <w:rFonts w:eastAsia="Times New Roman" w:cs="Times New Roman"/>
                <w:color w:val="000000"/>
                <w:lang w:val="en-US"/>
              </w:rPr>
            </w:pPr>
          </w:p>
        </w:tc>
        <w:tc>
          <w:tcPr>
            <w:tcW w:w="756" w:type="dxa"/>
            <w:tcBorders>
              <w:top w:val="nil"/>
              <w:left w:val="nil"/>
              <w:bottom w:val="nil"/>
              <w:right w:val="nil"/>
            </w:tcBorders>
            <w:shd w:val="clear" w:color="auto" w:fill="auto"/>
            <w:noWrap/>
            <w:vAlign w:val="bottom"/>
          </w:tcPr>
          <w:p w14:paraId="23543264" w14:textId="66E5137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1.07</w:t>
            </w:r>
          </w:p>
        </w:tc>
        <w:tc>
          <w:tcPr>
            <w:tcW w:w="1276" w:type="dxa"/>
            <w:tcBorders>
              <w:top w:val="nil"/>
              <w:left w:val="nil"/>
              <w:bottom w:val="nil"/>
              <w:right w:val="nil"/>
            </w:tcBorders>
            <w:shd w:val="clear" w:color="auto" w:fill="auto"/>
            <w:noWrap/>
            <w:vAlign w:val="bottom"/>
          </w:tcPr>
          <w:p w14:paraId="701DDBC0" w14:textId="7D29B14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0.98-1.16</w:t>
            </w:r>
          </w:p>
        </w:tc>
        <w:tc>
          <w:tcPr>
            <w:tcW w:w="893" w:type="dxa"/>
            <w:tcBorders>
              <w:top w:val="nil"/>
              <w:left w:val="nil"/>
              <w:bottom w:val="nil"/>
              <w:right w:val="nil"/>
            </w:tcBorders>
            <w:shd w:val="clear" w:color="auto" w:fill="auto"/>
            <w:noWrap/>
            <w:vAlign w:val="bottom"/>
          </w:tcPr>
          <w:p w14:paraId="44844225" w14:textId="4383995C"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0.162</w:t>
            </w:r>
          </w:p>
        </w:tc>
        <w:tc>
          <w:tcPr>
            <w:tcW w:w="276" w:type="dxa"/>
            <w:tcBorders>
              <w:top w:val="nil"/>
              <w:left w:val="nil"/>
              <w:bottom w:val="nil"/>
              <w:right w:val="nil"/>
            </w:tcBorders>
            <w:shd w:val="clear" w:color="auto" w:fill="auto"/>
            <w:noWrap/>
            <w:vAlign w:val="bottom"/>
          </w:tcPr>
          <w:p w14:paraId="20EA66C7" w14:textId="77777777" w:rsidR="009F1B62" w:rsidRPr="003C77D1" w:rsidRDefault="009F1B62" w:rsidP="000E4050">
            <w:pPr>
              <w:spacing w:after="0"/>
              <w:rPr>
                <w:rFonts w:eastAsia="Times New Roman" w:cs="Times New Roman"/>
                <w:color w:val="000000"/>
                <w:lang w:val="en-US"/>
              </w:rPr>
            </w:pPr>
          </w:p>
        </w:tc>
        <w:tc>
          <w:tcPr>
            <w:tcW w:w="691" w:type="dxa"/>
            <w:tcBorders>
              <w:top w:val="nil"/>
              <w:left w:val="nil"/>
              <w:bottom w:val="nil"/>
              <w:right w:val="nil"/>
            </w:tcBorders>
            <w:shd w:val="clear" w:color="auto" w:fill="auto"/>
            <w:noWrap/>
            <w:vAlign w:val="bottom"/>
          </w:tcPr>
          <w:p w14:paraId="5B7591E5" w14:textId="78A092D4"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szCs w:val="24"/>
                <w:lang w:val="en-US"/>
              </w:rPr>
              <w:t>NA</w:t>
            </w:r>
          </w:p>
        </w:tc>
        <w:tc>
          <w:tcPr>
            <w:tcW w:w="1192" w:type="dxa"/>
            <w:tcBorders>
              <w:top w:val="nil"/>
              <w:left w:val="nil"/>
              <w:bottom w:val="nil"/>
              <w:right w:val="nil"/>
            </w:tcBorders>
            <w:shd w:val="clear" w:color="auto" w:fill="auto"/>
            <w:noWrap/>
            <w:vAlign w:val="bottom"/>
          </w:tcPr>
          <w:p w14:paraId="486AE179" w14:textId="77777777" w:rsidR="009F1B62" w:rsidRPr="003C77D1" w:rsidRDefault="009F1B62" w:rsidP="000E4050">
            <w:pPr>
              <w:spacing w:after="0"/>
              <w:rPr>
                <w:rFonts w:eastAsia="Times New Roman" w:cs="Times New Roman"/>
                <w:color w:val="000000"/>
                <w:lang w:val="en-US"/>
              </w:rPr>
            </w:pPr>
          </w:p>
        </w:tc>
        <w:tc>
          <w:tcPr>
            <w:tcW w:w="935" w:type="dxa"/>
            <w:tcBorders>
              <w:top w:val="nil"/>
              <w:left w:val="nil"/>
              <w:bottom w:val="nil"/>
              <w:right w:val="nil"/>
            </w:tcBorders>
            <w:shd w:val="clear" w:color="auto" w:fill="auto"/>
            <w:noWrap/>
            <w:vAlign w:val="bottom"/>
          </w:tcPr>
          <w:p w14:paraId="4758AC48" w14:textId="77777777" w:rsidR="009F1B62" w:rsidRPr="003C77D1" w:rsidRDefault="009F1B62" w:rsidP="000E4050">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tcPr>
          <w:p w14:paraId="2FD63161" w14:textId="77777777" w:rsidR="009F1B62" w:rsidRPr="003C77D1" w:rsidRDefault="009F1B62" w:rsidP="000E4050">
            <w:pPr>
              <w:spacing w:after="0"/>
              <w:rPr>
                <w:rFonts w:eastAsia="Times New Roman" w:cs="Times New Roman"/>
                <w:color w:val="000000"/>
                <w:lang w:val="en-US"/>
              </w:rPr>
            </w:pPr>
          </w:p>
        </w:tc>
        <w:tc>
          <w:tcPr>
            <w:tcW w:w="716" w:type="dxa"/>
            <w:tcBorders>
              <w:top w:val="nil"/>
              <w:left w:val="nil"/>
              <w:bottom w:val="nil"/>
              <w:right w:val="nil"/>
            </w:tcBorders>
            <w:shd w:val="clear" w:color="auto" w:fill="auto"/>
            <w:noWrap/>
            <w:vAlign w:val="bottom"/>
          </w:tcPr>
          <w:p w14:paraId="47312D4E" w14:textId="38E2382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NA</w:t>
            </w:r>
          </w:p>
        </w:tc>
        <w:tc>
          <w:tcPr>
            <w:tcW w:w="1234" w:type="dxa"/>
            <w:tcBorders>
              <w:top w:val="nil"/>
              <w:left w:val="nil"/>
              <w:bottom w:val="nil"/>
              <w:right w:val="nil"/>
            </w:tcBorders>
            <w:shd w:val="clear" w:color="auto" w:fill="auto"/>
            <w:noWrap/>
            <w:vAlign w:val="bottom"/>
          </w:tcPr>
          <w:p w14:paraId="44A3E5B9" w14:textId="77777777" w:rsidR="009F1B62" w:rsidRPr="003C77D1" w:rsidRDefault="009F1B62" w:rsidP="000E4050">
            <w:pPr>
              <w:spacing w:after="0"/>
              <w:rPr>
                <w:rFonts w:eastAsia="Times New Roman" w:cs="Times New Roman"/>
                <w:color w:val="000000"/>
                <w:lang w:val="en-US"/>
              </w:rPr>
            </w:pPr>
          </w:p>
        </w:tc>
        <w:tc>
          <w:tcPr>
            <w:tcW w:w="798" w:type="dxa"/>
            <w:tcBorders>
              <w:top w:val="nil"/>
              <w:left w:val="nil"/>
              <w:bottom w:val="nil"/>
              <w:right w:val="nil"/>
            </w:tcBorders>
            <w:shd w:val="clear" w:color="auto" w:fill="auto"/>
            <w:noWrap/>
            <w:vAlign w:val="bottom"/>
          </w:tcPr>
          <w:p w14:paraId="5EB0C29F" w14:textId="77777777" w:rsidR="009F1B62" w:rsidRPr="003C77D1" w:rsidRDefault="009F1B62" w:rsidP="000E4050">
            <w:pPr>
              <w:spacing w:after="0"/>
              <w:rPr>
                <w:rFonts w:eastAsia="Times New Roman" w:cs="Times New Roman"/>
                <w:color w:val="000000"/>
                <w:lang w:val="en-US"/>
              </w:rPr>
            </w:pPr>
          </w:p>
        </w:tc>
      </w:tr>
      <w:tr w:rsidR="009F1B62" w:rsidRPr="00AC305D" w14:paraId="6478A017" w14:textId="77777777" w:rsidTr="000E4050">
        <w:trPr>
          <w:trHeight w:val="288"/>
        </w:trPr>
        <w:tc>
          <w:tcPr>
            <w:tcW w:w="14296" w:type="dxa"/>
            <w:gridSpan w:val="16"/>
            <w:tcBorders>
              <w:top w:val="single" w:sz="4" w:space="0" w:color="auto"/>
              <w:left w:val="nil"/>
              <w:right w:val="nil"/>
            </w:tcBorders>
            <w:shd w:val="clear" w:color="auto" w:fill="auto"/>
            <w:noWrap/>
            <w:vAlign w:val="bottom"/>
          </w:tcPr>
          <w:p w14:paraId="5B7C9A8E" w14:textId="564219DE"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NA, not applicable</w:t>
            </w:r>
          </w:p>
          <w:p w14:paraId="02A28167" w14:textId="77777777" w:rsidR="009F1B62" w:rsidRPr="003C77D1" w:rsidRDefault="009F1B62" w:rsidP="000E4050">
            <w:pPr>
              <w:spacing w:after="0"/>
              <w:rPr>
                <w:rFonts w:eastAsia="Times New Roman" w:cs="Times New Roman"/>
                <w:color w:val="000000"/>
                <w:lang w:val="en-US"/>
              </w:rPr>
            </w:pPr>
            <w:r w:rsidRPr="003C77D1">
              <w:rPr>
                <w:rFonts w:eastAsia="Times New Roman" w:cs="Times New Roman"/>
                <w:color w:val="000000"/>
                <w:lang w:val="en-US"/>
              </w:rPr>
              <w:t>Hazard ratios are given for one standard deviation increase in the independent variable. Statistically significant (p&lt;.05) associations are bolded.</w:t>
            </w:r>
          </w:p>
          <w:p w14:paraId="0BE2961E" w14:textId="1BC685AB" w:rsidR="009F1B62" w:rsidRPr="003C77D1" w:rsidRDefault="006B39A8" w:rsidP="000E4050">
            <w:pPr>
              <w:spacing w:after="0"/>
              <w:rPr>
                <w:rFonts w:eastAsia="Times New Roman" w:cs="Times New Roman"/>
                <w:color w:val="000000"/>
                <w:lang w:val="en-US"/>
              </w:rPr>
            </w:pPr>
            <w:r w:rsidRPr="003C77D1">
              <w:rPr>
                <w:rFonts w:eastAsia="Times New Roman" w:cs="Times New Roman"/>
                <w:color w:val="000000"/>
                <w:lang w:val="en-US"/>
              </w:rPr>
              <w:t>Models are a</w:t>
            </w:r>
            <w:r w:rsidR="009F1B62" w:rsidRPr="003C77D1">
              <w:rPr>
                <w:rFonts w:eastAsia="Times New Roman" w:cs="Times New Roman"/>
                <w:color w:val="000000"/>
                <w:lang w:val="en-US"/>
              </w:rPr>
              <w:t xml:space="preserve">djusted for age at the start of the follow-up, father's socioeconomic status, socioeconomic status in adulthood, use of systemic </w:t>
            </w:r>
            <w:r w:rsidR="009F1B62" w:rsidRPr="003C77D1">
              <w:rPr>
                <w:rFonts w:eastAsia="Times New Roman" w:cs="Times New Roman"/>
                <w:color w:val="000000"/>
                <w:lang w:val="en-US"/>
              </w:rPr>
              <w:lastRenderedPageBreak/>
              <w:t>corticosteroids, and in women with estrogen use.</w:t>
            </w:r>
          </w:p>
        </w:tc>
      </w:tr>
    </w:tbl>
    <w:p w14:paraId="6FBEC8CA" w14:textId="77777777" w:rsidR="0009243B" w:rsidRPr="003C77D1" w:rsidRDefault="0009243B" w:rsidP="00383B29">
      <w:pPr>
        <w:rPr>
          <w:lang w:val="en-US"/>
        </w:rPr>
        <w:sectPr w:rsidR="0009243B" w:rsidRPr="003C77D1" w:rsidSect="00B12E27">
          <w:headerReference w:type="default" r:id="rId15"/>
          <w:pgSz w:w="16838" w:h="11906" w:orient="landscape"/>
          <w:pgMar w:top="1440" w:right="1440" w:bottom="1440" w:left="1440" w:header="708" w:footer="708" w:gutter="0"/>
          <w:lnNumType w:countBy="1"/>
          <w:cols w:space="708"/>
          <w:docGrid w:linePitch="360"/>
        </w:sectPr>
      </w:pPr>
    </w:p>
    <w:p w14:paraId="37A867A6" w14:textId="46E4136A" w:rsidR="00FD703F" w:rsidRPr="003C77D1" w:rsidRDefault="00383B29" w:rsidP="00383B29">
      <w:pPr>
        <w:pStyle w:val="Heading2"/>
        <w:rPr>
          <w:lang w:val="en-US"/>
        </w:rPr>
      </w:pPr>
      <w:r w:rsidRPr="003C77D1">
        <w:rPr>
          <w:lang w:val="en-US"/>
        </w:rPr>
        <w:lastRenderedPageBreak/>
        <w:t>FIGURE LEGENDS</w:t>
      </w:r>
    </w:p>
    <w:p w14:paraId="529D230B" w14:textId="77777777" w:rsidR="00FD703F" w:rsidRPr="003C77D1" w:rsidRDefault="00FD703F" w:rsidP="007A6581">
      <w:pPr>
        <w:rPr>
          <w:lang w:val="en-US"/>
        </w:rPr>
      </w:pPr>
    </w:p>
    <w:p w14:paraId="585AE1D9" w14:textId="650DC329" w:rsidR="00AC305D" w:rsidRDefault="00A159CE" w:rsidP="007A6581">
      <w:pPr>
        <w:rPr>
          <w:lang w:val="en-US"/>
        </w:rPr>
      </w:pPr>
      <w:r w:rsidRPr="003C77D1">
        <w:rPr>
          <w:lang w:val="en-US"/>
        </w:rPr>
        <w:t>FIGURE 1</w:t>
      </w:r>
      <w:r w:rsidR="002E7E12" w:rsidRPr="003C77D1">
        <w:rPr>
          <w:lang w:val="en-US"/>
        </w:rPr>
        <w:t>.</w:t>
      </w:r>
      <w:r w:rsidR="002E7E12" w:rsidRPr="003C77D1">
        <w:rPr>
          <w:noProof/>
          <w:lang w:val="en-US"/>
        </w:rPr>
        <w:t xml:space="preserve"> </w:t>
      </w:r>
      <w:r w:rsidR="006349F3" w:rsidRPr="003C77D1">
        <w:rPr>
          <w:noProof/>
          <w:lang w:val="en-US"/>
        </w:rPr>
        <w:t>Hazard ratios</w:t>
      </w:r>
      <w:r w:rsidR="008B4561" w:rsidRPr="003C77D1">
        <w:rPr>
          <w:noProof/>
          <w:lang w:val="en-US"/>
        </w:rPr>
        <w:t xml:space="preserve"> (HR)</w:t>
      </w:r>
      <w:r w:rsidR="006349F3" w:rsidRPr="003C77D1">
        <w:rPr>
          <w:noProof/>
          <w:lang w:val="en-US"/>
        </w:rPr>
        <w:t xml:space="preserve"> and 95% CIs for hip fractures per 1 SD increase in body size conditional on previous growth during each age period.</w:t>
      </w:r>
      <w:r w:rsidR="005D33E6" w:rsidRPr="003C77D1">
        <w:rPr>
          <w:noProof/>
          <w:lang w:val="en-US"/>
        </w:rPr>
        <w:t xml:space="preserve"> Analyses are adjusted for age at the start of the follow-up, father's occupational status, socioeconomic st</w:t>
      </w:r>
      <w:r w:rsidR="003145DA" w:rsidRPr="003C77D1">
        <w:rPr>
          <w:noProof/>
          <w:lang w:val="en-US"/>
        </w:rPr>
        <w:t xml:space="preserve">atus in adulthood, </w:t>
      </w:r>
      <w:r w:rsidR="005D33E6" w:rsidRPr="003C77D1">
        <w:rPr>
          <w:noProof/>
          <w:lang w:val="en-US"/>
        </w:rPr>
        <w:t>use of systemic corticosteroids, use of osteoporosis medication, and in women with estrogen use.</w:t>
      </w:r>
      <w:r w:rsidR="006349F3" w:rsidRPr="003C77D1">
        <w:rPr>
          <w:noProof/>
          <w:lang w:val="en-US"/>
        </w:rPr>
        <w:t xml:space="preserve"> </w:t>
      </w:r>
      <w:r w:rsidR="0099672F" w:rsidRPr="003C77D1">
        <w:rPr>
          <w:lang w:val="en-US"/>
        </w:rPr>
        <w:t>*</w:t>
      </w:r>
      <w:r w:rsidR="00BB11C2" w:rsidRPr="003C77D1">
        <w:rPr>
          <w:lang w:val="en-US"/>
        </w:rPr>
        <w:t>quadratic association</w:t>
      </w:r>
    </w:p>
    <w:p w14:paraId="5C04F9EC" w14:textId="77777777" w:rsidR="00AC305D" w:rsidRDefault="00AC305D">
      <w:pPr>
        <w:spacing w:line="276" w:lineRule="auto"/>
        <w:rPr>
          <w:lang w:val="en-US"/>
        </w:rPr>
      </w:pPr>
      <w:r>
        <w:rPr>
          <w:lang w:val="en-US"/>
        </w:rPr>
        <w:br w:type="page"/>
      </w:r>
    </w:p>
    <w:p w14:paraId="145A3E1E" w14:textId="77777777" w:rsidR="002E7E12" w:rsidRDefault="002E7E12" w:rsidP="007A6581">
      <w:pPr>
        <w:rPr>
          <w:lang w:val="en-US"/>
        </w:rPr>
      </w:pPr>
    </w:p>
    <w:p w14:paraId="0D2D5DC6" w14:textId="77777777" w:rsidR="00AC305D" w:rsidRDefault="00AC305D" w:rsidP="007A6581">
      <w:pPr>
        <w:rPr>
          <w:lang w:val="en-US"/>
        </w:rPr>
      </w:pPr>
    </w:p>
    <w:p w14:paraId="0920F3FF" w14:textId="63953398" w:rsidR="00AC305D" w:rsidRDefault="00AC305D" w:rsidP="007A6581">
      <w:pPr>
        <w:rPr>
          <w:lang w:val="en-US"/>
        </w:rPr>
      </w:pPr>
      <w:r>
        <w:rPr>
          <w:noProof/>
          <w:lang w:val="en-GB" w:eastAsia="en-GB"/>
        </w:rPr>
        <w:drawing>
          <wp:inline distT="0" distB="0" distL="0" distR="0" wp14:anchorId="6DE93278" wp14:editId="52E49287">
            <wp:extent cx="2724912" cy="55778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f"/>
                    <pic:cNvPicPr/>
                  </pic:nvPicPr>
                  <pic:blipFill>
                    <a:blip r:embed="rId16">
                      <a:extLst>
                        <a:ext uri="{28A0092B-C50C-407E-A947-70E740481C1C}">
                          <a14:useLocalDpi xmlns:a14="http://schemas.microsoft.com/office/drawing/2010/main" val="0"/>
                        </a:ext>
                      </a:extLst>
                    </a:blip>
                    <a:stretch>
                      <a:fillRect/>
                    </a:stretch>
                  </pic:blipFill>
                  <pic:spPr>
                    <a:xfrm>
                      <a:off x="0" y="0"/>
                      <a:ext cx="2724912" cy="5577840"/>
                    </a:xfrm>
                    <a:prstGeom prst="rect">
                      <a:avLst/>
                    </a:prstGeom>
                  </pic:spPr>
                </pic:pic>
              </a:graphicData>
            </a:graphic>
          </wp:inline>
        </w:drawing>
      </w:r>
    </w:p>
    <w:p w14:paraId="30572D00" w14:textId="400CD8E6" w:rsidR="00E26143" w:rsidRDefault="00E26143" w:rsidP="007A6581">
      <w:pPr>
        <w:rPr>
          <w:b/>
          <w:lang w:val="en-US"/>
        </w:rPr>
      </w:pPr>
      <w:r w:rsidRPr="00E26143">
        <w:rPr>
          <w:b/>
          <w:lang w:val="en-US"/>
        </w:rPr>
        <w:t>Fig 1.</w:t>
      </w:r>
    </w:p>
    <w:p w14:paraId="1F8BCA43" w14:textId="77777777" w:rsidR="00E26143" w:rsidRDefault="00E26143" w:rsidP="007A6581">
      <w:pPr>
        <w:rPr>
          <w:b/>
          <w:lang w:val="en-US"/>
        </w:rPr>
      </w:pPr>
    </w:p>
    <w:p w14:paraId="60608714" w14:textId="77777777" w:rsidR="00E26143" w:rsidRDefault="00E26143" w:rsidP="007A6581">
      <w:pPr>
        <w:rPr>
          <w:b/>
          <w:lang w:val="en-US"/>
        </w:rPr>
      </w:pPr>
    </w:p>
    <w:p w14:paraId="23C0FB99" w14:textId="77777777" w:rsidR="00E26143" w:rsidRDefault="00E26143" w:rsidP="007A6581">
      <w:pPr>
        <w:rPr>
          <w:b/>
          <w:lang w:val="en-US"/>
        </w:rPr>
      </w:pPr>
    </w:p>
    <w:p w14:paraId="46C4424A" w14:textId="6F6EE513" w:rsidR="00E26143" w:rsidRDefault="00E26143" w:rsidP="007A6581">
      <w:pPr>
        <w:rPr>
          <w:b/>
          <w:lang w:val="en-US"/>
        </w:rPr>
      </w:pPr>
      <w:r>
        <w:rPr>
          <w:b/>
          <w:noProof/>
          <w:lang w:val="en-GB" w:eastAsia="en-GB"/>
        </w:rPr>
        <w:lastRenderedPageBreak/>
        <w:drawing>
          <wp:inline distT="0" distB="0" distL="0" distR="0" wp14:anchorId="0C570CA8" wp14:editId="0A6F96EB">
            <wp:extent cx="5731510" cy="763905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 figure 1.eps"/>
                    <pic:cNvPicPr/>
                  </pic:nvPicPr>
                  <pic:blipFill>
                    <a:blip r:embed="rId17">
                      <a:extLst>
                        <a:ext uri="{28A0092B-C50C-407E-A947-70E740481C1C}">
                          <a14:useLocalDpi xmlns:a14="http://schemas.microsoft.com/office/drawing/2010/main" val="0"/>
                        </a:ext>
                      </a:extLst>
                    </a:blip>
                    <a:stretch>
                      <a:fillRect/>
                    </a:stretch>
                  </pic:blipFill>
                  <pic:spPr>
                    <a:xfrm>
                      <a:off x="0" y="0"/>
                      <a:ext cx="5731510" cy="7639050"/>
                    </a:xfrm>
                    <a:prstGeom prst="rect">
                      <a:avLst/>
                    </a:prstGeom>
                  </pic:spPr>
                </pic:pic>
              </a:graphicData>
            </a:graphic>
          </wp:inline>
        </w:drawing>
      </w:r>
    </w:p>
    <w:p w14:paraId="203D3C5A" w14:textId="77777777" w:rsidR="00E26143" w:rsidRDefault="00E26143" w:rsidP="007A6581">
      <w:pPr>
        <w:rPr>
          <w:b/>
          <w:lang w:val="en-US"/>
        </w:rPr>
      </w:pPr>
    </w:p>
    <w:p w14:paraId="623233B2" w14:textId="77777777" w:rsidR="00E26143" w:rsidRDefault="00E26143" w:rsidP="007A6581">
      <w:pPr>
        <w:rPr>
          <w:b/>
          <w:lang w:val="en-US"/>
        </w:rPr>
      </w:pPr>
    </w:p>
    <w:tbl>
      <w:tblPr>
        <w:tblW w:w="702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17"/>
        <w:gridCol w:w="1184"/>
        <w:gridCol w:w="1174"/>
        <w:gridCol w:w="193"/>
        <w:gridCol w:w="1179"/>
        <w:gridCol w:w="1179"/>
      </w:tblGrid>
      <w:tr w:rsidR="00E26143" w:rsidRPr="00E26143" w14:paraId="7CEF7C65" w14:textId="77777777" w:rsidTr="00892881">
        <w:trPr>
          <w:cantSplit/>
        </w:trPr>
        <w:tc>
          <w:tcPr>
            <w:tcW w:w="7026" w:type="dxa"/>
            <w:gridSpan w:val="6"/>
            <w:tcBorders>
              <w:top w:val="nil"/>
              <w:left w:val="nil"/>
              <w:bottom w:val="single" w:sz="4" w:space="0" w:color="auto"/>
              <w:right w:val="nil"/>
            </w:tcBorders>
            <w:shd w:val="clear" w:color="auto" w:fill="FFFFFF"/>
          </w:tcPr>
          <w:p w14:paraId="586A313B" w14:textId="77777777" w:rsidR="00E26143" w:rsidRPr="003B66DF" w:rsidRDefault="00E26143" w:rsidP="00892881">
            <w:pPr>
              <w:rPr>
                <w:rFonts w:cs="Times New Roman"/>
                <w:szCs w:val="24"/>
                <w:lang w:val="en-US"/>
              </w:rPr>
            </w:pPr>
            <w:r>
              <w:rPr>
                <w:rFonts w:cs="Times New Roman"/>
                <w:szCs w:val="24"/>
                <w:lang w:val="en-US"/>
              </w:rPr>
              <w:lastRenderedPageBreak/>
              <w:t>Supplemental T</w:t>
            </w:r>
            <w:r w:rsidRPr="003B66DF">
              <w:rPr>
                <w:rFonts w:cs="Times New Roman"/>
                <w:szCs w:val="24"/>
                <w:lang w:val="en-US"/>
              </w:rPr>
              <w:t xml:space="preserve">able </w:t>
            </w:r>
            <w:r>
              <w:rPr>
                <w:rFonts w:cs="Times New Roman"/>
                <w:szCs w:val="24"/>
                <w:lang w:val="en-US"/>
              </w:rPr>
              <w:t>1</w:t>
            </w:r>
            <w:r w:rsidRPr="003B66DF">
              <w:rPr>
                <w:rFonts w:cs="Times New Roman"/>
                <w:szCs w:val="24"/>
                <w:lang w:val="en-US"/>
              </w:rPr>
              <w:t>. Number</w:t>
            </w:r>
            <w:r>
              <w:rPr>
                <w:rFonts w:cs="Times New Roman"/>
                <w:szCs w:val="24"/>
                <w:lang w:val="en-US"/>
              </w:rPr>
              <w:t>s</w:t>
            </w:r>
            <w:r w:rsidRPr="003B66DF">
              <w:rPr>
                <w:rFonts w:cs="Times New Roman"/>
                <w:szCs w:val="24"/>
                <w:lang w:val="en-US"/>
              </w:rPr>
              <w:t xml:space="preserve"> of events and censored cases</w:t>
            </w:r>
          </w:p>
        </w:tc>
      </w:tr>
      <w:tr w:rsidR="00E26143" w:rsidRPr="00E26143" w14:paraId="72B30B59" w14:textId="77777777" w:rsidTr="00892881">
        <w:trPr>
          <w:cantSplit/>
        </w:trPr>
        <w:tc>
          <w:tcPr>
            <w:tcW w:w="2117" w:type="dxa"/>
            <w:tcBorders>
              <w:left w:val="nil"/>
              <w:bottom w:val="nil"/>
              <w:right w:val="nil"/>
            </w:tcBorders>
            <w:shd w:val="clear" w:color="auto" w:fill="FFFFFF"/>
          </w:tcPr>
          <w:p w14:paraId="0A843857" w14:textId="77777777" w:rsidR="00E26143" w:rsidRPr="003B66DF" w:rsidRDefault="00E26143" w:rsidP="00892881">
            <w:pPr>
              <w:rPr>
                <w:rFonts w:cs="Times New Roman"/>
                <w:szCs w:val="24"/>
                <w:lang w:val="en-US"/>
              </w:rPr>
            </w:pPr>
          </w:p>
        </w:tc>
        <w:tc>
          <w:tcPr>
            <w:tcW w:w="2358" w:type="dxa"/>
            <w:gridSpan w:val="2"/>
            <w:tcBorders>
              <w:left w:val="nil"/>
              <w:bottom w:val="single" w:sz="4" w:space="0" w:color="auto"/>
              <w:right w:val="nil"/>
            </w:tcBorders>
            <w:shd w:val="clear" w:color="auto" w:fill="FFFFFF"/>
          </w:tcPr>
          <w:p w14:paraId="0D7208A6" w14:textId="77777777" w:rsidR="00E26143" w:rsidRPr="003B66DF" w:rsidRDefault="00E26143" w:rsidP="00892881">
            <w:pPr>
              <w:rPr>
                <w:rFonts w:cs="Times New Roman"/>
                <w:szCs w:val="24"/>
                <w:lang w:val="en-US"/>
              </w:rPr>
            </w:pPr>
            <w:r w:rsidRPr="003B66DF">
              <w:rPr>
                <w:rFonts w:cs="Times New Roman"/>
                <w:szCs w:val="24"/>
                <w:lang w:val="en-US"/>
              </w:rPr>
              <w:t>Hip fracture as the event</w:t>
            </w:r>
          </w:p>
        </w:tc>
        <w:tc>
          <w:tcPr>
            <w:tcW w:w="193" w:type="dxa"/>
            <w:tcBorders>
              <w:left w:val="nil"/>
              <w:bottom w:val="nil"/>
              <w:right w:val="nil"/>
            </w:tcBorders>
            <w:shd w:val="clear" w:color="auto" w:fill="FFFFFF"/>
          </w:tcPr>
          <w:p w14:paraId="6AC26DC4" w14:textId="77777777" w:rsidR="00E26143" w:rsidRPr="003B66DF" w:rsidRDefault="00E26143" w:rsidP="00892881">
            <w:pPr>
              <w:rPr>
                <w:rFonts w:cs="Times New Roman"/>
                <w:szCs w:val="24"/>
                <w:lang w:val="en-US"/>
              </w:rPr>
            </w:pPr>
          </w:p>
        </w:tc>
        <w:tc>
          <w:tcPr>
            <w:tcW w:w="2358" w:type="dxa"/>
            <w:gridSpan w:val="2"/>
            <w:tcBorders>
              <w:left w:val="nil"/>
              <w:bottom w:val="single" w:sz="4" w:space="0" w:color="auto"/>
              <w:right w:val="nil"/>
            </w:tcBorders>
            <w:shd w:val="clear" w:color="auto" w:fill="FFFFFF"/>
          </w:tcPr>
          <w:p w14:paraId="3FF9F183" w14:textId="77777777" w:rsidR="00E26143" w:rsidRPr="003B66DF" w:rsidRDefault="00E26143" w:rsidP="00892881">
            <w:pPr>
              <w:rPr>
                <w:rFonts w:cs="Times New Roman"/>
                <w:szCs w:val="24"/>
                <w:lang w:val="en-US"/>
              </w:rPr>
            </w:pPr>
            <w:r>
              <w:rPr>
                <w:rFonts w:cs="Times New Roman"/>
                <w:szCs w:val="24"/>
                <w:lang w:val="en-US"/>
              </w:rPr>
              <w:t>Pharmacotherapy for o</w:t>
            </w:r>
            <w:r w:rsidRPr="003B66DF">
              <w:rPr>
                <w:rFonts w:cs="Times New Roman"/>
                <w:szCs w:val="24"/>
                <w:lang w:val="en-US"/>
              </w:rPr>
              <w:t>steoporosis as the event</w:t>
            </w:r>
          </w:p>
        </w:tc>
      </w:tr>
      <w:tr w:rsidR="00E26143" w:rsidRPr="007655AB" w14:paraId="0F036B57" w14:textId="77777777" w:rsidTr="00892881">
        <w:trPr>
          <w:cantSplit/>
        </w:trPr>
        <w:tc>
          <w:tcPr>
            <w:tcW w:w="2117" w:type="dxa"/>
            <w:tcBorders>
              <w:top w:val="nil"/>
              <w:left w:val="nil"/>
              <w:bottom w:val="single" w:sz="4" w:space="0" w:color="auto"/>
              <w:right w:val="nil"/>
            </w:tcBorders>
            <w:shd w:val="clear" w:color="auto" w:fill="FFFFFF"/>
          </w:tcPr>
          <w:p w14:paraId="59C75096" w14:textId="77777777" w:rsidR="00E26143" w:rsidRPr="003B66DF" w:rsidRDefault="00E26143" w:rsidP="00892881">
            <w:pPr>
              <w:rPr>
                <w:rFonts w:cs="Times New Roman"/>
                <w:szCs w:val="24"/>
                <w:lang w:val="en-US"/>
              </w:rPr>
            </w:pPr>
          </w:p>
        </w:tc>
        <w:tc>
          <w:tcPr>
            <w:tcW w:w="1184" w:type="dxa"/>
            <w:tcBorders>
              <w:top w:val="nil"/>
              <w:left w:val="nil"/>
              <w:bottom w:val="single" w:sz="4" w:space="0" w:color="auto"/>
              <w:right w:val="nil"/>
            </w:tcBorders>
            <w:shd w:val="clear" w:color="auto" w:fill="FFFFFF"/>
            <w:vAlign w:val="center"/>
          </w:tcPr>
          <w:p w14:paraId="4E6B830D" w14:textId="77777777" w:rsidR="00E26143" w:rsidRPr="003B66DF" w:rsidRDefault="00E26143" w:rsidP="00892881">
            <w:pPr>
              <w:rPr>
                <w:rFonts w:cs="Times New Roman"/>
                <w:szCs w:val="24"/>
                <w:lang w:val="en-US"/>
              </w:rPr>
            </w:pPr>
            <w:r w:rsidRPr="003B66DF">
              <w:rPr>
                <w:rFonts w:cs="Times New Roman"/>
                <w:szCs w:val="24"/>
                <w:lang w:val="en-US"/>
              </w:rPr>
              <w:t>Men (n)</w:t>
            </w:r>
          </w:p>
        </w:tc>
        <w:tc>
          <w:tcPr>
            <w:tcW w:w="1174" w:type="dxa"/>
            <w:tcBorders>
              <w:top w:val="nil"/>
              <w:left w:val="nil"/>
              <w:bottom w:val="single" w:sz="4" w:space="0" w:color="auto"/>
              <w:right w:val="nil"/>
            </w:tcBorders>
            <w:shd w:val="clear" w:color="auto" w:fill="FFFFFF"/>
          </w:tcPr>
          <w:p w14:paraId="0D8F6D88" w14:textId="77777777" w:rsidR="00E26143" w:rsidRPr="003B66DF" w:rsidRDefault="00E26143" w:rsidP="00892881">
            <w:pPr>
              <w:rPr>
                <w:rFonts w:cs="Times New Roman"/>
                <w:szCs w:val="24"/>
                <w:lang w:val="en-US"/>
              </w:rPr>
            </w:pPr>
            <w:r w:rsidRPr="003B66DF">
              <w:rPr>
                <w:rFonts w:cs="Times New Roman"/>
                <w:szCs w:val="24"/>
                <w:lang w:val="en-US"/>
              </w:rPr>
              <w:t>Women (n)</w:t>
            </w:r>
          </w:p>
        </w:tc>
        <w:tc>
          <w:tcPr>
            <w:tcW w:w="193" w:type="dxa"/>
            <w:tcBorders>
              <w:top w:val="nil"/>
              <w:left w:val="nil"/>
              <w:bottom w:val="single" w:sz="4" w:space="0" w:color="auto"/>
              <w:right w:val="nil"/>
            </w:tcBorders>
            <w:shd w:val="clear" w:color="auto" w:fill="FFFFFF"/>
          </w:tcPr>
          <w:p w14:paraId="5269ABC8" w14:textId="77777777" w:rsidR="00E26143" w:rsidRPr="003B66DF" w:rsidRDefault="00E26143" w:rsidP="00892881">
            <w:pPr>
              <w:rPr>
                <w:rFonts w:cs="Times New Roman"/>
                <w:szCs w:val="24"/>
                <w:lang w:val="en-US"/>
              </w:rPr>
            </w:pPr>
          </w:p>
        </w:tc>
        <w:tc>
          <w:tcPr>
            <w:tcW w:w="1179" w:type="dxa"/>
            <w:tcBorders>
              <w:top w:val="nil"/>
              <w:left w:val="nil"/>
              <w:bottom w:val="single" w:sz="4" w:space="0" w:color="auto"/>
              <w:right w:val="nil"/>
            </w:tcBorders>
            <w:shd w:val="clear" w:color="auto" w:fill="FFFFFF"/>
            <w:vAlign w:val="center"/>
          </w:tcPr>
          <w:p w14:paraId="3AF00C65" w14:textId="77777777" w:rsidR="00E26143" w:rsidRPr="003B66DF" w:rsidRDefault="00E26143" w:rsidP="00892881">
            <w:pPr>
              <w:rPr>
                <w:rFonts w:cs="Times New Roman"/>
                <w:szCs w:val="24"/>
                <w:lang w:val="en-US"/>
              </w:rPr>
            </w:pPr>
            <w:r w:rsidRPr="003B66DF">
              <w:rPr>
                <w:rFonts w:cs="Times New Roman"/>
                <w:szCs w:val="24"/>
                <w:lang w:val="en-US"/>
              </w:rPr>
              <w:t>Men (n)</w:t>
            </w:r>
          </w:p>
        </w:tc>
        <w:tc>
          <w:tcPr>
            <w:tcW w:w="1179" w:type="dxa"/>
            <w:tcBorders>
              <w:top w:val="nil"/>
              <w:left w:val="nil"/>
              <w:bottom w:val="single" w:sz="4" w:space="0" w:color="auto"/>
              <w:right w:val="nil"/>
            </w:tcBorders>
            <w:shd w:val="clear" w:color="auto" w:fill="FFFFFF"/>
          </w:tcPr>
          <w:p w14:paraId="26185862" w14:textId="77777777" w:rsidR="00E26143" w:rsidRPr="003B66DF" w:rsidRDefault="00E26143" w:rsidP="00892881">
            <w:pPr>
              <w:rPr>
                <w:rFonts w:cs="Times New Roman"/>
                <w:szCs w:val="24"/>
                <w:lang w:val="en-US"/>
              </w:rPr>
            </w:pPr>
            <w:r w:rsidRPr="003B66DF">
              <w:rPr>
                <w:rFonts w:cs="Times New Roman"/>
                <w:szCs w:val="24"/>
                <w:lang w:val="en-US"/>
              </w:rPr>
              <w:t>Women (n)</w:t>
            </w:r>
          </w:p>
        </w:tc>
      </w:tr>
      <w:tr w:rsidR="00E26143" w:rsidRPr="007655AB" w14:paraId="7FE7B68F" w14:textId="77777777" w:rsidTr="00892881">
        <w:trPr>
          <w:cantSplit/>
        </w:trPr>
        <w:tc>
          <w:tcPr>
            <w:tcW w:w="2117" w:type="dxa"/>
            <w:tcBorders>
              <w:top w:val="single" w:sz="4" w:space="0" w:color="auto"/>
              <w:left w:val="nil"/>
              <w:bottom w:val="nil"/>
              <w:right w:val="nil"/>
            </w:tcBorders>
            <w:shd w:val="clear" w:color="auto" w:fill="FFFFFF"/>
          </w:tcPr>
          <w:p w14:paraId="1139A3E0" w14:textId="77777777" w:rsidR="00E26143" w:rsidRPr="003B66DF" w:rsidRDefault="00E26143" w:rsidP="00892881">
            <w:pPr>
              <w:rPr>
                <w:rFonts w:cs="Times New Roman"/>
                <w:szCs w:val="24"/>
                <w:lang w:val="en-US"/>
              </w:rPr>
            </w:pPr>
            <w:r w:rsidRPr="003B66DF">
              <w:rPr>
                <w:rFonts w:cs="Times New Roman"/>
                <w:szCs w:val="24"/>
                <w:lang w:val="en-US"/>
              </w:rPr>
              <w:t>Event</w:t>
            </w:r>
          </w:p>
        </w:tc>
        <w:tc>
          <w:tcPr>
            <w:tcW w:w="1184" w:type="dxa"/>
            <w:tcBorders>
              <w:top w:val="single" w:sz="4" w:space="0" w:color="auto"/>
              <w:left w:val="nil"/>
              <w:bottom w:val="nil"/>
              <w:right w:val="nil"/>
            </w:tcBorders>
            <w:shd w:val="clear" w:color="auto" w:fill="FFFFFF"/>
          </w:tcPr>
          <w:p w14:paraId="6B5095D9" w14:textId="77777777" w:rsidR="00E26143" w:rsidRPr="003B66DF" w:rsidRDefault="00E26143" w:rsidP="00892881">
            <w:pPr>
              <w:rPr>
                <w:rFonts w:cs="Times New Roman"/>
                <w:szCs w:val="24"/>
                <w:lang w:val="en-US"/>
              </w:rPr>
            </w:pPr>
            <w:r>
              <w:rPr>
                <w:rFonts w:cs="Times New Roman"/>
                <w:szCs w:val="24"/>
                <w:lang w:val="en-US"/>
              </w:rPr>
              <w:t>103</w:t>
            </w:r>
          </w:p>
        </w:tc>
        <w:tc>
          <w:tcPr>
            <w:tcW w:w="1174" w:type="dxa"/>
            <w:tcBorders>
              <w:top w:val="single" w:sz="4" w:space="0" w:color="auto"/>
              <w:left w:val="nil"/>
              <w:bottom w:val="nil"/>
              <w:right w:val="nil"/>
            </w:tcBorders>
            <w:shd w:val="clear" w:color="auto" w:fill="FFFFFF"/>
          </w:tcPr>
          <w:p w14:paraId="0D919EFF" w14:textId="77777777" w:rsidR="00E26143" w:rsidRPr="003B66DF" w:rsidRDefault="00E26143" w:rsidP="00892881">
            <w:pPr>
              <w:rPr>
                <w:rFonts w:cs="Times New Roman"/>
                <w:szCs w:val="24"/>
                <w:lang w:val="en-US"/>
              </w:rPr>
            </w:pPr>
            <w:r>
              <w:rPr>
                <w:rFonts w:cs="Times New Roman"/>
                <w:szCs w:val="24"/>
                <w:lang w:val="en-US"/>
              </w:rPr>
              <w:t>86</w:t>
            </w:r>
          </w:p>
        </w:tc>
        <w:tc>
          <w:tcPr>
            <w:tcW w:w="193" w:type="dxa"/>
            <w:tcBorders>
              <w:top w:val="single" w:sz="4" w:space="0" w:color="auto"/>
              <w:left w:val="nil"/>
              <w:bottom w:val="nil"/>
              <w:right w:val="nil"/>
            </w:tcBorders>
            <w:shd w:val="clear" w:color="auto" w:fill="FFFFFF"/>
          </w:tcPr>
          <w:p w14:paraId="268D452D" w14:textId="77777777" w:rsidR="00E26143" w:rsidRPr="003B66DF" w:rsidRDefault="00E26143" w:rsidP="00892881">
            <w:pPr>
              <w:rPr>
                <w:rFonts w:cs="Times New Roman"/>
                <w:szCs w:val="24"/>
                <w:lang w:val="en-US"/>
              </w:rPr>
            </w:pPr>
          </w:p>
        </w:tc>
        <w:tc>
          <w:tcPr>
            <w:tcW w:w="1179" w:type="dxa"/>
            <w:tcBorders>
              <w:top w:val="single" w:sz="4" w:space="0" w:color="auto"/>
              <w:left w:val="nil"/>
              <w:bottom w:val="nil"/>
              <w:right w:val="nil"/>
            </w:tcBorders>
            <w:shd w:val="clear" w:color="auto" w:fill="FFFFFF"/>
          </w:tcPr>
          <w:p w14:paraId="14A38D17" w14:textId="77777777" w:rsidR="00E26143" w:rsidRPr="003B66DF" w:rsidRDefault="00E26143" w:rsidP="00892881">
            <w:pPr>
              <w:rPr>
                <w:rFonts w:cs="Times New Roman"/>
                <w:szCs w:val="24"/>
                <w:lang w:val="en-US"/>
              </w:rPr>
            </w:pPr>
            <w:r>
              <w:rPr>
                <w:rFonts w:cs="Times New Roman"/>
                <w:szCs w:val="24"/>
                <w:lang w:val="en-US"/>
              </w:rPr>
              <w:t>138</w:t>
            </w:r>
          </w:p>
        </w:tc>
        <w:tc>
          <w:tcPr>
            <w:tcW w:w="1179" w:type="dxa"/>
            <w:tcBorders>
              <w:top w:val="single" w:sz="4" w:space="0" w:color="auto"/>
              <w:left w:val="nil"/>
              <w:bottom w:val="nil"/>
              <w:right w:val="nil"/>
            </w:tcBorders>
            <w:shd w:val="clear" w:color="auto" w:fill="FFFFFF"/>
          </w:tcPr>
          <w:p w14:paraId="6168789B" w14:textId="77777777" w:rsidR="00E26143" w:rsidRPr="003B66DF" w:rsidRDefault="00E26143" w:rsidP="00892881">
            <w:pPr>
              <w:rPr>
                <w:rFonts w:cs="Times New Roman"/>
                <w:szCs w:val="24"/>
                <w:lang w:val="en-US"/>
              </w:rPr>
            </w:pPr>
            <w:r>
              <w:rPr>
                <w:rFonts w:cs="Times New Roman"/>
                <w:szCs w:val="24"/>
                <w:lang w:val="en-US"/>
              </w:rPr>
              <w:t>455</w:t>
            </w:r>
          </w:p>
        </w:tc>
      </w:tr>
      <w:tr w:rsidR="00E26143" w:rsidRPr="003B66DF" w14:paraId="0F9DE4FC" w14:textId="77777777" w:rsidTr="00892881">
        <w:trPr>
          <w:cantSplit/>
        </w:trPr>
        <w:tc>
          <w:tcPr>
            <w:tcW w:w="2117" w:type="dxa"/>
            <w:tcBorders>
              <w:top w:val="nil"/>
              <w:left w:val="nil"/>
              <w:bottom w:val="nil"/>
              <w:right w:val="nil"/>
            </w:tcBorders>
            <w:shd w:val="clear" w:color="auto" w:fill="FFFFFF"/>
          </w:tcPr>
          <w:p w14:paraId="77538D7F" w14:textId="77777777" w:rsidR="00E26143" w:rsidRPr="003B66DF" w:rsidRDefault="00E26143" w:rsidP="00892881">
            <w:pPr>
              <w:rPr>
                <w:rFonts w:cs="Times New Roman"/>
                <w:szCs w:val="24"/>
                <w:lang w:val="en-US"/>
              </w:rPr>
            </w:pPr>
            <w:r w:rsidRPr="003B66DF">
              <w:rPr>
                <w:rFonts w:cs="Times New Roman"/>
                <w:szCs w:val="24"/>
                <w:lang w:val="en-US"/>
              </w:rPr>
              <w:t>Censored</w:t>
            </w:r>
          </w:p>
        </w:tc>
        <w:tc>
          <w:tcPr>
            <w:tcW w:w="1184" w:type="dxa"/>
            <w:tcBorders>
              <w:top w:val="nil"/>
              <w:left w:val="nil"/>
              <w:bottom w:val="nil"/>
              <w:right w:val="nil"/>
            </w:tcBorders>
            <w:shd w:val="clear" w:color="auto" w:fill="FFFFFF"/>
            <w:vAlign w:val="center"/>
          </w:tcPr>
          <w:p w14:paraId="5B684396" w14:textId="77777777" w:rsidR="00E26143" w:rsidRPr="003B66DF" w:rsidRDefault="00E26143" w:rsidP="00892881">
            <w:pPr>
              <w:rPr>
                <w:rFonts w:cs="Times New Roman"/>
                <w:szCs w:val="24"/>
                <w:lang w:val="en-US"/>
              </w:rPr>
            </w:pPr>
          </w:p>
        </w:tc>
        <w:tc>
          <w:tcPr>
            <w:tcW w:w="1174" w:type="dxa"/>
            <w:tcBorders>
              <w:top w:val="nil"/>
              <w:left w:val="nil"/>
              <w:bottom w:val="nil"/>
              <w:right w:val="nil"/>
            </w:tcBorders>
            <w:shd w:val="clear" w:color="auto" w:fill="FFFFFF"/>
          </w:tcPr>
          <w:p w14:paraId="49F5B479" w14:textId="77777777" w:rsidR="00E26143" w:rsidRPr="003B66DF" w:rsidRDefault="00E26143" w:rsidP="00892881">
            <w:pPr>
              <w:rPr>
                <w:rFonts w:cs="Times New Roman"/>
                <w:szCs w:val="24"/>
                <w:lang w:val="en-US"/>
              </w:rPr>
            </w:pPr>
          </w:p>
        </w:tc>
        <w:tc>
          <w:tcPr>
            <w:tcW w:w="193" w:type="dxa"/>
            <w:tcBorders>
              <w:top w:val="nil"/>
              <w:left w:val="nil"/>
              <w:bottom w:val="nil"/>
              <w:right w:val="nil"/>
            </w:tcBorders>
            <w:shd w:val="clear" w:color="auto" w:fill="FFFFFF"/>
          </w:tcPr>
          <w:p w14:paraId="72195DC5" w14:textId="77777777" w:rsidR="00E26143" w:rsidRPr="003B66DF" w:rsidRDefault="00E26143" w:rsidP="00892881">
            <w:pPr>
              <w:rPr>
                <w:rFonts w:cs="Times New Roman"/>
                <w:szCs w:val="24"/>
                <w:lang w:val="en-US"/>
              </w:rPr>
            </w:pPr>
          </w:p>
        </w:tc>
        <w:tc>
          <w:tcPr>
            <w:tcW w:w="1179" w:type="dxa"/>
            <w:tcBorders>
              <w:top w:val="nil"/>
              <w:left w:val="nil"/>
              <w:bottom w:val="nil"/>
              <w:right w:val="nil"/>
            </w:tcBorders>
            <w:shd w:val="clear" w:color="auto" w:fill="FFFFFF"/>
          </w:tcPr>
          <w:p w14:paraId="522F4A46" w14:textId="77777777" w:rsidR="00E26143" w:rsidRPr="003B66DF" w:rsidRDefault="00E26143" w:rsidP="00892881">
            <w:pPr>
              <w:rPr>
                <w:rFonts w:cs="Times New Roman"/>
                <w:szCs w:val="24"/>
                <w:lang w:val="en-US"/>
              </w:rPr>
            </w:pPr>
          </w:p>
        </w:tc>
        <w:tc>
          <w:tcPr>
            <w:tcW w:w="1179" w:type="dxa"/>
            <w:tcBorders>
              <w:top w:val="nil"/>
              <w:left w:val="nil"/>
              <w:bottom w:val="nil"/>
              <w:right w:val="nil"/>
            </w:tcBorders>
            <w:shd w:val="clear" w:color="auto" w:fill="FFFFFF"/>
          </w:tcPr>
          <w:p w14:paraId="7B413512" w14:textId="77777777" w:rsidR="00E26143" w:rsidRPr="003B66DF" w:rsidRDefault="00E26143" w:rsidP="00892881">
            <w:pPr>
              <w:rPr>
                <w:rFonts w:cs="Times New Roman"/>
                <w:szCs w:val="24"/>
                <w:lang w:val="en-US"/>
              </w:rPr>
            </w:pPr>
          </w:p>
        </w:tc>
      </w:tr>
      <w:tr w:rsidR="00E26143" w:rsidRPr="003B66DF" w14:paraId="603647F3" w14:textId="77777777" w:rsidTr="00892881">
        <w:trPr>
          <w:cantSplit/>
        </w:trPr>
        <w:tc>
          <w:tcPr>
            <w:tcW w:w="2117" w:type="dxa"/>
            <w:tcBorders>
              <w:top w:val="nil"/>
              <w:left w:val="nil"/>
              <w:bottom w:val="nil"/>
              <w:right w:val="nil"/>
            </w:tcBorders>
            <w:shd w:val="clear" w:color="auto" w:fill="FFFFFF"/>
          </w:tcPr>
          <w:p w14:paraId="37664B53" w14:textId="77777777" w:rsidR="00E26143" w:rsidRPr="003B66DF" w:rsidRDefault="00E26143" w:rsidP="00892881">
            <w:pPr>
              <w:ind w:left="274"/>
              <w:rPr>
                <w:rFonts w:cs="Times New Roman"/>
                <w:szCs w:val="24"/>
                <w:lang w:val="en-US"/>
              </w:rPr>
            </w:pPr>
            <w:r w:rsidRPr="003B66DF">
              <w:rPr>
                <w:rFonts w:cs="Times New Roman"/>
                <w:szCs w:val="24"/>
                <w:lang w:val="en-US"/>
              </w:rPr>
              <w:t>Moved abroad</w:t>
            </w:r>
          </w:p>
        </w:tc>
        <w:tc>
          <w:tcPr>
            <w:tcW w:w="1184" w:type="dxa"/>
            <w:tcBorders>
              <w:top w:val="nil"/>
              <w:left w:val="nil"/>
              <w:bottom w:val="nil"/>
              <w:right w:val="nil"/>
            </w:tcBorders>
            <w:shd w:val="clear" w:color="auto" w:fill="FFFFFF"/>
            <w:vAlign w:val="center"/>
          </w:tcPr>
          <w:p w14:paraId="6A647655" w14:textId="77777777" w:rsidR="00E26143" w:rsidRPr="003B66DF" w:rsidRDefault="00E26143" w:rsidP="00892881">
            <w:pPr>
              <w:rPr>
                <w:rFonts w:cs="Times New Roman"/>
                <w:szCs w:val="24"/>
                <w:lang w:val="en-US"/>
              </w:rPr>
            </w:pPr>
            <w:r>
              <w:rPr>
                <w:rFonts w:cs="Times New Roman"/>
                <w:szCs w:val="24"/>
                <w:lang w:val="en-US"/>
              </w:rPr>
              <w:t>23</w:t>
            </w:r>
            <w:r w:rsidRPr="003B66DF">
              <w:rPr>
                <w:rFonts w:cs="Times New Roman"/>
                <w:szCs w:val="24"/>
                <w:lang w:val="en-US"/>
              </w:rPr>
              <w:t>7</w:t>
            </w:r>
          </w:p>
        </w:tc>
        <w:tc>
          <w:tcPr>
            <w:tcW w:w="1174" w:type="dxa"/>
            <w:tcBorders>
              <w:top w:val="nil"/>
              <w:left w:val="nil"/>
              <w:bottom w:val="nil"/>
              <w:right w:val="nil"/>
            </w:tcBorders>
            <w:shd w:val="clear" w:color="auto" w:fill="FFFFFF"/>
          </w:tcPr>
          <w:p w14:paraId="2B1C8A26" w14:textId="77777777" w:rsidR="00E26143" w:rsidRPr="003B66DF" w:rsidRDefault="00E26143" w:rsidP="00892881">
            <w:pPr>
              <w:rPr>
                <w:rFonts w:cs="Times New Roman"/>
                <w:szCs w:val="24"/>
                <w:lang w:val="en-US"/>
              </w:rPr>
            </w:pPr>
            <w:r>
              <w:rPr>
                <w:rFonts w:cs="Times New Roman"/>
                <w:szCs w:val="24"/>
                <w:lang w:val="en-US"/>
              </w:rPr>
              <w:t>373</w:t>
            </w:r>
          </w:p>
        </w:tc>
        <w:tc>
          <w:tcPr>
            <w:tcW w:w="193" w:type="dxa"/>
            <w:tcBorders>
              <w:top w:val="nil"/>
              <w:left w:val="nil"/>
              <w:bottom w:val="nil"/>
              <w:right w:val="nil"/>
            </w:tcBorders>
            <w:shd w:val="clear" w:color="auto" w:fill="FFFFFF"/>
          </w:tcPr>
          <w:p w14:paraId="00ECA388" w14:textId="77777777" w:rsidR="00E26143" w:rsidRPr="003B66DF" w:rsidRDefault="00E26143" w:rsidP="00892881">
            <w:pPr>
              <w:rPr>
                <w:rFonts w:cs="Times New Roman"/>
                <w:szCs w:val="24"/>
                <w:lang w:val="en-US"/>
              </w:rPr>
            </w:pPr>
          </w:p>
        </w:tc>
        <w:tc>
          <w:tcPr>
            <w:tcW w:w="1179" w:type="dxa"/>
            <w:tcBorders>
              <w:top w:val="nil"/>
              <w:left w:val="nil"/>
              <w:bottom w:val="nil"/>
              <w:right w:val="nil"/>
            </w:tcBorders>
            <w:shd w:val="clear" w:color="auto" w:fill="FFFFFF"/>
          </w:tcPr>
          <w:p w14:paraId="114A5613" w14:textId="77777777" w:rsidR="00E26143" w:rsidRPr="003B66DF" w:rsidRDefault="00E26143" w:rsidP="00892881">
            <w:pPr>
              <w:rPr>
                <w:rFonts w:cs="Times New Roman"/>
                <w:szCs w:val="24"/>
                <w:lang w:val="en-US"/>
              </w:rPr>
            </w:pPr>
            <w:r>
              <w:rPr>
                <w:rFonts w:cs="Times New Roman"/>
                <w:szCs w:val="24"/>
                <w:lang w:val="en-US"/>
              </w:rPr>
              <w:t>238</w:t>
            </w:r>
          </w:p>
        </w:tc>
        <w:tc>
          <w:tcPr>
            <w:tcW w:w="1179" w:type="dxa"/>
            <w:tcBorders>
              <w:top w:val="nil"/>
              <w:left w:val="nil"/>
              <w:bottom w:val="nil"/>
              <w:right w:val="nil"/>
            </w:tcBorders>
            <w:shd w:val="clear" w:color="auto" w:fill="FFFFFF"/>
          </w:tcPr>
          <w:p w14:paraId="6BD4DD2F" w14:textId="77777777" w:rsidR="00E26143" w:rsidRPr="003B66DF" w:rsidRDefault="00E26143" w:rsidP="00892881">
            <w:pPr>
              <w:rPr>
                <w:rFonts w:cs="Times New Roman"/>
                <w:szCs w:val="24"/>
                <w:lang w:val="en-US"/>
              </w:rPr>
            </w:pPr>
            <w:r>
              <w:rPr>
                <w:rFonts w:cs="Times New Roman"/>
                <w:szCs w:val="24"/>
                <w:lang w:val="en-US"/>
              </w:rPr>
              <w:t>372</w:t>
            </w:r>
          </w:p>
        </w:tc>
      </w:tr>
      <w:tr w:rsidR="00E26143" w:rsidRPr="003B66DF" w14:paraId="41F3829D" w14:textId="77777777" w:rsidTr="00892881">
        <w:trPr>
          <w:cantSplit/>
          <w:trHeight w:val="639"/>
        </w:trPr>
        <w:tc>
          <w:tcPr>
            <w:tcW w:w="2117" w:type="dxa"/>
            <w:tcBorders>
              <w:top w:val="nil"/>
              <w:left w:val="nil"/>
              <w:bottom w:val="nil"/>
              <w:right w:val="nil"/>
            </w:tcBorders>
            <w:shd w:val="clear" w:color="auto" w:fill="FFFFFF"/>
          </w:tcPr>
          <w:p w14:paraId="1D731EDB" w14:textId="77777777" w:rsidR="00E26143" w:rsidRPr="003B66DF" w:rsidRDefault="00E26143" w:rsidP="00892881">
            <w:pPr>
              <w:ind w:left="274"/>
              <w:rPr>
                <w:rFonts w:cs="Times New Roman"/>
                <w:szCs w:val="24"/>
                <w:lang w:val="en-US"/>
              </w:rPr>
            </w:pPr>
            <w:r w:rsidRPr="003B66DF">
              <w:rPr>
                <w:rFonts w:cs="Times New Roman"/>
                <w:szCs w:val="24"/>
                <w:lang w:val="en-US"/>
              </w:rPr>
              <w:t>Death</w:t>
            </w:r>
          </w:p>
        </w:tc>
        <w:tc>
          <w:tcPr>
            <w:tcW w:w="1184" w:type="dxa"/>
            <w:tcBorders>
              <w:top w:val="nil"/>
              <w:left w:val="nil"/>
              <w:bottom w:val="nil"/>
              <w:right w:val="nil"/>
            </w:tcBorders>
            <w:shd w:val="clear" w:color="auto" w:fill="FFFFFF"/>
            <w:vAlign w:val="center"/>
          </w:tcPr>
          <w:p w14:paraId="64736869" w14:textId="77777777" w:rsidR="00E26143" w:rsidRPr="003B66DF" w:rsidRDefault="00E26143" w:rsidP="00892881">
            <w:pPr>
              <w:rPr>
                <w:rFonts w:cs="Times New Roman"/>
                <w:szCs w:val="24"/>
                <w:lang w:val="en-US"/>
              </w:rPr>
            </w:pPr>
            <w:r w:rsidRPr="003B66DF">
              <w:rPr>
                <w:rFonts w:cs="Times New Roman"/>
                <w:szCs w:val="24"/>
                <w:lang w:val="en-US"/>
              </w:rPr>
              <w:t>1</w:t>
            </w:r>
            <w:r>
              <w:rPr>
                <w:rFonts w:cs="Times New Roman"/>
                <w:szCs w:val="24"/>
                <w:lang w:val="en-US"/>
              </w:rPr>
              <w:t>343</w:t>
            </w:r>
          </w:p>
        </w:tc>
        <w:tc>
          <w:tcPr>
            <w:tcW w:w="1174" w:type="dxa"/>
            <w:tcBorders>
              <w:top w:val="nil"/>
              <w:left w:val="nil"/>
              <w:bottom w:val="nil"/>
              <w:right w:val="nil"/>
            </w:tcBorders>
            <w:shd w:val="clear" w:color="auto" w:fill="FFFFFF"/>
          </w:tcPr>
          <w:p w14:paraId="3A796E78" w14:textId="77777777" w:rsidR="00E26143" w:rsidRPr="003B66DF" w:rsidRDefault="00E26143" w:rsidP="00892881">
            <w:pPr>
              <w:rPr>
                <w:rFonts w:cs="Times New Roman"/>
                <w:szCs w:val="24"/>
                <w:lang w:val="en-US"/>
              </w:rPr>
            </w:pPr>
            <w:r w:rsidRPr="003B66DF">
              <w:rPr>
                <w:rFonts w:cs="Times New Roman"/>
                <w:szCs w:val="24"/>
                <w:lang w:val="en-US"/>
              </w:rPr>
              <w:t>6</w:t>
            </w:r>
            <w:r>
              <w:rPr>
                <w:rFonts w:cs="Times New Roman"/>
                <w:szCs w:val="24"/>
                <w:lang w:val="en-US"/>
              </w:rPr>
              <w:t>13</w:t>
            </w:r>
          </w:p>
        </w:tc>
        <w:tc>
          <w:tcPr>
            <w:tcW w:w="193" w:type="dxa"/>
            <w:tcBorders>
              <w:top w:val="nil"/>
              <w:left w:val="nil"/>
              <w:bottom w:val="nil"/>
              <w:right w:val="nil"/>
            </w:tcBorders>
            <w:shd w:val="clear" w:color="auto" w:fill="FFFFFF"/>
          </w:tcPr>
          <w:p w14:paraId="5F8FC1C4" w14:textId="77777777" w:rsidR="00E26143" w:rsidRPr="003B66DF" w:rsidRDefault="00E26143" w:rsidP="00892881">
            <w:pPr>
              <w:rPr>
                <w:rFonts w:cs="Times New Roman"/>
                <w:szCs w:val="24"/>
                <w:lang w:val="en-US"/>
              </w:rPr>
            </w:pPr>
          </w:p>
        </w:tc>
        <w:tc>
          <w:tcPr>
            <w:tcW w:w="1179" w:type="dxa"/>
            <w:tcBorders>
              <w:top w:val="nil"/>
              <w:left w:val="nil"/>
              <w:bottom w:val="nil"/>
              <w:right w:val="nil"/>
            </w:tcBorders>
            <w:shd w:val="clear" w:color="auto" w:fill="FFFFFF"/>
          </w:tcPr>
          <w:p w14:paraId="290963AE" w14:textId="77777777" w:rsidR="00E26143" w:rsidRPr="003B66DF" w:rsidRDefault="00E26143" w:rsidP="00892881">
            <w:pPr>
              <w:rPr>
                <w:rFonts w:cs="Times New Roman"/>
                <w:szCs w:val="24"/>
                <w:lang w:val="en-US"/>
              </w:rPr>
            </w:pPr>
            <w:r>
              <w:rPr>
                <w:rFonts w:cs="Times New Roman"/>
                <w:szCs w:val="24"/>
                <w:lang w:val="en-US"/>
              </w:rPr>
              <w:t>1341</w:t>
            </w:r>
          </w:p>
        </w:tc>
        <w:tc>
          <w:tcPr>
            <w:tcW w:w="1179" w:type="dxa"/>
            <w:tcBorders>
              <w:top w:val="nil"/>
              <w:left w:val="nil"/>
              <w:bottom w:val="nil"/>
              <w:right w:val="nil"/>
            </w:tcBorders>
            <w:shd w:val="clear" w:color="auto" w:fill="FFFFFF"/>
          </w:tcPr>
          <w:p w14:paraId="6841DE21" w14:textId="77777777" w:rsidR="00E26143" w:rsidRPr="003B66DF" w:rsidRDefault="00E26143" w:rsidP="00892881">
            <w:pPr>
              <w:rPr>
                <w:rFonts w:cs="Times New Roman"/>
                <w:szCs w:val="24"/>
                <w:lang w:val="en-US"/>
              </w:rPr>
            </w:pPr>
            <w:r>
              <w:rPr>
                <w:rFonts w:cs="Times New Roman"/>
                <w:szCs w:val="24"/>
                <w:lang w:val="en-US"/>
              </w:rPr>
              <w:t>559</w:t>
            </w:r>
          </w:p>
        </w:tc>
      </w:tr>
      <w:tr w:rsidR="00E26143" w:rsidRPr="003B66DF" w14:paraId="5D06A876" w14:textId="77777777" w:rsidTr="00892881">
        <w:trPr>
          <w:cantSplit/>
        </w:trPr>
        <w:tc>
          <w:tcPr>
            <w:tcW w:w="2117" w:type="dxa"/>
            <w:tcBorders>
              <w:top w:val="nil"/>
              <w:left w:val="nil"/>
              <w:bottom w:val="nil"/>
              <w:right w:val="nil"/>
            </w:tcBorders>
            <w:shd w:val="clear" w:color="auto" w:fill="FFFFFF"/>
          </w:tcPr>
          <w:p w14:paraId="35E686B8" w14:textId="77777777" w:rsidR="00E26143" w:rsidRPr="003B66DF" w:rsidRDefault="00E26143" w:rsidP="00892881">
            <w:pPr>
              <w:ind w:left="274"/>
              <w:rPr>
                <w:rFonts w:cs="Times New Roman"/>
                <w:szCs w:val="24"/>
                <w:lang w:val="en-US"/>
              </w:rPr>
            </w:pPr>
            <w:r w:rsidRPr="003B66DF">
              <w:rPr>
                <w:rFonts w:cs="Times New Roman"/>
                <w:szCs w:val="24"/>
                <w:lang w:val="en-US"/>
              </w:rPr>
              <w:t>End of follow-up</w:t>
            </w:r>
          </w:p>
        </w:tc>
        <w:tc>
          <w:tcPr>
            <w:tcW w:w="1184" w:type="dxa"/>
            <w:tcBorders>
              <w:top w:val="nil"/>
              <w:left w:val="nil"/>
              <w:bottom w:val="nil"/>
              <w:right w:val="nil"/>
            </w:tcBorders>
            <w:shd w:val="clear" w:color="auto" w:fill="FFFFFF"/>
          </w:tcPr>
          <w:p w14:paraId="67CB17D5" w14:textId="77777777" w:rsidR="00E26143" w:rsidRPr="003B66DF" w:rsidRDefault="00E26143" w:rsidP="00892881">
            <w:pPr>
              <w:rPr>
                <w:rFonts w:cs="Times New Roman"/>
                <w:szCs w:val="24"/>
                <w:lang w:val="en-US"/>
              </w:rPr>
            </w:pPr>
            <w:r>
              <w:rPr>
                <w:rFonts w:cs="Times New Roman"/>
                <w:szCs w:val="24"/>
                <w:lang w:val="en-US"/>
              </w:rPr>
              <w:t>2695</w:t>
            </w:r>
          </w:p>
        </w:tc>
        <w:tc>
          <w:tcPr>
            <w:tcW w:w="1174" w:type="dxa"/>
            <w:tcBorders>
              <w:top w:val="nil"/>
              <w:left w:val="nil"/>
              <w:bottom w:val="nil"/>
              <w:right w:val="nil"/>
            </w:tcBorders>
            <w:shd w:val="clear" w:color="auto" w:fill="FFFFFF"/>
          </w:tcPr>
          <w:p w14:paraId="755E4228" w14:textId="77777777" w:rsidR="00E26143" w:rsidRPr="003B66DF" w:rsidRDefault="00E26143" w:rsidP="00892881">
            <w:pPr>
              <w:rPr>
                <w:rFonts w:cs="Times New Roman"/>
                <w:szCs w:val="24"/>
                <w:lang w:val="en-US"/>
              </w:rPr>
            </w:pPr>
            <w:r>
              <w:rPr>
                <w:rFonts w:cs="Times New Roman"/>
                <w:szCs w:val="24"/>
                <w:lang w:val="en-US"/>
              </w:rPr>
              <w:t>2895</w:t>
            </w:r>
          </w:p>
        </w:tc>
        <w:tc>
          <w:tcPr>
            <w:tcW w:w="193" w:type="dxa"/>
            <w:tcBorders>
              <w:top w:val="nil"/>
              <w:left w:val="nil"/>
              <w:bottom w:val="nil"/>
              <w:right w:val="nil"/>
            </w:tcBorders>
            <w:shd w:val="clear" w:color="auto" w:fill="FFFFFF"/>
          </w:tcPr>
          <w:p w14:paraId="3C1CFB6E" w14:textId="77777777" w:rsidR="00E26143" w:rsidRPr="003B66DF" w:rsidRDefault="00E26143" w:rsidP="00892881">
            <w:pPr>
              <w:rPr>
                <w:rFonts w:cs="Times New Roman"/>
                <w:szCs w:val="24"/>
                <w:lang w:val="en-US"/>
              </w:rPr>
            </w:pPr>
          </w:p>
        </w:tc>
        <w:tc>
          <w:tcPr>
            <w:tcW w:w="1179" w:type="dxa"/>
            <w:tcBorders>
              <w:top w:val="nil"/>
              <w:left w:val="nil"/>
              <w:bottom w:val="nil"/>
              <w:right w:val="nil"/>
            </w:tcBorders>
            <w:shd w:val="clear" w:color="auto" w:fill="FFFFFF"/>
          </w:tcPr>
          <w:p w14:paraId="3EE69163" w14:textId="77777777" w:rsidR="00E26143" w:rsidRPr="003B66DF" w:rsidRDefault="00E26143" w:rsidP="00892881">
            <w:pPr>
              <w:rPr>
                <w:rFonts w:cs="Times New Roman"/>
                <w:szCs w:val="24"/>
                <w:lang w:val="en-US"/>
              </w:rPr>
            </w:pPr>
            <w:r>
              <w:rPr>
                <w:rFonts w:cs="Times New Roman"/>
                <w:szCs w:val="24"/>
                <w:lang w:val="en-US"/>
              </w:rPr>
              <w:t>2661</w:t>
            </w:r>
          </w:p>
        </w:tc>
        <w:tc>
          <w:tcPr>
            <w:tcW w:w="1179" w:type="dxa"/>
            <w:tcBorders>
              <w:top w:val="nil"/>
              <w:left w:val="nil"/>
              <w:bottom w:val="nil"/>
              <w:right w:val="nil"/>
            </w:tcBorders>
            <w:shd w:val="clear" w:color="auto" w:fill="FFFFFF"/>
          </w:tcPr>
          <w:p w14:paraId="2E64686B" w14:textId="77777777" w:rsidR="00E26143" w:rsidRPr="003B66DF" w:rsidRDefault="00E26143" w:rsidP="00892881">
            <w:pPr>
              <w:rPr>
                <w:rFonts w:cs="Times New Roman"/>
                <w:szCs w:val="24"/>
                <w:lang w:val="en-US"/>
              </w:rPr>
            </w:pPr>
            <w:r>
              <w:rPr>
                <w:rFonts w:cs="Times New Roman"/>
                <w:szCs w:val="24"/>
                <w:lang w:val="en-US"/>
              </w:rPr>
              <w:t>2581</w:t>
            </w:r>
          </w:p>
        </w:tc>
      </w:tr>
      <w:tr w:rsidR="00E26143" w:rsidRPr="003B66DF" w14:paraId="3F5414A5" w14:textId="77777777" w:rsidTr="00892881">
        <w:trPr>
          <w:cantSplit/>
        </w:trPr>
        <w:tc>
          <w:tcPr>
            <w:tcW w:w="2117" w:type="dxa"/>
            <w:tcBorders>
              <w:top w:val="nil"/>
              <w:left w:val="nil"/>
              <w:right w:val="nil"/>
            </w:tcBorders>
            <w:shd w:val="clear" w:color="auto" w:fill="FFFFFF"/>
          </w:tcPr>
          <w:p w14:paraId="63799DAB" w14:textId="77777777" w:rsidR="00E26143" w:rsidRPr="003B66DF" w:rsidRDefault="00E26143" w:rsidP="00892881">
            <w:pPr>
              <w:rPr>
                <w:rFonts w:cs="Times New Roman"/>
                <w:szCs w:val="24"/>
                <w:lang w:val="en-US"/>
              </w:rPr>
            </w:pPr>
            <w:r w:rsidRPr="003B66DF">
              <w:rPr>
                <w:rFonts w:cs="Times New Roman"/>
                <w:szCs w:val="24"/>
                <w:lang w:val="en-US"/>
              </w:rPr>
              <w:t>Total</w:t>
            </w:r>
          </w:p>
        </w:tc>
        <w:tc>
          <w:tcPr>
            <w:tcW w:w="1184" w:type="dxa"/>
            <w:tcBorders>
              <w:top w:val="nil"/>
              <w:left w:val="nil"/>
              <w:right w:val="nil"/>
            </w:tcBorders>
            <w:shd w:val="clear" w:color="auto" w:fill="FFFFFF"/>
            <w:vAlign w:val="center"/>
          </w:tcPr>
          <w:p w14:paraId="4BA28B0D" w14:textId="77777777" w:rsidR="00E26143" w:rsidRPr="003B66DF" w:rsidRDefault="00E26143" w:rsidP="00892881">
            <w:pPr>
              <w:rPr>
                <w:rFonts w:cs="Times New Roman"/>
                <w:szCs w:val="24"/>
                <w:lang w:val="en-US"/>
              </w:rPr>
            </w:pPr>
            <w:r>
              <w:rPr>
                <w:rFonts w:cs="Times New Roman"/>
                <w:szCs w:val="24"/>
                <w:lang w:val="en-US"/>
              </w:rPr>
              <w:t>4378</w:t>
            </w:r>
          </w:p>
        </w:tc>
        <w:tc>
          <w:tcPr>
            <w:tcW w:w="1174" w:type="dxa"/>
            <w:tcBorders>
              <w:top w:val="nil"/>
              <w:left w:val="nil"/>
              <w:right w:val="nil"/>
            </w:tcBorders>
            <w:shd w:val="clear" w:color="auto" w:fill="FFFFFF"/>
          </w:tcPr>
          <w:p w14:paraId="35BD5B13" w14:textId="77777777" w:rsidR="00E26143" w:rsidRPr="003B66DF" w:rsidRDefault="00E26143" w:rsidP="00892881">
            <w:pPr>
              <w:rPr>
                <w:rFonts w:cs="Times New Roman"/>
                <w:szCs w:val="24"/>
                <w:lang w:val="en-US"/>
              </w:rPr>
            </w:pPr>
            <w:r>
              <w:rPr>
                <w:rFonts w:cs="Times New Roman"/>
                <w:szCs w:val="24"/>
                <w:lang w:val="en-US"/>
              </w:rPr>
              <w:t>3967</w:t>
            </w:r>
          </w:p>
        </w:tc>
        <w:tc>
          <w:tcPr>
            <w:tcW w:w="193" w:type="dxa"/>
            <w:tcBorders>
              <w:top w:val="nil"/>
              <w:left w:val="nil"/>
              <w:right w:val="nil"/>
            </w:tcBorders>
            <w:shd w:val="clear" w:color="auto" w:fill="FFFFFF"/>
          </w:tcPr>
          <w:p w14:paraId="3C5BAA37" w14:textId="77777777" w:rsidR="00E26143" w:rsidRPr="003B66DF" w:rsidRDefault="00E26143" w:rsidP="00892881">
            <w:pPr>
              <w:rPr>
                <w:rFonts w:cs="Times New Roman"/>
                <w:szCs w:val="24"/>
                <w:lang w:val="en-US"/>
              </w:rPr>
            </w:pPr>
          </w:p>
        </w:tc>
        <w:tc>
          <w:tcPr>
            <w:tcW w:w="1179" w:type="dxa"/>
            <w:tcBorders>
              <w:top w:val="nil"/>
              <w:left w:val="nil"/>
              <w:right w:val="nil"/>
            </w:tcBorders>
            <w:shd w:val="clear" w:color="auto" w:fill="FFFFFF"/>
            <w:vAlign w:val="center"/>
          </w:tcPr>
          <w:p w14:paraId="239DD04E" w14:textId="77777777" w:rsidR="00E26143" w:rsidRPr="003B66DF" w:rsidRDefault="00E26143" w:rsidP="00892881">
            <w:pPr>
              <w:rPr>
                <w:rFonts w:cs="Times New Roman"/>
                <w:szCs w:val="24"/>
                <w:lang w:val="en-US"/>
              </w:rPr>
            </w:pPr>
            <w:r>
              <w:rPr>
                <w:rFonts w:cs="Times New Roman"/>
                <w:szCs w:val="24"/>
                <w:lang w:val="en-US"/>
              </w:rPr>
              <w:t>4378</w:t>
            </w:r>
          </w:p>
        </w:tc>
        <w:tc>
          <w:tcPr>
            <w:tcW w:w="1179" w:type="dxa"/>
            <w:tcBorders>
              <w:top w:val="nil"/>
              <w:left w:val="nil"/>
              <w:right w:val="nil"/>
            </w:tcBorders>
            <w:shd w:val="clear" w:color="auto" w:fill="FFFFFF"/>
          </w:tcPr>
          <w:p w14:paraId="784D0F62" w14:textId="77777777" w:rsidR="00E26143" w:rsidRPr="003B66DF" w:rsidRDefault="00E26143" w:rsidP="00892881">
            <w:pPr>
              <w:rPr>
                <w:rFonts w:cs="Times New Roman"/>
                <w:szCs w:val="24"/>
                <w:lang w:val="en-US"/>
              </w:rPr>
            </w:pPr>
            <w:r>
              <w:rPr>
                <w:rFonts w:cs="Times New Roman"/>
                <w:szCs w:val="24"/>
                <w:lang w:val="en-US"/>
              </w:rPr>
              <w:t>3967</w:t>
            </w:r>
          </w:p>
        </w:tc>
      </w:tr>
    </w:tbl>
    <w:p w14:paraId="5469943D" w14:textId="77777777" w:rsidR="00E26143" w:rsidRDefault="00E26143" w:rsidP="007A6581">
      <w:pPr>
        <w:rPr>
          <w:b/>
          <w:lang w:val="en-US"/>
        </w:rPr>
      </w:pPr>
    </w:p>
    <w:p w14:paraId="732B7025" w14:textId="77777777" w:rsidR="00E26143" w:rsidRDefault="00E26143" w:rsidP="007A6581">
      <w:pPr>
        <w:rPr>
          <w:b/>
          <w:lang w:val="en-US"/>
        </w:rPr>
      </w:pPr>
    </w:p>
    <w:p w14:paraId="764DFE1E" w14:textId="77777777" w:rsidR="00E26143" w:rsidRDefault="00E26143" w:rsidP="007A6581">
      <w:pPr>
        <w:rPr>
          <w:b/>
          <w:lang w:val="en-US"/>
        </w:rPr>
      </w:pPr>
    </w:p>
    <w:p w14:paraId="372BF0F4" w14:textId="77777777" w:rsidR="00E26143" w:rsidRDefault="00E26143" w:rsidP="007A6581">
      <w:pPr>
        <w:rPr>
          <w:b/>
          <w:lang w:val="en-US"/>
        </w:rPr>
      </w:pPr>
    </w:p>
    <w:p w14:paraId="754D6C38" w14:textId="77777777" w:rsidR="00E26143" w:rsidRDefault="00E26143" w:rsidP="007A6581">
      <w:pPr>
        <w:rPr>
          <w:b/>
          <w:lang w:val="en-US"/>
        </w:rPr>
      </w:pPr>
    </w:p>
    <w:p w14:paraId="2BA517F7" w14:textId="77777777" w:rsidR="00E26143" w:rsidRDefault="00E26143" w:rsidP="007A6581">
      <w:pPr>
        <w:rPr>
          <w:b/>
          <w:lang w:val="en-US"/>
        </w:rPr>
      </w:pPr>
    </w:p>
    <w:p w14:paraId="6684E294" w14:textId="77777777" w:rsidR="00E26143" w:rsidRDefault="00E26143" w:rsidP="007A6581">
      <w:pPr>
        <w:rPr>
          <w:b/>
          <w:lang w:val="en-US"/>
        </w:rPr>
      </w:pPr>
    </w:p>
    <w:p w14:paraId="10968DE6" w14:textId="77777777" w:rsidR="00E26143" w:rsidRDefault="00E26143" w:rsidP="007A6581">
      <w:pPr>
        <w:rPr>
          <w:b/>
          <w:lang w:val="en-US"/>
        </w:rPr>
      </w:pPr>
    </w:p>
    <w:p w14:paraId="68B5189D" w14:textId="77777777" w:rsidR="00E26143" w:rsidRDefault="00E26143" w:rsidP="007A6581">
      <w:pPr>
        <w:rPr>
          <w:b/>
          <w:lang w:val="en-US"/>
        </w:rPr>
        <w:sectPr w:rsidR="00E26143" w:rsidSect="004F1867">
          <w:pgSz w:w="11906" w:h="16838"/>
          <w:pgMar w:top="1440" w:right="1440" w:bottom="1440" w:left="1440" w:header="708" w:footer="708" w:gutter="0"/>
          <w:lnNumType w:countBy="1"/>
          <w:cols w:space="708"/>
          <w:docGrid w:linePitch="360"/>
        </w:sectPr>
      </w:pPr>
    </w:p>
    <w:tbl>
      <w:tblPr>
        <w:tblW w:w="13910" w:type="dxa"/>
        <w:tblInd w:w="93" w:type="dxa"/>
        <w:tblLook w:val="04A0" w:firstRow="1" w:lastRow="0" w:firstColumn="1" w:lastColumn="0" w:noHBand="0" w:noVBand="1"/>
      </w:tblPr>
      <w:tblGrid>
        <w:gridCol w:w="1575"/>
        <w:gridCol w:w="708"/>
        <w:gridCol w:w="72"/>
        <w:gridCol w:w="603"/>
        <w:gridCol w:w="601"/>
        <w:gridCol w:w="567"/>
        <w:gridCol w:w="284"/>
        <w:gridCol w:w="276"/>
        <w:gridCol w:w="294"/>
        <w:gridCol w:w="276"/>
        <w:gridCol w:w="210"/>
        <w:gridCol w:w="465"/>
        <w:gridCol w:w="751"/>
        <w:gridCol w:w="421"/>
        <w:gridCol w:w="430"/>
        <w:gridCol w:w="276"/>
        <w:gridCol w:w="148"/>
        <w:gridCol w:w="276"/>
        <w:gridCol w:w="356"/>
        <w:gridCol w:w="319"/>
        <w:gridCol w:w="888"/>
        <w:gridCol w:w="283"/>
        <w:gridCol w:w="558"/>
        <w:gridCol w:w="276"/>
        <w:gridCol w:w="20"/>
        <w:gridCol w:w="276"/>
        <w:gridCol w:w="484"/>
        <w:gridCol w:w="191"/>
        <w:gridCol w:w="1021"/>
        <w:gridCol w:w="151"/>
        <w:gridCol w:w="696"/>
        <w:gridCol w:w="158"/>
      </w:tblGrid>
      <w:tr w:rsidR="00E26143" w:rsidRPr="00E26143" w14:paraId="240F8FDA" w14:textId="77777777" w:rsidTr="00E26143">
        <w:trPr>
          <w:trHeight w:val="324"/>
        </w:trPr>
        <w:tc>
          <w:tcPr>
            <w:tcW w:w="13910" w:type="dxa"/>
            <w:gridSpan w:val="32"/>
            <w:tcBorders>
              <w:top w:val="nil"/>
              <w:left w:val="nil"/>
              <w:bottom w:val="single" w:sz="8" w:space="0" w:color="auto"/>
              <w:right w:val="nil"/>
            </w:tcBorders>
            <w:shd w:val="clear" w:color="auto" w:fill="auto"/>
            <w:noWrap/>
            <w:vAlign w:val="center"/>
            <w:hideMark/>
          </w:tcPr>
          <w:p w14:paraId="454931FD"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lastRenderedPageBreak/>
              <w:t>Supplemental Table 2. Crude hazard ratios  (HR) for all hip fractures and hip fractures sustained at the age of 50 years or older per one SD increase in conditional growth in the Helsinki Birth Cohort Study</w:t>
            </w:r>
          </w:p>
        </w:tc>
      </w:tr>
      <w:tr w:rsidR="00E26143" w:rsidRPr="0027539D" w14:paraId="6BC6D3E0" w14:textId="77777777" w:rsidTr="00E26143">
        <w:trPr>
          <w:trHeight w:val="324"/>
        </w:trPr>
        <w:tc>
          <w:tcPr>
            <w:tcW w:w="2283" w:type="dxa"/>
            <w:gridSpan w:val="2"/>
            <w:tcBorders>
              <w:top w:val="nil"/>
              <w:left w:val="nil"/>
              <w:bottom w:val="nil"/>
              <w:right w:val="nil"/>
            </w:tcBorders>
            <w:shd w:val="clear" w:color="auto" w:fill="auto"/>
            <w:noWrap/>
            <w:vAlign w:val="center"/>
            <w:hideMark/>
          </w:tcPr>
          <w:p w14:paraId="040E68F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 </w:t>
            </w:r>
          </w:p>
        </w:tc>
        <w:tc>
          <w:tcPr>
            <w:tcW w:w="5674" w:type="dxa"/>
            <w:gridSpan w:val="15"/>
            <w:tcBorders>
              <w:top w:val="single" w:sz="8" w:space="0" w:color="auto"/>
              <w:left w:val="nil"/>
              <w:bottom w:val="single" w:sz="8" w:space="0" w:color="auto"/>
              <w:right w:val="nil"/>
            </w:tcBorders>
            <w:shd w:val="clear" w:color="auto" w:fill="auto"/>
            <w:noWrap/>
            <w:vAlign w:val="center"/>
            <w:hideMark/>
          </w:tcPr>
          <w:p w14:paraId="37DDFCF0"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Men </w:t>
            </w:r>
          </w:p>
        </w:tc>
        <w:tc>
          <w:tcPr>
            <w:tcW w:w="276" w:type="dxa"/>
            <w:tcBorders>
              <w:top w:val="nil"/>
              <w:left w:val="nil"/>
              <w:bottom w:val="nil"/>
              <w:right w:val="nil"/>
            </w:tcBorders>
            <w:shd w:val="clear" w:color="auto" w:fill="auto"/>
            <w:noWrap/>
            <w:vAlign w:val="center"/>
            <w:hideMark/>
          </w:tcPr>
          <w:p w14:paraId="5A3D4CE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 </w:t>
            </w:r>
          </w:p>
        </w:tc>
        <w:tc>
          <w:tcPr>
            <w:tcW w:w="5677" w:type="dxa"/>
            <w:gridSpan w:val="14"/>
            <w:tcBorders>
              <w:top w:val="single" w:sz="8" w:space="0" w:color="auto"/>
              <w:left w:val="nil"/>
              <w:bottom w:val="single" w:sz="8" w:space="0" w:color="auto"/>
              <w:right w:val="nil"/>
            </w:tcBorders>
            <w:shd w:val="clear" w:color="auto" w:fill="auto"/>
            <w:noWrap/>
            <w:vAlign w:val="center"/>
            <w:hideMark/>
          </w:tcPr>
          <w:p w14:paraId="7CBCA30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Women </w:t>
            </w:r>
          </w:p>
        </w:tc>
      </w:tr>
      <w:tr w:rsidR="00E26143" w:rsidRPr="0027539D" w14:paraId="3902C7AB" w14:textId="77777777" w:rsidTr="00E26143">
        <w:trPr>
          <w:trHeight w:val="384"/>
        </w:trPr>
        <w:tc>
          <w:tcPr>
            <w:tcW w:w="2283" w:type="dxa"/>
            <w:gridSpan w:val="2"/>
            <w:tcBorders>
              <w:top w:val="nil"/>
              <w:left w:val="nil"/>
              <w:bottom w:val="nil"/>
              <w:right w:val="nil"/>
            </w:tcBorders>
            <w:shd w:val="clear" w:color="auto" w:fill="auto"/>
            <w:noWrap/>
            <w:vAlign w:val="bottom"/>
            <w:hideMark/>
          </w:tcPr>
          <w:p w14:paraId="45BB294B" w14:textId="77777777" w:rsidR="00E26143" w:rsidRPr="0027539D" w:rsidRDefault="00E26143" w:rsidP="00892881">
            <w:pPr>
              <w:spacing w:after="0"/>
              <w:rPr>
                <w:rFonts w:ascii="Calibri" w:eastAsia="Times New Roman" w:hAnsi="Calibri" w:cs="Times New Roman"/>
                <w:color w:val="000000"/>
                <w:lang w:val="en-US"/>
              </w:rPr>
            </w:pPr>
          </w:p>
        </w:tc>
        <w:tc>
          <w:tcPr>
            <w:tcW w:w="2697" w:type="dxa"/>
            <w:gridSpan w:val="7"/>
            <w:tcBorders>
              <w:top w:val="single" w:sz="8" w:space="0" w:color="auto"/>
              <w:left w:val="nil"/>
              <w:bottom w:val="single" w:sz="8" w:space="0" w:color="auto"/>
              <w:right w:val="nil"/>
            </w:tcBorders>
            <w:shd w:val="clear" w:color="auto" w:fill="auto"/>
            <w:noWrap/>
            <w:vAlign w:val="center"/>
            <w:hideMark/>
          </w:tcPr>
          <w:p w14:paraId="382BF1E5"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 xml:space="preserve">All hip fractures </w:t>
            </w:r>
          </w:p>
        </w:tc>
        <w:tc>
          <w:tcPr>
            <w:tcW w:w="276" w:type="dxa"/>
            <w:tcBorders>
              <w:top w:val="nil"/>
              <w:left w:val="nil"/>
              <w:bottom w:val="nil"/>
              <w:right w:val="nil"/>
            </w:tcBorders>
            <w:shd w:val="clear" w:color="auto" w:fill="auto"/>
            <w:noWrap/>
            <w:vAlign w:val="bottom"/>
            <w:hideMark/>
          </w:tcPr>
          <w:p w14:paraId="08EBBB42" w14:textId="77777777" w:rsidR="00E26143" w:rsidRPr="0027539D" w:rsidRDefault="00E26143" w:rsidP="00892881">
            <w:pPr>
              <w:spacing w:after="0"/>
              <w:rPr>
                <w:rFonts w:ascii="Calibri" w:eastAsia="Times New Roman" w:hAnsi="Calibri" w:cs="Times New Roman"/>
                <w:color w:val="000000"/>
                <w:lang w:val="en-US"/>
              </w:rPr>
            </w:pPr>
          </w:p>
        </w:tc>
        <w:tc>
          <w:tcPr>
            <w:tcW w:w="2701" w:type="dxa"/>
            <w:gridSpan w:val="7"/>
            <w:tcBorders>
              <w:top w:val="single" w:sz="8" w:space="0" w:color="auto"/>
              <w:left w:val="nil"/>
              <w:bottom w:val="single" w:sz="8" w:space="0" w:color="auto"/>
              <w:right w:val="nil"/>
            </w:tcBorders>
            <w:shd w:val="clear" w:color="auto" w:fill="auto"/>
            <w:noWrap/>
            <w:vAlign w:val="center"/>
            <w:hideMark/>
          </w:tcPr>
          <w:p w14:paraId="567B770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Hip fractures 50+ </w:t>
            </w:r>
          </w:p>
        </w:tc>
        <w:tc>
          <w:tcPr>
            <w:tcW w:w="276" w:type="dxa"/>
            <w:tcBorders>
              <w:top w:val="nil"/>
              <w:left w:val="nil"/>
              <w:bottom w:val="nil"/>
              <w:right w:val="nil"/>
            </w:tcBorders>
            <w:shd w:val="clear" w:color="auto" w:fill="auto"/>
            <w:noWrap/>
            <w:vAlign w:val="bottom"/>
            <w:hideMark/>
          </w:tcPr>
          <w:p w14:paraId="5991BC74" w14:textId="77777777" w:rsidR="00E26143" w:rsidRPr="0027539D" w:rsidRDefault="00E26143" w:rsidP="00892881">
            <w:pPr>
              <w:spacing w:after="0"/>
              <w:rPr>
                <w:rFonts w:ascii="Calibri" w:eastAsia="Times New Roman" w:hAnsi="Calibri" w:cs="Times New Roman"/>
                <w:color w:val="000000"/>
                <w:lang w:val="en-US"/>
              </w:rPr>
            </w:pPr>
          </w:p>
        </w:tc>
        <w:tc>
          <w:tcPr>
            <w:tcW w:w="2700" w:type="dxa"/>
            <w:gridSpan w:val="7"/>
            <w:tcBorders>
              <w:top w:val="single" w:sz="8" w:space="0" w:color="auto"/>
              <w:left w:val="nil"/>
              <w:bottom w:val="single" w:sz="8" w:space="0" w:color="auto"/>
              <w:right w:val="nil"/>
            </w:tcBorders>
            <w:shd w:val="clear" w:color="auto" w:fill="auto"/>
            <w:noWrap/>
            <w:vAlign w:val="center"/>
            <w:hideMark/>
          </w:tcPr>
          <w:p w14:paraId="46F78C7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 xml:space="preserve">All hip fractures </w:t>
            </w:r>
          </w:p>
        </w:tc>
        <w:tc>
          <w:tcPr>
            <w:tcW w:w="276" w:type="dxa"/>
            <w:tcBorders>
              <w:top w:val="nil"/>
              <w:left w:val="nil"/>
              <w:bottom w:val="nil"/>
              <w:right w:val="nil"/>
            </w:tcBorders>
            <w:shd w:val="clear" w:color="auto" w:fill="auto"/>
            <w:noWrap/>
            <w:vAlign w:val="bottom"/>
            <w:hideMark/>
          </w:tcPr>
          <w:p w14:paraId="21D4F219" w14:textId="77777777" w:rsidR="00E26143" w:rsidRPr="0027539D" w:rsidRDefault="00E26143" w:rsidP="00892881">
            <w:pPr>
              <w:spacing w:after="0"/>
              <w:rPr>
                <w:rFonts w:ascii="Calibri" w:eastAsia="Times New Roman" w:hAnsi="Calibri" w:cs="Times New Roman"/>
                <w:color w:val="000000"/>
                <w:lang w:val="en-US"/>
              </w:rPr>
            </w:pPr>
          </w:p>
        </w:tc>
        <w:tc>
          <w:tcPr>
            <w:tcW w:w="2701" w:type="dxa"/>
            <w:gridSpan w:val="6"/>
            <w:tcBorders>
              <w:top w:val="single" w:sz="8" w:space="0" w:color="auto"/>
              <w:left w:val="nil"/>
              <w:bottom w:val="single" w:sz="8" w:space="0" w:color="auto"/>
              <w:right w:val="nil"/>
            </w:tcBorders>
            <w:shd w:val="clear" w:color="auto" w:fill="auto"/>
            <w:noWrap/>
            <w:vAlign w:val="center"/>
            <w:hideMark/>
          </w:tcPr>
          <w:p w14:paraId="0158716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Hip fractures 50+ </w:t>
            </w:r>
          </w:p>
        </w:tc>
      </w:tr>
      <w:tr w:rsidR="00E26143" w:rsidRPr="0027539D" w14:paraId="1E67E069" w14:textId="77777777" w:rsidTr="00E26143">
        <w:trPr>
          <w:trHeight w:val="324"/>
        </w:trPr>
        <w:tc>
          <w:tcPr>
            <w:tcW w:w="2283" w:type="dxa"/>
            <w:gridSpan w:val="2"/>
            <w:tcBorders>
              <w:top w:val="nil"/>
              <w:left w:val="nil"/>
              <w:bottom w:val="single" w:sz="8" w:space="0" w:color="auto"/>
              <w:right w:val="nil"/>
            </w:tcBorders>
            <w:shd w:val="clear" w:color="auto" w:fill="auto"/>
            <w:noWrap/>
            <w:vAlign w:val="center"/>
            <w:hideMark/>
          </w:tcPr>
          <w:p w14:paraId="3AB2C9C2"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 </w:t>
            </w:r>
          </w:p>
        </w:tc>
        <w:tc>
          <w:tcPr>
            <w:tcW w:w="675" w:type="dxa"/>
            <w:gridSpan w:val="2"/>
            <w:tcBorders>
              <w:top w:val="nil"/>
              <w:left w:val="nil"/>
              <w:bottom w:val="single" w:sz="8" w:space="0" w:color="auto"/>
              <w:right w:val="nil"/>
            </w:tcBorders>
            <w:shd w:val="clear" w:color="auto" w:fill="auto"/>
            <w:noWrap/>
            <w:vAlign w:val="center"/>
            <w:hideMark/>
          </w:tcPr>
          <w:p w14:paraId="77F2E639"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HR</w:t>
            </w:r>
          </w:p>
        </w:tc>
        <w:tc>
          <w:tcPr>
            <w:tcW w:w="1168" w:type="dxa"/>
            <w:gridSpan w:val="2"/>
            <w:tcBorders>
              <w:top w:val="nil"/>
              <w:left w:val="nil"/>
              <w:bottom w:val="single" w:sz="8" w:space="0" w:color="auto"/>
              <w:right w:val="nil"/>
            </w:tcBorders>
            <w:shd w:val="clear" w:color="auto" w:fill="auto"/>
            <w:noWrap/>
            <w:vAlign w:val="center"/>
            <w:hideMark/>
          </w:tcPr>
          <w:p w14:paraId="3C77153D"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95%CI</w:t>
            </w:r>
          </w:p>
        </w:tc>
        <w:tc>
          <w:tcPr>
            <w:tcW w:w="854" w:type="dxa"/>
            <w:gridSpan w:val="3"/>
            <w:tcBorders>
              <w:top w:val="nil"/>
              <w:left w:val="nil"/>
              <w:bottom w:val="single" w:sz="8" w:space="0" w:color="auto"/>
              <w:right w:val="nil"/>
            </w:tcBorders>
            <w:shd w:val="clear" w:color="auto" w:fill="auto"/>
            <w:noWrap/>
            <w:vAlign w:val="center"/>
            <w:hideMark/>
          </w:tcPr>
          <w:p w14:paraId="3F769AC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p</w:t>
            </w:r>
          </w:p>
        </w:tc>
        <w:tc>
          <w:tcPr>
            <w:tcW w:w="276" w:type="dxa"/>
            <w:tcBorders>
              <w:top w:val="nil"/>
              <w:left w:val="nil"/>
              <w:bottom w:val="single" w:sz="8" w:space="0" w:color="auto"/>
              <w:right w:val="nil"/>
            </w:tcBorders>
            <w:shd w:val="clear" w:color="auto" w:fill="auto"/>
            <w:noWrap/>
            <w:vAlign w:val="center"/>
            <w:hideMark/>
          </w:tcPr>
          <w:p w14:paraId="441D9BE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 </w:t>
            </w:r>
          </w:p>
        </w:tc>
        <w:tc>
          <w:tcPr>
            <w:tcW w:w="675" w:type="dxa"/>
            <w:gridSpan w:val="2"/>
            <w:tcBorders>
              <w:top w:val="nil"/>
              <w:left w:val="nil"/>
              <w:bottom w:val="single" w:sz="8" w:space="0" w:color="auto"/>
              <w:right w:val="nil"/>
            </w:tcBorders>
            <w:shd w:val="clear" w:color="auto" w:fill="auto"/>
            <w:noWrap/>
            <w:vAlign w:val="center"/>
            <w:hideMark/>
          </w:tcPr>
          <w:p w14:paraId="3EF339FF"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HR</w:t>
            </w:r>
          </w:p>
        </w:tc>
        <w:tc>
          <w:tcPr>
            <w:tcW w:w="1172" w:type="dxa"/>
            <w:gridSpan w:val="2"/>
            <w:tcBorders>
              <w:top w:val="nil"/>
              <w:left w:val="nil"/>
              <w:bottom w:val="single" w:sz="8" w:space="0" w:color="auto"/>
              <w:right w:val="nil"/>
            </w:tcBorders>
            <w:shd w:val="clear" w:color="auto" w:fill="auto"/>
            <w:noWrap/>
            <w:vAlign w:val="center"/>
            <w:hideMark/>
          </w:tcPr>
          <w:p w14:paraId="1404CB40"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95%CI</w:t>
            </w:r>
          </w:p>
        </w:tc>
        <w:tc>
          <w:tcPr>
            <w:tcW w:w="854" w:type="dxa"/>
            <w:gridSpan w:val="3"/>
            <w:tcBorders>
              <w:top w:val="nil"/>
              <w:left w:val="nil"/>
              <w:bottom w:val="single" w:sz="8" w:space="0" w:color="auto"/>
              <w:right w:val="nil"/>
            </w:tcBorders>
            <w:shd w:val="clear" w:color="auto" w:fill="auto"/>
            <w:noWrap/>
            <w:vAlign w:val="center"/>
            <w:hideMark/>
          </w:tcPr>
          <w:p w14:paraId="16F60109"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p</w:t>
            </w:r>
          </w:p>
        </w:tc>
        <w:tc>
          <w:tcPr>
            <w:tcW w:w="276" w:type="dxa"/>
            <w:tcBorders>
              <w:top w:val="nil"/>
              <w:left w:val="nil"/>
              <w:bottom w:val="single" w:sz="8" w:space="0" w:color="auto"/>
              <w:right w:val="nil"/>
            </w:tcBorders>
            <w:shd w:val="clear" w:color="auto" w:fill="auto"/>
            <w:noWrap/>
            <w:vAlign w:val="center"/>
            <w:hideMark/>
          </w:tcPr>
          <w:p w14:paraId="7692853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 </w:t>
            </w:r>
          </w:p>
        </w:tc>
        <w:tc>
          <w:tcPr>
            <w:tcW w:w="675" w:type="dxa"/>
            <w:gridSpan w:val="2"/>
            <w:tcBorders>
              <w:top w:val="nil"/>
              <w:left w:val="nil"/>
              <w:bottom w:val="single" w:sz="8" w:space="0" w:color="auto"/>
              <w:right w:val="nil"/>
            </w:tcBorders>
            <w:shd w:val="clear" w:color="auto" w:fill="auto"/>
            <w:noWrap/>
            <w:vAlign w:val="center"/>
            <w:hideMark/>
          </w:tcPr>
          <w:p w14:paraId="6E0E8698"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HR</w:t>
            </w:r>
          </w:p>
        </w:tc>
        <w:tc>
          <w:tcPr>
            <w:tcW w:w="1171" w:type="dxa"/>
            <w:gridSpan w:val="2"/>
            <w:tcBorders>
              <w:top w:val="nil"/>
              <w:left w:val="nil"/>
              <w:bottom w:val="single" w:sz="8" w:space="0" w:color="auto"/>
              <w:right w:val="nil"/>
            </w:tcBorders>
            <w:shd w:val="clear" w:color="auto" w:fill="auto"/>
            <w:noWrap/>
            <w:vAlign w:val="center"/>
            <w:hideMark/>
          </w:tcPr>
          <w:p w14:paraId="3E4E64C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95%CI</w:t>
            </w:r>
          </w:p>
        </w:tc>
        <w:tc>
          <w:tcPr>
            <w:tcW w:w="854" w:type="dxa"/>
            <w:gridSpan w:val="3"/>
            <w:tcBorders>
              <w:top w:val="nil"/>
              <w:left w:val="nil"/>
              <w:bottom w:val="single" w:sz="8" w:space="0" w:color="auto"/>
              <w:right w:val="nil"/>
            </w:tcBorders>
            <w:shd w:val="clear" w:color="auto" w:fill="auto"/>
            <w:noWrap/>
            <w:vAlign w:val="center"/>
            <w:hideMark/>
          </w:tcPr>
          <w:p w14:paraId="607D5EB1"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p</w:t>
            </w:r>
          </w:p>
        </w:tc>
        <w:tc>
          <w:tcPr>
            <w:tcW w:w="276" w:type="dxa"/>
            <w:tcBorders>
              <w:top w:val="nil"/>
              <w:left w:val="nil"/>
              <w:bottom w:val="single" w:sz="8" w:space="0" w:color="auto"/>
              <w:right w:val="nil"/>
            </w:tcBorders>
            <w:shd w:val="clear" w:color="auto" w:fill="auto"/>
            <w:noWrap/>
            <w:vAlign w:val="center"/>
            <w:hideMark/>
          </w:tcPr>
          <w:p w14:paraId="44A686D0"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 </w:t>
            </w:r>
          </w:p>
        </w:tc>
        <w:tc>
          <w:tcPr>
            <w:tcW w:w="675" w:type="dxa"/>
            <w:gridSpan w:val="2"/>
            <w:tcBorders>
              <w:top w:val="nil"/>
              <w:left w:val="nil"/>
              <w:bottom w:val="single" w:sz="8" w:space="0" w:color="auto"/>
              <w:right w:val="nil"/>
            </w:tcBorders>
            <w:shd w:val="clear" w:color="auto" w:fill="auto"/>
            <w:noWrap/>
            <w:vAlign w:val="center"/>
            <w:hideMark/>
          </w:tcPr>
          <w:p w14:paraId="438EC396"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HR</w:t>
            </w:r>
          </w:p>
        </w:tc>
        <w:tc>
          <w:tcPr>
            <w:tcW w:w="1172" w:type="dxa"/>
            <w:gridSpan w:val="2"/>
            <w:tcBorders>
              <w:top w:val="nil"/>
              <w:left w:val="nil"/>
              <w:bottom w:val="single" w:sz="8" w:space="0" w:color="auto"/>
              <w:right w:val="nil"/>
            </w:tcBorders>
            <w:shd w:val="clear" w:color="auto" w:fill="auto"/>
            <w:noWrap/>
            <w:vAlign w:val="center"/>
            <w:hideMark/>
          </w:tcPr>
          <w:p w14:paraId="56F22C28"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95%CI</w:t>
            </w:r>
          </w:p>
        </w:tc>
        <w:tc>
          <w:tcPr>
            <w:tcW w:w="854" w:type="dxa"/>
            <w:gridSpan w:val="2"/>
            <w:tcBorders>
              <w:top w:val="nil"/>
              <w:left w:val="nil"/>
              <w:bottom w:val="single" w:sz="8" w:space="0" w:color="auto"/>
              <w:right w:val="nil"/>
            </w:tcBorders>
            <w:shd w:val="clear" w:color="auto" w:fill="auto"/>
            <w:noWrap/>
            <w:vAlign w:val="center"/>
            <w:hideMark/>
          </w:tcPr>
          <w:p w14:paraId="2394CC21"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p</w:t>
            </w:r>
          </w:p>
        </w:tc>
      </w:tr>
      <w:tr w:rsidR="00E26143" w:rsidRPr="0027539D" w14:paraId="20100DC1"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1218EE7E" w14:textId="77777777" w:rsidR="00E26143" w:rsidRPr="0027539D" w:rsidRDefault="00E26143" w:rsidP="00892881">
            <w:pPr>
              <w:spacing w:after="0"/>
              <w:rPr>
                <w:rFonts w:eastAsia="Times New Roman" w:cs="Times New Roman"/>
                <w:b/>
                <w:bCs/>
                <w:color w:val="000000"/>
                <w:szCs w:val="24"/>
                <w:lang w:val="en-US"/>
              </w:rPr>
            </w:pPr>
            <w:r w:rsidRPr="0027539D">
              <w:rPr>
                <w:rFonts w:eastAsia="Times New Roman" w:cs="Times New Roman"/>
                <w:b/>
                <w:bCs/>
                <w:color w:val="000000"/>
                <w:szCs w:val="24"/>
                <w:lang w:val="en-US"/>
              </w:rPr>
              <w:t>Height</w:t>
            </w:r>
          </w:p>
        </w:tc>
        <w:tc>
          <w:tcPr>
            <w:tcW w:w="675" w:type="dxa"/>
            <w:gridSpan w:val="2"/>
            <w:tcBorders>
              <w:top w:val="nil"/>
              <w:left w:val="nil"/>
              <w:bottom w:val="nil"/>
              <w:right w:val="nil"/>
            </w:tcBorders>
            <w:shd w:val="clear" w:color="auto" w:fill="auto"/>
            <w:noWrap/>
            <w:vAlign w:val="bottom"/>
            <w:hideMark/>
          </w:tcPr>
          <w:p w14:paraId="61822326" w14:textId="77777777" w:rsidR="00E26143" w:rsidRPr="0027539D" w:rsidRDefault="00E26143" w:rsidP="00892881">
            <w:pPr>
              <w:spacing w:after="0"/>
              <w:rPr>
                <w:rFonts w:ascii="Calibri" w:eastAsia="Times New Roman" w:hAnsi="Calibri" w:cs="Times New Roman"/>
                <w:color w:val="000000"/>
                <w:lang w:val="en-US"/>
              </w:rPr>
            </w:pPr>
          </w:p>
        </w:tc>
        <w:tc>
          <w:tcPr>
            <w:tcW w:w="1168" w:type="dxa"/>
            <w:gridSpan w:val="2"/>
            <w:tcBorders>
              <w:top w:val="nil"/>
              <w:left w:val="nil"/>
              <w:bottom w:val="nil"/>
              <w:right w:val="nil"/>
            </w:tcBorders>
            <w:shd w:val="clear" w:color="auto" w:fill="auto"/>
            <w:noWrap/>
            <w:vAlign w:val="bottom"/>
            <w:hideMark/>
          </w:tcPr>
          <w:p w14:paraId="588B5EAA" w14:textId="77777777" w:rsidR="00E26143" w:rsidRPr="0027539D" w:rsidRDefault="00E26143" w:rsidP="00892881">
            <w:pPr>
              <w:spacing w:after="0"/>
              <w:rPr>
                <w:rFonts w:ascii="Calibri" w:eastAsia="Times New Roman" w:hAnsi="Calibri" w:cs="Times New Roman"/>
                <w:color w:val="000000"/>
                <w:lang w:val="en-US"/>
              </w:rPr>
            </w:pPr>
          </w:p>
        </w:tc>
        <w:tc>
          <w:tcPr>
            <w:tcW w:w="854" w:type="dxa"/>
            <w:gridSpan w:val="3"/>
            <w:tcBorders>
              <w:top w:val="nil"/>
              <w:left w:val="nil"/>
              <w:bottom w:val="nil"/>
              <w:right w:val="nil"/>
            </w:tcBorders>
            <w:shd w:val="clear" w:color="auto" w:fill="auto"/>
            <w:noWrap/>
            <w:vAlign w:val="bottom"/>
            <w:hideMark/>
          </w:tcPr>
          <w:p w14:paraId="75BB953E" w14:textId="77777777" w:rsidR="00E26143" w:rsidRPr="0027539D" w:rsidRDefault="00E26143" w:rsidP="00892881">
            <w:pPr>
              <w:spacing w:after="0"/>
              <w:rPr>
                <w:rFonts w:ascii="Calibri" w:eastAsia="Times New Roman" w:hAnsi="Calibri" w:cs="Times New Roman"/>
                <w:color w:val="000000"/>
                <w:lang w:val="en-US"/>
              </w:rPr>
            </w:pPr>
          </w:p>
        </w:tc>
        <w:tc>
          <w:tcPr>
            <w:tcW w:w="276" w:type="dxa"/>
            <w:tcBorders>
              <w:top w:val="nil"/>
              <w:left w:val="nil"/>
              <w:bottom w:val="nil"/>
              <w:right w:val="nil"/>
            </w:tcBorders>
            <w:shd w:val="clear" w:color="auto" w:fill="auto"/>
            <w:noWrap/>
            <w:vAlign w:val="bottom"/>
            <w:hideMark/>
          </w:tcPr>
          <w:p w14:paraId="38596489" w14:textId="77777777" w:rsidR="00E26143" w:rsidRPr="0027539D" w:rsidRDefault="00E26143" w:rsidP="00892881">
            <w:pPr>
              <w:spacing w:after="0"/>
              <w:rPr>
                <w:rFonts w:ascii="Calibri" w:eastAsia="Times New Roman" w:hAnsi="Calibri" w:cs="Times New Roman"/>
                <w:color w:val="000000"/>
                <w:lang w:val="en-US"/>
              </w:rPr>
            </w:pPr>
          </w:p>
        </w:tc>
        <w:tc>
          <w:tcPr>
            <w:tcW w:w="675" w:type="dxa"/>
            <w:gridSpan w:val="2"/>
            <w:tcBorders>
              <w:top w:val="nil"/>
              <w:left w:val="nil"/>
              <w:bottom w:val="nil"/>
              <w:right w:val="nil"/>
            </w:tcBorders>
            <w:shd w:val="clear" w:color="auto" w:fill="auto"/>
            <w:noWrap/>
            <w:vAlign w:val="bottom"/>
            <w:hideMark/>
          </w:tcPr>
          <w:p w14:paraId="58729CBB" w14:textId="77777777" w:rsidR="00E26143" w:rsidRPr="0027539D" w:rsidRDefault="00E26143" w:rsidP="00892881">
            <w:pPr>
              <w:spacing w:after="0"/>
              <w:rPr>
                <w:rFonts w:ascii="Calibri" w:eastAsia="Times New Roman" w:hAnsi="Calibri" w:cs="Times New Roman"/>
                <w:color w:val="000000"/>
                <w:lang w:val="en-US"/>
              </w:rPr>
            </w:pPr>
          </w:p>
        </w:tc>
        <w:tc>
          <w:tcPr>
            <w:tcW w:w="1172" w:type="dxa"/>
            <w:gridSpan w:val="2"/>
            <w:tcBorders>
              <w:top w:val="nil"/>
              <w:left w:val="nil"/>
              <w:bottom w:val="nil"/>
              <w:right w:val="nil"/>
            </w:tcBorders>
            <w:shd w:val="clear" w:color="auto" w:fill="auto"/>
            <w:noWrap/>
            <w:vAlign w:val="bottom"/>
            <w:hideMark/>
          </w:tcPr>
          <w:p w14:paraId="3FF39E48" w14:textId="77777777" w:rsidR="00E26143" w:rsidRPr="0027539D" w:rsidRDefault="00E26143" w:rsidP="00892881">
            <w:pPr>
              <w:spacing w:after="0"/>
              <w:rPr>
                <w:rFonts w:ascii="Calibri" w:eastAsia="Times New Roman" w:hAnsi="Calibri" w:cs="Times New Roman"/>
                <w:color w:val="000000"/>
                <w:lang w:val="en-US"/>
              </w:rPr>
            </w:pPr>
          </w:p>
        </w:tc>
        <w:tc>
          <w:tcPr>
            <w:tcW w:w="854" w:type="dxa"/>
            <w:gridSpan w:val="3"/>
            <w:tcBorders>
              <w:top w:val="nil"/>
              <w:left w:val="nil"/>
              <w:bottom w:val="nil"/>
              <w:right w:val="nil"/>
            </w:tcBorders>
            <w:shd w:val="clear" w:color="auto" w:fill="auto"/>
            <w:noWrap/>
            <w:vAlign w:val="bottom"/>
            <w:hideMark/>
          </w:tcPr>
          <w:p w14:paraId="000BFCAA" w14:textId="77777777" w:rsidR="00E26143" w:rsidRPr="0027539D" w:rsidRDefault="00E26143" w:rsidP="00892881">
            <w:pPr>
              <w:spacing w:after="0"/>
              <w:rPr>
                <w:rFonts w:ascii="Calibri" w:eastAsia="Times New Roman" w:hAnsi="Calibri" w:cs="Times New Roman"/>
                <w:color w:val="000000"/>
                <w:lang w:val="en-US"/>
              </w:rPr>
            </w:pPr>
          </w:p>
        </w:tc>
        <w:tc>
          <w:tcPr>
            <w:tcW w:w="276" w:type="dxa"/>
            <w:tcBorders>
              <w:top w:val="nil"/>
              <w:left w:val="nil"/>
              <w:bottom w:val="nil"/>
              <w:right w:val="nil"/>
            </w:tcBorders>
            <w:shd w:val="clear" w:color="auto" w:fill="auto"/>
            <w:noWrap/>
            <w:vAlign w:val="bottom"/>
            <w:hideMark/>
          </w:tcPr>
          <w:p w14:paraId="66E8A454" w14:textId="77777777" w:rsidR="00E26143" w:rsidRPr="0027539D" w:rsidRDefault="00E26143" w:rsidP="00892881">
            <w:pPr>
              <w:spacing w:after="0"/>
              <w:rPr>
                <w:rFonts w:ascii="Calibri" w:eastAsia="Times New Roman" w:hAnsi="Calibri" w:cs="Times New Roman"/>
                <w:color w:val="000000"/>
                <w:lang w:val="en-US"/>
              </w:rPr>
            </w:pPr>
          </w:p>
        </w:tc>
        <w:tc>
          <w:tcPr>
            <w:tcW w:w="675" w:type="dxa"/>
            <w:gridSpan w:val="2"/>
            <w:tcBorders>
              <w:top w:val="nil"/>
              <w:left w:val="nil"/>
              <w:bottom w:val="nil"/>
              <w:right w:val="nil"/>
            </w:tcBorders>
            <w:shd w:val="clear" w:color="auto" w:fill="auto"/>
            <w:noWrap/>
            <w:vAlign w:val="bottom"/>
            <w:hideMark/>
          </w:tcPr>
          <w:p w14:paraId="05F5088E" w14:textId="77777777" w:rsidR="00E26143" w:rsidRPr="0027539D" w:rsidRDefault="00E26143" w:rsidP="00892881">
            <w:pPr>
              <w:spacing w:after="0"/>
              <w:rPr>
                <w:rFonts w:ascii="Calibri" w:eastAsia="Times New Roman" w:hAnsi="Calibri" w:cs="Times New Roman"/>
                <w:color w:val="000000"/>
                <w:lang w:val="en-US"/>
              </w:rPr>
            </w:pPr>
          </w:p>
        </w:tc>
        <w:tc>
          <w:tcPr>
            <w:tcW w:w="1171" w:type="dxa"/>
            <w:gridSpan w:val="2"/>
            <w:tcBorders>
              <w:top w:val="nil"/>
              <w:left w:val="nil"/>
              <w:bottom w:val="nil"/>
              <w:right w:val="nil"/>
            </w:tcBorders>
            <w:shd w:val="clear" w:color="auto" w:fill="auto"/>
            <w:noWrap/>
            <w:vAlign w:val="bottom"/>
            <w:hideMark/>
          </w:tcPr>
          <w:p w14:paraId="2455EF21" w14:textId="77777777" w:rsidR="00E26143" w:rsidRPr="0027539D" w:rsidRDefault="00E26143" w:rsidP="00892881">
            <w:pPr>
              <w:spacing w:after="0"/>
              <w:rPr>
                <w:rFonts w:ascii="Calibri" w:eastAsia="Times New Roman" w:hAnsi="Calibri" w:cs="Times New Roman"/>
                <w:color w:val="000000"/>
                <w:lang w:val="en-US"/>
              </w:rPr>
            </w:pPr>
          </w:p>
        </w:tc>
        <w:tc>
          <w:tcPr>
            <w:tcW w:w="854" w:type="dxa"/>
            <w:gridSpan w:val="3"/>
            <w:tcBorders>
              <w:top w:val="nil"/>
              <w:left w:val="nil"/>
              <w:bottom w:val="nil"/>
              <w:right w:val="nil"/>
            </w:tcBorders>
            <w:shd w:val="clear" w:color="auto" w:fill="auto"/>
            <w:noWrap/>
            <w:vAlign w:val="bottom"/>
            <w:hideMark/>
          </w:tcPr>
          <w:p w14:paraId="0FC379AB" w14:textId="77777777" w:rsidR="00E26143" w:rsidRPr="0027539D" w:rsidRDefault="00E26143" w:rsidP="00892881">
            <w:pPr>
              <w:spacing w:after="0"/>
              <w:rPr>
                <w:rFonts w:ascii="Calibri" w:eastAsia="Times New Roman" w:hAnsi="Calibri" w:cs="Times New Roman"/>
                <w:color w:val="000000"/>
                <w:lang w:val="en-US"/>
              </w:rPr>
            </w:pPr>
          </w:p>
        </w:tc>
        <w:tc>
          <w:tcPr>
            <w:tcW w:w="276" w:type="dxa"/>
            <w:tcBorders>
              <w:top w:val="nil"/>
              <w:left w:val="nil"/>
              <w:bottom w:val="nil"/>
              <w:right w:val="nil"/>
            </w:tcBorders>
            <w:shd w:val="clear" w:color="auto" w:fill="auto"/>
            <w:noWrap/>
            <w:vAlign w:val="bottom"/>
            <w:hideMark/>
          </w:tcPr>
          <w:p w14:paraId="591F3CD5" w14:textId="77777777" w:rsidR="00E26143" w:rsidRPr="0027539D" w:rsidRDefault="00E26143" w:rsidP="00892881">
            <w:pPr>
              <w:spacing w:after="0"/>
              <w:rPr>
                <w:rFonts w:ascii="Calibri" w:eastAsia="Times New Roman" w:hAnsi="Calibri" w:cs="Times New Roman"/>
                <w:color w:val="000000"/>
                <w:lang w:val="en-US"/>
              </w:rPr>
            </w:pPr>
          </w:p>
        </w:tc>
        <w:tc>
          <w:tcPr>
            <w:tcW w:w="675" w:type="dxa"/>
            <w:gridSpan w:val="2"/>
            <w:tcBorders>
              <w:top w:val="nil"/>
              <w:left w:val="nil"/>
              <w:bottom w:val="nil"/>
              <w:right w:val="nil"/>
            </w:tcBorders>
            <w:shd w:val="clear" w:color="auto" w:fill="auto"/>
            <w:noWrap/>
            <w:vAlign w:val="bottom"/>
            <w:hideMark/>
          </w:tcPr>
          <w:p w14:paraId="1E6D9B8F" w14:textId="77777777" w:rsidR="00E26143" w:rsidRPr="0027539D" w:rsidRDefault="00E26143" w:rsidP="00892881">
            <w:pPr>
              <w:spacing w:after="0"/>
              <w:rPr>
                <w:rFonts w:ascii="Calibri" w:eastAsia="Times New Roman" w:hAnsi="Calibri" w:cs="Times New Roman"/>
                <w:color w:val="000000"/>
                <w:lang w:val="en-US"/>
              </w:rPr>
            </w:pPr>
          </w:p>
        </w:tc>
        <w:tc>
          <w:tcPr>
            <w:tcW w:w="1172" w:type="dxa"/>
            <w:gridSpan w:val="2"/>
            <w:tcBorders>
              <w:top w:val="nil"/>
              <w:left w:val="nil"/>
              <w:bottom w:val="nil"/>
              <w:right w:val="nil"/>
            </w:tcBorders>
            <w:shd w:val="clear" w:color="auto" w:fill="auto"/>
            <w:noWrap/>
            <w:vAlign w:val="bottom"/>
            <w:hideMark/>
          </w:tcPr>
          <w:p w14:paraId="6DF5912B" w14:textId="77777777" w:rsidR="00E26143" w:rsidRPr="0027539D" w:rsidRDefault="00E26143" w:rsidP="00892881">
            <w:pPr>
              <w:spacing w:after="0"/>
              <w:rPr>
                <w:rFonts w:ascii="Calibri" w:eastAsia="Times New Roman" w:hAnsi="Calibri" w:cs="Times New Roman"/>
                <w:color w:val="000000"/>
                <w:lang w:val="en-US"/>
              </w:rPr>
            </w:pPr>
          </w:p>
        </w:tc>
        <w:tc>
          <w:tcPr>
            <w:tcW w:w="854" w:type="dxa"/>
            <w:gridSpan w:val="2"/>
            <w:tcBorders>
              <w:top w:val="nil"/>
              <w:left w:val="nil"/>
              <w:bottom w:val="nil"/>
              <w:right w:val="nil"/>
            </w:tcBorders>
            <w:shd w:val="clear" w:color="auto" w:fill="auto"/>
            <w:noWrap/>
            <w:vAlign w:val="bottom"/>
            <w:hideMark/>
          </w:tcPr>
          <w:p w14:paraId="00CEFEC2" w14:textId="77777777" w:rsidR="00E26143" w:rsidRPr="0027539D" w:rsidRDefault="00E26143" w:rsidP="00892881">
            <w:pPr>
              <w:spacing w:after="0"/>
              <w:rPr>
                <w:rFonts w:ascii="Calibri" w:eastAsia="Times New Roman" w:hAnsi="Calibri" w:cs="Times New Roman"/>
                <w:color w:val="000000"/>
                <w:lang w:val="en-US"/>
              </w:rPr>
            </w:pPr>
          </w:p>
        </w:tc>
      </w:tr>
      <w:tr w:rsidR="00E26143" w:rsidRPr="0027539D" w14:paraId="51943EA1"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22EC5E36"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Birth</w:t>
            </w:r>
          </w:p>
        </w:tc>
        <w:tc>
          <w:tcPr>
            <w:tcW w:w="675" w:type="dxa"/>
            <w:gridSpan w:val="2"/>
            <w:tcBorders>
              <w:top w:val="nil"/>
              <w:left w:val="nil"/>
              <w:bottom w:val="nil"/>
              <w:right w:val="nil"/>
            </w:tcBorders>
            <w:shd w:val="clear" w:color="auto" w:fill="auto"/>
            <w:noWrap/>
            <w:vAlign w:val="bottom"/>
            <w:hideMark/>
          </w:tcPr>
          <w:p w14:paraId="60E70C5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1.00</w:t>
            </w:r>
          </w:p>
        </w:tc>
        <w:tc>
          <w:tcPr>
            <w:tcW w:w="1168" w:type="dxa"/>
            <w:gridSpan w:val="2"/>
            <w:tcBorders>
              <w:top w:val="nil"/>
              <w:left w:val="nil"/>
              <w:bottom w:val="nil"/>
              <w:right w:val="nil"/>
            </w:tcBorders>
            <w:shd w:val="clear" w:color="auto" w:fill="auto"/>
            <w:noWrap/>
            <w:vAlign w:val="bottom"/>
            <w:hideMark/>
          </w:tcPr>
          <w:p w14:paraId="1AD0D862"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0.84-1.19</w:t>
            </w:r>
          </w:p>
        </w:tc>
        <w:tc>
          <w:tcPr>
            <w:tcW w:w="854" w:type="dxa"/>
            <w:gridSpan w:val="3"/>
            <w:tcBorders>
              <w:top w:val="nil"/>
              <w:left w:val="nil"/>
              <w:bottom w:val="nil"/>
              <w:right w:val="nil"/>
            </w:tcBorders>
            <w:shd w:val="clear" w:color="auto" w:fill="auto"/>
            <w:noWrap/>
            <w:vAlign w:val="bottom"/>
            <w:hideMark/>
          </w:tcPr>
          <w:p w14:paraId="5909EBEF"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0.975</w:t>
            </w:r>
          </w:p>
        </w:tc>
        <w:tc>
          <w:tcPr>
            <w:tcW w:w="276" w:type="dxa"/>
            <w:tcBorders>
              <w:top w:val="nil"/>
              <w:left w:val="nil"/>
              <w:bottom w:val="nil"/>
              <w:right w:val="nil"/>
            </w:tcBorders>
            <w:shd w:val="clear" w:color="auto" w:fill="auto"/>
            <w:noWrap/>
            <w:vAlign w:val="bottom"/>
            <w:hideMark/>
          </w:tcPr>
          <w:p w14:paraId="6CAD22D6"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491E64FA"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1.01</w:t>
            </w:r>
          </w:p>
        </w:tc>
        <w:tc>
          <w:tcPr>
            <w:tcW w:w="1172" w:type="dxa"/>
            <w:gridSpan w:val="2"/>
            <w:tcBorders>
              <w:top w:val="nil"/>
              <w:left w:val="nil"/>
              <w:bottom w:val="nil"/>
              <w:right w:val="nil"/>
            </w:tcBorders>
            <w:shd w:val="clear" w:color="auto" w:fill="auto"/>
            <w:noWrap/>
            <w:vAlign w:val="bottom"/>
          </w:tcPr>
          <w:p w14:paraId="2E14A0C4"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0.83-1.24</w:t>
            </w:r>
          </w:p>
        </w:tc>
        <w:tc>
          <w:tcPr>
            <w:tcW w:w="854" w:type="dxa"/>
            <w:gridSpan w:val="3"/>
            <w:tcBorders>
              <w:top w:val="nil"/>
              <w:left w:val="nil"/>
              <w:bottom w:val="nil"/>
              <w:right w:val="nil"/>
            </w:tcBorders>
            <w:shd w:val="clear" w:color="auto" w:fill="auto"/>
            <w:noWrap/>
            <w:vAlign w:val="bottom"/>
          </w:tcPr>
          <w:p w14:paraId="68683FCA"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0.892</w:t>
            </w:r>
          </w:p>
        </w:tc>
        <w:tc>
          <w:tcPr>
            <w:tcW w:w="276" w:type="dxa"/>
            <w:tcBorders>
              <w:top w:val="nil"/>
              <w:left w:val="nil"/>
              <w:bottom w:val="nil"/>
              <w:right w:val="nil"/>
            </w:tcBorders>
            <w:shd w:val="clear" w:color="auto" w:fill="auto"/>
            <w:noWrap/>
            <w:vAlign w:val="bottom"/>
            <w:hideMark/>
          </w:tcPr>
          <w:p w14:paraId="02641841"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5503305B"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0.98</w:t>
            </w:r>
          </w:p>
        </w:tc>
        <w:tc>
          <w:tcPr>
            <w:tcW w:w="1171" w:type="dxa"/>
            <w:gridSpan w:val="2"/>
            <w:tcBorders>
              <w:top w:val="nil"/>
              <w:left w:val="nil"/>
              <w:bottom w:val="nil"/>
              <w:right w:val="nil"/>
            </w:tcBorders>
            <w:shd w:val="clear" w:color="auto" w:fill="auto"/>
            <w:noWrap/>
            <w:vAlign w:val="bottom"/>
            <w:hideMark/>
          </w:tcPr>
          <w:p w14:paraId="7662FC7B"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0.8-1.2</w:t>
            </w:r>
          </w:p>
        </w:tc>
        <w:tc>
          <w:tcPr>
            <w:tcW w:w="854" w:type="dxa"/>
            <w:gridSpan w:val="3"/>
            <w:tcBorders>
              <w:top w:val="nil"/>
              <w:left w:val="nil"/>
              <w:bottom w:val="nil"/>
              <w:right w:val="nil"/>
            </w:tcBorders>
            <w:shd w:val="clear" w:color="auto" w:fill="auto"/>
            <w:noWrap/>
            <w:vAlign w:val="bottom"/>
            <w:hideMark/>
          </w:tcPr>
          <w:p w14:paraId="4E7D015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0.832</w:t>
            </w:r>
          </w:p>
        </w:tc>
        <w:tc>
          <w:tcPr>
            <w:tcW w:w="276" w:type="dxa"/>
            <w:tcBorders>
              <w:top w:val="nil"/>
              <w:left w:val="nil"/>
              <w:bottom w:val="nil"/>
              <w:right w:val="nil"/>
            </w:tcBorders>
            <w:shd w:val="clear" w:color="auto" w:fill="auto"/>
            <w:noWrap/>
            <w:vAlign w:val="bottom"/>
            <w:hideMark/>
          </w:tcPr>
          <w:p w14:paraId="2CA8DD17"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65369292"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0.99</w:t>
            </w:r>
          </w:p>
        </w:tc>
        <w:tc>
          <w:tcPr>
            <w:tcW w:w="1172" w:type="dxa"/>
            <w:gridSpan w:val="2"/>
            <w:tcBorders>
              <w:top w:val="nil"/>
              <w:left w:val="nil"/>
              <w:bottom w:val="nil"/>
              <w:right w:val="nil"/>
            </w:tcBorders>
            <w:shd w:val="clear" w:color="auto" w:fill="auto"/>
            <w:noWrap/>
            <w:vAlign w:val="bottom"/>
          </w:tcPr>
          <w:p w14:paraId="79A1D55C"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0.80-1.22</w:t>
            </w:r>
          </w:p>
        </w:tc>
        <w:tc>
          <w:tcPr>
            <w:tcW w:w="854" w:type="dxa"/>
            <w:gridSpan w:val="2"/>
            <w:tcBorders>
              <w:top w:val="nil"/>
              <w:left w:val="nil"/>
              <w:bottom w:val="nil"/>
              <w:right w:val="nil"/>
            </w:tcBorders>
            <w:shd w:val="clear" w:color="auto" w:fill="auto"/>
            <w:noWrap/>
            <w:vAlign w:val="bottom"/>
          </w:tcPr>
          <w:p w14:paraId="508320F5"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0.897</w:t>
            </w:r>
          </w:p>
        </w:tc>
      </w:tr>
      <w:tr w:rsidR="00E26143" w:rsidRPr="0027539D" w14:paraId="1DAE3151" w14:textId="77777777" w:rsidTr="00E26143">
        <w:trPr>
          <w:trHeight w:val="312"/>
        </w:trPr>
        <w:tc>
          <w:tcPr>
            <w:tcW w:w="2283" w:type="dxa"/>
            <w:gridSpan w:val="2"/>
            <w:tcBorders>
              <w:top w:val="nil"/>
              <w:left w:val="nil"/>
              <w:bottom w:val="nil"/>
              <w:right w:val="nil"/>
            </w:tcBorders>
            <w:shd w:val="clear" w:color="auto" w:fill="auto"/>
            <w:noWrap/>
            <w:vAlign w:val="center"/>
          </w:tcPr>
          <w:p w14:paraId="3F338858"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Birth quadratic</w:t>
            </w:r>
          </w:p>
        </w:tc>
        <w:tc>
          <w:tcPr>
            <w:tcW w:w="675" w:type="dxa"/>
            <w:gridSpan w:val="2"/>
            <w:tcBorders>
              <w:top w:val="nil"/>
              <w:left w:val="nil"/>
              <w:bottom w:val="nil"/>
              <w:right w:val="nil"/>
            </w:tcBorders>
            <w:shd w:val="clear" w:color="auto" w:fill="auto"/>
            <w:noWrap/>
            <w:vAlign w:val="bottom"/>
            <w:hideMark/>
          </w:tcPr>
          <w:p w14:paraId="37027A5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1.08</w:t>
            </w:r>
          </w:p>
        </w:tc>
        <w:tc>
          <w:tcPr>
            <w:tcW w:w="1168" w:type="dxa"/>
            <w:gridSpan w:val="2"/>
            <w:tcBorders>
              <w:top w:val="nil"/>
              <w:left w:val="nil"/>
              <w:bottom w:val="nil"/>
              <w:right w:val="nil"/>
            </w:tcBorders>
            <w:shd w:val="clear" w:color="auto" w:fill="auto"/>
            <w:noWrap/>
            <w:vAlign w:val="bottom"/>
            <w:hideMark/>
          </w:tcPr>
          <w:p w14:paraId="751C9520"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0.99-1.17</w:t>
            </w:r>
          </w:p>
        </w:tc>
        <w:tc>
          <w:tcPr>
            <w:tcW w:w="854" w:type="dxa"/>
            <w:gridSpan w:val="3"/>
            <w:tcBorders>
              <w:top w:val="nil"/>
              <w:left w:val="nil"/>
              <w:bottom w:val="nil"/>
              <w:right w:val="nil"/>
            </w:tcBorders>
            <w:shd w:val="clear" w:color="auto" w:fill="auto"/>
            <w:noWrap/>
            <w:vAlign w:val="bottom"/>
            <w:hideMark/>
          </w:tcPr>
          <w:p w14:paraId="6491E2EF"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0.078</w:t>
            </w:r>
          </w:p>
        </w:tc>
        <w:tc>
          <w:tcPr>
            <w:tcW w:w="276" w:type="dxa"/>
            <w:tcBorders>
              <w:top w:val="nil"/>
              <w:left w:val="nil"/>
              <w:bottom w:val="nil"/>
              <w:right w:val="nil"/>
            </w:tcBorders>
            <w:shd w:val="clear" w:color="auto" w:fill="auto"/>
            <w:noWrap/>
            <w:vAlign w:val="bottom"/>
            <w:hideMark/>
          </w:tcPr>
          <w:p w14:paraId="4BBBE3D5"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022049A2"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1.06</w:t>
            </w:r>
          </w:p>
        </w:tc>
        <w:tc>
          <w:tcPr>
            <w:tcW w:w="1172" w:type="dxa"/>
            <w:gridSpan w:val="2"/>
            <w:tcBorders>
              <w:top w:val="nil"/>
              <w:left w:val="nil"/>
              <w:bottom w:val="nil"/>
              <w:right w:val="nil"/>
            </w:tcBorders>
            <w:shd w:val="clear" w:color="auto" w:fill="auto"/>
            <w:noWrap/>
            <w:vAlign w:val="bottom"/>
          </w:tcPr>
          <w:p w14:paraId="2BB58ADE"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0.95-1.17</w:t>
            </w:r>
          </w:p>
        </w:tc>
        <w:tc>
          <w:tcPr>
            <w:tcW w:w="854" w:type="dxa"/>
            <w:gridSpan w:val="3"/>
            <w:tcBorders>
              <w:top w:val="nil"/>
              <w:left w:val="nil"/>
              <w:bottom w:val="nil"/>
              <w:right w:val="nil"/>
            </w:tcBorders>
            <w:shd w:val="clear" w:color="auto" w:fill="auto"/>
            <w:noWrap/>
            <w:vAlign w:val="bottom"/>
          </w:tcPr>
          <w:p w14:paraId="6E9D3745"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0.322</w:t>
            </w:r>
          </w:p>
        </w:tc>
        <w:tc>
          <w:tcPr>
            <w:tcW w:w="276" w:type="dxa"/>
            <w:tcBorders>
              <w:top w:val="nil"/>
              <w:left w:val="nil"/>
              <w:bottom w:val="nil"/>
              <w:right w:val="nil"/>
            </w:tcBorders>
            <w:shd w:val="clear" w:color="auto" w:fill="auto"/>
            <w:noWrap/>
            <w:vAlign w:val="bottom"/>
            <w:hideMark/>
          </w:tcPr>
          <w:p w14:paraId="205E53FF"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5DC90FE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NA</w:t>
            </w:r>
          </w:p>
        </w:tc>
        <w:tc>
          <w:tcPr>
            <w:tcW w:w="1171" w:type="dxa"/>
            <w:gridSpan w:val="2"/>
            <w:tcBorders>
              <w:top w:val="nil"/>
              <w:left w:val="nil"/>
              <w:bottom w:val="nil"/>
              <w:right w:val="nil"/>
            </w:tcBorders>
            <w:shd w:val="clear" w:color="auto" w:fill="auto"/>
            <w:noWrap/>
            <w:vAlign w:val="bottom"/>
            <w:hideMark/>
          </w:tcPr>
          <w:p w14:paraId="05745948" w14:textId="77777777" w:rsidR="00E26143" w:rsidRPr="0027539D" w:rsidRDefault="00E26143" w:rsidP="00892881">
            <w:pPr>
              <w:spacing w:after="0"/>
              <w:rPr>
                <w:rFonts w:eastAsia="Times New Roman" w:cs="Times New Roman"/>
                <w:color w:val="000000"/>
                <w:szCs w:val="24"/>
                <w:lang w:val="en-US"/>
              </w:rPr>
            </w:pPr>
          </w:p>
        </w:tc>
        <w:tc>
          <w:tcPr>
            <w:tcW w:w="854" w:type="dxa"/>
            <w:gridSpan w:val="3"/>
            <w:tcBorders>
              <w:top w:val="nil"/>
              <w:left w:val="nil"/>
              <w:bottom w:val="nil"/>
              <w:right w:val="nil"/>
            </w:tcBorders>
            <w:shd w:val="clear" w:color="auto" w:fill="auto"/>
            <w:noWrap/>
            <w:vAlign w:val="bottom"/>
            <w:hideMark/>
          </w:tcPr>
          <w:p w14:paraId="5B91C764" w14:textId="77777777" w:rsidR="00E26143" w:rsidRPr="0027539D"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029B35ED"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17707C79"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NA</w:t>
            </w:r>
          </w:p>
        </w:tc>
        <w:tc>
          <w:tcPr>
            <w:tcW w:w="1172" w:type="dxa"/>
            <w:gridSpan w:val="2"/>
            <w:tcBorders>
              <w:top w:val="nil"/>
              <w:left w:val="nil"/>
              <w:bottom w:val="nil"/>
              <w:right w:val="nil"/>
            </w:tcBorders>
            <w:shd w:val="clear" w:color="auto" w:fill="auto"/>
            <w:noWrap/>
            <w:vAlign w:val="bottom"/>
          </w:tcPr>
          <w:p w14:paraId="5163EA5A" w14:textId="77777777" w:rsidR="00E26143" w:rsidRPr="0027539D" w:rsidRDefault="00E26143" w:rsidP="00892881">
            <w:pPr>
              <w:spacing w:after="0"/>
              <w:rPr>
                <w:rFonts w:eastAsia="Times New Roman" w:cs="Times New Roman"/>
                <w:color w:val="000000"/>
                <w:lang w:val="en-US"/>
              </w:rPr>
            </w:pPr>
          </w:p>
        </w:tc>
        <w:tc>
          <w:tcPr>
            <w:tcW w:w="854" w:type="dxa"/>
            <w:gridSpan w:val="2"/>
            <w:tcBorders>
              <w:top w:val="nil"/>
              <w:left w:val="nil"/>
              <w:bottom w:val="nil"/>
              <w:right w:val="nil"/>
            </w:tcBorders>
            <w:shd w:val="clear" w:color="auto" w:fill="auto"/>
            <w:noWrap/>
            <w:vAlign w:val="bottom"/>
          </w:tcPr>
          <w:p w14:paraId="0122589D" w14:textId="77777777" w:rsidR="00E26143" w:rsidRPr="0027539D" w:rsidRDefault="00E26143" w:rsidP="00892881">
            <w:pPr>
              <w:spacing w:after="0"/>
              <w:rPr>
                <w:rFonts w:eastAsia="Times New Roman" w:cs="Times New Roman"/>
                <w:color w:val="000000"/>
                <w:lang w:val="en-US"/>
              </w:rPr>
            </w:pPr>
          </w:p>
        </w:tc>
      </w:tr>
      <w:tr w:rsidR="00E26143" w:rsidRPr="0027539D" w14:paraId="6EBEC618"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3EA69F55"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0 to 2 years</w:t>
            </w:r>
          </w:p>
        </w:tc>
        <w:tc>
          <w:tcPr>
            <w:tcW w:w="675" w:type="dxa"/>
            <w:gridSpan w:val="2"/>
            <w:tcBorders>
              <w:top w:val="nil"/>
              <w:left w:val="nil"/>
              <w:bottom w:val="nil"/>
              <w:right w:val="nil"/>
            </w:tcBorders>
            <w:shd w:val="clear" w:color="auto" w:fill="auto"/>
            <w:noWrap/>
            <w:vAlign w:val="bottom"/>
            <w:hideMark/>
          </w:tcPr>
          <w:p w14:paraId="193B59FC"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1.11</w:t>
            </w:r>
          </w:p>
        </w:tc>
        <w:tc>
          <w:tcPr>
            <w:tcW w:w="1168" w:type="dxa"/>
            <w:gridSpan w:val="2"/>
            <w:tcBorders>
              <w:top w:val="nil"/>
              <w:left w:val="nil"/>
              <w:bottom w:val="nil"/>
              <w:right w:val="nil"/>
            </w:tcBorders>
            <w:shd w:val="clear" w:color="auto" w:fill="auto"/>
            <w:noWrap/>
            <w:vAlign w:val="bottom"/>
            <w:hideMark/>
          </w:tcPr>
          <w:p w14:paraId="14F7C91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0.91-1.36</w:t>
            </w:r>
          </w:p>
        </w:tc>
        <w:tc>
          <w:tcPr>
            <w:tcW w:w="854" w:type="dxa"/>
            <w:gridSpan w:val="3"/>
            <w:tcBorders>
              <w:top w:val="nil"/>
              <w:left w:val="nil"/>
              <w:bottom w:val="nil"/>
              <w:right w:val="nil"/>
            </w:tcBorders>
            <w:shd w:val="clear" w:color="auto" w:fill="auto"/>
            <w:noWrap/>
            <w:vAlign w:val="bottom"/>
            <w:hideMark/>
          </w:tcPr>
          <w:p w14:paraId="00EAB8E6"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0.285</w:t>
            </w:r>
          </w:p>
        </w:tc>
        <w:tc>
          <w:tcPr>
            <w:tcW w:w="276" w:type="dxa"/>
            <w:tcBorders>
              <w:top w:val="nil"/>
              <w:left w:val="nil"/>
              <w:bottom w:val="nil"/>
              <w:right w:val="nil"/>
            </w:tcBorders>
            <w:shd w:val="clear" w:color="auto" w:fill="auto"/>
            <w:noWrap/>
            <w:vAlign w:val="bottom"/>
            <w:hideMark/>
          </w:tcPr>
          <w:p w14:paraId="47C409D9"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46BAAFCF"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1.10</w:t>
            </w:r>
          </w:p>
        </w:tc>
        <w:tc>
          <w:tcPr>
            <w:tcW w:w="1172" w:type="dxa"/>
            <w:gridSpan w:val="2"/>
            <w:tcBorders>
              <w:top w:val="nil"/>
              <w:left w:val="nil"/>
              <w:bottom w:val="nil"/>
              <w:right w:val="nil"/>
            </w:tcBorders>
            <w:shd w:val="clear" w:color="auto" w:fill="auto"/>
            <w:noWrap/>
            <w:vAlign w:val="bottom"/>
          </w:tcPr>
          <w:p w14:paraId="02F785AC"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0.88-1.37</w:t>
            </w:r>
          </w:p>
        </w:tc>
        <w:tc>
          <w:tcPr>
            <w:tcW w:w="854" w:type="dxa"/>
            <w:gridSpan w:val="3"/>
            <w:tcBorders>
              <w:top w:val="nil"/>
              <w:left w:val="nil"/>
              <w:bottom w:val="nil"/>
              <w:right w:val="nil"/>
            </w:tcBorders>
            <w:shd w:val="clear" w:color="auto" w:fill="auto"/>
            <w:noWrap/>
            <w:vAlign w:val="bottom"/>
          </w:tcPr>
          <w:p w14:paraId="6CCFD96B"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0.414</w:t>
            </w:r>
          </w:p>
        </w:tc>
        <w:tc>
          <w:tcPr>
            <w:tcW w:w="276" w:type="dxa"/>
            <w:tcBorders>
              <w:top w:val="nil"/>
              <w:left w:val="nil"/>
              <w:bottom w:val="nil"/>
              <w:right w:val="nil"/>
            </w:tcBorders>
            <w:shd w:val="clear" w:color="auto" w:fill="auto"/>
            <w:noWrap/>
            <w:vAlign w:val="bottom"/>
            <w:hideMark/>
          </w:tcPr>
          <w:p w14:paraId="7CD4D814"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0C7271ED"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1.00</w:t>
            </w:r>
          </w:p>
        </w:tc>
        <w:tc>
          <w:tcPr>
            <w:tcW w:w="1171" w:type="dxa"/>
            <w:gridSpan w:val="2"/>
            <w:tcBorders>
              <w:top w:val="nil"/>
              <w:left w:val="nil"/>
              <w:bottom w:val="nil"/>
              <w:right w:val="nil"/>
            </w:tcBorders>
            <w:shd w:val="clear" w:color="auto" w:fill="auto"/>
            <w:noWrap/>
            <w:vAlign w:val="bottom"/>
            <w:hideMark/>
          </w:tcPr>
          <w:p w14:paraId="1D8951E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0.81-1.24</w:t>
            </w:r>
          </w:p>
        </w:tc>
        <w:tc>
          <w:tcPr>
            <w:tcW w:w="854" w:type="dxa"/>
            <w:gridSpan w:val="3"/>
            <w:tcBorders>
              <w:top w:val="nil"/>
              <w:left w:val="nil"/>
              <w:bottom w:val="nil"/>
              <w:right w:val="nil"/>
            </w:tcBorders>
            <w:shd w:val="clear" w:color="auto" w:fill="auto"/>
            <w:noWrap/>
            <w:vAlign w:val="bottom"/>
            <w:hideMark/>
          </w:tcPr>
          <w:p w14:paraId="3818360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0.973</w:t>
            </w:r>
          </w:p>
        </w:tc>
        <w:tc>
          <w:tcPr>
            <w:tcW w:w="276" w:type="dxa"/>
            <w:tcBorders>
              <w:top w:val="nil"/>
              <w:left w:val="nil"/>
              <w:bottom w:val="nil"/>
              <w:right w:val="nil"/>
            </w:tcBorders>
            <w:shd w:val="clear" w:color="auto" w:fill="auto"/>
            <w:noWrap/>
            <w:vAlign w:val="bottom"/>
            <w:hideMark/>
          </w:tcPr>
          <w:p w14:paraId="13DE8BD5"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5BA72E90"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1.02</w:t>
            </w:r>
          </w:p>
        </w:tc>
        <w:tc>
          <w:tcPr>
            <w:tcW w:w="1172" w:type="dxa"/>
            <w:gridSpan w:val="2"/>
            <w:tcBorders>
              <w:top w:val="nil"/>
              <w:left w:val="nil"/>
              <w:bottom w:val="nil"/>
              <w:right w:val="nil"/>
            </w:tcBorders>
            <w:shd w:val="clear" w:color="auto" w:fill="auto"/>
            <w:noWrap/>
            <w:vAlign w:val="bottom"/>
          </w:tcPr>
          <w:p w14:paraId="37B22F64"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0.82-1.27</w:t>
            </w:r>
          </w:p>
        </w:tc>
        <w:tc>
          <w:tcPr>
            <w:tcW w:w="854" w:type="dxa"/>
            <w:gridSpan w:val="2"/>
            <w:tcBorders>
              <w:top w:val="nil"/>
              <w:left w:val="nil"/>
              <w:bottom w:val="nil"/>
              <w:right w:val="nil"/>
            </w:tcBorders>
            <w:shd w:val="clear" w:color="auto" w:fill="auto"/>
            <w:noWrap/>
            <w:vAlign w:val="bottom"/>
          </w:tcPr>
          <w:p w14:paraId="49D0EA71"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0.845</w:t>
            </w:r>
          </w:p>
        </w:tc>
      </w:tr>
      <w:tr w:rsidR="00E26143" w:rsidRPr="0027539D" w14:paraId="3D7A179C"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27C266C7"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2 to 7 years</w:t>
            </w:r>
          </w:p>
        </w:tc>
        <w:tc>
          <w:tcPr>
            <w:tcW w:w="675" w:type="dxa"/>
            <w:gridSpan w:val="2"/>
            <w:tcBorders>
              <w:top w:val="nil"/>
              <w:left w:val="nil"/>
              <w:bottom w:val="nil"/>
              <w:right w:val="nil"/>
            </w:tcBorders>
            <w:shd w:val="clear" w:color="auto" w:fill="auto"/>
            <w:noWrap/>
            <w:vAlign w:val="bottom"/>
            <w:hideMark/>
          </w:tcPr>
          <w:p w14:paraId="67EDB509"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1.19</w:t>
            </w:r>
          </w:p>
        </w:tc>
        <w:tc>
          <w:tcPr>
            <w:tcW w:w="1168" w:type="dxa"/>
            <w:gridSpan w:val="2"/>
            <w:tcBorders>
              <w:top w:val="nil"/>
              <w:left w:val="nil"/>
              <w:bottom w:val="nil"/>
              <w:right w:val="nil"/>
            </w:tcBorders>
            <w:shd w:val="clear" w:color="auto" w:fill="auto"/>
            <w:noWrap/>
            <w:vAlign w:val="bottom"/>
            <w:hideMark/>
          </w:tcPr>
          <w:p w14:paraId="254704D2"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1.02-1.4</w:t>
            </w:r>
          </w:p>
        </w:tc>
        <w:tc>
          <w:tcPr>
            <w:tcW w:w="854" w:type="dxa"/>
            <w:gridSpan w:val="3"/>
            <w:tcBorders>
              <w:top w:val="nil"/>
              <w:left w:val="nil"/>
              <w:bottom w:val="nil"/>
              <w:right w:val="nil"/>
            </w:tcBorders>
            <w:shd w:val="clear" w:color="auto" w:fill="auto"/>
            <w:noWrap/>
            <w:vAlign w:val="bottom"/>
            <w:hideMark/>
          </w:tcPr>
          <w:p w14:paraId="3090AB01"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0.032</w:t>
            </w:r>
          </w:p>
        </w:tc>
        <w:tc>
          <w:tcPr>
            <w:tcW w:w="276" w:type="dxa"/>
            <w:tcBorders>
              <w:top w:val="nil"/>
              <w:left w:val="nil"/>
              <w:bottom w:val="nil"/>
              <w:right w:val="nil"/>
            </w:tcBorders>
            <w:shd w:val="clear" w:color="auto" w:fill="auto"/>
            <w:noWrap/>
            <w:vAlign w:val="bottom"/>
            <w:hideMark/>
          </w:tcPr>
          <w:p w14:paraId="38FD207A"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61D3BD5D"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1.20</w:t>
            </w:r>
          </w:p>
        </w:tc>
        <w:tc>
          <w:tcPr>
            <w:tcW w:w="1172" w:type="dxa"/>
            <w:gridSpan w:val="2"/>
            <w:tcBorders>
              <w:top w:val="nil"/>
              <w:left w:val="nil"/>
              <w:bottom w:val="nil"/>
              <w:right w:val="nil"/>
            </w:tcBorders>
            <w:shd w:val="clear" w:color="auto" w:fill="auto"/>
            <w:noWrap/>
            <w:vAlign w:val="bottom"/>
          </w:tcPr>
          <w:p w14:paraId="131478D9"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1.00-1.43</w:t>
            </w:r>
          </w:p>
        </w:tc>
        <w:tc>
          <w:tcPr>
            <w:tcW w:w="854" w:type="dxa"/>
            <w:gridSpan w:val="3"/>
            <w:tcBorders>
              <w:top w:val="nil"/>
              <w:left w:val="nil"/>
              <w:bottom w:val="nil"/>
              <w:right w:val="nil"/>
            </w:tcBorders>
            <w:shd w:val="clear" w:color="auto" w:fill="auto"/>
            <w:noWrap/>
            <w:vAlign w:val="bottom"/>
          </w:tcPr>
          <w:p w14:paraId="136CCB11"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0.050</w:t>
            </w:r>
          </w:p>
        </w:tc>
        <w:tc>
          <w:tcPr>
            <w:tcW w:w="276" w:type="dxa"/>
            <w:tcBorders>
              <w:top w:val="nil"/>
              <w:left w:val="nil"/>
              <w:bottom w:val="nil"/>
              <w:right w:val="nil"/>
            </w:tcBorders>
            <w:shd w:val="clear" w:color="auto" w:fill="auto"/>
            <w:noWrap/>
            <w:vAlign w:val="bottom"/>
            <w:hideMark/>
          </w:tcPr>
          <w:p w14:paraId="4FB7016C"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3ABE798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1.10</w:t>
            </w:r>
          </w:p>
        </w:tc>
        <w:tc>
          <w:tcPr>
            <w:tcW w:w="1171" w:type="dxa"/>
            <w:gridSpan w:val="2"/>
            <w:tcBorders>
              <w:top w:val="nil"/>
              <w:left w:val="nil"/>
              <w:bottom w:val="nil"/>
              <w:right w:val="nil"/>
            </w:tcBorders>
            <w:shd w:val="clear" w:color="auto" w:fill="auto"/>
            <w:noWrap/>
            <w:vAlign w:val="bottom"/>
            <w:hideMark/>
          </w:tcPr>
          <w:p w14:paraId="384A16F3"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0.89-1.37</w:t>
            </w:r>
          </w:p>
        </w:tc>
        <w:tc>
          <w:tcPr>
            <w:tcW w:w="854" w:type="dxa"/>
            <w:gridSpan w:val="3"/>
            <w:tcBorders>
              <w:top w:val="nil"/>
              <w:left w:val="nil"/>
              <w:bottom w:val="nil"/>
              <w:right w:val="nil"/>
            </w:tcBorders>
            <w:shd w:val="clear" w:color="auto" w:fill="auto"/>
            <w:noWrap/>
            <w:vAlign w:val="bottom"/>
            <w:hideMark/>
          </w:tcPr>
          <w:p w14:paraId="0D5F445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0.362</w:t>
            </w:r>
          </w:p>
        </w:tc>
        <w:tc>
          <w:tcPr>
            <w:tcW w:w="276" w:type="dxa"/>
            <w:tcBorders>
              <w:top w:val="nil"/>
              <w:left w:val="nil"/>
              <w:bottom w:val="nil"/>
              <w:right w:val="nil"/>
            </w:tcBorders>
            <w:shd w:val="clear" w:color="auto" w:fill="auto"/>
            <w:noWrap/>
            <w:vAlign w:val="bottom"/>
            <w:hideMark/>
          </w:tcPr>
          <w:p w14:paraId="1ACE86B1"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00120527"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1.10</w:t>
            </w:r>
          </w:p>
        </w:tc>
        <w:tc>
          <w:tcPr>
            <w:tcW w:w="1172" w:type="dxa"/>
            <w:gridSpan w:val="2"/>
            <w:tcBorders>
              <w:top w:val="nil"/>
              <w:left w:val="nil"/>
              <w:bottom w:val="nil"/>
              <w:right w:val="nil"/>
            </w:tcBorders>
            <w:shd w:val="clear" w:color="auto" w:fill="auto"/>
            <w:noWrap/>
            <w:vAlign w:val="bottom"/>
          </w:tcPr>
          <w:p w14:paraId="4E5C5C45"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0.89-1.37</w:t>
            </w:r>
          </w:p>
        </w:tc>
        <w:tc>
          <w:tcPr>
            <w:tcW w:w="854" w:type="dxa"/>
            <w:gridSpan w:val="2"/>
            <w:tcBorders>
              <w:top w:val="nil"/>
              <w:left w:val="nil"/>
              <w:bottom w:val="nil"/>
              <w:right w:val="nil"/>
            </w:tcBorders>
            <w:shd w:val="clear" w:color="auto" w:fill="auto"/>
            <w:noWrap/>
            <w:vAlign w:val="bottom"/>
          </w:tcPr>
          <w:p w14:paraId="484C9843"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0.383</w:t>
            </w:r>
          </w:p>
        </w:tc>
      </w:tr>
      <w:tr w:rsidR="00E26143" w:rsidRPr="0027539D" w14:paraId="3F816A49"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0FE88A46"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2 to 7 years quadratic</w:t>
            </w:r>
          </w:p>
        </w:tc>
        <w:tc>
          <w:tcPr>
            <w:tcW w:w="675" w:type="dxa"/>
            <w:gridSpan w:val="2"/>
            <w:tcBorders>
              <w:top w:val="nil"/>
              <w:left w:val="nil"/>
              <w:bottom w:val="nil"/>
              <w:right w:val="nil"/>
            </w:tcBorders>
            <w:shd w:val="clear" w:color="auto" w:fill="auto"/>
            <w:noWrap/>
            <w:vAlign w:val="bottom"/>
            <w:hideMark/>
          </w:tcPr>
          <w:p w14:paraId="670D67A9" w14:textId="77777777" w:rsidR="00E26143" w:rsidRPr="0027539D" w:rsidRDefault="00E26143" w:rsidP="00892881">
            <w:pPr>
              <w:spacing w:after="0"/>
              <w:rPr>
                <w:rFonts w:eastAsia="Times New Roman" w:cs="Times New Roman"/>
                <w:b/>
                <w:color w:val="000000"/>
                <w:szCs w:val="24"/>
                <w:lang w:val="en-US"/>
              </w:rPr>
            </w:pPr>
            <w:r w:rsidRPr="0027539D">
              <w:rPr>
                <w:rFonts w:eastAsia="Times New Roman" w:cs="Times New Roman"/>
                <w:b/>
                <w:color w:val="000000"/>
                <w:szCs w:val="24"/>
                <w:lang w:val="en-US"/>
              </w:rPr>
              <w:t>1.17</w:t>
            </w:r>
          </w:p>
        </w:tc>
        <w:tc>
          <w:tcPr>
            <w:tcW w:w="1168" w:type="dxa"/>
            <w:gridSpan w:val="2"/>
            <w:tcBorders>
              <w:top w:val="nil"/>
              <w:left w:val="nil"/>
              <w:bottom w:val="nil"/>
              <w:right w:val="nil"/>
            </w:tcBorders>
            <w:shd w:val="clear" w:color="auto" w:fill="auto"/>
            <w:noWrap/>
            <w:vAlign w:val="bottom"/>
            <w:hideMark/>
          </w:tcPr>
          <w:p w14:paraId="084E9C22" w14:textId="77777777" w:rsidR="00E26143" w:rsidRPr="0027539D" w:rsidRDefault="00E26143" w:rsidP="00892881">
            <w:pPr>
              <w:spacing w:after="0"/>
              <w:rPr>
                <w:rFonts w:eastAsia="Times New Roman" w:cs="Times New Roman"/>
                <w:b/>
                <w:color w:val="000000"/>
                <w:szCs w:val="24"/>
                <w:lang w:val="en-US"/>
              </w:rPr>
            </w:pPr>
            <w:r w:rsidRPr="0027539D">
              <w:rPr>
                <w:rFonts w:eastAsia="Times New Roman" w:cs="Times New Roman"/>
                <w:b/>
                <w:color w:val="000000"/>
                <w:szCs w:val="24"/>
                <w:lang w:val="en-US"/>
              </w:rPr>
              <w:t>1.09-1.26</w:t>
            </w:r>
          </w:p>
        </w:tc>
        <w:tc>
          <w:tcPr>
            <w:tcW w:w="854" w:type="dxa"/>
            <w:gridSpan w:val="3"/>
            <w:tcBorders>
              <w:top w:val="nil"/>
              <w:left w:val="nil"/>
              <w:bottom w:val="nil"/>
              <w:right w:val="nil"/>
            </w:tcBorders>
            <w:shd w:val="clear" w:color="auto" w:fill="auto"/>
            <w:noWrap/>
            <w:vAlign w:val="bottom"/>
            <w:hideMark/>
          </w:tcPr>
          <w:p w14:paraId="4AC880BE" w14:textId="77777777" w:rsidR="00E26143" w:rsidRPr="0027539D" w:rsidRDefault="00E26143" w:rsidP="00892881">
            <w:pPr>
              <w:spacing w:after="0"/>
              <w:rPr>
                <w:rFonts w:eastAsia="Times New Roman" w:cs="Times New Roman"/>
                <w:b/>
                <w:color w:val="000000"/>
                <w:szCs w:val="24"/>
                <w:lang w:val="en-US"/>
              </w:rPr>
            </w:pPr>
            <w:r w:rsidRPr="0027539D">
              <w:rPr>
                <w:rFonts w:eastAsia="Times New Roman" w:cs="Times New Roman"/>
                <w:b/>
                <w:color w:val="000000"/>
                <w:szCs w:val="24"/>
                <w:lang w:val="en-US"/>
              </w:rPr>
              <w:t>0.000</w:t>
            </w:r>
          </w:p>
        </w:tc>
        <w:tc>
          <w:tcPr>
            <w:tcW w:w="276" w:type="dxa"/>
            <w:tcBorders>
              <w:top w:val="nil"/>
              <w:left w:val="nil"/>
              <w:bottom w:val="nil"/>
              <w:right w:val="nil"/>
            </w:tcBorders>
            <w:shd w:val="clear" w:color="auto" w:fill="auto"/>
            <w:noWrap/>
            <w:vAlign w:val="bottom"/>
            <w:hideMark/>
          </w:tcPr>
          <w:p w14:paraId="08FFE24D"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5B995F51" w14:textId="77777777" w:rsidR="00E26143" w:rsidRPr="0027539D" w:rsidRDefault="00E26143" w:rsidP="00892881">
            <w:pPr>
              <w:spacing w:after="0"/>
              <w:rPr>
                <w:rFonts w:eastAsia="Times New Roman" w:cs="Times New Roman"/>
                <w:b/>
                <w:color w:val="000000"/>
                <w:lang w:val="en-US"/>
              </w:rPr>
            </w:pPr>
            <w:r w:rsidRPr="0027539D">
              <w:rPr>
                <w:rFonts w:eastAsia="Times New Roman" w:cs="Times New Roman"/>
                <w:b/>
                <w:color w:val="000000"/>
                <w:lang w:val="en-US"/>
              </w:rPr>
              <w:t>1.18</w:t>
            </w:r>
          </w:p>
        </w:tc>
        <w:tc>
          <w:tcPr>
            <w:tcW w:w="1172" w:type="dxa"/>
            <w:gridSpan w:val="2"/>
            <w:tcBorders>
              <w:top w:val="nil"/>
              <w:left w:val="nil"/>
              <w:bottom w:val="nil"/>
              <w:right w:val="nil"/>
            </w:tcBorders>
            <w:shd w:val="clear" w:color="auto" w:fill="auto"/>
            <w:noWrap/>
            <w:vAlign w:val="bottom"/>
          </w:tcPr>
          <w:p w14:paraId="25EA7ADF" w14:textId="77777777" w:rsidR="00E26143" w:rsidRPr="0027539D" w:rsidRDefault="00E26143" w:rsidP="00892881">
            <w:pPr>
              <w:spacing w:after="0"/>
              <w:rPr>
                <w:rFonts w:eastAsia="Times New Roman" w:cs="Times New Roman"/>
                <w:b/>
                <w:color w:val="000000"/>
                <w:lang w:val="en-US"/>
              </w:rPr>
            </w:pPr>
            <w:r w:rsidRPr="0027539D">
              <w:rPr>
                <w:rFonts w:eastAsia="Times New Roman" w:cs="Times New Roman"/>
                <w:b/>
                <w:color w:val="000000"/>
                <w:lang w:val="en-US"/>
              </w:rPr>
              <w:t>1.08-1.28</w:t>
            </w:r>
          </w:p>
        </w:tc>
        <w:tc>
          <w:tcPr>
            <w:tcW w:w="854" w:type="dxa"/>
            <w:gridSpan w:val="3"/>
            <w:tcBorders>
              <w:top w:val="nil"/>
              <w:left w:val="nil"/>
              <w:bottom w:val="nil"/>
              <w:right w:val="nil"/>
            </w:tcBorders>
            <w:shd w:val="clear" w:color="auto" w:fill="auto"/>
            <w:noWrap/>
            <w:vAlign w:val="bottom"/>
          </w:tcPr>
          <w:p w14:paraId="2F788BB0" w14:textId="77777777" w:rsidR="00E26143" w:rsidRPr="0027539D" w:rsidRDefault="00E26143" w:rsidP="00892881">
            <w:pPr>
              <w:spacing w:after="0"/>
              <w:rPr>
                <w:rFonts w:eastAsia="Times New Roman" w:cs="Times New Roman"/>
                <w:b/>
                <w:color w:val="000000"/>
                <w:lang w:val="en-US"/>
              </w:rPr>
            </w:pPr>
            <w:r w:rsidRPr="0027539D">
              <w:rPr>
                <w:rFonts w:eastAsia="Times New Roman" w:cs="Times New Roman"/>
                <w:b/>
                <w:color w:val="000000"/>
                <w:lang w:val="en-US"/>
              </w:rPr>
              <w:t>0.000</w:t>
            </w:r>
          </w:p>
        </w:tc>
        <w:tc>
          <w:tcPr>
            <w:tcW w:w="276" w:type="dxa"/>
            <w:tcBorders>
              <w:top w:val="nil"/>
              <w:left w:val="nil"/>
              <w:bottom w:val="nil"/>
              <w:right w:val="nil"/>
            </w:tcBorders>
            <w:shd w:val="clear" w:color="auto" w:fill="auto"/>
            <w:noWrap/>
            <w:vAlign w:val="bottom"/>
            <w:hideMark/>
          </w:tcPr>
          <w:p w14:paraId="3E93AE23"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428C4E5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NA</w:t>
            </w:r>
          </w:p>
        </w:tc>
        <w:tc>
          <w:tcPr>
            <w:tcW w:w="1171" w:type="dxa"/>
            <w:gridSpan w:val="2"/>
            <w:tcBorders>
              <w:top w:val="nil"/>
              <w:left w:val="nil"/>
              <w:bottom w:val="nil"/>
              <w:right w:val="nil"/>
            </w:tcBorders>
            <w:shd w:val="clear" w:color="auto" w:fill="auto"/>
            <w:noWrap/>
            <w:vAlign w:val="bottom"/>
            <w:hideMark/>
          </w:tcPr>
          <w:p w14:paraId="1BA5CFA6" w14:textId="77777777" w:rsidR="00E26143" w:rsidRPr="0027539D" w:rsidRDefault="00E26143" w:rsidP="00892881">
            <w:pPr>
              <w:spacing w:after="0"/>
              <w:rPr>
                <w:rFonts w:eastAsia="Times New Roman" w:cs="Times New Roman"/>
                <w:color w:val="000000"/>
                <w:szCs w:val="24"/>
                <w:lang w:val="en-US"/>
              </w:rPr>
            </w:pPr>
          </w:p>
        </w:tc>
        <w:tc>
          <w:tcPr>
            <w:tcW w:w="854" w:type="dxa"/>
            <w:gridSpan w:val="3"/>
            <w:tcBorders>
              <w:top w:val="nil"/>
              <w:left w:val="nil"/>
              <w:bottom w:val="nil"/>
              <w:right w:val="nil"/>
            </w:tcBorders>
            <w:shd w:val="clear" w:color="auto" w:fill="auto"/>
            <w:noWrap/>
            <w:vAlign w:val="bottom"/>
            <w:hideMark/>
          </w:tcPr>
          <w:p w14:paraId="431BD2B2" w14:textId="77777777" w:rsidR="00E26143" w:rsidRPr="0027539D"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1D6EC3C5"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3D590C85"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NA</w:t>
            </w:r>
          </w:p>
        </w:tc>
        <w:tc>
          <w:tcPr>
            <w:tcW w:w="1172" w:type="dxa"/>
            <w:gridSpan w:val="2"/>
            <w:tcBorders>
              <w:top w:val="nil"/>
              <w:left w:val="nil"/>
              <w:bottom w:val="nil"/>
              <w:right w:val="nil"/>
            </w:tcBorders>
            <w:shd w:val="clear" w:color="auto" w:fill="auto"/>
            <w:noWrap/>
            <w:vAlign w:val="bottom"/>
          </w:tcPr>
          <w:p w14:paraId="1C422DC0" w14:textId="77777777" w:rsidR="00E26143" w:rsidRPr="0027539D" w:rsidRDefault="00E26143" w:rsidP="00892881">
            <w:pPr>
              <w:spacing w:after="0"/>
              <w:rPr>
                <w:rFonts w:eastAsia="Times New Roman" w:cs="Times New Roman"/>
                <w:color w:val="000000"/>
                <w:lang w:val="en-US"/>
              </w:rPr>
            </w:pPr>
          </w:p>
        </w:tc>
        <w:tc>
          <w:tcPr>
            <w:tcW w:w="854" w:type="dxa"/>
            <w:gridSpan w:val="2"/>
            <w:tcBorders>
              <w:top w:val="nil"/>
              <w:left w:val="nil"/>
              <w:bottom w:val="nil"/>
              <w:right w:val="nil"/>
            </w:tcBorders>
            <w:shd w:val="clear" w:color="auto" w:fill="auto"/>
            <w:noWrap/>
            <w:vAlign w:val="bottom"/>
          </w:tcPr>
          <w:p w14:paraId="31E1D3A7" w14:textId="77777777" w:rsidR="00E26143" w:rsidRPr="0027539D" w:rsidRDefault="00E26143" w:rsidP="00892881">
            <w:pPr>
              <w:spacing w:after="0"/>
              <w:rPr>
                <w:rFonts w:eastAsia="Times New Roman" w:cs="Times New Roman"/>
                <w:color w:val="000000"/>
                <w:lang w:val="en-US"/>
              </w:rPr>
            </w:pPr>
          </w:p>
        </w:tc>
      </w:tr>
      <w:tr w:rsidR="00E26143" w:rsidRPr="0027539D" w14:paraId="21275F7D"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62D74A55" w14:textId="77777777" w:rsidR="00E26143" w:rsidRPr="0027539D" w:rsidRDefault="00E26143" w:rsidP="00892881">
            <w:pPr>
              <w:spacing w:after="0"/>
              <w:ind w:left="191"/>
              <w:rPr>
                <w:rFonts w:eastAsia="Times New Roman" w:cs="Times New Roman"/>
                <w:b/>
                <w:bCs/>
                <w:color w:val="000000"/>
                <w:szCs w:val="24"/>
                <w:lang w:val="en-US"/>
              </w:rPr>
            </w:pPr>
            <w:r w:rsidRPr="0027539D">
              <w:rPr>
                <w:rFonts w:eastAsia="Times New Roman" w:cs="Times New Roman"/>
                <w:color w:val="000000"/>
                <w:szCs w:val="24"/>
                <w:lang w:val="en-US"/>
              </w:rPr>
              <w:t>7 to 11 years</w:t>
            </w:r>
          </w:p>
        </w:tc>
        <w:tc>
          <w:tcPr>
            <w:tcW w:w="675" w:type="dxa"/>
            <w:gridSpan w:val="2"/>
            <w:tcBorders>
              <w:top w:val="nil"/>
              <w:left w:val="nil"/>
              <w:bottom w:val="nil"/>
              <w:right w:val="nil"/>
            </w:tcBorders>
            <w:shd w:val="clear" w:color="auto" w:fill="auto"/>
            <w:noWrap/>
            <w:vAlign w:val="bottom"/>
            <w:hideMark/>
          </w:tcPr>
          <w:p w14:paraId="784B9A95"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1.11</w:t>
            </w:r>
          </w:p>
        </w:tc>
        <w:tc>
          <w:tcPr>
            <w:tcW w:w="1168" w:type="dxa"/>
            <w:gridSpan w:val="2"/>
            <w:tcBorders>
              <w:top w:val="nil"/>
              <w:left w:val="nil"/>
              <w:bottom w:val="nil"/>
              <w:right w:val="nil"/>
            </w:tcBorders>
            <w:shd w:val="clear" w:color="auto" w:fill="auto"/>
            <w:noWrap/>
            <w:vAlign w:val="bottom"/>
            <w:hideMark/>
          </w:tcPr>
          <w:p w14:paraId="07764210"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0.91-1.37</w:t>
            </w:r>
          </w:p>
        </w:tc>
        <w:tc>
          <w:tcPr>
            <w:tcW w:w="854" w:type="dxa"/>
            <w:gridSpan w:val="3"/>
            <w:tcBorders>
              <w:top w:val="nil"/>
              <w:left w:val="nil"/>
              <w:bottom w:val="nil"/>
              <w:right w:val="nil"/>
            </w:tcBorders>
            <w:shd w:val="clear" w:color="auto" w:fill="auto"/>
            <w:noWrap/>
            <w:vAlign w:val="bottom"/>
            <w:hideMark/>
          </w:tcPr>
          <w:p w14:paraId="5ED12412"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0.307</w:t>
            </w:r>
          </w:p>
        </w:tc>
        <w:tc>
          <w:tcPr>
            <w:tcW w:w="276" w:type="dxa"/>
            <w:tcBorders>
              <w:top w:val="nil"/>
              <w:left w:val="nil"/>
              <w:bottom w:val="nil"/>
              <w:right w:val="nil"/>
            </w:tcBorders>
            <w:shd w:val="clear" w:color="auto" w:fill="auto"/>
            <w:noWrap/>
            <w:vAlign w:val="bottom"/>
            <w:hideMark/>
          </w:tcPr>
          <w:p w14:paraId="1861B297"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770CFB7B"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1.00</w:t>
            </w:r>
          </w:p>
        </w:tc>
        <w:tc>
          <w:tcPr>
            <w:tcW w:w="1172" w:type="dxa"/>
            <w:gridSpan w:val="2"/>
            <w:tcBorders>
              <w:top w:val="nil"/>
              <w:left w:val="nil"/>
              <w:bottom w:val="nil"/>
              <w:right w:val="nil"/>
            </w:tcBorders>
            <w:shd w:val="clear" w:color="auto" w:fill="auto"/>
            <w:noWrap/>
            <w:vAlign w:val="bottom"/>
          </w:tcPr>
          <w:p w14:paraId="48189977"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0.79-1.27</w:t>
            </w:r>
          </w:p>
        </w:tc>
        <w:tc>
          <w:tcPr>
            <w:tcW w:w="854" w:type="dxa"/>
            <w:gridSpan w:val="3"/>
            <w:tcBorders>
              <w:top w:val="nil"/>
              <w:left w:val="nil"/>
              <w:bottom w:val="nil"/>
              <w:right w:val="nil"/>
            </w:tcBorders>
            <w:shd w:val="clear" w:color="auto" w:fill="auto"/>
            <w:noWrap/>
            <w:vAlign w:val="bottom"/>
          </w:tcPr>
          <w:p w14:paraId="72C446C4"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0.980</w:t>
            </w:r>
          </w:p>
        </w:tc>
        <w:tc>
          <w:tcPr>
            <w:tcW w:w="276" w:type="dxa"/>
            <w:tcBorders>
              <w:top w:val="nil"/>
              <w:left w:val="nil"/>
              <w:bottom w:val="nil"/>
              <w:right w:val="nil"/>
            </w:tcBorders>
            <w:shd w:val="clear" w:color="auto" w:fill="auto"/>
            <w:noWrap/>
            <w:vAlign w:val="bottom"/>
            <w:hideMark/>
          </w:tcPr>
          <w:p w14:paraId="6EDBB38D"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7D842D38"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0.96</w:t>
            </w:r>
          </w:p>
        </w:tc>
        <w:tc>
          <w:tcPr>
            <w:tcW w:w="1171" w:type="dxa"/>
            <w:gridSpan w:val="2"/>
            <w:tcBorders>
              <w:top w:val="nil"/>
              <w:left w:val="nil"/>
              <w:bottom w:val="nil"/>
              <w:right w:val="nil"/>
            </w:tcBorders>
            <w:shd w:val="clear" w:color="auto" w:fill="auto"/>
            <w:noWrap/>
            <w:vAlign w:val="bottom"/>
            <w:hideMark/>
          </w:tcPr>
          <w:p w14:paraId="52C7A711"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0.79-1.17</w:t>
            </w:r>
          </w:p>
        </w:tc>
        <w:tc>
          <w:tcPr>
            <w:tcW w:w="854" w:type="dxa"/>
            <w:gridSpan w:val="3"/>
            <w:tcBorders>
              <w:top w:val="nil"/>
              <w:left w:val="nil"/>
              <w:bottom w:val="nil"/>
              <w:right w:val="nil"/>
            </w:tcBorders>
            <w:shd w:val="clear" w:color="auto" w:fill="auto"/>
            <w:noWrap/>
            <w:vAlign w:val="bottom"/>
            <w:hideMark/>
          </w:tcPr>
          <w:p w14:paraId="50611C67"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0.705</w:t>
            </w:r>
          </w:p>
        </w:tc>
        <w:tc>
          <w:tcPr>
            <w:tcW w:w="276" w:type="dxa"/>
            <w:tcBorders>
              <w:top w:val="nil"/>
              <w:left w:val="nil"/>
              <w:bottom w:val="nil"/>
              <w:right w:val="nil"/>
            </w:tcBorders>
            <w:shd w:val="clear" w:color="auto" w:fill="auto"/>
            <w:noWrap/>
            <w:vAlign w:val="bottom"/>
            <w:hideMark/>
          </w:tcPr>
          <w:p w14:paraId="388B8478"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5B65BC65"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0.99</w:t>
            </w:r>
          </w:p>
        </w:tc>
        <w:tc>
          <w:tcPr>
            <w:tcW w:w="1172" w:type="dxa"/>
            <w:gridSpan w:val="2"/>
            <w:tcBorders>
              <w:top w:val="nil"/>
              <w:left w:val="nil"/>
              <w:bottom w:val="nil"/>
              <w:right w:val="nil"/>
            </w:tcBorders>
            <w:shd w:val="clear" w:color="auto" w:fill="auto"/>
            <w:noWrap/>
            <w:vAlign w:val="bottom"/>
          </w:tcPr>
          <w:p w14:paraId="68F94F7F"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0.81-1.21</w:t>
            </w:r>
          </w:p>
        </w:tc>
        <w:tc>
          <w:tcPr>
            <w:tcW w:w="854" w:type="dxa"/>
            <w:gridSpan w:val="2"/>
            <w:tcBorders>
              <w:top w:val="nil"/>
              <w:left w:val="nil"/>
              <w:bottom w:val="nil"/>
              <w:right w:val="nil"/>
            </w:tcBorders>
            <w:shd w:val="clear" w:color="auto" w:fill="auto"/>
            <w:noWrap/>
            <w:vAlign w:val="bottom"/>
          </w:tcPr>
          <w:p w14:paraId="3F6BAF0D"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0.911</w:t>
            </w:r>
          </w:p>
        </w:tc>
      </w:tr>
      <w:tr w:rsidR="00E26143" w:rsidRPr="0027539D" w14:paraId="792C39F0"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7E87091C"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b/>
                <w:bCs/>
                <w:color w:val="000000"/>
                <w:szCs w:val="24"/>
                <w:lang w:val="en-US"/>
              </w:rPr>
              <w:t>Weight</w:t>
            </w:r>
          </w:p>
        </w:tc>
        <w:tc>
          <w:tcPr>
            <w:tcW w:w="675" w:type="dxa"/>
            <w:gridSpan w:val="2"/>
            <w:tcBorders>
              <w:top w:val="nil"/>
              <w:left w:val="nil"/>
              <w:bottom w:val="nil"/>
              <w:right w:val="nil"/>
            </w:tcBorders>
            <w:shd w:val="clear" w:color="auto" w:fill="auto"/>
            <w:noWrap/>
            <w:vAlign w:val="bottom"/>
            <w:hideMark/>
          </w:tcPr>
          <w:p w14:paraId="1D757B0C" w14:textId="77777777" w:rsidR="00E26143" w:rsidRPr="0027539D" w:rsidRDefault="00E26143" w:rsidP="00892881">
            <w:pPr>
              <w:spacing w:after="0"/>
              <w:rPr>
                <w:rFonts w:eastAsia="Times New Roman" w:cs="Times New Roman"/>
                <w:color w:val="000000"/>
                <w:szCs w:val="24"/>
                <w:lang w:val="en-US"/>
              </w:rPr>
            </w:pPr>
          </w:p>
        </w:tc>
        <w:tc>
          <w:tcPr>
            <w:tcW w:w="1168" w:type="dxa"/>
            <w:gridSpan w:val="2"/>
            <w:tcBorders>
              <w:top w:val="nil"/>
              <w:left w:val="nil"/>
              <w:bottom w:val="nil"/>
              <w:right w:val="nil"/>
            </w:tcBorders>
            <w:shd w:val="clear" w:color="auto" w:fill="auto"/>
            <w:noWrap/>
            <w:vAlign w:val="bottom"/>
            <w:hideMark/>
          </w:tcPr>
          <w:p w14:paraId="3EFE4936" w14:textId="77777777" w:rsidR="00E26143" w:rsidRPr="0027539D" w:rsidRDefault="00E26143" w:rsidP="00892881">
            <w:pPr>
              <w:spacing w:after="0"/>
              <w:rPr>
                <w:rFonts w:eastAsia="Times New Roman" w:cs="Times New Roman"/>
                <w:color w:val="000000"/>
                <w:szCs w:val="24"/>
                <w:lang w:val="en-US"/>
              </w:rPr>
            </w:pPr>
          </w:p>
        </w:tc>
        <w:tc>
          <w:tcPr>
            <w:tcW w:w="854" w:type="dxa"/>
            <w:gridSpan w:val="3"/>
            <w:tcBorders>
              <w:top w:val="nil"/>
              <w:left w:val="nil"/>
              <w:bottom w:val="nil"/>
              <w:right w:val="nil"/>
            </w:tcBorders>
            <w:shd w:val="clear" w:color="auto" w:fill="auto"/>
            <w:noWrap/>
            <w:vAlign w:val="bottom"/>
            <w:hideMark/>
          </w:tcPr>
          <w:p w14:paraId="3C4B6BE4" w14:textId="77777777" w:rsidR="00E26143" w:rsidRPr="0027539D"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3476EA69"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510B9D27" w14:textId="77777777" w:rsidR="00E26143" w:rsidRPr="0027539D" w:rsidRDefault="00E26143" w:rsidP="00892881">
            <w:pPr>
              <w:spacing w:after="0"/>
              <w:rPr>
                <w:rFonts w:eastAsia="Times New Roman" w:cs="Times New Roman"/>
                <w:color w:val="000000"/>
                <w:lang w:val="en-US"/>
              </w:rPr>
            </w:pPr>
          </w:p>
        </w:tc>
        <w:tc>
          <w:tcPr>
            <w:tcW w:w="1172" w:type="dxa"/>
            <w:gridSpan w:val="2"/>
            <w:tcBorders>
              <w:top w:val="nil"/>
              <w:left w:val="nil"/>
              <w:bottom w:val="nil"/>
              <w:right w:val="nil"/>
            </w:tcBorders>
            <w:shd w:val="clear" w:color="auto" w:fill="auto"/>
            <w:noWrap/>
            <w:vAlign w:val="bottom"/>
          </w:tcPr>
          <w:p w14:paraId="4598C74C" w14:textId="77777777" w:rsidR="00E26143" w:rsidRPr="0027539D" w:rsidRDefault="00E26143" w:rsidP="00892881">
            <w:pPr>
              <w:spacing w:after="0"/>
              <w:rPr>
                <w:rFonts w:eastAsia="Times New Roman" w:cs="Times New Roman"/>
                <w:color w:val="000000"/>
                <w:lang w:val="en-US"/>
              </w:rPr>
            </w:pPr>
          </w:p>
        </w:tc>
        <w:tc>
          <w:tcPr>
            <w:tcW w:w="854" w:type="dxa"/>
            <w:gridSpan w:val="3"/>
            <w:tcBorders>
              <w:top w:val="nil"/>
              <w:left w:val="nil"/>
              <w:bottom w:val="nil"/>
              <w:right w:val="nil"/>
            </w:tcBorders>
            <w:shd w:val="clear" w:color="auto" w:fill="auto"/>
            <w:noWrap/>
            <w:vAlign w:val="bottom"/>
          </w:tcPr>
          <w:p w14:paraId="11227831" w14:textId="77777777" w:rsidR="00E26143" w:rsidRPr="0027539D" w:rsidRDefault="00E26143" w:rsidP="00892881">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hideMark/>
          </w:tcPr>
          <w:p w14:paraId="7269B183"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5BCBD3E4" w14:textId="77777777" w:rsidR="00E26143" w:rsidRPr="0027539D" w:rsidRDefault="00E26143" w:rsidP="00892881">
            <w:pPr>
              <w:spacing w:after="0"/>
              <w:rPr>
                <w:rFonts w:eastAsia="Times New Roman" w:cs="Times New Roman"/>
                <w:color w:val="000000"/>
                <w:szCs w:val="24"/>
                <w:lang w:val="en-US"/>
              </w:rPr>
            </w:pPr>
          </w:p>
        </w:tc>
        <w:tc>
          <w:tcPr>
            <w:tcW w:w="1171" w:type="dxa"/>
            <w:gridSpan w:val="2"/>
            <w:tcBorders>
              <w:top w:val="nil"/>
              <w:left w:val="nil"/>
              <w:bottom w:val="nil"/>
              <w:right w:val="nil"/>
            </w:tcBorders>
            <w:shd w:val="clear" w:color="auto" w:fill="auto"/>
            <w:noWrap/>
            <w:vAlign w:val="bottom"/>
            <w:hideMark/>
          </w:tcPr>
          <w:p w14:paraId="358CC1D9" w14:textId="77777777" w:rsidR="00E26143" w:rsidRPr="0027539D" w:rsidRDefault="00E26143" w:rsidP="00892881">
            <w:pPr>
              <w:spacing w:after="0"/>
              <w:rPr>
                <w:rFonts w:eastAsia="Times New Roman" w:cs="Times New Roman"/>
                <w:color w:val="000000"/>
                <w:szCs w:val="24"/>
                <w:lang w:val="en-US"/>
              </w:rPr>
            </w:pPr>
          </w:p>
        </w:tc>
        <w:tc>
          <w:tcPr>
            <w:tcW w:w="854" w:type="dxa"/>
            <w:gridSpan w:val="3"/>
            <w:tcBorders>
              <w:top w:val="nil"/>
              <w:left w:val="nil"/>
              <w:bottom w:val="nil"/>
              <w:right w:val="nil"/>
            </w:tcBorders>
            <w:shd w:val="clear" w:color="auto" w:fill="auto"/>
            <w:noWrap/>
            <w:vAlign w:val="bottom"/>
            <w:hideMark/>
          </w:tcPr>
          <w:p w14:paraId="73F56A82" w14:textId="77777777" w:rsidR="00E26143" w:rsidRPr="0027539D"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290404C6"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1A37EA09" w14:textId="77777777" w:rsidR="00E26143" w:rsidRPr="0027539D" w:rsidRDefault="00E26143" w:rsidP="00892881">
            <w:pPr>
              <w:spacing w:after="0"/>
              <w:rPr>
                <w:rFonts w:eastAsia="Times New Roman" w:cs="Times New Roman"/>
                <w:color w:val="000000"/>
                <w:lang w:val="en-US"/>
              </w:rPr>
            </w:pPr>
          </w:p>
        </w:tc>
        <w:tc>
          <w:tcPr>
            <w:tcW w:w="1172" w:type="dxa"/>
            <w:gridSpan w:val="2"/>
            <w:tcBorders>
              <w:top w:val="nil"/>
              <w:left w:val="nil"/>
              <w:bottom w:val="nil"/>
              <w:right w:val="nil"/>
            </w:tcBorders>
            <w:shd w:val="clear" w:color="auto" w:fill="auto"/>
            <w:noWrap/>
            <w:vAlign w:val="bottom"/>
          </w:tcPr>
          <w:p w14:paraId="6E1A2765" w14:textId="77777777" w:rsidR="00E26143" w:rsidRPr="0027539D" w:rsidRDefault="00E26143" w:rsidP="00892881">
            <w:pPr>
              <w:spacing w:after="0"/>
              <w:rPr>
                <w:rFonts w:eastAsia="Times New Roman" w:cs="Times New Roman"/>
                <w:color w:val="000000"/>
                <w:lang w:val="en-US"/>
              </w:rPr>
            </w:pPr>
          </w:p>
        </w:tc>
        <w:tc>
          <w:tcPr>
            <w:tcW w:w="854" w:type="dxa"/>
            <w:gridSpan w:val="2"/>
            <w:tcBorders>
              <w:top w:val="nil"/>
              <w:left w:val="nil"/>
              <w:bottom w:val="nil"/>
              <w:right w:val="nil"/>
            </w:tcBorders>
            <w:shd w:val="clear" w:color="auto" w:fill="auto"/>
            <w:noWrap/>
            <w:vAlign w:val="bottom"/>
          </w:tcPr>
          <w:p w14:paraId="7C663C82" w14:textId="77777777" w:rsidR="00E26143" w:rsidRPr="0027539D" w:rsidRDefault="00E26143" w:rsidP="00892881">
            <w:pPr>
              <w:spacing w:after="0"/>
              <w:rPr>
                <w:rFonts w:eastAsia="Times New Roman" w:cs="Times New Roman"/>
                <w:color w:val="000000"/>
                <w:lang w:val="en-US"/>
              </w:rPr>
            </w:pPr>
          </w:p>
        </w:tc>
      </w:tr>
      <w:tr w:rsidR="00E26143" w:rsidRPr="0027539D" w14:paraId="76B716F5"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30B7AFFD"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Birth</w:t>
            </w:r>
          </w:p>
        </w:tc>
        <w:tc>
          <w:tcPr>
            <w:tcW w:w="675" w:type="dxa"/>
            <w:gridSpan w:val="2"/>
            <w:tcBorders>
              <w:top w:val="nil"/>
              <w:left w:val="nil"/>
              <w:bottom w:val="nil"/>
              <w:right w:val="nil"/>
            </w:tcBorders>
            <w:shd w:val="clear" w:color="auto" w:fill="auto"/>
            <w:noWrap/>
            <w:vAlign w:val="bottom"/>
            <w:hideMark/>
          </w:tcPr>
          <w:p w14:paraId="11E743DF"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0.98</w:t>
            </w:r>
          </w:p>
        </w:tc>
        <w:tc>
          <w:tcPr>
            <w:tcW w:w="1168" w:type="dxa"/>
            <w:gridSpan w:val="2"/>
            <w:tcBorders>
              <w:top w:val="nil"/>
              <w:left w:val="nil"/>
              <w:bottom w:val="nil"/>
              <w:right w:val="nil"/>
            </w:tcBorders>
            <w:shd w:val="clear" w:color="auto" w:fill="auto"/>
            <w:noWrap/>
            <w:vAlign w:val="bottom"/>
            <w:hideMark/>
          </w:tcPr>
          <w:p w14:paraId="70237602"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0.81-1.2</w:t>
            </w:r>
          </w:p>
        </w:tc>
        <w:tc>
          <w:tcPr>
            <w:tcW w:w="854" w:type="dxa"/>
            <w:gridSpan w:val="3"/>
            <w:tcBorders>
              <w:top w:val="nil"/>
              <w:left w:val="nil"/>
              <w:bottom w:val="nil"/>
              <w:right w:val="nil"/>
            </w:tcBorders>
            <w:shd w:val="clear" w:color="auto" w:fill="auto"/>
            <w:noWrap/>
            <w:vAlign w:val="bottom"/>
            <w:hideMark/>
          </w:tcPr>
          <w:p w14:paraId="1B732D2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0.862</w:t>
            </w:r>
          </w:p>
        </w:tc>
        <w:tc>
          <w:tcPr>
            <w:tcW w:w="276" w:type="dxa"/>
            <w:tcBorders>
              <w:top w:val="nil"/>
              <w:left w:val="nil"/>
              <w:bottom w:val="nil"/>
              <w:right w:val="nil"/>
            </w:tcBorders>
            <w:shd w:val="clear" w:color="auto" w:fill="auto"/>
            <w:noWrap/>
            <w:vAlign w:val="bottom"/>
            <w:hideMark/>
          </w:tcPr>
          <w:p w14:paraId="2C98FA54"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03C84056"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1.01</w:t>
            </w:r>
          </w:p>
        </w:tc>
        <w:tc>
          <w:tcPr>
            <w:tcW w:w="1172" w:type="dxa"/>
            <w:gridSpan w:val="2"/>
            <w:tcBorders>
              <w:top w:val="nil"/>
              <w:left w:val="nil"/>
              <w:bottom w:val="nil"/>
              <w:right w:val="nil"/>
            </w:tcBorders>
            <w:shd w:val="clear" w:color="auto" w:fill="auto"/>
            <w:noWrap/>
            <w:vAlign w:val="bottom"/>
          </w:tcPr>
          <w:p w14:paraId="3458D239"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0.81-1.26</w:t>
            </w:r>
          </w:p>
        </w:tc>
        <w:tc>
          <w:tcPr>
            <w:tcW w:w="854" w:type="dxa"/>
            <w:gridSpan w:val="3"/>
            <w:tcBorders>
              <w:top w:val="nil"/>
              <w:left w:val="nil"/>
              <w:bottom w:val="nil"/>
              <w:right w:val="nil"/>
            </w:tcBorders>
            <w:shd w:val="clear" w:color="auto" w:fill="auto"/>
            <w:noWrap/>
            <w:vAlign w:val="bottom"/>
          </w:tcPr>
          <w:p w14:paraId="4E85AA46"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0.954</w:t>
            </w:r>
          </w:p>
        </w:tc>
        <w:tc>
          <w:tcPr>
            <w:tcW w:w="276" w:type="dxa"/>
            <w:tcBorders>
              <w:top w:val="nil"/>
              <w:left w:val="nil"/>
              <w:bottom w:val="nil"/>
              <w:right w:val="nil"/>
            </w:tcBorders>
            <w:shd w:val="clear" w:color="auto" w:fill="auto"/>
            <w:noWrap/>
            <w:vAlign w:val="bottom"/>
            <w:hideMark/>
          </w:tcPr>
          <w:p w14:paraId="78E229E6"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176E6108"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0.88</w:t>
            </w:r>
          </w:p>
        </w:tc>
        <w:tc>
          <w:tcPr>
            <w:tcW w:w="1171" w:type="dxa"/>
            <w:gridSpan w:val="2"/>
            <w:tcBorders>
              <w:top w:val="nil"/>
              <w:left w:val="nil"/>
              <w:bottom w:val="nil"/>
              <w:right w:val="nil"/>
            </w:tcBorders>
            <w:shd w:val="clear" w:color="auto" w:fill="auto"/>
            <w:noWrap/>
            <w:vAlign w:val="bottom"/>
            <w:hideMark/>
          </w:tcPr>
          <w:p w14:paraId="008D28C8"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0.71-1.08</w:t>
            </w:r>
          </w:p>
        </w:tc>
        <w:tc>
          <w:tcPr>
            <w:tcW w:w="854" w:type="dxa"/>
            <w:gridSpan w:val="3"/>
            <w:tcBorders>
              <w:top w:val="nil"/>
              <w:left w:val="nil"/>
              <w:bottom w:val="nil"/>
              <w:right w:val="nil"/>
            </w:tcBorders>
            <w:shd w:val="clear" w:color="auto" w:fill="auto"/>
            <w:noWrap/>
            <w:vAlign w:val="bottom"/>
            <w:hideMark/>
          </w:tcPr>
          <w:p w14:paraId="42622EF6"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0.223</w:t>
            </w:r>
          </w:p>
        </w:tc>
        <w:tc>
          <w:tcPr>
            <w:tcW w:w="276" w:type="dxa"/>
            <w:tcBorders>
              <w:top w:val="nil"/>
              <w:left w:val="nil"/>
              <w:bottom w:val="nil"/>
              <w:right w:val="nil"/>
            </w:tcBorders>
            <w:shd w:val="clear" w:color="auto" w:fill="auto"/>
            <w:noWrap/>
            <w:vAlign w:val="bottom"/>
            <w:hideMark/>
          </w:tcPr>
          <w:p w14:paraId="4BB076F3"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4BD01694"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0.90</w:t>
            </w:r>
          </w:p>
        </w:tc>
        <w:tc>
          <w:tcPr>
            <w:tcW w:w="1172" w:type="dxa"/>
            <w:gridSpan w:val="2"/>
            <w:tcBorders>
              <w:top w:val="nil"/>
              <w:left w:val="nil"/>
              <w:bottom w:val="nil"/>
              <w:right w:val="nil"/>
            </w:tcBorders>
            <w:shd w:val="clear" w:color="auto" w:fill="auto"/>
            <w:noWrap/>
            <w:vAlign w:val="bottom"/>
          </w:tcPr>
          <w:p w14:paraId="08FEFE7D"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0.72-1.12</w:t>
            </w:r>
          </w:p>
        </w:tc>
        <w:tc>
          <w:tcPr>
            <w:tcW w:w="854" w:type="dxa"/>
            <w:gridSpan w:val="2"/>
            <w:tcBorders>
              <w:top w:val="nil"/>
              <w:left w:val="nil"/>
              <w:bottom w:val="nil"/>
              <w:right w:val="nil"/>
            </w:tcBorders>
            <w:shd w:val="clear" w:color="auto" w:fill="auto"/>
            <w:noWrap/>
            <w:vAlign w:val="bottom"/>
          </w:tcPr>
          <w:p w14:paraId="3975C944"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0.326</w:t>
            </w:r>
          </w:p>
        </w:tc>
      </w:tr>
      <w:tr w:rsidR="00E26143" w:rsidRPr="0027539D" w14:paraId="4116C8B0"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68F8AC5D"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0 to 2 years</w:t>
            </w:r>
          </w:p>
        </w:tc>
        <w:tc>
          <w:tcPr>
            <w:tcW w:w="675" w:type="dxa"/>
            <w:gridSpan w:val="2"/>
            <w:tcBorders>
              <w:top w:val="nil"/>
              <w:left w:val="nil"/>
              <w:bottom w:val="nil"/>
              <w:right w:val="nil"/>
            </w:tcBorders>
            <w:shd w:val="clear" w:color="auto" w:fill="auto"/>
            <w:noWrap/>
            <w:vAlign w:val="bottom"/>
            <w:hideMark/>
          </w:tcPr>
          <w:p w14:paraId="26F95343"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1.21</w:t>
            </w:r>
          </w:p>
        </w:tc>
        <w:tc>
          <w:tcPr>
            <w:tcW w:w="1168" w:type="dxa"/>
            <w:gridSpan w:val="2"/>
            <w:tcBorders>
              <w:top w:val="nil"/>
              <w:left w:val="nil"/>
              <w:bottom w:val="nil"/>
              <w:right w:val="nil"/>
            </w:tcBorders>
            <w:shd w:val="clear" w:color="auto" w:fill="auto"/>
            <w:noWrap/>
            <w:vAlign w:val="bottom"/>
            <w:hideMark/>
          </w:tcPr>
          <w:p w14:paraId="45FC0542"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0.99-1.47</w:t>
            </w:r>
          </w:p>
        </w:tc>
        <w:tc>
          <w:tcPr>
            <w:tcW w:w="854" w:type="dxa"/>
            <w:gridSpan w:val="3"/>
            <w:tcBorders>
              <w:top w:val="nil"/>
              <w:left w:val="nil"/>
              <w:bottom w:val="nil"/>
              <w:right w:val="nil"/>
            </w:tcBorders>
            <w:shd w:val="clear" w:color="auto" w:fill="auto"/>
            <w:noWrap/>
            <w:vAlign w:val="bottom"/>
            <w:hideMark/>
          </w:tcPr>
          <w:p w14:paraId="70629F99"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0.070</w:t>
            </w:r>
          </w:p>
        </w:tc>
        <w:tc>
          <w:tcPr>
            <w:tcW w:w="276" w:type="dxa"/>
            <w:tcBorders>
              <w:top w:val="nil"/>
              <w:left w:val="nil"/>
              <w:bottom w:val="nil"/>
              <w:right w:val="nil"/>
            </w:tcBorders>
            <w:shd w:val="clear" w:color="auto" w:fill="auto"/>
            <w:noWrap/>
            <w:vAlign w:val="bottom"/>
            <w:hideMark/>
          </w:tcPr>
          <w:p w14:paraId="12919CA2"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7732A3A0"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1.21</w:t>
            </w:r>
          </w:p>
        </w:tc>
        <w:tc>
          <w:tcPr>
            <w:tcW w:w="1172" w:type="dxa"/>
            <w:gridSpan w:val="2"/>
            <w:tcBorders>
              <w:top w:val="nil"/>
              <w:left w:val="nil"/>
              <w:bottom w:val="nil"/>
              <w:right w:val="nil"/>
            </w:tcBorders>
            <w:shd w:val="clear" w:color="auto" w:fill="auto"/>
            <w:noWrap/>
            <w:vAlign w:val="bottom"/>
          </w:tcPr>
          <w:p w14:paraId="6CBC3AD7"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0.97-1.52</w:t>
            </w:r>
          </w:p>
        </w:tc>
        <w:tc>
          <w:tcPr>
            <w:tcW w:w="854" w:type="dxa"/>
            <w:gridSpan w:val="3"/>
            <w:tcBorders>
              <w:top w:val="nil"/>
              <w:left w:val="nil"/>
              <w:bottom w:val="nil"/>
              <w:right w:val="nil"/>
            </w:tcBorders>
            <w:shd w:val="clear" w:color="auto" w:fill="auto"/>
            <w:noWrap/>
            <w:vAlign w:val="bottom"/>
          </w:tcPr>
          <w:p w14:paraId="0C2A44EB"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0.091</w:t>
            </w:r>
          </w:p>
        </w:tc>
        <w:tc>
          <w:tcPr>
            <w:tcW w:w="276" w:type="dxa"/>
            <w:tcBorders>
              <w:top w:val="nil"/>
              <w:left w:val="nil"/>
              <w:bottom w:val="nil"/>
              <w:right w:val="nil"/>
            </w:tcBorders>
            <w:shd w:val="clear" w:color="auto" w:fill="auto"/>
            <w:noWrap/>
            <w:vAlign w:val="bottom"/>
            <w:hideMark/>
          </w:tcPr>
          <w:p w14:paraId="4CA293C2"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140B4FA6"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1.13</w:t>
            </w:r>
          </w:p>
        </w:tc>
        <w:tc>
          <w:tcPr>
            <w:tcW w:w="1171" w:type="dxa"/>
            <w:gridSpan w:val="2"/>
            <w:tcBorders>
              <w:top w:val="nil"/>
              <w:left w:val="nil"/>
              <w:bottom w:val="nil"/>
              <w:right w:val="nil"/>
            </w:tcBorders>
            <w:shd w:val="clear" w:color="auto" w:fill="auto"/>
            <w:noWrap/>
            <w:vAlign w:val="bottom"/>
            <w:hideMark/>
          </w:tcPr>
          <w:p w14:paraId="10FB4270"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0.91-1.39</w:t>
            </w:r>
          </w:p>
        </w:tc>
        <w:tc>
          <w:tcPr>
            <w:tcW w:w="854" w:type="dxa"/>
            <w:gridSpan w:val="3"/>
            <w:tcBorders>
              <w:top w:val="nil"/>
              <w:left w:val="nil"/>
              <w:bottom w:val="nil"/>
              <w:right w:val="nil"/>
            </w:tcBorders>
            <w:shd w:val="clear" w:color="auto" w:fill="auto"/>
            <w:noWrap/>
            <w:vAlign w:val="bottom"/>
            <w:hideMark/>
          </w:tcPr>
          <w:p w14:paraId="12307FD5"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0.272</w:t>
            </w:r>
          </w:p>
        </w:tc>
        <w:tc>
          <w:tcPr>
            <w:tcW w:w="276" w:type="dxa"/>
            <w:tcBorders>
              <w:top w:val="nil"/>
              <w:left w:val="nil"/>
              <w:bottom w:val="nil"/>
              <w:right w:val="nil"/>
            </w:tcBorders>
            <w:shd w:val="clear" w:color="auto" w:fill="auto"/>
            <w:noWrap/>
            <w:vAlign w:val="bottom"/>
            <w:hideMark/>
          </w:tcPr>
          <w:p w14:paraId="69A4CA3F"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71EFB1BE"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1.15</w:t>
            </w:r>
          </w:p>
        </w:tc>
        <w:tc>
          <w:tcPr>
            <w:tcW w:w="1172" w:type="dxa"/>
            <w:gridSpan w:val="2"/>
            <w:tcBorders>
              <w:top w:val="nil"/>
              <w:left w:val="nil"/>
              <w:bottom w:val="nil"/>
              <w:right w:val="nil"/>
            </w:tcBorders>
            <w:shd w:val="clear" w:color="auto" w:fill="auto"/>
            <w:noWrap/>
            <w:vAlign w:val="bottom"/>
          </w:tcPr>
          <w:p w14:paraId="1382C495"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0.92-1.43</w:t>
            </w:r>
          </w:p>
        </w:tc>
        <w:tc>
          <w:tcPr>
            <w:tcW w:w="854" w:type="dxa"/>
            <w:gridSpan w:val="2"/>
            <w:tcBorders>
              <w:top w:val="nil"/>
              <w:left w:val="nil"/>
              <w:bottom w:val="nil"/>
              <w:right w:val="nil"/>
            </w:tcBorders>
            <w:shd w:val="clear" w:color="auto" w:fill="auto"/>
            <w:noWrap/>
            <w:vAlign w:val="bottom"/>
          </w:tcPr>
          <w:p w14:paraId="1ABC33AA"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0.220</w:t>
            </w:r>
          </w:p>
        </w:tc>
      </w:tr>
      <w:tr w:rsidR="00E26143" w:rsidRPr="0027539D" w14:paraId="5BE74774"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221DF02A"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lastRenderedPageBreak/>
              <w:t>2 to 7 years</w:t>
            </w:r>
          </w:p>
        </w:tc>
        <w:tc>
          <w:tcPr>
            <w:tcW w:w="675" w:type="dxa"/>
            <w:gridSpan w:val="2"/>
            <w:tcBorders>
              <w:top w:val="nil"/>
              <w:left w:val="nil"/>
              <w:bottom w:val="nil"/>
              <w:right w:val="nil"/>
            </w:tcBorders>
            <w:shd w:val="clear" w:color="auto" w:fill="auto"/>
            <w:noWrap/>
            <w:vAlign w:val="bottom"/>
            <w:hideMark/>
          </w:tcPr>
          <w:p w14:paraId="71934822"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1.17</w:t>
            </w:r>
          </w:p>
        </w:tc>
        <w:tc>
          <w:tcPr>
            <w:tcW w:w="1168" w:type="dxa"/>
            <w:gridSpan w:val="2"/>
            <w:tcBorders>
              <w:top w:val="nil"/>
              <w:left w:val="nil"/>
              <w:bottom w:val="nil"/>
              <w:right w:val="nil"/>
            </w:tcBorders>
            <w:shd w:val="clear" w:color="auto" w:fill="auto"/>
            <w:noWrap/>
            <w:vAlign w:val="bottom"/>
            <w:hideMark/>
          </w:tcPr>
          <w:p w14:paraId="3A432821"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0.97-1.43</w:t>
            </w:r>
          </w:p>
        </w:tc>
        <w:tc>
          <w:tcPr>
            <w:tcW w:w="854" w:type="dxa"/>
            <w:gridSpan w:val="3"/>
            <w:tcBorders>
              <w:top w:val="nil"/>
              <w:left w:val="nil"/>
              <w:bottom w:val="nil"/>
              <w:right w:val="nil"/>
            </w:tcBorders>
            <w:shd w:val="clear" w:color="auto" w:fill="auto"/>
            <w:noWrap/>
            <w:vAlign w:val="bottom"/>
            <w:hideMark/>
          </w:tcPr>
          <w:p w14:paraId="3D67437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0.108</w:t>
            </w:r>
          </w:p>
        </w:tc>
        <w:tc>
          <w:tcPr>
            <w:tcW w:w="276" w:type="dxa"/>
            <w:tcBorders>
              <w:top w:val="nil"/>
              <w:left w:val="nil"/>
              <w:bottom w:val="nil"/>
              <w:right w:val="nil"/>
            </w:tcBorders>
            <w:shd w:val="clear" w:color="auto" w:fill="auto"/>
            <w:noWrap/>
            <w:vAlign w:val="bottom"/>
            <w:hideMark/>
          </w:tcPr>
          <w:p w14:paraId="3D9519E2"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1C0EB62A"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1.18</w:t>
            </w:r>
          </w:p>
        </w:tc>
        <w:tc>
          <w:tcPr>
            <w:tcW w:w="1172" w:type="dxa"/>
            <w:gridSpan w:val="2"/>
            <w:tcBorders>
              <w:top w:val="nil"/>
              <w:left w:val="nil"/>
              <w:bottom w:val="nil"/>
              <w:right w:val="nil"/>
            </w:tcBorders>
            <w:shd w:val="clear" w:color="auto" w:fill="auto"/>
            <w:noWrap/>
            <w:vAlign w:val="bottom"/>
          </w:tcPr>
          <w:p w14:paraId="7B6F3289"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0.94-1.48</w:t>
            </w:r>
          </w:p>
        </w:tc>
        <w:tc>
          <w:tcPr>
            <w:tcW w:w="854" w:type="dxa"/>
            <w:gridSpan w:val="3"/>
            <w:tcBorders>
              <w:top w:val="nil"/>
              <w:left w:val="nil"/>
              <w:bottom w:val="nil"/>
              <w:right w:val="nil"/>
            </w:tcBorders>
            <w:shd w:val="clear" w:color="auto" w:fill="auto"/>
            <w:noWrap/>
            <w:vAlign w:val="bottom"/>
          </w:tcPr>
          <w:p w14:paraId="73F2A455"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0.148</w:t>
            </w:r>
          </w:p>
        </w:tc>
        <w:tc>
          <w:tcPr>
            <w:tcW w:w="276" w:type="dxa"/>
            <w:tcBorders>
              <w:top w:val="nil"/>
              <w:left w:val="nil"/>
              <w:bottom w:val="nil"/>
              <w:right w:val="nil"/>
            </w:tcBorders>
            <w:shd w:val="clear" w:color="auto" w:fill="auto"/>
            <w:noWrap/>
            <w:vAlign w:val="bottom"/>
            <w:hideMark/>
          </w:tcPr>
          <w:p w14:paraId="3E9746BE"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4C81B639"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1.00</w:t>
            </w:r>
          </w:p>
        </w:tc>
        <w:tc>
          <w:tcPr>
            <w:tcW w:w="1171" w:type="dxa"/>
            <w:gridSpan w:val="2"/>
            <w:tcBorders>
              <w:top w:val="nil"/>
              <w:left w:val="nil"/>
              <w:bottom w:val="nil"/>
              <w:right w:val="nil"/>
            </w:tcBorders>
            <w:shd w:val="clear" w:color="auto" w:fill="auto"/>
            <w:noWrap/>
            <w:vAlign w:val="bottom"/>
            <w:hideMark/>
          </w:tcPr>
          <w:p w14:paraId="27388253"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0.81-1.23</w:t>
            </w:r>
          </w:p>
        </w:tc>
        <w:tc>
          <w:tcPr>
            <w:tcW w:w="854" w:type="dxa"/>
            <w:gridSpan w:val="3"/>
            <w:tcBorders>
              <w:top w:val="nil"/>
              <w:left w:val="nil"/>
              <w:bottom w:val="nil"/>
              <w:right w:val="nil"/>
            </w:tcBorders>
            <w:shd w:val="clear" w:color="auto" w:fill="auto"/>
            <w:noWrap/>
            <w:vAlign w:val="bottom"/>
            <w:hideMark/>
          </w:tcPr>
          <w:p w14:paraId="3DEC66EB"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0.990</w:t>
            </w:r>
          </w:p>
        </w:tc>
        <w:tc>
          <w:tcPr>
            <w:tcW w:w="276" w:type="dxa"/>
            <w:tcBorders>
              <w:top w:val="nil"/>
              <w:left w:val="nil"/>
              <w:bottom w:val="nil"/>
              <w:right w:val="nil"/>
            </w:tcBorders>
            <w:shd w:val="clear" w:color="auto" w:fill="auto"/>
            <w:noWrap/>
            <w:vAlign w:val="bottom"/>
            <w:hideMark/>
          </w:tcPr>
          <w:p w14:paraId="31352B20"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5FC437B9"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1.01</w:t>
            </w:r>
          </w:p>
        </w:tc>
        <w:tc>
          <w:tcPr>
            <w:tcW w:w="1172" w:type="dxa"/>
            <w:gridSpan w:val="2"/>
            <w:tcBorders>
              <w:top w:val="nil"/>
              <w:left w:val="nil"/>
              <w:bottom w:val="nil"/>
              <w:right w:val="nil"/>
            </w:tcBorders>
            <w:shd w:val="clear" w:color="auto" w:fill="auto"/>
            <w:noWrap/>
            <w:vAlign w:val="bottom"/>
          </w:tcPr>
          <w:p w14:paraId="059AB0E4"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0.81-1.25</w:t>
            </w:r>
          </w:p>
        </w:tc>
        <w:tc>
          <w:tcPr>
            <w:tcW w:w="854" w:type="dxa"/>
            <w:gridSpan w:val="2"/>
            <w:tcBorders>
              <w:top w:val="nil"/>
              <w:left w:val="nil"/>
              <w:bottom w:val="nil"/>
              <w:right w:val="nil"/>
            </w:tcBorders>
            <w:shd w:val="clear" w:color="auto" w:fill="auto"/>
            <w:noWrap/>
            <w:vAlign w:val="bottom"/>
          </w:tcPr>
          <w:p w14:paraId="1A80D7E6"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0.949</w:t>
            </w:r>
          </w:p>
        </w:tc>
      </w:tr>
      <w:tr w:rsidR="00E26143" w:rsidRPr="0027539D" w14:paraId="24389C3B"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52AD101F"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2 to 7 years quadratic</w:t>
            </w:r>
          </w:p>
        </w:tc>
        <w:tc>
          <w:tcPr>
            <w:tcW w:w="675" w:type="dxa"/>
            <w:gridSpan w:val="2"/>
            <w:tcBorders>
              <w:top w:val="nil"/>
              <w:left w:val="nil"/>
              <w:bottom w:val="nil"/>
              <w:right w:val="nil"/>
            </w:tcBorders>
            <w:shd w:val="clear" w:color="auto" w:fill="auto"/>
            <w:noWrap/>
            <w:vAlign w:val="bottom"/>
            <w:hideMark/>
          </w:tcPr>
          <w:p w14:paraId="54504D1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1.07</w:t>
            </w:r>
          </w:p>
        </w:tc>
        <w:tc>
          <w:tcPr>
            <w:tcW w:w="1168" w:type="dxa"/>
            <w:gridSpan w:val="2"/>
            <w:tcBorders>
              <w:top w:val="nil"/>
              <w:left w:val="nil"/>
              <w:bottom w:val="nil"/>
              <w:right w:val="nil"/>
            </w:tcBorders>
            <w:shd w:val="clear" w:color="auto" w:fill="auto"/>
            <w:noWrap/>
            <w:vAlign w:val="bottom"/>
            <w:hideMark/>
          </w:tcPr>
          <w:p w14:paraId="27A9CD9C"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0.98-1.18</w:t>
            </w:r>
          </w:p>
        </w:tc>
        <w:tc>
          <w:tcPr>
            <w:tcW w:w="854" w:type="dxa"/>
            <w:gridSpan w:val="3"/>
            <w:tcBorders>
              <w:top w:val="nil"/>
              <w:left w:val="nil"/>
              <w:bottom w:val="nil"/>
              <w:right w:val="nil"/>
            </w:tcBorders>
            <w:shd w:val="clear" w:color="auto" w:fill="auto"/>
            <w:noWrap/>
            <w:vAlign w:val="bottom"/>
            <w:hideMark/>
          </w:tcPr>
          <w:p w14:paraId="3841AF3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0.134</w:t>
            </w:r>
          </w:p>
        </w:tc>
        <w:tc>
          <w:tcPr>
            <w:tcW w:w="276" w:type="dxa"/>
            <w:tcBorders>
              <w:top w:val="nil"/>
              <w:left w:val="nil"/>
              <w:bottom w:val="nil"/>
              <w:right w:val="nil"/>
            </w:tcBorders>
            <w:shd w:val="clear" w:color="auto" w:fill="auto"/>
            <w:noWrap/>
            <w:vAlign w:val="bottom"/>
            <w:hideMark/>
          </w:tcPr>
          <w:p w14:paraId="4AECA1A2"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7301A1F5"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1.07</w:t>
            </w:r>
          </w:p>
        </w:tc>
        <w:tc>
          <w:tcPr>
            <w:tcW w:w="1172" w:type="dxa"/>
            <w:gridSpan w:val="2"/>
            <w:tcBorders>
              <w:top w:val="nil"/>
              <w:left w:val="nil"/>
              <w:bottom w:val="nil"/>
              <w:right w:val="nil"/>
            </w:tcBorders>
            <w:shd w:val="clear" w:color="auto" w:fill="auto"/>
            <w:noWrap/>
            <w:vAlign w:val="bottom"/>
          </w:tcPr>
          <w:p w14:paraId="20AF399A"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0.96-1.19</w:t>
            </w:r>
          </w:p>
        </w:tc>
        <w:tc>
          <w:tcPr>
            <w:tcW w:w="854" w:type="dxa"/>
            <w:gridSpan w:val="3"/>
            <w:tcBorders>
              <w:top w:val="nil"/>
              <w:left w:val="nil"/>
              <w:bottom w:val="nil"/>
              <w:right w:val="nil"/>
            </w:tcBorders>
            <w:shd w:val="clear" w:color="auto" w:fill="auto"/>
            <w:noWrap/>
            <w:vAlign w:val="bottom"/>
          </w:tcPr>
          <w:p w14:paraId="7D419DB0"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0.237</w:t>
            </w:r>
          </w:p>
        </w:tc>
        <w:tc>
          <w:tcPr>
            <w:tcW w:w="276" w:type="dxa"/>
            <w:tcBorders>
              <w:top w:val="nil"/>
              <w:left w:val="nil"/>
              <w:bottom w:val="nil"/>
              <w:right w:val="nil"/>
            </w:tcBorders>
            <w:shd w:val="clear" w:color="auto" w:fill="auto"/>
            <w:noWrap/>
            <w:vAlign w:val="bottom"/>
            <w:hideMark/>
          </w:tcPr>
          <w:p w14:paraId="594B537C"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39CEA147"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NA</w:t>
            </w:r>
          </w:p>
        </w:tc>
        <w:tc>
          <w:tcPr>
            <w:tcW w:w="1171" w:type="dxa"/>
            <w:gridSpan w:val="2"/>
            <w:tcBorders>
              <w:top w:val="nil"/>
              <w:left w:val="nil"/>
              <w:bottom w:val="nil"/>
              <w:right w:val="nil"/>
            </w:tcBorders>
            <w:shd w:val="clear" w:color="auto" w:fill="auto"/>
            <w:noWrap/>
            <w:vAlign w:val="bottom"/>
            <w:hideMark/>
          </w:tcPr>
          <w:p w14:paraId="470DE37B" w14:textId="77777777" w:rsidR="00E26143" w:rsidRPr="0027539D" w:rsidRDefault="00E26143" w:rsidP="00892881">
            <w:pPr>
              <w:spacing w:after="0"/>
              <w:rPr>
                <w:rFonts w:eastAsia="Times New Roman" w:cs="Times New Roman"/>
                <w:color w:val="000000"/>
                <w:szCs w:val="24"/>
                <w:lang w:val="en-US"/>
              </w:rPr>
            </w:pPr>
          </w:p>
        </w:tc>
        <w:tc>
          <w:tcPr>
            <w:tcW w:w="854" w:type="dxa"/>
            <w:gridSpan w:val="3"/>
            <w:tcBorders>
              <w:top w:val="nil"/>
              <w:left w:val="nil"/>
              <w:bottom w:val="nil"/>
              <w:right w:val="nil"/>
            </w:tcBorders>
            <w:shd w:val="clear" w:color="auto" w:fill="auto"/>
            <w:noWrap/>
            <w:vAlign w:val="bottom"/>
            <w:hideMark/>
          </w:tcPr>
          <w:p w14:paraId="7ADCB27B" w14:textId="77777777" w:rsidR="00E26143" w:rsidRPr="0027539D"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7FB81FDA"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55AAE21C"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NA</w:t>
            </w:r>
          </w:p>
        </w:tc>
        <w:tc>
          <w:tcPr>
            <w:tcW w:w="1172" w:type="dxa"/>
            <w:gridSpan w:val="2"/>
            <w:tcBorders>
              <w:top w:val="nil"/>
              <w:left w:val="nil"/>
              <w:bottom w:val="nil"/>
              <w:right w:val="nil"/>
            </w:tcBorders>
            <w:shd w:val="clear" w:color="auto" w:fill="auto"/>
            <w:noWrap/>
            <w:vAlign w:val="bottom"/>
          </w:tcPr>
          <w:p w14:paraId="17B12604" w14:textId="77777777" w:rsidR="00E26143" w:rsidRPr="0027539D" w:rsidRDefault="00E26143" w:rsidP="00892881">
            <w:pPr>
              <w:spacing w:after="0"/>
              <w:rPr>
                <w:rFonts w:eastAsia="Times New Roman" w:cs="Times New Roman"/>
                <w:color w:val="000000"/>
                <w:lang w:val="en-US"/>
              </w:rPr>
            </w:pPr>
          </w:p>
        </w:tc>
        <w:tc>
          <w:tcPr>
            <w:tcW w:w="854" w:type="dxa"/>
            <w:gridSpan w:val="2"/>
            <w:tcBorders>
              <w:top w:val="nil"/>
              <w:left w:val="nil"/>
              <w:bottom w:val="nil"/>
              <w:right w:val="nil"/>
            </w:tcBorders>
            <w:shd w:val="clear" w:color="auto" w:fill="auto"/>
            <w:noWrap/>
            <w:vAlign w:val="bottom"/>
          </w:tcPr>
          <w:p w14:paraId="020C12C4" w14:textId="77777777" w:rsidR="00E26143" w:rsidRPr="0027539D" w:rsidRDefault="00E26143" w:rsidP="00892881">
            <w:pPr>
              <w:spacing w:after="0"/>
              <w:rPr>
                <w:rFonts w:eastAsia="Times New Roman" w:cs="Times New Roman"/>
                <w:color w:val="000000"/>
                <w:lang w:val="en-US"/>
              </w:rPr>
            </w:pPr>
          </w:p>
        </w:tc>
      </w:tr>
      <w:tr w:rsidR="00E26143" w:rsidRPr="0027539D" w14:paraId="185F1D8D"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2ACE51AA" w14:textId="77777777" w:rsidR="00E26143" w:rsidRPr="0027539D" w:rsidRDefault="00E26143" w:rsidP="00892881">
            <w:pPr>
              <w:spacing w:after="0"/>
              <w:ind w:left="191"/>
              <w:rPr>
                <w:rFonts w:eastAsia="Times New Roman" w:cs="Times New Roman"/>
                <w:b/>
                <w:bCs/>
                <w:color w:val="000000"/>
                <w:szCs w:val="24"/>
                <w:lang w:val="en-US"/>
              </w:rPr>
            </w:pPr>
            <w:r w:rsidRPr="0027539D">
              <w:rPr>
                <w:rFonts w:eastAsia="Times New Roman" w:cs="Times New Roman"/>
                <w:color w:val="000000"/>
                <w:szCs w:val="24"/>
                <w:lang w:val="en-US"/>
              </w:rPr>
              <w:t>7 to 11 years</w:t>
            </w:r>
          </w:p>
        </w:tc>
        <w:tc>
          <w:tcPr>
            <w:tcW w:w="675" w:type="dxa"/>
            <w:gridSpan w:val="2"/>
            <w:tcBorders>
              <w:top w:val="nil"/>
              <w:left w:val="nil"/>
              <w:bottom w:val="nil"/>
              <w:right w:val="nil"/>
            </w:tcBorders>
            <w:shd w:val="clear" w:color="auto" w:fill="auto"/>
            <w:noWrap/>
            <w:vAlign w:val="bottom"/>
            <w:hideMark/>
          </w:tcPr>
          <w:p w14:paraId="481FA326"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1.04</w:t>
            </w:r>
          </w:p>
        </w:tc>
        <w:tc>
          <w:tcPr>
            <w:tcW w:w="1168" w:type="dxa"/>
            <w:gridSpan w:val="2"/>
            <w:tcBorders>
              <w:top w:val="nil"/>
              <w:left w:val="nil"/>
              <w:bottom w:val="nil"/>
              <w:right w:val="nil"/>
            </w:tcBorders>
            <w:shd w:val="clear" w:color="auto" w:fill="auto"/>
            <w:noWrap/>
            <w:vAlign w:val="bottom"/>
            <w:hideMark/>
          </w:tcPr>
          <w:p w14:paraId="00C2D215"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0.86-1.24</w:t>
            </w:r>
          </w:p>
        </w:tc>
        <w:tc>
          <w:tcPr>
            <w:tcW w:w="854" w:type="dxa"/>
            <w:gridSpan w:val="3"/>
            <w:tcBorders>
              <w:top w:val="nil"/>
              <w:left w:val="nil"/>
              <w:bottom w:val="nil"/>
              <w:right w:val="nil"/>
            </w:tcBorders>
            <w:shd w:val="clear" w:color="auto" w:fill="auto"/>
            <w:noWrap/>
            <w:vAlign w:val="bottom"/>
            <w:hideMark/>
          </w:tcPr>
          <w:p w14:paraId="4D022AF9"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0.709</w:t>
            </w:r>
          </w:p>
        </w:tc>
        <w:tc>
          <w:tcPr>
            <w:tcW w:w="276" w:type="dxa"/>
            <w:tcBorders>
              <w:top w:val="nil"/>
              <w:left w:val="nil"/>
              <w:bottom w:val="nil"/>
              <w:right w:val="nil"/>
            </w:tcBorders>
            <w:shd w:val="clear" w:color="auto" w:fill="auto"/>
            <w:noWrap/>
            <w:vAlign w:val="bottom"/>
            <w:hideMark/>
          </w:tcPr>
          <w:p w14:paraId="673766E6"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5373860E"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1.01</w:t>
            </w:r>
          </w:p>
        </w:tc>
        <w:tc>
          <w:tcPr>
            <w:tcW w:w="1172" w:type="dxa"/>
            <w:gridSpan w:val="2"/>
            <w:tcBorders>
              <w:top w:val="nil"/>
              <w:left w:val="nil"/>
              <w:bottom w:val="nil"/>
              <w:right w:val="nil"/>
            </w:tcBorders>
            <w:shd w:val="clear" w:color="auto" w:fill="auto"/>
            <w:noWrap/>
            <w:vAlign w:val="bottom"/>
          </w:tcPr>
          <w:p w14:paraId="11EAB4A2"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0.80-1.29</w:t>
            </w:r>
          </w:p>
        </w:tc>
        <w:tc>
          <w:tcPr>
            <w:tcW w:w="854" w:type="dxa"/>
            <w:gridSpan w:val="3"/>
            <w:tcBorders>
              <w:top w:val="nil"/>
              <w:left w:val="nil"/>
              <w:bottom w:val="nil"/>
              <w:right w:val="nil"/>
            </w:tcBorders>
            <w:shd w:val="clear" w:color="auto" w:fill="auto"/>
            <w:noWrap/>
            <w:vAlign w:val="bottom"/>
          </w:tcPr>
          <w:p w14:paraId="742073C1"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0.911</w:t>
            </w:r>
          </w:p>
        </w:tc>
        <w:tc>
          <w:tcPr>
            <w:tcW w:w="276" w:type="dxa"/>
            <w:tcBorders>
              <w:top w:val="nil"/>
              <w:left w:val="nil"/>
              <w:bottom w:val="nil"/>
              <w:right w:val="nil"/>
            </w:tcBorders>
            <w:shd w:val="clear" w:color="auto" w:fill="auto"/>
            <w:noWrap/>
            <w:vAlign w:val="bottom"/>
            <w:hideMark/>
          </w:tcPr>
          <w:p w14:paraId="1C05A934"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2038ED8F"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0.84</w:t>
            </w:r>
          </w:p>
        </w:tc>
        <w:tc>
          <w:tcPr>
            <w:tcW w:w="1171" w:type="dxa"/>
            <w:gridSpan w:val="2"/>
            <w:tcBorders>
              <w:top w:val="nil"/>
              <w:left w:val="nil"/>
              <w:bottom w:val="nil"/>
              <w:right w:val="nil"/>
            </w:tcBorders>
            <w:shd w:val="clear" w:color="auto" w:fill="auto"/>
            <w:noWrap/>
            <w:vAlign w:val="bottom"/>
            <w:hideMark/>
          </w:tcPr>
          <w:p w14:paraId="42FE4D3B"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0.68-1.05</w:t>
            </w:r>
          </w:p>
        </w:tc>
        <w:tc>
          <w:tcPr>
            <w:tcW w:w="854" w:type="dxa"/>
            <w:gridSpan w:val="3"/>
            <w:tcBorders>
              <w:top w:val="nil"/>
              <w:left w:val="nil"/>
              <w:bottom w:val="nil"/>
              <w:right w:val="nil"/>
            </w:tcBorders>
            <w:shd w:val="clear" w:color="auto" w:fill="auto"/>
            <w:noWrap/>
            <w:vAlign w:val="bottom"/>
            <w:hideMark/>
          </w:tcPr>
          <w:p w14:paraId="30E5B8CF"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0.120</w:t>
            </w:r>
          </w:p>
        </w:tc>
        <w:tc>
          <w:tcPr>
            <w:tcW w:w="276" w:type="dxa"/>
            <w:tcBorders>
              <w:top w:val="nil"/>
              <w:left w:val="nil"/>
              <w:bottom w:val="nil"/>
              <w:right w:val="nil"/>
            </w:tcBorders>
            <w:shd w:val="clear" w:color="auto" w:fill="auto"/>
            <w:noWrap/>
            <w:vAlign w:val="bottom"/>
            <w:hideMark/>
          </w:tcPr>
          <w:p w14:paraId="77EFB802"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42732AA0"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0.88</w:t>
            </w:r>
          </w:p>
        </w:tc>
        <w:tc>
          <w:tcPr>
            <w:tcW w:w="1172" w:type="dxa"/>
            <w:gridSpan w:val="2"/>
            <w:tcBorders>
              <w:top w:val="nil"/>
              <w:left w:val="nil"/>
              <w:bottom w:val="nil"/>
              <w:right w:val="nil"/>
            </w:tcBorders>
            <w:shd w:val="clear" w:color="auto" w:fill="auto"/>
            <w:noWrap/>
            <w:vAlign w:val="bottom"/>
          </w:tcPr>
          <w:p w14:paraId="57370661"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0.71-1.09</w:t>
            </w:r>
          </w:p>
        </w:tc>
        <w:tc>
          <w:tcPr>
            <w:tcW w:w="854" w:type="dxa"/>
            <w:gridSpan w:val="2"/>
            <w:tcBorders>
              <w:top w:val="nil"/>
              <w:left w:val="nil"/>
              <w:bottom w:val="nil"/>
              <w:right w:val="nil"/>
            </w:tcBorders>
            <w:shd w:val="clear" w:color="auto" w:fill="auto"/>
            <w:noWrap/>
            <w:vAlign w:val="bottom"/>
          </w:tcPr>
          <w:p w14:paraId="74FC914D"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0.245</w:t>
            </w:r>
          </w:p>
        </w:tc>
      </w:tr>
      <w:tr w:rsidR="00E26143" w:rsidRPr="0027539D" w14:paraId="0086321F"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13FD7754"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7 to 11 years quadratic</w:t>
            </w:r>
          </w:p>
        </w:tc>
        <w:tc>
          <w:tcPr>
            <w:tcW w:w="675" w:type="dxa"/>
            <w:gridSpan w:val="2"/>
            <w:tcBorders>
              <w:top w:val="nil"/>
              <w:left w:val="nil"/>
              <w:bottom w:val="nil"/>
              <w:right w:val="nil"/>
            </w:tcBorders>
            <w:shd w:val="clear" w:color="auto" w:fill="auto"/>
            <w:noWrap/>
            <w:vAlign w:val="bottom"/>
            <w:hideMark/>
          </w:tcPr>
          <w:p w14:paraId="7DD78177"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1.06</w:t>
            </w:r>
          </w:p>
        </w:tc>
        <w:tc>
          <w:tcPr>
            <w:tcW w:w="1168" w:type="dxa"/>
            <w:gridSpan w:val="2"/>
            <w:tcBorders>
              <w:top w:val="nil"/>
              <w:left w:val="nil"/>
              <w:bottom w:val="nil"/>
              <w:right w:val="nil"/>
            </w:tcBorders>
            <w:shd w:val="clear" w:color="auto" w:fill="auto"/>
            <w:noWrap/>
            <w:vAlign w:val="bottom"/>
            <w:hideMark/>
          </w:tcPr>
          <w:p w14:paraId="4F8EBC06"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0.99-1.13</w:t>
            </w:r>
          </w:p>
        </w:tc>
        <w:tc>
          <w:tcPr>
            <w:tcW w:w="854" w:type="dxa"/>
            <w:gridSpan w:val="3"/>
            <w:tcBorders>
              <w:top w:val="nil"/>
              <w:left w:val="nil"/>
              <w:bottom w:val="nil"/>
              <w:right w:val="nil"/>
            </w:tcBorders>
            <w:shd w:val="clear" w:color="auto" w:fill="auto"/>
            <w:noWrap/>
            <w:vAlign w:val="bottom"/>
            <w:hideMark/>
          </w:tcPr>
          <w:p w14:paraId="31D00D85"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0.122</w:t>
            </w:r>
          </w:p>
        </w:tc>
        <w:tc>
          <w:tcPr>
            <w:tcW w:w="276" w:type="dxa"/>
            <w:tcBorders>
              <w:top w:val="nil"/>
              <w:left w:val="nil"/>
              <w:bottom w:val="nil"/>
              <w:right w:val="nil"/>
            </w:tcBorders>
            <w:shd w:val="clear" w:color="auto" w:fill="auto"/>
            <w:noWrap/>
            <w:vAlign w:val="bottom"/>
            <w:hideMark/>
          </w:tcPr>
          <w:p w14:paraId="15A36AE8"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3948F39D"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0.99</w:t>
            </w:r>
          </w:p>
        </w:tc>
        <w:tc>
          <w:tcPr>
            <w:tcW w:w="1172" w:type="dxa"/>
            <w:gridSpan w:val="2"/>
            <w:tcBorders>
              <w:top w:val="nil"/>
              <w:left w:val="nil"/>
              <w:bottom w:val="nil"/>
              <w:right w:val="nil"/>
            </w:tcBorders>
            <w:shd w:val="clear" w:color="auto" w:fill="auto"/>
            <w:noWrap/>
            <w:vAlign w:val="bottom"/>
          </w:tcPr>
          <w:p w14:paraId="3EB6A3C1"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0.88-1.12</w:t>
            </w:r>
          </w:p>
        </w:tc>
        <w:tc>
          <w:tcPr>
            <w:tcW w:w="854" w:type="dxa"/>
            <w:gridSpan w:val="3"/>
            <w:tcBorders>
              <w:top w:val="nil"/>
              <w:left w:val="nil"/>
              <w:bottom w:val="nil"/>
              <w:right w:val="nil"/>
            </w:tcBorders>
            <w:shd w:val="clear" w:color="auto" w:fill="auto"/>
            <w:noWrap/>
            <w:vAlign w:val="bottom"/>
          </w:tcPr>
          <w:p w14:paraId="7FB4F528"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0.900</w:t>
            </w:r>
          </w:p>
        </w:tc>
        <w:tc>
          <w:tcPr>
            <w:tcW w:w="276" w:type="dxa"/>
            <w:tcBorders>
              <w:top w:val="nil"/>
              <w:left w:val="nil"/>
              <w:bottom w:val="nil"/>
              <w:right w:val="nil"/>
            </w:tcBorders>
            <w:shd w:val="clear" w:color="auto" w:fill="auto"/>
            <w:noWrap/>
            <w:vAlign w:val="bottom"/>
            <w:hideMark/>
          </w:tcPr>
          <w:p w14:paraId="5C2DFBC3"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6B2047F8"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NA</w:t>
            </w:r>
          </w:p>
        </w:tc>
        <w:tc>
          <w:tcPr>
            <w:tcW w:w="1171" w:type="dxa"/>
            <w:gridSpan w:val="2"/>
            <w:tcBorders>
              <w:top w:val="nil"/>
              <w:left w:val="nil"/>
              <w:bottom w:val="nil"/>
              <w:right w:val="nil"/>
            </w:tcBorders>
            <w:shd w:val="clear" w:color="auto" w:fill="auto"/>
            <w:noWrap/>
            <w:vAlign w:val="bottom"/>
            <w:hideMark/>
          </w:tcPr>
          <w:p w14:paraId="5075F705" w14:textId="77777777" w:rsidR="00E26143" w:rsidRPr="0027539D" w:rsidRDefault="00E26143" w:rsidP="00892881">
            <w:pPr>
              <w:spacing w:after="0"/>
              <w:rPr>
                <w:rFonts w:eastAsia="Times New Roman" w:cs="Times New Roman"/>
                <w:color w:val="000000"/>
                <w:szCs w:val="24"/>
                <w:lang w:val="en-US"/>
              </w:rPr>
            </w:pPr>
          </w:p>
        </w:tc>
        <w:tc>
          <w:tcPr>
            <w:tcW w:w="854" w:type="dxa"/>
            <w:gridSpan w:val="3"/>
            <w:tcBorders>
              <w:top w:val="nil"/>
              <w:left w:val="nil"/>
              <w:bottom w:val="nil"/>
              <w:right w:val="nil"/>
            </w:tcBorders>
            <w:shd w:val="clear" w:color="auto" w:fill="auto"/>
            <w:noWrap/>
            <w:vAlign w:val="bottom"/>
            <w:hideMark/>
          </w:tcPr>
          <w:p w14:paraId="58925375" w14:textId="77777777" w:rsidR="00E26143" w:rsidRPr="0027539D"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009884C7"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762A6E87"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NA</w:t>
            </w:r>
          </w:p>
        </w:tc>
        <w:tc>
          <w:tcPr>
            <w:tcW w:w="1172" w:type="dxa"/>
            <w:gridSpan w:val="2"/>
            <w:tcBorders>
              <w:top w:val="nil"/>
              <w:left w:val="nil"/>
              <w:bottom w:val="nil"/>
              <w:right w:val="nil"/>
            </w:tcBorders>
            <w:shd w:val="clear" w:color="auto" w:fill="auto"/>
            <w:noWrap/>
            <w:vAlign w:val="bottom"/>
          </w:tcPr>
          <w:p w14:paraId="54DF1FA3" w14:textId="77777777" w:rsidR="00E26143" w:rsidRPr="0027539D" w:rsidRDefault="00E26143" w:rsidP="00892881">
            <w:pPr>
              <w:spacing w:after="0"/>
              <w:rPr>
                <w:rFonts w:eastAsia="Times New Roman" w:cs="Times New Roman"/>
                <w:color w:val="000000"/>
                <w:lang w:val="en-US"/>
              </w:rPr>
            </w:pPr>
          </w:p>
        </w:tc>
        <w:tc>
          <w:tcPr>
            <w:tcW w:w="854" w:type="dxa"/>
            <w:gridSpan w:val="2"/>
            <w:tcBorders>
              <w:top w:val="nil"/>
              <w:left w:val="nil"/>
              <w:bottom w:val="nil"/>
              <w:right w:val="nil"/>
            </w:tcBorders>
            <w:shd w:val="clear" w:color="auto" w:fill="auto"/>
            <w:noWrap/>
            <w:vAlign w:val="bottom"/>
          </w:tcPr>
          <w:p w14:paraId="0ECD997E" w14:textId="77777777" w:rsidR="00E26143" w:rsidRPr="0027539D" w:rsidRDefault="00E26143" w:rsidP="00892881">
            <w:pPr>
              <w:spacing w:after="0"/>
              <w:rPr>
                <w:rFonts w:eastAsia="Times New Roman" w:cs="Times New Roman"/>
                <w:color w:val="000000"/>
                <w:lang w:val="en-US"/>
              </w:rPr>
            </w:pPr>
          </w:p>
        </w:tc>
      </w:tr>
      <w:tr w:rsidR="00E26143" w:rsidRPr="0027539D" w14:paraId="4ACC78C1" w14:textId="77777777" w:rsidTr="00E26143">
        <w:trPr>
          <w:trHeight w:val="312"/>
        </w:trPr>
        <w:tc>
          <w:tcPr>
            <w:tcW w:w="2283" w:type="dxa"/>
            <w:gridSpan w:val="2"/>
            <w:tcBorders>
              <w:top w:val="nil"/>
              <w:left w:val="nil"/>
              <w:bottom w:val="nil"/>
              <w:right w:val="nil"/>
            </w:tcBorders>
            <w:shd w:val="clear" w:color="auto" w:fill="auto"/>
            <w:noWrap/>
            <w:vAlign w:val="center"/>
          </w:tcPr>
          <w:p w14:paraId="373D7D58"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b/>
                <w:bCs/>
                <w:color w:val="000000"/>
                <w:szCs w:val="24"/>
                <w:lang w:val="en-US"/>
              </w:rPr>
              <w:t>BMI</w:t>
            </w:r>
          </w:p>
        </w:tc>
        <w:tc>
          <w:tcPr>
            <w:tcW w:w="675" w:type="dxa"/>
            <w:gridSpan w:val="2"/>
            <w:tcBorders>
              <w:top w:val="nil"/>
              <w:left w:val="nil"/>
              <w:bottom w:val="nil"/>
              <w:right w:val="nil"/>
            </w:tcBorders>
            <w:shd w:val="clear" w:color="auto" w:fill="auto"/>
            <w:noWrap/>
            <w:vAlign w:val="bottom"/>
          </w:tcPr>
          <w:p w14:paraId="4CFE67A5" w14:textId="77777777" w:rsidR="00E26143" w:rsidRPr="0027539D" w:rsidRDefault="00E26143" w:rsidP="00892881">
            <w:pPr>
              <w:spacing w:after="0"/>
              <w:rPr>
                <w:rFonts w:eastAsia="Times New Roman" w:cs="Times New Roman"/>
                <w:color w:val="000000"/>
                <w:szCs w:val="24"/>
                <w:lang w:val="en-US"/>
              </w:rPr>
            </w:pPr>
          </w:p>
        </w:tc>
        <w:tc>
          <w:tcPr>
            <w:tcW w:w="1168" w:type="dxa"/>
            <w:gridSpan w:val="2"/>
            <w:tcBorders>
              <w:top w:val="nil"/>
              <w:left w:val="nil"/>
              <w:bottom w:val="nil"/>
              <w:right w:val="nil"/>
            </w:tcBorders>
            <w:shd w:val="clear" w:color="auto" w:fill="auto"/>
            <w:noWrap/>
            <w:vAlign w:val="bottom"/>
          </w:tcPr>
          <w:p w14:paraId="56DAFF9B" w14:textId="77777777" w:rsidR="00E26143" w:rsidRPr="0027539D" w:rsidRDefault="00E26143" w:rsidP="00892881">
            <w:pPr>
              <w:spacing w:after="0"/>
              <w:rPr>
                <w:rFonts w:eastAsia="Times New Roman" w:cs="Times New Roman"/>
                <w:color w:val="000000"/>
                <w:szCs w:val="24"/>
                <w:lang w:val="en-US"/>
              </w:rPr>
            </w:pPr>
          </w:p>
        </w:tc>
        <w:tc>
          <w:tcPr>
            <w:tcW w:w="854" w:type="dxa"/>
            <w:gridSpan w:val="3"/>
            <w:tcBorders>
              <w:top w:val="nil"/>
              <w:left w:val="nil"/>
              <w:bottom w:val="nil"/>
              <w:right w:val="nil"/>
            </w:tcBorders>
            <w:shd w:val="clear" w:color="auto" w:fill="auto"/>
            <w:noWrap/>
            <w:vAlign w:val="bottom"/>
          </w:tcPr>
          <w:p w14:paraId="2A8CAEE8" w14:textId="77777777" w:rsidR="00E26143" w:rsidRPr="0027539D"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tcPr>
          <w:p w14:paraId="721ECCB3"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229FE7BD" w14:textId="77777777" w:rsidR="00E26143" w:rsidRPr="0027539D" w:rsidRDefault="00E26143" w:rsidP="00892881">
            <w:pPr>
              <w:spacing w:after="0"/>
              <w:rPr>
                <w:rFonts w:eastAsia="Times New Roman" w:cs="Times New Roman"/>
                <w:color w:val="000000"/>
                <w:lang w:val="en-US"/>
              </w:rPr>
            </w:pPr>
          </w:p>
        </w:tc>
        <w:tc>
          <w:tcPr>
            <w:tcW w:w="1172" w:type="dxa"/>
            <w:gridSpan w:val="2"/>
            <w:tcBorders>
              <w:top w:val="nil"/>
              <w:left w:val="nil"/>
              <w:bottom w:val="nil"/>
              <w:right w:val="nil"/>
            </w:tcBorders>
            <w:shd w:val="clear" w:color="auto" w:fill="auto"/>
            <w:noWrap/>
            <w:vAlign w:val="bottom"/>
          </w:tcPr>
          <w:p w14:paraId="6B8A091C" w14:textId="77777777" w:rsidR="00E26143" w:rsidRPr="0027539D" w:rsidRDefault="00E26143" w:rsidP="00892881">
            <w:pPr>
              <w:spacing w:after="0"/>
              <w:rPr>
                <w:rFonts w:eastAsia="Times New Roman" w:cs="Times New Roman"/>
                <w:color w:val="000000"/>
                <w:lang w:val="en-US"/>
              </w:rPr>
            </w:pPr>
          </w:p>
        </w:tc>
        <w:tc>
          <w:tcPr>
            <w:tcW w:w="854" w:type="dxa"/>
            <w:gridSpan w:val="3"/>
            <w:tcBorders>
              <w:top w:val="nil"/>
              <w:left w:val="nil"/>
              <w:bottom w:val="nil"/>
              <w:right w:val="nil"/>
            </w:tcBorders>
            <w:shd w:val="clear" w:color="auto" w:fill="auto"/>
            <w:noWrap/>
            <w:vAlign w:val="bottom"/>
          </w:tcPr>
          <w:p w14:paraId="298C7401" w14:textId="77777777" w:rsidR="00E26143" w:rsidRPr="0027539D" w:rsidRDefault="00E26143" w:rsidP="00892881">
            <w:pPr>
              <w:spacing w:after="0"/>
              <w:rPr>
                <w:rFonts w:eastAsia="Times New Roman" w:cs="Times New Roman"/>
                <w:color w:val="000000"/>
                <w:lang w:val="en-US"/>
              </w:rPr>
            </w:pPr>
          </w:p>
        </w:tc>
        <w:tc>
          <w:tcPr>
            <w:tcW w:w="276" w:type="dxa"/>
            <w:tcBorders>
              <w:top w:val="nil"/>
              <w:left w:val="nil"/>
              <w:bottom w:val="nil"/>
              <w:right w:val="nil"/>
            </w:tcBorders>
            <w:shd w:val="clear" w:color="auto" w:fill="auto"/>
            <w:noWrap/>
            <w:vAlign w:val="bottom"/>
          </w:tcPr>
          <w:p w14:paraId="0C4B1585"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378549E9" w14:textId="77777777" w:rsidR="00E26143" w:rsidRPr="0027539D" w:rsidRDefault="00E26143" w:rsidP="00892881">
            <w:pPr>
              <w:spacing w:after="0"/>
              <w:rPr>
                <w:rFonts w:eastAsia="Times New Roman" w:cs="Times New Roman"/>
                <w:color w:val="000000"/>
                <w:szCs w:val="24"/>
                <w:lang w:val="en-US"/>
              </w:rPr>
            </w:pPr>
          </w:p>
        </w:tc>
        <w:tc>
          <w:tcPr>
            <w:tcW w:w="1171" w:type="dxa"/>
            <w:gridSpan w:val="2"/>
            <w:tcBorders>
              <w:top w:val="nil"/>
              <w:left w:val="nil"/>
              <w:bottom w:val="nil"/>
              <w:right w:val="nil"/>
            </w:tcBorders>
            <w:shd w:val="clear" w:color="auto" w:fill="auto"/>
            <w:noWrap/>
            <w:vAlign w:val="bottom"/>
          </w:tcPr>
          <w:p w14:paraId="0F714B23" w14:textId="77777777" w:rsidR="00E26143" w:rsidRPr="0027539D" w:rsidRDefault="00E26143" w:rsidP="00892881">
            <w:pPr>
              <w:spacing w:after="0"/>
              <w:rPr>
                <w:rFonts w:eastAsia="Times New Roman" w:cs="Times New Roman"/>
                <w:color w:val="000000"/>
                <w:szCs w:val="24"/>
                <w:lang w:val="en-US"/>
              </w:rPr>
            </w:pPr>
          </w:p>
        </w:tc>
        <w:tc>
          <w:tcPr>
            <w:tcW w:w="854" w:type="dxa"/>
            <w:gridSpan w:val="3"/>
            <w:tcBorders>
              <w:top w:val="nil"/>
              <w:left w:val="nil"/>
              <w:bottom w:val="nil"/>
              <w:right w:val="nil"/>
            </w:tcBorders>
            <w:shd w:val="clear" w:color="auto" w:fill="auto"/>
            <w:noWrap/>
            <w:vAlign w:val="bottom"/>
          </w:tcPr>
          <w:p w14:paraId="085C28E1" w14:textId="77777777" w:rsidR="00E26143" w:rsidRPr="0027539D"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tcPr>
          <w:p w14:paraId="5298E4D4"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4E8F6F7B" w14:textId="77777777" w:rsidR="00E26143" w:rsidRPr="0027539D" w:rsidRDefault="00E26143" w:rsidP="00892881">
            <w:pPr>
              <w:spacing w:after="0"/>
              <w:rPr>
                <w:rFonts w:eastAsia="Times New Roman" w:cs="Times New Roman"/>
                <w:color w:val="000000"/>
                <w:lang w:val="en-US"/>
              </w:rPr>
            </w:pPr>
          </w:p>
        </w:tc>
        <w:tc>
          <w:tcPr>
            <w:tcW w:w="1172" w:type="dxa"/>
            <w:gridSpan w:val="2"/>
            <w:tcBorders>
              <w:top w:val="nil"/>
              <w:left w:val="nil"/>
              <w:bottom w:val="nil"/>
              <w:right w:val="nil"/>
            </w:tcBorders>
            <w:shd w:val="clear" w:color="auto" w:fill="auto"/>
            <w:noWrap/>
            <w:vAlign w:val="bottom"/>
          </w:tcPr>
          <w:p w14:paraId="6FB4B30C" w14:textId="77777777" w:rsidR="00E26143" w:rsidRPr="0027539D" w:rsidRDefault="00E26143" w:rsidP="00892881">
            <w:pPr>
              <w:spacing w:after="0"/>
              <w:rPr>
                <w:rFonts w:eastAsia="Times New Roman" w:cs="Times New Roman"/>
                <w:color w:val="000000"/>
                <w:lang w:val="en-US"/>
              </w:rPr>
            </w:pPr>
          </w:p>
        </w:tc>
        <w:tc>
          <w:tcPr>
            <w:tcW w:w="854" w:type="dxa"/>
            <w:gridSpan w:val="2"/>
            <w:tcBorders>
              <w:top w:val="nil"/>
              <w:left w:val="nil"/>
              <w:bottom w:val="nil"/>
              <w:right w:val="nil"/>
            </w:tcBorders>
            <w:shd w:val="clear" w:color="auto" w:fill="auto"/>
            <w:noWrap/>
            <w:vAlign w:val="bottom"/>
          </w:tcPr>
          <w:p w14:paraId="0245CCBF" w14:textId="77777777" w:rsidR="00E26143" w:rsidRPr="0027539D" w:rsidRDefault="00E26143" w:rsidP="00892881">
            <w:pPr>
              <w:spacing w:after="0"/>
              <w:rPr>
                <w:rFonts w:eastAsia="Times New Roman" w:cs="Times New Roman"/>
                <w:color w:val="000000"/>
                <w:lang w:val="en-US"/>
              </w:rPr>
            </w:pPr>
          </w:p>
        </w:tc>
      </w:tr>
      <w:tr w:rsidR="00E26143" w:rsidRPr="0027539D" w14:paraId="3AAB1C60"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214154E4"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 xml:space="preserve">Birth </w:t>
            </w:r>
          </w:p>
        </w:tc>
        <w:tc>
          <w:tcPr>
            <w:tcW w:w="675" w:type="dxa"/>
            <w:gridSpan w:val="2"/>
            <w:tcBorders>
              <w:top w:val="nil"/>
              <w:left w:val="nil"/>
              <w:bottom w:val="nil"/>
              <w:right w:val="nil"/>
            </w:tcBorders>
            <w:shd w:val="clear" w:color="auto" w:fill="auto"/>
            <w:noWrap/>
            <w:vAlign w:val="bottom"/>
            <w:hideMark/>
          </w:tcPr>
          <w:p w14:paraId="626271F6"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0.99</w:t>
            </w:r>
          </w:p>
        </w:tc>
        <w:tc>
          <w:tcPr>
            <w:tcW w:w="1168" w:type="dxa"/>
            <w:gridSpan w:val="2"/>
            <w:tcBorders>
              <w:top w:val="nil"/>
              <w:left w:val="nil"/>
              <w:bottom w:val="nil"/>
              <w:right w:val="nil"/>
            </w:tcBorders>
            <w:shd w:val="clear" w:color="auto" w:fill="auto"/>
            <w:noWrap/>
            <w:vAlign w:val="bottom"/>
            <w:hideMark/>
          </w:tcPr>
          <w:p w14:paraId="75BAE0F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0.81-1.22</w:t>
            </w:r>
          </w:p>
        </w:tc>
        <w:tc>
          <w:tcPr>
            <w:tcW w:w="854" w:type="dxa"/>
            <w:gridSpan w:val="3"/>
            <w:tcBorders>
              <w:top w:val="nil"/>
              <w:left w:val="nil"/>
              <w:bottom w:val="nil"/>
              <w:right w:val="nil"/>
            </w:tcBorders>
            <w:shd w:val="clear" w:color="auto" w:fill="auto"/>
            <w:noWrap/>
            <w:vAlign w:val="bottom"/>
            <w:hideMark/>
          </w:tcPr>
          <w:p w14:paraId="1D55C54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0.943</w:t>
            </w:r>
          </w:p>
        </w:tc>
        <w:tc>
          <w:tcPr>
            <w:tcW w:w="276" w:type="dxa"/>
            <w:tcBorders>
              <w:top w:val="nil"/>
              <w:left w:val="nil"/>
              <w:bottom w:val="nil"/>
              <w:right w:val="nil"/>
            </w:tcBorders>
            <w:shd w:val="clear" w:color="auto" w:fill="auto"/>
            <w:noWrap/>
            <w:vAlign w:val="bottom"/>
            <w:hideMark/>
          </w:tcPr>
          <w:p w14:paraId="7E7D91A6"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3249863D"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1.00</w:t>
            </w:r>
          </w:p>
        </w:tc>
        <w:tc>
          <w:tcPr>
            <w:tcW w:w="1172" w:type="dxa"/>
            <w:gridSpan w:val="2"/>
            <w:tcBorders>
              <w:top w:val="nil"/>
              <w:left w:val="nil"/>
              <w:bottom w:val="nil"/>
              <w:right w:val="nil"/>
            </w:tcBorders>
            <w:shd w:val="clear" w:color="auto" w:fill="auto"/>
            <w:noWrap/>
            <w:vAlign w:val="bottom"/>
          </w:tcPr>
          <w:p w14:paraId="49AFB298"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0.80-1.25</w:t>
            </w:r>
          </w:p>
        </w:tc>
        <w:tc>
          <w:tcPr>
            <w:tcW w:w="854" w:type="dxa"/>
            <w:gridSpan w:val="3"/>
            <w:tcBorders>
              <w:top w:val="nil"/>
              <w:left w:val="nil"/>
              <w:bottom w:val="nil"/>
              <w:right w:val="nil"/>
            </w:tcBorders>
            <w:shd w:val="clear" w:color="auto" w:fill="auto"/>
            <w:noWrap/>
            <w:vAlign w:val="bottom"/>
          </w:tcPr>
          <w:p w14:paraId="7463424A"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0.986</w:t>
            </w:r>
          </w:p>
        </w:tc>
        <w:tc>
          <w:tcPr>
            <w:tcW w:w="276" w:type="dxa"/>
            <w:tcBorders>
              <w:top w:val="nil"/>
              <w:left w:val="nil"/>
              <w:bottom w:val="nil"/>
              <w:right w:val="nil"/>
            </w:tcBorders>
            <w:shd w:val="clear" w:color="auto" w:fill="auto"/>
            <w:noWrap/>
            <w:vAlign w:val="bottom"/>
            <w:hideMark/>
          </w:tcPr>
          <w:p w14:paraId="1EF2FF41"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6B37298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0.86</w:t>
            </w:r>
          </w:p>
        </w:tc>
        <w:tc>
          <w:tcPr>
            <w:tcW w:w="1171" w:type="dxa"/>
            <w:gridSpan w:val="2"/>
            <w:tcBorders>
              <w:top w:val="nil"/>
              <w:left w:val="nil"/>
              <w:bottom w:val="nil"/>
              <w:right w:val="nil"/>
            </w:tcBorders>
            <w:shd w:val="clear" w:color="auto" w:fill="auto"/>
            <w:noWrap/>
            <w:vAlign w:val="bottom"/>
            <w:hideMark/>
          </w:tcPr>
          <w:p w14:paraId="3E40A30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0.7-1.07</w:t>
            </w:r>
          </w:p>
        </w:tc>
        <w:tc>
          <w:tcPr>
            <w:tcW w:w="854" w:type="dxa"/>
            <w:gridSpan w:val="3"/>
            <w:tcBorders>
              <w:top w:val="nil"/>
              <w:left w:val="nil"/>
              <w:bottom w:val="nil"/>
              <w:right w:val="nil"/>
            </w:tcBorders>
            <w:shd w:val="clear" w:color="auto" w:fill="auto"/>
            <w:noWrap/>
            <w:vAlign w:val="bottom"/>
            <w:hideMark/>
          </w:tcPr>
          <w:p w14:paraId="50BB9AA9"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0.171</w:t>
            </w:r>
          </w:p>
        </w:tc>
        <w:tc>
          <w:tcPr>
            <w:tcW w:w="276" w:type="dxa"/>
            <w:tcBorders>
              <w:top w:val="nil"/>
              <w:left w:val="nil"/>
              <w:bottom w:val="nil"/>
              <w:right w:val="nil"/>
            </w:tcBorders>
            <w:shd w:val="clear" w:color="auto" w:fill="auto"/>
            <w:noWrap/>
            <w:vAlign w:val="bottom"/>
            <w:hideMark/>
          </w:tcPr>
          <w:p w14:paraId="4829320A"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6F719201"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0.89</w:t>
            </w:r>
          </w:p>
        </w:tc>
        <w:tc>
          <w:tcPr>
            <w:tcW w:w="1172" w:type="dxa"/>
            <w:gridSpan w:val="2"/>
            <w:tcBorders>
              <w:top w:val="nil"/>
              <w:left w:val="nil"/>
              <w:bottom w:val="nil"/>
              <w:right w:val="nil"/>
            </w:tcBorders>
            <w:shd w:val="clear" w:color="auto" w:fill="auto"/>
            <w:noWrap/>
            <w:vAlign w:val="bottom"/>
          </w:tcPr>
          <w:p w14:paraId="72FB3189"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0.71-1.10</w:t>
            </w:r>
          </w:p>
        </w:tc>
        <w:tc>
          <w:tcPr>
            <w:tcW w:w="854" w:type="dxa"/>
            <w:gridSpan w:val="2"/>
            <w:tcBorders>
              <w:top w:val="nil"/>
              <w:left w:val="nil"/>
              <w:bottom w:val="nil"/>
              <w:right w:val="nil"/>
            </w:tcBorders>
            <w:shd w:val="clear" w:color="auto" w:fill="auto"/>
            <w:noWrap/>
            <w:vAlign w:val="bottom"/>
          </w:tcPr>
          <w:p w14:paraId="29A85AAB"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0.280</w:t>
            </w:r>
          </w:p>
        </w:tc>
      </w:tr>
      <w:tr w:rsidR="00E26143" w:rsidRPr="0027539D" w14:paraId="01FCB1B4"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516C68F0"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0 to 2 years</w:t>
            </w:r>
          </w:p>
        </w:tc>
        <w:tc>
          <w:tcPr>
            <w:tcW w:w="675" w:type="dxa"/>
            <w:gridSpan w:val="2"/>
            <w:tcBorders>
              <w:top w:val="nil"/>
              <w:left w:val="nil"/>
              <w:bottom w:val="nil"/>
              <w:right w:val="nil"/>
            </w:tcBorders>
            <w:shd w:val="clear" w:color="auto" w:fill="auto"/>
            <w:noWrap/>
            <w:vAlign w:val="bottom"/>
            <w:hideMark/>
          </w:tcPr>
          <w:p w14:paraId="4702A5C4"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1.13</w:t>
            </w:r>
          </w:p>
        </w:tc>
        <w:tc>
          <w:tcPr>
            <w:tcW w:w="1168" w:type="dxa"/>
            <w:gridSpan w:val="2"/>
            <w:tcBorders>
              <w:top w:val="nil"/>
              <w:left w:val="nil"/>
              <w:bottom w:val="nil"/>
              <w:right w:val="nil"/>
            </w:tcBorders>
            <w:shd w:val="clear" w:color="auto" w:fill="auto"/>
            <w:noWrap/>
            <w:vAlign w:val="bottom"/>
            <w:hideMark/>
          </w:tcPr>
          <w:p w14:paraId="4B9E1D3B"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0.92-1.39</w:t>
            </w:r>
          </w:p>
        </w:tc>
        <w:tc>
          <w:tcPr>
            <w:tcW w:w="854" w:type="dxa"/>
            <w:gridSpan w:val="3"/>
            <w:tcBorders>
              <w:top w:val="nil"/>
              <w:left w:val="nil"/>
              <w:bottom w:val="nil"/>
              <w:right w:val="nil"/>
            </w:tcBorders>
            <w:shd w:val="clear" w:color="auto" w:fill="auto"/>
            <w:noWrap/>
            <w:vAlign w:val="bottom"/>
            <w:hideMark/>
          </w:tcPr>
          <w:p w14:paraId="0BD42FC9"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0.229</w:t>
            </w:r>
          </w:p>
        </w:tc>
        <w:tc>
          <w:tcPr>
            <w:tcW w:w="276" w:type="dxa"/>
            <w:tcBorders>
              <w:top w:val="nil"/>
              <w:left w:val="nil"/>
              <w:bottom w:val="nil"/>
              <w:right w:val="nil"/>
            </w:tcBorders>
            <w:shd w:val="clear" w:color="auto" w:fill="auto"/>
            <w:noWrap/>
            <w:vAlign w:val="bottom"/>
            <w:hideMark/>
          </w:tcPr>
          <w:p w14:paraId="6639F335"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58341324"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1.16</w:t>
            </w:r>
          </w:p>
        </w:tc>
        <w:tc>
          <w:tcPr>
            <w:tcW w:w="1172" w:type="dxa"/>
            <w:gridSpan w:val="2"/>
            <w:tcBorders>
              <w:top w:val="nil"/>
              <w:left w:val="nil"/>
              <w:bottom w:val="nil"/>
              <w:right w:val="nil"/>
            </w:tcBorders>
            <w:shd w:val="clear" w:color="auto" w:fill="auto"/>
            <w:noWrap/>
            <w:vAlign w:val="bottom"/>
          </w:tcPr>
          <w:p w14:paraId="60CF3294"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0.92-1.45</w:t>
            </w:r>
          </w:p>
        </w:tc>
        <w:tc>
          <w:tcPr>
            <w:tcW w:w="854" w:type="dxa"/>
            <w:gridSpan w:val="3"/>
            <w:tcBorders>
              <w:top w:val="nil"/>
              <w:left w:val="nil"/>
              <w:bottom w:val="nil"/>
              <w:right w:val="nil"/>
            </w:tcBorders>
            <w:shd w:val="clear" w:color="auto" w:fill="auto"/>
            <w:noWrap/>
            <w:vAlign w:val="bottom"/>
          </w:tcPr>
          <w:p w14:paraId="07D44431"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0.211</w:t>
            </w:r>
          </w:p>
        </w:tc>
        <w:tc>
          <w:tcPr>
            <w:tcW w:w="276" w:type="dxa"/>
            <w:tcBorders>
              <w:top w:val="nil"/>
              <w:left w:val="nil"/>
              <w:bottom w:val="nil"/>
              <w:right w:val="nil"/>
            </w:tcBorders>
            <w:shd w:val="clear" w:color="auto" w:fill="auto"/>
            <w:noWrap/>
            <w:vAlign w:val="bottom"/>
            <w:hideMark/>
          </w:tcPr>
          <w:p w14:paraId="7548B8E8"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01EA8376"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1.14</w:t>
            </w:r>
          </w:p>
        </w:tc>
        <w:tc>
          <w:tcPr>
            <w:tcW w:w="1171" w:type="dxa"/>
            <w:gridSpan w:val="2"/>
            <w:tcBorders>
              <w:top w:val="nil"/>
              <w:left w:val="nil"/>
              <w:bottom w:val="nil"/>
              <w:right w:val="nil"/>
            </w:tcBorders>
            <w:shd w:val="clear" w:color="auto" w:fill="auto"/>
            <w:noWrap/>
            <w:vAlign w:val="bottom"/>
            <w:hideMark/>
          </w:tcPr>
          <w:p w14:paraId="1CC1FDF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0.92-1.41</w:t>
            </w:r>
          </w:p>
        </w:tc>
        <w:tc>
          <w:tcPr>
            <w:tcW w:w="854" w:type="dxa"/>
            <w:gridSpan w:val="3"/>
            <w:tcBorders>
              <w:top w:val="nil"/>
              <w:left w:val="nil"/>
              <w:bottom w:val="nil"/>
              <w:right w:val="nil"/>
            </w:tcBorders>
            <w:shd w:val="clear" w:color="auto" w:fill="auto"/>
            <w:noWrap/>
            <w:vAlign w:val="bottom"/>
            <w:hideMark/>
          </w:tcPr>
          <w:p w14:paraId="5939AEA0"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0.238</w:t>
            </w:r>
          </w:p>
        </w:tc>
        <w:tc>
          <w:tcPr>
            <w:tcW w:w="276" w:type="dxa"/>
            <w:tcBorders>
              <w:top w:val="nil"/>
              <w:left w:val="nil"/>
              <w:bottom w:val="nil"/>
              <w:right w:val="nil"/>
            </w:tcBorders>
            <w:shd w:val="clear" w:color="auto" w:fill="auto"/>
            <w:noWrap/>
            <w:vAlign w:val="bottom"/>
            <w:hideMark/>
          </w:tcPr>
          <w:p w14:paraId="14ED0732"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6439BF2F"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1.14</w:t>
            </w:r>
          </w:p>
        </w:tc>
        <w:tc>
          <w:tcPr>
            <w:tcW w:w="1172" w:type="dxa"/>
            <w:gridSpan w:val="2"/>
            <w:tcBorders>
              <w:top w:val="nil"/>
              <w:left w:val="nil"/>
              <w:bottom w:val="nil"/>
              <w:right w:val="nil"/>
            </w:tcBorders>
            <w:shd w:val="clear" w:color="auto" w:fill="auto"/>
            <w:noWrap/>
            <w:vAlign w:val="bottom"/>
          </w:tcPr>
          <w:p w14:paraId="16686CDB"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0.91-1.43</w:t>
            </w:r>
          </w:p>
        </w:tc>
        <w:tc>
          <w:tcPr>
            <w:tcW w:w="854" w:type="dxa"/>
            <w:gridSpan w:val="2"/>
            <w:tcBorders>
              <w:top w:val="nil"/>
              <w:left w:val="nil"/>
              <w:bottom w:val="nil"/>
              <w:right w:val="nil"/>
            </w:tcBorders>
            <w:shd w:val="clear" w:color="auto" w:fill="auto"/>
            <w:noWrap/>
            <w:vAlign w:val="bottom"/>
          </w:tcPr>
          <w:p w14:paraId="3F24CDEC"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0.243</w:t>
            </w:r>
          </w:p>
        </w:tc>
      </w:tr>
      <w:tr w:rsidR="00E26143" w:rsidRPr="0027539D" w14:paraId="3989E27C" w14:textId="77777777" w:rsidTr="00E26143">
        <w:trPr>
          <w:trHeight w:val="312"/>
        </w:trPr>
        <w:tc>
          <w:tcPr>
            <w:tcW w:w="2283" w:type="dxa"/>
            <w:gridSpan w:val="2"/>
            <w:tcBorders>
              <w:top w:val="nil"/>
              <w:left w:val="nil"/>
              <w:bottom w:val="nil"/>
              <w:right w:val="nil"/>
            </w:tcBorders>
            <w:shd w:val="clear" w:color="auto" w:fill="auto"/>
            <w:noWrap/>
            <w:vAlign w:val="center"/>
            <w:hideMark/>
          </w:tcPr>
          <w:p w14:paraId="5639E722"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2 to 7 years</w:t>
            </w:r>
          </w:p>
        </w:tc>
        <w:tc>
          <w:tcPr>
            <w:tcW w:w="675" w:type="dxa"/>
            <w:gridSpan w:val="2"/>
            <w:tcBorders>
              <w:top w:val="nil"/>
              <w:left w:val="nil"/>
              <w:bottom w:val="nil"/>
              <w:right w:val="nil"/>
            </w:tcBorders>
            <w:shd w:val="clear" w:color="auto" w:fill="auto"/>
            <w:noWrap/>
            <w:vAlign w:val="bottom"/>
            <w:hideMark/>
          </w:tcPr>
          <w:p w14:paraId="0664EBA8"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1.16</w:t>
            </w:r>
          </w:p>
        </w:tc>
        <w:tc>
          <w:tcPr>
            <w:tcW w:w="1168" w:type="dxa"/>
            <w:gridSpan w:val="2"/>
            <w:tcBorders>
              <w:top w:val="nil"/>
              <w:left w:val="nil"/>
              <w:bottom w:val="nil"/>
              <w:right w:val="nil"/>
            </w:tcBorders>
            <w:shd w:val="clear" w:color="auto" w:fill="auto"/>
            <w:noWrap/>
            <w:vAlign w:val="bottom"/>
            <w:hideMark/>
          </w:tcPr>
          <w:p w14:paraId="68B15083"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0.95-1.42</w:t>
            </w:r>
          </w:p>
        </w:tc>
        <w:tc>
          <w:tcPr>
            <w:tcW w:w="854" w:type="dxa"/>
            <w:gridSpan w:val="3"/>
            <w:tcBorders>
              <w:top w:val="nil"/>
              <w:left w:val="nil"/>
              <w:bottom w:val="nil"/>
              <w:right w:val="nil"/>
            </w:tcBorders>
            <w:shd w:val="clear" w:color="auto" w:fill="auto"/>
            <w:noWrap/>
            <w:vAlign w:val="bottom"/>
            <w:hideMark/>
          </w:tcPr>
          <w:p w14:paraId="756AB28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0.151</w:t>
            </w:r>
          </w:p>
        </w:tc>
        <w:tc>
          <w:tcPr>
            <w:tcW w:w="276" w:type="dxa"/>
            <w:tcBorders>
              <w:top w:val="nil"/>
              <w:left w:val="nil"/>
              <w:bottom w:val="nil"/>
              <w:right w:val="nil"/>
            </w:tcBorders>
            <w:shd w:val="clear" w:color="auto" w:fill="auto"/>
            <w:noWrap/>
            <w:vAlign w:val="bottom"/>
            <w:hideMark/>
          </w:tcPr>
          <w:p w14:paraId="19504921"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3812272B"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1.21</w:t>
            </w:r>
          </w:p>
        </w:tc>
        <w:tc>
          <w:tcPr>
            <w:tcW w:w="1172" w:type="dxa"/>
            <w:gridSpan w:val="2"/>
            <w:tcBorders>
              <w:top w:val="nil"/>
              <w:left w:val="nil"/>
              <w:bottom w:val="nil"/>
              <w:right w:val="nil"/>
            </w:tcBorders>
            <w:shd w:val="clear" w:color="auto" w:fill="auto"/>
            <w:noWrap/>
            <w:vAlign w:val="bottom"/>
          </w:tcPr>
          <w:p w14:paraId="2B756E98"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0.96-1.51</w:t>
            </w:r>
          </w:p>
        </w:tc>
        <w:tc>
          <w:tcPr>
            <w:tcW w:w="854" w:type="dxa"/>
            <w:gridSpan w:val="3"/>
            <w:tcBorders>
              <w:top w:val="nil"/>
              <w:left w:val="nil"/>
              <w:bottom w:val="nil"/>
              <w:right w:val="nil"/>
            </w:tcBorders>
            <w:shd w:val="clear" w:color="auto" w:fill="auto"/>
            <w:noWrap/>
            <w:vAlign w:val="bottom"/>
          </w:tcPr>
          <w:p w14:paraId="53208C1E"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0.106</w:t>
            </w:r>
          </w:p>
        </w:tc>
        <w:tc>
          <w:tcPr>
            <w:tcW w:w="276" w:type="dxa"/>
            <w:tcBorders>
              <w:top w:val="nil"/>
              <w:left w:val="nil"/>
              <w:bottom w:val="nil"/>
              <w:right w:val="nil"/>
            </w:tcBorders>
            <w:shd w:val="clear" w:color="auto" w:fill="auto"/>
            <w:noWrap/>
            <w:vAlign w:val="bottom"/>
            <w:hideMark/>
          </w:tcPr>
          <w:p w14:paraId="22AC3F01"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44F9D69D"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0.95</w:t>
            </w:r>
          </w:p>
        </w:tc>
        <w:tc>
          <w:tcPr>
            <w:tcW w:w="1171" w:type="dxa"/>
            <w:gridSpan w:val="2"/>
            <w:tcBorders>
              <w:top w:val="nil"/>
              <w:left w:val="nil"/>
              <w:bottom w:val="nil"/>
              <w:right w:val="nil"/>
            </w:tcBorders>
            <w:shd w:val="clear" w:color="auto" w:fill="auto"/>
            <w:noWrap/>
            <w:vAlign w:val="bottom"/>
            <w:hideMark/>
          </w:tcPr>
          <w:p w14:paraId="3FAB294A"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0.76-1.18</w:t>
            </w:r>
          </w:p>
        </w:tc>
        <w:tc>
          <w:tcPr>
            <w:tcW w:w="854" w:type="dxa"/>
            <w:gridSpan w:val="3"/>
            <w:tcBorders>
              <w:top w:val="nil"/>
              <w:left w:val="nil"/>
              <w:bottom w:val="nil"/>
              <w:right w:val="nil"/>
            </w:tcBorders>
            <w:shd w:val="clear" w:color="auto" w:fill="auto"/>
            <w:noWrap/>
            <w:vAlign w:val="bottom"/>
            <w:hideMark/>
          </w:tcPr>
          <w:p w14:paraId="245BD713"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0.625</w:t>
            </w:r>
          </w:p>
        </w:tc>
        <w:tc>
          <w:tcPr>
            <w:tcW w:w="276" w:type="dxa"/>
            <w:tcBorders>
              <w:top w:val="nil"/>
              <w:left w:val="nil"/>
              <w:bottom w:val="nil"/>
              <w:right w:val="nil"/>
            </w:tcBorders>
            <w:shd w:val="clear" w:color="auto" w:fill="auto"/>
            <w:noWrap/>
            <w:vAlign w:val="bottom"/>
            <w:hideMark/>
          </w:tcPr>
          <w:p w14:paraId="7256A98C"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01B3622A"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0.96</w:t>
            </w:r>
          </w:p>
        </w:tc>
        <w:tc>
          <w:tcPr>
            <w:tcW w:w="1172" w:type="dxa"/>
            <w:gridSpan w:val="2"/>
            <w:tcBorders>
              <w:top w:val="nil"/>
              <w:left w:val="nil"/>
              <w:bottom w:val="nil"/>
              <w:right w:val="nil"/>
            </w:tcBorders>
            <w:shd w:val="clear" w:color="auto" w:fill="auto"/>
            <w:noWrap/>
            <w:vAlign w:val="bottom"/>
          </w:tcPr>
          <w:p w14:paraId="59C993F0"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0.77-1.20</w:t>
            </w:r>
          </w:p>
        </w:tc>
        <w:tc>
          <w:tcPr>
            <w:tcW w:w="854" w:type="dxa"/>
            <w:gridSpan w:val="2"/>
            <w:tcBorders>
              <w:top w:val="nil"/>
              <w:left w:val="nil"/>
              <w:bottom w:val="nil"/>
              <w:right w:val="nil"/>
            </w:tcBorders>
            <w:shd w:val="clear" w:color="auto" w:fill="auto"/>
            <w:noWrap/>
            <w:vAlign w:val="bottom"/>
          </w:tcPr>
          <w:p w14:paraId="253D3E40"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0.724</w:t>
            </w:r>
          </w:p>
        </w:tc>
      </w:tr>
      <w:tr w:rsidR="00E26143" w:rsidRPr="0027539D" w14:paraId="2C6EA8E1" w14:textId="77777777" w:rsidTr="00E26143">
        <w:trPr>
          <w:trHeight w:val="324"/>
        </w:trPr>
        <w:tc>
          <w:tcPr>
            <w:tcW w:w="2283" w:type="dxa"/>
            <w:gridSpan w:val="2"/>
            <w:tcBorders>
              <w:top w:val="nil"/>
              <w:left w:val="nil"/>
              <w:bottom w:val="nil"/>
              <w:right w:val="nil"/>
            </w:tcBorders>
            <w:shd w:val="clear" w:color="auto" w:fill="auto"/>
            <w:noWrap/>
            <w:vAlign w:val="center"/>
            <w:hideMark/>
          </w:tcPr>
          <w:p w14:paraId="79C28297"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7 to 11 years</w:t>
            </w:r>
          </w:p>
        </w:tc>
        <w:tc>
          <w:tcPr>
            <w:tcW w:w="675" w:type="dxa"/>
            <w:gridSpan w:val="2"/>
            <w:tcBorders>
              <w:top w:val="nil"/>
              <w:left w:val="nil"/>
              <w:bottom w:val="nil"/>
              <w:right w:val="nil"/>
            </w:tcBorders>
            <w:shd w:val="clear" w:color="auto" w:fill="auto"/>
            <w:noWrap/>
            <w:vAlign w:val="bottom"/>
            <w:hideMark/>
          </w:tcPr>
          <w:p w14:paraId="3618C900"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1.00</w:t>
            </w:r>
          </w:p>
        </w:tc>
        <w:tc>
          <w:tcPr>
            <w:tcW w:w="1168" w:type="dxa"/>
            <w:gridSpan w:val="2"/>
            <w:tcBorders>
              <w:top w:val="nil"/>
              <w:left w:val="nil"/>
              <w:bottom w:val="nil"/>
              <w:right w:val="nil"/>
            </w:tcBorders>
            <w:shd w:val="clear" w:color="auto" w:fill="auto"/>
            <w:noWrap/>
            <w:vAlign w:val="bottom"/>
            <w:hideMark/>
          </w:tcPr>
          <w:p w14:paraId="6FE3DF70"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0.85-1.18</w:t>
            </w:r>
          </w:p>
        </w:tc>
        <w:tc>
          <w:tcPr>
            <w:tcW w:w="854" w:type="dxa"/>
            <w:gridSpan w:val="3"/>
            <w:tcBorders>
              <w:top w:val="nil"/>
              <w:left w:val="nil"/>
              <w:bottom w:val="nil"/>
              <w:right w:val="nil"/>
            </w:tcBorders>
            <w:shd w:val="clear" w:color="auto" w:fill="auto"/>
            <w:noWrap/>
            <w:vAlign w:val="bottom"/>
            <w:hideMark/>
          </w:tcPr>
          <w:p w14:paraId="13FFAEBF"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0.998</w:t>
            </w:r>
          </w:p>
        </w:tc>
        <w:tc>
          <w:tcPr>
            <w:tcW w:w="276" w:type="dxa"/>
            <w:tcBorders>
              <w:top w:val="nil"/>
              <w:left w:val="nil"/>
              <w:bottom w:val="nil"/>
              <w:right w:val="nil"/>
            </w:tcBorders>
            <w:shd w:val="clear" w:color="auto" w:fill="auto"/>
            <w:noWrap/>
            <w:vAlign w:val="bottom"/>
            <w:hideMark/>
          </w:tcPr>
          <w:p w14:paraId="52DF8DF5"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6555CF29"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1.01</w:t>
            </w:r>
          </w:p>
        </w:tc>
        <w:tc>
          <w:tcPr>
            <w:tcW w:w="1172" w:type="dxa"/>
            <w:gridSpan w:val="2"/>
            <w:tcBorders>
              <w:top w:val="nil"/>
              <w:left w:val="nil"/>
              <w:bottom w:val="nil"/>
              <w:right w:val="nil"/>
            </w:tcBorders>
            <w:shd w:val="clear" w:color="auto" w:fill="auto"/>
            <w:noWrap/>
            <w:vAlign w:val="bottom"/>
          </w:tcPr>
          <w:p w14:paraId="27F94BF6"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0.83-1.23</w:t>
            </w:r>
          </w:p>
        </w:tc>
        <w:tc>
          <w:tcPr>
            <w:tcW w:w="854" w:type="dxa"/>
            <w:gridSpan w:val="3"/>
            <w:tcBorders>
              <w:top w:val="nil"/>
              <w:left w:val="nil"/>
              <w:bottom w:val="nil"/>
              <w:right w:val="nil"/>
            </w:tcBorders>
            <w:shd w:val="clear" w:color="auto" w:fill="auto"/>
            <w:noWrap/>
            <w:vAlign w:val="bottom"/>
          </w:tcPr>
          <w:p w14:paraId="21E3DDB5"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0.916</w:t>
            </w:r>
          </w:p>
        </w:tc>
        <w:tc>
          <w:tcPr>
            <w:tcW w:w="276" w:type="dxa"/>
            <w:tcBorders>
              <w:top w:val="nil"/>
              <w:left w:val="nil"/>
              <w:bottom w:val="nil"/>
              <w:right w:val="nil"/>
            </w:tcBorders>
            <w:shd w:val="clear" w:color="auto" w:fill="auto"/>
            <w:noWrap/>
            <w:vAlign w:val="bottom"/>
            <w:hideMark/>
          </w:tcPr>
          <w:p w14:paraId="3DBD2B37"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hideMark/>
          </w:tcPr>
          <w:p w14:paraId="1D2FBB3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0.87</w:t>
            </w:r>
          </w:p>
        </w:tc>
        <w:tc>
          <w:tcPr>
            <w:tcW w:w="1171" w:type="dxa"/>
            <w:gridSpan w:val="2"/>
            <w:tcBorders>
              <w:top w:val="nil"/>
              <w:left w:val="nil"/>
              <w:bottom w:val="nil"/>
              <w:right w:val="nil"/>
            </w:tcBorders>
            <w:shd w:val="clear" w:color="auto" w:fill="auto"/>
            <w:noWrap/>
            <w:vAlign w:val="bottom"/>
            <w:hideMark/>
          </w:tcPr>
          <w:p w14:paraId="4B2F0055"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0.7-1.08</w:t>
            </w:r>
          </w:p>
        </w:tc>
        <w:tc>
          <w:tcPr>
            <w:tcW w:w="854" w:type="dxa"/>
            <w:gridSpan w:val="3"/>
            <w:tcBorders>
              <w:top w:val="nil"/>
              <w:left w:val="nil"/>
              <w:bottom w:val="nil"/>
              <w:right w:val="nil"/>
            </w:tcBorders>
            <w:shd w:val="clear" w:color="auto" w:fill="auto"/>
            <w:noWrap/>
            <w:vAlign w:val="bottom"/>
            <w:hideMark/>
          </w:tcPr>
          <w:p w14:paraId="652C894E"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0.196</w:t>
            </w:r>
          </w:p>
        </w:tc>
        <w:tc>
          <w:tcPr>
            <w:tcW w:w="276" w:type="dxa"/>
            <w:tcBorders>
              <w:top w:val="nil"/>
              <w:left w:val="nil"/>
              <w:bottom w:val="nil"/>
              <w:right w:val="nil"/>
            </w:tcBorders>
            <w:shd w:val="clear" w:color="auto" w:fill="auto"/>
            <w:noWrap/>
            <w:vAlign w:val="bottom"/>
            <w:hideMark/>
          </w:tcPr>
          <w:p w14:paraId="789C59A9"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2128B0EB"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0.89</w:t>
            </w:r>
          </w:p>
        </w:tc>
        <w:tc>
          <w:tcPr>
            <w:tcW w:w="1172" w:type="dxa"/>
            <w:gridSpan w:val="2"/>
            <w:tcBorders>
              <w:top w:val="nil"/>
              <w:left w:val="nil"/>
              <w:bottom w:val="nil"/>
              <w:right w:val="nil"/>
            </w:tcBorders>
            <w:shd w:val="clear" w:color="auto" w:fill="auto"/>
            <w:noWrap/>
            <w:vAlign w:val="bottom"/>
          </w:tcPr>
          <w:p w14:paraId="3117D90D"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0.71-1.12</w:t>
            </w:r>
          </w:p>
        </w:tc>
        <w:tc>
          <w:tcPr>
            <w:tcW w:w="854" w:type="dxa"/>
            <w:gridSpan w:val="2"/>
            <w:tcBorders>
              <w:top w:val="nil"/>
              <w:left w:val="nil"/>
              <w:bottom w:val="nil"/>
              <w:right w:val="nil"/>
            </w:tcBorders>
            <w:shd w:val="clear" w:color="auto" w:fill="auto"/>
            <w:noWrap/>
            <w:vAlign w:val="bottom"/>
          </w:tcPr>
          <w:p w14:paraId="7AEE8B9B"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0.324</w:t>
            </w:r>
          </w:p>
        </w:tc>
      </w:tr>
      <w:tr w:rsidR="00E26143" w:rsidRPr="0027539D" w14:paraId="7B466413" w14:textId="77777777" w:rsidTr="00E26143">
        <w:trPr>
          <w:trHeight w:val="324"/>
        </w:trPr>
        <w:tc>
          <w:tcPr>
            <w:tcW w:w="2283" w:type="dxa"/>
            <w:gridSpan w:val="2"/>
            <w:tcBorders>
              <w:top w:val="nil"/>
              <w:left w:val="nil"/>
              <w:bottom w:val="nil"/>
              <w:right w:val="nil"/>
            </w:tcBorders>
            <w:shd w:val="clear" w:color="auto" w:fill="auto"/>
            <w:noWrap/>
            <w:vAlign w:val="center"/>
          </w:tcPr>
          <w:p w14:paraId="2C51850C" w14:textId="77777777" w:rsidR="00E26143" w:rsidRPr="0027539D" w:rsidRDefault="00E26143" w:rsidP="00892881">
            <w:pPr>
              <w:spacing w:after="0"/>
              <w:ind w:left="191"/>
              <w:rPr>
                <w:rFonts w:eastAsia="Times New Roman" w:cs="Times New Roman"/>
                <w:color w:val="000000"/>
                <w:szCs w:val="24"/>
                <w:lang w:val="en-US"/>
              </w:rPr>
            </w:pPr>
            <w:r w:rsidRPr="0027539D">
              <w:rPr>
                <w:rFonts w:eastAsia="Times New Roman" w:cs="Times New Roman"/>
                <w:color w:val="000000"/>
                <w:szCs w:val="24"/>
                <w:lang w:val="en-US"/>
              </w:rPr>
              <w:t>7 to 11 years quadratic</w:t>
            </w:r>
          </w:p>
        </w:tc>
        <w:tc>
          <w:tcPr>
            <w:tcW w:w="675" w:type="dxa"/>
            <w:gridSpan w:val="2"/>
            <w:tcBorders>
              <w:top w:val="nil"/>
              <w:left w:val="nil"/>
              <w:bottom w:val="nil"/>
              <w:right w:val="nil"/>
            </w:tcBorders>
            <w:shd w:val="clear" w:color="auto" w:fill="auto"/>
            <w:noWrap/>
            <w:vAlign w:val="bottom"/>
          </w:tcPr>
          <w:p w14:paraId="4E69F7DF" w14:textId="77777777" w:rsidR="00E26143" w:rsidRPr="0027539D" w:rsidRDefault="00E26143" w:rsidP="00892881">
            <w:pPr>
              <w:spacing w:after="0"/>
              <w:rPr>
                <w:rFonts w:eastAsia="Times New Roman" w:cs="Times New Roman"/>
                <w:b/>
                <w:color w:val="000000"/>
                <w:szCs w:val="24"/>
                <w:lang w:val="en-US"/>
              </w:rPr>
            </w:pPr>
            <w:r w:rsidRPr="0027539D">
              <w:rPr>
                <w:rFonts w:eastAsia="Times New Roman" w:cs="Times New Roman"/>
                <w:b/>
                <w:color w:val="000000"/>
                <w:szCs w:val="24"/>
                <w:lang w:val="en-US"/>
              </w:rPr>
              <w:t>1.10</w:t>
            </w:r>
          </w:p>
        </w:tc>
        <w:tc>
          <w:tcPr>
            <w:tcW w:w="1168" w:type="dxa"/>
            <w:gridSpan w:val="2"/>
            <w:tcBorders>
              <w:top w:val="nil"/>
              <w:left w:val="nil"/>
              <w:bottom w:val="nil"/>
              <w:right w:val="nil"/>
            </w:tcBorders>
            <w:shd w:val="clear" w:color="auto" w:fill="auto"/>
            <w:noWrap/>
            <w:vAlign w:val="bottom"/>
          </w:tcPr>
          <w:p w14:paraId="52571009" w14:textId="77777777" w:rsidR="00E26143" w:rsidRPr="0027539D" w:rsidRDefault="00E26143" w:rsidP="00892881">
            <w:pPr>
              <w:spacing w:after="0"/>
              <w:rPr>
                <w:rFonts w:eastAsia="Times New Roman" w:cs="Times New Roman"/>
                <w:b/>
                <w:color w:val="000000"/>
                <w:szCs w:val="24"/>
                <w:lang w:val="en-US"/>
              </w:rPr>
            </w:pPr>
            <w:r w:rsidRPr="0027539D">
              <w:rPr>
                <w:rFonts w:eastAsia="Times New Roman" w:cs="Times New Roman"/>
                <w:b/>
                <w:color w:val="000000"/>
                <w:szCs w:val="24"/>
                <w:lang w:val="en-US"/>
              </w:rPr>
              <w:t>1.04-1.17</w:t>
            </w:r>
          </w:p>
        </w:tc>
        <w:tc>
          <w:tcPr>
            <w:tcW w:w="854" w:type="dxa"/>
            <w:gridSpan w:val="3"/>
            <w:tcBorders>
              <w:top w:val="nil"/>
              <w:left w:val="nil"/>
              <w:bottom w:val="nil"/>
              <w:right w:val="nil"/>
            </w:tcBorders>
            <w:shd w:val="clear" w:color="auto" w:fill="auto"/>
            <w:noWrap/>
            <w:vAlign w:val="bottom"/>
          </w:tcPr>
          <w:p w14:paraId="710F03EE" w14:textId="77777777" w:rsidR="00E26143" w:rsidRPr="0027539D" w:rsidRDefault="00E26143" w:rsidP="00892881">
            <w:pPr>
              <w:spacing w:after="0"/>
              <w:rPr>
                <w:rFonts w:eastAsia="Times New Roman" w:cs="Times New Roman"/>
                <w:b/>
                <w:color w:val="000000"/>
                <w:szCs w:val="24"/>
                <w:lang w:val="en-US"/>
              </w:rPr>
            </w:pPr>
            <w:r w:rsidRPr="0027539D">
              <w:rPr>
                <w:rFonts w:eastAsia="Times New Roman" w:cs="Times New Roman"/>
                <w:b/>
                <w:color w:val="000000"/>
                <w:szCs w:val="24"/>
                <w:lang w:val="en-US"/>
              </w:rPr>
              <w:t>0.002</w:t>
            </w:r>
          </w:p>
        </w:tc>
        <w:tc>
          <w:tcPr>
            <w:tcW w:w="276" w:type="dxa"/>
            <w:tcBorders>
              <w:top w:val="nil"/>
              <w:left w:val="nil"/>
              <w:bottom w:val="nil"/>
              <w:right w:val="nil"/>
            </w:tcBorders>
            <w:shd w:val="clear" w:color="auto" w:fill="auto"/>
            <w:noWrap/>
            <w:vAlign w:val="bottom"/>
          </w:tcPr>
          <w:p w14:paraId="6816B96B" w14:textId="77777777" w:rsidR="00E26143" w:rsidRPr="0027539D" w:rsidRDefault="00E26143" w:rsidP="00892881">
            <w:pPr>
              <w:spacing w:after="0"/>
              <w:rPr>
                <w:rFonts w:eastAsia="Times New Roman" w:cs="Times New Roman"/>
                <w:b/>
                <w:color w:val="000000"/>
                <w:szCs w:val="24"/>
                <w:lang w:val="en-US"/>
              </w:rPr>
            </w:pPr>
          </w:p>
        </w:tc>
        <w:tc>
          <w:tcPr>
            <w:tcW w:w="675" w:type="dxa"/>
            <w:gridSpan w:val="2"/>
            <w:tcBorders>
              <w:top w:val="nil"/>
              <w:left w:val="nil"/>
              <w:bottom w:val="nil"/>
              <w:right w:val="nil"/>
            </w:tcBorders>
            <w:shd w:val="clear" w:color="auto" w:fill="auto"/>
            <w:noWrap/>
            <w:vAlign w:val="bottom"/>
          </w:tcPr>
          <w:p w14:paraId="4AD436BB"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1.06</w:t>
            </w:r>
          </w:p>
        </w:tc>
        <w:tc>
          <w:tcPr>
            <w:tcW w:w="1172" w:type="dxa"/>
            <w:gridSpan w:val="2"/>
            <w:tcBorders>
              <w:top w:val="nil"/>
              <w:left w:val="nil"/>
              <w:bottom w:val="nil"/>
              <w:right w:val="nil"/>
            </w:tcBorders>
            <w:shd w:val="clear" w:color="auto" w:fill="auto"/>
            <w:noWrap/>
            <w:vAlign w:val="bottom"/>
          </w:tcPr>
          <w:p w14:paraId="4A447D3F"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0.97-1.16</w:t>
            </w:r>
          </w:p>
        </w:tc>
        <w:tc>
          <w:tcPr>
            <w:tcW w:w="854" w:type="dxa"/>
            <w:gridSpan w:val="3"/>
            <w:tcBorders>
              <w:top w:val="nil"/>
              <w:left w:val="nil"/>
              <w:bottom w:val="nil"/>
              <w:right w:val="nil"/>
            </w:tcBorders>
            <w:shd w:val="clear" w:color="auto" w:fill="auto"/>
            <w:noWrap/>
            <w:vAlign w:val="bottom"/>
          </w:tcPr>
          <w:p w14:paraId="4085C782"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0.194</w:t>
            </w:r>
          </w:p>
        </w:tc>
        <w:tc>
          <w:tcPr>
            <w:tcW w:w="276" w:type="dxa"/>
            <w:tcBorders>
              <w:top w:val="nil"/>
              <w:left w:val="nil"/>
              <w:bottom w:val="nil"/>
              <w:right w:val="nil"/>
            </w:tcBorders>
            <w:shd w:val="clear" w:color="auto" w:fill="auto"/>
            <w:noWrap/>
            <w:vAlign w:val="bottom"/>
          </w:tcPr>
          <w:p w14:paraId="67439619"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26E22F0D"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NA</w:t>
            </w:r>
          </w:p>
        </w:tc>
        <w:tc>
          <w:tcPr>
            <w:tcW w:w="1171" w:type="dxa"/>
            <w:gridSpan w:val="2"/>
            <w:tcBorders>
              <w:top w:val="nil"/>
              <w:left w:val="nil"/>
              <w:bottom w:val="nil"/>
              <w:right w:val="nil"/>
            </w:tcBorders>
            <w:shd w:val="clear" w:color="auto" w:fill="auto"/>
            <w:noWrap/>
            <w:vAlign w:val="bottom"/>
          </w:tcPr>
          <w:p w14:paraId="4E33C3C3" w14:textId="77777777" w:rsidR="00E26143" w:rsidRPr="0027539D" w:rsidRDefault="00E26143" w:rsidP="00892881">
            <w:pPr>
              <w:spacing w:after="0"/>
              <w:rPr>
                <w:rFonts w:eastAsia="Times New Roman" w:cs="Times New Roman"/>
                <w:color w:val="000000"/>
                <w:szCs w:val="24"/>
                <w:lang w:val="en-US"/>
              </w:rPr>
            </w:pPr>
          </w:p>
        </w:tc>
        <w:tc>
          <w:tcPr>
            <w:tcW w:w="854" w:type="dxa"/>
            <w:gridSpan w:val="3"/>
            <w:tcBorders>
              <w:top w:val="nil"/>
              <w:left w:val="nil"/>
              <w:bottom w:val="nil"/>
              <w:right w:val="nil"/>
            </w:tcBorders>
            <w:shd w:val="clear" w:color="auto" w:fill="auto"/>
            <w:noWrap/>
            <w:vAlign w:val="bottom"/>
          </w:tcPr>
          <w:p w14:paraId="32E9F8F7" w14:textId="77777777" w:rsidR="00E26143" w:rsidRPr="0027539D"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tcPr>
          <w:p w14:paraId="5500EF80" w14:textId="77777777" w:rsidR="00E26143" w:rsidRPr="0027539D" w:rsidRDefault="00E26143" w:rsidP="00892881">
            <w:pPr>
              <w:spacing w:after="0"/>
              <w:rPr>
                <w:rFonts w:eastAsia="Times New Roman" w:cs="Times New Roman"/>
                <w:color w:val="000000"/>
                <w:szCs w:val="24"/>
                <w:lang w:val="en-US"/>
              </w:rPr>
            </w:pPr>
          </w:p>
        </w:tc>
        <w:tc>
          <w:tcPr>
            <w:tcW w:w="675" w:type="dxa"/>
            <w:gridSpan w:val="2"/>
            <w:tcBorders>
              <w:top w:val="nil"/>
              <w:left w:val="nil"/>
              <w:bottom w:val="nil"/>
              <w:right w:val="nil"/>
            </w:tcBorders>
            <w:shd w:val="clear" w:color="auto" w:fill="auto"/>
            <w:noWrap/>
            <w:vAlign w:val="bottom"/>
          </w:tcPr>
          <w:p w14:paraId="1FF0DE30" w14:textId="77777777" w:rsidR="00E26143" w:rsidRPr="0027539D" w:rsidRDefault="00E26143" w:rsidP="00892881">
            <w:pPr>
              <w:spacing w:after="0"/>
              <w:rPr>
                <w:rFonts w:eastAsia="Times New Roman" w:cs="Times New Roman"/>
                <w:color w:val="000000"/>
                <w:lang w:val="en-US"/>
              </w:rPr>
            </w:pPr>
            <w:r w:rsidRPr="0027539D">
              <w:rPr>
                <w:rFonts w:eastAsia="Times New Roman" w:cs="Times New Roman"/>
                <w:color w:val="000000"/>
                <w:lang w:val="en-US"/>
              </w:rPr>
              <w:t>NA</w:t>
            </w:r>
          </w:p>
        </w:tc>
        <w:tc>
          <w:tcPr>
            <w:tcW w:w="1172" w:type="dxa"/>
            <w:gridSpan w:val="2"/>
            <w:tcBorders>
              <w:top w:val="nil"/>
              <w:left w:val="nil"/>
              <w:bottom w:val="nil"/>
              <w:right w:val="nil"/>
            </w:tcBorders>
            <w:shd w:val="clear" w:color="auto" w:fill="auto"/>
            <w:noWrap/>
            <w:vAlign w:val="bottom"/>
          </w:tcPr>
          <w:p w14:paraId="7688A55C" w14:textId="77777777" w:rsidR="00E26143" w:rsidRPr="0027539D" w:rsidRDefault="00E26143" w:rsidP="00892881">
            <w:pPr>
              <w:spacing w:after="0"/>
              <w:rPr>
                <w:rFonts w:eastAsia="Times New Roman" w:cs="Times New Roman"/>
                <w:color w:val="000000"/>
                <w:lang w:val="en-US"/>
              </w:rPr>
            </w:pPr>
          </w:p>
        </w:tc>
        <w:tc>
          <w:tcPr>
            <w:tcW w:w="854" w:type="dxa"/>
            <w:gridSpan w:val="2"/>
            <w:tcBorders>
              <w:top w:val="nil"/>
              <w:left w:val="nil"/>
              <w:bottom w:val="nil"/>
              <w:right w:val="nil"/>
            </w:tcBorders>
            <w:shd w:val="clear" w:color="auto" w:fill="auto"/>
            <w:noWrap/>
            <w:vAlign w:val="bottom"/>
          </w:tcPr>
          <w:p w14:paraId="733CB706" w14:textId="77777777" w:rsidR="00E26143" w:rsidRPr="0027539D" w:rsidRDefault="00E26143" w:rsidP="00892881">
            <w:pPr>
              <w:spacing w:after="0"/>
              <w:rPr>
                <w:rFonts w:eastAsia="Times New Roman" w:cs="Times New Roman"/>
                <w:color w:val="000000"/>
                <w:lang w:val="en-US"/>
              </w:rPr>
            </w:pPr>
          </w:p>
        </w:tc>
      </w:tr>
      <w:tr w:rsidR="00E26143" w:rsidRPr="0027539D" w14:paraId="2A0420D5" w14:textId="77777777" w:rsidTr="00E26143">
        <w:trPr>
          <w:trHeight w:val="312"/>
        </w:trPr>
        <w:tc>
          <w:tcPr>
            <w:tcW w:w="13910" w:type="dxa"/>
            <w:gridSpan w:val="32"/>
            <w:tcBorders>
              <w:top w:val="single" w:sz="8" w:space="0" w:color="auto"/>
              <w:left w:val="nil"/>
              <w:bottom w:val="nil"/>
              <w:right w:val="nil"/>
            </w:tcBorders>
            <w:shd w:val="clear" w:color="auto" w:fill="auto"/>
            <w:vAlign w:val="center"/>
            <w:hideMark/>
          </w:tcPr>
          <w:p w14:paraId="567A39B1" w14:textId="77777777" w:rsidR="00E26143" w:rsidRPr="0027539D"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NA, not applicable</w:t>
            </w:r>
          </w:p>
        </w:tc>
      </w:tr>
      <w:tr w:rsidR="00E26143" w:rsidRPr="00650F2C" w14:paraId="03694116" w14:textId="77777777" w:rsidTr="00E26143">
        <w:trPr>
          <w:trHeight w:val="684"/>
        </w:trPr>
        <w:tc>
          <w:tcPr>
            <w:tcW w:w="13910" w:type="dxa"/>
            <w:gridSpan w:val="32"/>
            <w:tcBorders>
              <w:top w:val="nil"/>
              <w:left w:val="nil"/>
              <w:bottom w:val="nil"/>
              <w:right w:val="nil"/>
            </w:tcBorders>
            <w:shd w:val="clear" w:color="auto" w:fill="auto"/>
            <w:vAlign w:val="center"/>
            <w:hideMark/>
          </w:tcPr>
          <w:p w14:paraId="7B6C4392" w14:textId="77777777" w:rsidR="00E26143" w:rsidRPr="00650F2C" w:rsidRDefault="00E26143" w:rsidP="00892881">
            <w:pPr>
              <w:spacing w:after="0"/>
              <w:rPr>
                <w:rFonts w:eastAsia="Times New Roman" w:cs="Times New Roman"/>
                <w:color w:val="000000"/>
                <w:szCs w:val="24"/>
                <w:lang w:val="en-US"/>
              </w:rPr>
            </w:pPr>
            <w:r w:rsidRPr="0027539D">
              <w:rPr>
                <w:rFonts w:eastAsia="Times New Roman" w:cs="Times New Roman"/>
                <w:color w:val="000000"/>
                <w:szCs w:val="24"/>
                <w:lang w:val="en-US"/>
              </w:rPr>
              <w:t>Hazard ratios are given for one standard deviation increase in the independent variable. Statistically significant (p&lt;.05) associations are bolded.</w:t>
            </w:r>
          </w:p>
        </w:tc>
      </w:tr>
      <w:tr w:rsidR="00E26143" w:rsidRPr="00E26143" w14:paraId="70260801" w14:textId="77777777" w:rsidTr="00E26143">
        <w:trPr>
          <w:trHeight w:val="684"/>
        </w:trPr>
        <w:tc>
          <w:tcPr>
            <w:tcW w:w="13910" w:type="dxa"/>
            <w:gridSpan w:val="32"/>
            <w:tcBorders>
              <w:top w:val="nil"/>
              <w:left w:val="nil"/>
              <w:bottom w:val="nil"/>
              <w:right w:val="nil"/>
            </w:tcBorders>
            <w:shd w:val="clear" w:color="auto" w:fill="auto"/>
            <w:vAlign w:val="center"/>
            <w:hideMark/>
          </w:tcPr>
          <w:p w14:paraId="70C27C43" w14:textId="77777777" w:rsidR="00E26143" w:rsidRPr="00931018" w:rsidRDefault="00E26143" w:rsidP="00892881">
            <w:pPr>
              <w:spacing w:after="0"/>
              <w:rPr>
                <w:rFonts w:eastAsia="Times New Roman" w:cs="Times New Roman"/>
                <w:color w:val="000000"/>
                <w:szCs w:val="24"/>
                <w:lang w:val="en-US"/>
              </w:rPr>
            </w:pPr>
            <w:r>
              <w:rPr>
                <w:rFonts w:eastAsia="Times New Roman" w:cs="Times New Roman"/>
                <w:color w:val="000000"/>
                <w:szCs w:val="24"/>
                <w:lang w:val="en-US"/>
              </w:rPr>
              <w:lastRenderedPageBreak/>
              <w:t>Supplemental Table 3</w:t>
            </w:r>
            <w:r w:rsidRPr="00931018">
              <w:rPr>
                <w:rFonts w:eastAsia="Times New Roman" w:cs="Times New Roman"/>
                <w:color w:val="000000"/>
                <w:szCs w:val="24"/>
                <w:lang w:val="en-US"/>
              </w:rPr>
              <w:t xml:space="preserve">. Hazard ratios (HR) for </w:t>
            </w:r>
            <w:r>
              <w:rPr>
                <w:rFonts w:eastAsia="Times New Roman" w:cs="Times New Roman"/>
                <w:color w:val="000000"/>
                <w:szCs w:val="24"/>
                <w:lang w:val="en-US"/>
              </w:rPr>
              <w:t xml:space="preserve">pharmacotherapy for </w:t>
            </w:r>
            <w:r w:rsidRPr="00633949">
              <w:rPr>
                <w:rFonts w:eastAsia="Times New Roman" w:cs="Times New Roman"/>
                <w:color w:val="000000"/>
                <w:szCs w:val="24"/>
                <w:lang w:val="en-US"/>
              </w:rPr>
              <w:t>osteoporosis per one SD increase in conditional</w:t>
            </w:r>
            <w:r w:rsidRPr="00931018">
              <w:rPr>
                <w:rFonts w:eastAsia="Times New Roman" w:cs="Times New Roman"/>
                <w:color w:val="000000"/>
                <w:szCs w:val="24"/>
                <w:lang w:val="en-US"/>
              </w:rPr>
              <w:t xml:space="preserve"> growth in the Helsinki Birth Cohort Study</w:t>
            </w:r>
          </w:p>
        </w:tc>
      </w:tr>
      <w:tr w:rsidR="00E26143" w:rsidRPr="00EB5CCE" w14:paraId="615EA52C" w14:textId="77777777" w:rsidTr="00E26143">
        <w:trPr>
          <w:gridAfter w:val="1"/>
          <w:wAfter w:w="158" w:type="dxa"/>
          <w:trHeight w:val="324"/>
        </w:trPr>
        <w:tc>
          <w:tcPr>
            <w:tcW w:w="1575" w:type="dxa"/>
            <w:tcBorders>
              <w:top w:val="nil"/>
              <w:left w:val="nil"/>
              <w:bottom w:val="nil"/>
              <w:right w:val="nil"/>
            </w:tcBorders>
            <w:shd w:val="clear" w:color="auto" w:fill="auto"/>
            <w:noWrap/>
            <w:vAlign w:val="center"/>
            <w:hideMark/>
          </w:tcPr>
          <w:p w14:paraId="7E0DFD54"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 </w:t>
            </w:r>
          </w:p>
        </w:tc>
        <w:tc>
          <w:tcPr>
            <w:tcW w:w="5958" w:type="dxa"/>
            <w:gridSpan w:val="14"/>
            <w:tcBorders>
              <w:top w:val="single" w:sz="8" w:space="0" w:color="auto"/>
              <w:left w:val="nil"/>
              <w:bottom w:val="single" w:sz="8" w:space="0" w:color="auto"/>
              <w:right w:val="nil"/>
            </w:tcBorders>
            <w:shd w:val="clear" w:color="auto" w:fill="auto"/>
            <w:noWrap/>
            <w:vAlign w:val="center"/>
            <w:hideMark/>
          </w:tcPr>
          <w:p w14:paraId="79BC802A"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Men   </w:t>
            </w:r>
          </w:p>
        </w:tc>
        <w:tc>
          <w:tcPr>
            <w:tcW w:w="276" w:type="dxa"/>
            <w:tcBorders>
              <w:top w:val="nil"/>
              <w:left w:val="nil"/>
              <w:bottom w:val="nil"/>
              <w:right w:val="nil"/>
            </w:tcBorders>
            <w:shd w:val="clear" w:color="auto" w:fill="auto"/>
            <w:noWrap/>
            <w:vAlign w:val="center"/>
            <w:hideMark/>
          </w:tcPr>
          <w:p w14:paraId="4F8DC6D0"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 </w:t>
            </w:r>
          </w:p>
        </w:tc>
        <w:tc>
          <w:tcPr>
            <w:tcW w:w="5943" w:type="dxa"/>
            <w:gridSpan w:val="15"/>
            <w:tcBorders>
              <w:top w:val="single" w:sz="8" w:space="0" w:color="auto"/>
              <w:left w:val="nil"/>
              <w:bottom w:val="single" w:sz="8" w:space="0" w:color="auto"/>
              <w:right w:val="nil"/>
            </w:tcBorders>
            <w:shd w:val="clear" w:color="auto" w:fill="auto"/>
            <w:noWrap/>
            <w:vAlign w:val="center"/>
            <w:hideMark/>
          </w:tcPr>
          <w:p w14:paraId="0D1107A3"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Women</w:t>
            </w:r>
          </w:p>
        </w:tc>
      </w:tr>
      <w:tr w:rsidR="00E26143" w:rsidRPr="00EB5CCE" w14:paraId="05F25456" w14:textId="77777777" w:rsidTr="00E26143">
        <w:trPr>
          <w:gridAfter w:val="1"/>
          <w:wAfter w:w="158" w:type="dxa"/>
          <w:trHeight w:val="384"/>
        </w:trPr>
        <w:tc>
          <w:tcPr>
            <w:tcW w:w="1575" w:type="dxa"/>
            <w:tcBorders>
              <w:top w:val="nil"/>
              <w:left w:val="nil"/>
              <w:bottom w:val="nil"/>
              <w:right w:val="nil"/>
            </w:tcBorders>
            <w:shd w:val="clear" w:color="auto" w:fill="auto"/>
            <w:noWrap/>
            <w:vAlign w:val="bottom"/>
            <w:hideMark/>
          </w:tcPr>
          <w:p w14:paraId="06F3623A" w14:textId="77777777" w:rsidR="00E26143" w:rsidRPr="00931018" w:rsidRDefault="00E26143" w:rsidP="00892881">
            <w:pPr>
              <w:spacing w:after="0"/>
              <w:rPr>
                <w:rFonts w:ascii="Calibri" w:eastAsia="Times New Roman" w:hAnsi="Calibri" w:cs="Times New Roman"/>
                <w:color w:val="000000"/>
                <w:lang w:val="en-US"/>
              </w:rPr>
            </w:pPr>
          </w:p>
        </w:tc>
        <w:tc>
          <w:tcPr>
            <w:tcW w:w="2835" w:type="dxa"/>
            <w:gridSpan w:val="6"/>
            <w:tcBorders>
              <w:top w:val="single" w:sz="8" w:space="0" w:color="auto"/>
              <w:left w:val="nil"/>
              <w:bottom w:val="single" w:sz="8" w:space="0" w:color="auto"/>
              <w:right w:val="nil"/>
            </w:tcBorders>
            <w:shd w:val="clear" w:color="auto" w:fill="auto"/>
            <w:noWrap/>
            <w:vAlign w:val="center"/>
            <w:hideMark/>
          </w:tcPr>
          <w:p w14:paraId="420C0B5C"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Crude model</w:t>
            </w:r>
          </w:p>
        </w:tc>
        <w:tc>
          <w:tcPr>
            <w:tcW w:w="276" w:type="dxa"/>
            <w:tcBorders>
              <w:top w:val="nil"/>
              <w:left w:val="nil"/>
              <w:bottom w:val="nil"/>
              <w:right w:val="nil"/>
            </w:tcBorders>
            <w:shd w:val="clear" w:color="auto" w:fill="auto"/>
            <w:noWrap/>
            <w:vAlign w:val="bottom"/>
            <w:hideMark/>
          </w:tcPr>
          <w:p w14:paraId="631C9C6A" w14:textId="77777777" w:rsidR="00E26143" w:rsidRPr="00931018" w:rsidRDefault="00E26143" w:rsidP="00892881">
            <w:pPr>
              <w:spacing w:after="0"/>
              <w:rPr>
                <w:rFonts w:ascii="Calibri" w:eastAsia="Times New Roman" w:hAnsi="Calibri" w:cs="Times New Roman"/>
                <w:color w:val="000000"/>
                <w:lang w:val="en-US"/>
              </w:rPr>
            </w:pPr>
          </w:p>
        </w:tc>
        <w:tc>
          <w:tcPr>
            <w:tcW w:w="2847" w:type="dxa"/>
            <w:gridSpan w:val="7"/>
            <w:tcBorders>
              <w:top w:val="single" w:sz="8" w:space="0" w:color="auto"/>
              <w:left w:val="nil"/>
              <w:bottom w:val="single" w:sz="8" w:space="0" w:color="auto"/>
              <w:right w:val="nil"/>
            </w:tcBorders>
            <w:shd w:val="clear" w:color="auto" w:fill="auto"/>
            <w:noWrap/>
            <w:vAlign w:val="center"/>
            <w:hideMark/>
          </w:tcPr>
          <w:p w14:paraId="5BA98019"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Adjusted model</w:t>
            </w:r>
            <w:r w:rsidRPr="00931018">
              <w:rPr>
                <w:rFonts w:eastAsia="Times New Roman" w:cs="Times New Roman"/>
                <w:color w:val="000000"/>
                <w:szCs w:val="24"/>
                <w:vertAlign w:val="superscript"/>
                <w:lang w:val="en-US"/>
              </w:rPr>
              <w:t>a</w:t>
            </w:r>
          </w:p>
        </w:tc>
        <w:tc>
          <w:tcPr>
            <w:tcW w:w="276" w:type="dxa"/>
            <w:tcBorders>
              <w:top w:val="nil"/>
              <w:left w:val="nil"/>
              <w:bottom w:val="nil"/>
              <w:right w:val="nil"/>
            </w:tcBorders>
            <w:shd w:val="clear" w:color="auto" w:fill="auto"/>
            <w:noWrap/>
            <w:vAlign w:val="bottom"/>
            <w:hideMark/>
          </w:tcPr>
          <w:p w14:paraId="10A42703" w14:textId="77777777" w:rsidR="00E26143" w:rsidRPr="00931018" w:rsidRDefault="00E26143" w:rsidP="00892881">
            <w:pPr>
              <w:spacing w:after="0"/>
              <w:rPr>
                <w:rFonts w:ascii="Calibri" w:eastAsia="Times New Roman" w:hAnsi="Calibri" w:cs="Times New Roman"/>
                <w:color w:val="000000"/>
                <w:lang w:val="en-US"/>
              </w:rPr>
            </w:pPr>
          </w:p>
        </w:tc>
        <w:tc>
          <w:tcPr>
            <w:tcW w:w="1987" w:type="dxa"/>
            <w:gridSpan w:val="5"/>
            <w:tcBorders>
              <w:top w:val="single" w:sz="8" w:space="0" w:color="auto"/>
              <w:left w:val="nil"/>
              <w:bottom w:val="single" w:sz="8" w:space="0" w:color="auto"/>
              <w:right w:val="nil"/>
            </w:tcBorders>
            <w:shd w:val="clear" w:color="auto" w:fill="auto"/>
            <w:noWrap/>
            <w:vAlign w:val="center"/>
            <w:hideMark/>
          </w:tcPr>
          <w:p w14:paraId="04794F19"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Crude model</w:t>
            </w:r>
          </w:p>
        </w:tc>
        <w:tc>
          <w:tcPr>
            <w:tcW w:w="841" w:type="dxa"/>
            <w:gridSpan w:val="2"/>
            <w:tcBorders>
              <w:top w:val="nil"/>
              <w:left w:val="nil"/>
              <w:bottom w:val="single" w:sz="8" w:space="0" w:color="auto"/>
              <w:right w:val="nil"/>
            </w:tcBorders>
            <w:shd w:val="clear" w:color="auto" w:fill="auto"/>
            <w:noWrap/>
            <w:vAlign w:val="center"/>
            <w:hideMark/>
          </w:tcPr>
          <w:p w14:paraId="3CDC1D9E"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 </w:t>
            </w:r>
          </w:p>
        </w:tc>
        <w:tc>
          <w:tcPr>
            <w:tcW w:w="276" w:type="dxa"/>
            <w:tcBorders>
              <w:top w:val="nil"/>
              <w:left w:val="nil"/>
              <w:bottom w:val="nil"/>
              <w:right w:val="nil"/>
            </w:tcBorders>
            <w:shd w:val="clear" w:color="auto" w:fill="auto"/>
            <w:noWrap/>
            <w:vAlign w:val="bottom"/>
            <w:hideMark/>
          </w:tcPr>
          <w:p w14:paraId="6368FE54" w14:textId="77777777" w:rsidR="00E26143" w:rsidRPr="00931018" w:rsidRDefault="00E26143" w:rsidP="00892881">
            <w:pPr>
              <w:spacing w:after="0"/>
              <w:rPr>
                <w:rFonts w:ascii="Calibri" w:eastAsia="Times New Roman" w:hAnsi="Calibri" w:cs="Times New Roman"/>
                <w:color w:val="000000"/>
                <w:lang w:val="en-US"/>
              </w:rPr>
            </w:pPr>
          </w:p>
        </w:tc>
        <w:tc>
          <w:tcPr>
            <w:tcW w:w="1992" w:type="dxa"/>
            <w:gridSpan w:val="5"/>
            <w:tcBorders>
              <w:top w:val="single" w:sz="8" w:space="0" w:color="auto"/>
              <w:left w:val="nil"/>
              <w:bottom w:val="single" w:sz="8" w:space="0" w:color="auto"/>
              <w:right w:val="nil"/>
            </w:tcBorders>
            <w:shd w:val="clear" w:color="auto" w:fill="auto"/>
            <w:noWrap/>
            <w:vAlign w:val="center"/>
            <w:hideMark/>
          </w:tcPr>
          <w:p w14:paraId="4DF1C4BE"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Adjusted model</w:t>
            </w:r>
            <w:r w:rsidRPr="00931018">
              <w:rPr>
                <w:rFonts w:eastAsia="Times New Roman" w:cs="Times New Roman"/>
                <w:color w:val="000000"/>
                <w:szCs w:val="24"/>
                <w:vertAlign w:val="superscript"/>
                <w:lang w:val="en-US"/>
              </w:rPr>
              <w:t>a</w:t>
            </w:r>
          </w:p>
        </w:tc>
        <w:tc>
          <w:tcPr>
            <w:tcW w:w="847" w:type="dxa"/>
            <w:gridSpan w:val="2"/>
            <w:tcBorders>
              <w:top w:val="single" w:sz="8" w:space="0" w:color="auto"/>
              <w:left w:val="nil"/>
              <w:bottom w:val="single" w:sz="8" w:space="0" w:color="auto"/>
              <w:right w:val="nil"/>
            </w:tcBorders>
            <w:shd w:val="clear" w:color="auto" w:fill="auto"/>
            <w:noWrap/>
            <w:vAlign w:val="center"/>
            <w:hideMark/>
          </w:tcPr>
          <w:p w14:paraId="4F1579E6"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 </w:t>
            </w:r>
          </w:p>
        </w:tc>
      </w:tr>
      <w:tr w:rsidR="00E26143" w:rsidRPr="00931018" w14:paraId="283A47D4" w14:textId="77777777" w:rsidTr="00E26143">
        <w:trPr>
          <w:gridAfter w:val="1"/>
          <w:wAfter w:w="158" w:type="dxa"/>
          <w:trHeight w:val="324"/>
        </w:trPr>
        <w:tc>
          <w:tcPr>
            <w:tcW w:w="1575" w:type="dxa"/>
            <w:tcBorders>
              <w:top w:val="nil"/>
              <w:left w:val="nil"/>
              <w:bottom w:val="single" w:sz="8" w:space="0" w:color="auto"/>
              <w:right w:val="nil"/>
            </w:tcBorders>
            <w:shd w:val="clear" w:color="auto" w:fill="auto"/>
            <w:noWrap/>
            <w:vAlign w:val="center"/>
            <w:hideMark/>
          </w:tcPr>
          <w:p w14:paraId="3C9A0A4F"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 </w:t>
            </w:r>
          </w:p>
        </w:tc>
        <w:tc>
          <w:tcPr>
            <w:tcW w:w="780" w:type="dxa"/>
            <w:gridSpan w:val="2"/>
            <w:tcBorders>
              <w:top w:val="nil"/>
              <w:left w:val="nil"/>
              <w:bottom w:val="single" w:sz="8" w:space="0" w:color="auto"/>
              <w:right w:val="nil"/>
            </w:tcBorders>
            <w:shd w:val="clear" w:color="auto" w:fill="auto"/>
            <w:noWrap/>
            <w:vAlign w:val="center"/>
            <w:hideMark/>
          </w:tcPr>
          <w:p w14:paraId="7C8A52D6"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HR</w:t>
            </w:r>
          </w:p>
        </w:tc>
        <w:tc>
          <w:tcPr>
            <w:tcW w:w="1204" w:type="dxa"/>
            <w:gridSpan w:val="2"/>
            <w:tcBorders>
              <w:top w:val="nil"/>
              <w:left w:val="nil"/>
              <w:bottom w:val="single" w:sz="8" w:space="0" w:color="auto"/>
              <w:right w:val="nil"/>
            </w:tcBorders>
            <w:shd w:val="clear" w:color="auto" w:fill="auto"/>
            <w:noWrap/>
            <w:vAlign w:val="center"/>
            <w:hideMark/>
          </w:tcPr>
          <w:p w14:paraId="6198C949"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95%CI</w:t>
            </w:r>
          </w:p>
        </w:tc>
        <w:tc>
          <w:tcPr>
            <w:tcW w:w="851" w:type="dxa"/>
            <w:gridSpan w:val="2"/>
            <w:tcBorders>
              <w:top w:val="nil"/>
              <w:left w:val="nil"/>
              <w:bottom w:val="single" w:sz="8" w:space="0" w:color="auto"/>
              <w:right w:val="nil"/>
            </w:tcBorders>
            <w:shd w:val="clear" w:color="auto" w:fill="auto"/>
            <w:noWrap/>
            <w:vAlign w:val="center"/>
            <w:hideMark/>
          </w:tcPr>
          <w:p w14:paraId="3D6EE4F0"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p</w:t>
            </w:r>
          </w:p>
        </w:tc>
        <w:tc>
          <w:tcPr>
            <w:tcW w:w="276" w:type="dxa"/>
            <w:tcBorders>
              <w:top w:val="nil"/>
              <w:left w:val="nil"/>
              <w:bottom w:val="single" w:sz="8" w:space="0" w:color="auto"/>
              <w:right w:val="nil"/>
            </w:tcBorders>
            <w:shd w:val="clear" w:color="auto" w:fill="auto"/>
            <w:noWrap/>
            <w:vAlign w:val="center"/>
            <w:hideMark/>
          </w:tcPr>
          <w:p w14:paraId="6251A8D9"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 </w:t>
            </w:r>
          </w:p>
        </w:tc>
        <w:tc>
          <w:tcPr>
            <w:tcW w:w="780" w:type="dxa"/>
            <w:gridSpan w:val="3"/>
            <w:tcBorders>
              <w:top w:val="nil"/>
              <w:left w:val="nil"/>
              <w:bottom w:val="single" w:sz="8" w:space="0" w:color="auto"/>
              <w:right w:val="nil"/>
            </w:tcBorders>
            <w:shd w:val="clear" w:color="auto" w:fill="auto"/>
            <w:noWrap/>
            <w:vAlign w:val="center"/>
            <w:hideMark/>
          </w:tcPr>
          <w:p w14:paraId="71C7689E"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HR</w:t>
            </w:r>
          </w:p>
        </w:tc>
        <w:tc>
          <w:tcPr>
            <w:tcW w:w="1216" w:type="dxa"/>
            <w:gridSpan w:val="2"/>
            <w:tcBorders>
              <w:top w:val="nil"/>
              <w:left w:val="nil"/>
              <w:bottom w:val="single" w:sz="8" w:space="0" w:color="auto"/>
              <w:right w:val="nil"/>
            </w:tcBorders>
            <w:shd w:val="clear" w:color="auto" w:fill="auto"/>
            <w:noWrap/>
            <w:vAlign w:val="center"/>
            <w:hideMark/>
          </w:tcPr>
          <w:p w14:paraId="0A0562CC"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95%CI</w:t>
            </w:r>
          </w:p>
        </w:tc>
        <w:tc>
          <w:tcPr>
            <w:tcW w:w="851" w:type="dxa"/>
            <w:gridSpan w:val="2"/>
            <w:tcBorders>
              <w:top w:val="nil"/>
              <w:left w:val="nil"/>
              <w:bottom w:val="single" w:sz="8" w:space="0" w:color="auto"/>
              <w:right w:val="nil"/>
            </w:tcBorders>
            <w:shd w:val="clear" w:color="auto" w:fill="auto"/>
            <w:noWrap/>
            <w:vAlign w:val="center"/>
            <w:hideMark/>
          </w:tcPr>
          <w:p w14:paraId="0BABE715"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p</w:t>
            </w:r>
          </w:p>
        </w:tc>
        <w:tc>
          <w:tcPr>
            <w:tcW w:w="276" w:type="dxa"/>
            <w:tcBorders>
              <w:top w:val="nil"/>
              <w:left w:val="nil"/>
              <w:bottom w:val="single" w:sz="8" w:space="0" w:color="auto"/>
              <w:right w:val="nil"/>
            </w:tcBorders>
            <w:shd w:val="clear" w:color="auto" w:fill="auto"/>
            <w:noWrap/>
            <w:vAlign w:val="center"/>
            <w:hideMark/>
          </w:tcPr>
          <w:p w14:paraId="5CCCC23B"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 </w:t>
            </w:r>
          </w:p>
        </w:tc>
        <w:tc>
          <w:tcPr>
            <w:tcW w:w="780" w:type="dxa"/>
            <w:gridSpan w:val="3"/>
            <w:tcBorders>
              <w:top w:val="nil"/>
              <w:left w:val="nil"/>
              <w:bottom w:val="single" w:sz="8" w:space="0" w:color="auto"/>
              <w:right w:val="nil"/>
            </w:tcBorders>
            <w:shd w:val="clear" w:color="auto" w:fill="auto"/>
            <w:noWrap/>
            <w:vAlign w:val="center"/>
            <w:hideMark/>
          </w:tcPr>
          <w:p w14:paraId="364434B7"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HR</w:t>
            </w:r>
          </w:p>
        </w:tc>
        <w:tc>
          <w:tcPr>
            <w:tcW w:w="1207" w:type="dxa"/>
            <w:gridSpan w:val="2"/>
            <w:tcBorders>
              <w:top w:val="nil"/>
              <w:left w:val="nil"/>
              <w:bottom w:val="single" w:sz="8" w:space="0" w:color="auto"/>
              <w:right w:val="nil"/>
            </w:tcBorders>
            <w:shd w:val="clear" w:color="auto" w:fill="auto"/>
            <w:noWrap/>
            <w:vAlign w:val="center"/>
            <w:hideMark/>
          </w:tcPr>
          <w:p w14:paraId="71A71DCE"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95%CI</w:t>
            </w:r>
          </w:p>
        </w:tc>
        <w:tc>
          <w:tcPr>
            <w:tcW w:w="841" w:type="dxa"/>
            <w:gridSpan w:val="2"/>
            <w:tcBorders>
              <w:top w:val="nil"/>
              <w:left w:val="nil"/>
              <w:bottom w:val="single" w:sz="8" w:space="0" w:color="auto"/>
              <w:right w:val="nil"/>
            </w:tcBorders>
            <w:shd w:val="clear" w:color="auto" w:fill="auto"/>
            <w:noWrap/>
            <w:vAlign w:val="center"/>
            <w:hideMark/>
          </w:tcPr>
          <w:p w14:paraId="332F530F"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p</w:t>
            </w:r>
          </w:p>
        </w:tc>
        <w:tc>
          <w:tcPr>
            <w:tcW w:w="276" w:type="dxa"/>
            <w:tcBorders>
              <w:top w:val="nil"/>
              <w:left w:val="nil"/>
              <w:bottom w:val="single" w:sz="8" w:space="0" w:color="auto"/>
              <w:right w:val="nil"/>
            </w:tcBorders>
            <w:shd w:val="clear" w:color="auto" w:fill="auto"/>
            <w:noWrap/>
            <w:vAlign w:val="center"/>
            <w:hideMark/>
          </w:tcPr>
          <w:p w14:paraId="39923D97"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 </w:t>
            </w:r>
          </w:p>
        </w:tc>
        <w:tc>
          <w:tcPr>
            <w:tcW w:w="780" w:type="dxa"/>
            <w:gridSpan w:val="3"/>
            <w:tcBorders>
              <w:top w:val="nil"/>
              <w:left w:val="nil"/>
              <w:bottom w:val="single" w:sz="8" w:space="0" w:color="auto"/>
              <w:right w:val="nil"/>
            </w:tcBorders>
            <w:shd w:val="clear" w:color="auto" w:fill="auto"/>
            <w:noWrap/>
            <w:vAlign w:val="center"/>
            <w:hideMark/>
          </w:tcPr>
          <w:p w14:paraId="3A51AD36"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HR</w:t>
            </w:r>
          </w:p>
        </w:tc>
        <w:tc>
          <w:tcPr>
            <w:tcW w:w="1212" w:type="dxa"/>
            <w:gridSpan w:val="2"/>
            <w:tcBorders>
              <w:top w:val="nil"/>
              <w:left w:val="nil"/>
              <w:bottom w:val="single" w:sz="8" w:space="0" w:color="auto"/>
              <w:right w:val="nil"/>
            </w:tcBorders>
            <w:shd w:val="clear" w:color="auto" w:fill="auto"/>
            <w:noWrap/>
            <w:vAlign w:val="center"/>
            <w:hideMark/>
          </w:tcPr>
          <w:p w14:paraId="6A6EC4E9"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95%CI</w:t>
            </w:r>
          </w:p>
        </w:tc>
        <w:tc>
          <w:tcPr>
            <w:tcW w:w="847" w:type="dxa"/>
            <w:gridSpan w:val="2"/>
            <w:tcBorders>
              <w:top w:val="single" w:sz="8" w:space="0" w:color="auto"/>
              <w:left w:val="nil"/>
              <w:bottom w:val="single" w:sz="8" w:space="0" w:color="auto"/>
              <w:right w:val="nil"/>
            </w:tcBorders>
            <w:shd w:val="clear" w:color="auto" w:fill="auto"/>
            <w:noWrap/>
            <w:vAlign w:val="center"/>
            <w:hideMark/>
          </w:tcPr>
          <w:p w14:paraId="368505BF"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p</w:t>
            </w:r>
          </w:p>
        </w:tc>
      </w:tr>
      <w:tr w:rsidR="00E26143" w:rsidRPr="00931018" w14:paraId="77D5C114"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5EE268E1" w14:textId="77777777" w:rsidR="00E26143" w:rsidRPr="00931018" w:rsidRDefault="00E26143" w:rsidP="00892881">
            <w:pPr>
              <w:spacing w:after="0"/>
              <w:rPr>
                <w:rFonts w:eastAsia="Times New Roman" w:cs="Times New Roman"/>
                <w:b/>
                <w:bCs/>
                <w:color w:val="000000"/>
                <w:szCs w:val="24"/>
                <w:lang w:val="en-US"/>
              </w:rPr>
            </w:pPr>
            <w:r w:rsidRPr="00931018">
              <w:rPr>
                <w:rFonts w:eastAsia="Times New Roman" w:cs="Times New Roman"/>
                <w:b/>
                <w:bCs/>
                <w:color w:val="000000"/>
                <w:szCs w:val="24"/>
                <w:lang w:val="en-US"/>
              </w:rPr>
              <w:t>Height</w:t>
            </w:r>
          </w:p>
        </w:tc>
        <w:tc>
          <w:tcPr>
            <w:tcW w:w="780" w:type="dxa"/>
            <w:gridSpan w:val="2"/>
            <w:tcBorders>
              <w:top w:val="nil"/>
              <w:left w:val="nil"/>
              <w:bottom w:val="nil"/>
              <w:right w:val="nil"/>
            </w:tcBorders>
            <w:shd w:val="clear" w:color="auto" w:fill="auto"/>
            <w:noWrap/>
            <w:vAlign w:val="bottom"/>
            <w:hideMark/>
          </w:tcPr>
          <w:p w14:paraId="2EDE69EA" w14:textId="77777777" w:rsidR="00E26143" w:rsidRPr="00931018" w:rsidRDefault="00E26143" w:rsidP="00892881">
            <w:pPr>
              <w:spacing w:after="0"/>
              <w:rPr>
                <w:rFonts w:ascii="Calibri" w:eastAsia="Times New Roman" w:hAnsi="Calibri" w:cs="Times New Roman"/>
                <w:color w:val="000000"/>
                <w:lang w:val="en-US"/>
              </w:rPr>
            </w:pPr>
          </w:p>
        </w:tc>
        <w:tc>
          <w:tcPr>
            <w:tcW w:w="1204" w:type="dxa"/>
            <w:gridSpan w:val="2"/>
            <w:tcBorders>
              <w:top w:val="nil"/>
              <w:left w:val="nil"/>
              <w:bottom w:val="nil"/>
              <w:right w:val="nil"/>
            </w:tcBorders>
            <w:shd w:val="clear" w:color="auto" w:fill="auto"/>
            <w:noWrap/>
            <w:vAlign w:val="bottom"/>
            <w:hideMark/>
          </w:tcPr>
          <w:p w14:paraId="2591F83F" w14:textId="77777777" w:rsidR="00E26143" w:rsidRPr="00931018" w:rsidRDefault="00E26143" w:rsidP="00892881">
            <w:pPr>
              <w:spacing w:after="0"/>
              <w:rPr>
                <w:rFonts w:ascii="Calibri" w:eastAsia="Times New Roman" w:hAnsi="Calibri" w:cs="Times New Roman"/>
                <w:color w:val="000000"/>
                <w:lang w:val="en-US"/>
              </w:rPr>
            </w:pPr>
          </w:p>
        </w:tc>
        <w:tc>
          <w:tcPr>
            <w:tcW w:w="851" w:type="dxa"/>
            <w:gridSpan w:val="2"/>
            <w:tcBorders>
              <w:top w:val="nil"/>
              <w:left w:val="nil"/>
              <w:bottom w:val="nil"/>
              <w:right w:val="nil"/>
            </w:tcBorders>
            <w:shd w:val="clear" w:color="auto" w:fill="auto"/>
            <w:noWrap/>
            <w:vAlign w:val="bottom"/>
            <w:hideMark/>
          </w:tcPr>
          <w:p w14:paraId="6BED523D" w14:textId="77777777" w:rsidR="00E26143" w:rsidRPr="00931018" w:rsidRDefault="00E26143" w:rsidP="00892881">
            <w:pPr>
              <w:spacing w:after="0"/>
              <w:rPr>
                <w:rFonts w:ascii="Calibri" w:eastAsia="Times New Roman" w:hAnsi="Calibri" w:cs="Times New Roman"/>
                <w:color w:val="000000"/>
                <w:lang w:val="en-US"/>
              </w:rPr>
            </w:pPr>
          </w:p>
        </w:tc>
        <w:tc>
          <w:tcPr>
            <w:tcW w:w="276" w:type="dxa"/>
            <w:tcBorders>
              <w:top w:val="nil"/>
              <w:left w:val="nil"/>
              <w:bottom w:val="nil"/>
              <w:right w:val="nil"/>
            </w:tcBorders>
            <w:shd w:val="clear" w:color="auto" w:fill="auto"/>
            <w:noWrap/>
            <w:vAlign w:val="bottom"/>
            <w:hideMark/>
          </w:tcPr>
          <w:p w14:paraId="0A78E7B3" w14:textId="77777777" w:rsidR="00E26143" w:rsidRPr="00931018" w:rsidRDefault="00E26143" w:rsidP="00892881">
            <w:pPr>
              <w:spacing w:after="0"/>
              <w:rPr>
                <w:rFonts w:ascii="Calibri" w:eastAsia="Times New Roman" w:hAnsi="Calibri" w:cs="Times New Roman"/>
                <w:color w:val="000000"/>
                <w:lang w:val="en-US"/>
              </w:rPr>
            </w:pPr>
          </w:p>
        </w:tc>
        <w:tc>
          <w:tcPr>
            <w:tcW w:w="780" w:type="dxa"/>
            <w:gridSpan w:val="3"/>
            <w:tcBorders>
              <w:top w:val="nil"/>
              <w:left w:val="nil"/>
              <w:bottom w:val="nil"/>
              <w:right w:val="nil"/>
            </w:tcBorders>
            <w:shd w:val="clear" w:color="auto" w:fill="auto"/>
            <w:noWrap/>
            <w:vAlign w:val="bottom"/>
            <w:hideMark/>
          </w:tcPr>
          <w:p w14:paraId="5B5D631E" w14:textId="77777777" w:rsidR="00E26143" w:rsidRPr="00931018" w:rsidRDefault="00E26143" w:rsidP="00892881">
            <w:pPr>
              <w:spacing w:after="0"/>
              <w:rPr>
                <w:rFonts w:ascii="Calibri" w:eastAsia="Times New Roman" w:hAnsi="Calibri" w:cs="Times New Roman"/>
                <w:color w:val="000000"/>
                <w:lang w:val="en-US"/>
              </w:rPr>
            </w:pPr>
          </w:p>
        </w:tc>
        <w:tc>
          <w:tcPr>
            <w:tcW w:w="1216" w:type="dxa"/>
            <w:gridSpan w:val="2"/>
            <w:tcBorders>
              <w:top w:val="nil"/>
              <w:left w:val="nil"/>
              <w:bottom w:val="nil"/>
              <w:right w:val="nil"/>
            </w:tcBorders>
            <w:shd w:val="clear" w:color="auto" w:fill="auto"/>
            <w:noWrap/>
            <w:vAlign w:val="bottom"/>
            <w:hideMark/>
          </w:tcPr>
          <w:p w14:paraId="28B04C5E" w14:textId="77777777" w:rsidR="00E26143" w:rsidRPr="00931018" w:rsidRDefault="00E26143" w:rsidP="00892881">
            <w:pPr>
              <w:spacing w:after="0"/>
              <w:rPr>
                <w:rFonts w:ascii="Calibri" w:eastAsia="Times New Roman" w:hAnsi="Calibri" w:cs="Times New Roman"/>
                <w:color w:val="000000"/>
                <w:lang w:val="en-US"/>
              </w:rPr>
            </w:pPr>
          </w:p>
        </w:tc>
        <w:tc>
          <w:tcPr>
            <w:tcW w:w="851" w:type="dxa"/>
            <w:gridSpan w:val="2"/>
            <w:tcBorders>
              <w:top w:val="nil"/>
              <w:left w:val="nil"/>
              <w:bottom w:val="nil"/>
              <w:right w:val="nil"/>
            </w:tcBorders>
            <w:shd w:val="clear" w:color="auto" w:fill="auto"/>
            <w:noWrap/>
            <w:vAlign w:val="bottom"/>
            <w:hideMark/>
          </w:tcPr>
          <w:p w14:paraId="0E6E7D28" w14:textId="77777777" w:rsidR="00E26143" w:rsidRPr="00931018" w:rsidRDefault="00E26143" w:rsidP="00892881">
            <w:pPr>
              <w:spacing w:after="0"/>
              <w:rPr>
                <w:rFonts w:ascii="Calibri" w:eastAsia="Times New Roman" w:hAnsi="Calibri" w:cs="Times New Roman"/>
                <w:color w:val="000000"/>
                <w:lang w:val="en-US"/>
              </w:rPr>
            </w:pPr>
          </w:p>
        </w:tc>
        <w:tc>
          <w:tcPr>
            <w:tcW w:w="276" w:type="dxa"/>
            <w:tcBorders>
              <w:top w:val="nil"/>
              <w:left w:val="nil"/>
              <w:bottom w:val="nil"/>
              <w:right w:val="nil"/>
            </w:tcBorders>
            <w:shd w:val="clear" w:color="auto" w:fill="auto"/>
            <w:noWrap/>
            <w:vAlign w:val="bottom"/>
            <w:hideMark/>
          </w:tcPr>
          <w:p w14:paraId="3FC41430" w14:textId="77777777" w:rsidR="00E26143" w:rsidRPr="00931018" w:rsidRDefault="00E26143" w:rsidP="00892881">
            <w:pPr>
              <w:spacing w:after="0"/>
              <w:rPr>
                <w:rFonts w:ascii="Calibri" w:eastAsia="Times New Roman" w:hAnsi="Calibri" w:cs="Times New Roman"/>
                <w:color w:val="000000"/>
                <w:lang w:val="en-US"/>
              </w:rPr>
            </w:pPr>
          </w:p>
        </w:tc>
        <w:tc>
          <w:tcPr>
            <w:tcW w:w="780" w:type="dxa"/>
            <w:gridSpan w:val="3"/>
            <w:tcBorders>
              <w:top w:val="nil"/>
              <w:left w:val="nil"/>
              <w:bottom w:val="nil"/>
              <w:right w:val="nil"/>
            </w:tcBorders>
            <w:shd w:val="clear" w:color="auto" w:fill="auto"/>
            <w:noWrap/>
            <w:vAlign w:val="bottom"/>
            <w:hideMark/>
          </w:tcPr>
          <w:p w14:paraId="6047592A" w14:textId="77777777" w:rsidR="00E26143" w:rsidRPr="00931018" w:rsidRDefault="00E26143" w:rsidP="00892881">
            <w:pPr>
              <w:spacing w:after="0"/>
              <w:rPr>
                <w:rFonts w:ascii="Calibri" w:eastAsia="Times New Roman" w:hAnsi="Calibri" w:cs="Times New Roman"/>
                <w:color w:val="000000"/>
                <w:lang w:val="en-US"/>
              </w:rPr>
            </w:pPr>
          </w:p>
        </w:tc>
        <w:tc>
          <w:tcPr>
            <w:tcW w:w="1207" w:type="dxa"/>
            <w:gridSpan w:val="2"/>
            <w:tcBorders>
              <w:top w:val="nil"/>
              <w:left w:val="nil"/>
              <w:bottom w:val="nil"/>
              <w:right w:val="nil"/>
            </w:tcBorders>
            <w:shd w:val="clear" w:color="auto" w:fill="auto"/>
            <w:noWrap/>
            <w:vAlign w:val="bottom"/>
            <w:hideMark/>
          </w:tcPr>
          <w:p w14:paraId="2C349765" w14:textId="77777777" w:rsidR="00E26143" w:rsidRPr="00931018" w:rsidRDefault="00E26143" w:rsidP="00892881">
            <w:pPr>
              <w:spacing w:after="0"/>
              <w:rPr>
                <w:rFonts w:ascii="Calibri" w:eastAsia="Times New Roman" w:hAnsi="Calibri" w:cs="Times New Roman"/>
                <w:color w:val="000000"/>
                <w:lang w:val="en-US"/>
              </w:rPr>
            </w:pPr>
          </w:p>
        </w:tc>
        <w:tc>
          <w:tcPr>
            <w:tcW w:w="841" w:type="dxa"/>
            <w:gridSpan w:val="2"/>
            <w:tcBorders>
              <w:top w:val="nil"/>
              <w:left w:val="nil"/>
              <w:bottom w:val="nil"/>
              <w:right w:val="nil"/>
            </w:tcBorders>
            <w:shd w:val="clear" w:color="auto" w:fill="auto"/>
            <w:noWrap/>
            <w:vAlign w:val="bottom"/>
            <w:hideMark/>
          </w:tcPr>
          <w:p w14:paraId="78A0D02F" w14:textId="77777777" w:rsidR="00E26143" w:rsidRPr="00931018" w:rsidRDefault="00E26143" w:rsidP="00892881">
            <w:pPr>
              <w:spacing w:after="0"/>
              <w:rPr>
                <w:rFonts w:ascii="Calibri" w:eastAsia="Times New Roman" w:hAnsi="Calibri" w:cs="Times New Roman"/>
                <w:color w:val="000000"/>
                <w:lang w:val="en-US"/>
              </w:rPr>
            </w:pPr>
          </w:p>
        </w:tc>
        <w:tc>
          <w:tcPr>
            <w:tcW w:w="276" w:type="dxa"/>
            <w:tcBorders>
              <w:top w:val="nil"/>
              <w:left w:val="nil"/>
              <w:bottom w:val="nil"/>
              <w:right w:val="nil"/>
            </w:tcBorders>
            <w:shd w:val="clear" w:color="auto" w:fill="auto"/>
            <w:noWrap/>
            <w:vAlign w:val="bottom"/>
            <w:hideMark/>
          </w:tcPr>
          <w:p w14:paraId="4C5F9AC0" w14:textId="77777777" w:rsidR="00E26143" w:rsidRPr="00931018" w:rsidRDefault="00E26143" w:rsidP="00892881">
            <w:pPr>
              <w:spacing w:after="0"/>
              <w:rPr>
                <w:rFonts w:ascii="Calibri" w:eastAsia="Times New Roman" w:hAnsi="Calibri" w:cs="Times New Roman"/>
                <w:color w:val="000000"/>
                <w:lang w:val="en-US"/>
              </w:rPr>
            </w:pPr>
          </w:p>
        </w:tc>
        <w:tc>
          <w:tcPr>
            <w:tcW w:w="780" w:type="dxa"/>
            <w:gridSpan w:val="3"/>
            <w:tcBorders>
              <w:top w:val="nil"/>
              <w:left w:val="nil"/>
              <w:bottom w:val="nil"/>
              <w:right w:val="nil"/>
            </w:tcBorders>
            <w:shd w:val="clear" w:color="auto" w:fill="auto"/>
            <w:noWrap/>
            <w:vAlign w:val="bottom"/>
            <w:hideMark/>
          </w:tcPr>
          <w:p w14:paraId="0AC0A560" w14:textId="77777777" w:rsidR="00E26143" w:rsidRPr="00931018" w:rsidRDefault="00E26143" w:rsidP="00892881">
            <w:pPr>
              <w:spacing w:after="0"/>
              <w:rPr>
                <w:rFonts w:ascii="Calibri" w:eastAsia="Times New Roman" w:hAnsi="Calibri" w:cs="Times New Roman"/>
                <w:color w:val="000000"/>
                <w:lang w:val="en-US"/>
              </w:rPr>
            </w:pPr>
          </w:p>
        </w:tc>
        <w:tc>
          <w:tcPr>
            <w:tcW w:w="1212" w:type="dxa"/>
            <w:gridSpan w:val="2"/>
            <w:tcBorders>
              <w:top w:val="nil"/>
              <w:left w:val="nil"/>
              <w:bottom w:val="nil"/>
              <w:right w:val="nil"/>
            </w:tcBorders>
            <w:shd w:val="clear" w:color="auto" w:fill="auto"/>
            <w:noWrap/>
            <w:vAlign w:val="bottom"/>
            <w:hideMark/>
          </w:tcPr>
          <w:p w14:paraId="1B94FD63" w14:textId="77777777" w:rsidR="00E26143" w:rsidRPr="00931018" w:rsidRDefault="00E26143" w:rsidP="00892881">
            <w:pPr>
              <w:spacing w:after="0"/>
              <w:rPr>
                <w:rFonts w:ascii="Calibri" w:eastAsia="Times New Roman" w:hAnsi="Calibri" w:cs="Times New Roman"/>
                <w:color w:val="000000"/>
                <w:lang w:val="en-US"/>
              </w:rPr>
            </w:pPr>
          </w:p>
        </w:tc>
        <w:tc>
          <w:tcPr>
            <w:tcW w:w="847" w:type="dxa"/>
            <w:gridSpan w:val="2"/>
            <w:tcBorders>
              <w:top w:val="single" w:sz="8" w:space="0" w:color="auto"/>
              <w:left w:val="nil"/>
              <w:bottom w:val="nil"/>
              <w:right w:val="nil"/>
            </w:tcBorders>
            <w:shd w:val="clear" w:color="auto" w:fill="auto"/>
            <w:noWrap/>
            <w:vAlign w:val="bottom"/>
            <w:hideMark/>
          </w:tcPr>
          <w:p w14:paraId="3DC98A91" w14:textId="77777777" w:rsidR="00E26143" w:rsidRPr="00931018" w:rsidRDefault="00E26143" w:rsidP="00892881">
            <w:pPr>
              <w:spacing w:after="0"/>
              <w:rPr>
                <w:rFonts w:ascii="Calibri" w:eastAsia="Times New Roman" w:hAnsi="Calibri" w:cs="Times New Roman"/>
                <w:color w:val="000000"/>
                <w:lang w:val="en-US"/>
              </w:rPr>
            </w:pPr>
            <w:r w:rsidRPr="00931018">
              <w:rPr>
                <w:rFonts w:ascii="Calibri" w:eastAsia="Times New Roman" w:hAnsi="Calibri" w:cs="Times New Roman"/>
                <w:color w:val="000000"/>
                <w:lang w:val="en-US"/>
              </w:rPr>
              <w:t> </w:t>
            </w:r>
          </w:p>
        </w:tc>
      </w:tr>
      <w:tr w:rsidR="00E26143" w:rsidRPr="004D74CA" w14:paraId="39800E3A"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5E5D0563"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Birth</w:t>
            </w:r>
          </w:p>
        </w:tc>
        <w:tc>
          <w:tcPr>
            <w:tcW w:w="780" w:type="dxa"/>
            <w:gridSpan w:val="2"/>
            <w:tcBorders>
              <w:top w:val="nil"/>
              <w:left w:val="nil"/>
              <w:bottom w:val="nil"/>
              <w:right w:val="nil"/>
            </w:tcBorders>
            <w:shd w:val="clear" w:color="auto" w:fill="auto"/>
            <w:noWrap/>
            <w:vAlign w:val="bottom"/>
            <w:hideMark/>
          </w:tcPr>
          <w:p w14:paraId="31A4A12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1.00</w:t>
            </w:r>
          </w:p>
        </w:tc>
        <w:tc>
          <w:tcPr>
            <w:tcW w:w="1204" w:type="dxa"/>
            <w:gridSpan w:val="2"/>
            <w:tcBorders>
              <w:top w:val="nil"/>
              <w:left w:val="nil"/>
              <w:bottom w:val="nil"/>
              <w:right w:val="nil"/>
            </w:tcBorders>
            <w:shd w:val="clear" w:color="auto" w:fill="auto"/>
            <w:noWrap/>
            <w:vAlign w:val="bottom"/>
            <w:hideMark/>
          </w:tcPr>
          <w:p w14:paraId="13C7F8A4"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0.84-1.18</w:t>
            </w:r>
          </w:p>
        </w:tc>
        <w:tc>
          <w:tcPr>
            <w:tcW w:w="851" w:type="dxa"/>
            <w:gridSpan w:val="2"/>
            <w:tcBorders>
              <w:top w:val="nil"/>
              <w:left w:val="nil"/>
              <w:bottom w:val="nil"/>
              <w:right w:val="nil"/>
            </w:tcBorders>
            <w:shd w:val="clear" w:color="auto" w:fill="auto"/>
            <w:noWrap/>
            <w:vAlign w:val="bottom"/>
            <w:hideMark/>
          </w:tcPr>
          <w:p w14:paraId="799A7561"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0.990</w:t>
            </w:r>
          </w:p>
        </w:tc>
        <w:tc>
          <w:tcPr>
            <w:tcW w:w="276" w:type="dxa"/>
            <w:tcBorders>
              <w:top w:val="nil"/>
              <w:left w:val="nil"/>
              <w:bottom w:val="nil"/>
              <w:right w:val="nil"/>
            </w:tcBorders>
            <w:shd w:val="clear" w:color="auto" w:fill="auto"/>
            <w:noWrap/>
            <w:vAlign w:val="bottom"/>
            <w:hideMark/>
          </w:tcPr>
          <w:p w14:paraId="35960738"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579FC84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0.99</w:t>
            </w:r>
          </w:p>
        </w:tc>
        <w:tc>
          <w:tcPr>
            <w:tcW w:w="1216" w:type="dxa"/>
            <w:gridSpan w:val="2"/>
            <w:tcBorders>
              <w:top w:val="nil"/>
              <w:left w:val="nil"/>
              <w:bottom w:val="nil"/>
              <w:right w:val="nil"/>
            </w:tcBorders>
            <w:shd w:val="clear" w:color="auto" w:fill="auto"/>
            <w:noWrap/>
            <w:vAlign w:val="bottom"/>
            <w:hideMark/>
          </w:tcPr>
          <w:p w14:paraId="27D3634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0.84-1.17</w:t>
            </w:r>
          </w:p>
        </w:tc>
        <w:tc>
          <w:tcPr>
            <w:tcW w:w="851" w:type="dxa"/>
            <w:gridSpan w:val="2"/>
            <w:tcBorders>
              <w:top w:val="nil"/>
              <w:left w:val="nil"/>
              <w:bottom w:val="nil"/>
              <w:right w:val="nil"/>
            </w:tcBorders>
            <w:shd w:val="clear" w:color="auto" w:fill="auto"/>
            <w:noWrap/>
            <w:vAlign w:val="bottom"/>
            <w:hideMark/>
          </w:tcPr>
          <w:p w14:paraId="73953F16"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0.911</w:t>
            </w:r>
          </w:p>
        </w:tc>
        <w:tc>
          <w:tcPr>
            <w:tcW w:w="276" w:type="dxa"/>
            <w:tcBorders>
              <w:top w:val="nil"/>
              <w:left w:val="nil"/>
              <w:bottom w:val="nil"/>
              <w:right w:val="nil"/>
            </w:tcBorders>
            <w:shd w:val="clear" w:color="auto" w:fill="auto"/>
            <w:noWrap/>
            <w:vAlign w:val="bottom"/>
            <w:hideMark/>
          </w:tcPr>
          <w:p w14:paraId="3FA21F16"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498F5EA4"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1.08</w:t>
            </w:r>
          </w:p>
        </w:tc>
        <w:tc>
          <w:tcPr>
            <w:tcW w:w="1207" w:type="dxa"/>
            <w:gridSpan w:val="2"/>
            <w:tcBorders>
              <w:top w:val="nil"/>
              <w:left w:val="nil"/>
              <w:bottom w:val="nil"/>
              <w:right w:val="nil"/>
            </w:tcBorders>
            <w:shd w:val="clear" w:color="auto" w:fill="auto"/>
            <w:noWrap/>
            <w:vAlign w:val="bottom"/>
            <w:hideMark/>
          </w:tcPr>
          <w:p w14:paraId="1C2E96A4"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0.98-1.18</w:t>
            </w:r>
          </w:p>
        </w:tc>
        <w:tc>
          <w:tcPr>
            <w:tcW w:w="841" w:type="dxa"/>
            <w:gridSpan w:val="2"/>
            <w:tcBorders>
              <w:top w:val="nil"/>
              <w:left w:val="nil"/>
              <w:bottom w:val="nil"/>
              <w:right w:val="nil"/>
            </w:tcBorders>
            <w:shd w:val="clear" w:color="auto" w:fill="auto"/>
            <w:noWrap/>
            <w:vAlign w:val="bottom"/>
            <w:hideMark/>
          </w:tcPr>
          <w:p w14:paraId="4255DBF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0.111</w:t>
            </w:r>
          </w:p>
        </w:tc>
        <w:tc>
          <w:tcPr>
            <w:tcW w:w="276" w:type="dxa"/>
            <w:tcBorders>
              <w:top w:val="nil"/>
              <w:left w:val="nil"/>
              <w:bottom w:val="nil"/>
              <w:right w:val="nil"/>
            </w:tcBorders>
            <w:shd w:val="clear" w:color="auto" w:fill="auto"/>
            <w:noWrap/>
            <w:vAlign w:val="bottom"/>
            <w:hideMark/>
          </w:tcPr>
          <w:p w14:paraId="72E5142E"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59442D6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1.08</w:t>
            </w:r>
          </w:p>
        </w:tc>
        <w:tc>
          <w:tcPr>
            <w:tcW w:w="1212" w:type="dxa"/>
            <w:gridSpan w:val="2"/>
            <w:tcBorders>
              <w:top w:val="nil"/>
              <w:left w:val="nil"/>
              <w:bottom w:val="nil"/>
              <w:right w:val="nil"/>
            </w:tcBorders>
            <w:shd w:val="clear" w:color="auto" w:fill="auto"/>
            <w:noWrap/>
            <w:vAlign w:val="bottom"/>
            <w:hideMark/>
          </w:tcPr>
          <w:p w14:paraId="278EE2FF"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0.99-1.19</w:t>
            </w:r>
          </w:p>
        </w:tc>
        <w:tc>
          <w:tcPr>
            <w:tcW w:w="847" w:type="dxa"/>
            <w:gridSpan w:val="2"/>
            <w:tcBorders>
              <w:top w:val="nil"/>
              <w:left w:val="nil"/>
              <w:bottom w:val="nil"/>
              <w:right w:val="nil"/>
            </w:tcBorders>
            <w:shd w:val="clear" w:color="auto" w:fill="auto"/>
            <w:noWrap/>
            <w:vAlign w:val="bottom"/>
            <w:hideMark/>
          </w:tcPr>
          <w:p w14:paraId="2FA71FEA"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0.087</w:t>
            </w:r>
          </w:p>
        </w:tc>
      </w:tr>
      <w:tr w:rsidR="00E26143" w:rsidRPr="004D74CA" w14:paraId="4159BA9F"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00AEA615"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0 to 2 years</w:t>
            </w:r>
          </w:p>
        </w:tc>
        <w:tc>
          <w:tcPr>
            <w:tcW w:w="780" w:type="dxa"/>
            <w:gridSpan w:val="2"/>
            <w:tcBorders>
              <w:top w:val="nil"/>
              <w:left w:val="nil"/>
              <w:bottom w:val="nil"/>
              <w:right w:val="nil"/>
            </w:tcBorders>
            <w:shd w:val="clear" w:color="auto" w:fill="auto"/>
            <w:noWrap/>
            <w:vAlign w:val="bottom"/>
            <w:hideMark/>
          </w:tcPr>
          <w:p w14:paraId="4726336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1.08</w:t>
            </w:r>
          </w:p>
        </w:tc>
        <w:tc>
          <w:tcPr>
            <w:tcW w:w="1204" w:type="dxa"/>
            <w:gridSpan w:val="2"/>
            <w:tcBorders>
              <w:top w:val="nil"/>
              <w:left w:val="nil"/>
              <w:bottom w:val="nil"/>
              <w:right w:val="nil"/>
            </w:tcBorders>
            <w:shd w:val="clear" w:color="auto" w:fill="auto"/>
            <w:noWrap/>
            <w:vAlign w:val="bottom"/>
            <w:hideMark/>
          </w:tcPr>
          <w:p w14:paraId="1F8E7346"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0.9-1.28</w:t>
            </w:r>
          </w:p>
        </w:tc>
        <w:tc>
          <w:tcPr>
            <w:tcW w:w="851" w:type="dxa"/>
            <w:gridSpan w:val="2"/>
            <w:tcBorders>
              <w:top w:val="nil"/>
              <w:left w:val="nil"/>
              <w:bottom w:val="nil"/>
              <w:right w:val="nil"/>
            </w:tcBorders>
            <w:shd w:val="clear" w:color="auto" w:fill="auto"/>
            <w:noWrap/>
            <w:vAlign w:val="bottom"/>
            <w:hideMark/>
          </w:tcPr>
          <w:p w14:paraId="36E9119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0.417</w:t>
            </w:r>
          </w:p>
        </w:tc>
        <w:tc>
          <w:tcPr>
            <w:tcW w:w="276" w:type="dxa"/>
            <w:tcBorders>
              <w:top w:val="nil"/>
              <w:left w:val="nil"/>
              <w:bottom w:val="nil"/>
              <w:right w:val="nil"/>
            </w:tcBorders>
            <w:shd w:val="clear" w:color="auto" w:fill="auto"/>
            <w:noWrap/>
            <w:vAlign w:val="bottom"/>
            <w:hideMark/>
          </w:tcPr>
          <w:p w14:paraId="26554499"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30355A87"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1.06</w:t>
            </w:r>
          </w:p>
        </w:tc>
        <w:tc>
          <w:tcPr>
            <w:tcW w:w="1216" w:type="dxa"/>
            <w:gridSpan w:val="2"/>
            <w:tcBorders>
              <w:top w:val="nil"/>
              <w:left w:val="nil"/>
              <w:bottom w:val="nil"/>
              <w:right w:val="nil"/>
            </w:tcBorders>
            <w:shd w:val="clear" w:color="auto" w:fill="auto"/>
            <w:noWrap/>
            <w:vAlign w:val="bottom"/>
            <w:hideMark/>
          </w:tcPr>
          <w:p w14:paraId="09DEC8AF"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0.89-1.26</w:t>
            </w:r>
          </w:p>
        </w:tc>
        <w:tc>
          <w:tcPr>
            <w:tcW w:w="851" w:type="dxa"/>
            <w:gridSpan w:val="2"/>
            <w:tcBorders>
              <w:top w:val="nil"/>
              <w:left w:val="nil"/>
              <w:bottom w:val="nil"/>
              <w:right w:val="nil"/>
            </w:tcBorders>
            <w:shd w:val="clear" w:color="auto" w:fill="auto"/>
            <w:noWrap/>
            <w:vAlign w:val="bottom"/>
            <w:hideMark/>
          </w:tcPr>
          <w:p w14:paraId="42C59AA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0.498</w:t>
            </w:r>
          </w:p>
        </w:tc>
        <w:tc>
          <w:tcPr>
            <w:tcW w:w="276" w:type="dxa"/>
            <w:tcBorders>
              <w:top w:val="nil"/>
              <w:left w:val="nil"/>
              <w:bottom w:val="nil"/>
              <w:right w:val="nil"/>
            </w:tcBorders>
            <w:shd w:val="clear" w:color="auto" w:fill="auto"/>
            <w:noWrap/>
            <w:vAlign w:val="bottom"/>
            <w:hideMark/>
          </w:tcPr>
          <w:p w14:paraId="31CB7BB2"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665532E1"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0.99</w:t>
            </w:r>
          </w:p>
        </w:tc>
        <w:tc>
          <w:tcPr>
            <w:tcW w:w="1207" w:type="dxa"/>
            <w:gridSpan w:val="2"/>
            <w:tcBorders>
              <w:top w:val="nil"/>
              <w:left w:val="nil"/>
              <w:bottom w:val="nil"/>
              <w:right w:val="nil"/>
            </w:tcBorders>
            <w:shd w:val="clear" w:color="auto" w:fill="auto"/>
            <w:noWrap/>
            <w:vAlign w:val="bottom"/>
            <w:hideMark/>
          </w:tcPr>
          <w:p w14:paraId="6D8DCC0F"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0.9-1.09</w:t>
            </w:r>
          </w:p>
        </w:tc>
        <w:tc>
          <w:tcPr>
            <w:tcW w:w="841" w:type="dxa"/>
            <w:gridSpan w:val="2"/>
            <w:tcBorders>
              <w:top w:val="nil"/>
              <w:left w:val="nil"/>
              <w:bottom w:val="nil"/>
              <w:right w:val="nil"/>
            </w:tcBorders>
            <w:shd w:val="clear" w:color="auto" w:fill="auto"/>
            <w:noWrap/>
            <w:vAlign w:val="bottom"/>
            <w:hideMark/>
          </w:tcPr>
          <w:p w14:paraId="73DA51F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0.895</w:t>
            </w:r>
          </w:p>
        </w:tc>
        <w:tc>
          <w:tcPr>
            <w:tcW w:w="276" w:type="dxa"/>
            <w:tcBorders>
              <w:top w:val="nil"/>
              <w:left w:val="nil"/>
              <w:bottom w:val="nil"/>
              <w:right w:val="nil"/>
            </w:tcBorders>
            <w:shd w:val="clear" w:color="auto" w:fill="auto"/>
            <w:noWrap/>
            <w:vAlign w:val="bottom"/>
            <w:hideMark/>
          </w:tcPr>
          <w:p w14:paraId="1988182D"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151431E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1.01</w:t>
            </w:r>
          </w:p>
        </w:tc>
        <w:tc>
          <w:tcPr>
            <w:tcW w:w="1212" w:type="dxa"/>
            <w:gridSpan w:val="2"/>
            <w:tcBorders>
              <w:top w:val="nil"/>
              <w:left w:val="nil"/>
              <w:bottom w:val="nil"/>
              <w:right w:val="nil"/>
            </w:tcBorders>
            <w:shd w:val="clear" w:color="auto" w:fill="auto"/>
            <w:noWrap/>
            <w:vAlign w:val="bottom"/>
            <w:hideMark/>
          </w:tcPr>
          <w:p w14:paraId="42CBC75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0.92-1.12</w:t>
            </w:r>
          </w:p>
        </w:tc>
        <w:tc>
          <w:tcPr>
            <w:tcW w:w="847" w:type="dxa"/>
            <w:gridSpan w:val="2"/>
            <w:tcBorders>
              <w:top w:val="nil"/>
              <w:left w:val="nil"/>
              <w:bottom w:val="nil"/>
              <w:right w:val="nil"/>
            </w:tcBorders>
            <w:shd w:val="clear" w:color="auto" w:fill="auto"/>
            <w:noWrap/>
            <w:vAlign w:val="bottom"/>
            <w:hideMark/>
          </w:tcPr>
          <w:p w14:paraId="1EABD6B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0.767</w:t>
            </w:r>
          </w:p>
        </w:tc>
      </w:tr>
      <w:tr w:rsidR="00E26143" w:rsidRPr="004D74CA" w14:paraId="16F735B8"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2A5934D0"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2 to 7 years</w:t>
            </w:r>
          </w:p>
        </w:tc>
        <w:tc>
          <w:tcPr>
            <w:tcW w:w="780" w:type="dxa"/>
            <w:gridSpan w:val="2"/>
            <w:tcBorders>
              <w:top w:val="nil"/>
              <w:left w:val="nil"/>
              <w:bottom w:val="nil"/>
              <w:right w:val="nil"/>
            </w:tcBorders>
            <w:shd w:val="clear" w:color="auto" w:fill="auto"/>
            <w:noWrap/>
            <w:vAlign w:val="bottom"/>
            <w:hideMark/>
          </w:tcPr>
          <w:p w14:paraId="3B4BDB3E"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1.09</w:t>
            </w:r>
          </w:p>
        </w:tc>
        <w:tc>
          <w:tcPr>
            <w:tcW w:w="1204" w:type="dxa"/>
            <w:gridSpan w:val="2"/>
            <w:tcBorders>
              <w:top w:val="nil"/>
              <w:left w:val="nil"/>
              <w:bottom w:val="nil"/>
              <w:right w:val="nil"/>
            </w:tcBorders>
            <w:shd w:val="clear" w:color="auto" w:fill="auto"/>
            <w:noWrap/>
            <w:vAlign w:val="bottom"/>
            <w:hideMark/>
          </w:tcPr>
          <w:p w14:paraId="68269E8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0.92-1.29</w:t>
            </w:r>
          </w:p>
        </w:tc>
        <w:tc>
          <w:tcPr>
            <w:tcW w:w="851" w:type="dxa"/>
            <w:gridSpan w:val="2"/>
            <w:tcBorders>
              <w:top w:val="nil"/>
              <w:left w:val="nil"/>
              <w:bottom w:val="nil"/>
              <w:right w:val="nil"/>
            </w:tcBorders>
            <w:shd w:val="clear" w:color="auto" w:fill="auto"/>
            <w:noWrap/>
            <w:vAlign w:val="bottom"/>
            <w:hideMark/>
          </w:tcPr>
          <w:p w14:paraId="2C9CAC6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0.341</w:t>
            </w:r>
          </w:p>
        </w:tc>
        <w:tc>
          <w:tcPr>
            <w:tcW w:w="276" w:type="dxa"/>
            <w:tcBorders>
              <w:top w:val="nil"/>
              <w:left w:val="nil"/>
              <w:bottom w:val="nil"/>
              <w:right w:val="nil"/>
            </w:tcBorders>
            <w:shd w:val="clear" w:color="auto" w:fill="auto"/>
            <w:noWrap/>
            <w:vAlign w:val="bottom"/>
            <w:hideMark/>
          </w:tcPr>
          <w:p w14:paraId="118F0C4B"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37D74C0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0.99</w:t>
            </w:r>
          </w:p>
        </w:tc>
        <w:tc>
          <w:tcPr>
            <w:tcW w:w="1216" w:type="dxa"/>
            <w:gridSpan w:val="2"/>
            <w:tcBorders>
              <w:top w:val="nil"/>
              <w:left w:val="nil"/>
              <w:bottom w:val="nil"/>
              <w:right w:val="nil"/>
            </w:tcBorders>
            <w:shd w:val="clear" w:color="auto" w:fill="auto"/>
            <w:noWrap/>
            <w:vAlign w:val="bottom"/>
            <w:hideMark/>
          </w:tcPr>
          <w:p w14:paraId="598D480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0.84-1.18</w:t>
            </w:r>
          </w:p>
        </w:tc>
        <w:tc>
          <w:tcPr>
            <w:tcW w:w="851" w:type="dxa"/>
            <w:gridSpan w:val="2"/>
            <w:tcBorders>
              <w:top w:val="nil"/>
              <w:left w:val="nil"/>
              <w:bottom w:val="nil"/>
              <w:right w:val="nil"/>
            </w:tcBorders>
            <w:shd w:val="clear" w:color="auto" w:fill="auto"/>
            <w:noWrap/>
            <w:vAlign w:val="bottom"/>
            <w:hideMark/>
          </w:tcPr>
          <w:p w14:paraId="1C11A61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0.948</w:t>
            </w:r>
          </w:p>
        </w:tc>
        <w:tc>
          <w:tcPr>
            <w:tcW w:w="276" w:type="dxa"/>
            <w:tcBorders>
              <w:top w:val="nil"/>
              <w:left w:val="nil"/>
              <w:bottom w:val="nil"/>
              <w:right w:val="nil"/>
            </w:tcBorders>
            <w:shd w:val="clear" w:color="auto" w:fill="auto"/>
            <w:noWrap/>
            <w:vAlign w:val="bottom"/>
            <w:hideMark/>
          </w:tcPr>
          <w:p w14:paraId="6C1E7163"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66F0CE6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1.08</w:t>
            </w:r>
          </w:p>
        </w:tc>
        <w:tc>
          <w:tcPr>
            <w:tcW w:w="1207" w:type="dxa"/>
            <w:gridSpan w:val="2"/>
            <w:tcBorders>
              <w:top w:val="nil"/>
              <w:left w:val="nil"/>
              <w:bottom w:val="nil"/>
              <w:right w:val="nil"/>
            </w:tcBorders>
            <w:shd w:val="clear" w:color="auto" w:fill="auto"/>
            <w:noWrap/>
            <w:vAlign w:val="bottom"/>
            <w:hideMark/>
          </w:tcPr>
          <w:p w14:paraId="3F2B7E44"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0.98-1.19</w:t>
            </w:r>
          </w:p>
        </w:tc>
        <w:tc>
          <w:tcPr>
            <w:tcW w:w="841" w:type="dxa"/>
            <w:gridSpan w:val="2"/>
            <w:tcBorders>
              <w:top w:val="nil"/>
              <w:left w:val="nil"/>
              <w:bottom w:val="nil"/>
              <w:right w:val="nil"/>
            </w:tcBorders>
            <w:shd w:val="clear" w:color="auto" w:fill="auto"/>
            <w:noWrap/>
            <w:vAlign w:val="bottom"/>
            <w:hideMark/>
          </w:tcPr>
          <w:p w14:paraId="0297D4A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0.127</w:t>
            </w:r>
          </w:p>
        </w:tc>
        <w:tc>
          <w:tcPr>
            <w:tcW w:w="276" w:type="dxa"/>
            <w:tcBorders>
              <w:top w:val="nil"/>
              <w:left w:val="nil"/>
              <w:bottom w:val="nil"/>
              <w:right w:val="nil"/>
            </w:tcBorders>
            <w:shd w:val="clear" w:color="auto" w:fill="auto"/>
            <w:noWrap/>
            <w:vAlign w:val="bottom"/>
            <w:hideMark/>
          </w:tcPr>
          <w:p w14:paraId="15C64F0F"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73D3A8FF"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0.94</w:t>
            </w:r>
          </w:p>
        </w:tc>
        <w:tc>
          <w:tcPr>
            <w:tcW w:w="1212" w:type="dxa"/>
            <w:gridSpan w:val="2"/>
            <w:tcBorders>
              <w:top w:val="nil"/>
              <w:left w:val="nil"/>
              <w:bottom w:val="nil"/>
              <w:right w:val="nil"/>
            </w:tcBorders>
            <w:shd w:val="clear" w:color="auto" w:fill="auto"/>
            <w:noWrap/>
            <w:vAlign w:val="bottom"/>
            <w:hideMark/>
          </w:tcPr>
          <w:p w14:paraId="1A07387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0.85-1.03</w:t>
            </w:r>
          </w:p>
        </w:tc>
        <w:tc>
          <w:tcPr>
            <w:tcW w:w="847" w:type="dxa"/>
            <w:gridSpan w:val="2"/>
            <w:tcBorders>
              <w:top w:val="nil"/>
              <w:left w:val="nil"/>
              <w:bottom w:val="nil"/>
              <w:right w:val="nil"/>
            </w:tcBorders>
            <w:shd w:val="clear" w:color="auto" w:fill="auto"/>
            <w:noWrap/>
            <w:vAlign w:val="bottom"/>
            <w:hideMark/>
          </w:tcPr>
          <w:p w14:paraId="220E3AE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0.174</w:t>
            </w:r>
          </w:p>
        </w:tc>
      </w:tr>
      <w:tr w:rsidR="00E26143" w:rsidRPr="004D74CA" w14:paraId="33D4E649"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24D4A059"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7 to 11 years</w:t>
            </w:r>
          </w:p>
        </w:tc>
        <w:tc>
          <w:tcPr>
            <w:tcW w:w="780" w:type="dxa"/>
            <w:gridSpan w:val="2"/>
            <w:tcBorders>
              <w:top w:val="nil"/>
              <w:left w:val="nil"/>
              <w:bottom w:val="nil"/>
              <w:right w:val="nil"/>
            </w:tcBorders>
            <w:shd w:val="clear" w:color="auto" w:fill="auto"/>
            <w:noWrap/>
            <w:vAlign w:val="bottom"/>
            <w:hideMark/>
          </w:tcPr>
          <w:p w14:paraId="0C183B4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1.16</w:t>
            </w:r>
          </w:p>
        </w:tc>
        <w:tc>
          <w:tcPr>
            <w:tcW w:w="1204" w:type="dxa"/>
            <w:gridSpan w:val="2"/>
            <w:tcBorders>
              <w:top w:val="nil"/>
              <w:left w:val="nil"/>
              <w:bottom w:val="nil"/>
              <w:right w:val="nil"/>
            </w:tcBorders>
            <w:shd w:val="clear" w:color="auto" w:fill="auto"/>
            <w:noWrap/>
            <w:vAlign w:val="bottom"/>
            <w:hideMark/>
          </w:tcPr>
          <w:p w14:paraId="18A67DBE"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0.97-1.39</w:t>
            </w:r>
          </w:p>
        </w:tc>
        <w:tc>
          <w:tcPr>
            <w:tcW w:w="851" w:type="dxa"/>
            <w:gridSpan w:val="2"/>
            <w:tcBorders>
              <w:top w:val="nil"/>
              <w:left w:val="nil"/>
              <w:bottom w:val="nil"/>
              <w:right w:val="nil"/>
            </w:tcBorders>
            <w:shd w:val="clear" w:color="auto" w:fill="auto"/>
            <w:noWrap/>
            <w:vAlign w:val="bottom"/>
            <w:hideMark/>
          </w:tcPr>
          <w:p w14:paraId="463293E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0.096</w:t>
            </w:r>
          </w:p>
        </w:tc>
        <w:tc>
          <w:tcPr>
            <w:tcW w:w="276" w:type="dxa"/>
            <w:tcBorders>
              <w:top w:val="nil"/>
              <w:left w:val="nil"/>
              <w:bottom w:val="nil"/>
              <w:right w:val="nil"/>
            </w:tcBorders>
            <w:shd w:val="clear" w:color="auto" w:fill="auto"/>
            <w:noWrap/>
            <w:vAlign w:val="bottom"/>
            <w:hideMark/>
          </w:tcPr>
          <w:p w14:paraId="1D61C3E4"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4AA4BEA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1.13</w:t>
            </w:r>
          </w:p>
        </w:tc>
        <w:tc>
          <w:tcPr>
            <w:tcW w:w="1216" w:type="dxa"/>
            <w:gridSpan w:val="2"/>
            <w:tcBorders>
              <w:top w:val="nil"/>
              <w:left w:val="nil"/>
              <w:bottom w:val="nil"/>
              <w:right w:val="nil"/>
            </w:tcBorders>
            <w:shd w:val="clear" w:color="auto" w:fill="auto"/>
            <w:noWrap/>
            <w:vAlign w:val="bottom"/>
            <w:hideMark/>
          </w:tcPr>
          <w:p w14:paraId="2D3392D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0.95-1.35</w:t>
            </w:r>
          </w:p>
        </w:tc>
        <w:tc>
          <w:tcPr>
            <w:tcW w:w="851" w:type="dxa"/>
            <w:gridSpan w:val="2"/>
            <w:tcBorders>
              <w:top w:val="nil"/>
              <w:left w:val="nil"/>
              <w:bottom w:val="nil"/>
              <w:right w:val="nil"/>
            </w:tcBorders>
            <w:shd w:val="clear" w:color="auto" w:fill="auto"/>
            <w:noWrap/>
            <w:vAlign w:val="bottom"/>
            <w:hideMark/>
          </w:tcPr>
          <w:p w14:paraId="2E953173"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0.178</w:t>
            </w:r>
          </w:p>
        </w:tc>
        <w:tc>
          <w:tcPr>
            <w:tcW w:w="276" w:type="dxa"/>
            <w:tcBorders>
              <w:top w:val="nil"/>
              <w:left w:val="nil"/>
              <w:bottom w:val="nil"/>
              <w:right w:val="nil"/>
            </w:tcBorders>
            <w:shd w:val="clear" w:color="auto" w:fill="auto"/>
            <w:noWrap/>
            <w:vAlign w:val="bottom"/>
            <w:hideMark/>
          </w:tcPr>
          <w:p w14:paraId="2C96DF79"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3307DE81"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0.97</w:t>
            </w:r>
          </w:p>
        </w:tc>
        <w:tc>
          <w:tcPr>
            <w:tcW w:w="1207" w:type="dxa"/>
            <w:gridSpan w:val="2"/>
            <w:tcBorders>
              <w:top w:val="nil"/>
              <w:left w:val="nil"/>
              <w:bottom w:val="nil"/>
              <w:right w:val="nil"/>
            </w:tcBorders>
            <w:shd w:val="clear" w:color="auto" w:fill="auto"/>
            <w:noWrap/>
            <w:vAlign w:val="bottom"/>
            <w:hideMark/>
          </w:tcPr>
          <w:p w14:paraId="4FEFC18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0.89-1.05</w:t>
            </w:r>
          </w:p>
        </w:tc>
        <w:tc>
          <w:tcPr>
            <w:tcW w:w="841" w:type="dxa"/>
            <w:gridSpan w:val="2"/>
            <w:tcBorders>
              <w:top w:val="nil"/>
              <w:left w:val="nil"/>
              <w:bottom w:val="nil"/>
              <w:right w:val="nil"/>
            </w:tcBorders>
            <w:shd w:val="clear" w:color="auto" w:fill="auto"/>
            <w:noWrap/>
            <w:vAlign w:val="bottom"/>
            <w:hideMark/>
          </w:tcPr>
          <w:p w14:paraId="3BDFF02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0.455</w:t>
            </w:r>
          </w:p>
        </w:tc>
        <w:tc>
          <w:tcPr>
            <w:tcW w:w="276" w:type="dxa"/>
            <w:tcBorders>
              <w:top w:val="nil"/>
              <w:left w:val="nil"/>
              <w:bottom w:val="nil"/>
              <w:right w:val="nil"/>
            </w:tcBorders>
            <w:shd w:val="clear" w:color="auto" w:fill="auto"/>
            <w:noWrap/>
            <w:vAlign w:val="bottom"/>
            <w:hideMark/>
          </w:tcPr>
          <w:p w14:paraId="190D8E32"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3814CF3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0.93</w:t>
            </w:r>
          </w:p>
        </w:tc>
        <w:tc>
          <w:tcPr>
            <w:tcW w:w="1212" w:type="dxa"/>
            <w:gridSpan w:val="2"/>
            <w:tcBorders>
              <w:top w:val="nil"/>
              <w:left w:val="nil"/>
              <w:bottom w:val="nil"/>
              <w:right w:val="nil"/>
            </w:tcBorders>
            <w:shd w:val="clear" w:color="auto" w:fill="auto"/>
            <w:noWrap/>
            <w:vAlign w:val="bottom"/>
            <w:hideMark/>
          </w:tcPr>
          <w:p w14:paraId="115E0331"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0.85-1.01</w:t>
            </w:r>
          </w:p>
        </w:tc>
        <w:tc>
          <w:tcPr>
            <w:tcW w:w="847" w:type="dxa"/>
            <w:gridSpan w:val="2"/>
            <w:tcBorders>
              <w:top w:val="nil"/>
              <w:left w:val="nil"/>
              <w:bottom w:val="nil"/>
              <w:right w:val="nil"/>
            </w:tcBorders>
            <w:shd w:val="clear" w:color="auto" w:fill="auto"/>
            <w:noWrap/>
            <w:vAlign w:val="bottom"/>
            <w:hideMark/>
          </w:tcPr>
          <w:p w14:paraId="5EAD279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0.092</w:t>
            </w:r>
          </w:p>
        </w:tc>
      </w:tr>
      <w:tr w:rsidR="00E26143" w:rsidRPr="004D74CA" w14:paraId="7B9F5DAF"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09933FDC" w14:textId="77777777" w:rsidR="00E26143" w:rsidRPr="00931018" w:rsidRDefault="00E26143" w:rsidP="00892881">
            <w:pPr>
              <w:spacing w:after="0"/>
              <w:rPr>
                <w:rFonts w:eastAsia="Times New Roman" w:cs="Times New Roman"/>
                <w:b/>
                <w:bCs/>
                <w:color w:val="000000"/>
                <w:szCs w:val="24"/>
                <w:lang w:val="en-US"/>
              </w:rPr>
            </w:pPr>
            <w:r w:rsidRPr="00931018">
              <w:rPr>
                <w:rFonts w:eastAsia="Times New Roman" w:cs="Times New Roman"/>
                <w:b/>
                <w:bCs/>
                <w:color w:val="000000"/>
                <w:szCs w:val="24"/>
                <w:lang w:val="en-US"/>
              </w:rPr>
              <w:t>Weight</w:t>
            </w:r>
          </w:p>
        </w:tc>
        <w:tc>
          <w:tcPr>
            <w:tcW w:w="780" w:type="dxa"/>
            <w:gridSpan w:val="2"/>
            <w:tcBorders>
              <w:top w:val="nil"/>
              <w:left w:val="nil"/>
              <w:bottom w:val="nil"/>
              <w:right w:val="nil"/>
            </w:tcBorders>
            <w:shd w:val="clear" w:color="auto" w:fill="auto"/>
            <w:noWrap/>
            <w:vAlign w:val="bottom"/>
            <w:hideMark/>
          </w:tcPr>
          <w:p w14:paraId="71059D61" w14:textId="77777777" w:rsidR="00E26143" w:rsidRPr="004D74CA" w:rsidRDefault="00E26143" w:rsidP="00892881">
            <w:pPr>
              <w:spacing w:after="0"/>
              <w:rPr>
                <w:rFonts w:eastAsia="Times New Roman" w:cs="Times New Roman"/>
                <w:color w:val="000000"/>
                <w:szCs w:val="24"/>
                <w:lang w:val="en-US"/>
              </w:rPr>
            </w:pPr>
          </w:p>
        </w:tc>
        <w:tc>
          <w:tcPr>
            <w:tcW w:w="1204" w:type="dxa"/>
            <w:gridSpan w:val="2"/>
            <w:tcBorders>
              <w:top w:val="nil"/>
              <w:left w:val="nil"/>
              <w:bottom w:val="nil"/>
              <w:right w:val="nil"/>
            </w:tcBorders>
            <w:shd w:val="clear" w:color="auto" w:fill="auto"/>
            <w:noWrap/>
            <w:vAlign w:val="bottom"/>
            <w:hideMark/>
          </w:tcPr>
          <w:p w14:paraId="7F7396DC" w14:textId="77777777" w:rsidR="00E26143" w:rsidRPr="004D74CA" w:rsidRDefault="00E26143" w:rsidP="00892881">
            <w:pPr>
              <w:spacing w:after="0"/>
              <w:rPr>
                <w:rFonts w:eastAsia="Times New Roman" w:cs="Times New Roman"/>
                <w:color w:val="000000"/>
                <w:szCs w:val="24"/>
                <w:lang w:val="en-US"/>
              </w:rPr>
            </w:pPr>
          </w:p>
        </w:tc>
        <w:tc>
          <w:tcPr>
            <w:tcW w:w="851" w:type="dxa"/>
            <w:gridSpan w:val="2"/>
            <w:tcBorders>
              <w:top w:val="nil"/>
              <w:left w:val="nil"/>
              <w:bottom w:val="nil"/>
              <w:right w:val="nil"/>
            </w:tcBorders>
            <w:shd w:val="clear" w:color="auto" w:fill="auto"/>
            <w:noWrap/>
            <w:vAlign w:val="bottom"/>
            <w:hideMark/>
          </w:tcPr>
          <w:p w14:paraId="106F633F" w14:textId="77777777" w:rsidR="00E26143" w:rsidRPr="004D74CA"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1C3F1BF7"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3C208F6C" w14:textId="77777777" w:rsidR="00E26143" w:rsidRPr="004D74CA" w:rsidRDefault="00E26143" w:rsidP="00892881">
            <w:pPr>
              <w:spacing w:after="0"/>
              <w:rPr>
                <w:rFonts w:eastAsia="Times New Roman" w:cs="Times New Roman"/>
                <w:color w:val="000000"/>
                <w:szCs w:val="24"/>
                <w:lang w:val="en-US"/>
              </w:rPr>
            </w:pPr>
          </w:p>
        </w:tc>
        <w:tc>
          <w:tcPr>
            <w:tcW w:w="1216" w:type="dxa"/>
            <w:gridSpan w:val="2"/>
            <w:tcBorders>
              <w:top w:val="nil"/>
              <w:left w:val="nil"/>
              <w:bottom w:val="nil"/>
              <w:right w:val="nil"/>
            </w:tcBorders>
            <w:shd w:val="clear" w:color="auto" w:fill="auto"/>
            <w:noWrap/>
            <w:vAlign w:val="bottom"/>
            <w:hideMark/>
          </w:tcPr>
          <w:p w14:paraId="482B0105" w14:textId="77777777" w:rsidR="00E26143" w:rsidRPr="004D74CA" w:rsidRDefault="00E26143" w:rsidP="00892881">
            <w:pPr>
              <w:spacing w:after="0"/>
              <w:rPr>
                <w:rFonts w:eastAsia="Times New Roman" w:cs="Times New Roman"/>
                <w:color w:val="000000"/>
                <w:szCs w:val="24"/>
                <w:lang w:val="en-US"/>
              </w:rPr>
            </w:pPr>
          </w:p>
        </w:tc>
        <w:tc>
          <w:tcPr>
            <w:tcW w:w="851" w:type="dxa"/>
            <w:gridSpan w:val="2"/>
            <w:tcBorders>
              <w:top w:val="nil"/>
              <w:left w:val="nil"/>
              <w:bottom w:val="nil"/>
              <w:right w:val="nil"/>
            </w:tcBorders>
            <w:shd w:val="clear" w:color="auto" w:fill="auto"/>
            <w:noWrap/>
            <w:vAlign w:val="bottom"/>
            <w:hideMark/>
          </w:tcPr>
          <w:p w14:paraId="34D2EE0A" w14:textId="77777777" w:rsidR="00E26143" w:rsidRPr="004D74CA"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1B02CB94"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5548AD5A" w14:textId="77777777" w:rsidR="00E26143" w:rsidRPr="004D74CA" w:rsidRDefault="00E26143" w:rsidP="00892881">
            <w:pPr>
              <w:spacing w:after="0"/>
              <w:rPr>
                <w:rFonts w:eastAsia="Times New Roman" w:cs="Times New Roman"/>
                <w:color w:val="000000"/>
                <w:szCs w:val="24"/>
                <w:lang w:val="en-US"/>
              </w:rPr>
            </w:pPr>
          </w:p>
        </w:tc>
        <w:tc>
          <w:tcPr>
            <w:tcW w:w="1207" w:type="dxa"/>
            <w:gridSpan w:val="2"/>
            <w:tcBorders>
              <w:top w:val="nil"/>
              <w:left w:val="nil"/>
              <w:bottom w:val="nil"/>
              <w:right w:val="nil"/>
            </w:tcBorders>
            <w:shd w:val="clear" w:color="auto" w:fill="auto"/>
            <w:noWrap/>
            <w:vAlign w:val="bottom"/>
            <w:hideMark/>
          </w:tcPr>
          <w:p w14:paraId="602F4590" w14:textId="77777777" w:rsidR="00E26143" w:rsidRPr="004D74CA" w:rsidRDefault="00E26143" w:rsidP="00892881">
            <w:pPr>
              <w:spacing w:after="0"/>
              <w:rPr>
                <w:rFonts w:eastAsia="Times New Roman" w:cs="Times New Roman"/>
                <w:color w:val="000000"/>
                <w:szCs w:val="24"/>
                <w:lang w:val="en-US"/>
              </w:rPr>
            </w:pPr>
          </w:p>
        </w:tc>
        <w:tc>
          <w:tcPr>
            <w:tcW w:w="841" w:type="dxa"/>
            <w:gridSpan w:val="2"/>
            <w:tcBorders>
              <w:top w:val="nil"/>
              <w:left w:val="nil"/>
              <w:bottom w:val="nil"/>
              <w:right w:val="nil"/>
            </w:tcBorders>
            <w:shd w:val="clear" w:color="auto" w:fill="auto"/>
            <w:noWrap/>
            <w:vAlign w:val="bottom"/>
            <w:hideMark/>
          </w:tcPr>
          <w:p w14:paraId="108C866C" w14:textId="77777777" w:rsidR="00E26143" w:rsidRPr="004D74CA"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7A0DA04B"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77CB4CE3" w14:textId="77777777" w:rsidR="00E26143" w:rsidRPr="004D74CA" w:rsidRDefault="00E26143" w:rsidP="00892881">
            <w:pPr>
              <w:spacing w:after="0"/>
              <w:rPr>
                <w:rFonts w:eastAsia="Times New Roman" w:cs="Times New Roman"/>
                <w:color w:val="000000"/>
                <w:szCs w:val="24"/>
                <w:lang w:val="en-US"/>
              </w:rPr>
            </w:pPr>
          </w:p>
        </w:tc>
        <w:tc>
          <w:tcPr>
            <w:tcW w:w="1212" w:type="dxa"/>
            <w:gridSpan w:val="2"/>
            <w:tcBorders>
              <w:top w:val="nil"/>
              <w:left w:val="nil"/>
              <w:bottom w:val="nil"/>
              <w:right w:val="nil"/>
            </w:tcBorders>
            <w:shd w:val="clear" w:color="auto" w:fill="auto"/>
            <w:noWrap/>
            <w:vAlign w:val="bottom"/>
            <w:hideMark/>
          </w:tcPr>
          <w:p w14:paraId="4D51932E" w14:textId="77777777" w:rsidR="00E26143" w:rsidRPr="004D74CA" w:rsidRDefault="00E26143" w:rsidP="00892881">
            <w:pPr>
              <w:spacing w:after="0"/>
              <w:rPr>
                <w:rFonts w:eastAsia="Times New Roman" w:cs="Times New Roman"/>
                <w:color w:val="000000"/>
                <w:szCs w:val="24"/>
                <w:lang w:val="en-US"/>
              </w:rPr>
            </w:pPr>
          </w:p>
        </w:tc>
        <w:tc>
          <w:tcPr>
            <w:tcW w:w="847" w:type="dxa"/>
            <w:gridSpan w:val="2"/>
            <w:tcBorders>
              <w:top w:val="nil"/>
              <w:left w:val="nil"/>
              <w:bottom w:val="nil"/>
              <w:right w:val="nil"/>
            </w:tcBorders>
            <w:shd w:val="clear" w:color="auto" w:fill="auto"/>
            <w:noWrap/>
            <w:vAlign w:val="bottom"/>
            <w:hideMark/>
          </w:tcPr>
          <w:p w14:paraId="4D882925" w14:textId="77777777" w:rsidR="00E26143" w:rsidRPr="004D74CA" w:rsidRDefault="00E26143" w:rsidP="00892881">
            <w:pPr>
              <w:spacing w:after="0"/>
              <w:rPr>
                <w:rFonts w:eastAsia="Times New Roman" w:cs="Times New Roman"/>
                <w:color w:val="000000"/>
                <w:szCs w:val="24"/>
                <w:lang w:val="en-US"/>
              </w:rPr>
            </w:pPr>
          </w:p>
        </w:tc>
      </w:tr>
      <w:tr w:rsidR="00E26143" w:rsidRPr="004D74CA" w14:paraId="2DB7AC0E"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2BD9FC56"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Birth</w:t>
            </w:r>
          </w:p>
        </w:tc>
        <w:tc>
          <w:tcPr>
            <w:tcW w:w="780" w:type="dxa"/>
            <w:gridSpan w:val="2"/>
            <w:tcBorders>
              <w:top w:val="nil"/>
              <w:left w:val="nil"/>
              <w:bottom w:val="nil"/>
              <w:right w:val="nil"/>
            </w:tcBorders>
            <w:shd w:val="clear" w:color="auto" w:fill="auto"/>
            <w:noWrap/>
            <w:vAlign w:val="bottom"/>
            <w:hideMark/>
          </w:tcPr>
          <w:p w14:paraId="64B2292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1.04</w:t>
            </w:r>
          </w:p>
        </w:tc>
        <w:tc>
          <w:tcPr>
            <w:tcW w:w="1204" w:type="dxa"/>
            <w:gridSpan w:val="2"/>
            <w:tcBorders>
              <w:top w:val="nil"/>
              <w:left w:val="nil"/>
              <w:bottom w:val="nil"/>
              <w:right w:val="nil"/>
            </w:tcBorders>
            <w:shd w:val="clear" w:color="auto" w:fill="auto"/>
            <w:noWrap/>
            <w:vAlign w:val="bottom"/>
            <w:hideMark/>
          </w:tcPr>
          <w:p w14:paraId="21E1F36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0.88-1.23</w:t>
            </w:r>
          </w:p>
        </w:tc>
        <w:tc>
          <w:tcPr>
            <w:tcW w:w="851" w:type="dxa"/>
            <w:gridSpan w:val="2"/>
            <w:tcBorders>
              <w:top w:val="nil"/>
              <w:left w:val="nil"/>
              <w:bottom w:val="nil"/>
              <w:right w:val="nil"/>
            </w:tcBorders>
            <w:shd w:val="clear" w:color="auto" w:fill="auto"/>
            <w:noWrap/>
            <w:vAlign w:val="bottom"/>
            <w:hideMark/>
          </w:tcPr>
          <w:p w14:paraId="744339F0"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0.666</w:t>
            </w:r>
          </w:p>
        </w:tc>
        <w:tc>
          <w:tcPr>
            <w:tcW w:w="276" w:type="dxa"/>
            <w:tcBorders>
              <w:top w:val="nil"/>
              <w:left w:val="nil"/>
              <w:bottom w:val="nil"/>
              <w:right w:val="nil"/>
            </w:tcBorders>
            <w:shd w:val="clear" w:color="auto" w:fill="auto"/>
            <w:noWrap/>
            <w:vAlign w:val="bottom"/>
            <w:hideMark/>
          </w:tcPr>
          <w:p w14:paraId="52129AA2"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2EC308C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1.03</w:t>
            </w:r>
          </w:p>
        </w:tc>
        <w:tc>
          <w:tcPr>
            <w:tcW w:w="1216" w:type="dxa"/>
            <w:gridSpan w:val="2"/>
            <w:tcBorders>
              <w:top w:val="nil"/>
              <w:left w:val="nil"/>
              <w:bottom w:val="nil"/>
              <w:right w:val="nil"/>
            </w:tcBorders>
            <w:shd w:val="clear" w:color="auto" w:fill="auto"/>
            <w:noWrap/>
            <w:vAlign w:val="bottom"/>
            <w:hideMark/>
          </w:tcPr>
          <w:p w14:paraId="0B35730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0.87-1.22</w:t>
            </w:r>
          </w:p>
        </w:tc>
        <w:tc>
          <w:tcPr>
            <w:tcW w:w="851" w:type="dxa"/>
            <w:gridSpan w:val="2"/>
            <w:tcBorders>
              <w:top w:val="nil"/>
              <w:left w:val="nil"/>
              <w:bottom w:val="nil"/>
              <w:right w:val="nil"/>
            </w:tcBorders>
            <w:shd w:val="clear" w:color="auto" w:fill="auto"/>
            <w:noWrap/>
            <w:vAlign w:val="bottom"/>
            <w:hideMark/>
          </w:tcPr>
          <w:p w14:paraId="1C8B4D4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0.705</w:t>
            </w:r>
          </w:p>
        </w:tc>
        <w:tc>
          <w:tcPr>
            <w:tcW w:w="276" w:type="dxa"/>
            <w:tcBorders>
              <w:top w:val="nil"/>
              <w:left w:val="nil"/>
              <w:bottom w:val="nil"/>
              <w:right w:val="nil"/>
            </w:tcBorders>
            <w:shd w:val="clear" w:color="auto" w:fill="auto"/>
            <w:noWrap/>
            <w:vAlign w:val="bottom"/>
            <w:hideMark/>
          </w:tcPr>
          <w:p w14:paraId="2720864B"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25CCBB7F"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1.07</w:t>
            </w:r>
          </w:p>
        </w:tc>
        <w:tc>
          <w:tcPr>
            <w:tcW w:w="1207" w:type="dxa"/>
            <w:gridSpan w:val="2"/>
            <w:tcBorders>
              <w:top w:val="nil"/>
              <w:left w:val="nil"/>
              <w:bottom w:val="nil"/>
              <w:right w:val="nil"/>
            </w:tcBorders>
            <w:shd w:val="clear" w:color="auto" w:fill="auto"/>
            <w:noWrap/>
            <w:vAlign w:val="bottom"/>
            <w:hideMark/>
          </w:tcPr>
          <w:p w14:paraId="3A41BF3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0.97-1.17</w:t>
            </w:r>
          </w:p>
        </w:tc>
        <w:tc>
          <w:tcPr>
            <w:tcW w:w="841" w:type="dxa"/>
            <w:gridSpan w:val="2"/>
            <w:tcBorders>
              <w:top w:val="nil"/>
              <w:left w:val="nil"/>
              <w:bottom w:val="nil"/>
              <w:right w:val="nil"/>
            </w:tcBorders>
            <w:shd w:val="clear" w:color="auto" w:fill="auto"/>
            <w:noWrap/>
            <w:vAlign w:val="bottom"/>
            <w:hideMark/>
          </w:tcPr>
          <w:p w14:paraId="0751972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0.176</w:t>
            </w:r>
          </w:p>
        </w:tc>
        <w:tc>
          <w:tcPr>
            <w:tcW w:w="276" w:type="dxa"/>
            <w:tcBorders>
              <w:top w:val="nil"/>
              <w:left w:val="nil"/>
              <w:bottom w:val="nil"/>
              <w:right w:val="nil"/>
            </w:tcBorders>
            <w:shd w:val="clear" w:color="auto" w:fill="auto"/>
            <w:noWrap/>
            <w:vAlign w:val="bottom"/>
            <w:hideMark/>
          </w:tcPr>
          <w:p w14:paraId="60202B13"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4D21606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1.07</w:t>
            </w:r>
          </w:p>
        </w:tc>
        <w:tc>
          <w:tcPr>
            <w:tcW w:w="1212" w:type="dxa"/>
            <w:gridSpan w:val="2"/>
            <w:tcBorders>
              <w:top w:val="nil"/>
              <w:left w:val="nil"/>
              <w:bottom w:val="nil"/>
              <w:right w:val="nil"/>
            </w:tcBorders>
            <w:shd w:val="clear" w:color="auto" w:fill="auto"/>
            <w:noWrap/>
            <w:vAlign w:val="bottom"/>
            <w:hideMark/>
          </w:tcPr>
          <w:p w14:paraId="147D1E5A"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0.97-1.17</w:t>
            </w:r>
          </w:p>
        </w:tc>
        <w:tc>
          <w:tcPr>
            <w:tcW w:w="847" w:type="dxa"/>
            <w:gridSpan w:val="2"/>
            <w:tcBorders>
              <w:top w:val="nil"/>
              <w:left w:val="nil"/>
              <w:bottom w:val="nil"/>
              <w:right w:val="nil"/>
            </w:tcBorders>
            <w:shd w:val="clear" w:color="auto" w:fill="auto"/>
            <w:noWrap/>
            <w:vAlign w:val="bottom"/>
            <w:hideMark/>
          </w:tcPr>
          <w:p w14:paraId="1F0213A0"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0.177</w:t>
            </w:r>
          </w:p>
        </w:tc>
      </w:tr>
      <w:tr w:rsidR="00E26143" w:rsidRPr="004D74CA" w14:paraId="3E4B595C"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7A506123"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0 to 2 years</w:t>
            </w:r>
          </w:p>
        </w:tc>
        <w:tc>
          <w:tcPr>
            <w:tcW w:w="780" w:type="dxa"/>
            <w:gridSpan w:val="2"/>
            <w:tcBorders>
              <w:top w:val="nil"/>
              <w:left w:val="nil"/>
              <w:bottom w:val="nil"/>
              <w:right w:val="nil"/>
            </w:tcBorders>
            <w:shd w:val="clear" w:color="auto" w:fill="auto"/>
            <w:noWrap/>
            <w:vAlign w:val="bottom"/>
            <w:hideMark/>
          </w:tcPr>
          <w:p w14:paraId="78AB6390"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1.11</w:t>
            </w:r>
          </w:p>
        </w:tc>
        <w:tc>
          <w:tcPr>
            <w:tcW w:w="1204" w:type="dxa"/>
            <w:gridSpan w:val="2"/>
            <w:tcBorders>
              <w:top w:val="nil"/>
              <w:left w:val="nil"/>
              <w:bottom w:val="nil"/>
              <w:right w:val="nil"/>
            </w:tcBorders>
            <w:shd w:val="clear" w:color="auto" w:fill="auto"/>
            <w:noWrap/>
            <w:vAlign w:val="bottom"/>
            <w:hideMark/>
          </w:tcPr>
          <w:p w14:paraId="6217823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0.94-1.32</w:t>
            </w:r>
          </w:p>
        </w:tc>
        <w:tc>
          <w:tcPr>
            <w:tcW w:w="851" w:type="dxa"/>
            <w:gridSpan w:val="2"/>
            <w:tcBorders>
              <w:top w:val="nil"/>
              <w:left w:val="nil"/>
              <w:bottom w:val="nil"/>
              <w:right w:val="nil"/>
            </w:tcBorders>
            <w:shd w:val="clear" w:color="auto" w:fill="auto"/>
            <w:noWrap/>
            <w:vAlign w:val="bottom"/>
            <w:hideMark/>
          </w:tcPr>
          <w:p w14:paraId="3AEBA8B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0.219</w:t>
            </w:r>
          </w:p>
        </w:tc>
        <w:tc>
          <w:tcPr>
            <w:tcW w:w="276" w:type="dxa"/>
            <w:tcBorders>
              <w:top w:val="nil"/>
              <w:left w:val="nil"/>
              <w:bottom w:val="nil"/>
              <w:right w:val="nil"/>
            </w:tcBorders>
            <w:shd w:val="clear" w:color="auto" w:fill="auto"/>
            <w:noWrap/>
            <w:vAlign w:val="bottom"/>
            <w:hideMark/>
          </w:tcPr>
          <w:p w14:paraId="7DB520F1"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28BDA5E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1.09</w:t>
            </w:r>
          </w:p>
        </w:tc>
        <w:tc>
          <w:tcPr>
            <w:tcW w:w="1216" w:type="dxa"/>
            <w:gridSpan w:val="2"/>
            <w:tcBorders>
              <w:top w:val="nil"/>
              <w:left w:val="nil"/>
              <w:bottom w:val="nil"/>
              <w:right w:val="nil"/>
            </w:tcBorders>
            <w:shd w:val="clear" w:color="auto" w:fill="auto"/>
            <w:noWrap/>
            <w:vAlign w:val="bottom"/>
            <w:hideMark/>
          </w:tcPr>
          <w:p w14:paraId="0E934FF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0.92-1.29</w:t>
            </w:r>
          </w:p>
        </w:tc>
        <w:tc>
          <w:tcPr>
            <w:tcW w:w="851" w:type="dxa"/>
            <w:gridSpan w:val="2"/>
            <w:tcBorders>
              <w:top w:val="nil"/>
              <w:left w:val="nil"/>
              <w:bottom w:val="nil"/>
              <w:right w:val="nil"/>
            </w:tcBorders>
            <w:shd w:val="clear" w:color="auto" w:fill="auto"/>
            <w:noWrap/>
            <w:vAlign w:val="bottom"/>
            <w:hideMark/>
          </w:tcPr>
          <w:p w14:paraId="44705D0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0.348</w:t>
            </w:r>
          </w:p>
        </w:tc>
        <w:tc>
          <w:tcPr>
            <w:tcW w:w="276" w:type="dxa"/>
            <w:tcBorders>
              <w:top w:val="nil"/>
              <w:left w:val="nil"/>
              <w:bottom w:val="nil"/>
              <w:right w:val="nil"/>
            </w:tcBorders>
            <w:shd w:val="clear" w:color="auto" w:fill="auto"/>
            <w:noWrap/>
            <w:vAlign w:val="bottom"/>
            <w:hideMark/>
          </w:tcPr>
          <w:p w14:paraId="25AE81C8"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32B5A921"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1.02</w:t>
            </w:r>
          </w:p>
        </w:tc>
        <w:tc>
          <w:tcPr>
            <w:tcW w:w="1207" w:type="dxa"/>
            <w:gridSpan w:val="2"/>
            <w:tcBorders>
              <w:top w:val="nil"/>
              <w:left w:val="nil"/>
              <w:bottom w:val="nil"/>
              <w:right w:val="nil"/>
            </w:tcBorders>
            <w:shd w:val="clear" w:color="auto" w:fill="auto"/>
            <w:noWrap/>
            <w:vAlign w:val="bottom"/>
            <w:hideMark/>
          </w:tcPr>
          <w:p w14:paraId="7E2617C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0.93-1.13</w:t>
            </w:r>
          </w:p>
        </w:tc>
        <w:tc>
          <w:tcPr>
            <w:tcW w:w="841" w:type="dxa"/>
            <w:gridSpan w:val="2"/>
            <w:tcBorders>
              <w:top w:val="nil"/>
              <w:left w:val="nil"/>
              <w:bottom w:val="nil"/>
              <w:right w:val="nil"/>
            </w:tcBorders>
            <w:shd w:val="clear" w:color="auto" w:fill="auto"/>
            <w:noWrap/>
            <w:vAlign w:val="bottom"/>
            <w:hideMark/>
          </w:tcPr>
          <w:p w14:paraId="166BF1E3"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0.655</w:t>
            </w:r>
          </w:p>
        </w:tc>
        <w:tc>
          <w:tcPr>
            <w:tcW w:w="276" w:type="dxa"/>
            <w:tcBorders>
              <w:top w:val="nil"/>
              <w:left w:val="nil"/>
              <w:bottom w:val="nil"/>
              <w:right w:val="nil"/>
            </w:tcBorders>
            <w:shd w:val="clear" w:color="auto" w:fill="auto"/>
            <w:noWrap/>
            <w:vAlign w:val="bottom"/>
            <w:hideMark/>
          </w:tcPr>
          <w:p w14:paraId="462B3FD8"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043D2C0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1.03</w:t>
            </w:r>
          </w:p>
        </w:tc>
        <w:tc>
          <w:tcPr>
            <w:tcW w:w="1212" w:type="dxa"/>
            <w:gridSpan w:val="2"/>
            <w:tcBorders>
              <w:top w:val="nil"/>
              <w:left w:val="nil"/>
              <w:bottom w:val="nil"/>
              <w:right w:val="nil"/>
            </w:tcBorders>
            <w:shd w:val="clear" w:color="auto" w:fill="auto"/>
            <w:noWrap/>
            <w:vAlign w:val="bottom"/>
            <w:hideMark/>
          </w:tcPr>
          <w:p w14:paraId="39CE7A8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0.93-1.13</w:t>
            </w:r>
          </w:p>
        </w:tc>
        <w:tc>
          <w:tcPr>
            <w:tcW w:w="847" w:type="dxa"/>
            <w:gridSpan w:val="2"/>
            <w:tcBorders>
              <w:top w:val="nil"/>
              <w:left w:val="nil"/>
              <w:bottom w:val="nil"/>
              <w:right w:val="nil"/>
            </w:tcBorders>
            <w:shd w:val="clear" w:color="auto" w:fill="auto"/>
            <w:noWrap/>
            <w:vAlign w:val="bottom"/>
            <w:hideMark/>
          </w:tcPr>
          <w:p w14:paraId="413F8E8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0.579</w:t>
            </w:r>
          </w:p>
        </w:tc>
      </w:tr>
      <w:tr w:rsidR="00E26143" w:rsidRPr="004D74CA" w14:paraId="54D606B1"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6BAFFE7A"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2 to 7 years</w:t>
            </w:r>
          </w:p>
        </w:tc>
        <w:tc>
          <w:tcPr>
            <w:tcW w:w="780" w:type="dxa"/>
            <w:gridSpan w:val="2"/>
            <w:tcBorders>
              <w:top w:val="nil"/>
              <w:left w:val="nil"/>
              <w:bottom w:val="nil"/>
              <w:right w:val="nil"/>
            </w:tcBorders>
            <w:shd w:val="clear" w:color="auto" w:fill="auto"/>
            <w:noWrap/>
            <w:vAlign w:val="bottom"/>
            <w:hideMark/>
          </w:tcPr>
          <w:p w14:paraId="59C28947"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1.15</w:t>
            </w:r>
          </w:p>
        </w:tc>
        <w:tc>
          <w:tcPr>
            <w:tcW w:w="1204" w:type="dxa"/>
            <w:gridSpan w:val="2"/>
            <w:tcBorders>
              <w:top w:val="nil"/>
              <w:left w:val="nil"/>
              <w:bottom w:val="nil"/>
              <w:right w:val="nil"/>
            </w:tcBorders>
            <w:shd w:val="clear" w:color="auto" w:fill="auto"/>
            <w:noWrap/>
            <w:vAlign w:val="bottom"/>
            <w:hideMark/>
          </w:tcPr>
          <w:p w14:paraId="1719457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0.96-1.37</w:t>
            </w:r>
          </w:p>
        </w:tc>
        <w:tc>
          <w:tcPr>
            <w:tcW w:w="851" w:type="dxa"/>
            <w:gridSpan w:val="2"/>
            <w:tcBorders>
              <w:top w:val="nil"/>
              <w:left w:val="nil"/>
              <w:bottom w:val="nil"/>
              <w:right w:val="nil"/>
            </w:tcBorders>
            <w:shd w:val="clear" w:color="auto" w:fill="auto"/>
            <w:noWrap/>
            <w:vAlign w:val="bottom"/>
            <w:hideMark/>
          </w:tcPr>
          <w:p w14:paraId="3F8B4D9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0.138</w:t>
            </w:r>
          </w:p>
        </w:tc>
        <w:tc>
          <w:tcPr>
            <w:tcW w:w="276" w:type="dxa"/>
            <w:tcBorders>
              <w:top w:val="nil"/>
              <w:left w:val="nil"/>
              <w:bottom w:val="nil"/>
              <w:right w:val="nil"/>
            </w:tcBorders>
            <w:shd w:val="clear" w:color="auto" w:fill="auto"/>
            <w:noWrap/>
            <w:vAlign w:val="bottom"/>
            <w:hideMark/>
          </w:tcPr>
          <w:p w14:paraId="5E2D2FEA"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0694007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1.02</w:t>
            </w:r>
          </w:p>
        </w:tc>
        <w:tc>
          <w:tcPr>
            <w:tcW w:w="1216" w:type="dxa"/>
            <w:gridSpan w:val="2"/>
            <w:tcBorders>
              <w:top w:val="nil"/>
              <w:left w:val="nil"/>
              <w:bottom w:val="nil"/>
              <w:right w:val="nil"/>
            </w:tcBorders>
            <w:shd w:val="clear" w:color="auto" w:fill="auto"/>
            <w:noWrap/>
            <w:vAlign w:val="bottom"/>
            <w:hideMark/>
          </w:tcPr>
          <w:p w14:paraId="76E2DAF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0.85-1.22</w:t>
            </w:r>
          </w:p>
        </w:tc>
        <w:tc>
          <w:tcPr>
            <w:tcW w:w="851" w:type="dxa"/>
            <w:gridSpan w:val="2"/>
            <w:tcBorders>
              <w:top w:val="nil"/>
              <w:left w:val="nil"/>
              <w:bottom w:val="nil"/>
              <w:right w:val="nil"/>
            </w:tcBorders>
            <w:shd w:val="clear" w:color="auto" w:fill="auto"/>
            <w:noWrap/>
            <w:vAlign w:val="bottom"/>
            <w:hideMark/>
          </w:tcPr>
          <w:p w14:paraId="77F78B6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0.833</w:t>
            </w:r>
          </w:p>
        </w:tc>
        <w:tc>
          <w:tcPr>
            <w:tcW w:w="276" w:type="dxa"/>
            <w:tcBorders>
              <w:top w:val="nil"/>
              <w:left w:val="nil"/>
              <w:bottom w:val="nil"/>
              <w:right w:val="nil"/>
            </w:tcBorders>
            <w:shd w:val="clear" w:color="auto" w:fill="auto"/>
            <w:noWrap/>
            <w:vAlign w:val="bottom"/>
            <w:hideMark/>
          </w:tcPr>
          <w:p w14:paraId="6EACAFEF"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71E64DD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1.02</w:t>
            </w:r>
          </w:p>
        </w:tc>
        <w:tc>
          <w:tcPr>
            <w:tcW w:w="1207" w:type="dxa"/>
            <w:gridSpan w:val="2"/>
            <w:tcBorders>
              <w:top w:val="nil"/>
              <w:left w:val="nil"/>
              <w:bottom w:val="nil"/>
              <w:right w:val="nil"/>
            </w:tcBorders>
            <w:shd w:val="clear" w:color="auto" w:fill="auto"/>
            <w:noWrap/>
            <w:vAlign w:val="bottom"/>
            <w:hideMark/>
          </w:tcPr>
          <w:p w14:paraId="2B455892"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0.93-1.13</w:t>
            </w:r>
          </w:p>
        </w:tc>
        <w:tc>
          <w:tcPr>
            <w:tcW w:w="841" w:type="dxa"/>
            <w:gridSpan w:val="2"/>
            <w:tcBorders>
              <w:top w:val="nil"/>
              <w:left w:val="nil"/>
              <w:bottom w:val="nil"/>
              <w:right w:val="nil"/>
            </w:tcBorders>
            <w:shd w:val="clear" w:color="auto" w:fill="auto"/>
            <w:noWrap/>
            <w:vAlign w:val="bottom"/>
            <w:hideMark/>
          </w:tcPr>
          <w:p w14:paraId="1E63B1AE"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0.635</w:t>
            </w:r>
          </w:p>
        </w:tc>
        <w:tc>
          <w:tcPr>
            <w:tcW w:w="276" w:type="dxa"/>
            <w:tcBorders>
              <w:top w:val="nil"/>
              <w:left w:val="nil"/>
              <w:bottom w:val="nil"/>
              <w:right w:val="nil"/>
            </w:tcBorders>
            <w:shd w:val="clear" w:color="auto" w:fill="auto"/>
            <w:noWrap/>
            <w:vAlign w:val="bottom"/>
            <w:hideMark/>
          </w:tcPr>
          <w:p w14:paraId="71A4357A"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43A47E49" w14:textId="77777777" w:rsidR="00E26143" w:rsidRPr="004D74CA" w:rsidRDefault="00E26143" w:rsidP="00892881">
            <w:pPr>
              <w:spacing w:after="0"/>
              <w:rPr>
                <w:rFonts w:eastAsia="Times New Roman" w:cs="Times New Roman"/>
                <w:b/>
                <w:color w:val="000000"/>
                <w:szCs w:val="24"/>
                <w:lang w:val="en-US"/>
              </w:rPr>
            </w:pPr>
            <w:r w:rsidRPr="004D74CA">
              <w:rPr>
                <w:rFonts w:eastAsia="Times New Roman" w:cs="Times New Roman"/>
                <w:b/>
                <w:color w:val="000000"/>
                <w:szCs w:val="24"/>
                <w:lang w:val="en-US"/>
              </w:rPr>
              <w:t>0.85</w:t>
            </w:r>
          </w:p>
        </w:tc>
        <w:tc>
          <w:tcPr>
            <w:tcW w:w="1212" w:type="dxa"/>
            <w:gridSpan w:val="2"/>
            <w:tcBorders>
              <w:top w:val="nil"/>
              <w:left w:val="nil"/>
              <w:bottom w:val="nil"/>
              <w:right w:val="nil"/>
            </w:tcBorders>
            <w:shd w:val="clear" w:color="auto" w:fill="auto"/>
            <w:noWrap/>
            <w:vAlign w:val="bottom"/>
            <w:hideMark/>
          </w:tcPr>
          <w:p w14:paraId="188D7ED4" w14:textId="77777777" w:rsidR="00E26143" w:rsidRPr="004D74CA" w:rsidRDefault="00E26143" w:rsidP="00892881">
            <w:pPr>
              <w:spacing w:after="0"/>
              <w:rPr>
                <w:rFonts w:eastAsia="Times New Roman" w:cs="Times New Roman"/>
                <w:b/>
                <w:color w:val="000000"/>
                <w:szCs w:val="24"/>
                <w:lang w:val="en-US"/>
              </w:rPr>
            </w:pPr>
            <w:r w:rsidRPr="004D74CA">
              <w:rPr>
                <w:rFonts w:eastAsia="Times New Roman" w:cs="Times New Roman"/>
                <w:b/>
                <w:color w:val="000000"/>
                <w:szCs w:val="24"/>
                <w:lang w:val="en-US"/>
              </w:rPr>
              <w:t>0.77-0.94</w:t>
            </w:r>
          </w:p>
        </w:tc>
        <w:tc>
          <w:tcPr>
            <w:tcW w:w="847" w:type="dxa"/>
            <w:gridSpan w:val="2"/>
            <w:tcBorders>
              <w:top w:val="nil"/>
              <w:left w:val="nil"/>
              <w:bottom w:val="nil"/>
              <w:right w:val="nil"/>
            </w:tcBorders>
            <w:shd w:val="clear" w:color="auto" w:fill="auto"/>
            <w:noWrap/>
            <w:vAlign w:val="bottom"/>
            <w:hideMark/>
          </w:tcPr>
          <w:p w14:paraId="0747495C" w14:textId="77777777" w:rsidR="00E26143" w:rsidRPr="004D74CA" w:rsidRDefault="00E26143" w:rsidP="00892881">
            <w:pPr>
              <w:spacing w:after="0"/>
              <w:rPr>
                <w:rFonts w:eastAsia="Times New Roman" w:cs="Times New Roman"/>
                <w:b/>
                <w:color w:val="000000"/>
                <w:szCs w:val="24"/>
                <w:lang w:val="en-US"/>
              </w:rPr>
            </w:pPr>
            <w:r w:rsidRPr="004D74CA">
              <w:rPr>
                <w:rFonts w:eastAsia="Times New Roman" w:cs="Times New Roman"/>
                <w:b/>
                <w:color w:val="000000"/>
                <w:szCs w:val="24"/>
                <w:lang w:val="en-US"/>
              </w:rPr>
              <w:t>0.001</w:t>
            </w:r>
          </w:p>
        </w:tc>
      </w:tr>
      <w:tr w:rsidR="00E26143" w:rsidRPr="004D74CA" w14:paraId="276B1C97"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31CB9DF3"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7 to 11 years</w:t>
            </w:r>
          </w:p>
        </w:tc>
        <w:tc>
          <w:tcPr>
            <w:tcW w:w="780" w:type="dxa"/>
            <w:gridSpan w:val="2"/>
            <w:tcBorders>
              <w:top w:val="nil"/>
              <w:left w:val="nil"/>
              <w:bottom w:val="nil"/>
              <w:right w:val="nil"/>
            </w:tcBorders>
            <w:shd w:val="clear" w:color="auto" w:fill="auto"/>
            <w:noWrap/>
            <w:vAlign w:val="bottom"/>
            <w:hideMark/>
          </w:tcPr>
          <w:p w14:paraId="6B775176"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1.15</w:t>
            </w:r>
          </w:p>
        </w:tc>
        <w:tc>
          <w:tcPr>
            <w:tcW w:w="1204" w:type="dxa"/>
            <w:gridSpan w:val="2"/>
            <w:tcBorders>
              <w:top w:val="nil"/>
              <w:left w:val="nil"/>
              <w:bottom w:val="nil"/>
              <w:right w:val="nil"/>
            </w:tcBorders>
            <w:shd w:val="clear" w:color="auto" w:fill="auto"/>
            <w:noWrap/>
            <w:vAlign w:val="bottom"/>
            <w:hideMark/>
          </w:tcPr>
          <w:p w14:paraId="5B7D0211"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0.97-1.36</w:t>
            </w:r>
          </w:p>
        </w:tc>
        <w:tc>
          <w:tcPr>
            <w:tcW w:w="851" w:type="dxa"/>
            <w:gridSpan w:val="2"/>
            <w:tcBorders>
              <w:top w:val="nil"/>
              <w:left w:val="nil"/>
              <w:bottom w:val="nil"/>
              <w:right w:val="nil"/>
            </w:tcBorders>
            <w:shd w:val="clear" w:color="auto" w:fill="auto"/>
            <w:noWrap/>
            <w:vAlign w:val="bottom"/>
            <w:hideMark/>
          </w:tcPr>
          <w:p w14:paraId="65C53D16"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0.099</w:t>
            </w:r>
          </w:p>
        </w:tc>
        <w:tc>
          <w:tcPr>
            <w:tcW w:w="276" w:type="dxa"/>
            <w:tcBorders>
              <w:top w:val="nil"/>
              <w:left w:val="nil"/>
              <w:bottom w:val="nil"/>
              <w:right w:val="nil"/>
            </w:tcBorders>
            <w:shd w:val="clear" w:color="auto" w:fill="auto"/>
            <w:noWrap/>
            <w:vAlign w:val="bottom"/>
            <w:hideMark/>
          </w:tcPr>
          <w:p w14:paraId="5AC558F2"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5FF22197"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1.06</w:t>
            </w:r>
          </w:p>
        </w:tc>
        <w:tc>
          <w:tcPr>
            <w:tcW w:w="1216" w:type="dxa"/>
            <w:gridSpan w:val="2"/>
            <w:tcBorders>
              <w:top w:val="nil"/>
              <w:left w:val="nil"/>
              <w:bottom w:val="nil"/>
              <w:right w:val="nil"/>
            </w:tcBorders>
            <w:shd w:val="clear" w:color="auto" w:fill="auto"/>
            <w:noWrap/>
            <w:vAlign w:val="bottom"/>
            <w:hideMark/>
          </w:tcPr>
          <w:p w14:paraId="66FF8A5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0.89-1.26</w:t>
            </w:r>
          </w:p>
        </w:tc>
        <w:tc>
          <w:tcPr>
            <w:tcW w:w="851" w:type="dxa"/>
            <w:gridSpan w:val="2"/>
            <w:tcBorders>
              <w:top w:val="nil"/>
              <w:left w:val="nil"/>
              <w:bottom w:val="nil"/>
              <w:right w:val="nil"/>
            </w:tcBorders>
            <w:shd w:val="clear" w:color="auto" w:fill="auto"/>
            <w:noWrap/>
            <w:vAlign w:val="bottom"/>
            <w:hideMark/>
          </w:tcPr>
          <w:p w14:paraId="746B7922"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0.510</w:t>
            </w:r>
          </w:p>
        </w:tc>
        <w:tc>
          <w:tcPr>
            <w:tcW w:w="276" w:type="dxa"/>
            <w:tcBorders>
              <w:top w:val="nil"/>
              <w:left w:val="nil"/>
              <w:bottom w:val="nil"/>
              <w:right w:val="nil"/>
            </w:tcBorders>
            <w:shd w:val="clear" w:color="auto" w:fill="auto"/>
            <w:noWrap/>
            <w:vAlign w:val="bottom"/>
            <w:hideMark/>
          </w:tcPr>
          <w:p w14:paraId="5A12F068"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239DA4B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0.93</w:t>
            </w:r>
          </w:p>
        </w:tc>
        <w:tc>
          <w:tcPr>
            <w:tcW w:w="1207" w:type="dxa"/>
            <w:gridSpan w:val="2"/>
            <w:tcBorders>
              <w:top w:val="nil"/>
              <w:left w:val="nil"/>
              <w:bottom w:val="nil"/>
              <w:right w:val="nil"/>
            </w:tcBorders>
            <w:shd w:val="clear" w:color="auto" w:fill="auto"/>
            <w:noWrap/>
            <w:vAlign w:val="bottom"/>
            <w:hideMark/>
          </w:tcPr>
          <w:p w14:paraId="71C4DFA3"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0.85-1.03</w:t>
            </w:r>
          </w:p>
        </w:tc>
        <w:tc>
          <w:tcPr>
            <w:tcW w:w="841" w:type="dxa"/>
            <w:gridSpan w:val="2"/>
            <w:tcBorders>
              <w:top w:val="nil"/>
              <w:left w:val="nil"/>
              <w:bottom w:val="nil"/>
              <w:right w:val="nil"/>
            </w:tcBorders>
            <w:shd w:val="clear" w:color="auto" w:fill="auto"/>
            <w:noWrap/>
            <w:vAlign w:val="bottom"/>
            <w:hideMark/>
          </w:tcPr>
          <w:p w14:paraId="28C4644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0.156</w:t>
            </w:r>
          </w:p>
        </w:tc>
        <w:tc>
          <w:tcPr>
            <w:tcW w:w="276" w:type="dxa"/>
            <w:tcBorders>
              <w:top w:val="nil"/>
              <w:left w:val="nil"/>
              <w:bottom w:val="nil"/>
              <w:right w:val="nil"/>
            </w:tcBorders>
            <w:shd w:val="clear" w:color="auto" w:fill="auto"/>
            <w:noWrap/>
            <w:vAlign w:val="bottom"/>
            <w:hideMark/>
          </w:tcPr>
          <w:p w14:paraId="1147DF92"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0D58AD7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0.96</w:t>
            </w:r>
          </w:p>
        </w:tc>
        <w:tc>
          <w:tcPr>
            <w:tcW w:w="1212" w:type="dxa"/>
            <w:gridSpan w:val="2"/>
            <w:tcBorders>
              <w:top w:val="nil"/>
              <w:left w:val="nil"/>
              <w:bottom w:val="nil"/>
              <w:right w:val="nil"/>
            </w:tcBorders>
            <w:shd w:val="clear" w:color="auto" w:fill="auto"/>
            <w:noWrap/>
            <w:vAlign w:val="bottom"/>
            <w:hideMark/>
          </w:tcPr>
          <w:p w14:paraId="1E03AEB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0.87-1.05</w:t>
            </w:r>
          </w:p>
        </w:tc>
        <w:tc>
          <w:tcPr>
            <w:tcW w:w="847" w:type="dxa"/>
            <w:gridSpan w:val="2"/>
            <w:tcBorders>
              <w:top w:val="nil"/>
              <w:left w:val="nil"/>
              <w:bottom w:val="nil"/>
              <w:right w:val="nil"/>
            </w:tcBorders>
            <w:shd w:val="clear" w:color="auto" w:fill="auto"/>
            <w:noWrap/>
            <w:vAlign w:val="bottom"/>
            <w:hideMark/>
          </w:tcPr>
          <w:p w14:paraId="0E53297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0.386</w:t>
            </w:r>
          </w:p>
        </w:tc>
      </w:tr>
      <w:tr w:rsidR="00E26143" w:rsidRPr="004D74CA" w14:paraId="4E9946A5"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53349C94" w14:textId="77777777" w:rsidR="00E26143" w:rsidRPr="00931018" w:rsidRDefault="00E26143" w:rsidP="00892881">
            <w:pPr>
              <w:spacing w:after="0"/>
              <w:rPr>
                <w:rFonts w:eastAsia="Times New Roman" w:cs="Times New Roman"/>
                <w:b/>
                <w:bCs/>
                <w:color w:val="000000"/>
                <w:szCs w:val="24"/>
                <w:lang w:val="en-US"/>
              </w:rPr>
            </w:pPr>
            <w:r w:rsidRPr="00931018">
              <w:rPr>
                <w:rFonts w:eastAsia="Times New Roman" w:cs="Times New Roman"/>
                <w:b/>
                <w:bCs/>
                <w:color w:val="000000"/>
                <w:szCs w:val="24"/>
                <w:lang w:val="en-US"/>
              </w:rPr>
              <w:t>BMI</w:t>
            </w:r>
          </w:p>
        </w:tc>
        <w:tc>
          <w:tcPr>
            <w:tcW w:w="780" w:type="dxa"/>
            <w:gridSpan w:val="2"/>
            <w:tcBorders>
              <w:top w:val="nil"/>
              <w:left w:val="nil"/>
              <w:bottom w:val="nil"/>
              <w:right w:val="nil"/>
            </w:tcBorders>
            <w:shd w:val="clear" w:color="auto" w:fill="auto"/>
            <w:noWrap/>
            <w:vAlign w:val="bottom"/>
            <w:hideMark/>
          </w:tcPr>
          <w:p w14:paraId="2467BDCC" w14:textId="77777777" w:rsidR="00E26143" w:rsidRPr="004D74CA" w:rsidRDefault="00E26143" w:rsidP="00892881">
            <w:pPr>
              <w:spacing w:after="0"/>
              <w:rPr>
                <w:rFonts w:eastAsia="Times New Roman" w:cs="Times New Roman"/>
                <w:color w:val="000000"/>
                <w:szCs w:val="24"/>
                <w:lang w:val="en-US"/>
              </w:rPr>
            </w:pPr>
          </w:p>
        </w:tc>
        <w:tc>
          <w:tcPr>
            <w:tcW w:w="1204" w:type="dxa"/>
            <w:gridSpan w:val="2"/>
            <w:tcBorders>
              <w:top w:val="nil"/>
              <w:left w:val="nil"/>
              <w:bottom w:val="nil"/>
              <w:right w:val="nil"/>
            </w:tcBorders>
            <w:shd w:val="clear" w:color="auto" w:fill="auto"/>
            <w:noWrap/>
            <w:vAlign w:val="bottom"/>
            <w:hideMark/>
          </w:tcPr>
          <w:p w14:paraId="3AE90165" w14:textId="77777777" w:rsidR="00E26143" w:rsidRPr="004D74CA" w:rsidRDefault="00E26143" w:rsidP="00892881">
            <w:pPr>
              <w:spacing w:after="0"/>
              <w:rPr>
                <w:rFonts w:eastAsia="Times New Roman" w:cs="Times New Roman"/>
                <w:color w:val="000000"/>
                <w:szCs w:val="24"/>
                <w:lang w:val="en-US"/>
              </w:rPr>
            </w:pPr>
          </w:p>
        </w:tc>
        <w:tc>
          <w:tcPr>
            <w:tcW w:w="851" w:type="dxa"/>
            <w:gridSpan w:val="2"/>
            <w:tcBorders>
              <w:top w:val="nil"/>
              <w:left w:val="nil"/>
              <w:bottom w:val="nil"/>
              <w:right w:val="nil"/>
            </w:tcBorders>
            <w:shd w:val="clear" w:color="auto" w:fill="auto"/>
            <w:noWrap/>
            <w:vAlign w:val="bottom"/>
            <w:hideMark/>
          </w:tcPr>
          <w:p w14:paraId="17E741B5" w14:textId="77777777" w:rsidR="00E26143" w:rsidRPr="004D74CA"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1DD07135"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6093B76C" w14:textId="77777777" w:rsidR="00E26143" w:rsidRPr="004D74CA" w:rsidRDefault="00E26143" w:rsidP="00892881">
            <w:pPr>
              <w:spacing w:after="0"/>
              <w:rPr>
                <w:rFonts w:eastAsia="Times New Roman" w:cs="Times New Roman"/>
                <w:color w:val="000000"/>
                <w:szCs w:val="24"/>
                <w:lang w:val="en-US"/>
              </w:rPr>
            </w:pPr>
          </w:p>
        </w:tc>
        <w:tc>
          <w:tcPr>
            <w:tcW w:w="1216" w:type="dxa"/>
            <w:gridSpan w:val="2"/>
            <w:tcBorders>
              <w:top w:val="nil"/>
              <w:left w:val="nil"/>
              <w:bottom w:val="nil"/>
              <w:right w:val="nil"/>
            </w:tcBorders>
            <w:shd w:val="clear" w:color="auto" w:fill="auto"/>
            <w:noWrap/>
            <w:vAlign w:val="bottom"/>
            <w:hideMark/>
          </w:tcPr>
          <w:p w14:paraId="1DF09AC7" w14:textId="77777777" w:rsidR="00E26143" w:rsidRPr="004D74CA" w:rsidRDefault="00E26143" w:rsidP="00892881">
            <w:pPr>
              <w:spacing w:after="0"/>
              <w:rPr>
                <w:rFonts w:eastAsia="Times New Roman" w:cs="Times New Roman"/>
                <w:color w:val="000000"/>
                <w:szCs w:val="24"/>
                <w:lang w:val="en-US"/>
              </w:rPr>
            </w:pPr>
          </w:p>
        </w:tc>
        <w:tc>
          <w:tcPr>
            <w:tcW w:w="851" w:type="dxa"/>
            <w:gridSpan w:val="2"/>
            <w:tcBorders>
              <w:top w:val="nil"/>
              <w:left w:val="nil"/>
              <w:bottom w:val="nil"/>
              <w:right w:val="nil"/>
            </w:tcBorders>
            <w:shd w:val="clear" w:color="auto" w:fill="auto"/>
            <w:noWrap/>
            <w:vAlign w:val="bottom"/>
            <w:hideMark/>
          </w:tcPr>
          <w:p w14:paraId="326E9764" w14:textId="77777777" w:rsidR="00E26143" w:rsidRPr="004D74CA"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57B29BA9"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7A0A9568" w14:textId="77777777" w:rsidR="00E26143" w:rsidRPr="004D74CA" w:rsidRDefault="00E26143" w:rsidP="00892881">
            <w:pPr>
              <w:spacing w:after="0"/>
              <w:rPr>
                <w:rFonts w:eastAsia="Times New Roman" w:cs="Times New Roman"/>
                <w:color w:val="000000"/>
                <w:szCs w:val="24"/>
                <w:lang w:val="en-US"/>
              </w:rPr>
            </w:pPr>
          </w:p>
        </w:tc>
        <w:tc>
          <w:tcPr>
            <w:tcW w:w="1207" w:type="dxa"/>
            <w:gridSpan w:val="2"/>
            <w:tcBorders>
              <w:top w:val="nil"/>
              <w:left w:val="nil"/>
              <w:bottom w:val="nil"/>
              <w:right w:val="nil"/>
            </w:tcBorders>
            <w:shd w:val="clear" w:color="auto" w:fill="auto"/>
            <w:noWrap/>
            <w:vAlign w:val="bottom"/>
            <w:hideMark/>
          </w:tcPr>
          <w:p w14:paraId="0312B005" w14:textId="77777777" w:rsidR="00E26143" w:rsidRPr="004D74CA" w:rsidRDefault="00E26143" w:rsidP="00892881">
            <w:pPr>
              <w:spacing w:after="0"/>
              <w:rPr>
                <w:rFonts w:eastAsia="Times New Roman" w:cs="Times New Roman"/>
                <w:color w:val="000000"/>
                <w:szCs w:val="24"/>
                <w:lang w:val="en-US"/>
              </w:rPr>
            </w:pPr>
          </w:p>
        </w:tc>
        <w:tc>
          <w:tcPr>
            <w:tcW w:w="841" w:type="dxa"/>
            <w:gridSpan w:val="2"/>
            <w:tcBorders>
              <w:top w:val="nil"/>
              <w:left w:val="nil"/>
              <w:bottom w:val="nil"/>
              <w:right w:val="nil"/>
            </w:tcBorders>
            <w:shd w:val="clear" w:color="auto" w:fill="auto"/>
            <w:noWrap/>
            <w:vAlign w:val="bottom"/>
            <w:hideMark/>
          </w:tcPr>
          <w:p w14:paraId="7EF75F64" w14:textId="77777777" w:rsidR="00E26143" w:rsidRPr="004D74CA" w:rsidRDefault="00E26143" w:rsidP="00892881">
            <w:pPr>
              <w:spacing w:after="0"/>
              <w:rPr>
                <w:rFonts w:eastAsia="Times New Roman" w:cs="Times New Roman"/>
                <w:color w:val="000000"/>
                <w:szCs w:val="24"/>
                <w:lang w:val="en-US"/>
              </w:rPr>
            </w:pPr>
          </w:p>
        </w:tc>
        <w:tc>
          <w:tcPr>
            <w:tcW w:w="276" w:type="dxa"/>
            <w:tcBorders>
              <w:top w:val="nil"/>
              <w:left w:val="nil"/>
              <w:bottom w:val="nil"/>
              <w:right w:val="nil"/>
            </w:tcBorders>
            <w:shd w:val="clear" w:color="auto" w:fill="auto"/>
            <w:noWrap/>
            <w:vAlign w:val="bottom"/>
            <w:hideMark/>
          </w:tcPr>
          <w:p w14:paraId="73138CA4"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50077686" w14:textId="77777777" w:rsidR="00E26143" w:rsidRPr="004D74CA" w:rsidRDefault="00E26143" w:rsidP="00892881">
            <w:pPr>
              <w:spacing w:after="0"/>
              <w:rPr>
                <w:rFonts w:eastAsia="Times New Roman" w:cs="Times New Roman"/>
                <w:color w:val="000000"/>
                <w:szCs w:val="24"/>
                <w:lang w:val="en-US"/>
              </w:rPr>
            </w:pPr>
          </w:p>
        </w:tc>
        <w:tc>
          <w:tcPr>
            <w:tcW w:w="1212" w:type="dxa"/>
            <w:gridSpan w:val="2"/>
            <w:tcBorders>
              <w:top w:val="nil"/>
              <w:left w:val="nil"/>
              <w:bottom w:val="nil"/>
              <w:right w:val="nil"/>
            </w:tcBorders>
            <w:shd w:val="clear" w:color="auto" w:fill="auto"/>
            <w:noWrap/>
            <w:vAlign w:val="bottom"/>
            <w:hideMark/>
          </w:tcPr>
          <w:p w14:paraId="495AD1C3" w14:textId="77777777" w:rsidR="00E26143" w:rsidRPr="004D74CA" w:rsidRDefault="00E26143" w:rsidP="00892881">
            <w:pPr>
              <w:spacing w:after="0"/>
              <w:rPr>
                <w:rFonts w:eastAsia="Times New Roman" w:cs="Times New Roman"/>
                <w:color w:val="000000"/>
                <w:szCs w:val="24"/>
                <w:lang w:val="en-US"/>
              </w:rPr>
            </w:pPr>
          </w:p>
        </w:tc>
        <w:tc>
          <w:tcPr>
            <w:tcW w:w="847" w:type="dxa"/>
            <w:gridSpan w:val="2"/>
            <w:tcBorders>
              <w:top w:val="nil"/>
              <w:left w:val="nil"/>
              <w:bottom w:val="nil"/>
              <w:right w:val="nil"/>
            </w:tcBorders>
            <w:shd w:val="clear" w:color="auto" w:fill="auto"/>
            <w:noWrap/>
            <w:vAlign w:val="bottom"/>
            <w:hideMark/>
          </w:tcPr>
          <w:p w14:paraId="3C2E12F0" w14:textId="77777777" w:rsidR="00E26143" w:rsidRPr="004D74CA" w:rsidRDefault="00E26143" w:rsidP="00892881">
            <w:pPr>
              <w:spacing w:after="0"/>
              <w:rPr>
                <w:rFonts w:eastAsia="Times New Roman" w:cs="Times New Roman"/>
                <w:color w:val="000000"/>
                <w:szCs w:val="24"/>
                <w:lang w:val="en-US"/>
              </w:rPr>
            </w:pPr>
          </w:p>
        </w:tc>
      </w:tr>
      <w:tr w:rsidR="00E26143" w:rsidRPr="004D74CA" w14:paraId="312CAE3F"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69381064"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lastRenderedPageBreak/>
              <w:t>Birth</w:t>
            </w:r>
          </w:p>
        </w:tc>
        <w:tc>
          <w:tcPr>
            <w:tcW w:w="780" w:type="dxa"/>
            <w:gridSpan w:val="2"/>
            <w:tcBorders>
              <w:top w:val="nil"/>
              <w:left w:val="nil"/>
              <w:bottom w:val="nil"/>
              <w:right w:val="nil"/>
            </w:tcBorders>
            <w:shd w:val="clear" w:color="auto" w:fill="auto"/>
            <w:noWrap/>
            <w:vAlign w:val="bottom"/>
            <w:hideMark/>
          </w:tcPr>
          <w:p w14:paraId="26D9AE1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1.05</w:t>
            </w:r>
          </w:p>
        </w:tc>
        <w:tc>
          <w:tcPr>
            <w:tcW w:w="1204" w:type="dxa"/>
            <w:gridSpan w:val="2"/>
            <w:tcBorders>
              <w:top w:val="nil"/>
              <w:left w:val="nil"/>
              <w:bottom w:val="nil"/>
              <w:right w:val="nil"/>
            </w:tcBorders>
            <w:shd w:val="clear" w:color="auto" w:fill="auto"/>
            <w:noWrap/>
            <w:vAlign w:val="bottom"/>
            <w:hideMark/>
          </w:tcPr>
          <w:p w14:paraId="07F94397"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0.89-1.25</w:t>
            </w:r>
          </w:p>
        </w:tc>
        <w:tc>
          <w:tcPr>
            <w:tcW w:w="851" w:type="dxa"/>
            <w:gridSpan w:val="2"/>
            <w:tcBorders>
              <w:top w:val="nil"/>
              <w:left w:val="nil"/>
              <w:bottom w:val="nil"/>
              <w:right w:val="nil"/>
            </w:tcBorders>
            <w:shd w:val="clear" w:color="auto" w:fill="auto"/>
            <w:noWrap/>
            <w:vAlign w:val="bottom"/>
            <w:hideMark/>
          </w:tcPr>
          <w:p w14:paraId="00A29C0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0.565</w:t>
            </w:r>
          </w:p>
        </w:tc>
        <w:tc>
          <w:tcPr>
            <w:tcW w:w="276" w:type="dxa"/>
            <w:tcBorders>
              <w:top w:val="nil"/>
              <w:left w:val="nil"/>
              <w:bottom w:val="nil"/>
              <w:right w:val="nil"/>
            </w:tcBorders>
            <w:shd w:val="clear" w:color="auto" w:fill="auto"/>
            <w:noWrap/>
            <w:vAlign w:val="bottom"/>
            <w:hideMark/>
          </w:tcPr>
          <w:p w14:paraId="794947EE"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0B5971E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1.05</w:t>
            </w:r>
          </w:p>
        </w:tc>
        <w:tc>
          <w:tcPr>
            <w:tcW w:w="1216" w:type="dxa"/>
            <w:gridSpan w:val="2"/>
            <w:tcBorders>
              <w:top w:val="nil"/>
              <w:left w:val="nil"/>
              <w:bottom w:val="nil"/>
              <w:right w:val="nil"/>
            </w:tcBorders>
            <w:shd w:val="clear" w:color="auto" w:fill="auto"/>
            <w:noWrap/>
            <w:vAlign w:val="bottom"/>
            <w:hideMark/>
          </w:tcPr>
          <w:p w14:paraId="01741E84"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0.89-1.25</w:t>
            </w:r>
          </w:p>
        </w:tc>
        <w:tc>
          <w:tcPr>
            <w:tcW w:w="851" w:type="dxa"/>
            <w:gridSpan w:val="2"/>
            <w:tcBorders>
              <w:top w:val="nil"/>
              <w:left w:val="nil"/>
              <w:bottom w:val="nil"/>
              <w:right w:val="nil"/>
            </w:tcBorders>
            <w:shd w:val="clear" w:color="auto" w:fill="auto"/>
            <w:noWrap/>
            <w:vAlign w:val="bottom"/>
            <w:hideMark/>
          </w:tcPr>
          <w:p w14:paraId="5EC34EC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0.569</w:t>
            </w:r>
          </w:p>
        </w:tc>
        <w:tc>
          <w:tcPr>
            <w:tcW w:w="276" w:type="dxa"/>
            <w:tcBorders>
              <w:top w:val="nil"/>
              <w:left w:val="nil"/>
              <w:bottom w:val="nil"/>
              <w:right w:val="nil"/>
            </w:tcBorders>
            <w:shd w:val="clear" w:color="auto" w:fill="auto"/>
            <w:noWrap/>
            <w:vAlign w:val="bottom"/>
            <w:hideMark/>
          </w:tcPr>
          <w:p w14:paraId="05B1CAD7"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10BF4EEF"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1.04</w:t>
            </w:r>
          </w:p>
        </w:tc>
        <w:tc>
          <w:tcPr>
            <w:tcW w:w="1207" w:type="dxa"/>
            <w:gridSpan w:val="2"/>
            <w:tcBorders>
              <w:top w:val="nil"/>
              <w:left w:val="nil"/>
              <w:bottom w:val="nil"/>
              <w:right w:val="nil"/>
            </w:tcBorders>
            <w:shd w:val="clear" w:color="auto" w:fill="auto"/>
            <w:noWrap/>
            <w:vAlign w:val="bottom"/>
            <w:hideMark/>
          </w:tcPr>
          <w:p w14:paraId="1643DC7A"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0.94-1.14</w:t>
            </w:r>
          </w:p>
        </w:tc>
        <w:tc>
          <w:tcPr>
            <w:tcW w:w="841" w:type="dxa"/>
            <w:gridSpan w:val="2"/>
            <w:tcBorders>
              <w:top w:val="nil"/>
              <w:left w:val="nil"/>
              <w:bottom w:val="nil"/>
              <w:right w:val="nil"/>
            </w:tcBorders>
            <w:shd w:val="clear" w:color="auto" w:fill="auto"/>
            <w:noWrap/>
            <w:vAlign w:val="bottom"/>
            <w:hideMark/>
          </w:tcPr>
          <w:p w14:paraId="446DE9E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0.456</w:t>
            </w:r>
          </w:p>
        </w:tc>
        <w:tc>
          <w:tcPr>
            <w:tcW w:w="276" w:type="dxa"/>
            <w:tcBorders>
              <w:top w:val="nil"/>
              <w:left w:val="nil"/>
              <w:bottom w:val="nil"/>
              <w:right w:val="nil"/>
            </w:tcBorders>
            <w:shd w:val="clear" w:color="auto" w:fill="auto"/>
            <w:noWrap/>
            <w:vAlign w:val="bottom"/>
            <w:hideMark/>
          </w:tcPr>
          <w:p w14:paraId="47B2CB29"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3128BCF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1.04</w:t>
            </w:r>
          </w:p>
        </w:tc>
        <w:tc>
          <w:tcPr>
            <w:tcW w:w="1212" w:type="dxa"/>
            <w:gridSpan w:val="2"/>
            <w:tcBorders>
              <w:top w:val="nil"/>
              <w:left w:val="nil"/>
              <w:bottom w:val="nil"/>
              <w:right w:val="nil"/>
            </w:tcBorders>
            <w:shd w:val="clear" w:color="auto" w:fill="auto"/>
            <w:noWrap/>
            <w:vAlign w:val="bottom"/>
            <w:hideMark/>
          </w:tcPr>
          <w:p w14:paraId="02E6E844"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0.94-1.14</w:t>
            </w:r>
          </w:p>
        </w:tc>
        <w:tc>
          <w:tcPr>
            <w:tcW w:w="847" w:type="dxa"/>
            <w:gridSpan w:val="2"/>
            <w:tcBorders>
              <w:top w:val="nil"/>
              <w:left w:val="nil"/>
              <w:bottom w:val="nil"/>
              <w:right w:val="nil"/>
            </w:tcBorders>
            <w:shd w:val="clear" w:color="auto" w:fill="auto"/>
            <w:noWrap/>
            <w:vAlign w:val="bottom"/>
            <w:hideMark/>
          </w:tcPr>
          <w:p w14:paraId="6F692E93"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0.465</w:t>
            </w:r>
          </w:p>
        </w:tc>
      </w:tr>
      <w:tr w:rsidR="00E26143" w:rsidRPr="004D74CA" w14:paraId="7332D07C"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1A258693"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0 to 2 years</w:t>
            </w:r>
          </w:p>
        </w:tc>
        <w:tc>
          <w:tcPr>
            <w:tcW w:w="780" w:type="dxa"/>
            <w:gridSpan w:val="2"/>
            <w:tcBorders>
              <w:top w:val="nil"/>
              <w:left w:val="nil"/>
              <w:bottom w:val="nil"/>
              <w:right w:val="nil"/>
            </w:tcBorders>
            <w:shd w:val="clear" w:color="auto" w:fill="auto"/>
            <w:noWrap/>
            <w:vAlign w:val="bottom"/>
            <w:hideMark/>
          </w:tcPr>
          <w:p w14:paraId="2CA8672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1.08</w:t>
            </w:r>
          </w:p>
        </w:tc>
        <w:tc>
          <w:tcPr>
            <w:tcW w:w="1204" w:type="dxa"/>
            <w:gridSpan w:val="2"/>
            <w:tcBorders>
              <w:top w:val="nil"/>
              <w:left w:val="nil"/>
              <w:bottom w:val="nil"/>
              <w:right w:val="nil"/>
            </w:tcBorders>
            <w:shd w:val="clear" w:color="auto" w:fill="auto"/>
            <w:noWrap/>
            <w:vAlign w:val="bottom"/>
            <w:hideMark/>
          </w:tcPr>
          <w:p w14:paraId="538A3462"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0.91-1.29</w:t>
            </w:r>
          </w:p>
        </w:tc>
        <w:tc>
          <w:tcPr>
            <w:tcW w:w="851" w:type="dxa"/>
            <w:gridSpan w:val="2"/>
            <w:tcBorders>
              <w:top w:val="nil"/>
              <w:left w:val="nil"/>
              <w:bottom w:val="nil"/>
              <w:right w:val="nil"/>
            </w:tcBorders>
            <w:shd w:val="clear" w:color="auto" w:fill="auto"/>
            <w:noWrap/>
            <w:vAlign w:val="bottom"/>
            <w:hideMark/>
          </w:tcPr>
          <w:p w14:paraId="78087F0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0.373</w:t>
            </w:r>
          </w:p>
        </w:tc>
        <w:tc>
          <w:tcPr>
            <w:tcW w:w="276" w:type="dxa"/>
            <w:tcBorders>
              <w:top w:val="nil"/>
              <w:left w:val="nil"/>
              <w:bottom w:val="nil"/>
              <w:right w:val="nil"/>
            </w:tcBorders>
            <w:shd w:val="clear" w:color="auto" w:fill="auto"/>
            <w:noWrap/>
            <w:vAlign w:val="bottom"/>
            <w:hideMark/>
          </w:tcPr>
          <w:p w14:paraId="78FEDB54"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64311BFA"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1.06</w:t>
            </w:r>
          </w:p>
        </w:tc>
        <w:tc>
          <w:tcPr>
            <w:tcW w:w="1216" w:type="dxa"/>
            <w:gridSpan w:val="2"/>
            <w:tcBorders>
              <w:top w:val="nil"/>
              <w:left w:val="nil"/>
              <w:bottom w:val="nil"/>
              <w:right w:val="nil"/>
            </w:tcBorders>
            <w:shd w:val="clear" w:color="auto" w:fill="auto"/>
            <w:noWrap/>
            <w:vAlign w:val="bottom"/>
            <w:hideMark/>
          </w:tcPr>
          <w:p w14:paraId="4B0B2667"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0.89-1.26</w:t>
            </w:r>
          </w:p>
        </w:tc>
        <w:tc>
          <w:tcPr>
            <w:tcW w:w="851" w:type="dxa"/>
            <w:gridSpan w:val="2"/>
            <w:tcBorders>
              <w:top w:val="nil"/>
              <w:left w:val="nil"/>
              <w:bottom w:val="nil"/>
              <w:right w:val="nil"/>
            </w:tcBorders>
            <w:shd w:val="clear" w:color="auto" w:fill="auto"/>
            <w:noWrap/>
            <w:vAlign w:val="bottom"/>
            <w:hideMark/>
          </w:tcPr>
          <w:p w14:paraId="05CD1C6E"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0.512</w:t>
            </w:r>
          </w:p>
        </w:tc>
        <w:tc>
          <w:tcPr>
            <w:tcW w:w="276" w:type="dxa"/>
            <w:tcBorders>
              <w:top w:val="nil"/>
              <w:left w:val="nil"/>
              <w:bottom w:val="nil"/>
              <w:right w:val="nil"/>
            </w:tcBorders>
            <w:shd w:val="clear" w:color="auto" w:fill="auto"/>
            <w:noWrap/>
            <w:vAlign w:val="bottom"/>
            <w:hideMark/>
          </w:tcPr>
          <w:p w14:paraId="28C867BA"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2B401427"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1.00</w:t>
            </w:r>
          </w:p>
        </w:tc>
        <w:tc>
          <w:tcPr>
            <w:tcW w:w="1207" w:type="dxa"/>
            <w:gridSpan w:val="2"/>
            <w:tcBorders>
              <w:top w:val="nil"/>
              <w:left w:val="nil"/>
              <w:bottom w:val="nil"/>
              <w:right w:val="nil"/>
            </w:tcBorders>
            <w:shd w:val="clear" w:color="auto" w:fill="auto"/>
            <w:noWrap/>
            <w:vAlign w:val="bottom"/>
            <w:hideMark/>
          </w:tcPr>
          <w:p w14:paraId="5451DDE1"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0.91-1.11</w:t>
            </w:r>
          </w:p>
        </w:tc>
        <w:tc>
          <w:tcPr>
            <w:tcW w:w="841" w:type="dxa"/>
            <w:gridSpan w:val="2"/>
            <w:tcBorders>
              <w:top w:val="nil"/>
              <w:left w:val="nil"/>
              <w:bottom w:val="nil"/>
              <w:right w:val="nil"/>
            </w:tcBorders>
            <w:shd w:val="clear" w:color="auto" w:fill="auto"/>
            <w:noWrap/>
            <w:vAlign w:val="bottom"/>
            <w:hideMark/>
          </w:tcPr>
          <w:p w14:paraId="63B9E60A"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0.931</w:t>
            </w:r>
          </w:p>
        </w:tc>
        <w:tc>
          <w:tcPr>
            <w:tcW w:w="276" w:type="dxa"/>
            <w:tcBorders>
              <w:top w:val="nil"/>
              <w:left w:val="nil"/>
              <w:bottom w:val="nil"/>
              <w:right w:val="nil"/>
            </w:tcBorders>
            <w:shd w:val="clear" w:color="auto" w:fill="auto"/>
            <w:noWrap/>
            <w:vAlign w:val="bottom"/>
            <w:hideMark/>
          </w:tcPr>
          <w:p w14:paraId="6DBAFDA6"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39A1B85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0.99</w:t>
            </w:r>
          </w:p>
        </w:tc>
        <w:tc>
          <w:tcPr>
            <w:tcW w:w="1212" w:type="dxa"/>
            <w:gridSpan w:val="2"/>
            <w:tcBorders>
              <w:top w:val="nil"/>
              <w:left w:val="nil"/>
              <w:bottom w:val="nil"/>
              <w:right w:val="nil"/>
            </w:tcBorders>
            <w:shd w:val="clear" w:color="auto" w:fill="auto"/>
            <w:noWrap/>
            <w:vAlign w:val="bottom"/>
            <w:hideMark/>
          </w:tcPr>
          <w:p w14:paraId="0C2A0FA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0.89-1.09</w:t>
            </w:r>
          </w:p>
        </w:tc>
        <w:tc>
          <w:tcPr>
            <w:tcW w:w="847" w:type="dxa"/>
            <w:gridSpan w:val="2"/>
            <w:tcBorders>
              <w:top w:val="nil"/>
              <w:left w:val="nil"/>
              <w:bottom w:val="nil"/>
              <w:right w:val="nil"/>
            </w:tcBorders>
            <w:shd w:val="clear" w:color="auto" w:fill="auto"/>
            <w:noWrap/>
            <w:vAlign w:val="bottom"/>
            <w:hideMark/>
          </w:tcPr>
          <w:p w14:paraId="44A7C4B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0.767</w:t>
            </w:r>
          </w:p>
        </w:tc>
      </w:tr>
      <w:tr w:rsidR="00E26143" w:rsidRPr="004D74CA" w14:paraId="1770E3C7" w14:textId="77777777" w:rsidTr="00E26143">
        <w:trPr>
          <w:gridAfter w:val="1"/>
          <w:wAfter w:w="158" w:type="dxa"/>
          <w:trHeight w:val="312"/>
        </w:trPr>
        <w:tc>
          <w:tcPr>
            <w:tcW w:w="1575" w:type="dxa"/>
            <w:tcBorders>
              <w:top w:val="nil"/>
              <w:left w:val="nil"/>
              <w:bottom w:val="nil"/>
              <w:right w:val="nil"/>
            </w:tcBorders>
            <w:shd w:val="clear" w:color="auto" w:fill="auto"/>
            <w:noWrap/>
            <w:vAlign w:val="center"/>
            <w:hideMark/>
          </w:tcPr>
          <w:p w14:paraId="7F7518BC"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2 to 7 years</w:t>
            </w:r>
          </w:p>
        </w:tc>
        <w:tc>
          <w:tcPr>
            <w:tcW w:w="780" w:type="dxa"/>
            <w:gridSpan w:val="2"/>
            <w:tcBorders>
              <w:top w:val="nil"/>
              <w:left w:val="nil"/>
              <w:bottom w:val="nil"/>
              <w:right w:val="nil"/>
            </w:tcBorders>
            <w:shd w:val="clear" w:color="auto" w:fill="auto"/>
            <w:noWrap/>
            <w:vAlign w:val="bottom"/>
            <w:hideMark/>
          </w:tcPr>
          <w:p w14:paraId="4A42CF85"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1.12</w:t>
            </w:r>
          </w:p>
        </w:tc>
        <w:tc>
          <w:tcPr>
            <w:tcW w:w="1204" w:type="dxa"/>
            <w:gridSpan w:val="2"/>
            <w:tcBorders>
              <w:top w:val="nil"/>
              <w:left w:val="nil"/>
              <w:bottom w:val="nil"/>
              <w:right w:val="nil"/>
            </w:tcBorders>
            <w:shd w:val="clear" w:color="auto" w:fill="auto"/>
            <w:noWrap/>
            <w:vAlign w:val="bottom"/>
            <w:hideMark/>
          </w:tcPr>
          <w:p w14:paraId="001FF876"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0.93-1.34</w:t>
            </w:r>
          </w:p>
        </w:tc>
        <w:tc>
          <w:tcPr>
            <w:tcW w:w="851" w:type="dxa"/>
            <w:gridSpan w:val="2"/>
            <w:tcBorders>
              <w:top w:val="nil"/>
              <w:left w:val="nil"/>
              <w:bottom w:val="nil"/>
              <w:right w:val="nil"/>
            </w:tcBorders>
            <w:shd w:val="clear" w:color="auto" w:fill="auto"/>
            <w:noWrap/>
            <w:vAlign w:val="bottom"/>
            <w:hideMark/>
          </w:tcPr>
          <w:p w14:paraId="658B83D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0.240</w:t>
            </w:r>
          </w:p>
        </w:tc>
        <w:tc>
          <w:tcPr>
            <w:tcW w:w="276" w:type="dxa"/>
            <w:tcBorders>
              <w:top w:val="nil"/>
              <w:left w:val="nil"/>
              <w:bottom w:val="nil"/>
              <w:right w:val="nil"/>
            </w:tcBorders>
            <w:shd w:val="clear" w:color="auto" w:fill="auto"/>
            <w:noWrap/>
            <w:vAlign w:val="bottom"/>
            <w:hideMark/>
          </w:tcPr>
          <w:p w14:paraId="344E6338"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3E412A7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1.03</w:t>
            </w:r>
          </w:p>
        </w:tc>
        <w:tc>
          <w:tcPr>
            <w:tcW w:w="1216" w:type="dxa"/>
            <w:gridSpan w:val="2"/>
            <w:tcBorders>
              <w:top w:val="nil"/>
              <w:left w:val="nil"/>
              <w:bottom w:val="nil"/>
              <w:right w:val="nil"/>
            </w:tcBorders>
            <w:shd w:val="clear" w:color="auto" w:fill="auto"/>
            <w:noWrap/>
            <w:vAlign w:val="bottom"/>
            <w:hideMark/>
          </w:tcPr>
          <w:p w14:paraId="6507103D"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0.87-1.24</w:t>
            </w:r>
          </w:p>
        </w:tc>
        <w:tc>
          <w:tcPr>
            <w:tcW w:w="851" w:type="dxa"/>
            <w:gridSpan w:val="2"/>
            <w:tcBorders>
              <w:top w:val="nil"/>
              <w:left w:val="nil"/>
              <w:bottom w:val="nil"/>
              <w:right w:val="nil"/>
            </w:tcBorders>
            <w:shd w:val="clear" w:color="auto" w:fill="auto"/>
            <w:noWrap/>
            <w:vAlign w:val="bottom"/>
            <w:hideMark/>
          </w:tcPr>
          <w:p w14:paraId="5B06DB69"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0.710</w:t>
            </w:r>
          </w:p>
        </w:tc>
        <w:tc>
          <w:tcPr>
            <w:tcW w:w="276" w:type="dxa"/>
            <w:tcBorders>
              <w:top w:val="nil"/>
              <w:left w:val="nil"/>
              <w:bottom w:val="nil"/>
              <w:right w:val="nil"/>
            </w:tcBorders>
            <w:shd w:val="clear" w:color="auto" w:fill="auto"/>
            <w:noWrap/>
            <w:vAlign w:val="bottom"/>
            <w:hideMark/>
          </w:tcPr>
          <w:p w14:paraId="311C3086"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217E554E"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0.98</w:t>
            </w:r>
          </w:p>
        </w:tc>
        <w:tc>
          <w:tcPr>
            <w:tcW w:w="1207" w:type="dxa"/>
            <w:gridSpan w:val="2"/>
            <w:tcBorders>
              <w:top w:val="nil"/>
              <w:left w:val="nil"/>
              <w:bottom w:val="nil"/>
              <w:right w:val="nil"/>
            </w:tcBorders>
            <w:shd w:val="clear" w:color="auto" w:fill="auto"/>
            <w:noWrap/>
            <w:vAlign w:val="bottom"/>
            <w:hideMark/>
          </w:tcPr>
          <w:p w14:paraId="069B55E6"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0.89-1.08</w:t>
            </w:r>
          </w:p>
        </w:tc>
        <w:tc>
          <w:tcPr>
            <w:tcW w:w="841" w:type="dxa"/>
            <w:gridSpan w:val="2"/>
            <w:tcBorders>
              <w:top w:val="nil"/>
              <w:left w:val="nil"/>
              <w:bottom w:val="nil"/>
              <w:right w:val="nil"/>
            </w:tcBorders>
            <w:shd w:val="clear" w:color="auto" w:fill="auto"/>
            <w:noWrap/>
            <w:vAlign w:val="bottom"/>
            <w:hideMark/>
          </w:tcPr>
          <w:p w14:paraId="103B13C0"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0.684</w:t>
            </w:r>
          </w:p>
        </w:tc>
        <w:tc>
          <w:tcPr>
            <w:tcW w:w="276" w:type="dxa"/>
            <w:tcBorders>
              <w:top w:val="nil"/>
              <w:left w:val="nil"/>
              <w:bottom w:val="nil"/>
              <w:right w:val="nil"/>
            </w:tcBorders>
            <w:shd w:val="clear" w:color="auto" w:fill="auto"/>
            <w:noWrap/>
            <w:vAlign w:val="bottom"/>
            <w:hideMark/>
          </w:tcPr>
          <w:p w14:paraId="45717342"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2C5F81E5" w14:textId="77777777" w:rsidR="00E26143" w:rsidRPr="004D74CA" w:rsidRDefault="00E26143" w:rsidP="00892881">
            <w:pPr>
              <w:spacing w:after="0"/>
              <w:rPr>
                <w:rFonts w:eastAsia="Times New Roman" w:cs="Times New Roman"/>
                <w:b/>
                <w:color w:val="000000"/>
                <w:szCs w:val="24"/>
                <w:lang w:val="en-US"/>
              </w:rPr>
            </w:pPr>
            <w:r w:rsidRPr="004D74CA">
              <w:rPr>
                <w:rFonts w:eastAsia="Times New Roman" w:cs="Times New Roman"/>
                <w:b/>
                <w:color w:val="000000"/>
                <w:szCs w:val="24"/>
                <w:lang w:val="en-US"/>
              </w:rPr>
              <w:t>0.86</w:t>
            </w:r>
          </w:p>
        </w:tc>
        <w:tc>
          <w:tcPr>
            <w:tcW w:w="1212" w:type="dxa"/>
            <w:gridSpan w:val="2"/>
            <w:tcBorders>
              <w:top w:val="nil"/>
              <w:left w:val="nil"/>
              <w:bottom w:val="nil"/>
              <w:right w:val="nil"/>
            </w:tcBorders>
            <w:shd w:val="clear" w:color="auto" w:fill="auto"/>
            <w:noWrap/>
            <w:vAlign w:val="bottom"/>
            <w:hideMark/>
          </w:tcPr>
          <w:p w14:paraId="6706FCA4" w14:textId="77777777" w:rsidR="00E26143" w:rsidRPr="004D74CA" w:rsidRDefault="00E26143" w:rsidP="00892881">
            <w:pPr>
              <w:spacing w:after="0"/>
              <w:rPr>
                <w:rFonts w:eastAsia="Times New Roman" w:cs="Times New Roman"/>
                <w:b/>
                <w:color w:val="000000"/>
                <w:szCs w:val="24"/>
                <w:lang w:val="en-US"/>
              </w:rPr>
            </w:pPr>
            <w:r w:rsidRPr="004D74CA">
              <w:rPr>
                <w:rFonts w:eastAsia="Times New Roman" w:cs="Times New Roman"/>
                <w:b/>
                <w:color w:val="000000"/>
                <w:szCs w:val="24"/>
                <w:lang w:val="en-US"/>
              </w:rPr>
              <w:t>0.78-0.95</w:t>
            </w:r>
          </w:p>
        </w:tc>
        <w:tc>
          <w:tcPr>
            <w:tcW w:w="847" w:type="dxa"/>
            <w:gridSpan w:val="2"/>
            <w:tcBorders>
              <w:top w:val="nil"/>
              <w:left w:val="nil"/>
              <w:bottom w:val="nil"/>
              <w:right w:val="nil"/>
            </w:tcBorders>
            <w:shd w:val="clear" w:color="auto" w:fill="auto"/>
            <w:noWrap/>
            <w:vAlign w:val="bottom"/>
            <w:hideMark/>
          </w:tcPr>
          <w:p w14:paraId="1217003D" w14:textId="77777777" w:rsidR="00E26143" w:rsidRPr="004D74CA" w:rsidRDefault="00E26143" w:rsidP="00892881">
            <w:pPr>
              <w:spacing w:after="0"/>
              <w:rPr>
                <w:rFonts w:eastAsia="Times New Roman" w:cs="Times New Roman"/>
                <w:b/>
                <w:color w:val="000000"/>
                <w:szCs w:val="24"/>
                <w:lang w:val="en-US"/>
              </w:rPr>
            </w:pPr>
            <w:r w:rsidRPr="004D74CA">
              <w:rPr>
                <w:rFonts w:eastAsia="Times New Roman" w:cs="Times New Roman"/>
                <w:b/>
                <w:color w:val="000000"/>
                <w:szCs w:val="24"/>
                <w:lang w:val="en-US"/>
              </w:rPr>
              <w:t>0.003</w:t>
            </w:r>
          </w:p>
        </w:tc>
      </w:tr>
      <w:tr w:rsidR="00E26143" w:rsidRPr="004D74CA" w14:paraId="3E10F8D0" w14:textId="77777777" w:rsidTr="00E26143">
        <w:trPr>
          <w:gridAfter w:val="1"/>
          <w:wAfter w:w="158" w:type="dxa"/>
          <w:trHeight w:val="324"/>
        </w:trPr>
        <w:tc>
          <w:tcPr>
            <w:tcW w:w="1575" w:type="dxa"/>
            <w:tcBorders>
              <w:top w:val="nil"/>
              <w:left w:val="nil"/>
              <w:bottom w:val="single" w:sz="8" w:space="0" w:color="auto"/>
              <w:right w:val="nil"/>
            </w:tcBorders>
            <w:shd w:val="clear" w:color="auto" w:fill="auto"/>
            <w:noWrap/>
            <w:vAlign w:val="center"/>
            <w:hideMark/>
          </w:tcPr>
          <w:p w14:paraId="60DF04EF"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7 to 11 years</w:t>
            </w:r>
          </w:p>
        </w:tc>
        <w:tc>
          <w:tcPr>
            <w:tcW w:w="780" w:type="dxa"/>
            <w:gridSpan w:val="2"/>
            <w:tcBorders>
              <w:top w:val="nil"/>
              <w:left w:val="nil"/>
              <w:bottom w:val="nil"/>
              <w:right w:val="nil"/>
            </w:tcBorders>
            <w:shd w:val="clear" w:color="auto" w:fill="auto"/>
            <w:noWrap/>
            <w:vAlign w:val="bottom"/>
            <w:hideMark/>
          </w:tcPr>
          <w:p w14:paraId="66CD3524"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1.12</w:t>
            </w:r>
          </w:p>
        </w:tc>
        <w:tc>
          <w:tcPr>
            <w:tcW w:w="1204" w:type="dxa"/>
            <w:gridSpan w:val="2"/>
            <w:tcBorders>
              <w:top w:val="nil"/>
              <w:left w:val="nil"/>
              <w:bottom w:val="nil"/>
              <w:right w:val="nil"/>
            </w:tcBorders>
            <w:shd w:val="clear" w:color="auto" w:fill="auto"/>
            <w:noWrap/>
            <w:vAlign w:val="bottom"/>
            <w:hideMark/>
          </w:tcPr>
          <w:p w14:paraId="697C8AA1"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0.95-1.33</w:t>
            </w:r>
          </w:p>
        </w:tc>
        <w:tc>
          <w:tcPr>
            <w:tcW w:w="851" w:type="dxa"/>
            <w:gridSpan w:val="2"/>
            <w:tcBorders>
              <w:top w:val="nil"/>
              <w:left w:val="nil"/>
              <w:bottom w:val="nil"/>
              <w:right w:val="nil"/>
            </w:tcBorders>
            <w:shd w:val="clear" w:color="auto" w:fill="auto"/>
            <w:noWrap/>
            <w:vAlign w:val="bottom"/>
            <w:hideMark/>
          </w:tcPr>
          <w:p w14:paraId="69DF398C"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0.170</w:t>
            </w:r>
          </w:p>
        </w:tc>
        <w:tc>
          <w:tcPr>
            <w:tcW w:w="276" w:type="dxa"/>
            <w:tcBorders>
              <w:top w:val="nil"/>
              <w:left w:val="nil"/>
              <w:bottom w:val="nil"/>
              <w:right w:val="nil"/>
            </w:tcBorders>
            <w:shd w:val="clear" w:color="auto" w:fill="auto"/>
            <w:noWrap/>
            <w:vAlign w:val="bottom"/>
            <w:hideMark/>
          </w:tcPr>
          <w:p w14:paraId="33AFA1C0"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73DD202F"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1.02</w:t>
            </w:r>
          </w:p>
        </w:tc>
        <w:tc>
          <w:tcPr>
            <w:tcW w:w="1216" w:type="dxa"/>
            <w:gridSpan w:val="2"/>
            <w:tcBorders>
              <w:top w:val="nil"/>
              <w:left w:val="nil"/>
              <w:bottom w:val="nil"/>
              <w:right w:val="nil"/>
            </w:tcBorders>
            <w:shd w:val="clear" w:color="auto" w:fill="auto"/>
            <w:noWrap/>
            <w:vAlign w:val="bottom"/>
            <w:hideMark/>
          </w:tcPr>
          <w:p w14:paraId="05289853"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0.86-1.21</w:t>
            </w:r>
          </w:p>
        </w:tc>
        <w:tc>
          <w:tcPr>
            <w:tcW w:w="851" w:type="dxa"/>
            <w:gridSpan w:val="2"/>
            <w:tcBorders>
              <w:top w:val="nil"/>
              <w:left w:val="nil"/>
              <w:bottom w:val="nil"/>
              <w:right w:val="nil"/>
            </w:tcBorders>
            <w:shd w:val="clear" w:color="auto" w:fill="auto"/>
            <w:noWrap/>
            <w:vAlign w:val="bottom"/>
            <w:hideMark/>
          </w:tcPr>
          <w:p w14:paraId="01685557"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0.824</w:t>
            </w:r>
          </w:p>
        </w:tc>
        <w:tc>
          <w:tcPr>
            <w:tcW w:w="276" w:type="dxa"/>
            <w:tcBorders>
              <w:top w:val="nil"/>
              <w:left w:val="nil"/>
              <w:bottom w:val="nil"/>
              <w:right w:val="nil"/>
            </w:tcBorders>
            <w:shd w:val="clear" w:color="auto" w:fill="auto"/>
            <w:noWrap/>
            <w:vAlign w:val="bottom"/>
            <w:hideMark/>
          </w:tcPr>
          <w:p w14:paraId="1A9E8C07"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4F6E9C78"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0.95</w:t>
            </w:r>
          </w:p>
        </w:tc>
        <w:tc>
          <w:tcPr>
            <w:tcW w:w="1207" w:type="dxa"/>
            <w:gridSpan w:val="2"/>
            <w:tcBorders>
              <w:top w:val="nil"/>
              <w:left w:val="nil"/>
              <w:bottom w:val="nil"/>
              <w:right w:val="nil"/>
            </w:tcBorders>
            <w:shd w:val="clear" w:color="auto" w:fill="auto"/>
            <w:noWrap/>
            <w:vAlign w:val="bottom"/>
            <w:hideMark/>
          </w:tcPr>
          <w:p w14:paraId="61758836"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0.86-1.05</w:t>
            </w:r>
          </w:p>
        </w:tc>
        <w:tc>
          <w:tcPr>
            <w:tcW w:w="841" w:type="dxa"/>
            <w:gridSpan w:val="2"/>
            <w:tcBorders>
              <w:top w:val="nil"/>
              <w:left w:val="nil"/>
              <w:bottom w:val="nil"/>
              <w:right w:val="nil"/>
            </w:tcBorders>
            <w:shd w:val="clear" w:color="auto" w:fill="auto"/>
            <w:noWrap/>
            <w:vAlign w:val="bottom"/>
            <w:hideMark/>
          </w:tcPr>
          <w:p w14:paraId="74F77540"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0.309</w:t>
            </w:r>
          </w:p>
        </w:tc>
        <w:tc>
          <w:tcPr>
            <w:tcW w:w="276" w:type="dxa"/>
            <w:tcBorders>
              <w:top w:val="nil"/>
              <w:left w:val="nil"/>
              <w:bottom w:val="nil"/>
              <w:right w:val="nil"/>
            </w:tcBorders>
            <w:shd w:val="clear" w:color="auto" w:fill="auto"/>
            <w:noWrap/>
            <w:vAlign w:val="bottom"/>
            <w:hideMark/>
          </w:tcPr>
          <w:p w14:paraId="545A1F32" w14:textId="77777777" w:rsidR="00E26143" w:rsidRPr="004D74CA" w:rsidRDefault="00E26143" w:rsidP="00892881">
            <w:pPr>
              <w:spacing w:after="0"/>
              <w:rPr>
                <w:rFonts w:eastAsia="Times New Roman" w:cs="Times New Roman"/>
                <w:color w:val="000000"/>
                <w:szCs w:val="24"/>
                <w:lang w:val="en-US"/>
              </w:rPr>
            </w:pPr>
          </w:p>
        </w:tc>
        <w:tc>
          <w:tcPr>
            <w:tcW w:w="780" w:type="dxa"/>
            <w:gridSpan w:val="3"/>
            <w:tcBorders>
              <w:top w:val="nil"/>
              <w:left w:val="nil"/>
              <w:bottom w:val="nil"/>
              <w:right w:val="nil"/>
            </w:tcBorders>
            <w:shd w:val="clear" w:color="auto" w:fill="auto"/>
            <w:noWrap/>
            <w:vAlign w:val="bottom"/>
            <w:hideMark/>
          </w:tcPr>
          <w:p w14:paraId="206BA040"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0.97</w:t>
            </w:r>
          </w:p>
        </w:tc>
        <w:tc>
          <w:tcPr>
            <w:tcW w:w="1212" w:type="dxa"/>
            <w:gridSpan w:val="2"/>
            <w:tcBorders>
              <w:top w:val="nil"/>
              <w:left w:val="nil"/>
              <w:bottom w:val="nil"/>
              <w:right w:val="nil"/>
            </w:tcBorders>
            <w:shd w:val="clear" w:color="auto" w:fill="auto"/>
            <w:noWrap/>
            <w:vAlign w:val="bottom"/>
            <w:hideMark/>
          </w:tcPr>
          <w:p w14:paraId="5BEF7DFB"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0.88-1.07</w:t>
            </w:r>
          </w:p>
        </w:tc>
        <w:tc>
          <w:tcPr>
            <w:tcW w:w="847" w:type="dxa"/>
            <w:gridSpan w:val="2"/>
            <w:tcBorders>
              <w:top w:val="nil"/>
              <w:left w:val="nil"/>
              <w:bottom w:val="nil"/>
              <w:right w:val="nil"/>
            </w:tcBorders>
            <w:shd w:val="clear" w:color="auto" w:fill="auto"/>
            <w:noWrap/>
            <w:vAlign w:val="bottom"/>
            <w:hideMark/>
          </w:tcPr>
          <w:p w14:paraId="0DC0F202" w14:textId="77777777" w:rsidR="00E26143" w:rsidRPr="004D74CA" w:rsidRDefault="00E26143" w:rsidP="00892881">
            <w:pPr>
              <w:spacing w:after="0"/>
              <w:rPr>
                <w:rFonts w:eastAsia="Times New Roman" w:cs="Times New Roman"/>
                <w:color w:val="000000"/>
                <w:szCs w:val="24"/>
                <w:lang w:val="en-US"/>
              </w:rPr>
            </w:pPr>
            <w:r w:rsidRPr="004D74CA">
              <w:rPr>
                <w:rFonts w:eastAsia="Times New Roman" w:cs="Times New Roman"/>
                <w:color w:val="000000"/>
                <w:szCs w:val="24"/>
                <w:lang w:val="en-US"/>
              </w:rPr>
              <w:t>0.568</w:t>
            </w:r>
          </w:p>
        </w:tc>
      </w:tr>
      <w:tr w:rsidR="00E26143" w:rsidRPr="00931018" w14:paraId="4E737C61" w14:textId="77777777" w:rsidTr="00E26143">
        <w:trPr>
          <w:gridAfter w:val="1"/>
          <w:wAfter w:w="158" w:type="dxa"/>
          <w:trHeight w:val="312"/>
        </w:trPr>
        <w:tc>
          <w:tcPr>
            <w:tcW w:w="13752" w:type="dxa"/>
            <w:gridSpan w:val="31"/>
            <w:tcBorders>
              <w:top w:val="single" w:sz="8" w:space="0" w:color="auto"/>
              <w:left w:val="nil"/>
              <w:bottom w:val="nil"/>
              <w:right w:val="nil"/>
            </w:tcBorders>
            <w:shd w:val="clear" w:color="auto" w:fill="auto"/>
            <w:vAlign w:val="center"/>
            <w:hideMark/>
          </w:tcPr>
          <w:p w14:paraId="2C262558"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lang w:val="en-US"/>
              </w:rPr>
              <w:t>Hazard ratios are given for one standard deviation increase in the independent variable. Statistically significant (p&lt;.05) associations are bolded.</w:t>
            </w:r>
          </w:p>
        </w:tc>
      </w:tr>
      <w:tr w:rsidR="00E26143" w:rsidRPr="00E26143" w14:paraId="67627C1A" w14:textId="77777777" w:rsidTr="00E26143">
        <w:trPr>
          <w:gridAfter w:val="1"/>
          <w:wAfter w:w="158" w:type="dxa"/>
          <w:trHeight w:val="684"/>
        </w:trPr>
        <w:tc>
          <w:tcPr>
            <w:tcW w:w="13752" w:type="dxa"/>
            <w:gridSpan w:val="31"/>
            <w:tcBorders>
              <w:top w:val="nil"/>
              <w:left w:val="nil"/>
              <w:bottom w:val="nil"/>
              <w:right w:val="nil"/>
            </w:tcBorders>
            <w:shd w:val="clear" w:color="auto" w:fill="auto"/>
            <w:vAlign w:val="center"/>
            <w:hideMark/>
          </w:tcPr>
          <w:p w14:paraId="3F778628" w14:textId="77777777" w:rsidR="00E26143" w:rsidRPr="00931018" w:rsidRDefault="00E26143" w:rsidP="00892881">
            <w:pPr>
              <w:spacing w:after="0"/>
              <w:rPr>
                <w:rFonts w:eastAsia="Times New Roman" w:cs="Times New Roman"/>
                <w:color w:val="000000"/>
                <w:szCs w:val="24"/>
                <w:lang w:val="en-US"/>
              </w:rPr>
            </w:pPr>
            <w:r w:rsidRPr="00931018">
              <w:rPr>
                <w:rFonts w:eastAsia="Times New Roman" w:cs="Times New Roman"/>
                <w:color w:val="000000"/>
                <w:szCs w:val="24"/>
                <w:vertAlign w:val="superscript"/>
                <w:lang w:val="en-US"/>
              </w:rPr>
              <w:t>a</w:t>
            </w:r>
            <w:r w:rsidRPr="00931018">
              <w:rPr>
                <w:rFonts w:eastAsia="Times New Roman" w:cs="Times New Roman"/>
                <w:color w:val="000000"/>
                <w:szCs w:val="24"/>
                <w:lang w:val="en-US"/>
              </w:rPr>
              <w:t>Adjusted for age at the start of the follow-up, father's occupational status, socioeconomic status</w:t>
            </w:r>
            <w:r>
              <w:rPr>
                <w:rFonts w:eastAsia="Times New Roman" w:cs="Times New Roman"/>
                <w:color w:val="000000"/>
                <w:szCs w:val="24"/>
                <w:lang w:val="en-US"/>
              </w:rPr>
              <w:t xml:space="preserve"> in adulthood, </w:t>
            </w:r>
            <w:r w:rsidRPr="00931018">
              <w:rPr>
                <w:rFonts w:eastAsia="Times New Roman" w:cs="Times New Roman"/>
                <w:color w:val="000000"/>
                <w:szCs w:val="24"/>
                <w:lang w:val="en-US"/>
              </w:rPr>
              <w:t>use of systemic corticosteroids, and in women with estrogen use</w:t>
            </w:r>
          </w:p>
        </w:tc>
      </w:tr>
    </w:tbl>
    <w:p w14:paraId="734619BD" w14:textId="261758C4" w:rsidR="00E26143" w:rsidRPr="00E26143" w:rsidRDefault="00E26143" w:rsidP="007A6581">
      <w:pPr>
        <w:rPr>
          <w:b/>
          <w:lang w:val="en-US"/>
        </w:rPr>
      </w:pPr>
    </w:p>
    <w:sectPr w:rsidR="00E26143" w:rsidRPr="00E26143" w:rsidSect="00E26143">
      <w:pgSz w:w="16838" w:h="11906" w:orient="landscape"/>
      <w:pgMar w:top="1440" w:right="1440" w:bottom="1440" w:left="1440" w:header="708" w:footer="708" w:gutter="0"/>
      <w:lnNumType w:countBy="1"/>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9D7261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098345" w14:textId="77777777" w:rsidR="00FF5F1C" w:rsidRDefault="00FF5F1C" w:rsidP="001A552D">
      <w:pPr>
        <w:spacing w:after="0" w:line="240" w:lineRule="auto"/>
      </w:pPr>
      <w:r>
        <w:separator/>
      </w:r>
    </w:p>
  </w:endnote>
  <w:endnote w:type="continuationSeparator" w:id="0">
    <w:p w14:paraId="13131F25" w14:textId="77777777" w:rsidR="00FF5F1C" w:rsidRDefault="00FF5F1C" w:rsidP="001A55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360F3F" w14:textId="77777777" w:rsidR="005C2D40" w:rsidRDefault="005C2D4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2611651"/>
      <w:docPartObj>
        <w:docPartGallery w:val="Page Numbers (Bottom of Page)"/>
        <w:docPartUnique/>
      </w:docPartObj>
    </w:sdtPr>
    <w:sdtEndPr>
      <w:rPr>
        <w:noProof/>
      </w:rPr>
    </w:sdtEndPr>
    <w:sdtContent>
      <w:p w14:paraId="75F4ED10" w14:textId="7A0845AE" w:rsidR="005C2D40" w:rsidRDefault="005C2D40">
        <w:pPr>
          <w:pStyle w:val="Footer"/>
          <w:jc w:val="right"/>
        </w:pPr>
        <w:r>
          <w:fldChar w:fldCharType="begin"/>
        </w:r>
        <w:r>
          <w:instrText xml:space="preserve"> PAGE   \* MERGEFORMAT </w:instrText>
        </w:r>
        <w:r>
          <w:fldChar w:fldCharType="separate"/>
        </w:r>
        <w:r w:rsidR="00E557B6">
          <w:rPr>
            <w:noProof/>
          </w:rPr>
          <w:t>1</w:t>
        </w:r>
        <w:r>
          <w:rPr>
            <w:noProof/>
          </w:rPr>
          <w:fldChar w:fldCharType="end"/>
        </w:r>
      </w:p>
    </w:sdtContent>
  </w:sdt>
  <w:p w14:paraId="2956B0DF" w14:textId="77777777" w:rsidR="005C2D40" w:rsidRDefault="005C2D4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E7C6AE" w14:textId="77777777" w:rsidR="005C2D40" w:rsidRDefault="005C2D4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6B8A57" w14:textId="77777777" w:rsidR="00FF5F1C" w:rsidRDefault="00FF5F1C" w:rsidP="001A552D">
      <w:pPr>
        <w:spacing w:after="0" w:line="240" w:lineRule="auto"/>
      </w:pPr>
      <w:r>
        <w:separator/>
      </w:r>
    </w:p>
  </w:footnote>
  <w:footnote w:type="continuationSeparator" w:id="0">
    <w:p w14:paraId="25C46755" w14:textId="77777777" w:rsidR="00FF5F1C" w:rsidRDefault="00FF5F1C" w:rsidP="001A552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223A78" w14:textId="77777777" w:rsidR="005C2D40" w:rsidRDefault="005C2D4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C72E3" w14:textId="5AEC9508" w:rsidR="005C2D40" w:rsidRDefault="005C2D40">
    <w:pPr>
      <w:pStyle w:val="Header"/>
      <w:jc w:val="right"/>
    </w:pPr>
  </w:p>
  <w:p w14:paraId="7B803F62" w14:textId="77777777" w:rsidR="005C2D40" w:rsidRDefault="005C2D4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82A8A" w14:textId="77777777" w:rsidR="005C2D40" w:rsidRDefault="005C2D4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1EBA85" w14:textId="77777777" w:rsidR="005C2D40" w:rsidRDefault="005C2D40">
    <w:pPr>
      <w:pStyle w:val="Header"/>
      <w:jc w:val="right"/>
    </w:pPr>
  </w:p>
  <w:p w14:paraId="74E65E93" w14:textId="77777777" w:rsidR="005C2D40" w:rsidRDefault="005C2D4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1304"/>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552D"/>
    <w:rsid w:val="000022AA"/>
    <w:rsid w:val="00003854"/>
    <w:rsid w:val="00003E50"/>
    <w:rsid w:val="000059A8"/>
    <w:rsid w:val="0000628D"/>
    <w:rsid w:val="00010381"/>
    <w:rsid w:val="000107CD"/>
    <w:rsid w:val="00011600"/>
    <w:rsid w:val="0001211C"/>
    <w:rsid w:val="00013100"/>
    <w:rsid w:val="00013CD9"/>
    <w:rsid w:val="00015D39"/>
    <w:rsid w:val="00015ED7"/>
    <w:rsid w:val="00015F54"/>
    <w:rsid w:val="00020B49"/>
    <w:rsid w:val="00024412"/>
    <w:rsid w:val="00025D96"/>
    <w:rsid w:val="00032B39"/>
    <w:rsid w:val="000344AC"/>
    <w:rsid w:val="00034A0D"/>
    <w:rsid w:val="000406BD"/>
    <w:rsid w:val="00040F09"/>
    <w:rsid w:val="00040FF4"/>
    <w:rsid w:val="00041218"/>
    <w:rsid w:val="00042058"/>
    <w:rsid w:val="00042DC7"/>
    <w:rsid w:val="000437A6"/>
    <w:rsid w:val="00043C7C"/>
    <w:rsid w:val="0004468A"/>
    <w:rsid w:val="00046252"/>
    <w:rsid w:val="00047612"/>
    <w:rsid w:val="000519D2"/>
    <w:rsid w:val="000528F3"/>
    <w:rsid w:val="0005338B"/>
    <w:rsid w:val="0005603D"/>
    <w:rsid w:val="00057F78"/>
    <w:rsid w:val="00061805"/>
    <w:rsid w:val="00061D23"/>
    <w:rsid w:val="000665C5"/>
    <w:rsid w:val="00066E40"/>
    <w:rsid w:val="00066F77"/>
    <w:rsid w:val="000675B3"/>
    <w:rsid w:val="000678B6"/>
    <w:rsid w:val="00070CF0"/>
    <w:rsid w:val="00070FF3"/>
    <w:rsid w:val="00074921"/>
    <w:rsid w:val="00077042"/>
    <w:rsid w:val="000774F7"/>
    <w:rsid w:val="00077E14"/>
    <w:rsid w:val="00080ED7"/>
    <w:rsid w:val="0008134A"/>
    <w:rsid w:val="0008159B"/>
    <w:rsid w:val="00082CBB"/>
    <w:rsid w:val="00083964"/>
    <w:rsid w:val="0009243B"/>
    <w:rsid w:val="000938FD"/>
    <w:rsid w:val="00093D3F"/>
    <w:rsid w:val="00094ADF"/>
    <w:rsid w:val="000A1399"/>
    <w:rsid w:val="000A1F89"/>
    <w:rsid w:val="000A2BE5"/>
    <w:rsid w:val="000A5627"/>
    <w:rsid w:val="000A618F"/>
    <w:rsid w:val="000A6ED3"/>
    <w:rsid w:val="000A77E1"/>
    <w:rsid w:val="000A7E84"/>
    <w:rsid w:val="000B204E"/>
    <w:rsid w:val="000B2BC2"/>
    <w:rsid w:val="000B660B"/>
    <w:rsid w:val="000C4EAB"/>
    <w:rsid w:val="000C6AEA"/>
    <w:rsid w:val="000D1C27"/>
    <w:rsid w:val="000D277A"/>
    <w:rsid w:val="000D4EAD"/>
    <w:rsid w:val="000E1257"/>
    <w:rsid w:val="000E1766"/>
    <w:rsid w:val="000E3643"/>
    <w:rsid w:val="000E390F"/>
    <w:rsid w:val="000E4050"/>
    <w:rsid w:val="000E6CB5"/>
    <w:rsid w:val="000F1D55"/>
    <w:rsid w:val="000F3783"/>
    <w:rsid w:val="000F3D1A"/>
    <w:rsid w:val="000F3D82"/>
    <w:rsid w:val="000F4C20"/>
    <w:rsid w:val="000F673D"/>
    <w:rsid w:val="000F7A6C"/>
    <w:rsid w:val="001010A5"/>
    <w:rsid w:val="00102643"/>
    <w:rsid w:val="00104708"/>
    <w:rsid w:val="00105F87"/>
    <w:rsid w:val="00107F78"/>
    <w:rsid w:val="00110F15"/>
    <w:rsid w:val="00111818"/>
    <w:rsid w:val="00113EA6"/>
    <w:rsid w:val="001149E4"/>
    <w:rsid w:val="00114B5A"/>
    <w:rsid w:val="00116337"/>
    <w:rsid w:val="001223E0"/>
    <w:rsid w:val="001239D0"/>
    <w:rsid w:val="0012430C"/>
    <w:rsid w:val="00124F81"/>
    <w:rsid w:val="001268DE"/>
    <w:rsid w:val="001309D6"/>
    <w:rsid w:val="00133964"/>
    <w:rsid w:val="00133AEB"/>
    <w:rsid w:val="00134792"/>
    <w:rsid w:val="001410D0"/>
    <w:rsid w:val="00143EF0"/>
    <w:rsid w:val="001443A6"/>
    <w:rsid w:val="001458C9"/>
    <w:rsid w:val="001460FA"/>
    <w:rsid w:val="001479D5"/>
    <w:rsid w:val="00152CA3"/>
    <w:rsid w:val="00154801"/>
    <w:rsid w:val="001569EB"/>
    <w:rsid w:val="0015747B"/>
    <w:rsid w:val="00157AD4"/>
    <w:rsid w:val="00157E8C"/>
    <w:rsid w:val="00160416"/>
    <w:rsid w:val="00164821"/>
    <w:rsid w:val="00164D97"/>
    <w:rsid w:val="001651FE"/>
    <w:rsid w:val="00166A93"/>
    <w:rsid w:val="001673D2"/>
    <w:rsid w:val="00173361"/>
    <w:rsid w:val="00174663"/>
    <w:rsid w:val="00176515"/>
    <w:rsid w:val="00180C3E"/>
    <w:rsid w:val="00181956"/>
    <w:rsid w:val="0018389A"/>
    <w:rsid w:val="001839FD"/>
    <w:rsid w:val="00183A6A"/>
    <w:rsid w:val="00185BFD"/>
    <w:rsid w:val="00185CBB"/>
    <w:rsid w:val="00193B2D"/>
    <w:rsid w:val="00194E02"/>
    <w:rsid w:val="0019527B"/>
    <w:rsid w:val="00195C16"/>
    <w:rsid w:val="00197914"/>
    <w:rsid w:val="001A0136"/>
    <w:rsid w:val="001A0BF4"/>
    <w:rsid w:val="001A2925"/>
    <w:rsid w:val="001A2F78"/>
    <w:rsid w:val="001A4B7C"/>
    <w:rsid w:val="001A552D"/>
    <w:rsid w:val="001A63F1"/>
    <w:rsid w:val="001A6948"/>
    <w:rsid w:val="001A6C28"/>
    <w:rsid w:val="001A702C"/>
    <w:rsid w:val="001A7798"/>
    <w:rsid w:val="001A7FE7"/>
    <w:rsid w:val="001B0CEE"/>
    <w:rsid w:val="001B1BCD"/>
    <w:rsid w:val="001B1C4B"/>
    <w:rsid w:val="001B3BA9"/>
    <w:rsid w:val="001B3D7C"/>
    <w:rsid w:val="001B40E3"/>
    <w:rsid w:val="001B58A0"/>
    <w:rsid w:val="001B75BB"/>
    <w:rsid w:val="001B7D74"/>
    <w:rsid w:val="001C1872"/>
    <w:rsid w:val="001C22E9"/>
    <w:rsid w:val="001C38A1"/>
    <w:rsid w:val="001C4CA4"/>
    <w:rsid w:val="001C575A"/>
    <w:rsid w:val="001D1418"/>
    <w:rsid w:val="001D383E"/>
    <w:rsid w:val="001D4D4E"/>
    <w:rsid w:val="001D6EFF"/>
    <w:rsid w:val="001E203B"/>
    <w:rsid w:val="001E3F4F"/>
    <w:rsid w:val="001E406D"/>
    <w:rsid w:val="001E67B5"/>
    <w:rsid w:val="001F1520"/>
    <w:rsid w:val="0020010B"/>
    <w:rsid w:val="002025D3"/>
    <w:rsid w:val="00204BB0"/>
    <w:rsid w:val="00204DB5"/>
    <w:rsid w:val="0020605C"/>
    <w:rsid w:val="0021560E"/>
    <w:rsid w:val="00216D57"/>
    <w:rsid w:val="0022122E"/>
    <w:rsid w:val="00222857"/>
    <w:rsid w:val="00223DAD"/>
    <w:rsid w:val="00225639"/>
    <w:rsid w:val="00225A2C"/>
    <w:rsid w:val="002275D0"/>
    <w:rsid w:val="002309E9"/>
    <w:rsid w:val="0023296F"/>
    <w:rsid w:val="002335BD"/>
    <w:rsid w:val="00234F0F"/>
    <w:rsid w:val="002415E7"/>
    <w:rsid w:val="00243E63"/>
    <w:rsid w:val="00246EDC"/>
    <w:rsid w:val="002504F8"/>
    <w:rsid w:val="00250831"/>
    <w:rsid w:val="00253452"/>
    <w:rsid w:val="00255083"/>
    <w:rsid w:val="00256982"/>
    <w:rsid w:val="00262060"/>
    <w:rsid w:val="002622FA"/>
    <w:rsid w:val="002640FF"/>
    <w:rsid w:val="002659C2"/>
    <w:rsid w:val="00267ECD"/>
    <w:rsid w:val="00271691"/>
    <w:rsid w:val="002741A5"/>
    <w:rsid w:val="00275318"/>
    <w:rsid w:val="00275355"/>
    <w:rsid w:val="0028112E"/>
    <w:rsid w:val="00281FF5"/>
    <w:rsid w:val="00284246"/>
    <w:rsid w:val="002847C1"/>
    <w:rsid w:val="002873EC"/>
    <w:rsid w:val="0029006A"/>
    <w:rsid w:val="00294714"/>
    <w:rsid w:val="002966DD"/>
    <w:rsid w:val="00297F97"/>
    <w:rsid w:val="002A096A"/>
    <w:rsid w:val="002A1353"/>
    <w:rsid w:val="002A40ED"/>
    <w:rsid w:val="002A554B"/>
    <w:rsid w:val="002A5F00"/>
    <w:rsid w:val="002B27D3"/>
    <w:rsid w:val="002B31C9"/>
    <w:rsid w:val="002B3474"/>
    <w:rsid w:val="002B7832"/>
    <w:rsid w:val="002C2B0D"/>
    <w:rsid w:val="002C43EB"/>
    <w:rsid w:val="002C4B71"/>
    <w:rsid w:val="002C4E4E"/>
    <w:rsid w:val="002D0B4B"/>
    <w:rsid w:val="002D2963"/>
    <w:rsid w:val="002D474C"/>
    <w:rsid w:val="002D587E"/>
    <w:rsid w:val="002E369F"/>
    <w:rsid w:val="002E510F"/>
    <w:rsid w:val="002E601C"/>
    <w:rsid w:val="002E7E12"/>
    <w:rsid w:val="002F07D5"/>
    <w:rsid w:val="002F13BB"/>
    <w:rsid w:val="002F5C8D"/>
    <w:rsid w:val="002F6DB6"/>
    <w:rsid w:val="00302E7E"/>
    <w:rsid w:val="003038B8"/>
    <w:rsid w:val="00303A70"/>
    <w:rsid w:val="00303D6B"/>
    <w:rsid w:val="00305461"/>
    <w:rsid w:val="00306B60"/>
    <w:rsid w:val="00307FDB"/>
    <w:rsid w:val="0031097B"/>
    <w:rsid w:val="00310EE3"/>
    <w:rsid w:val="00313F06"/>
    <w:rsid w:val="00313F88"/>
    <w:rsid w:val="003145DA"/>
    <w:rsid w:val="00316C93"/>
    <w:rsid w:val="00322706"/>
    <w:rsid w:val="00323F90"/>
    <w:rsid w:val="003242E9"/>
    <w:rsid w:val="00324760"/>
    <w:rsid w:val="003258BF"/>
    <w:rsid w:val="00326E54"/>
    <w:rsid w:val="003270F0"/>
    <w:rsid w:val="003271AB"/>
    <w:rsid w:val="00327533"/>
    <w:rsid w:val="0032762C"/>
    <w:rsid w:val="00331709"/>
    <w:rsid w:val="00332358"/>
    <w:rsid w:val="00332826"/>
    <w:rsid w:val="003347FA"/>
    <w:rsid w:val="00341DED"/>
    <w:rsid w:val="003462E9"/>
    <w:rsid w:val="00346B98"/>
    <w:rsid w:val="00347453"/>
    <w:rsid w:val="0035543E"/>
    <w:rsid w:val="00357ABB"/>
    <w:rsid w:val="00357CC4"/>
    <w:rsid w:val="00357D18"/>
    <w:rsid w:val="00361D44"/>
    <w:rsid w:val="00361FF6"/>
    <w:rsid w:val="00362B8B"/>
    <w:rsid w:val="003639C3"/>
    <w:rsid w:val="0036464E"/>
    <w:rsid w:val="00374BA0"/>
    <w:rsid w:val="00383401"/>
    <w:rsid w:val="00383B29"/>
    <w:rsid w:val="00385071"/>
    <w:rsid w:val="00385609"/>
    <w:rsid w:val="00386EAF"/>
    <w:rsid w:val="00390CCE"/>
    <w:rsid w:val="00391BC5"/>
    <w:rsid w:val="00391CA0"/>
    <w:rsid w:val="00392925"/>
    <w:rsid w:val="00393355"/>
    <w:rsid w:val="00394D2C"/>
    <w:rsid w:val="003961B4"/>
    <w:rsid w:val="003963B1"/>
    <w:rsid w:val="00396690"/>
    <w:rsid w:val="00396D15"/>
    <w:rsid w:val="003A0D65"/>
    <w:rsid w:val="003A23AB"/>
    <w:rsid w:val="003A2B59"/>
    <w:rsid w:val="003A32DC"/>
    <w:rsid w:val="003A3B82"/>
    <w:rsid w:val="003A7FE0"/>
    <w:rsid w:val="003B252C"/>
    <w:rsid w:val="003B5D84"/>
    <w:rsid w:val="003B6634"/>
    <w:rsid w:val="003B75C9"/>
    <w:rsid w:val="003C15A3"/>
    <w:rsid w:val="003C4270"/>
    <w:rsid w:val="003C6A93"/>
    <w:rsid w:val="003C77D1"/>
    <w:rsid w:val="003D107E"/>
    <w:rsid w:val="003D401A"/>
    <w:rsid w:val="003D44C9"/>
    <w:rsid w:val="003E3689"/>
    <w:rsid w:val="003E3932"/>
    <w:rsid w:val="003E3B14"/>
    <w:rsid w:val="003E3C29"/>
    <w:rsid w:val="003E4DCC"/>
    <w:rsid w:val="003E6CE4"/>
    <w:rsid w:val="003F067C"/>
    <w:rsid w:val="003F08E8"/>
    <w:rsid w:val="003F1429"/>
    <w:rsid w:val="003F20D6"/>
    <w:rsid w:val="00401740"/>
    <w:rsid w:val="00402F7F"/>
    <w:rsid w:val="00410110"/>
    <w:rsid w:val="0041270D"/>
    <w:rsid w:val="00414458"/>
    <w:rsid w:val="00415F2D"/>
    <w:rsid w:val="00416B54"/>
    <w:rsid w:val="0041797B"/>
    <w:rsid w:val="00423BEA"/>
    <w:rsid w:val="00423DB4"/>
    <w:rsid w:val="0042718B"/>
    <w:rsid w:val="004324CE"/>
    <w:rsid w:val="00434D0D"/>
    <w:rsid w:val="004356E6"/>
    <w:rsid w:val="00437A9B"/>
    <w:rsid w:val="00446EB1"/>
    <w:rsid w:val="00447E41"/>
    <w:rsid w:val="00447F6A"/>
    <w:rsid w:val="00450608"/>
    <w:rsid w:val="004506D2"/>
    <w:rsid w:val="00451419"/>
    <w:rsid w:val="00452CF1"/>
    <w:rsid w:val="00453BC5"/>
    <w:rsid w:val="00455172"/>
    <w:rsid w:val="00456118"/>
    <w:rsid w:val="00456A4C"/>
    <w:rsid w:val="00457269"/>
    <w:rsid w:val="004572BD"/>
    <w:rsid w:val="0045764F"/>
    <w:rsid w:val="00457713"/>
    <w:rsid w:val="00465A7B"/>
    <w:rsid w:val="00471C99"/>
    <w:rsid w:val="00472A41"/>
    <w:rsid w:val="00472FE7"/>
    <w:rsid w:val="0047321D"/>
    <w:rsid w:val="004804A4"/>
    <w:rsid w:val="00480726"/>
    <w:rsid w:val="00480987"/>
    <w:rsid w:val="00481244"/>
    <w:rsid w:val="004825C5"/>
    <w:rsid w:val="004826E6"/>
    <w:rsid w:val="00482910"/>
    <w:rsid w:val="00482E9B"/>
    <w:rsid w:val="004854C2"/>
    <w:rsid w:val="00485625"/>
    <w:rsid w:val="00487F9D"/>
    <w:rsid w:val="00491080"/>
    <w:rsid w:val="004921CD"/>
    <w:rsid w:val="0049290B"/>
    <w:rsid w:val="00494384"/>
    <w:rsid w:val="00494D80"/>
    <w:rsid w:val="004952B8"/>
    <w:rsid w:val="00495677"/>
    <w:rsid w:val="00496E4D"/>
    <w:rsid w:val="004A0751"/>
    <w:rsid w:val="004A38CC"/>
    <w:rsid w:val="004A4E48"/>
    <w:rsid w:val="004A56BF"/>
    <w:rsid w:val="004B19FF"/>
    <w:rsid w:val="004B5BBE"/>
    <w:rsid w:val="004B5BEE"/>
    <w:rsid w:val="004B6585"/>
    <w:rsid w:val="004C0C72"/>
    <w:rsid w:val="004C3F3F"/>
    <w:rsid w:val="004C477C"/>
    <w:rsid w:val="004C740E"/>
    <w:rsid w:val="004D10EC"/>
    <w:rsid w:val="004D142E"/>
    <w:rsid w:val="004D1AFD"/>
    <w:rsid w:val="004D357F"/>
    <w:rsid w:val="004D4610"/>
    <w:rsid w:val="004D4C23"/>
    <w:rsid w:val="004D547D"/>
    <w:rsid w:val="004D5CAE"/>
    <w:rsid w:val="004D70DD"/>
    <w:rsid w:val="004E004D"/>
    <w:rsid w:val="004E1B6E"/>
    <w:rsid w:val="004E449F"/>
    <w:rsid w:val="004F1867"/>
    <w:rsid w:val="004F19C6"/>
    <w:rsid w:val="004F7ED8"/>
    <w:rsid w:val="0050017F"/>
    <w:rsid w:val="00501AB6"/>
    <w:rsid w:val="00501D8A"/>
    <w:rsid w:val="00502662"/>
    <w:rsid w:val="005027C4"/>
    <w:rsid w:val="00502BE9"/>
    <w:rsid w:val="00502C2A"/>
    <w:rsid w:val="00503555"/>
    <w:rsid w:val="00504DD0"/>
    <w:rsid w:val="00505077"/>
    <w:rsid w:val="00505F31"/>
    <w:rsid w:val="00505FB5"/>
    <w:rsid w:val="00511214"/>
    <w:rsid w:val="0051130B"/>
    <w:rsid w:val="00511646"/>
    <w:rsid w:val="00514906"/>
    <w:rsid w:val="00514AF0"/>
    <w:rsid w:val="00516248"/>
    <w:rsid w:val="00526932"/>
    <w:rsid w:val="00527015"/>
    <w:rsid w:val="005270D6"/>
    <w:rsid w:val="0053024B"/>
    <w:rsid w:val="005313F3"/>
    <w:rsid w:val="00531C1B"/>
    <w:rsid w:val="00535E86"/>
    <w:rsid w:val="00536824"/>
    <w:rsid w:val="00537034"/>
    <w:rsid w:val="00541209"/>
    <w:rsid w:val="005428DE"/>
    <w:rsid w:val="00545DF0"/>
    <w:rsid w:val="00546365"/>
    <w:rsid w:val="005506E1"/>
    <w:rsid w:val="00552494"/>
    <w:rsid w:val="00553646"/>
    <w:rsid w:val="005549F1"/>
    <w:rsid w:val="0055501B"/>
    <w:rsid w:val="0055763B"/>
    <w:rsid w:val="00561F64"/>
    <w:rsid w:val="00562AF5"/>
    <w:rsid w:val="00562CD4"/>
    <w:rsid w:val="005638B5"/>
    <w:rsid w:val="00564B2B"/>
    <w:rsid w:val="005652F2"/>
    <w:rsid w:val="0056645F"/>
    <w:rsid w:val="005702E2"/>
    <w:rsid w:val="00571AC9"/>
    <w:rsid w:val="00573E75"/>
    <w:rsid w:val="00576011"/>
    <w:rsid w:val="005761B2"/>
    <w:rsid w:val="005766AD"/>
    <w:rsid w:val="005775FF"/>
    <w:rsid w:val="005776BB"/>
    <w:rsid w:val="00582E90"/>
    <w:rsid w:val="00583E35"/>
    <w:rsid w:val="00586497"/>
    <w:rsid w:val="005867A5"/>
    <w:rsid w:val="00586988"/>
    <w:rsid w:val="00590BAA"/>
    <w:rsid w:val="00590D7E"/>
    <w:rsid w:val="00591739"/>
    <w:rsid w:val="00595344"/>
    <w:rsid w:val="00597641"/>
    <w:rsid w:val="005A0956"/>
    <w:rsid w:val="005A0AD5"/>
    <w:rsid w:val="005A4125"/>
    <w:rsid w:val="005B1523"/>
    <w:rsid w:val="005B1C85"/>
    <w:rsid w:val="005B5F12"/>
    <w:rsid w:val="005C0DFF"/>
    <w:rsid w:val="005C12CD"/>
    <w:rsid w:val="005C13A4"/>
    <w:rsid w:val="005C2D40"/>
    <w:rsid w:val="005C419B"/>
    <w:rsid w:val="005C45E5"/>
    <w:rsid w:val="005D33E6"/>
    <w:rsid w:val="005D4658"/>
    <w:rsid w:val="005D4DAD"/>
    <w:rsid w:val="005D5021"/>
    <w:rsid w:val="005D51F9"/>
    <w:rsid w:val="005D6370"/>
    <w:rsid w:val="005E10C9"/>
    <w:rsid w:val="005E12D0"/>
    <w:rsid w:val="005E19E3"/>
    <w:rsid w:val="005E4BB6"/>
    <w:rsid w:val="005E5B1C"/>
    <w:rsid w:val="005E7250"/>
    <w:rsid w:val="005F08A6"/>
    <w:rsid w:val="005F47E0"/>
    <w:rsid w:val="005F77C3"/>
    <w:rsid w:val="006008F8"/>
    <w:rsid w:val="006037C0"/>
    <w:rsid w:val="006150D4"/>
    <w:rsid w:val="00617DA7"/>
    <w:rsid w:val="006211E5"/>
    <w:rsid w:val="00621B04"/>
    <w:rsid w:val="00622658"/>
    <w:rsid w:val="006249E8"/>
    <w:rsid w:val="0062615D"/>
    <w:rsid w:val="006270EF"/>
    <w:rsid w:val="00631FDF"/>
    <w:rsid w:val="0063317D"/>
    <w:rsid w:val="006349F3"/>
    <w:rsid w:val="00635362"/>
    <w:rsid w:val="00637A79"/>
    <w:rsid w:val="006424A6"/>
    <w:rsid w:val="00642AA3"/>
    <w:rsid w:val="00650328"/>
    <w:rsid w:val="00652B8E"/>
    <w:rsid w:val="006549CE"/>
    <w:rsid w:val="00656EDA"/>
    <w:rsid w:val="006576A3"/>
    <w:rsid w:val="00657D2C"/>
    <w:rsid w:val="00661AA9"/>
    <w:rsid w:val="00665FA1"/>
    <w:rsid w:val="00667AA5"/>
    <w:rsid w:val="006743A3"/>
    <w:rsid w:val="0067519E"/>
    <w:rsid w:val="006767CC"/>
    <w:rsid w:val="006817F7"/>
    <w:rsid w:val="00683C85"/>
    <w:rsid w:val="00683D3C"/>
    <w:rsid w:val="00690D71"/>
    <w:rsid w:val="00691044"/>
    <w:rsid w:val="00694A9D"/>
    <w:rsid w:val="006950D0"/>
    <w:rsid w:val="006973BD"/>
    <w:rsid w:val="006978B7"/>
    <w:rsid w:val="006A33FC"/>
    <w:rsid w:val="006A3730"/>
    <w:rsid w:val="006A3F26"/>
    <w:rsid w:val="006B15F1"/>
    <w:rsid w:val="006B282B"/>
    <w:rsid w:val="006B39A8"/>
    <w:rsid w:val="006B4E80"/>
    <w:rsid w:val="006B6AFF"/>
    <w:rsid w:val="006C157F"/>
    <w:rsid w:val="006C5ABA"/>
    <w:rsid w:val="006C5B03"/>
    <w:rsid w:val="006C659B"/>
    <w:rsid w:val="006C6661"/>
    <w:rsid w:val="006C75CE"/>
    <w:rsid w:val="006C79DC"/>
    <w:rsid w:val="006D49FC"/>
    <w:rsid w:val="006D6816"/>
    <w:rsid w:val="006D730D"/>
    <w:rsid w:val="006D7B5C"/>
    <w:rsid w:val="006E0213"/>
    <w:rsid w:val="006E13D3"/>
    <w:rsid w:val="006E1D42"/>
    <w:rsid w:val="006E2CE9"/>
    <w:rsid w:val="006E2FA7"/>
    <w:rsid w:val="006E3190"/>
    <w:rsid w:val="006E73E5"/>
    <w:rsid w:val="006F256D"/>
    <w:rsid w:val="006F2FCB"/>
    <w:rsid w:val="00700C8E"/>
    <w:rsid w:val="00704681"/>
    <w:rsid w:val="007048E5"/>
    <w:rsid w:val="00710B3A"/>
    <w:rsid w:val="0071237E"/>
    <w:rsid w:val="007134F8"/>
    <w:rsid w:val="007140BC"/>
    <w:rsid w:val="00722042"/>
    <w:rsid w:val="00722648"/>
    <w:rsid w:val="00722869"/>
    <w:rsid w:val="007233BD"/>
    <w:rsid w:val="00730012"/>
    <w:rsid w:val="007311F2"/>
    <w:rsid w:val="007354A2"/>
    <w:rsid w:val="00735BA4"/>
    <w:rsid w:val="007363FF"/>
    <w:rsid w:val="00737179"/>
    <w:rsid w:val="007401A4"/>
    <w:rsid w:val="007421F6"/>
    <w:rsid w:val="007474A3"/>
    <w:rsid w:val="00752007"/>
    <w:rsid w:val="00752492"/>
    <w:rsid w:val="00753956"/>
    <w:rsid w:val="007572D7"/>
    <w:rsid w:val="00760C3F"/>
    <w:rsid w:val="00761D8A"/>
    <w:rsid w:val="00766357"/>
    <w:rsid w:val="007724F0"/>
    <w:rsid w:val="007779DF"/>
    <w:rsid w:val="00780D22"/>
    <w:rsid w:val="0078169B"/>
    <w:rsid w:val="007834C8"/>
    <w:rsid w:val="00783A07"/>
    <w:rsid w:val="00784728"/>
    <w:rsid w:val="00785ABD"/>
    <w:rsid w:val="00786C58"/>
    <w:rsid w:val="00787E64"/>
    <w:rsid w:val="00791F57"/>
    <w:rsid w:val="0079258E"/>
    <w:rsid w:val="00793D4F"/>
    <w:rsid w:val="007A0292"/>
    <w:rsid w:val="007A0792"/>
    <w:rsid w:val="007A1079"/>
    <w:rsid w:val="007A148E"/>
    <w:rsid w:val="007A1F50"/>
    <w:rsid w:val="007A6581"/>
    <w:rsid w:val="007B04A3"/>
    <w:rsid w:val="007B0566"/>
    <w:rsid w:val="007B4664"/>
    <w:rsid w:val="007B7228"/>
    <w:rsid w:val="007B79CC"/>
    <w:rsid w:val="007B7EDD"/>
    <w:rsid w:val="007C1CBF"/>
    <w:rsid w:val="007C2ED4"/>
    <w:rsid w:val="007C546E"/>
    <w:rsid w:val="007C5BCA"/>
    <w:rsid w:val="007D09F8"/>
    <w:rsid w:val="007D0C13"/>
    <w:rsid w:val="007D26F2"/>
    <w:rsid w:val="007D2AC6"/>
    <w:rsid w:val="007D597C"/>
    <w:rsid w:val="007D5A17"/>
    <w:rsid w:val="007D79CE"/>
    <w:rsid w:val="007D7D19"/>
    <w:rsid w:val="007E469E"/>
    <w:rsid w:val="007E4E8E"/>
    <w:rsid w:val="007E7CC9"/>
    <w:rsid w:val="007F030C"/>
    <w:rsid w:val="007F557D"/>
    <w:rsid w:val="007F744A"/>
    <w:rsid w:val="007F7FF5"/>
    <w:rsid w:val="00801D81"/>
    <w:rsid w:val="00801E94"/>
    <w:rsid w:val="00804F8A"/>
    <w:rsid w:val="00807316"/>
    <w:rsid w:val="00807796"/>
    <w:rsid w:val="0080790C"/>
    <w:rsid w:val="00807D50"/>
    <w:rsid w:val="00810F08"/>
    <w:rsid w:val="008112B4"/>
    <w:rsid w:val="00811CEA"/>
    <w:rsid w:val="00812204"/>
    <w:rsid w:val="00812821"/>
    <w:rsid w:val="00812F8E"/>
    <w:rsid w:val="00814C77"/>
    <w:rsid w:val="00815867"/>
    <w:rsid w:val="00816056"/>
    <w:rsid w:val="00816414"/>
    <w:rsid w:val="008207BD"/>
    <w:rsid w:val="00820F3F"/>
    <w:rsid w:val="008212D2"/>
    <w:rsid w:val="008224CE"/>
    <w:rsid w:val="00824BEC"/>
    <w:rsid w:val="00827825"/>
    <w:rsid w:val="0083041F"/>
    <w:rsid w:val="0083252D"/>
    <w:rsid w:val="00835223"/>
    <w:rsid w:val="0083666A"/>
    <w:rsid w:val="008369BE"/>
    <w:rsid w:val="008375AE"/>
    <w:rsid w:val="00837D7A"/>
    <w:rsid w:val="00842179"/>
    <w:rsid w:val="0085251B"/>
    <w:rsid w:val="00855913"/>
    <w:rsid w:val="008567D5"/>
    <w:rsid w:val="008570BD"/>
    <w:rsid w:val="00857692"/>
    <w:rsid w:val="0086072E"/>
    <w:rsid w:val="008629AE"/>
    <w:rsid w:val="008708BD"/>
    <w:rsid w:val="00870CA9"/>
    <w:rsid w:val="00872058"/>
    <w:rsid w:val="00872E79"/>
    <w:rsid w:val="008744E0"/>
    <w:rsid w:val="00874984"/>
    <w:rsid w:val="00875AED"/>
    <w:rsid w:val="00880310"/>
    <w:rsid w:val="00881EED"/>
    <w:rsid w:val="00883A1C"/>
    <w:rsid w:val="008925F9"/>
    <w:rsid w:val="0089280B"/>
    <w:rsid w:val="0089441B"/>
    <w:rsid w:val="008A1C1E"/>
    <w:rsid w:val="008A4667"/>
    <w:rsid w:val="008A4785"/>
    <w:rsid w:val="008A5191"/>
    <w:rsid w:val="008A5A73"/>
    <w:rsid w:val="008A6FB5"/>
    <w:rsid w:val="008B382B"/>
    <w:rsid w:val="008B44CE"/>
    <w:rsid w:val="008B4561"/>
    <w:rsid w:val="008B7EDA"/>
    <w:rsid w:val="008C23D5"/>
    <w:rsid w:val="008C3724"/>
    <w:rsid w:val="008D1762"/>
    <w:rsid w:val="008E18C2"/>
    <w:rsid w:val="008E3E06"/>
    <w:rsid w:val="008E44C4"/>
    <w:rsid w:val="008F0FB7"/>
    <w:rsid w:val="008F1CF0"/>
    <w:rsid w:val="008F6DF6"/>
    <w:rsid w:val="008F7DE8"/>
    <w:rsid w:val="00901002"/>
    <w:rsid w:val="00901369"/>
    <w:rsid w:val="0090270A"/>
    <w:rsid w:val="00905060"/>
    <w:rsid w:val="0091400E"/>
    <w:rsid w:val="0091764E"/>
    <w:rsid w:val="00920AAD"/>
    <w:rsid w:val="00922D5D"/>
    <w:rsid w:val="00923BB9"/>
    <w:rsid w:val="009276F8"/>
    <w:rsid w:val="00927DE3"/>
    <w:rsid w:val="0093064C"/>
    <w:rsid w:val="0093309B"/>
    <w:rsid w:val="0093430C"/>
    <w:rsid w:val="00935B30"/>
    <w:rsid w:val="0093661A"/>
    <w:rsid w:val="009412A6"/>
    <w:rsid w:val="0094168B"/>
    <w:rsid w:val="00944983"/>
    <w:rsid w:val="0094545B"/>
    <w:rsid w:val="00945FF3"/>
    <w:rsid w:val="009476DB"/>
    <w:rsid w:val="00954414"/>
    <w:rsid w:val="00955BB9"/>
    <w:rsid w:val="009612D6"/>
    <w:rsid w:val="00963181"/>
    <w:rsid w:val="00963217"/>
    <w:rsid w:val="0096350B"/>
    <w:rsid w:val="00965480"/>
    <w:rsid w:val="009658C4"/>
    <w:rsid w:val="00966244"/>
    <w:rsid w:val="009667D2"/>
    <w:rsid w:val="00967605"/>
    <w:rsid w:val="0097053D"/>
    <w:rsid w:val="0097143B"/>
    <w:rsid w:val="009715F7"/>
    <w:rsid w:val="009722B9"/>
    <w:rsid w:val="00972F48"/>
    <w:rsid w:val="00973ED9"/>
    <w:rsid w:val="00975C42"/>
    <w:rsid w:val="009762E9"/>
    <w:rsid w:val="00977C97"/>
    <w:rsid w:val="00981871"/>
    <w:rsid w:val="00983516"/>
    <w:rsid w:val="0098354F"/>
    <w:rsid w:val="00983970"/>
    <w:rsid w:val="0098586A"/>
    <w:rsid w:val="00990002"/>
    <w:rsid w:val="00990A98"/>
    <w:rsid w:val="00993B0C"/>
    <w:rsid w:val="00994173"/>
    <w:rsid w:val="00994E89"/>
    <w:rsid w:val="0099672F"/>
    <w:rsid w:val="00996964"/>
    <w:rsid w:val="009A4BC3"/>
    <w:rsid w:val="009A55BE"/>
    <w:rsid w:val="009A67DA"/>
    <w:rsid w:val="009B2036"/>
    <w:rsid w:val="009B52CF"/>
    <w:rsid w:val="009C0D63"/>
    <w:rsid w:val="009C2936"/>
    <w:rsid w:val="009C29D5"/>
    <w:rsid w:val="009C671C"/>
    <w:rsid w:val="009D11FB"/>
    <w:rsid w:val="009D555B"/>
    <w:rsid w:val="009D6831"/>
    <w:rsid w:val="009D7790"/>
    <w:rsid w:val="009D7B0E"/>
    <w:rsid w:val="009E2FA9"/>
    <w:rsid w:val="009E464B"/>
    <w:rsid w:val="009F0565"/>
    <w:rsid w:val="009F1B62"/>
    <w:rsid w:val="009F715E"/>
    <w:rsid w:val="009F77E0"/>
    <w:rsid w:val="00A01D5D"/>
    <w:rsid w:val="00A0470A"/>
    <w:rsid w:val="00A0562F"/>
    <w:rsid w:val="00A06667"/>
    <w:rsid w:val="00A06CC0"/>
    <w:rsid w:val="00A074DF"/>
    <w:rsid w:val="00A11929"/>
    <w:rsid w:val="00A12C53"/>
    <w:rsid w:val="00A15950"/>
    <w:rsid w:val="00A159CE"/>
    <w:rsid w:val="00A16387"/>
    <w:rsid w:val="00A17BF6"/>
    <w:rsid w:val="00A20417"/>
    <w:rsid w:val="00A2046F"/>
    <w:rsid w:val="00A23681"/>
    <w:rsid w:val="00A23F61"/>
    <w:rsid w:val="00A262D7"/>
    <w:rsid w:val="00A27D6A"/>
    <w:rsid w:val="00A311B3"/>
    <w:rsid w:val="00A31C90"/>
    <w:rsid w:val="00A320F8"/>
    <w:rsid w:val="00A321E5"/>
    <w:rsid w:val="00A33F85"/>
    <w:rsid w:val="00A340A1"/>
    <w:rsid w:val="00A35D67"/>
    <w:rsid w:val="00A37B4A"/>
    <w:rsid w:val="00A37CAD"/>
    <w:rsid w:val="00A40478"/>
    <w:rsid w:val="00A42CD3"/>
    <w:rsid w:val="00A511F9"/>
    <w:rsid w:val="00A5339B"/>
    <w:rsid w:val="00A55676"/>
    <w:rsid w:val="00A57980"/>
    <w:rsid w:val="00A57F52"/>
    <w:rsid w:val="00A6013E"/>
    <w:rsid w:val="00A62B1F"/>
    <w:rsid w:val="00A72012"/>
    <w:rsid w:val="00A8028D"/>
    <w:rsid w:val="00A8119C"/>
    <w:rsid w:val="00A822D4"/>
    <w:rsid w:val="00A90AAF"/>
    <w:rsid w:val="00A91D6F"/>
    <w:rsid w:val="00A9489E"/>
    <w:rsid w:val="00A96F22"/>
    <w:rsid w:val="00A97F38"/>
    <w:rsid w:val="00AA0F41"/>
    <w:rsid w:val="00AA2E00"/>
    <w:rsid w:val="00AA411A"/>
    <w:rsid w:val="00AA4471"/>
    <w:rsid w:val="00AA7125"/>
    <w:rsid w:val="00AB0427"/>
    <w:rsid w:val="00AB10BC"/>
    <w:rsid w:val="00AB1909"/>
    <w:rsid w:val="00AB30DC"/>
    <w:rsid w:val="00AB4C41"/>
    <w:rsid w:val="00AB5607"/>
    <w:rsid w:val="00AB5F25"/>
    <w:rsid w:val="00AB7D99"/>
    <w:rsid w:val="00AC0076"/>
    <w:rsid w:val="00AC305D"/>
    <w:rsid w:val="00AC410C"/>
    <w:rsid w:val="00AC50A4"/>
    <w:rsid w:val="00AC53FC"/>
    <w:rsid w:val="00AD0137"/>
    <w:rsid w:val="00AD10FA"/>
    <w:rsid w:val="00AD2BC6"/>
    <w:rsid w:val="00AD341B"/>
    <w:rsid w:val="00AD6E1B"/>
    <w:rsid w:val="00AE006C"/>
    <w:rsid w:val="00AE0790"/>
    <w:rsid w:val="00AE2E84"/>
    <w:rsid w:val="00AF0135"/>
    <w:rsid w:val="00AF11BC"/>
    <w:rsid w:val="00AF2AC5"/>
    <w:rsid w:val="00AF4247"/>
    <w:rsid w:val="00AF4573"/>
    <w:rsid w:val="00AF67AD"/>
    <w:rsid w:val="00AF6F81"/>
    <w:rsid w:val="00B00C35"/>
    <w:rsid w:val="00B01782"/>
    <w:rsid w:val="00B0279D"/>
    <w:rsid w:val="00B03E27"/>
    <w:rsid w:val="00B07B08"/>
    <w:rsid w:val="00B12318"/>
    <w:rsid w:val="00B12E27"/>
    <w:rsid w:val="00B135DF"/>
    <w:rsid w:val="00B1404C"/>
    <w:rsid w:val="00B179BB"/>
    <w:rsid w:val="00B237CD"/>
    <w:rsid w:val="00B23ACD"/>
    <w:rsid w:val="00B241D3"/>
    <w:rsid w:val="00B25DC7"/>
    <w:rsid w:val="00B27400"/>
    <w:rsid w:val="00B32261"/>
    <w:rsid w:val="00B326A1"/>
    <w:rsid w:val="00B344A6"/>
    <w:rsid w:val="00B407D7"/>
    <w:rsid w:val="00B409D0"/>
    <w:rsid w:val="00B411F6"/>
    <w:rsid w:val="00B43E79"/>
    <w:rsid w:val="00B467FD"/>
    <w:rsid w:val="00B4688E"/>
    <w:rsid w:val="00B54098"/>
    <w:rsid w:val="00B55A1B"/>
    <w:rsid w:val="00B55C06"/>
    <w:rsid w:val="00B57BE7"/>
    <w:rsid w:val="00B60B2A"/>
    <w:rsid w:val="00B63952"/>
    <w:rsid w:val="00B63A8A"/>
    <w:rsid w:val="00B670B8"/>
    <w:rsid w:val="00B710E8"/>
    <w:rsid w:val="00B73A78"/>
    <w:rsid w:val="00B7732A"/>
    <w:rsid w:val="00B817CE"/>
    <w:rsid w:val="00B834A2"/>
    <w:rsid w:val="00B8591F"/>
    <w:rsid w:val="00B8682D"/>
    <w:rsid w:val="00B9022E"/>
    <w:rsid w:val="00B9785F"/>
    <w:rsid w:val="00BA3FB0"/>
    <w:rsid w:val="00BA7958"/>
    <w:rsid w:val="00BA7C4B"/>
    <w:rsid w:val="00BB11C2"/>
    <w:rsid w:val="00BB7861"/>
    <w:rsid w:val="00BC3915"/>
    <w:rsid w:val="00BC3A70"/>
    <w:rsid w:val="00BD40CF"/>
    <w:rsid w:val="00BD46C3"/>
    <w:rsid w:val="00BD4E2C"/>
    <w:rsid w:val="00BD65F4"/>
    <w:rsid w:val="00BD73DC"/>
    <w:rsid w:val="00BD7664"/>
    <w:rsid w:val="00BE0474"/>
    <w:rsid w:val="00BE0ABE"/>
    <w:rsid w:val="00BE10AF"/>
    <w:rsid w:val="00BE16AE"/>
    <w:rsid w:val="00BF24A9"/>
    <w:rsid w:val="00BF4B6C"/>
    <w:rsid w:val="00C0007E"/>
    <w:rsid w:val="00C00192"/>
    <w:rsid w:val="00C009E0"/>
    <w:rsid w:val="00C0432C"/>
    <w:rsid w:val="00C05866"/>
    <w:rsid w:val="00C06362"/>
    <w:rsid w:val="00C13657"/>
    <w:rsid w:val="00C14EF2"/>
    <w:rsid w:val="00C16A8C"/>
    <w:rsid w:val="00C200D2"/>
    <w:rsid w:val="00C209F7"/>
    <w:rsid w:val="00C2151F"/>
    <w:rsid w:val="00C2586A"/>
    <w:rsid w:val="00C25F0F"/>
    <w:rsid w:val="00C32926"/>
    <w:rsid w:val="00C32B02"/>
    <w:rsid w:val="00C33126"/>
    <w:rsid w:val="00C35DEA"/>
    <w:rsid w:val="00C37437"/>
    <w:rsid w:val="00C42476"/>
    <w:rsid w:val="00C46D88"/>
    <w:rsid w:val="00C5027B"/>
    <w:rsid w:val="00C515B0"/>
    <w:rsid w:val="00C54D8F"/>
    <w:rsid w:val="00C555E2"/>
    <w:rsid w:val="00C5616F"/>
    <w:rsid w:val="00C57060"/>
    <w:rsid w:val="00C60B66"/>
    <w:rsid w:val="00C60E29"/>
    <w:rsid w:val="00C6146C"/>
    <w:rsid w:val="00C61910"/>
    <w:rsid w:val="00C64944"/>
    <w:rsid w:val="00C6516E"/>
    <w:rsid w:val="00C66F03"/>
    <w:rsid w:val="00C679CC"/>
    <w:rsid w:val="00C7057A"/>
    <w:rsid w:val="00C707D2"/>
    <w:rsid w:val="00C73963"/>
    <w:rsid w:val="00C76F10"/>
    <w:rsid w:val="00C77756"/>
    <w:rsid w:val="00C77F61"/>
    <w:rsid w:val="00C8025D"/>
    <w:rsid w:val="00C809E2"/>
    <w:rsid w:val="00C82E04"/>
    <w:rsid w:val="00C84EE0"/>
    <w:rsid w:val="00C85D62"/>
    <w:rsid w:val="00C90243"/>
    <w:rsid w:val="00C913A1"/>
    <w:rsid w:val="00C917C6"/>
    <w:rsid w:val="00C91D5B"/>
    <w:rsid w:val="00C93A55"/>
    <w:rsid w:val="00C93B32"/>
    <w:rsid w:val="00CA0201"/>
    <w:rsid w:val="00CA09A0"/>
    <w:rsid w:val="00CA1F1A"/>
    <w:rsid w:val="00CA2452"/>
    <w:rsid w:val="00CA35DF"/>
    <w:rsid w:val="00CA3B62"/>
    <w:rsid w:val="00CA4F03"/>
    <w:rsid w:val="00CA5C6A"/>
    <w:rsid w:val="00CA5C80"/>
    <w:rsid w:val="00CA6268"/>
    <w:rsid w:val="00CA66B9"/>
    <w:rsid w:val="00CB0043"/>
    <w:rsid w:val="00CB429D"/>
    <w:rsid w:val="00CB4C53"/>
    <w:rsid w:val="00CB5403"/>
    <w:rsid w:val="00CB57C5"/>
    <w:rsid w:val="00CC0E1F"/>
    <w:rsid w:val="00CC2A1E"/>
    <w:rsid w:val="00CC2F12"/>
    <w:rsid w:val="00CC3055"/>
    <w:rsid w:val="00CC426F"/>
    <w:rsid w:val="00CC4FFB"/>
    <w:rsid w:val="00CC56AB"/>
    <w:rsid w:val="00CC607A"/>
    <w:rsid w:val="00CC64D9"/>
    <w:rsid w:val="00CD297D"/>
    <w:rsid w:val="00CE3C74"/>
    <w:rsid w:val="00CE422E"/>
    <w:rsid w:val="00CE52FA"/>
    <w:rsid w:val="00CF18D0"/>
    <w:rsid w:val="00CF35BB"/>
    <w:rsid w:val="00CF705F"/>
    <w:rsid w:val="00D02889"/>
    <w:rsid w:val="00D10430"/>
    <w:rsid w:val="00D10697"/>
    <w:rsid w:val="00D131B2"/>
    <w:rsid w:val="00D1387F"/>
    <w:rsid w:val="00D13D0B"/>
    <w:rsid w:val="00D14E0C"/>
    <w:rsid w:val="00D175DD"/>
    <w:rsid w:val="00D17FCB"/>
    <w:rsid w:val="00D20147"/>
    <w:rsid w:val="00D22CA0"/>
    <w:rsid w:val="00D24372"/>
    <w:rsid w:val="00D324C2"/>
    <w:rsid w:val="00D43C17"/>
    <w:rsid w:val="00D43D93"/>
    <w:rsid w:val="00D44558"/>
    <w:rsid w:val="00D4456E"/>
    <w:rsid w:val="00D46D85"/>
    <w:rsid w:val="00D47653"/>
    <w:rsid w:val="00D50C15"/>
    <w:rsid w:val="00D51145"/>
    <w:rsid w:val="00D53F28"/>
    <w:rsid w:val="00D5551F"/>
    <w:rsid w:val="00D56AF7"/>
    <w:rsid w:val="00D66D68"/>
    <w:rsid w:val="00D731A2"/>
    <w:rsid w:val="00D74052"/>
    <w:rsid w:val="00D74DF0"/>
    <w:rsid w:val="00D829EC"/>
    <w:rsid w:val="00D8672B"/>
    <w:rsid w:val="00D908F2"/>
    <w:rsid w:val="00D90AEC"/>
    <w:rsid w:val="00D90C13"/>
    <w:rsid w:val="00D9128D"/>
    <w:rsid w:val="00D91AC1"/>
    <w:rsid w:val="00D91D3F"/>
    <w:rsid w:val="00D92134"/>
    <w:rsid w:val="00D923E2"/>
    <w:rsid w:val="00D93558"/>
    <w:rsid w:val="00D93658"/>
    <w:rsid w:val="00D95CFC"/>
    <w:rsid w:val="00D97870"/>
    <w:rsid w:val="00DA19AC"/>
    <w:rsid w:val="00DA3313"/>
    <w:rsid w:val="00DA3E55"/>
    <w:rsid w:val="00DA49E8"/>
    <w:rsid w:val="00DA54B0"/>
    <w:rsid w:val="00DA5CBB"/>
    <w:rsid w:val="00DA6AB1"/>
    <w:rsid w:val="00DB1979"/>
    <w:rsid w:val="00DB287E"/>
    <w:rsid w:val="00DB5050"/>
    <w:rsid w:val="00DC1203"/>
    <w:rsid w:val="00DC129E"/>
    <w:rsid w:val="00DC28CB"/>
    <w:rsid w:val="00DC5CA9"/>
    <w:rsid w:val="00DC67DE"/>
    <w:rsid w:val="00DD0F37"/>
    <w:rsid w:val="00DD0F3C"/>
    <w:rsid w:val="00DD1A4E"/>
    <w:rsid w:val="00DD5BCB"/>
    <w:rsid w:val="00DD6601"/>
    <w:rsid w:val="00DD733D"/>
    <w:rsid w:val="00DE29AA"/>
    <w:rsid w:val="00DE51C0"/>
    <w:rsid w:val="00DF03F5"/>
    <w:rsid w:val="00DF1A81"/>
    <w:rsid w:val="00DF2201"/>
    <w:rsid w:val="00DF4091"/>
    <w:rsid w:val="00DF5662"/>
    <w:rsid w:val="00DF5FDE"/>
    <w:rsid w:val="00E00738"/>
    <w:rsid w:val="00E00788"/>
    <w:rsid w:val="00E00B6E"/>
    <w:rsid w:val="00E018FE"/>
    <w:rsid w:val="00E103FF"/>
    <w:rsid w:val="00E148FA"/>
    <w:rsid w:val="00E152F3"/>
    <w:rsid w:val="00E15ECA"/>
    <w:rsid w:val="00E16784"/>
    <w:rsid w:val="00E216AE"/>
    <w:rsid w:val="00E2376E"/>
    <w:rsid w:val="00E23CF9"/>
    <w:rsid w:val="00E2500A"/>
    <w:rsid w:val="00E257C6"/>
    <w:rsid w:val="00E26143"/>
    <w:rsid w:val="00E264BA"/>
    <w:rsid w:val="00E26B05"/>
    <w:rsid w:val="00E2785F"/>
    <w:rsid w:val="00E27B3D"/>
    <w:rsid w:val="00E30199"/>
    <w:rsid w:val="00E314A7"/>
    <w:rsid w:val="00E34D39"/>
    <w:rsid w:val="00E35EC3"/>
    <w:rsid w:val="00E371D7"/>
    <w:rsid w:val="00E37D14"/>
    <w:rsid w:val="00E37FE8"/>
    <w:rsid w:val="00E40112"/>
    <w:rsid w:val="00E40AEA"/>
    <w:rsid w:val="00E4136C"/>
    <w:rsid w:val="00E42D0C"/>
    <w:rsid w:val="00E4371D"/>
    <w:rsid w:val="00E4627C"/>
    <w:rsid w:val="00E50A41"/>
    <w:rsid w:val="00E50EA0"/>
    <w:rsid w:val="00E51092"/>
    <w:rsid w:val="00E54103"/>
    <w:rsid w:val="00E557B6"/>
    <w:rsid w:val="00E558B0"/>
    <w:rsid w:val="00E6063D"/>
    <w:rsid w:val="00E61434"/>
    <w:rsid w:val="00E6431E"/>
    <w:rsid w:val="00E64FA2"/>
    <w:rsid w:val="00E657FB"/>
    <w:rsid w:val="00E658AC"/>
    <w:rsid w:val="00E75123"/>
    <w:rsid w:val="00E753B2"/>
    <w:rsid w:val="00E754D7"/>
    <w:rsid w:val="00E756F0"/>
    <w:rsid w:val="00E75A0A"/>
    <w:rsid w:val="00E848DC"/>
    <w:rsid w:val="00E85110"/>
    <w:rsid w:val="00E85B82"/>
    <w:rsid w:val="00E86529"/>
    <w:rsid w:val="00E90578"/>
    <w:rsid w:val="00E92EA5"/>
    <w:rsid w:val="00E963C4"/>
    <w:rsid w:val="00E968B5"/>
    <w:rsid w:val="00E97EC2"/>
    <w:rsid w:val="00EA0B42"/>
    <w:rsid w:val="00EA23B1"/>
    <w:rsid w:val="00EA243D"/>
    <w:rsid w:val="00EA2AEB"/>
    <w:rsid w:val="00EA2E8A"/>
    <w:rsid w:val="00EA52F7"/>
    <w:rsid w:val="00EA6C03"/>
    <w:rsid w:val="00EA6C6D"/>
    <w:rsid w:val="00EA6DED"/>
    <w:rsid w:val="00EB0927"/>
    <w:rsid w:val="00EB45CA"/>
    <w:rsid w:val="00EB4BE9"/>
    <w:rsid w:val="00EB4DCE"/>
    <w:rsid w:val="00EB6B00"/>
    <w:rsid w:val="00EB778B"/>
    <w:rsid w:val="00EC0A52"/>
    <w:rsid w:val="00EC1D54"/>
    <w:rsid w:val="00EC4B89"/>
    <w:rsid w:val="00EC4BF6"/>
    <w:rsid w:val="00EC64E8"/>
    <w:rsid w:val="00EC7F74"/>
    <w:rsid w:val="00ED0D75"/>
    <w:rsid w:val="00ED1424"/>
    <w:rsid w:val="00ED1B34"/>
    <w:rsid w:val="00ED5FE4"/>
    <w:rsid w:val="00EE0D4A"/>
    <w:rsid w:val="00EE1233"/>
    <w:rsid w:val="00EE180A"/>
    <w:rsid w:val="00EE1E10"/>
    <w:rsid w:val="00EF005D"/>
    <w:rsid w:val="00EF2BA8"/>
    <w:rsid w:val="00EF391C"/>
    <w:rsid w:val="00EF50E4"/>
    <w:rsid w:val="00EF5AB9"/>
    <w:rsid w:val="00F00E2C"/>
    <w:rsid w:val="00F01CF2"/>
    <w:rsid w:val="00F021C3"/>
    <w:rsid w:val="00F02F9D"/>
    <w:rsid w:val="00F038FF"/>
    <w:rsid w:val="00F04CEB"/>
    <w:rsid w:val="00F05AD5"/>
    <w:rsid w:val="00F07CFC"/>
    <w:rsid w:val="00F100A1"/>
    <w:rsid w:val="00F10C44"/>
    <w:rsid w:val="00F13092"/>
    <w:rsid w:val="00F169F8"/>
    <w:rsid w:val="00F20235"/>
    <w:rsid w:val="00F2046E"/>
    <w:rsid w:val="00F2332E"/>
    <w:rsid w:val="00F25B45"/>
    <w:rsid w:val="00F26309"/>
    <w:rsid w:val="00F26813"/>
    <w:rsid w:val="00F341FE"/>
    <w:rsid w:val="00F358B7"/>
    <w:rsid w:val="00F4086D"/>
    <w:rsid w:val="00F42651"/>
    <w:rsid w:val="00F447A2"/>
    <w:rsid w:val="00F51797"/>
    <w:rsid w:val="00F5379F"/>
    <w:rsid w:val="00F55A12"/>
    <w:rsid w:val="00F5690F"/>
    <w:rsid w:val="00F60F9E"/>
    <w:rsid w:val="00F648AD"/>
    <w:rsid w:val="00F64BF7"/>
    <w:rsid w:val="00F64F8C"/>
    <w:rsid w:val="00F741DE"/>
    <w:rsid w:val="00F80BB7"/>
    <w:rsid w:val="00F81339"/>
    <w:rsid w:val="00F8487A"/>
    <w:rsid w:val="00F90D59"/>
    <w:rsid w:val="00F93B5B"/>
    <w:rsid w:val="00F94AF7"/>
    <w:rsid w:val="00F96B1A"/>
    <w:rsid w:val="00FA4EA3"/>
    <w:rsid w:val="00FA54F1"/>
    <w:rsid w:val="00FB01EF"/>
    <w:rsid w:val="00FB0EAC"/>
    <w:rsid w:val="00FB2F54"/>
    <w:rsid w:val="00FB4243"/>
    <w:rsid w:val="00FB63AC"/>
    <w:rsid w:val="00FC091D"/>
    <w:rsid w:val="00FC102E"/>
    <w:rsid w:val="00FC14AF"/>
    <w:rsid w:val="00FC2C0E"/>
    <w:rsid w:val="00FC3CA0"/>
    <w:rsid w:val="00FD2822"/>
    <w:rsid w:val="00FD5787"/>
    <w:rsid w:val="00FD703F"/>
    <w:rsid w:val="00FE0FC2"/>
    <w:rsid w:val="00FE5797"/>
    <w:rsid w:val="00FE5FA8"/>
    <w:rsid w:val="00FE72CE"/>
    <w:rsid w:val="00FE7C0F"/>
    <w:rsid w:val="00FF0FA3"/>
    <w:rsid w:val="00FF30BC"/>
    <w:rsid w:val="00FF426A"/>
    <w:rsid w:val="00FF5B97"/>
    <w:rsid w:val="00FF5F1C"/>
    <w:rsid w:val="00FF7515"/>
  </w:rsids>
  <m:mathPr>
    <m:mathFont m:val="Cambria Math"/>
    <m:brkBin m:val="before"/>
    <m:brkBinSub m:val="--"/>
    <m:smallFrac m:val="0"/>
    <m:dispDef/>
    <m:lMargin m:val="0"/>
    <m:rMargin m:val="0"/>
    <m:defJc m:val="centerGroup"/>
    <m:wrapIndent m:val="1440"/>
    <m:intLim m:val="subSup"/>
    <m:naryLim m:val="undOvr"/>
  </m:mathPr>
  <w:themeFontLang w:val="fi-FI"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7993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430C"/>
    <w:pPr>
      <w:spacing w:line="480" w:lineRule="auto"/>
    </w:pPr>
    <w:rPr>
      <w:rFonts w:ascii="Times New Roman" w:hAnsi="Times New Roman"/>
      <w:sz w:val="24"/>
    </w:rPr>
  </w:style>
  <w:style w:type="paragraph" w:styleId="Heading1">
    <w:name w:val="heading 1"/>
    <w:basedOn w:val="Normal"/>
    <w:next w:val="Normal"/>
    <w:link w:val="Heading1Char"/>
    <w:uiPriority w:val="9"/>
    <w:qFormat/>
    <w:rsid w:val="001A552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00788"/>
    <w:pPr>
      <w:keepNext/>
      <w:keepLines/>
      <w:spacing w:before="200" w:after="0"/>
      <w:outlineLvl w:val="1"/>
    </w:pPr>
    <w:rPr>
      <w:rFonts w:eastAsiaTheme="majorEastAsia" w:cstheme="majorBidi"/>
      <w:b/>
      <w:bCs/>
      <w:caps/>
      <w:szCs w:val="26"/>
    </w:rPr>
  </w:style>
  <w:style w:type="paragraph" w:styleId="Heading3">
    <w:name w:val="heading 3"/>
    <w:basedOn w:val="Normal"/>
    <w:next w:val="Normal"/>
    <w:link w:val="Heading3Char"/>
    <w:uiPriority w:val="9"/>
    <w:unhideWhenUsed/>
    <w:qFormat/>
    <w:rsid w:val="00E00788"/>
    <w:pPr>
      <w:keepNext/>
      <w:keepLines/>
      <w:spacing w:before="200" w:after="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552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00788"/>
    <w:rPr>
      <w:rFonts w:ascii="Times New Roman" w:eastAsiaTheme="majorEastAsia" w:hAnsi="Times New Roman" w:cstheme="majorBidi"/>
      <w:b/>
      <w:bCs/>
      <w:caps/>
      <w:sz w:val="24"/>
      <w:szCs w:val="26"/>
    </w:rPr>
  </w:style>
  <w:style w:type="paragraph" w:styleId="Header">
    <w:name w:val="header"/>
    <w:basedOn w:val="Normal"/>
    <w:link w:val="HeaderChar"/>
    <w:uiPriority w:val="99"/>
    <w:unhideWhenUsed/>
    <w:rsid w:val="001A55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552D"/>
  </w:style>
  <w:style w:type="paragraph" w:styleId="Footer">
    <w:name w:val="footer"/>
    <w:basedOn w:val="Normal"/>
    <w:link w:val="FooterChar"/>
    <w:uiPriority w:val="99"/>
    <w:unhideWhenUsed/>
    <w:rsid w:val="001A55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552D"/>
  </w:style>
  <w:style w:type="character" w:styleId="CommentReference">
    <w:name w:val="annotation reference"/>
    <w:basedOn w:val="DefaultParagraphFont"/>
    <w:uiPriority w:val="99"/>
    <w:semiHidden/>
    <w:unhideWhenUsed/>
    <w:rsid w:val="00F358B7"/>
    <w:rPr>
      <w:sz w:val="16"/>
      <w:szCs w:val="16"/>
    </w:rPr>
  </w:style>
  <w:style w:type="paragraph" w:styleId="CommentText">
    <w:name w:val="annotation text"/>
    <w:basedOn w:val="Normal"/>
    <w:link w:val="CommentTextChar"/>
    <w:uiPriority w:val="99"/>
    <w:semiHidden/>
    <w:unhideWhenUsed/>
    <w:rsid w:val="00F358B7"/>
    <w:pPr>
      <w:spacing w:line="240" w:lineRule="auto"/>
    </w:pPr>
    <w:rPr>
      <w:sz w:val="20"/>
      <w:szCs w:val="20"/>
    </w:rPr>
  </w:style>
  <w:style w:type="character" w:customStyle="1" w:styleId="CommentTextChar">
    <w:name w:val="Comment Text Char"/>
    <w:basedOn w:val="DefaultParagraphFont"/>
    <w:link w:val="CommentText"/>
    <w:uiPriority w:val="99"/>
    <w:semiHidden/>
    <w:rsid w:val="00F358B7"/>
    <w:rPr>
      <w:sz w:val="20"/>
      <w:szCs w:val="20"/>
    </w:rPr>
  </w:style>
  <w:style w:type="paragraph" w:styleId="CommentSubject">
    <w:name w:val="annotation subject"/>
    <w:basedOn w:val="CommentText"/>
    <w:next w:val="CommentText"/>
    <w:link w:val="CommentSubjectChar"/>
    <w:uiPriority w:val="99"/>
    <w:semiHidden/>
    <w:unhideWhenUsed/>
    <w:rsid w:val="00F358B7"/>
    <w:rPr>
      <w:b/>
      <w:bCs/>
    </w:rPr>
  </w:style>
  <w:style w:type="character" w:customStyle="1" w:styleId="CommentSubjectChar">
    <w:name w:val="Comment Subject Char"/>
    <w:basedOn w:val="CommentTextChar"/>
    <w:link w:val="CommentSubject"/>
    <w:uiPriority w:val="99"/>
    <w:semiHidden/>
    <w:rsid w:val="00F358B7"/>
    <w:rPr>
      <w:b/>
      <w:bCs/>
      <w:sz w:val="20"/>
      <w:szCs w:val="20"/>
    </w:rPr>
  </w:style>
  <w:style w:type="paragraph" w:styleId="BalloonText">
    <w:name w:val="Balloon Text"/>
    <w:basedOn w:val="Normal"/>
    <w:link w:val="BalloonTextChar"/>
    <w:uiPriority w:val="99"/>
    <w:semiHidden/>
    <w:unhideWhenUsed/>
    <w:rsid w:val="00F358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58B7"/>
    <w:rPr>
      <w:rFonts w:ascii="Tahoma" w:hAnsi="Tahoma" w:cs="Tahoma"/>
      <w:sz w:val="16"/>
      <w:szCs w:val="16"/>
    </w:rPr>
  </w:style>
  <w:style w:type="character" w:customStyle="1" w:styleId="Heading3Char">
    <w:name w:val="Heading 3 Char"/>
    <w:basedOn w:val="DefaultParagraphFont"/>
    <w:link w:val="Heading3"/>
    <w:uiPriority w:val="9"/>
    <w:rsid w:val="00E00788"/>
    <w:rPr>
      <w:rFonts w:ascii="Times New Roman" w:eastAsiaTheme="majorEastAsia" w:hAnsi="Times New Roman" w:cstheme="majorBidi"/>
      <w:b/>
      <w:bCs/>
      <w:sz w:val="24"/>
    </w:rPr>
  </w:style>
  <w:style w:type="table" w:styleId="TableGrid">
    <w:name w:val="Table Grid"/>
    <w:basedOn w:val="TableNormal"/>
    <w:uiPriority w:val="59"/>
    <w:rsid w:val="00CE5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6A373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A3730"/>
    <w:rPr>
      <w:rFonts w:asciiTheme="majorHAnsi" w:eastAsiaTheme="majorEastAsia" w:hAnsiTheme="majorHAnsi" w:cstheme="majorBidi"/>
      <w:color w:val="17365D" w:themeColor="text2" w:themeShade="BF"/>
      <w:spacing w:val="5"/>
      <w:kern w:val="28"/>
      <w:sz w:val="52"/>
      <w:szCs w:val="52"/>
    </w:rPr>
  </w:style>
  <w:style w:type="paragraph" w:styleId="NormalWeb">
    <w:name w:val="Normal (Web)"/>
    <w:basedOn w:val="Normal"/>
    <w:uiPriority w:val="99"/>
    <w:unhideWhenUsed/>
    <w:rsid w:val="00816414"/>
    <w:pPr>
      <w:spacing w:before="100" w:beforeAutospacing="1" w:after="100" w:afterAutospacing="1" w:line="240" w:lineRule="auto"/>
    </w:pPr>
    <w:rPr>
      <w:rFonts w:eastAsiaTheme="minorEastAsia" w:cs="Times New Roman"/>
      <w:szCs w:val="24"/>
      <w:lang w:val="en-US"/>
    </w:rPr>
  </w:style>
  <w:style w:type="character" w:styleId="Hyperlink">
    <w:name w:val="Hyperlink"/>
    <w:basedOn w:val="DefaultParagraphFont"/>
    <w:uiPriority w:val="99"/>
    <w:unhideWhenUsed/>
    <w:rsid w:val="00393355"/>
    <w:rPr>
      <w:color w:val="0000FF" w:themeColor="hyperlink"/>
      <w:u w:val="single"/>
    </w:rPr>
  </w:style>
  <w:style w:type="character" w:styleId="LineNumber">
    <w:name w:val="line number"/>
    <w:basedOn w:val="DefaultParagraphFont"/>
    <w:uiPriority w:val="99"/>
    <w:semiHidden/>
    <w:unhideWhenUsed/>
    <w:rsid w:val="004F186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430C"/>
    <w:pPr>
      <w:spacing w:line="480" w:lineRule="auto"/>
    </w:pPr>
    <w:rPr>
      <w:rFonts w:ascii="Times New Roman" w:hAnsi="Times New Roman"/>
      <w:sz w:val="24"/>
    </w:rPr>
  </w:style>
  <w:style w:type="paragraph" w:styleId="Heading1">
    <w:name w:val="heading 1"/>
    <w:basedOn w:val="Normal"/>
    <w:next w:val="Normal"/>
    <w:link w:val="Heading1Char"/>
    <w:uiPriority w:val="9"/>
    <w:qFormat/>
    <w:rsid w:val="001A552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00788"/>
    <w:pPr>
      <w:keepNext/>
      <w:keepLines/>
      <w:spacing w:before="200" w:after="0"/>
      <w:outlineLvl w:val="1"/>
    </w:pPr>
    <w:rPr>
      <w:rFonts w:eastAsiaTheme="majorEastAsia" w:cstheme="majorBidi"/>
      <w:b/>
      <w:bCs/>
      <w:caps/>
      <w:szCs w:val="26"/>
    </w:rPr>
  </w:style>
  <w:style w:type="paragraph" w:styleId="Heading3">
    <w:name w:val="heading 3"/>
    <w:basedOn w:val="Normal"/>
    <w:next w:val="Normal"/>
    <w:link w:val="Heading3Char"/>
    <w:uiPriority w:val="9"/>
    <w:unhideWhenUsed/>
    <w:qFormat/>
    <w:rsid w:val="00E00788"/>
    <w:pPr>
      <w:keepNext/>
      <w:keepLines/>
      <w:spacing w:before="200" w:after="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552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00788"/>
    <w:rPr>
      <w:rFonts w:ascii="Times New Roman" w:eastAsiaTheme="majorEastAsia" w:hAnsi="Times New Roman" w:cstheme="majorBidi"/>
      <w:b/>
      <w:bCs/>
      <w:caps/>
      <w:sz w:val="24"/>
      <w:szCs w:val="26"/>
    </w:rPr>
  </w:style>
  <w:style w:type="paragraph" w:styleId="Header">
    <w:name w:val="header"/>
    <w:basedOn w:val="Normal"/>
    <w:link w:val="HeaderChar"/>
    <w:uiPriority w:val="99"/>
    <w:unhideWhenUsed/>
    <w:rsid w:val="001A55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552D"/>
  </w:style>
  <w:style w:type="paragraph" w:styleId="Footer">
    <w:name w:val="footer"/>
    <w:basedOn w:val="Normal"/>
    <w:link w:val="FooterChar"/>
    <w:uiPriority w:val="99"/>
    <w:unhideWhenUsed/>
    <w:rsid w:val="001A55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552D"/>
  </w:style>
  <w:style w:type="character" w:styleId="CommentReference">
    <w:name w:val="annotation reference"/>
    <w:basedOn w:val="DefaultParagraphFont"/>
    <w:uiPriority w:val="99"/>
    <w:semiHidden/>
    <w:unhideWhenUsed/>
    <w:rsid w:val="00F358B7"/>
    <w:rPr>
      <w:sz w:val="16"/>
      <w:szCs w:val="16"/>
    </w:rPr>
  </w:style>
  <w:style w:type="paragraph" w:styleId="CommentText">
    <w:name w:val="annotation text"/>
    <w:basedOn w:val="Normal"/>
    <w:link w:val="CommentTextChar"/>
    <w:uiPriority w:val="99"/>
    <w:semiHidden/>
    <w:unhideWhenUsed/>
    <w:rsid w:val="00F358B7"/>
    <w:pPr>
      <w:spacing w:line="240" w:lineRule="auto"/>
    </w:pPr>
    <w:rPr>
      <w:sz w:val="20"/>
      <w:szCs w:val="20"/>
    </w:rPr>
  </w:style>
  <w:style w:type="character" w:customStyle="1" w:styleId="CommentTextChar">
    <w:name w:val="Comment Text Char"/>
    <w:basedOn w:val="DefaultParagraphFont"/>
    <w:link w:val="CommentText"/>
    <w:uiPriority w:val="99"/>
    <w:semiHidden/>
    <w:rsid w:val="00F358B7"/>
    <w:rPr>
      <w:sz w:val="20"/>
      <w:szCs w:val="20"/>
    </w:rPr>
  </w:style>
  <w:style w:type="paragraph" w:styleId="CommentSubject">
    <w:name w:val="annotation subject"/>
    <w:basedOn w:val="CommentText"/>
    <w:next w:val="CommentText"/>
    <w:link w:val="CommentSubjectChar"/>
    <w:uiPriority w:val="99"/>
    <w:semiHidden/>
    <w:unhideWhenUsed/>
    <w:rsid w:val="00F358B7"/>
    <w:rPr>
      <w:b/>
      <w:bCs/>
    </w:rPr>
  </w:style>
  <w:style w:type="character" w:customStyle="1" w:styleId="CommentSubjectChar">
    <w:name w:val="Comment Subject Char"/>
    <w:basedOn w:val="CommentTextChar"/>
    <w:link w:val="CommentSubject"/>
    <w:uiPriority w:val="99"/>
    <w:semiHidden/>
    <w:rsid w:val="00F358B7"/>
    <w:rPr>
      <w:b/>
      <w:bCs/>
      <w:sz w:val="20"/>
      <w:szCs w:val="20"/>
    </w:rPr>
  </w:style>
  <w:style w:type="paragraph" w:styleId="BalloonText">
    <w:name w:val="Balloon Text"/>
    <w:basedOn w:val="Normal"/>
    <w:link w:val="BalloonTextChar"/>
    <w:uiPriority w:val="99"/>
    <w:semiHidden/>
    <w:unhideWhenUsed/>
    <w:rsid w:val="00F358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58B7"/>
    <w:rPr>
      <w:rFonts w:ascii="Tahoma" w:hAnsi="Tahoma" w:cs="Tahoma"/>
      <w:sz w:val="16"/>
      <w:szCs w:val="16"/>
    </w:rPr>
  </w:style>
  <w:style w:type="character" w:customStyle="1" w:styleId="Heading3Char">
    <w:name w:val="Heading 3 Char"/>
    <w:basedOn w:val="DefaultParagraphFont"/>
    <w:link w:val="Heading3"/>
    <w:uiPriority w:val="9"/>
    <w:rsid w:val="00E00788"/>
    <w:rPr>
      <w:rFonts w:ascii="Times New Roman" w:eastAsiaTheme="majorEastAsia" w:hAnsi="Times New Roman" w:cstheme="majorBidi"/>
      <w:b/>
      <w:bCs/>
      <w:sz w:val="24"/>
    </w:rPr>
  </w:style>
  <w:style w:type="table" w:styleId="TableGrid">
    <w:name w:val="Table Grid"/>
    <w:basedOn w:val="TableNormal"/>
    <w:uiPriority w:val="59"/>
    <w:rsid w:val="00CE5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6A373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A3730"/>
    <w:rPr>
      <w:rFonts w:asciiTheme="majorHAnsi" w:eastAsiaTheme="majorEastAsia" w:hAnsiTheme="majorHAnsi" w:cstheme="majorBidi"/>
      <w:color w:val="17365D" w:themeColor="text2" w:themeShade="BF"/>
      <w:spacing w:val="5"/>
      <w:kern w:val="28"/>
      <w:sz w:val="52"/>
      <w:szCs w:val="52"/>
    </w:rPr>
  </w:style>
  <w:style w:type="paragraph" w:styleId="NormalWeb">
    <w:name w:val="Normal (Web)"/>
    <w:basedOn w:val="Normal"/>
    <w:uiPriority w:val="99"/>
    <w:unhideWhenUsed/>
    <w:rsid w:val="00816414"/>
    <w:pPr>
      <w:spacing w:before="100" w:beforeAutospacing="1" w:after="100" w:afterAutospacing="1" w:line="240" w:lineRule="auto"/>
    </w:pPr>
    <w:rPr>
      <w:rFonts w:eastAsiaTheme="minorEastAsia" w:cs="Times New Roman"/>
      <w:szCs w:val="24"/>
      <w:lang w:val="en-US"/>
    </w:rPr>
  </w:style>
  <w:style w:type="character" w:styleId="Hyperlink">
    <w:name w:val="Hyperlink"/>
    <w:basedOn w:val="DefaultParagraphFont"/>
    <w:uiPriority w:val="99"/>
    <w:unhideWhenUsed/>
    <w:rsid w:val="00393355"/>
    <w:rPr>
      <w:color w:val="0000FF" w:themeColor="hyperlink"/>
      <w:u w:val="single"/>
    </w:rPr>
  </w:style>
  <w:style w:type="character" w:styleId="LineNumber">
    <w:name w:val="line number"/>
    <w:basedOn w:val="DefaultParagraphFont"/>
    <w:uiPriority w:val="99"/>
    <w:semiHidden/>
    <w:unhideWhenUsed/>
    <w:rsid w:val="004F18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6256">
      <w:bodyDiv w:val="1"/>
      <w:marLeft w:val="0"/>
      <w:marRight w:val="0"/>
      <w:marTop w:val="0"/>
      <w:marBottom w:val="0"/>
      <w:divBdr>
        <w:top w:val="none" w:sz="0" w:space="0" w:color="auto"/>
        <w:left w:val="none" w:sz="0" w:space="0" w:color="auto"/>
        <w:bottom w:val="none" w:sz="0" w:space="0" w:color="auto"/>
        <w:right w:val="none" w:sz="0" w:space="0" w:color="auto"/>
      </w:divBdr>
    </w:div>
    <w:div w:id="8872614">
      <w:bodyDiv w:val="1"/>
      <w:marLeft w:val="0"/>
      <w:marRight w:val="0"/>
      <w:marTop w:val="0"/>
      <w:marBottom w:val="0"/>
      <w:divBdr>
        <w:top w:val="none" w:sz="0" w:space="0" w:color="auto"/>
        <w:left w:val="none" w:sz="0" w:space="0" w:color="auto"/>
        <w:bottom w:val="none" w:sz="0" w:space="0" w:color="auto"/>
        <w:right w:val="none" w:sz="0" w:space="0" w:color="auto"/>
      </w:divBdr>
    </w:div>
    <w:div w:id="9842751">
      <w:bodyDiv w:val="1"/>
      <w:marLeft w:val="0"/>
      <w:marRight w:val="0"/>
      <w:marTop w:val="0"/>
      <w:marBottom w:val="0"/>
      <w:divBdr>
        <w:top w:val="none" w:sz="0" w:space="0" w:color="auto"/>
        <w:left w:val="none" w:sz="0" w:space="0" w:color="auto"/>
        <w:bottom w:val="none" w:sz="0" w:space="0" w:color="auto"/>
        <w:right w:val="none" w:sz="0" w:space="0" w:color="auto"/>
      </w:divBdr>
    </w:div>
    <w:div w:id="18553994">
      <w:bodyDiv w:val="1"/>
      <w:marLeft w:val="0"/>
      <w:marRight w:val="0"/>
      <w:marTop w:val="0"/>
      <w:marBottom w:val="0"/>
      <w:divBdr>
        <w:top w:val="none" w:sz="0" w:space="0" w:color="auto"/>
        <w:left w:val="none" w:sz="0" w:space="0" w:color="auto"/>
        <w:bottom w:val="none" w:sz="0" w:space="0" w:color="auto"/>
        <w:right w:val="none" w:sz="0" w:space="0" w:color="auto"/>
      </w:divBdr>
    </w:div>
    <w:div w:id="19363361">
      <w:bodyDiv w:val="1"/>
      <w:marLeft w:val="0"/>
      <w:marRight w:val="0"/>
      <w:marTop w:val="0"/>
      <w:marBottom w:val="0"/>
      <w:divBdr>
        <w:top w:val="none" w:sz="0" w:space="0" w:color="auto"/>
        <w:left w:val="none" w:sz="0" w:space="0" w:color="auto"/>
        <w:bottom w:val="none" w:sz="0" w:space="0" w:color="auto"/>
        <w:right w:val="none" w:sz="0" w:space="0" w:color="auto"/>
      </w:divBdr>
    </w:div>
    <w:div w:id="32583248">
      <w:bodyDiv w:val="1"/>
      <w:marLeft w:val="0"/>
      <w:marRight w:val="0"/>
      <w:marTop w:val="0"/>
      <w:marBottom w:val="0"/>
      <w:divBdr>
        <w:top w:val="none" w:sz="0" w:space="0" w:color="auto"/>
        <w:left w:val="none" w:sz="0" w:space="0" w:color="auto"/>
        <w:bottom w:val="none" w:sz="0" w:space="0" w:color="auto"/>
        <w:right w:val="none" w:sz="0" w:space="0" w:color="auto"/>
      </w:divBdr>
    </w:div>
    <w:div w:id="35128330">
      <w:bodyDiv w:val="1"/>
      <w:marLeft w:val="0"/>
      <w:marRight w:val="0"/>
      <w:marTop w:val="0"/>
      <w:marBottom w:val="0"/>
      <w:divBdr>
        <w:top w:val="none" w:sz="0" w:space="0" w:color="auto"/>
        <w:left w:val="none" w:sz="0" w:space="0" w:color="auto"/>
        <w:bottom w:val="none" w:sz="0" w:space="0" w:color="auto"/>
        <w:right w:val="none" w:sz="0" w:space="0" w:color="auto"/>
      </w:divBdr>
    </w:div>
    <w:div w:id="38824672">
      <w:bodyDiv w:val="1"/>
      <w:marLeft w:val="0"/>
      <w:marRight w:val="0"/>
      <w:marTop w:val="0"/>
      <w:marBottom w:val="0"/>
      <w:divBdr>
        <w:top w:val="none" w:sz="0" w:space="0" w:color="auto"/>
        <w:left w:val="none" w:sz="0" w:space="0" w:color="auto"/>
        <w:bottom w:val="none" w:sz="0" w:space="0" w:color="auto"/>
        <w:right w:val="none" w:sz="0" w:space="0" w:color="auto"/>
      </w:divBdr>
    </w:div>
    <w:div w:id="40325197">
      <w:bodyDiv w:val="1"/>
      <w:marLeft w:val="0"/>
      <w:marRight w:val="0"/>
      <w:marTop w:val="0"/>
      <w:marBottom w:val="0"/>
      <w:divBdr>
        <w:top w:val="none" w:sz="0" w:space="0" w:color="auto"/>
        <w:left w:val="none" w:sz="0" w:space="0" w:color="auto"/>
        <w:bottom w:val="none" w:sz="0" w:space="0" w:color="auto"/>
        <w:right w:val="none" w:sz="0" w:space="0" w:color="auto"/>
      </w:divBdr>
    </w:div>
    <w:div w:id="41634890">
      <w:bodyDiv w:val="1"/>
      <w:marLeft w:val="0"/>
      <w:marRight w:val="0"/>
      <w:marTop w:val="0"/>
      <w:marBottom w:val="0"/>
      <w:divBdr>
        <w:top w:val="none" w:sz="0" w:space="0" w:color="auto"/>
        <w:left w:val="none" w:sz="0" w:space="0" w:color="auto"/>
        <w:bottom w:val="none" w:sz="0" w:space="0" w:color="auto"/>
        <w:right w:val="none" w:sz="0" w:space="0" w:color="auto"/>
      </w:divBdr>
    </w:div>
    <w:div w:id="43218583">
      <w:bodyDiv w:val="1"/>
      <w:marLeft w:val="0"/>
      <w:marRight w:val="0"/>
      <w:marTop w:val="0"/>
      <w:marBottom w:val="0"/>
      <w:divBdr>
        <w:top w:val="none" w:sz="0" w:space="0" w:color="auto"/>
        <w:left w:val="none" w:sz="0" w:space="0" w:color="auto"/>
        <w:bottom w:val="none" w:sz="0" w:space="0" w:color="auto"/>
        <w:right w:val="none" w:sz="0" w:space="0" w:color="auto"/>
      </w:divBdr>
    </w:div>
    <w:div w:id="46683347">
      <w:bodyDiv w:val="1"/>
      <w:marLeft w:val="0"/>
      <w:marRight w:val="0"/>
      <w:marTop w:val="0"/>
      <w:marBottom w:val="0"/>
      <w:divBdr>
        <w:top w:val="none" w:sz="0" w:space="0" w:color="auto"/>
        <w:left w:val="none" w:sz="0" w:space="0" w:color="auto"/>
        <w:bottom w:val="none" w:sz="0" w:space="0" w:color="auto"/>
        <w:right w:val="none" w:sz="0" w:space="0" w:color="auto"/>
      </w:divBdr>
    </w:div>
    <w:div w:id="47265986">
      <w:bodyDiv w:val="1"/>
      <w:marLeft w:val="0"/>
      <w:marRight w:val="0"/>
      <w:marTop w:val="0"/>
      <w:marBottom w:val="0"/>
      <w:divBdr>
        <w:top w:val="none" w:sz="0" w:space="0" w:color="auto"/>
        <w:left w:val="none" w:sz="0" w:space="0" w:color="auto"/>
        <w:bottom w:val="none" w:sz="0" w:space="0" w:color="auto"/>
        <w:right w:val="none" w:sz="0" w:space="0" w:color="auto"/>
      </w:divBdr>
    </w:div>
    <w:div w:id="51464548">
      <w:bodyDiv w:val="1"/>
      <w:marLeft w:val="0"/>
      <w:marRight w:val="0"/>
      <w:marTop w:val="0"/>
      <w:marBottom w:val="0"/>
      <w:divBdr>
        <w:top w:val="none" w:sz="0" w:space="0" w:color="auto"/>
        <w:left w:val="none" w:sz="0" w:space="0" w:color="auto"/>
        <w:bottom w:val="none" w:sz="0" w:space="0" w:color="auto"/>
        <w:right w:val="none" w:sz="0" w:space="0" w:color="auto"/>
      </w:divBdr>
    </w:div>
    <w:div w:id="66807794">
      <w:bodyDiv w:val="1"/>
      <w:marLeft w:val="0"/>
      <w:marRight w:val="0"/>
      <w:marTop w:val="0"/>
      <w:marBottom w:val="0"/>
      <w:divBdr>
        <w:top w:val="none" w:sz="0" w:space="0" w:color="auto"/>
        <w:left w:val="none" w:sz="0" w:space="0" w:color="auto"/>
        <w:bottom w:val="none" w:sz="0" w:space="0" w:color="auto"/>
        <w:right w:val="none" w:sz="0" w:space="0" w:color="auto"/>
      </w:divBdr>
    </w:div>
    <w:div w:id="70928381">
      <w:bodyDiv w:val="1"/>
      <w:marLeft w:val="0"/>
      <w:marRight w:val="0"/>
      <w:marTop w:val="0"/>
      <w:marBottom w:val="0"/>
      <w:divBdr>
        <w:top w:val="none" w:sz="0" w:space="0" w:color="auto"/>
        <w:left w:val="none" w:sz="0" w:space="0" w:color="auto"/>
        <w:bottom w:val="none" w:sz="0" w:space="0" w:color="auto"/>
        <w:right w:val="none" w:sz="0" w:space="0" w:color="auto"/>
      </w:divBdr>
    </w:div>
    <w:div w:id="83035518">
      <w:bodyDiv w:val="1"/>
      <w:marLeft w:val="0"/>
      <w:marRight w:val="0"/>
      <w:marTop w:val="0"/>
      <w:marBottom w:val="0"/>
      <w:divBdr>
        <w:top w:val="none" w:sz="0" w:space="0" w:color="auto"/>
        <w:left w:val="none" w:sz="0" w:space="0" w:color="auto"/>
        <w:bottom w:val="none" w:sz="0" w:space="0" w:color="auto"/>
        <w:right w:val="none" w:sz="0" w:space="0" w:color="auto"/>
      </w:divBdr>
    </w:div>
    <w:div w:id="83385819">
      <w:bodyDiv w:val="1"/>
      <w:marLeft w:val="0"/>
      <w:marRight w:val="0"/>
      <w:marTop w:val="0"/>
      <w:marBottom w:val="0"/>
      <w:divBdr>
        <w:top w:val="none" w:sz="0" w:space="0" w:color="auto"/>
        <w:left w:val="none" w:sz="0" w:space="0" w:color="auto"/>
        <w:bottom w:val="none" w:sz="0" w:space="0" w:color="auto"/>
        <w:right w:val="none" w:sz="0" w:space="0" w:color="auto"/>
      </w:divBdr>
    </w:div>
    <w:div w:id="90320373">
      <w:bodyDiv w:val="1"/>
      <w:marLeft w:val="0"/>
      <w:marRight w:val="0"/>
      <w:marTop w:val="0"/>
      <w:marBottom w:val="0"/>
      <w:divBdr>
        <w:top w:val="none" w:sz="0" w:space="0" w:color="auto"/>
        <w:left w:val="none" w:sz="0" w:space="0" w:color="auto"/>
        <w:bottom w:val="none" w:sz="0" w:space="0" w:color="auto"/>
        <w:right w:val="none" w:sz="0" w:space="0" w:color="auto"/>
      </w:divBdr>
    </w:div>
    <w:div w:id="95054952">
      <w:bodyDiv w:val="1"/>
      <w:marLeft w:val="0"/>
      <w:marRight w:val="0"/>
      <w:marTop w:val="0"/>
      <w:marBottom w:val="0"/>
      <w:divBdr>
        <w:top w:val="none" w:sz="0" w:space="0" w:color="auto"/>
        <w:left w:val="none" w:sz="0" w:space="0" w:color="auto"/>
        <w:bottom w:val="none" w:sz="0" w:space="0" w:color="auto"/>
        <w:right w:val="none" w:sz="0" w:space="0" w:color="auto"/>
      </w:divBdr>
    </w:div>
    <w:div w:id="99760703">
      <w:bodyDiv w:val="1"/>
      <w:marLeft w:val="0"/>
      <w:marRight w:val="0"/>
      <w:marTop w:val="0"/>
      <w:marBottom w:val="0"/>
      <w:divBdr>
        <w:top w:val="none" w:sz="0" w:space="0" w:color="auto"/>
        <w:left w:val="none" w:sz="0" w:space="0" w:color="auto"/>
        <w:bottom w:val="none" w:sz="0" w:space="0" w:color="auto"/>
        <w:right w:val="none" w:sz="0" w:space="0" w:color="auto"/>
      </w:divBdr>
    </w:div>
    <w:div w:id="102263700">
      <w:bodyDiv w:val="1"/>
      <w:marLeft w:val="0"/>
      <w:marRight w:val="0"/>
      <w:marTop w:val="0"/>
      <w:marBottom w:val="0"/>
      <w:divBdr>
        <w:top w:val="none" w:sz="0" w:space="0" w:color="auto"/>
        <w:left w:val="none" w:sz="0" w:space="0" w:color="auto"/>
        <w:bottom w:val="none" w:sz="0" w:space="0" w:color="auto"/>
        <w:right w:val="none" w:sz="0" w:space="0" w:color="auto"/>
      </w:divBdr>
    </w:div>
    <w:div w:id="106583247">
      <w:bodyDiv w:val="1"/>
      <w:marLeft w:val="0"/>
      <w:marRight w:val="0"/>
      <w:marTop w:val="0"/>
      <w:marBottom w:val="0"/>
      <w:divBdr>
        <w:top w:val="none" w:sz="0" w:space="0" w:color="auto"/>
        <w:left w:val="none" w:sz="0" w:space="0" w:color="auto"/>
        <w:bottom w:val="none" w:sz="0" w:space="0" w:color="auto"/>
        <w:right w:val="none" w:sz="0" w:space="0" w:color="auto"/>
      </w:divBdr>
    </w:div>
    <w:div w:id="116919469">
      <w:bodyDiv w:val="1"/>
      <w:marLeft w:val="0"/>
      <w:marRight w:val="0"/>
      <w:marTop w:val="0"/>
      <w:marBottom w:val="0"/>
      <w:divBdr>
        <w:top w:val="none" w:sz="0" w:space="0" w:color="auto"/>
        <w:left w:val="none" w:sz="0" w:space="0" w:color="auto"/>
        <w:bottom w:val="none" w:sz="0" w:space="0" w:color="auto"/>
        <w:right w:val="none" w:sz="0" w:space="0" w:color="auto"/>
      </w:divBdr>
    </w:div>
    <w:div w:id="117145170">
      <w:bodyDiv w:val="1"/>
      <w:marLeft w:val="0"/>
      <w:marRight w:val="0"/>
      <w:marTop w:val="0"/>
      <w:marBottom w:val="0"/>
      <w:divBdr>
        <w:top w:val="none" w:sz="0" w:space="0" w:color="auto"/>
        <w:left w:val="none" w:sz="0" w:space="0" w:color="auto"/>
        <w:bottom w:val="none" w:sz="0" w:space="0" w:color="auto"/>
        <w:right w:val="none" w:sz="0" w:space="0" w:color="auto"/>
      </w:divBdr>
    </w:div>
    <w:div w:id="121392109">
      <w:bodyDiv w:val="1"/>
      <w:marLeft w:val="0"/>
      <w:marRight w:val="0"/>
      <w:marTop w:val="0"/>
      <w:marBottom w:val="0"/>
      <w:divBdr>
        <w:top w:val="none" w:sz="0" w:space="0" w:color="auto"/>
        <w:left w:val="none" w:sz="0" w:space="0" w:color="auto"/>
        <w:bottom w:val="none" w:sz="0" w:space="0" w:color="auto"/>
        <w:right w:val="none" w:sz="0" w:space="0" w:color="auto"/>
      </w:divBdr>
    </w:div>
    <w:div w:id="123473451">
      <w:bodyDiv w:val="1"/>
      <w:marLeft w:val="0"/>
      <w:marRight w:val="0"/>
      <w:marTop w:val="0"/>
      <w:marBottom w:val="0"/>
      <w:divBdr>
        <w:top w:val="none" w:sz="0" w:space="0" w:color="auto"/>
        <w:left w:val="none" w:sz="0" w:space="0" w:color="auto"/>
        <w:bottom w:val="none" w:sz="0" w:space="0" w:color="auto"/>
        <w:right w:val="none" w:sz="0" w:space="0" w:color="auto"/>
      </w:divBdr>
    </w:div>
    <w:div w:id="125127618">
      <w:bodyDiv w:val="1"/>
      <w:marLeft w:val="0"/>
      <w:marRight w:val="0"/>
      <w:marTop w:val="0"/>
      <w:marBottom w:val="0"/>
      <w:divBdr>
        <w:top w:val="none" w:sz="0" w:space="0" w:color="auto"/>
        <w:left w:val="none" w:sz="0" w:space="0" w:color="auto"/>
        <w:bottom w:val="none" w:sz="0" w:space="0" w:color="auto"/>
        <w:right w:val="none" w:sz="0" w:space="0" w:color="auto"/>
      </w:divBdr>
    </w:div>
    <w:div w:id="126974921">
      <w:bodyDiv w:val="1"/>
      <w:marLeft w:val="0"/>
      <w:marRight w:val="0"/>
      <w:marTop w:val="0"/>
      <w:marBottom w:val="0"/>
      <w:divBdr>
        <w:top w:val="none" w:sz="0" w:space="0" w:color="auto"/>
        <w:left w:val="none" w:sz="0" w:space="0" w:color="auto"/>
        <w:bottom w:val="none" w:sz="0" w:space="0" w:color="auto"/>
        <w:right w:val="none" w:sz="0" w:space="0" w:color="auto"/>
      </w:divBdr>
    </w:div>
    <w:div w:id="130054888">
      <w:bodyDiv w:val="1"/>
      <w:marLeft w:val="0"/>
      <w:marRight w:val="0"/>
      <w:marTop w:val="0"/>
      <w:marBottom w:val="0"/>
      <w:divBdr>
        <w:top w:val="none" w:sz="0" w:space="0" w:color="auto"/>
        <w:left w:val="none" w:sz="0" w:space="0" w:color="auto"/>
        <w:bottom w:val="none" w:sz="0" w:space="0" w:color="auto"/>
        <w:right w:val="none" w:sz="0" w:space="0" w:color="auto"/>
      </w:divBdr>
    </w:div>
    <w:div w:id="132143293">
      <w:bodyDiv w:val="1"/>
      <w:marLeft w:val="0"/>
      <w:marRight w:val="0"/>
      <w:marTop w:val="0"/>
      <w:marBottom w:val="0"/>
      <w:divBdr>
        <w:top w:val="none" w:sz="0" w:space="0" w:color="auto"/>
        <w:left w:val="none" w:sz="0" w:space="0" w:color="auto"/>
        <w:bottom w:val="none" w:sz="0" w:space="0" w:color="auto"/>
        <w:right w:val="none" w:sz="0" w:space="0" w:color="auto"/>
      </w:divBdr>
    </w:div>
    <w:div w:id="133373313">
      <w:bodyDiv w:val="1"/>
      <w:marLeft w:val="0"/>
      <w:marRight w:val="0"/>
      <w:marTop w:val="0"/>
      <w:marBottom w:val="0"/>
      <w:divBdr>
        <w:top w:val="none" w:sz="0" w:space="0" w:color="auto"/>
        <w:left w:val="none" w:sz="0" w:space="0" w:color="auto"/>
        <w:bottom w:val="none" w:sz="0" w:space="0" w:color="auto"/>
        <w:right w:val="none" w:sz="0" w:space="0" w:color="auto"/>
      </w:divBdr>
    </w:div>
    <w:div w:id="136069894">
      <w:bodyDiv w:val="1"/>
      <w:marLeft w:val="0"/>
      <w:marRight w:val="0"/>
      <w:marTop w:val="0"/>
      <w:marBottom w:val="0"/>
      <w:divBdr>
        <w:top w:val="none" w:sz="0" w:space="0" w:color="auto"/>
        <w:left w:val="none" w:sz="0" w:space="0" w:color="auto"/>
        <w:bottom w:val="none" w:sz="0" w:space="0" w:color="auto"/>
        <w:right w:val="none" w:sz="0" w:space="0" w:color="auto"/>
      </w:divBdr>
    </w:div>
    <w:div w:id="136072840">
      <w:bodyDiv w:val="1"/>
      <w:marLeft w:val="0"/>
      <w:marRight w:val="0"/>
      <w:marTop w:val="0"/>
      <w:marBottom w:val="0"/>
      <w:divBdr>
        <w:top w:val="none" w:sz="0" w:space="0" w:color="auto"/>
        <w:left w:val="none" w:sz="0" w:space="0" w:color="auto"/>
        <w:bottom w:val="none" w:sz="0" w:space="0" w:color="auto"/>
        <w:right w:val="none" w:sz="0" w:space="0" w:color="auto"/>
      </w:divBdr>
    </w:div>
    <w:div w:id="137381710">
      <w:bodyDiv w:val="1"/>
      <w:marLeft w:val="0"/>
      <w:marRight w:val="0"/>
      <w:marTop w:val="0"/>
      <w:marBottom w:val="0"/>
      <w:divBdr>
        <w:top w:val="none" w:sz="0" w:space="0" w:color="auto"/>
        <w:left w:val="none" w:sz="0" w:space="0" w:color="auto"/>
        <w:bottom w:val="none" w:sz="0" w:space="0" w:color="auto"/>
        <w:right w:val="none" w:sz="0" w:space="0" w:color="auto"/>
      </w:divBdr>
    </w:div>
    <w:div w:id="149369291">
      <w:bodyDiv w:val="1"/>
      <w:marLeft w:val="0"/>
      <w:marRight w:val="0"/>
      <w:marTop w:val="0"/>
      <w:marBottom w:val="0"/>
      <w:divBdr>
        <w:top w:val="none" w:sz="0" w:space="0" w:color="auto"/>
        <w:left w:val="none" w:sz="0" w:space="0" w:color="auto"/>
        <w:bottom w:val="none" w:sz="0" w:space="0" w:color="auto"/>
        <w:right w:val="none" w:sz="0" w:space="0" w:color="auto"/>
      </w:divBdr>
    </w:div>
    <w:div w:id="166215364">
      <w:bodyDiv w:val="1"/>
      <w:marLeft w:val="0"/>
      <w:marRight w:val="0"/>
      <w:marTop w:val="0"/>
      <w:marBottom w:val="0"/>
      <w:divBdr>
        <w:top w:val="none" w:sz="0" w:space="0" w:color="auto"/>
        <w:left w:val="none" w:sz="0" w:space="0" w:color="auto"/>
        <w:bottom w:val="none" w:sz="0" w:space="0" w:color="auto"/>
        <w:right w:val="none" w:sz="0" w:space="0" w:color="auto"/>
      </w:divBdr>
    </w:div>
    <w:div w:id="167525138">
      <w:bodyDiv w:val="1"/>
      <w:marLeft w:val="0"/>
      <w:marRight w:val="0"/>
      <w:marTop w:val="0"/>
      <w:marBottom w:val="0"/>
      <w:divBdr>
        <w:top w:val="none" w:sz="0" w:space="0" w:color="auto"/>
        <w:left w:val="none" w:sz="0" w:space="0" w:color="auto"/>
        <w:bottom w:val="none" w:sz="0" w:space="0" w:color="auto"/>
        <w:right w:val="none" w:sz="0" w:space="0" w:color="auto"/>
      </w:divBdr>
    </w:div>
    <w:div w:id="169608575">
      <w:bodyDiv w:val="1"/>
      <w:marLeft w:val="0"/>
      <w:marRight w:val="0"/>
      <w:marTop w:val="0"/>
      <w:marBottom w:val="0"/>
      <w:divBdr>
        <w:top w:val="none" w:sz="0" w:space="0" w:color="auto"/>
        <w:left w:val="none" w:sz="0" w:space="0" w:color="auto"/>
        <w:bottom w:val="none" w:sz="0" w:space="0" w:color="auto"/>
        <w:right w:val="none" w:sz="0" w:space="0" w:color="auto"/>
      </w:divBdr>
    </w:div>
    <w:div w:id="174152554">
      <w:bodyDiv w:val="1"/>
      <w:marLeft w:val="0"/>
      <w:marRight w:val="0"/>
      <w:marTop w:val="0"/>
      <w:marBottom w:val="0"/>
      <w:divBdr>
        <w:top w:val="none" w:sz="0" w:space="0" w:color="auto"/>
        <w:left w:val="none" w:sz="0" w:space="0" w:color="auto"/>
        <w:bottom w:val="none" w:sz="0" w:space="0" w:color="auto"/>
        <w:right w:val="none" w:sz="0" w:space="0" w:color="auto"/>
      </w:divBdr>
    </w:div>
    <w:div w:id="186409122">
      <w:bodyDiv w:val="1"/>
      <w:marLeft w:val="0"/>
      <w:marRight w:val="0"/>
      <w:marTop w:val="0"/>
      <w:marBottom w:val="0"/>
      <w:divBdr>
        <w:top w:val="none" w:sz="0" w:space="0" w:color="auto"/>
        <w:left w:val="none" w:sz="0" w:space="0" w:color="auto"/>
        <w:bottom w:val="none" w:sz="0" w:space="0" w:color="auto"/>
        <w:right w:val="none" w:sz="0" w:space="0" w:color="auto"/>
      </w:divBdr>
    </w:div>
    <w:div w:id="189072960">
      <w:bodyDiv w:val="1"/>
      <w:marLeft w:val="0"/>
      <w:marRight w:val="0"/>
      <w:marTop w:val="0"/>
      <w:marBottom w:val="0"/>
      <w:divBdr>
        <w:top w:val="none" w:sz="0" w:space="0" w:color="auto"/>
        <w:left w:val="none" w:sz="0" w:space="0" w:color="auto"/>
        <w:bottom w:val="none" w:sz="0" w:space="0" w:color="auto"/>
        <w:right w:val="none" w:sz="0" w:space="0" w:color="auto"/>
      </w:divBdr>
    </w:div>
    <w:div w:id="201480438">
      <w:bodyDiv w:val="1"/>
      <w:marLeft w:val="0"/>
      <w:marRight w:val="0"/>
      <w:marTop w:val="0"/>
      <w:marBottom w:val="0"/>
      <w:divBdr>
        <w:top w:val="none" w:sz="0" w:space="0" w:color="auto"/>
        <w:left w:val="none" w:sz="0" w:space="0" w:color="auto"/>
        <w:bottom w:val="none" w:sz="0" w:space="0" w:color="auto"/>
        <w:right w:val="none" w:sz="0" w:space="0" w:color="auto"/>
      </w:divBdr>
    </w:div>
    <w:div w:id="202447346">
      <w:bodyDiv w:val="1"/>
      <w:marLeft w:val="0"/>
      <w:marRight w:val="0"/>
      <w:marTop w:val="0"/>
      <w:marBottom w:val="0"/>
      <w:divBdr>
        <w:top w:val="none" w:sz="0" w:space="0" w:color="auto"/>
        <w:left w:val="none" w:sz="0" w:space="0" w:color="auto"/>
        <w:bottom w:val="none" w:sz="0" w:space="0" w:color="auto"/>
        <w:right w:val="none" w:sz="0" w:space="0" w:color="auto"/>
      </w:divBdr>
    </w:div>
    <w:div w:id="209147714">
      <w:bodyDiv w:val="1"/>
      <w:marLeft w:val="0"/>
      <w:marRight w:val="0"/>
      <w:marTop w:val="0"/>
      <w:marBottom w:val="0"/>
      <w:divBdr>
        <w:top w:val="none" w:sz="0" w:space="0" w:color="auto"/>
        <w:left w:val="none" w:sz="0" w:space="0" w:color="auto"/>
        <w:bottom w:val="none" w:sz="0" w:space="0" w:color="auto"/>
        <w:right w:val="none" w:sz="0" w:space="0" w:color="auto"/>
      </w:divBdr>
    </w:div>
    <w:div w:id="210191362">
      <w:bodyDiv w:val="1"/>
      <w:marLeft w:val="0"/>
      <w:marRight w:val="0"/>
      <w:marTop w:val="0"/>
      <w:marBottom w:val="0"/>
      <w:divBdr>
        <w:top w:val="none" w:sz="0" w:space="0" w:color="auto"/>
        <w:left w:val="none" w:sz="0" w:space="0" w:color="auto"/>
        <w:bottom w:val="none" w:sz="0" w:space="0" w:color="auto"/>
        <w:right w:val="none" w:sz="0" w:space="0" w:color="auto"/>
      </w:divBdr>
    </w:div>
    <w:div w:id="210843509">
      <w:bodyDiv w:val="1"/>
      <w:marLeft w:val="0"/>
      <w:marRight w:val="0"/>
      <w:marTop w:val="0"/>
      <w:marBottom w:val="0"/>
      <w:divBdr>
        <w:top w:val="none" w:sz="0" w:space="0" w:color="auto"/>
        <w:left w:val="none" w:sz="0" w:space="0" w:color="auto"/>
        <w:bottom w:val="none" w:sz="0" w:space="0" w:color="auto"/>
        <w:right w:val="none" w:sz="0" w:space="0" w:color="auto"/>
      </w:divBdr>
    </w:div>
    <w:div w:id="216744338">
      <w:bodyDiv w:val="1"/>
      <w:marLeft w:val="0"/>
      <w:marRight w:val="0"/>
      <w:marTop w:val="0"/>
      <w:marBottom w:val="0"/>
      <w:divBdr>
        <w:top w:val="none" w:sz="0" w:space="0" w:color="auto"/>
        <w:left w:val="none" w:sz="0" w:space="0" w:color="auto"/>
        <w:bottom w:val="none" w:sz="0" w:space="0" w:color="auto"/>
        <w:right w:val="none" w:sz="0" w:space="0" w:color="auto"/>
      </w:divBdr>
    </w:div>
    <w:div w:id="217977105">
      <w:bodyDiv w:val="1"/>
      <w:marLeft w:val="0"/>
      <w:marRight w:val="0"/>
      <w:marTop w:val="0"/>
      <w:marBottom w:val="0"/>
      <w:divBdr>
        <w:top w:val="none" w:sz="0" w:space="0" w:color="auto"/>
        <w:left w:val="none" w:sz="0" w:space="0" w:color="auto"/>
        <w:bottom w:val="none" w:sz="0" w:space="0" w:color="auto"/>
        <w:right w:val="none" w:sz="0" w:space="0" w:color="auto"/>
      </w:divBdr>
    </w:div>
    <w:div w:id="222640123">
      <w:bodyDiv w:val="1"/>
      <w:marLeft w:val="0"/>
      <w:marRight w:val="0"/>
      <w:marTop w:val="0"/>
      <w:marBottom w:val="0"/>
      <w:divBdr>
        <w:top w:val="none" w:sz="0" w:space="0" w:color="auto"/>
        <w:left w:val="none" w:sz="0" w:space="0" w:color="auto"/>
        <w:bottom w:val="none" w:sz="0" w:space="0" w:color="auto"/>
        <w:right w:val="none" w:sz="0" w:space="0" w:color="auto"/>
      </w:divBdr>
    </w:div>
    <w:div w:id="226304576">
      <w:bodyDiv w:val="1"/>
      <w:marLeft w:val="0"/>
      <w:marRight w:val="0"/>
      <w:marTop w:val="0"/>
      <w:marBottom w:val="0"/>
      <w:divBdr>
        <w:top w:val="none" w:sz="0" w:space="0" w:color="auto"/>
        <w:left w:val="none" w:sz="0" w:space="0" w:color="auto"/>
        <w:bottom w:val="none" w:sz="0" w:space="0" w:color="auto"/>
        <w:right w:val="none" w:sz="0" w:space="0" w:color="auto"/>
      </w:divBdr>
    </w:div>
    <w:div w:id="235745706">
      <w:bodyDiv w:val="1"/>
      <w:marLeft w:val="0"/>
      <w:marRight w:val="0"/>
      <w:marTop w:val="0"/>
      <w:marBottom w:val="0"/>
      <w:divBdr>
        <w:top w:val="none" w:sz="0" w:space="0" w:color="auto"/>
        <w:left w:val="none" w:sz="0" w:space="0" w:color="auto"/>
        <w:bottom w:val="none" w:sz="0" w:space="0" w:color="auto"/>
        <w:right w:val="none" w:sz="0" w:space="0" w:color="auto"/>
      </w:divBdr>
    </w:div>
    <w:div w:id="236937837">
      <w:bodyDiv w:val="1"/>
      <w:marLeft w:val="0"/>
      <w:marRight w:val="0"/>
      <w:marTop w:val="0"/>
      <w:marBottom w:val="0"/>
      <w:divBdr>
        <w:top w:val="none" w:sz="0" w:space="0" w:color="auto"/>
        <w:left w:val="none" w:sz="0" w:space="0" w:color="auto"/>
        <w:bottom w:val="none" w:sz="0" w:space="0" w:color="auto"/>
        <w:right w:val="none" w:sz="0" w:space="0" w:color="auto"/>
      </w:divBdr>
    </w:div>
    <w:div w:id="241722949">
      <w:bodyDiv w:val="1"/>
      <w:marLeft w:val="0"/>
      <w:marRight w:val="0"/>
      <w:marTop w:val="0"/>
      <w:marBottom w:val="0"/>
      <w:divBdr>
        <w:top w:val="none" w:sz="0" w:space="0" w:color="auto"/>
        <w:left w:val="none" w:sz="0" w:space="0" w:color="auto"/>
        <w:bottom w:val="none" w:sz="0" w:space="0" w:color="auto"/>
        <w:right w:val="none" w:sz="0" w:space="0" w:color="auto"/>
      </w:divBdr>
    </w:div>
    <w:div w:id="247542181">
      <w:bodyDiv w:val="1"/>
      <w:marLeft w:val="0"/>
      <w:marRight w:val="0"/>
      <w:marTop w:val="0"/>
      <w:marBottom w:val="0"/>
      <w:divBdr>
        <w:top w:val="none" w:sz="0" w:space="0" w:color="auto"/>
        <w:left w:val="none" w:sz="0" w:space="0" w:color="auto"/>
        <w:bottom w:val="none" w:sz="0" w:space="0" w:color="auto"/>
        <w:right w:val="none" w:sz="0" w:space="0" w:color="auto"/>
      </w:divBdr>
    </w:div>
    <w:div w:id="251279027">
      <w:bodyDiv w:val="1"/>
      <w:marLeft w:val="0"/>
      <w:marRight w:val="0"/>
      <w:marTop w:val="0"/>
      <w:marBottom w:val="0"/>
      <w:divBdr>
        <w:top w:val="none" w:sz="0" w:space="0" w:color="auto"/>
        <w:left w:val="none" w:sz="0" w:space="0" w:color="auto"/>
        <w:bottom w:val="none" w:sz="0" w:space="0" w:color="auto"/>
        <w:right w:val="none" w:sz="0" w:space="0" w:color="auto"/>
      </w:divBdr>
    </w:div>
    <w:div w:id="257635988">
      <w:bodyDiv w:val="1"/>
      <w:marLeft w:val="0"/>
      <w:marRight w:val="0"/>
      <w:marTop w:val="0"/>
      <w:marBottom w:val="0"/>
      <w:divBdr>
        <w:top w:val="none" w:sz="0" w:space="0" w:color="auto"/>
        <w:left w:val="none" w:sz="0" w:space="0" w:color="auto"/>
        <w:bottom w:val="none" w:sz="0" w:space="0" w:color="auto"/>
        <w:right w:val="none" w:sz="0" w:space="0" w:color="auto"/>
      </w:divBdr>
    </w:div>
    <w:div w:id="269900599">
      <w:bodyDiv w:val="1"/>
      <w:marLeft w:val="0"/>
      <w:marRight w:val="0"/>
      <w:marTop w:val="0"/>
      <w:marBottom w:val="0"/>
      <w:divBdr>
        <w:top w:val="none" w:sz="0" w:space="0" w:color="auto"/>
        <w:left w:val="none" w:sz="0" w:space="0" w:color="auto"/>
        <w:bottom w:val="none" w:sz="0" w:space="0" w:color="auto"/>
        <w:right w:val="none" w:sz="0" w:space="0" w:color="auto"/>
      </w:divBdr>
    </w:div>
    <w:div w:id="279074394">
      <w:bodyDiv w:val="1"/>
      <w:marLeft w:val="0"/>
      <w:marRight w:val="0"/>
      <w:marTop w:val="0"/>
      <w:marBottom w:val="0"/>
      <w:divBdr>
        <w:top w:val="none" w:sz="0" w:space="0" w:color="auto"/>
        <w:left w:val="none" w:sz="0" w:space="0" w:color="auto"/>
        <w:bottom w:val="none" w:sz="0" w:space="0" w:color="auto"/>
        <w:right w:val="none" w:sz="0" w:space="0" w:color="auto"/>
      </w:divBdr>
    </w:div>
    <w:div w:id="280310852">
      <w:bodyDiv w:val="1"/>
      <w:marLeft w:val="0"/>
      <w:marRight w:val="0"/>
      <w:marTop w:val="0"/>
      <w:marBottom w:val="0"/>
      <w:divBdr>
        <w:top w:val="none" w:sz="0" w:space="0" w:color="auto"/>
        <w:left w:val="none" w:sz="0" w:space="0" w:color="auto"/>
        <w:bottom w:val="none" w:sz="0" w:space="0" w:color="auto"/>
        <w:right w:val="none" w:sz="0" w:space="0" w:color="auto"/>
      </w:divBdr>
    </w:div>
    <w:div w:id="283076621">
      <w:bodyDiv w:val="1"/>
      <w:marLeft w:val="0"/>
      <w:marRight w:val="0"/>
      <w:marTop w:val="0"/>
      <w:marBottom w:val="0"/>
      <w:divBdr>
        <w:top w:val="none" w:sz="0" w:space="0" w:color="auto"/>
        <w:left w:val="none" w:sz="0" w:space="0" w:color="auto"/>
        <w:bottom w:val="none" w:sz="0" w:space="0" w:color="auto"/>
        <w:right w:val="none" w:sz="0" w:space="0" w:color="auto"/>
      </w:divBdr>
    </w:div>
    <w:div w:id="285234969">
      <w:bodyDiv w:val="1"/>
      <w:marLeft w:val="0"/>
      <w:marRight w:val="0"/>
      <w:marTop w:val="0"/>
      <w:marBottom w:val="0"/>
      <w:divBdr>
        <w:top w:val="none" w:sz="0" w:space="0" w:color="auto"/>
        <w:left w:val="none" w:sz="0" w:space="0" w:color="auto"/>
        <w:bottom w:val="none" w:sz="0" w:space="0" w:color="auto"/>
        <w:right w:val="none" w:sz="0" w:space="0" w:color="auto"/>
      </w:divBdr>
    </w:div>
    <w:div w:id="296228624">
      <w:bodyDiv w:val="1"/>
      <w:marLeft w:val="0"/>
      <w:marRight w:val="0"/>
      <w:marTop w:val="0"/>
      <w:marBottom w:val="0"/>
      <w:divBdr>
        <w:top w:val="none" w:sz="0" w:space="0" w:color="auto"/>
        <w:left w:val="none" w:sz="0" w:space="0" w:color="auto"/>
        <w:bottom w:val="none" w:sz="0" w:space="0" w:color="auto"/>
        <w:right w:val="none" w:sz="0" w:space="0" w:color="auto"/>
      </w:divBdr>
    </w:div>
    <w:div w:id="301807791">
      <w:bodyDiv w:val="1"/>
      <w:marLeft w:val="0"/>
      <w:marRight w:val="0"/>
      <w:marTop w:val="0"/>
      <w:marBottom w:val="0"/>
      <w:divBdr>
        <w:top w:val="none" w:sz="0" w:space="0" w:color="auto"/>
        <w:left w:val="none" w:sz="0" w:space="0" w:color="auto"/>
        <w:bottom w:val="none" w:sz="0" w:space="0" w:color="auto"/>
        <w:right w:val="none" w:sz="0" w:space="0" w:color="auto"/>
      </w:divBdr>
    </w:div>
    <w:div w:id="309209462">
      <w:bodyDiv w:val="1"/>
      <w:marLeft w:val="0"/>
      <w:marRight w:val="0"/>
      <w:marTop w:val="0"/>
      <w:marBottom w:val="0"/>
      <w:divBdr>
        <w:top w:val="none" w:sz="0" w:space="0" w:color="auto"/>
        <w:left w:val="none" w:sz="0" w:space="0" w:color="auto"/>
        <w:bottom w:val="none" w:sz="0" w:space="0" w:color="auto"/>
        <w:right w:val="none" w:sz="0" w:space="0" w:color="auto"/>
      </w:divBdr>
    </w:div>
    <w:div w:id="312952274">
      <w:bodyDiv w:val="1"/>
      <w:marLeft w:val="0"/>
      <w:marRight w:val="0"/>
      <w:marTop w:val="0"/>
      <w:marBottom w:val="0"/>
      <w:divBdr>
        <w:top w:val="none" w:sz="0" w:space="0" w:color="auto"/>
        <w:left w:val="none" w:sz="0" w:space="0" w:color="auto"/>
        <w:bottom w:val="none" w:sz="0" w:space="0" w:color="auto"/>
        <w:right w:val="none" w:sz="0" w:space="0" w:color="auto"/>
      </w:divBdr>
    </w:div>
    <w:div w:id="316570406">
      <w:bodyDiv w:val="1"/>
      <w:marLeft w:val="0"/>
      <w:marRight w:val="0"/>
      <w:marTop w:val="0"/>
      <w:marBottom w:val="0"/>
      <w:divBdr>
        <w:top w:val="none" w:sz="0" w:space="0" w:color="auto"/>
        <w:left w:val="none" w:sz="0" w:space="0" w:color="auto"/>
        <w:bottom w:val="none" w:sz="0" w:space="0" w:color="auto"/>
        <w:right w:val="none" w:sz="0" w:space="0" w:color="auto"/>
      </w:divBdr>
    </w:div>
    <w:div w:id="321005354">
      <w:bodyDiv w:val="1"/>
      <w:marLeft w:val="0"/>
      <w:marRight w:val="0"/>
      <w:marTop w:val="0"/>
      <w:marBottom w:val="0"/>
      <w:divBdr>
        <w:top w:val="none" w:sz="0" w:space="0" w:color="auto"/>
        <w:left w:val="none" w:sz="0" w:space="0" w:color="auto"/>
        <w:bottom w:val="none" w:sz="0" w:space="0" w:color="auto"/>
        <w:right w:val="none" w:sz="0" w:space="0" w:color="auto"/>
      </w:divBdr>
    </w:div>
    <w:div w:id="324481202">
      <w:bodyDiv w:val="1"/>
      <w:marLeft w:val="0"/>
      <w:marRight w:val="0"/>
      <w:marTop w:val="0"/>
      <w:marBottom w:val="0"/>
      <w:divBdr>
        <w:top w:val="none" w:sz="0" w:space="0" w:color="auto"/>
        <w:left w:val="none" w:sz="0" w:space="0" w:color="auto"/>
        <w:bottom w:val="none" w:sz="0" w:space="0" w:color="auto"/>
        <w:right w:val="none" w:sz="0" w:space="0" w:color="auto"/>
      </w:divBdr>
    </w:div>
    <w:div w:id="330067716">
      <w:bodyDiv w:val="1"/>
      <w:marLeft w:val="0"/>
      <w:marRight w:val="0"/>
      <w:marTop w:val="0"/>
      <w:marBottom w:val="0"/>
      <w:divBdr>
        <w:top w:val="none" w:sz="0" w:space="0" w:color="auto"/>
        <w:left w:val="none" w:sz="0" w:space="0" w:color="auto"/>
        <w:bottom w:val="none" w:sz="0" w:space="0" w:color="auto"/>
        <w:right w:val="none" w:sz="0" w:space="0" w:color="auto"/>
      </w:divBdr>
    </w:div>
    <w:div w:id="352996933">
      <w:bodyDiv w:val="1"/>
      <w:marLeft w:val="0"/>
      <w:marRight w:val="0"/>
      <w:marTop w:val="0"/>
      <w:marBottom w:val="0"/>
      <w:divBdr>
        <w:top w:val="none" w:sz="0" w:space="0" w:color="auto"/>
        <w:left w:val="none" w:sz="0" w:space="0" w:color="auto"/>
        <w:bottom w:val="none" w:sz="0" w:space="0" w:color="auto"/>
        <w:right w:val="none" w:sz="0" w:space="0" w:color="auto"/>
      </w:divBdr>
    </w:div>
    <w:div w:id="356081472">
      <w:bodyDiv w:val="1"/>
      <w:marLeft w:val="0"/>
      <w:marRight w:val="0"/>
      <w:marTop w:val="0"/>
      <w:marBottom w:val="0"/>
      <w:divBdr>
        <w:top w:val="none" w:sz="0" w:space="0" w:color="auto"/>
        <w:left w:val="none" w:sz="0" w:space="0" w:color="auto"/>
        <w:bottom w:val="none" w:sz="0" w:space="0" w:color="auto"/>
        <w:right w:val="none" w:sz="0" w:space="0" w:color="auto"/>
      </w:divBdr>
    </w:div>
    <w:div w:id="357585484">
      <w:bodyDiv w:val="1"/>
      <w:marLeft w:val="0"/>
      <w:marRight w:val="0"/>
      <w:marTop w:val="0"/>
      <w:marBottom w:val="0"/>
      <w:divBdr>
        <w:top w:val="none" w:sz="0" w:space="0" w:color="auto"/>
        <w:left w:val="none" w:sz="0" w:space="0" w:color="auto"/>
        <w:bottom w:val="none" w:sz="0" w:space="0" w:color="auto"/>
        <w:right w:val="none" w:sz="0" w:space="0" w:color="auto"/>
      </w:divBdr>
    </w:div>
    <w:div w:id="363360945">
      <w:bodyDiv w:val="1"/>
      <w:marLeft w:val="0"/>
      <w:marRight w:val="0"/>
      <w:marTop w:val="0"/>
      <w:marBottom w:val="0"/>
      <w:divBdr>
        <w:top w:val="none" w:sz="0" w:space="0" w:color="auto"/>
        <w:left w:val="none" w:sz="0" w:space="0" w:color="auto"/>
        <w:bottom w:val="none" w:sz="0" w:space="0" w:color="auto"/>
        <w:right w:val="none" w:sz="0" w:space="0" w:color="auto"/>
      </w:divBdr>
    </w:div>
    <w:div w:id="369384629">
      <w:bodyDiv w:val="1"/>
      <w:marLeft w:val="0"/>
      <w:marRight w:val="0"/>
      <w:marTop w:val="0"/>
      <w:marBottom w:val="0"/>
      <w:divBdr>
        <w:top w:val="none" w:sz="0" w:space="0" w:color="auto"/>
        <w:left w:val="none" w:sz="0" w:space="0" w:color="auto"/>
        <w:bottom w:val="none" w:sz="0" w:space="0" w:color="auto"/>
        <w:right w:val="none" w:sz="0" w:space="0" w:color="auto"/>
      </w:divBdr>
    </w:div>
    <w:div w:id="371804536">
      <w:bodyDiv w:val="1"/>
      <w:marLeft w:val="0"/>
      <w:marRight w:val="0"/>
      <w:marTop w:val="0"/>
      <w:marBottom w:val="0"/>
      <w:divBdr>
        <w:top w:val="none" w:sz="0" w:space="0" w:color="auto"/>
        <w:left w:val="none" w:sz="0" w:space="0" w:color="auto"/>
        <w:bottom w:val="none" w:sz="0" w:space="0" w:color="auto"/>
        <w:right w:val="none" w:sz="0" w:space="0" w:color="auto"/>
      </w:divBdr>
    </w:div>
    <w:div w:id="376047421">
      <w:bodyDiv w:val="1"/>
      <w:marLeft w:val="0"/>
      <w:marRight w:val="0"/>
      <w:marTop w:val="0"/>
      <w:marBottom w:val="0"/>
      <w:divBdr>
        <w:top w:val="none" w:sz="0" w:space="0" w:color="auto"/>
        <w:left w:val="none" w:sz="0" w:space="0" w:color="auto"/>
        <w:bottom w:val="none" w:sz="0" w:space="0" w:color="auto"/>
        <w:right w:val="none" w:sz="0" w:space="0" w:color="auto"/>
      </w:divBdr>
    </w:div>
    <w:div w:id="377248135">
      <w:bodyDiv w:val="1"/>
      <w:marLeft w:val="0"/>
      <w:marRight w:val="0"/>
      <w:marTop w:val="0"/>
      <w:marBottom w:val="0"/>
      <w:divBdr>
        <w:top w:val="none" w:sz="0" w:space="0" w:color="auto"/>
        <w:left w:val="none" w:sz="0" w:space="0" w:color="auto"/>
        <w:bottom w:val="none" w:sz="0" w:space="0" w:color="auto"/>
        <w:right w:val="none" w:sz="0" w:space="0" w:color="auto"/>
      </w:divBdr>
    </w:div>
    <w:div w:id="379671500">
      <w:bodyDiv w:val="1"/>
      <w:marLeft w:val="0"/>
      <w:marRight w:val="0"/>
      <w:marTop w:val="0"/>
      <w:marBottom w:val="0"/>
      <w:divBdr>
        <w:top w:val="none" w:sz="0" w:space="0" w:color="auto"/>
        <w:left w:val="none" w:sz="0" w:space="0" w:color="auto"/>
        <w:bottom w:val="none" w:sz="0" w:space="0" w:color="auto"/>
        <w:right w:val="none" w:sz="0" w:space="0" w:color="auto"/>
      </w:divBdr>
    </w:div>
    <w:div w:id="381101250">
      <w:bodyDiv w:val="1"/>
      <w:marLeft w:val="0"/>
      <w:marRight w:val="0"/>
      <w:marTop w:val="0"/>
      <w:marBottom w:val="0"/>
      <w:divBdr>
        <w:top w:val="none" w:sz="0" w:space="0" w:color="auto"/>
        <w:left w:val="none" w:sz="0" w:space="0" w:color="auto"/>
        <w:bottom w:val="none" w:sz="0" w:space="0" w:color="auto"/>
        <w:right w:val="none" w:sz="0" w:space="0" w:color="auto"/>
      </w:divBdr>
    </w:div>
    <w:div w:id="384764298">
      <w:bodyDiv w:val="1"/>
      <w:marLeft w:val="0"/>
      <w:marRight w:val="0"/>
      <w:marTop w:val="0"/>
      <w:marBottom w:val="0"/>
      <w:divBdr>
        <w:top w:val="none" w:sz="0" w:space="0" w:color="auto"/>
        <w:left w:val="none" w:sz="0" w:space="0" w:color="auto"/>
        <w:bottom w:val="none" w:sz="0" w:space="0" w:color="auto"/>
        <w:right w:val="none" w:sz="0" w:space="0" w:color="auto"/>
      </w:divBdr>
    </w:div>
    <w:div w:id="387530924">
      <w:bodyDiv w:val="1"/>
      <w:marLeft w:val="0"/>
      <w:marRight w:val="0"/>
      <w:marTop w:val="0"/>
      <w:marBottom w:val="0"/>
      <w:divBdr>
        <w:top w:val="none" w:sz="0" w:space="0" w:color="auto"/>
        <w:left w:val="none" w:sz="0" w:space="0" w:color="auto"/>
        <w:bottom w:val="none" w:sz="0" w:space="0" w:color="auto"/>
        <w:right w:val="none" w:sz="0" w:space="0" w:color="auto"/>
      </w:divBdr>
    </w:div>
    <w:div w:id="392855298">
      <w:bodyDiv w:val="1"/>
      <w:marLeft w:val="0"/>
      <w:marRight w:val="0"/>
      <w:marTop w:val="0"/>
      <w:marBottom w:val="0"/>
      <w:divBdr>
        <w:top w:val="none" w:sz="0" w:space="0" w:color="auto"/>
        <w:left w:val="none" w:sz="0" w:space="0" w:color="auto"/>
        <w:bottom w:val="none" w:sz="0" w:space="0" w:color="auto"/>
        <w:right w:val="none" w:sz="0" w:space="0" w:color="auto"/>
      </w:divBdr>
    </w:div>
    <w:div w:id="392898444">
      <w:bodyDiv w:val="1"/>
      <w:marLeft w:val="0"/>
      <w:marRight w:val="0"/>
      <w:marTop w:val="0"/>
      <w:marBottom w:val="0"/>
      <w:divBdr>
        <w:top w:val="none" w:sz="0" w:space="0" w:color="auto"/>
        <w:left w:val="none" w:sz="0" w:space="0" w:color="auto"/>
        <w:bottom w:val="none" w:sz="0" w:space="0" w:color="auto"/>
        <w:right w:val="none" w:sz="0" w:space="0" w:color="auto"/>
      </w:divBdr>
    </w:div>
    <w:div w:id="398987887">
      <w:bodyDiv w:val="1"/>
      <w:marLeft w:val="0"/>
      <w:marRight w:val="0"/>
      <w:marTop w:val="0"/>
      <w:marBottom w:val="0"/>
      <w:divBdr>
        <w:top w:val="none" w:sz="0" w:space="0" w:color="auto"/>
        <w:left w:val="none" w:sz="0" w:space="0" w:color="auto"/>
        <w:bottom w:val="none" w:sz="0" w:space="0" w:color="auto"/>
        <w:right w:val="none" w:sz="0" w:space="0" w:color="auto"/>
      </w:divBdr>
    </w:div>
    <w:div w:id="401949646">
      <w:bodyDiv w:val="1"/>
      <w:marLeft w:val="0"/>
      <w:marRight w:val="0"/>
      <w:marTop w:val="0"/>
      <w:marBottom w:val="0"/>
      <w:divBdr>
        <w:top w:val="none" w:sz="0" w:space="0" w:color="auto"/>
        <w:left w:val="none" w:sz="0" w:space="0" w:color="auto"/>
        <w:bottom w:val="none" w:sz="0" w:space="0" w:color="auto"/>
        <w:right w:val="none" w:sz="0" w:space="0" w:color="auto"/>
      </w:divBdr>
    </w:div>
    <w:div w:id="422726978">
      <w:bodyDiv w:val="1"/>
      <w:marLeft w:val="0"/>
      <w:marRight w:val="0"/>
      <w:marTop w:val="0"/>
      <w:marBottom w:val="0"/>
      <w:divBdr>
        <w:top w:val="none" w:sz="0" w:space="0" w:color="auto"/>
        <w:left w:val="none" w:sz="0" w:space="0" w:color="auto"/>
        <w:bottom w:val="none" w:sz="0" w:space="0" w:color="auto"/>
        <w:right w:val="none" w:sz="0" w:space="0" w:color="auto"/>
      </w:divBdr>
    </w:div>
    <w:div w:id="425730846">
      <w:bodyDiv w:val="1"/>
      <w:marLeft w:val="0"/>
      <w:marRight w:val="0"/>
      <w:marTop w:val="0"/>
      <w:marBottom w:val="0"/>
      <w:divBdr>
        <w:top w:val="none" w:sz="0" w:space="0" w:color="auto"/>
        <w:left w:val="none" w:sz="0" w:space="0" w:color="auto"/>
        <w:bottom w:val="none" w:sz="0" w:space="0" w:color="auto"/>
        <w:right w:val="none" w:sz="0" w:space="0" w:color="auto"/>
      </w:divBdr>
    </w:div>
    <w:div w:id="426196745">
      <w:bodyDiv w:val="1"/>
      <w:marLeft w:val="0"/>
      <w:marRight w:val="0"/>
      <w:marTop w:val="0"/>
      <w:marBottom w:val="0"/>
      <w:divBdr>
        <w:top w:val="none" w:sz="0" w:space="0" w:color="auto"/>
        <w:left w:val="none" w:sz="0" w:space="0" w:color="auto"/>
        <w:bottom w:val="none" w:sz="0" w:space="0" w:color="auto"/>
        <w:right w:val="none" w:sz="0" w:space="0" w:color="auto"/>
      </w:divBdr>
    </w:div>
    <w:div w:id="433407276">
      <w:bodyDiv w:val="1"/>
      <w:marLeft w:val="0"/>
      <w:marRight w:val="0"/>
      <w:marTop w:val="0"/>
      <w:marBottom w:val="0"/>
      <w:divBdr>
        <w:top w:val="none" w:sz="0" w:space="0" w:color="auto"/>
        <w:left w:val="none" w:sz="0" w:space="0" w:color="auto"/>
        <w:bottom w:val="none" w:sz="0" w:space="0" w:color="auto"/>
        <w:right w:val="none" w:sz="0" w:space="0" w:color="auto"/>
      </w:divBdr>
    </w:div>
    <w:div w:id="436215233">
      <w:bodyDiv w:val="1"/>
      <w:marLeft w:val="0"/>
      <w:marRight w:val="0"/>
      <w:marTop w:val="0"/>
      <w:marBottom w:val="0"/>
      <w:divBdr>
        <w:top w:val="none" w:sz="0" w:space="0" w:color="auto"/>
        <w:left w:val="none" w:sz="0" w:space="0" w:color="auto"/>
        <w:bottom w:val="none" w:sz="0" w:space="0" w:color="auto"/>
        <w:right w:val="none" w:sz="0" w:space="0" w:color="auto"/>
      </w:divBdr>
    </w:div>
    <w:div w:id="445277028">
      <w:bodyDiv w:val="1"/>
      <w:marLeft w:val="0"/>
      <w:marRight w:val="0"/>
      <w:marTop w:val="0"/>
      <w:marBottom w:val="0"/>
      <w:divBdr>
        <w:top w:val="none" w:sz="0" w:space="0" w:color="auto"/>
        <w:left w:val="none" w:sz="0" w:space="0" w:color="auto"/>
        <w:bottom w:val="none" w:sz="0" w:space="0" w:color="auto"/>
        <w:right w:val="none" w:sz="0" w:space="0" w:color="auto"/>
      </w:divBdr>
    </w:div>
    <w:div w:id="451636098">
      <w:bodyDiv w:val="1"/>
      <w:marLeft w:val="0"/>
      <w:marRight w:val="0"/>
      <w:marTop w:val="0"/>
      <w:marBottom w:val="0"/>
      <w:divBdr>
        <w:top w:val="none" w:sz="0" w:space="0" w:color="auto"/>
        <w:left w:val="none" w:sz="0" w:space="0" w:color="auto"/>
        <w:bottom w:val="none" w:sz="0" w:space="0" w:color="auto"/>
        <w:right w:val="none" w:sz="0" w:space="0" w:color="auto"/>
      </w:divBdr>
    </w:div>
    <w:div w:id="456414740">
      <w:bodyDiv w:val="1"/>
      <w:marLeft w:val="0"/>
      <w:marRight w:val="0"/>
      <w:marTop w:val="0"/>
      <w:marBottom w:val="0"/>
      <w:divBdr>
        <w:top w:val="none" w:sz="0" w:space="0" w:color="auto"/>
        <w:left w:val="none" w:sz="0" w:space="0" w:color="auto"/>
        <w:bottom w:val="none" w:sz="0" w:space="0" w:color="auto"/>
        <w:right w:val="none" w:sz="0" w:space="0" w:color="auto"/>
      </w:divBdr>
    </w:div>
    <w:div w:id="465009951">
      <w:bodyDiv w:val="1"/>
      <w:marLeft w:val="0"/>
      <w:marRight w:val="0"/>
      <w:marTop w:val="0"/>
      <w:marBottom w:val="0"/>
      <w:divBdr>
        <w:top w:val="none" w:sz="0" w:space="0" w:color="auto"/>
        <w:left w:val="none" w:sz="0" w:space="0" w:color="auto"/>
        <w:bottom w:val="none" w:sz="0" w:space="0" w:color="auto"/>
        <w:right w:val="none" w:sz="0" w:space="0" w:color="auto"/>
      </w:divBdr>
    </w:div>
    <w:div w:id="469055228">
      <w:bodyDiv w:val="1"/>
      <w:marLeft w:val="0"/>
      <w:marRight w:val="0"/>
      <w:marTop w:val="0"/>
      <w:marBottom w:val="0"/>
      <w:divBdr>
        <w:top w:val="none" w:sz="0" w:space="0" w:color="auto"/>
        <w:left w:val="none" w:sz="0" w:space="0" w:color="auto"/>
        <w:bottom w:val="none" w:sz="0" w:space="0" w:color="auto"/>
        <w:right w:val="none" w:sz="0" w:space="0" w:color="auto"/>
      </w:divBdr>
    </w:div>
    <w:div w:id="478812206">
      <w:bodyDiv w:val="1"/>
      <w:marLeft w:val="0"/>
      <w:marRight w:val="0"/>
      <w:marTop w:val="0"/>
      <w:marBottom w:val="0"/>
      <w:divBdr>
        <w:top w:val="none" w:sz="0" w:space="0" w:color="auto"/>
        <w:left w:val="none" w:sz="0" w:space="0" w:color="auto"/>
        <w:bottom w:val="none" w:sz="0" w:space="0" w:color="auto"/>
        <w:right w:val="none" w:sz="0" w:space="0" w:color="auto"/>
      </w:divBdr>
    </w:div>
    <w:div w:id="479809888">
      <w:bodyDiv w:val="1"/>
      <w:marLeft w:val="0"/>
      <w:marRight w:val="0"/>
      <w:marTop w:val="0"/>
      <w:marBottom w:val="0"/>
      <w:divBdr>
        <w:top w:val="none" w:sz="0" w:space="0" w:color="auto"/>
        <w:left w:val="none" w:sz="0" w:space="0" w:color="auto"/>
        <w:bottom w:val="none" w:sz="0" w:space="0" w:color="auto"/>
        <w:right w:val="none" w:sz="0" w:space="0" w:color="auto"/>
      </w:divBdr>
    </w:div>
    <w:div w:id="480467581">
      <w:bodyDiv w:val="1"/>
      <w:marLeft w:val="0"/>
      <w:marRight w:val="0"/>
      <w:marTop w:val="0"/>
      <w:marBottom w:val="0"/>
      <w:divBdr>
        <w:top w:val="none" w:sz="0" w:space="0" w:color="auto"/>
        <w:left w:val="none" w:sz="0" w:space="0" w:color="auto"/>
        <w:bottom w:val="none" w:sz="0" w:space="0" w:color="auto"/>
        <w:right w:val="none" w:sz="0" w:space="0" w:color="auto"/>
      </w:divBdr>
    </w:div>
    <w:div w:id="480734646">
      <w:bodyDiv w:val="1"/>
      <w:marLeft w:val="0"/>
      <w:marRight w:val="0"/>
      <w:marTop w:val="0"/>
      <w:marBottom w:val="0"/>
      <w:divBdr>
        <w:top w:val="none" w:sz="0" w:space="0" w:color="auto"/>
        <w:left w:val="none" w:sz="0" w:space="0" w:color="auto"/>
        <w:bottom w:val="none" w:sz="0" w:space="0" w:color="auto"/>
        <w:right w:val="none" w:sz="0" w:space="0" w:color="auto"/>
      </w:divBdr>
    </w:div>
    <w:div w:id="493450516">
      <w:bodyDiv w:val="1"/>
      <w:marLeft w:val="0"/>
      <w:marRight w:val="0"/>
      <w:marTop w:val="0"/>
      <w:marBottom w:val="0"/>
      <w:divBdr>
        <w:top w:val="none" w:sz="0" w:space="0" w:color="auto"/>
        <w:left w:val="none" w:sz="0" w:space="0" w:color="auto"/>
        <w:bottom w:val="none" w:sz="0" w:space="0" w:color="auto"/>
        <w:right w:val="none" w:sz="0" w:space="0" w:color="auto"/>
      </w:divBdr>
    </w:div>
    <w:div w:id="496969015">
      <w:bodyDiv w:val="1"/>
      <w:marLeft w:val="0"/>
      <w:marRight w:val="0"/>
      <w:marTop w:val="0"/>
      <w:marBottom w:val="0"/>
      <w:divBdr>
        <w:top w:val="none" w:sz="0" w:space="0" w:color="auto"/>
        <w:left w:val="none" w:sz="0" w:space="0" w:color="auto"/>
        <w:bottom w:val="none" w:sz="0" w:space="0" w:color="auto"/>
        <w:right w:val="none" w:sz="0" w:space="0" w:color="auto"/>
      </w:divBdr>
    </w:div>
    <w:div w:id="508368761">
      <w:bodyDiv w:val="1"/>
      <w:marLeft w:val="0"/>
      <w:marRight w:val="0"/>
      <w:marTop w:val="0"/>
      <w:marBottom w:val="0"/>
      <w:divBdr>
        <w:top w:val="none" w:sz="0" w:space="0" w:color="auto"/>
        <w:left w:val="none" w:sz="0" w:space="0" w:color="auto"/>
        <w:bottom w:val="none" w:sz="0" w:space="0" w:color="auto"/>
        <w:right w:val="none" w:sz="0" w:space="0" w:color="auto"/>
      </w:divBdr>
    </w:div>
    <w:div w:id="520823053">
      <w:bodyDiv w:val="1"/>
      <w:marLeft w:val="0"/>
      <w:marRight w:val="0"/>
      <w:marTop w:val="0"/>
      <w:marBottom w:val="0"/>
      <w:divBdr>
        <w:top w:val="none" w:sz="0" w:space="0" w:color="auto"/>
        <w:left w:val="none" w:sz="0" w:space="0" w:color="auto"/>
        <w:bottom w:val="none" w:sz="0" w:space="0" w:color="auto"/>
        <w:right w:val="none" w:sz="0" w:space="0" w:color="auto"/>
      </w:divBdr>
    </w:div>
    <w:div w:id="525101336">
      <w:bodyDiv w:val="1"/>
      <w:marLeft w:val="0"/>
      <w:marRight w:val="0"/>
      <w:marTop w:val="0"/>
      <w:marBottom w:val="0"/>
      <w:divBdr>
        <w:top w:val="none" w:sz="0" w:space="0" w:color="auto"/>
        <w:left w:val="none" w:sz="0" w:space="0" w:color="auto"/>
        <w:bottom w:val="none" w:sz="0" w:space="0" w:color="auto"/>
        <w:right w:val="none" w:sz="0" w:space="0" w:color="auto"/>
      </w:divBdr>
    </w:div>
    <w:div w:id="525603493">
      <w:bodyDiv w:val="1"/>
      <w:marLeft w:val="0"/>
      <w:marRight w:val="0"/>
      <w:marTop w:val="0"/>
      <w:marBottom w:val="0"/>
      <w:divBdr>
        <w:top w:val="none" w:sz="0" w:space="0" w:color="auto"/>
        <w:left w:val="none" w:sz="0" w:space="0" w:color="auto"/>
        <w:bottom w:val="none" w:sz="0" w:space="0" w:color="auto"/>
        <w:right w:val="none" w:sz="0" w:space="0" w:color="auto"/>
      </w:divBdr>
    </w:div>
    <w:div w:id="529029124">
      <w:bodyDiv w:val="1"/>
      <w:marLeft w:val="0"/>
      <w:marRight w:val="0"/>
      <w:marTop w:val="0"/>
      <w:marBottom w:val="0"/>
      <w:divBdr>
        <w:top w:val="none" w:sz="0" w:space="0" w:color="auto"/>
        <w:left w:val="none" w:sz="0" w:space="0" w:color="auto"/>
        <w:bottom w:val="none" w:sz="0" w:space="0" w:color="auto"/>
        <w:right w:val="none" w:sz="0" w:space="0" w:color="auto"/>
      </w:divBdr>
    </w:div>
    <w:div w:id="529562966">
      <w:bodyDiv w:val="1"/>
      <w:marLeft w:val="0"/>
      <w:marRight w:val="0"/>
      <w:marTop w:val="0"/>
      <w:marBottom w:val="0"/>
      <w:divBdr>
        <w:top w:val="none" w:sz="0" w:space="0" w:color="auto"/>
        <w:left w:val="none" w:sz="0" w:space="0" w:color="auto"/>
        <w:bottom w:val="none" w:sz="0" w:space="0" w:color="auto"/>
        <w:right w:val="none" w:sz="0" w:space="0" w:color="auto"/>
      </w:divBdr>
    </w:div>
    <w:div w:id="529807441">
      <w:bodyDiv w:val="1"/>
      <w:marLeft w:val="0"/>
      <w:marRight w:val="0"/>
      <w:marTop w:val="0"/>
      <w:marBottom w:val="0"/>
      <w:divBdr>
        <w:top w:val="none" w:sz="0" w:space="0" w:color="auto"/>
        <w:left w:val="none" w:sz="0" w:space="0" w:color="auto"/>
        <w:bottom w:val="none" w:sz="0" w:space="0" w:color="auto"/>
        <w:right w:val="none" w:sz="0" w:space="0" w:color="auto"/>
      </w:divBdr>
    </w:div>
    <w:div w:id="533467101">
      <w:bodyDiv w:val="1"/>
      <w:marLeft w:val="0"/>
      <w:marRight w:val="0"/>
      <w:marTop w:val="0"/>
      <w:marBottom w:val="0"/>
      <w:divBdr>
        <w:top w:val="none" w:sz="0" w:space="0" w:color="auto"/>
        <w:left w:val="none" w:sz="0" w:space="0" w:color="auto"/>
        <w:bottom w:val="none" w:sz="0" w:space="0" w:color="auto"/>
        <w:right w:val="none" w:sz="0" w:space="0" w:color="auto"/>
      </w:divBdr>
    </w:div>
    <w:div w:id="536745770">
      <w:bodyDiv w:val="1"/>
      <w:marLeft w:val="0"/>
      <w:marRight w:val="0"/>
      <w:marTop w:val="0"/>
      <w:marBottom w:val="0"/>
      <w:divBdr>
        <w:top w:val="none" w:sz="0" w:space="0" w:color="auto"/>
        <w:left w:val="none" w:sz="0" w:space="0" w:color="auto"/>
        <w:bottom w:val="none" w:sz="0" w:space="0" w:color="auto"/>
        <w:right w:val="none" w:sz="0" w:space="0" w:color="auto"/>
      </w:divBdr>
    </w:div>
    <w:div w:id="549073657">
      <w:bodyDiv w:val="1"/>
      <w:marLeft w:val="0"/>
      <w:marRight w:val="0"/>
      <w:marTop w:val="0"/>
      <w:marBottom w:val="0"/>
      <w:divBdr>
        <w:top w:val="none" w:sz="0" w:space="0" w:color="auto"/>
        <w:left w:val="none" w:sz="0" w:space="0" w:color="auto"/>
        <w:bottom w:val="none" w:sz="0" w:space="0" w:color="auto"/>
        <w:right w:val="none" w:sz="0" w:space="0" w:color="auto"/>
      </w:divBdr>
    </w:div>
    <w:div w:id="549458904">
      <w:bodyDiv w:val="1"/>
      <w:marLeft w:val="0"/>
      <w:marRight w:val="0"/>
      <w:marTop w:val="0"/>
      <w:marBottom w:val="0"/>
      <w:divBdr>
        <w:top w:val="none" w:sz="0" w:space="0" w:color="auto"/>
        <w:left w:val="none" w:sz="0" w:space="0" w:color="auto"/>
        <w:bottom w:val="none" w:sz="0" w:space="0" w:color="auto"/>
        <w:right w:val="none" w:sz="0" w:space="0" w:color="auto"/>
      </w:divBdr>
    </w:div>
    <w:div w:id="556016562">
      <w:bodyDiv w:val="1"/>
      <w:marLeft w:val="0"/>
      <w:marRight w:val="0"/>
      <w:marTop w:val="0"/>
      <w:marBottom w:val="0"/>
      <w:divBdr>
        <w:top w:val="none" w:sz="0" w:space="0" w:color="auto"/>
        <w:left w:val="none" w:sz="0" w:space="0" w:color="auto"/>
        <w:bottom w:val="none" w:sz="0" w:space="0" w:color="auto"/>
        <w:right w:val="none" w:sz="0" w:space="0" w:color="auto"/>
      </w:divBdr>
    </w:div>
    <w:div w:id="557396840">
      <w:bodyDiv w:val="1"/>
      <w:marLeft w:val="0"/>
      <w:marRight w:val="0"/>
      <w:marTop w:val="0"/>
      <w:marBottom w:val="0"/>
      <w:divBdr>
        <w:top w:val="none" w:sz="0" w:space="0" w:color="auto"/>
        <w:left w:val="none" w:sz="0" w:space="0" w:color="auto"/>
        <w:bottom w:val="none" w:sz="0" w:space="0" w:color="auto"/>
        <w:right w:val="none" w:sz="0" w:space="0" w:color="auto"/>
      </w:divBdr>
    </w:div>
    <w:div w:id="558591063">
      <w:bodyDiv w:val="1"/>
      <w:marLeft w:val="0"/>
      <w:marRight w:val="0"/>
      <w:marTop w:val="0"/>
      <w:marBottom w:val="0"/>
      <w:divBdr>
        <w:top w:val="none" w:sz="0" w:space="0" w:color="auto"/>
        <w:left w:val="none" w:sz="0" w:space="0" w:color="auto"/>
        <w:bottom w:val="none" w:sz="0" w:space="0" w:color="auto"/>
        <w:right w:val="none" w:sz="0" w:space="0" w:color="auto"/>
      </w:divBdr>
    </w:div>
    <w:div w:id="559561431">
      <w:bodyDiv w:val="1"/>
      <w:marLeft w:val="0"/>
      <w:marRight w:val="0"/>
      <w:marTop w:val="0"/>
      <w:marBottom w:val="0"/>
      <w:divBdr>
        <w:top w:val="none" w:sz="0" w:space="0" w:color="auto"/>
        <w:left w:val="none" w:sz="0" w:space="0" w:color="auto"/>
        <w:bottom w:val="none" w:sz="0" w:space="0" w:color="auto"/>
        <w:right w:val="none" w:sz="0" w:space="0" w:color="auto"/>
      </w:divBdr>
    </w:div>
    <w:div w:id="561674733">
      <w:bodyDiv w:val="1"/>
      <w:marLeft w:val="0"/>
      <w:marRight w:val="0"/>
      <w:marTop w:val="0"/>
      <w:marBottom w:val="0"/>
      <w:divBdr>
        <w:top w:val="none" w:sz="0" w:space="0" w:color="auto"/>
        <w:left w:val="none" w:sz="0" w:space="0" w:color="auto"/>
        <w:bottom w:val="none" w:sz="0" w:space="0" w:color="auto"/>
        <w:right w:val="none" w:sz="0" w:space="0" w:color="auto"/>
      </w:divBdr>
    </w:div>
    <w:div w:id="564950155">
      <w:bodyDiv w:val="1"/>
      <w:marLeft w:val="0"/>
      <w:marRight w:val="0"/>
      <w:marTop w:val="0"/>
      <w:marBottom w:val="0"/>
      <w:divBdr>
        <w:top w:val="none" w:sz="0" w:space="0" w:color="auto"/>
        <w:left w:val="none" w:sz="0" w:space="0" w:color="auto"/>
        <w:bottom w:val="none" w:sz="0" w:space="0" w:color="auto"/>
        <w:right w:val="none" w:sz="0" w:space="0" w:color="auto"/>
      </w:divBdr>
    </w:div>
    <w:div w:id="565265189">
      <w:bodyDiv w:val="1"/>
      <w:marLeft w:val="0"/>
      <w:marRight w:val="0"/>
      <w:marTop w:val="0"/>
      <w:marBottom w:val="0"/>
      <w:divBdr>
        <w:top w:val="none" w:sz="0" w:space="0" w:color="auto"/>
        <w:left w:val="none" w:sz="0" w:space="0" w:color="auto"/>
        <w:bottom w:val="none" w:sz="0" w:space="0" w:color="auto"/>
        <w:right w:val="none" w:sz="0" w:space="0" w:color="auto"/>
      </w:divBdr>
    </w:div>
    <w:div w:id="569581708">
      <w:bodyDiv w:val="1"/>
      <w:marLeft w:val="0"/>
      <w:marRight w:val="0"/>
      <w:marTop w:val="0"/>
      <w:marBottom w:val="0"/>
      <w:divBdr>
        <w:top w:val="none" w:sz="0" w:space="0" w:color="auto"/>
        <w:left w:val="none" w:sz="0" w:space="0" w:color="auto"/>
        <w:bottom w:val="none" w:sz="0" w:space="0" w:color="auto"/>
        <w:right w:val="none" w:sz="0" w:space="0" w:color="auto"/>
      </w:divBdr>
    </w:div>
    <w:div w:id="575750916">
      <w:bodyDiv w:val="1"/>
      <w:marLeft w:val="0"/>
      <w:marRight w:val="0"/>
      <w:marTop w:val="0"/>
      <w:marBottom w:val="0"/>
      <w:divBdr>
        <w:top w:val="none" w:sz="0" w:space="0" w:color="auto"/>
        <w:left w:val="none" w:sz="0" w:space="0" w:color="auto"/>
        <w:bottom w:val="none" w:sz="0" w:space="0" w:color="auto"/>
        <w:right w:val="none" w:sz="0" w:space="0" w:color="auto"/>
      </w:divBdr>
    </w:div>
    <w:div w:id="576136862">
      <w:bodyDiv w:val="1"/>
      <w:marLeft w:val="0"/>
      <w:marRight w:val="0"/>
      <w:marTop w:val="0"/>
      <w:marBottom w:val="0"/>
      <w:divBdr>
        <w:top w:val="none" w:sz="0" w:space="0" w:color="auto"/>
        <w:left w:val="none" w:sz="0" w:space="0" w:color="auto"/>
        <w:bottom w:val="none" w:sz="0" w:space="0" w:color="auto"/>
        <w:right w:val="none" w:sz="0" w:space="0" w:color="auto"/>
      </w:divBdr>
    </w:div>
    <w:div w:id="579103630">
      <w:bodyDiv w:val="1"/>
      <w:marLeft w:val="0"/>
      <w:marRight w:val="0"/>
      <w:marTop w:val="0"/>
      <w:marBottom w:val="0"/>
      <w:divBdr>
        <w:top w:val="none" w:sz="0" w:space="0" w:color="auto"/>
        <w:left w:val="none" w:sz="0" w:space="0" w:color="auto"/>
        <w:bottom w:val="none" w:sz="0" w:space="0" w:color="auto"/>
        <w:right w:val="none" w:sz="0" w:space="0" w:color="auto"/>
      </w:divBdr>
    </w:div>
    <w:div w:id="581139827">
      <w:bodyDiv w:val="1"/>
      <w:marLeft w:val="0"/>
      <w:marRight w:val="0"/>
      <w:marTop w:val="0"/>
      <w:marBottom w:val="0"/>
      <w:divBdr>
        <w:top w:val="none" w:sz="0" w:space="0" w:color="auto"/>
        <w:left w:val="none" w:sz="0" w:space="0" w:color="auto"/>
        <w:bottom w:val="none" w:sz="0" w:space="0" w:color="auto"/>
        <w:right w:val="none" w:sz="0" w:space="0" w:color="auto"/>
      </w:divBdr>
    </w:div>
    <w:div w:id="582761622">
      <w:bodyDiv w:val="1"/>
      <w:marLeft w:val="0"/>
      <w:marRight w:val="0"/>
      <w:marTop w:val="0"/>
      <w:marBottom w:val="0"/>
      <w:divBdr>
        <w:top w:val="none" w:sz="0" w:space="0" w:color="auto"/>
        <w:left w:val="none" w:sz="0" w:space="0" w:color="auto"/>
        <w:bottom w:val="none" w:sz="0" w:space="0" w:color="auto"/>
        <w:right w:val="none" w:sz="0" w:space="0" w:color="auto"/>
      </w:divBdr>
    </w:div>
    <w:div w:id="584337948">
      <w:bodyDiv w:val="1"/>
      <w:marLeft w:val="0"/>
      <w:marRight w:val="0"/>
      <w:marTop w:val="0"/>
      <w:marBottom w:val="0"/>
      <w:divBdr>
        <w:top w:val="none" w:sz="0" w:space="0" w:color="auto"/>
        <w:left w:val="none" w:sz="0" w:space="0" w:color="auto"/>
        <w:bottom w:val="none" w:sz="0" w:space="0" w:color="auto"/>
        <w:right w:val="none" w:sz="0" w:space="0" w:color="auto"/>
      </w:divBdr>
    </w:div>
    <w:div w:id="587539943">
      <w:bodyDiv w:val="1"/>
      <w:marLeft w:val="0"/>
      <w:marRight w:val="0"/>
      <w:marTop w:val="0"/>
      <w:marBottom w:val="0"/>
      <w:divBdr>
        <w:top w:val="none" w:sz="0" w:space="0" w:color="auto"/>
        <w:left w:val="none" w:sz="0" w:space="0" w:color="auto"/>
        <w:bottom w:val="none" w:sz="0" w:space="0" w:color="auto"/>
        <w:right w:val="none" w:sz="0" w:space="0" w:color="auto"/>
      </w:divBdr>
    </w:div>
    <w:div w:id="592395232">
      <w:bodyDiv w:val="1"/>
      <w:marLeft w:val="0"/>
      <w:marRight w:val="0"/>
      <w:marTop w:val="0"/>
      <w:marBottom w:val="0"/>
      <w:divBdr>
        <w:top w:val="none" w:sz="0" w:space="0" w:color="auto"/>
        <w:left w:val="none" w:sz="0" w:space="0" w:color="auto"/>
        <w:bottom w:val="none" w:sz="0" w:space="0" w:color="auto"/>
        <w:right w:val="none" w:sz="0" w:space="0" w:color="auto"/>
      </w:divBdr>
    </w:div>
    <w:div w:id="593976100">
      <w:bodyDiv w:val="1"/>
      <w:marLeft w:val="0"/>
      <w:marRight w:val="0"/>
      <w:marTop w:val="0"/>
      <w:marBottom w:val="0"/>
      <w:divBdr>
        <w:top w:val="none" w:sz="0" w:space="0" w:color="auto"/>
        <w:left w:val="none" w:sz="0" w:space="0" w:color="auto"/>
        <w:bottom w:val="none" w:sz="0" w:space="0" w:color="auto"/>
        <w:right w:val="none" w:sz="0" w:space="0" w:color="auto"/>
      </w:divBdr>
    </w:div>
    <w:div w:id="597058143">
      <w:bodyDiv w:val="1"/>
      <w:marLeft w:val="0"/>
      <w:marRight w:val="0"/>
      <w:marTop w:val="0"/>
      <w:marBottom w:val="0"/>
      <w:divBdr>
        <w:top w:val="none" w:sz="0" w:space="0" w:color="auto"/>
        <w:left w:val="none" w:sz="0" w:space="0" w:color="auto"/>
        <w:bottom w:val="none" w:sz="0" w:space="0" w:color="auto"/>
        <w:right w:val="none" w:sz="0" w:space="0" w:color="auto"/>
      </w:divBdr>
    </w:div>
    <w:div w:id="597326568">
      <w:bodyDiv w:val="1"/>
      <w:marLeft w:val="0"/>
      <w:marRight w:val="0"/>
      <w:marTop w:val="0"/>
      <w:marBottom w:val="0"/>
      <w:divBdr>
        <w:top w:val="none" w:sz="0" w:space="0" w:color="auto"/>
        <w:left w:val="none" w:sz="0" w:space="0" w:color="auto"/>
        <w:bottom w:val="none" w:sz="0" w:space="0" w:color="auto"/>
        <w:right w:val="none" w:sz="0" w:space="0" w:color="auto"/>
      </w:divBdr>
    </w:div>
    <w:div w:id="597980036">
      <w:bodyDiv w:val="1"/>
      <w:marLeft w:val="0"/>
      <w:marRight w:val="0"/>
      <w:marTop w:val="0"/>
      <w:marBottom w:val="0"/>
      <w:divBdr>
        <w:top w:val="none" w:sz="0" w:space="0" w:color="auto"/>
        <w:left w:val="none" w:sz="0" w:space="0" w:color="auto"/>
        <w:bottom w:val="none" w:sz="0" w:space="0" w:color="auto"/>
        <w:right w:val="none" w:sz="0" w:space="0" w:color="auto"/>
      </w:divBdr>
    </w:div>
    <w:div w:id="598832980">
      <w:bodyDiv w:val="1"/>
      <w:marLeft w:val="0"/>
      <w:marRight w:val="0"/>
      <w:marTop w:val="0"/>
      <w:marBottom w:val="0"/>
      <w:divBdr>
        <w:top w:val="none" w:sz="0" w:space="0" w:color="auto"/>
        <w:left w:val="none" w:sz="0" w:space="0" w:color="auto"/>
        <w:bottom w:val="none" w:sz="0" w:space="0" w:color="auto"/>
        <w:right w:val="none" w:sz="0" w:space="0" w:color="auto"/>
      </w:divBdr>
    </w:div>
    <w:div w:id="599995920">
      <w:bodyDiv w:val="1"/>
      <w:marLeft w:val="0"/>
      <w:marRight w:val="0"/>
      <w:marTop w:val="0"/>
      <w:marBottom w:val="0"/>
      <w:divBdr>
        <w:top w:val="none" w:sz="0" w:space="0" w:color="auto"/>
        <w:left w:val="none" w:sz="0" w:space="0" w:color="auto"/>
        <w:bottom w:val="none" w:sz="0" w:space="0" w:color="auto"/>
        <w:right w:val="none" w:sz="0" w:space="0" w:color="auto"/>
      </w:divBdr>
    </w:div>
    <w:div w:id="600380648">
      <w:bodyDiv w:val="1"/>
      <w:marLeft w:val="0"/>
      <w:marRight w:val="0"/>
      <w:marTop w:val="0"/>
      <w:marBottom w:val="0"/>
      <w:divBdr>
        <w:top w:val="none" w:sz="0" w:space="0" w:color="auto"/>
        <w:left w:val="none" w:sz="0" w:space="0" w:color="auto"/>
        <w:bottom w:val="none" w:sz="0" w:space="0" w:color="auto"/>
        <w:right w:val="none" w:sz="0" w:space="0" w:color="auto"/>
      </w:divBdr>
    </w:div>
    <w:div w:id="602541751">
      <w:bodyDiv w:val="1"/>
      <w:marLeft w:val="0"/>
      <w:marRight w:val="0"/>
      <w:marTop w:val="0"/>
      <w:marBottom w:val="0"/>
      <w:divBdr>
        <w:top w:val="none" w:sz="0" w:space="0" w:color="auto"/>
        <w:left w:val="none" w:sz="0" w:space="0" w:color="auto"/>
        <w:bottom w:val="none" w:sz="0" w:space="0" w:color="auto"/>
        <w:right w:val="none" w:sz="0" w:space="0" w:color="auto"/>
      </w:divBdr>
    </w:div>
    <w:div w:id="609702978">
      <w:bodyDiv w:val="1"/>
      <w:marLeft w:val="0"/>
      <w:marRight w:val="0"/>
      <w:marTop w:val="0"/>
      <w:marBottom w:val="0"/>
      <w:divBdr>
        <w:top w:val="none" w:sz="0" w:space="0" w:color="auto"/>
        <w:left w:val="none" w:sz="0" w:space="0" w:color="auto"/>
        <w:bottom w:val="none" w:sz="0" w:space="0" w:color="auto"/>
        <w:right w:val="none" w:sz="0" w:space="0" w:color="auto"/>
      </w:divBdr>
    </w:div>
    <w:div w:id="609896608">
      <w:bodyDiv w:val="1"/>
      <w:marLeft w:val="0"/>
      <w:marRight w:val="0"/>
      <w:marTop w:val="0"/>
      <w:marBottom w:val="0"/>
      <w:divBdr>
        <w:top w:val="none" w:sz="0" w:space="0" w:color="auto"/>
        <w:left w:val="none" w:sz="0" w:space="0" w:color="auto"/>
        <w:bottom w:val="none" w:sz="0" w:space="0" w:color="auto"/>
        <w:right w:val="none" w:sz="0" w:space="0" w:color="auto"/>
      </w:divBdr>
    </w:div>
    <w:div w:id="615218248">
      <w:bodyDiv w:val="1"/>
      <w:marLeft w:val="0"/>
      <w:marRight w:val="0"/>
      <w:marTop w:val="0"/>
      <w:marBottom w:val="0"/>
      <w:divBdr>
        <w:top w:val="none" w:sz="0" w:space="0" w:color="auto"/>
        <w:left w:val="none" w:sz="0" w:space="0" w:color="auto"/>
        <w:bottom w:val="none" w:sz="0" w:space="0" w:color="auto"/>
        <w:right w:val="none" w:sz="0" w:space="0" w:color="auto"/>
      </w:divBdr>
    </w:div>
    <w:div w:id="622886243">
      <w:bodyDiv w:val="1"/>
      <w:marLeft w:val="0"/>
      <w:marRight w:val="0"/>
      <w:marTop w:val="0"/>
      <w:marBottom w:val="0"/>
      <w:divBdr>
        <w:top w:val="none" w:sz="0" w:space="0" w:color="auto"/>
        <w:left w:val="none" w:sz="0" w:space="0" w:color="auto"/>
        <w:bottom w:val="none" w:sz="0" w:space="0" w:color="auto"/>
        <w:right w:val="none" w:sz="0" w:space="0" w:color="auto"/>
      </w:divBdr>
    </w:div>
    <w:div w:id="626132207">
      <w:bodyDiv w:val="1"/>
      <w:marLeft w:val="0"/>
      <w:marRight w:val="0"/>
      <w:marTop w:val="0"/>
      <w:marBottom w:val="0"/>
      <w:divBdr>
        <w:top w:val="none" w:sz="0" w:space="0" w:color="auto"/>
        <w:left w:val="none" w:sz="0" w:space="0" w:color="auto"/>
        <w:bottom w:val="none" w:sz="0" w:space="0" w:color="auto"/>
        <w:right w:val="none" w:sz="0" w:space="0" w:color="auto"/>
      </w:divBdr>
    </w:div>
    <w:div w:id="629167234">
      <w:bodyDiv w:val="1"/>
      <w:marLeft w:val="0"/>
      <w:marRight w:val="0"/>
      <w:marTop w:val="0"/>
      <w:marBottom w:val="0"/>
      <w:divBdr>
        <w:top w:val="none" w:sz="0" w:space="0" w:color="auto"/>
        <w:left w:val="none" w:sz="0" w:space="0" w:color="auto"/>
        <w:bottom w:val="none" w:sz="0" w:space="0" w:color="auto"/>
        <w:right w:val="none" w:sz="0" w:space="0" w:color="auto"/>
      </w:divBdr>
    </w:div>
    <w:div w:id="633409683">
      <w:bodyDiv w:val="1"/>
      <w:marLeft w:val="0"/>
      <w:marRight w:val="0"/>
      <w:marTop w:val="0"/>
      <w:marBottom w:val="0"/>
      <w:divBdr>
        <w:top w:val="none" w:sz="0" w:space="0" w:color="auto"/>
        <w:left w:val="none" w:sz="0" w:space="0" w:color="auto"/>
        <w:bottom w:val="none" w:sz="0" w:space="0" w:color="auto"/>
        <w:right w:val="none" w:sz="0" w:space="0" w:color="auto"/>
      </w:divBdr>
    </w:div>
    <w:div w:id="639959876">
      <w:bodyDiv w:val="1"/>
      <w:marLeft w:val="0"/>
      <w:marRight w:val="0"/>
      <w:marTop w:val="0"/>
      <w:marBottom w:val="0"/>
      <w:divBdr>
        <w:top w:val="none" w:sz="0" w:space="0" w:color="auto"/>
        <w:left w:val="none" w:sz="0" w:space="0" w:color="auto"/>
        <w:bottom w:val="none" w:sz="0" w:space="0" w:color="auto"/>
        <w:right w:val="none" w:sz="0" w:space="0" w:color="auto"/>
      </w:divBdr>
    </w:div>
    <w:div w:id="641156430">
      <w:bodyDiv w:val="1"/>
      <w:marLeft w:val="0"/>
      <w:marRight w:val="0"/>
      <w:marTop w:val="0"/>
      <w:marBottom w:val="0"/>
      <w:divBdr>
        <w:top w:val="none" w:sz="0" w:space="0" w:color="auto"/>
        <w:left w:val="none" w:sz="0" w:space="0" w:color="auto"/>
        <w:bottom w:val="none" w:sz="0" w:space="0" w:color="auto"/>
        <w:right w:val="none" w:sz="0" w:space="0" w:color="auto"/>
      </w:divBdr>
    </w:div>
    <w:div w:id="667484597">
      <w:bodyDiv w:val="1"/>
      <w:marLeft w:val="0"/>
      <w:marRight w:val="0"/>
      <w:marTop w:val="0"/>
      <w:marBottom w:val="0"/>
      <w:divBdr>
        <w:top w:val="none" w:sz="0" w:space="0" w:color="auto"/>
        <w:left w:val="none" w:sz="0" w:space="0" w:color="auto"/>
        <w:bottom w:val="none" w:sz="0" w:space="0" w:color="auto"/>
        <w:right w:val="none" w:sz="0" w:space="0" w:color="auto"/>
      </w:divBdr>
    </w:div>
    <w:div w:id="675766619">
      <w:bodyDiv w:val="1"/>
      <w:marLeft w:val="0"/>
      <w:marRight w:val="0"/>
      <w:marTop w:val="0"/>
      <w:marBottom w:val="0"/>
      <w:divBdr>
        <w:top w:val="none" w:sz="0" w:space="0" w:color="auto"/>
        <w:left w:val="none" w:sz="0" w:space="0" w:color="auto"/>
        <w:bottom w:val="none" w:sz="0" w:space="0" w:color="auto"/>
        <w:right w:val="none" w:sz="0" w:space="0" w:color="auto"/>
      </w:divBdr>
    </w:div>
    <w:div w:id="682128276">
      <w:bodyDiv w:val="1"/>
      <w:marLeft w:val="0"/>
      <w:marRight w:val="0"/>
      <w:marTop w:val="0"/>
      <w:marBottom w:val="0"/>
      <w:divBdr>
        <w:top w:val="none" w:sz="0" w:space="0" w:color="auto"/>
        <w:left w:val="none" w:sz="0" w:space="0" w:color="auto"/>
        <w:bottom w:val="none" w:sz="0" w:space="0" w:color="auto"/>
        <w:right w:val="none" w:sz="0" w:space="0" w:color="auto"/>
      </w:divBdr>
    </w:div>
    <w:div w:id="685790204">
      <w:bodyDiv w:val="1"/>
      <w:marLeft w:val="0"/>
      <w:marRight w:val="0"/>
      <w:marTop w:val="0"/>
      <w:marBottom w:val="0"/>
      <w:divBdr>
        <w:top w:val="none" w:sz="0" w:space="0" w:color="auto"/>
        <w:left w:val="none" w:sz="0" w:space="0" w:color="auto"/>
        <w:bottom w:val="none" w:sz="0" w:space="0" w:color="auto"/>
        <w:right w:val="none" w:sz="0" w:space="0" w:color="auto"/>
      </w:divBdr>
    </w:div>
    <w:div w:id="688138650">
      <w:bodyDiv w:val="1"/>
      <w:marLeft w:val="0"/>
      <w:marRight w:val="0"/>
      <w:marTop w:val="0"/>
      <w:marBottom w:val="0"/>
      <w:divBdr>
        <w:top w:val="none" w:sz="0" w:space="0" w:color="auto"/>
        <w:left w:val="none" w:sz="0" w:space="0" w:color="auto"/>
        <w:bottom w:val="none" w:sz="0" w:space="0" w:color="auto"/>
        <w:right w:val="none" w:sz="0" w:space="0" w:color="auto"/>
      </w:divBdr>
    </w:div>
    <w:div w:id="693924834">
      <w:bodyDiv w:val="1"/>
      <w:marLeft w:val="0"/>
      <w:marRight w:val="0"/>
      <w:marTop w:val="0"/>
      <w:marBottom w:val="0"/>
      <w:divBdr>
        <w:top w:val="none" w:sz="0" w:space="0" w:color="auto"/>
        <w:left w:val="none" w:sz="0" w:space="0" w:color="auto"/>
        <w:bottom w:val="none" w:sz="0" w:space="0" w:color="auto"/>
        <w:right w:val="none" w:sz="0" w:space="0" w:color="auto"/>
      </w:divBdr>
    </w:div>
    <w:div w:id="706956960">
      <w:bodyDiv w:val="1"/>
      <w:marLeft w:val="0"/>
      <w:marRight w:val="0"/>
      <w:marTop w:val="0"/>
      <w:marBottom w:val="0"/>
      <w:divBdr>
        <w:top w:val="none" w:sz="0" w:space="0" w:color="auto"/>
        <w:left w:val="none" w:sz="0" w:space="0" w:color="auto"/>
        <w:bottom w:val="none" w:sz="0" w:space="0" w:color="auto"/>
        <w:right w:val="none" w:sz="0" w:space="0" w:color="auto"/>
      </w:divBdr>
    </w:div>
    <w:div w:id="712270681">
      <w:bodyDiv w:val="1"/>
      <w:marLeft w:val="0"/>
      <w:marRight w:val="0"/>
      <w:marTop w:val="0"/>
      <w:marBottom w:val="0"/>
      <w:divBdr>
        <w:top w:val="none" w:sz="0" w:space="0" w:color="auto"/>
        <w:left w:val="none" w:sz="0" w:space="0" w:color="auto"/>
        <w:bottom w:val="none" w:sz="0" w:space="0" w:color="auto"/>
        <w:right w:val="none" w:sz="0" w:space="0" w:color="auto"/>
      </w:divBdr>
    </w:div>
    <w:div w:id="717323309">
      <w:bodyDiv w:val="1"/>
      <w:marLeft w:val="0"/>
      <w:marRight w:val="0"/>
      <w:marTop w:val="0"/>
      <w:marBottom w:val="0"/>
      <w:divBdr>
        <w:top w:val="none" w:sz="0" w:space="0" w:color="auto"/>
        <w:left w:val="none" w:sz="0" w:space="0" w:color="auto"/>
        <w:bottom w:val="none" w:sz="0" w:space="0" w:color="auto"/>
        <w:right w:val="none" w:sz="0" w:space="0" w:color="auto"/>
      </w:divBdr>
    </w:div>
    <w:div w:id="728766689">
      <w:bodyDiv w:val="1"/>
      <w:marLeft w:val="0"/>
      <w:marRight w:val="0"/>
      <w:marTop w:val="0"/>
      <w:marBottom w:val="0"/>
      <w:divBdr>
        <w:top w:val="none" w:sz="0" w:space="0" w:color="auto"/>
        <w:left w:val="none" w:sz="0" w:space="0" w:color="auto"/>
        <w:bottom w:val="none" w:sz="0" w:space="0" w:color="auto"/>
        <w:right w:val="none" w:sz="0" w:space="0" w:color="auto"/>
      </w:divBdr>
    </w:div>
    <w:div w:id="729310160">
      <w:bodyDiv w:val="1"/>
      <w:marLeft w:val="0"/>
      <w:marRight w:val="0"/>
      <w:marTop w:val="0"/>
      <w:marBottom w:val="0"/>
      <w:divBdr>
        <w:top w:val="none" w:sz="0" w:space="0" w:color="auto"/>
        <w:left w:val="none" w:sz="0" w:space="0" w:color="auto"/>
        <w:bottom w:val="none" w:sz="0" w:space="0" w:color="auto"/>
        <w:right w:val="none" w:sz="0" w:space="0" w:color="auto"/>
      </w:divBdr>
    </w:div>
    <w:div w:id="732774763">
      <w:bodyDiv w:val="1"/>
      <w:marLeft w:val="0"/>
      <w:marRight w:val="0"/>
      <w:marTop w:val="0"/>
      <w:marBottom w:val="0"/>
      <w:divBdr>
        <w:top w:val="none" w:sz="0" w:space="0" w:color="auto"/>
        <w:left w:val="none" w:sz="0" w:space="0" w:color="auto"/>
        <w:bottom w:val="none" w:sz="0" w:space="0" w:color="auto"/>
        <w:right w:val="none" w:sz="0" w:space="0" w:color="auto"/>
      </w:divBdr>
    </w:div>
    <w:div w:id="733116779">
      <w:bodyDiv w:val="1"/>
      <w:marLeft w:val="0"/>
      <w:marRight w:val="0"/>
      <w:marTop w:val="0"/>
      <w:marBottom w:val="0"/>
      <w:divBdr>
        <w:top w:val="none" w:sz="0" w:space="0" w:color="auto"/>
        <w:left w:val="none" w:sz="0" w:space="0" w:color="auto"/>
        <w:bottom w:val="none" w:sz="0" w:space="0" w:color="auto"/>
        <w:right w:val="none" w:sz="0" w:space="0" w:color="auto"/>
      </w:divBdr>
    </w:div>
    <w:div w:id="737630439">
      <w:bodyDiv w:val="1"/>
      <w:marLeft w:val="0"/>
      <w:marRight w:val="0"/>
      <w:marTop w:val="0"/>
      <w:marBottom w:val="0"/>
      <w:divBdr>
        <w:top w:val="none" w:sz="0" w:space="0" w:color="auto"/>
        <w:left w:val="none" w:sz="0" w:space="0" w:color="auto"/>
        <w:bottom w:val="none" w:sz="0" w:space="0" w:color="auto"/>
        <w:right w:val="none" w:sz="0" w:space="0" w:color="auto"/>
      </w:divBdr>
    </w:div>
    <w:div w:id="738215142">
      <w:bodyDiv w:val="1"/>
      <w:marLeft w:val="0"/>
      <w:marRight w:val="0"/>
      <w:marTop w:val="0"/>
      <w:marBottom w:val="0"/>
      <w:divBdr>
        <w:top w:val="none" w:sz="0" w:space="0" w:color="auto"/>
        <w:left w:val="none" w:sz="0" w:space="0" w:color="auto"/>
        <w:bottom w:val="none" w:sz="0" w:space="0" w:color="auto"/>
        <w:right w:val="none" w:sz="0" w:space="0" w:color="auto"/>
      </w:divBdr>
    </w:div>
    <w:div w:id="778834561">
      <w:bodyDiv w:val="1"/>
      <w:marLeft w:val="0"/>
      <w:marRight w:val="0"/>
      <w:marTop w:val="0"/>
      <w:marBottom w:val="0"/>
      <w:divBdr>
        <w:top w:val="none" w:sz="0" w:space="0" w:color="auto"/>
        <w:left w:val="none" w:sz="0" w:space="0" w:color="auto"/>
        <w:bottom w:val="none" w:sz="0" w:space="0" w:color="auto"/>
        <w:right w:val="none" w:sz="0" w:space="0" w:color="auto"/>
      </w:divBdr>
    </w:div>
    <w:div w:id="779376027">
      <w:bodyDiv w:val="1"/>
      <w:marLeft w:val="0"/>
      <w:marRight w:val="0"/>
      <w:marTop w:val="0"/>
      <w:marBottom w:val="0"/>
      <w:divBdr>
        <w:top w:val="none" w:sz="0" w:space="0" w:color="auto"/>
        <w:left w:val="none" w:sz="0" w:space="0" w:color="auto"/>
        <w:bottom w:val="none" w:sz="0" w:space="0" w:color="auto"/>
        <w:right w:val="none" w:sz="0" w:space="0" w:color="auto"/>
      </w:divBdr>
    </w:div>
    <w:div w:id="783961666">
      <w:bodyDiv w:val="1"/>
      <w:marLeft w:val="0"/>
      <w:marRight w:val="0"/>
      <w:marTop w:val="0"/>
      <w:marBottom w:val="0"/>
      <w:divBdr>
        <w:top w:val="none" w:sz="0" w:space="0" w:color="auto"/>
        <w:left w:val="none" w:sz="0" w:space="0" w:color="auto"/>
        <w:bottom w:val="none" w:sz="0" w:space="0" w:color="auto"/>
        <w:right w:val="none" w:sz="0" w:space="0" w:color="auto"/>
      </w:divBdr>
    </w:div>
    <w:div w:id="785660346">
      <w:bodyDiv w:val="1"/>
      <w:marLeft w:val="0"/>
      <w:marRight w:val="0"/>
      <w:marTop w:val="0"/>
      <w:marBottom w:val="0"/>
      <w:divBdr>
        <w:top w:val="none" w:sz="0" w:space="0" w:color="auto"/>
        <w:left w:val="none" w:sz="0" w:space="0" w:color="auto"/>
        <w:bottom w:val="none" w:sz="0" w:space="0" w:color="auto"/>
        <w:right w:val="none" w:sz="0" w:space="0" w:color="auto"/>
      </w:divBdr>
    </w:div>
    <w:div w:id="785808489">
      <w:bodyDiv w:val="1"/>
      <w:marLeft w:val="0"/>
      <w:marRight w:val="0"/>
      <w:marTop w:val="0"/>
      <w:marBottom w:val="0"/>
      <w:divBdr>
        <w:top w:val="none" w:sz="0" w:space="0" w:color="auto"/>
        <w:left w:val="none" w:sz="0" w:space="0" w:color="auto"/>
        <w:bottom w:val="none" w:sz="0" w:space="0" w:color="auto"/>
        <w:right w:val="none" w:sz="0" w:space="0" w:color="auto"/>
      </w:divBdr>
    </w:div>
    <w:div w:id="791020785">
      <w:bodyDiv w:val="1"/>
      <w:marLeft w:val="0"/>
      <w:marRight w:val="0"/>
      <w:marTop w:val="0"/>
      <w:marBottom w:val="0"/>
      <w:divBdr>
        <w:top w:val="none" w:sz="0" w:space="0" w:color="auto"/>
        <w:left w:val="none" w:sz="0" w:space="0" w:color="auto"/>
        <w:bottom w:val="none" w:sz="0" w:space="0" w:color="auto"/>
        <w:right w:val="none" w:sz="0" w:space="0" w:color="auto"/>
      </w:divBdr>
    </w:div>
    <w:div w:id="791945686">
      <w:bodyDiv w:val="1"/>
      <w:marLeft w:val="0"/>
      <w:marRight w:val="0"/>
      <w:marTop w:val="0"/>
      <w:marBottom w:val="0"/>
      <w:divBdr>
        <w:top w:val="none" w:sz="0" w:space="0" w:color="auto"/>
        <w:left w:val="none" w:sz="0" w:space="0" w:color="auto"/>
        <w:bottom w:val="none" w:sz="0" w:space="0" w:color="auto"/>
        <w:right w:val="none" w:sz="0" w:space="0" w:color="auto"/>
      </w:divBdr>
    </w:div>
    <w:div w:id="799423907">
      <w:bodyDiv w:val="1"/>
      <w:marLeft w:val="0"/>
      <w:marRight w:val="0"/>
      <w:marTop w:val="0"/>
      <w:marBottom w:val="0"/>
      <w:divBdr>
        <w:top w:val="none" w:sz="0" w:space="0" w:color="auto"/>
        <w:left w:val="none" w:sz="0" w:space="0" w:color="auto"/>
        <w:bottom w:val="none" w:sz="0" w:space="0" w:color="auto"/>
        <w:right w:val="none" w:sz="0" w:space="0" w:color="auto"/>
      </w:divBdr>
    </w:div>
    <w:div w:id="804738561">
      <w:bodyDiv w:val="1"/>
      <w:marLeft w:val="0"/>
      <w:marRight w:val="0"/>
      <w:marTop w:val="0"/>
      <w:marBottom w:val="0"/>
      <w:divBdr>
        <w:top w:val="none" w:sz="0" w:space="0" w:color="auto"/>
        <w:left w:val="none" w:sz="0" w:space="0" w:color="auto"/>
        <w:bottom w:val="none" w:sz="0" w:space="0" w:color="auto"/>
        <w:right w:val="none" w:sz="0" w:space="0" w:color="auto"/>
      </w:divBdr>
    </w:div>
    <w:div w:id="809714253">
      <w:bodyDiv w:val="1"/>
      <w:marLeft w:val="0"/>
      <w:marRight w:val="0"/>
      <w:marTop w:val="0"/>
      <w:marBottom w:val="0"/>
      <w:divBdr>
        <w:top w:val="none" w:sz="0" w:space="0" w:color="auto"/>
        <w:left w:val="none" w:sz="0" w:space="0" w:color="auto"/>
        <w:bottom w:val="none" w:sz="0" w:space="0" w:color="auto"/>
        <w:right w:val="none" w:sz="0" w:space="0" w:color="auto"/>
      </w:divBdr>
    </w:div>
    <w:div w:id="811869433">
      <w:bodyDiv w:val="1"/>
      <w:marLeft w:val="0"/>
      <w:marRight w:val="0"/>
      <w:marTop w:val="0"/>
      <w:marBottom w:val="0"/>
      <w:divBdr>
        <w:top w:val="none" w:sz="0" w:space="0" w:color="auto"/>
        <w:left w:val="none" w:sz="0" w:space="0" w:color="auto"/>
        <w:bottom w:val="none" w:sz="0" w:space="0" w:color="auto"/>
        <w:right w:val="none" w:sz="0" w:space="0" w:color="auto"/>
      </w:divBdr>
    </w:div>
    <w:div w:id="812675548">
      <w:bodyDiv w:val="1"/>
      <w:marLeft w:val="0"/>
      <w:marRight w:val="0"/>
      <w:marTop w:val="0"/>
      <w:marBottom w:val="0"/>
      <w:divBdr>
        <w:top w:val="none" w:sz="0" w:space="0" w:color="auto"/>
        <w:left w:val="none" w:sz="0" w:space="0" w:color="auto"/>
        <w:bottom w:val="none" w:sz="0" w:space="0" w:color="auto"/>
        <w:right w:val="none" w:sz="0" w:space="0" w:color="auto"/>
      </w:divBdr>
    </w:div>
    <w:div w:id="821703120">
      <w:bodyDiv w:val="1"/>
      <w:marLeft w:val="0"/>
      <w:marRight w:val="0"/>
      <w:marTop w:val="0"/>
      <w:marBottom w:val="0"/>
      <w:divBdr>
        <w:top w:val="none" w:sz="0" w:space="0" w:color="auto"/>
        <w:left w:val="none" w:sz="0" w:space="0" w:color="auto"/>
        <w:bottom w:val="none" w:sz="0" w:space="0" w:color="auto"/>
        <w:right w:val="none" w:sz="0" w:space="0" w:color="auto"/>
      </w:divBdr>
    </w:div>
    <w:div w:id="823669538">
      <w:bodyDiv w:val="1"/>
      <w:marLeft w:val="0"/>
      <w:marRight w:val="0"/>
      <w:marTop w:val="0"/>
      <w:marBottom w:val="0"/>
      <w:divBdr>
        <w:top w:val="none" w:sz="0" w:space="0" w:color="auto"/>
        <w:left w:val="none" w:sz="0" w:space="0" w:color="auto"/>
        <w:bottom w:val="none" w:sz="0" w:space="0" w:color="auto"/>
        <w:right w:val="none" w:sz="0" w:space="0" w:color="auto"/>
      </w:divBdr>
    </w:div>
    <w:div w:id="825559279">
      <w:bodyDiv w:val="1"/>
      <w:marLeft w:val="0"/>
      <w:marRight w:val="0"/>
      <w:marTop w:val="0"/>
      <w:marBottom w:val="0"/>
      <w:divBdr>
        <w:top w:val="none" w:sz="0" w:space="0" w:color="auto"/>
        <w:left w:val="none" w:sz="0" w:space="0" w:color="auto"/>
        <w:bottom w:val="none" w:sz="0" w:space="0" w:color="auto"/>
        <w:right w:val="none" w:sz="0" w:space="0" w:color="auto"/>
      </w:divBdr>
    </w:div>
    <w:div w:id="839273314">
      <w:bodyDiv w:val="1"/>
      <w:marLeft w:val="0"/>
      <w:marRight w:val="0"/>
      <w:marTop w:val="0"/>
      <w:marBottom w:val="0"/>
      <w:divBdr>
        <w:top w:val="none" w:sz="0" w:space="0" w:color="auto"/>
        <w:left w:val="none" w:sz="0" w:space="0" w:color="auto"/>
        <w:bottom w:val="none" w:sz="0" w:space="0" w:color="auto"/>
        <w:right w:val="none" w:sz="0" w:space="0" w:color="auto"/>
      </w:divBdr>
    </w:div>
    <w:div w:id="839931641">
      <w:bodyDiv w:val="1"/>
      <w:marLeft w:val="0"/>
      <w:marRight w:val="0"/>
      <w:marTop w:val="0"/>
      <w:marBottom w:val="0"/>
      <w:divBdr>
        <w:top w:val="none" w:sz="0" w:space="0" w:color="auto"/>
        <w:left w:val="none" w:sz="0" w:space="0" w:color="auto"/>
        <w:bottom w:val="none" w:sz="0" w:space="0" w:color="auto"/>
        <w:right w:val="none" w:sz="0" w:space="0" w:color="auto"/>
      </w:divBdr>
    </w:div>
    <w:div w:id="844512363">
      <w:bodyDiv w:val="1"/>
      <w:marLeft w:val="0"/>
      <w:marRight w:val="0"/>
      <w:marTop w:val="0"/>
      <w:marBottom w:val="0"/>
      <w:divBdr>
        <w:top w:val="none" w:sz="0" w:space="0" w:color="auto"/>
        <w:left w:val="none" w:sz="0" w:space="0" w:color="auto"/>
        <w:bottom w:val="none" w:sz="0" w:space="0" w:color="auto"/>
        <w:right w:val="none" w:sz="0" w:space="0" w:color="auto"/>
      </w:divBdr>
    </w:div>
    <w:div w:id="858422905">
      <w:bodyDiv w:val="1"/>
      <w:marLeft w:val="0"/>
      <w:marRight w:val="0"/>
      <w:marTop w:val="0"/>
      <w:marBottom w:val="0"/>
      <w:divBdr>
        <w:top w:val="none" w:sz="0" w:space="0" w:color="auto"/>
        <w:left w:val="none" w:sz="0" w:space="0" w:color="auto"/>
        <w:bottom w:val="none" w:sz="0" w:space="0" w:color="auto"/>
        <w:right w:val="none" w:sz="0" w:space="0" w:color="auto"/>
      </w:divBdr>
    </w:div>
    <w:div w:id="859120541">
      <w:bodyDiv w:val="1"/>
      <w:marLeft w:val="0"/>
      <w:marRight w:val="0"/>
      <w:marTop w:val="0"/>
      <w:marBottom w:val="0"/>
      <w:divBdr>
        <w:top w:val="none" w:sz="0" w:space="0" w:color="auto"/>
        <w:left w:val="none" w:sz="0" w:space="0" w:color="auto"/>
        <w:bottom w:val="none" w:sz="0" w:space="0" w:color="auto"/>
        <w:right w:val="none" w:sz="0" w:space="0" w:color="auto"/>
      </w:divBdr>
    </w:div>
    <w:div w:id="862203968">
      <w:bodyDiv w:val="1"/>
      <w:marLeft w:val="0"/>
      <w:marRight w:val="0"/>
      <w:marTop w:val="0"/>
      <w:marBottom w:val="0"/>
      <w:divBdr>
        <w:top w:val="none" w:sz="0" w:space="0" w:color="auto"/>
        <w:left w:val="none" w:sz="0" w:space="0" w:color="auto"/>
        <w:bottom w:val="none" w:sz="0" w:space="0" w:color="auto"/>
        <w:right w:val="none" w:sz="0" w:space="0" w:color="auto"/>
      </w:divBdr>
    </w:div>
    <w:div w:id="867719276">
      <w:bodyDiv w:val="1"/>
      <w:marLeft w:val="0"/>
      <w:marRight w:val="0"/>
      <w:marTop w:val="0"/>
      <w:marBottom w:val="0"/>
      <w:divBdr>
        <w:top w:val="none" w:sz="0" w:space="0" w:color="auto"/>
        <w:left w:val="none" w:sz="0" w:space="0" w:color="auto"/>
        <w:bottom w:val="none" w:sz="0" w:space="0" w:color="auto"/>
        <w:right w:val="none" w:sz="0" w:space="0" w:color="auto"/>
      </w:divBdr>
    </w:div>
    <w:div w:id="882449522">
      <w:bodyDiv w:val="1"/>
      <w:marLeft w:val="0"/>
      <w:marRight w:val="0"/>
      <w:marTop w:val="0"/>
      <w:marBottom w:val="0"/>
      <w:divBdr>
        <w:top w:val="none" w:sz="0" w:space="0" w:color="auto"/>
        <w:left w:val="none" w:sz="0" w:space="0" w:color="auto"/>
        <w:bottom w:val="none" w:sz="0" w:space="0" w:color="auto"/>
        <w:right w:val="none" w:sz="0" w:space="0" w:color="auto"/>
      </w:divBdr>
    </w:div>
    <w:div w:id="890307799">
      <w:bodyDiv w:val="1"/>
      <w:marLeft w:val="0"/>
      <w:marRight w:val="0"/>
      <w:marTop w:val="0"/>
      <w:marBottom w:val="0"/>
      <w:divBdr>
        <w:top w:val="none" w:sz="0" w:space="0" w:color="auto"/>
        <w:left w:val="none" w:sz="0" w:space="0" w:color="auto"/>
        <w:bottom w:val="none" w:sz="0" w:space="0" w:color="auto"/>
        <w:right w:val="none" w:sz="0" w:space="0" w:color="auto"/>
      </w:divBdr>
    </w:div>
    <w:div w:id="892540245">
      <w:bodyDiv w:val="1"/>
      <w:marLeft w:val="0"/>
      <w:marRight w:val="0"/>
      <w:marTop w:val="0"/>
      <w:marBottom w:val="0"/>
      <w:divBdr>
        <w:top w:val="none" w:sz="0" w:space="0" w:color="auto"/>
        <w:left w:val="none" w:sz="0" w:space="0" w:color="auto"/>
        <w:bottom w:val="none" w:sz="0" w:space="0" w:color="auto"/>
        <w:right w:val="none" w:sz="0" w:space="0" w:color="auto"/>
      </w:divBdr>
    </w:div>
    <w:div w:id="911351900">
      <w:bodyDiv w:val="1"/>
      <w:marLeft w:val="0"/>
      <w:marRight w:val="0"/>
      <w:marTop w:val="0"/>
      <w:marBottom w:val="0"/>
      <w:divBdr>
        <w:top w:val="none" w:sz="0" w:space="0" w:color="auto"/>
        <w:left w:val="none" w:sz="0" w:space="0" w:color="auto"/>
        <w:bottom w:val="none" w:sz="0" w:space="0" w:color="auto"/>
        <w:right w:val="none" w:sz="0" w:space="0" w:color="auto"/>
      </w:divBdr>
    </w:div>
    <w:div w:id="930238096">
      <w:bodyDiv w:val="1"/>
      <w:marLeft w:val="0"/>
      <w:marRight w:val="0"/>
      <w:marTop w:val="0"/>
      <w:marBottom w:val="0"/>
      <w:divBdr>
        <w:top w:val="none" w:sz="0" w:space="0" w:color="auto"/>
        <w:left w:val="none" w:sz="0" w:space="0" w:color="auto"/>
        <w:bottom w:val="none" w:sz="0" w:space="0" w:color="auto"/>
        <w:right w:val="none" w:sz="0" w:space="0" w:color="auto"/>
      </w:divBdr>
    </w:div>
    <w:div w:id="935135524">
      <w:bodyDiv w:val="1"/>
      <w:marLeft w:val="0"/>
      <w:marRight w:val="0"/>
      <w:marTop w:val="0"/>
      <w:marBottom w:val="0"/>
      <w:divBdr>
        <w:top w:val="none" w:sz="0" w:space="0" w:color="auto"/>
        <w:left w:val="none" w:sz="0" w:space="0" w:color="auto"/>
        <w:bottom w:val="none" w:sz="0" w:space="0" w:color="auto"/>
        <w:right w:val="none" w:sz="0" w:space="0" w:color="auto"/>
      </w:divBdr>
    </w:div>
    <w:div w:id="940379418">
      <w:bodyDiv w:val="1"/>
      <w:marLeft w:val="0"/>
      <w:marRight w:val="0"/>
      <w:marTop w:val="0"/>
      <w:marBottom w:val="0"/>
      <w:divBdr>
        <w:top w:val="none" w:sz="0" w:space="0" w:color="auto"/>
        <w:left w:val="none" w:sz="0" w:space="0" w:color="auto"/>
        <w:bottom w:val="none" w:sz="0" w:space="0" w:color="auto"/>
        <w:right w:val="none" w:sz="0" w:space="0" w:color="auto"/>
      </w:divBdr>
    </w:div>
    <w:div w:id="942494815">
      <w:bodyDiv w:val="1"/>
      <w:marLeft w:val="0"/>
      <w:marRight w:val="0"/>
      <w:marTop w:val="0"/>
      <w:marBottom w:val="0"/>
      <w:divBdr>
        <w:top w:val="none" w:sz="0" w:space="0" w:color="auto"/>
        <w:left w:val="none" w:sz="0" w:space="0" w:color="auto"/>
        <w:bottom w:val="none" w:sz="0" w:space="0" w:color="auto"/>
        <w:right w:val="none" w:sz="0" w:space="0" w:color="auto"/>
      </w:divBdr>
    </w:div>
    <w:div w:id="942685791">
      <w:bodyDiv w:val="1"/>
      <w:marLeft w:val="0"/>
      <w:marRight w:val="0"/>
      <w:marTop w:val="0"/>
      <w:marBottom w:val="0"/>
      <w:divBdr>
        <w:top w:val="none" w:sz="0" w:space="0" w:color="auto"/>
        <w:left w:val="none" w:sz="0" w:space="0" w:color="auto"/>
        <w:bottom w:val="none" w:sz="0" w:space="0" w:color="auto"/>
        <w:right w:val="none" w:sz="0" w:space="0" w:color="auto"/>
      </w:divBdr>
    </w:div>
    <w:div w:id="970554503">
      <w:bodyDiv w:val="1"/>
      <w:marLeft w:val="0"/>
      <w:marRight w:val="0"/>
      <w:marTop w:val="0"/>
      <w:marBottom w:val="0"/>
      <w:divBdr>
        <w:top w:val="none" w:sz="0" w:space="0" w:color="auto"/>
        <w:left w:val="none" w:sz="0" w:space="0" w:color="auto"/>
        <w:bottom w:val="none" w:sz="0" w:space="0" w:color="auto"/>
        <w:right w:val="none" w:sz="0" w:space="0" w:color="auto"/>
      </w:divBdr>
    </w:div>
    <w:div w:id="972059947">
      <w:bodyDiv w:val="1"/>
      <w:marLeft w:val="0"/>
      <w:marRight w:val="0"/>
      <w:marTop w:val="0"/>
      <w:marBottom w:val="0"/>
      <w:divBdr>
        <w:top w:val="none" w:sz="0" w:space="0" w:color="auto"/>
        <w:left w:val="none" w:sz="0" w:space="0" w:color="auto"/>
        <w:bottom w:val="none" w:sz="0" w:space="0" w:color="auto"/>
        <w:right w:val="none" w:sz="0" w:space="0" w:color="auto"/>
      </w:divBdr>
    </w:div>
    <w:div w:id="972101765">
      <w:bodyDiv w:val="1"/>
      <w:marLeft w:val="0"/>
      <w:marRight w:val="0"/>
      <w:marTop w:val="0"/>
      <w:marBottom w:val="0"/>
      <w:divBdr>
        <w:top w:val="none" w:sz="0" w:space="0" w:color="auto"/>
        <w:left w:val="none" w:sz="0" w:space="0" w:color="auto"/>
        <w:bottom w:val="none" w:sz="0" w:space="0" w:color="auto"/>
        <w:right w:val="none" w:sz="0" w:space="0" w:color="auto"/>
      </w:divBdr>
    </w:div>
    <w:div w:id="978651386">
      <w:bodyDiv w:val="1"/>
      <w:marLeft w:val="0"/>
      <w:marRight w:val="0"/>
      <w:marTop w:val="0"/>
      <w:marBottom w:val="0"/>
      <w:divBdr>
        <w:top w:val="none" w:sz="0" w:space="0" w:color="auto"/>
        <w:left w:val="none" w:sz="0" w:space="0" w:color="auto"/>
        <w:bottom w:val="none" w:sz="0" w:space="0" w:color="auto"/>
        <w:right w:val="none" w:sz="0" w:space="0" w:color="auto"/>
      </w:divBdr>
    </w:div>
    <w:div w:id="980036338">
      <w:bodyDiv w:val="1"/>
      <w:marLeft w:val="0"/>
      <w:marRight w:val="0"/>
      <w:marTop w:val="0"/>
      <w:marBottom w:val="0"/>
      <w:divBdr>
        <w:top w:val="none" w:sz="0" w:space="0" w:color="auto"/>
        <w:left w:val="none" w:sz="0" w:space="0" w:color="auto"/>
        <w:bottom w:val="none" w:sz="0" w:space="0" w:color="auto"/>
        <w:right w:val="none" w:sz="0" w:space="0" w:color="auto"/>
      </w:divBdr>
    </w:div>
    <w:div w:id="980037395">
      <w:bodyDiv w:val="1"/>
      <w:marLeft w:val="0"/>
      <w:marRight w:val="0"/>
      <w:marTop w:val="0"/>
      <w:marBottom w:val="0"/>
      <w:divBdr>
        <w:top w:val="none" w:sz="0" w:space="0" w:color="auto"/>
        <w:left w:val="none" w:sz="0" w:space="0" w:color="auto"/>
        <w:bottom w:val="none" w:sz="0" w:space="0" w:color="auto"/>
        <w:right w:val="none" w:sz="0" w:space="0" w:color="auto"/>
      </w:divBdr>
    </w:div>
    <w:div w:id="984512180">
      <w:bodyDiv w:val="1"/>
      <w:marLeft w:val="0"/>
      <w:marRight w:val="0"/>
      <w:marTop w:val="0"/>
      <w:marBottom w:val="0"/>
      <w:divBdr>
        <w:top w:val="none" w:sz="0" w:space="0" w:color="auto"/>
        <w:left w:val="none" w:sz="0" w:space="0" w:color="auto"/>
        <w:bottom w:val="none" w:sz="0" w:space="0" w:color="auto"/>
        <w:right w:val="none" w:sz="0" w:space="0" w:color="auto"/>
      </w:divBdr>
    </w:div>
    <w:div w:id="986664360">
      <w:bodyDiv w:val="1"/>
      <w:marLeft w:val="0"/>
      <w:marRight w:val="0"/>
      <w:marTop w:val="0"/>
      <w:marBottom w:val="0"/>
      <w:divBdr>
        <w:top w:val="none" w:sz="0" w:space="0" w:color="auto"/>
        <w:left w:val="none" w:sz="0" w:space="0" w:color="auto"/>
        <w:bottom w:val="none" w:sz="0" w:space="0" w:color="auto"/>
        <w:right w:val="none" w:sz="0" w:space="0" w:color="auto"/>
      </w:divBdr>
    </w:div>
    <w:div w:id="995037975">
      <w:bodyDiv w:val="1"/>
      <w:marLeft w:val="0"/>
      <w:marRight w:val="0"/>
      <w:marTop w:val="0"/>
      <w:marBottom w:val="0"/>
      <w:divBdr>
        <w:top w:val="none" w:sz="0" w:space="0" w:color="auto"/>
        <w:left w:val="none" w:sz="0" w:space="0" w:color="auto"/>
        <w:bottom w:val="none" w:sz="0" w:space="0" w:color="auto"/>
        <w:right w:val="none" w:sz="0" w:space="0" w:color="auto"/>
      </w:divBdr>
    </w:div>
    <w:div w:id="995569919">
      <w:bodyDiv w:val="1"/>
      <w:marLeft w:val="0"/>
      <w:marRight w:val="0"/>
      <w:marTop w:val="0"/>
      <w:marBottom w:val="0"/>
      <w:divBdr>
        <w:top w:val="none" w:sz="0" w:space="0" w:color="auto"/>
        <w:left w:val="none" w:sz="0" w:space="0" w:color="auto"/>
        <w:bottom w:val="none" w:sz="0" w:space="0" w:color="auto"/>
        <w:right w:val="none" w:sz="0" w:space="0" w:color="auto"/>
      </w:divBdr>
    </w:div>
    <w:div w:id="997344271">
      <w:bodyDiv w:val="1"/>
      <w:marLeft w:val="0"/>
      <w:marRight w:val="0"/>
      <w:marTop w:val="0"/>
      <w:marBottom w:val="0"/>
      <w:divBdr>
        <w:top w:val="none" w:sz="0" w:space="0" w:color="auto"/>
        <w:left w:val="none" w:sz="0" w:space="0" w:color="auto"/>
        <w:bottom w:val="none" w:sz="0" w:space="0" w:color="auto"/>
        <w:right w:val="none" w:sz="0" w:space="0" w:color="auto"/>
      </w:divBdr>
    </w:div>
    <w:div w:id="1000348889">
      <w:bodyDiv w:val="1"/>
      <w:marLeft w:val="0"/>
      <w:marRight w:val="0"/>
      <w:marTop w:val="0"/>
      <w:marBottom w:val="0"/>
      <w:divBdr>
        <w:top w:val="none" w:sz="0" w:space="0" w:color="auto"/>
        <w:left w:val="none" w:sz="0" w:space="0" w:color="auto"/>
        <w:bottom w:val="none" w:sz="0" w:space="0" w:color="auto"/>
        <w:right w:val="none" w:sz="0" w:space="0" w:color="auto"/>
      </w:divBdr>
    </w:div>
    <w:div w:id="1006521569">
      <w:bodyDiv w:val="1"/>
      <w:marLeft w:val="0"/>
      <w:marRight w:val="0"/>
      <w:marTop w:val="0"/>
      <w:marBottom w:val="0"/>
      <w:divBdr>
        <w:top w:val="none" w:sz="0" w:space="0" w:color="auto"/>
        <w:left w:val="none" w:sz="0" w:space="0" w:color="auto"/>
        <w:bottom w:val="none" w:sz="0" w:space="0" w:color="auto"/>
        <w:right w:val="none" w:sz="0" w:space="0" w:color="auto"/>
      </w:divBdr>
    </w:div>
    <w:div w:id="1007559520">
      <w:bodyDiv w:val="1"/>
      <w:marLeft w:val="0"/>
      <w:marRight w:val="0"/>
      <w:marTop w:val="0"/>
      <w:marBottom w:val="0"/>
      <w:divBdr>
        <w:top w:val="none" w:sz="0" w:space="0" w:color="auto"/>
        <w:left w:val="none" w:sz="0" w:space="0" w:color="auto"/>
        <w:bottom w:val="none" w:sz="0" w:space="0" w:color="auto"/>
        <w:right w:val="none" w:sz="0" w:space="0" w:color="auto"/>
      </w:divBdr>
    </w:div>
    <w:div w:id="1014066085">
      <w:bodyDiv w:val="1"/>
      <w:marLeft w:val="0"/>
      <w:marRight w:val="0"/>
      <w:marTop w:val="0"/>
      <w:marBottom w:val="0"/>
      <w:divBdr>
        <w:top w:val="none" w:sz="0" w:space="0" w:color="auto"/>
        <w:left w:val="none" w:sz="0" w:space="0" w:color="auto"/>
        <w:bottom w:val="none" w:sz="0" w:space="0" w:color="auto"/>
        <w:right w:val="none" w:sz="0" w:space="0" w:color="auto"/>
      </w:divBdr>
    </w:div>
    <w:div w:id="1018459576">
      <w:bodyDiv w:val="1"/>
      <w:marLeft w:val="0"/>
      <w:marRight w:val="0"/>
      <w:marTop w:val="0"/>
      <w:marBottom w:val="0"/>
      <w:divBdr>
        <w:top w:val="none" w:sz="0" w:space="0" w:color="auto"/>
        <w:left w:val="none" w:sz="0" w:space="0" w:color="auto"/>
        <w:bottom w:val="none" w:sz="0" w:space="0" w:color="auto"/>
        <w:right w:val="none" w:sz="0" w:space="0" w:color="auto"/>
      </w:divBdr>
    </w:div>
    <w:div w:id="1020275251">
      <w:bodyDiv w:val="1"/>
      <w:marLeft w:val="0"/>
      <w:marRight w:val="0"/>
      <w:marTop w:val="0"/>
      <w:marBottom w:val="0"/>
      <w:divBdr>
        <w:top w:val="none" w:sz="0" w:space="0" w:color="auto"/>
        <w:left w:val="none" w:sz="0" w:space="0" w:color="auto"/>
        <w:bottom w:val="none" w:sz="0" w:space="0" w:color="auto"/>
        <w:right w:val="none" w:sz="0" w:space="0" w:color="auto"/>
      </w:divBdr>
    </w:div>
    <w:div w:id="1024553056">
      <w:bodyDiv w:val="1"/>
      <w:marLeft w:val="0"/>
      <w:marRight w:val="0"/>
      <w:marTop w:val="0"/>
      <w:marBottom w:val="0"/>
      <w:divBdr>
        <w:top w:val="none" w:sz="0" w:space="0" w:color="auto"/>
        <w:left w:val="none" w:sz="0" w:space="0" w:color="auto"/>
        <w:bottom w:val="none" w:sz="0" w:space="0" w:color="auto"/>
        <w:right w:val="none" w:sz="0" w:space="0" w:color="auto"/>
      </w:divBdr>
    </w:div>
    <w:div w:id="1027173072">
      <w:bodyDiv w:val="1"/>
      <w:marLeft w:val="0"/>
      <w:marRight w:val="0"/>
      <w:marTop w:val="0"/>
      <w:marBottom w:val="0"/>
      <w:divBdr>
        <w:top w:val="none" w:sz="0" w:space="0" w:color="auto"/>
        <w:left w:val="none" w:sz="0" w:space="0" w:color="auto"/>
        <w:bottom w:val="none" w:sz="0" w:space="0" w:color="auto"/>
        <w:right w:val="none" w:sz="0" w:space="0" w:color="auto"/>
      </w:divBdr>
    </w:div>
    <w:div w:id="1038434042">
      <w:bodyDiv w:val="1"/>
      <w:marLeft w:val="0"/>
      <w:marRight w:val="0"/>
      <w:marTop w:val="0"/>
      <w:marBottom w:val="0"/>
      <w:divBdr>
        <w:top w:val="none" w:sz="0" w:space="0" w:color="auto"/>
        <w:left w:val="none" w:sz="0" w:space="0" w:color="auto"/>
        <w:bottom w:val="none" w:sz="0" w:space="0" w:color="auto"/>
        <w:right w:val="none" w:sz="0" w:space="0" w:color="auto"/>
      </w:divBdr>
    </w:div>
    <w:div w:id="1038748471">
      <w:bodyDiv w:val="1"/>
      <w:marLeft w:val="0"/>
      <w:marRight w:val="0"/>
      <w:marTop w:val="0"/>
      <w:marBottom w:val="0"/>
      <w:divBdr>
        <w:top w:val="none" w:sz="0" w:space="0" w:color="auto"/>
        <w:left w:val="none" w:sz="0" w:space="0" w:color="auto"/>
        <w:bottom w:val="none" w:sz="0" w:space="0" w:color="auto"/>
        <w:right w:val="none" w:sz="0" w:space="0" w:color="auto"/>
      </w:divBdr>
    </w:div>
    <w:div w:id="1041243722">
      <w:bodyDiv w:val="1"/>
      <w:marLeft w:val="0"/>
      <w:marRight w:val="0"/>
      <w:marTop w:val="0"/>
      <w:marBottom w:val="0"/>
      <w:divBdr>
        <w:top w:val="none" w:sz="0" w:space="0" w:color="auto"/>
        <w:left w:val="none" w:sz="0" w:space="0" w:color="auto"/>
        <w:bottom w:val="none" w:sz="0" w:space="0" w:color="auto"/>
        <w:right w:val="none" w:sz="0" w:space="0" w:color="auto"/>
      </w:divBdr>
    </w:div>
    <w:div w:id="1064837497">
      <w:bodyDiv w:val="1"/>
      <w:marLeft w:val="0"/>
      <w:marRight w:val="0"/>
      <w:marTop w:val="0"/>
      <w:marBottom w:val="0"/>
      <w:divBdr>
        <w:top w:val="none" w:sz="0" w:space="0" w:color="auto"/>
        <w:left w:val="none" w:sz="0" w:space="0" w:color="auto"/>
        <w:bottom w:val="none" w:sz="0" w:space="0" w:color="auto"/>
        <w:right w:val="none" w:sz="0" w:space="0" w:color="auto"/>
      </w:divBdr>
    </w:div>
    <w:div w:id="1067654672">
      <w:bodyDiv w:val="1"/>
      <w:marLeft w:val="0"/>
      <w:marRight w:val="0"/>
      <w:marTop w:val="0"/>
      <w:marBottom w:val="0"/>
      <w:divBdr>
        <w:top w:val="none" w:sz="0" w:space="0" w:color="auto"/>
        <w:left w:val="none" w:sz="0" w:space="0" w:color="auto"/>
        <w:bottom w:val="none" w:sz="0" w:space="0" w:color="auto"/>
        <w:right w:val="none" w:sz="0" w:space="0" w:color="auto"/>
      </w:divBdr>
    </w:div>
    <w:div w:id="1071150602">
      <w:bodyDiv w:val="1"/>
      <w:marLeft w:val="0"/>
      <w:marRight w:val="0"/>
      <w:marTop w:val="0"/>
      <w:marBottom w:val="0"/>
      <w:divBdr>
        <w:top w:val="none" w:sz="0" w:space="0" w:color="auto"/>
        <w:left w:val="none" w:sz="0" w:space="0" w:color="auto"/>
        <w:bottom w:val="none" w:sz="0" w:space="0" w:color="auto"/>
        <w:right w:val="none" w:sz="0" w:space="0" w:color="auto"/>
      </w:divBdr>
    </w:div>
    <w:div w:id="1072316871">
      <w:bodyDiv w:val="1"/>
      <w:marLeft w:val="0"/>
      <w:marRight w:val="0"/>
      <w:marTop w:val="0"/>
      <w:marBottom w:val="0"/>
      <w:divBdr>
        <w:top w:val="none" w:sz="0" w:space="0" w:color="auto"/>
        <w:left w:val="none" w:sz="0" w:space="0" w:color="auto"/>
        <w:bottom w:val="none" w:sz="0" w:space="0" w:color="auto"/>
        <w:right w:val="none" w:sz="0" w:space="0" w:color="auto"/>
      </w:divBdr>
    </w:div>
    <w:div w:id="1084884200">
      <w:bodyDiv w:val="1"/>
      <w:marLeft w:val="0"/>
      <w:marRight w:val="0"/>
      <w:marTop w:val="0"/>
      <w:marBottom w:val="0"/>
      <w:divBdr>
        <w:top w:val="none" w:sz="0" w:space="0" w:color="auto"/>
        <w:left w:val="none" w:sz="0" w:space="0" w:color="auto"/>
        <w:bottom w:val="none" w:sz="0" w:space="0" w:color="auto"/>
        <w:right w:val="none" w:sz="0" w:space="0" w:color="auto"/>
      </w:divBdr>
    </w:div>
    <w:div w:id="1103918671">
      <w:bodyDiv w:val="1"/>
      <w:marLeft w:val="0"/>
      <w:marRight w:val="0"/>
      <w:marTop w:val="0"/>
      <w:marBottom w:val="0"/>
      <w:divBdr>
        <w:top w:val="none" w:sz="0" w:space="0" w:color="auto"/>
        <w:left w:val="none" w:sz="0" w:space="0" w:color="auto"/>
        <w:bottom w:val="none" w:sz="0" w:space="0" w:color="auto"/>
        <w:right w:val="none" w:sz="0" w:space="0" w:color="auto"/>
      </w:divBdr>
    </w:div>
    <w:div w:id="1106775150">
      <w:bodyDiv w:val="1"/>
      <w:marLeft w:val="0"/>
      <w:marRight w:val="0"/>
      <w:marTop w:val="0"/>
      <w:marBottom w:val="0"/>
      <w:divBdr>
        <w:top w:val="none" w:sz="0" w:space="0" w:color="auto"/>
        <w:left w:val="none" w:sz="0" w:space="0" w:color="auto"/>
        <w:bottom w:val="none" w:sz="0" w:space="0" w:color="auto"/>
        <w:right w:val="none" w:sz="0" w:space="0" w:color="auto"/>
      </w:divBdr>
    </w:div>
    <w:div w:id="1107121442">
      <w:bodyDiv w:val="1"/>
      <w:marLeft w:val="0"/>
      <w:marRight w:val="0"/>
      <w:marTop w:val="0"/>
      <w:marBottom w:val="0"/>
      <w:divBdr>
        <w:top w:val="none" w:sz="0" w:space="0" w:color="auto"/>
        <w:left w:val="none" w:sz="0" w:space="0" w:color="auto"/>
        <w:bottom w:val="none" w:sz="0" w:space="0" w:color="auto"/>
        <w:right w:val="none" w:sz="0" w:space="0" w:color="auto"/>
      </w:divBdr>
    </w:div>
    <w:div w:id="1111172074">
      <w:bodyDiv w:val="1"/>
      <w:marLeft w:val="0"/>
      <w:marRight w:val="0"/>
      <w:marTop w:val="0"/>
      <w:marBottom w:val="0"/>
      <w:divBdr>
        <w:top w:val="none" w:sz="0" w:space="0" w:color="auto"/>
        <w:left w:val="none" w:sz="0" w:space="0" w:color="auto"/>
        <w:bottom w:val="none" w:sz="0" w:space="0" w:color="auto"/>
        <w:right w:val="none" w:sz="0" w:space="0" w:color="auto"/>
      </w:divBdr>
    </w:div>
    <w:div w:id="1129513858">
      <w:bodyDiv w:val="1"/>
      <w:marLeft w:val="0"/>
      <w:marRight w:val="0"/>
      <w:marTop w:val="0"/>
      <w:marBottom w:val="0"/>
      <w:divBdr>
        <w:top w:val="none" w:sz="0" w:space="0" w:color="auto"/>
        <w:left w:val="none" w:sz="0" w:space="0" w:color="auto"/>
        <w:bottom w:val="none" w:sz="0" w:space="0" w:color="auto"/>
        <w:right w:val="none" w:sz="0" w:space="0" w:color="auto"/>
      </w:divBdr>
    </w:div>
    <w:div w:id="1141650406">
      <w:bodyDiv w:val="1"/>
      <w:marLeft w:val="0"/>
      <w:marRight w:val="0"/>
      <w:marTop w:val="0"/>
      <w:marBottom w:val="0"/>
      <w:divBdr>
        <w:top w:val="none" w:sz="0" w:space="0" w:color="auto"/>
        <w:left w:val="none" w:sz="0" w:space="0" w:color="auto"/>
        <w:bottom w:val="none" w:sz="0" w:space="0" w:color="auto"/>
        <w:right w:val="none" w:sz="0" w:space="0" w:color="auto"/>
      </w:divBdr>
    </w:div>
    <w:div w:id="1142455590">
      <w:bodyDiv w:val="1"/>
      <w:marLeft w:val="0"/>
      <w:marRight w:val="0"/>
      <w:marTop w:val="0"/>
      <w:marBottom w:val="0"/>
      <w:divBdr>
        <w:top w:val="none" w:sz="0" w:space="0" w:color="auto"/>
        <w:left w:val="none" w:sz="0" w:space="0" w:color="auto"/>
        <w:bottom w:val="none" w:sz="0" w:space="0" w:color="auto"/>
        <w:right w:val="none" w:sz="0" w:space="0" w:color="auto"/>
      </w:divBdr>
    </w:div>
    <w:div w:id="1143504697">
      <w:bodyDiv w:val="1"/>
      <w:marLeft w:val="0"/>
      <w:marRight w:val="0"/>
      <w:marTop w:val="0"/>
      <w:marBottom w:val="0"/>
      <w:divBdr>
        <w:top w:val="none" w:sz="0" w:space="0" w:color="auto"/>
        <w:left w:val="none" w:sz="0" w:space="0" w:color="auto"/>
        <w:bottom w:val="none" w:sz="0" w:space="0" w:color="auto"/>
        <w:right w:val="none" w:sz="0" w:space="0" w:color="auto"/>
      </w:divBdr>
    </w:div>
    <w:div w:id="1144813108">
      <w:bodyDiv w:val="1"/>
      <w:marLeft w:val="0"/>
      <w:marRight w:val="0"/>
      <w:marTop w:val="0"/>
      <w:marBottom w:val="0"/>
      <w:divBdr>
        <w:top w:val="none" w:sz="0" w:space="0" w:color="auto"/>
        <w:left w:val="none" w:sz="0" w:space="0" w:color="auto"/>
        <w:bottom w:val="none" w:sz="0" w:space="0" w:color="auto"/>
        <w:right w:val="none" w:sz="0" w:space="0" w:color="auto"/>
      </w:divBdr>
    </w:div>
    <w:div w:id="1149440035">
      <w:bodyDiv w:val="1"/>
      <w:marLeft w:val="0"/>
      <w:marRight w:val="0"/>
      <w:marTop w:val="0"/>
      <w:marBottom w:val="0"/>
      <w:divBdr>
        <w:top w:val="none" w:sz="0" w:space="0" w:color="auto"/>
        <w:left w:val="none" w:sz="0" w:space="0" w:color="auto"/>
        <w:bottom w:val="none" w:sz="0" w:space="0" w:color="auto"/>
        <w:right w:val="none" w:sz="0" w:space="0" w:color="auto"/>
      </w:divBdr>
    </w:div>
    <w:div w:id="1154569360">
      <w:bodyDiv w:val="1"/>
      <w:marLeft w:val="0"/>
      <w:marRight w:val="0"/>
      <w:marTop w:val="0"/>
      <w:marBottom w:val="0"/>
      <w:divBdr>
        <w:top w:val="none" w:sz="0" w:space="0" w:color="auto"/>
        <w:left w:val="none" w:sz="0" w:space="0" w:color="auto"/>
        <w:bottom w:val="none" w:sz="0" w:space="0" w:color="auto"/>
        <w:right w:val="none" w:sz="0" w:space="0" w:color="auto"/>
      </w:divBdr>
    </w:div>
    <w:div w:id="1175532095">
      <w:bodyDiv w:val="1"/>
      <w:marLeft w:val="0"/>
      <w:marRight w:val="0"/>
      <w:marTop w:val="0"/>
      <w:marBottom w:val="0"/>
      <w:divBdr>
        <w:top w:val="none" w:sz="0" w:space="0" w:color="auto"/>
        <w:left w:val="none" w:sz="0" w:space="0" w:color="auto"/>
        <w:bottom w:val="none" w:sz="0" w:space="0" w:color="auto"/>
        <w:right w:val="none" w:sz="0" w:space="0" w:color="auto"/>
      </w:divBdr>
    </w:div>
    <w:div w:id="1181503655">
      <w:bodyDiv w:val="1"/>
      <w:marLeft w:val="0"/>
      <w:marRight w:val="0"/>
      <w:marTop w:val="0"/>
      <w:marBottom w:val="0"/>
      <w:divBdr>
        <w:top w:val="none" w:sz="0" w:space="0" w:color="auto"/>
        <w:left w:val="none" w:sz="0" w:space="0" w:color="auto"/>
        <w:bottom w:val="none" w:sz="0" w:space="0" w:color="auto"/>
        <w:right w:val="none" w:sz="0" w:space="0" w:color="auto"/>
      </w:divBdr>
    </w:div>
    <w:div w:id="1189025473">
      <w:bodyDiv w:val="1"/>
      <w:marLeft w:val="0"/>
      <w:marRight w:val="0"/>
      <w:marTop w:val="0"/>
      <w:marBottom w:val="0"/>
      <w:divBdr>
        <w:top w:val="none" w:sz="0" w:space="0" w:color="auto"/>
        <w:left w:val="none" w:sz="0" w:space="0" w:color="auto"/>
        <w:bottom w:val="none" w:sz="0" w:space="0" w:color="auto"/>
        <w:right w:val="none" w:sz="0" w:space="0" w:color="auto"/>
      </w:divBdr>
    </w:div>
    <w:div w:id="1192768844">
      <w:bodyDiv w:val="1"/>
      <w:marLeft w:val="0"/>
      <w:marRight w:val="0"/>
      <w:marTop w:val="0"/>
      <w:marBottom w:val="0"/>
      <w:divBdr>
        <w:top w:val="none" w:sz="0" w:space="0" w:color="auto"/>
        <w:left w:val="none" w:sz="0" w:space="0" w:color="auto"/>
        <w:bottom w:val="none" w:sz="0" w:space="0" w:color="auto"/>
        <w:right w:val="none" w:sz="0" w:space="0" w:color="auto"/>
      </w:divBdr>
    </w:div>
    <w:div w:id="1203323821">
      <w:bodyDiv w:val="1"/>
      <w:marLeft w:val="0"/>
      <w:marRight w:val="0"/>
      <w:marTop w:val="0"/>
      <w:marBottom w:val="0"/>
      <w:divBdr>
        <w:top w:val="none" w:sz="0" w:space="0" w:color="auto"/>
        <w:left w:val="none" w:sz="0" w:space="0" w:color="auto"/>
        <w:bottom w:val="none" w:sz="0" w:space="0" w:color="auto"/>
        <w:right w:val="none" w:sz="0" w:space="0" w:color="auto"/>
      </w:divBdr>
    </w:div>
    <w:div w:id="1204831606">
      <w:bodyDiv w:val="1"/>
      <w:marLeft w:val="0"/>
      <w:marRight w:val="0"/>
      <w:marTop w:val="0"/>
      <w:marBottom w:val="0"/>
      <w:divBdr>
        <w:top w:val="none" w:sz="0" w:space="0" w:color="auto"/>
        <w:left w:val="none" w:sz="0" w:space="0" w:color="auto"/>
        <w:bottom w:val="none" w:sz="0" w:space="0" w:color="auto"/>
        <w:right w:val="none" w:sz="0" w:space="0" w:color="auto"/>
      </w:divBdr>
    </w:div>
    <w:div w:id="1206797813">
      <w:bodyDiv w:val="1"/>
      <w:marLeft w:val="0"/>
      <w:marRight w:val="0"/>
      <w:marTop w:val="0"/>
      <w:marBottom w:val="0"/>
      <w:divBdr>
        <w:top w:val="none" w:sz="0" w:space="0" w:color="auto"/>
        <w:left w:val="none" w:sz="0" w:space="0" w:color="auto"/>
        <w:bottom w:val="none" w:sz="0" w:space="0" w:color="auto"/>
        <w:right w:val="none" w:sz="0" w:space="0" w:color="auto"/>
      </w:divBdr>
    </w:div>
    <w:div w:id="1209803633">
      <w:bodyDiv w:val="1"/>
      <w:marLeft w:val="0"/>
      <w:marRight w:val="0"/>
      <w:marTop w:val="0"/>
      <w:marBottom w:val="0"/>
      <w:divBdr>
        <w:top w:val="none" w:sz="0" w:space="0" w:color="auto"/>
        <w:left w:val="none" w:sz="0" w:space="0" w:color="auto"/>
        <w:bottom w:val="none" w:sz="0" w:space="0" w:color="auto"/>
        <w:right w:val="none" w:sz="0" w:space="0" w:color="auto"/>
      </w:divBdr>
    </w:div>
    <w:div w:id="1214076491">
      <w:bodyDiv w:val="1"/>
      <w:marLeft w:val="0"/>
      <w:marRight w:val="0"/>
      <w:marTop w:val="0"/>
      <w:marBottom w:val="0"/>
      <w:divBdr>
        <w:top w:val="none" w:sz="0" w:space="0" w:color="auto"/>
        <w:left w:val="none" w:sz="0" w:space="0" w:color="auto"/>
        <w:bottom w:val="none" w:sz="0" w:space="0" w:color="auto"/>
        <w:right w:val="none" w:sz="0" w:space="0" w:color="auto"/>
      </w:divBdr>
    </w:div>
    <w:div w:id="1220939565">
      <w:bodyDiv w:val="1"/>
      <w:marLeft w:val="0"/>
      <w:marRight w:val="0"/>
      <w:marTop w:val="0"/>
      <w:marBottom w:val="0"/>
      <w:divBdr>
        <w:top w:val="none" w:sz="0" w:space="0" w:color="auto"/>
        <w:left w:val="none" w:sz="0" w:space="0" w:color="auto"/>
        <w:bottom w:val="none" w:sz="0" w:space="0" w:color="auto"/>
        <w:right w:val="none" w:sz="0" w:space="0" w:color="auto"/>
      </w:divBdr>
    </w:div>
    <w:div w:id="1224605993">
      <w:bodyDiv w:val="1"/>
      <w:marLeft w:val="0"/>
      <w:marRight w:val="0"/>
      <w:marTop w:val="0"/>
      <w:marBottom w:val="0"/>
      <w:divBdr>
        <w:top w:val="none" w:sz="0" w:space="0" w:color="auto"/>
        <w:left w:val="none" w:sz="0" w:space="0" w:color="auto"/>
        <w:bottom w:val="none" w:sz="0" w:space="0" w:color="auto"/>
        <w:right w:val="none" w:sz="0" w:space="0" w:color="auto"/>
      </w:divBdr>
    </w:div>
    <w:div w:id="1225721964">
      <w:bodyDiv w:val="1"/>
      <w:marLeft w:val="0"/>
      <w:marRight w:val="0"/>
      <w:marTop w:val="0"/>
      <w:marBottom w:val="0"/>
      <w:divBdr>
        <w:top w:val="none" w:sz="0" w:space="0" w:color="auto"/>
        <w:left w:val="none" w:sz="0" w:space="0" w:color="auto"/>
        <w:bottom w:val="none" w:sz="0" w:space="0" w:color="auto"/>
        <w:right w:val="none" w:sz="0" w:space="0" w:color="auto"/>
      </w:divBdr>
    </w:div>
    <w:div w:id="1227299585">
      <w:bodyDiv w:val="1"/>
      <w:marLeft w:val="0"/>
      <w:marRight w:val="0"/>
      <w:marTop w:val="0"/>
      <w:marBottom w:val="0"/>
      <w:divBdr>
        <w:top w:val="none" w:sz="0" w:space="0" w:color="auto"/>
        <w:left w:val="none" w:sz="0" w:space="0" w:color="auto"/>
        <w:bottom w:val="none" w:sz="0" w:space="0" w:color="auto"/>
        <w:right w:val="none" w:sz="0" w:space="0" w:color="auto"/>
      </w:divBdr>
    </w:div>
    <w:div w:id="1228614109">
      <w:bodyDiv w:val="1"/>
      <w:marLeft w:val="0"/>
      <w:marRight w:val="0"/>
      <w:marTop w:val="0"/>
      <w:marBottom w:val="0"/>
      <w:divBdr>
        <w:top w:val="none" w:sz="0" w:space="0" w:color="auto"/>
        <w:left w:val="none" w:sz="0" w:space="0" w:color="auto"/>
        <w:bottom w:val="none" w:sz="0" w:space="0" w:color="auto"/>
        <w:right w:val="none" w:sz="0" w:space="0" w:color="auto"/>
      </w:divBdr>
    </w:div>
    <w:div w:id="1229732422">
      <w:bodyDiv w:val="1"/>
      <w:marLeft w:val="0"/>
      <w:marRight w:val="0"/>
      <w:marTop w:val="0"/>
      <w:marBottom w:val="0"/>
      <w:divBdr>
        <w:top w:val="none" w:sz="0" w:space="0" w:color="auto"/>
        <w:left w:val="none" w:sz="0" w:space="0" w:color="auto"/>
        <w:bottom w:val="none" w:sz="0" w:space="0" w:color="auto"/>
        <w:right w:val="none" w:sz="0" w:space="0" w:color="auto"/>
      </w:divBdr>
    </w:div>
    <w:div w:id="1233471643">
      <w:bodyDiv w:val="1"/>
      <w:marLeft w:val="0"/>
      <w:marRight w:val="0"/>
      <w:marTop w:val="0"/>
      <w:marBottom w:val="0"/>
      <w:divBdr>
        <w:top w:val="none" w:sz="0" w:space="0" w:color="auto"/>
        <w:left w:val="none" w:sz="0" w:space="0" w:color="auto"/>
        <w:bottom w:val="none" w:sz="0" w:space="0" w:color="auto"/>
        <w:right w:val="none" w:sz="0" w:space="0" w:color="auto"/>
      </w:divBdr>
    </w:div>
    <w:div w:id="1237058654">
      <w:bodyDiv w:val="1"/>
      <w:marLeft w:val="0"/>
      <w:marRight w:val="0"/>
      <w:marTop w:val="0"/>
      <w:marBottom w:val="0"/>
      <w:divBdr>
        <w:top w:val="none" w:sz="0" w:space="0" w:color="auto"/>
        <w:left w:val="none" w:sz="0" w:space="0" w:color="auto"/>
        <w:bottom w:val="none" w:sz="0" w:space="0" w:color="auto"/>
        <w:right w:val="none" w:sz="0" w:space="0" w:color="auto"/>
      </w:divBdr>
    </w:div>
    <w:div w:id="1239436846">
      <w:bodyDiv w:val="1"/>
      <w:marLeft w:val="0"/>
      <w:marRight w:val="0"/>
      <w:marTop w:val="0"/>
      <w:marBottom w:val="0"/>
      <w:divBdr>
        <w:top w:val="none" w:sz="0" w:space="0" w:color="auto"/>
        <w:left w:val="none" w:sz="0" w:space="0" w:color="auto"/>
        <w:bottom w:val="none" w:sz="0" w:space="0" w:color="auto"/>
        <w:right w:val="none" w:sz="0" w:space="0" w:color="auto"/>
      </w:divBdr>
    </w:div>
    <w:div w:id="1242107960">
      <w:bodyDiv w:val="1"/>
      <w:marLeft w:val="0"/>
      <w:marRight w:val="0"/>
      <w:marTop w:val="0"/>
      <w:marBottom w:val="0"/>
      <w:divBdr>
        <w:top w:val="none" w:sz="0" w:space="0" w:color="auto"/>
        <w:left w:val="none" w:sz="0" w:space="0" w:color="auto"/>
        <w:bottom w:val="none" w:sz="0" w:space="0" w:color="auto"/>
        <w:right w:val="none" w:sz="0" w:space="0" w:color="auto"/>
      </w:divBdr>
    </w:div>
    <w:div w:id="1252424668">
      <w:bodyDiv w:val="1"/>
      <w:marLeft w:val="0"/>
      <w:marRight w:val="0"/>
      <w:marTop w:val="0"/>
      <w:marBottom w:val="0"/>
      <w:divBdr>
        <w:top w:val="none" w:sz="0" w:space="0" w:color="auto"/>
        <w:left w:val="none" w:sz="0" w:space="0" w:color="auto"/>
        <w:bottom w:val="none" w:sz="0" w:space="0" w:color="auto"/>
        <w:right w:val="none" w:sz="0" w:space="0" w:color="auto"/>
      </w:divBdr>
    </w:div>
    <w:div w:id="1283266446">
      <w:bodyDiv w:val="1"/>
      <w:marLeft w:val="0"/>
      <w:marRight w:val="0"/>
      <w:marTop w:val="0"/>
      <w:marBottom w:val="0"/>
      <w:divBdr>
        <w:top w:val="none" w:sz="0" w:space="0" w:color="auto"/>
        <w:left w:val="none" w:sz="0" w:space="0" w:color="auto"/>
        <w:bottom w:val="none" w:sz="0" w:space="0" w:color="auto"/>
        <w:right w:val="none" w:sz="0" w:space="0" w:color="auto"/>
      </w:divBdr>
    </w:div>
    <w:div w:id="1284266767">
      <w:bodyDiv w:val="1"/>
      <w:marLeft w:val="0"/>
      <w:marRight w:val="0"/>
      <w:marTop w:val="0"/>
      <w:marBottom w:val="0"/>
      <w:divBdr>
        <w:top w:val="none" w:sz="0" w:space="0" w:color="auto"/>
        <w:left w:val="none" w:sz="0" w:space="0" w:color="auto"/>
        <w:bottom w:val="none" w:sz="0" w:space="0" w:color="auto"/>
        <w:right w:val="none" w:sz="0" w:space="0" w:color="auto"/>
      </w:divBdr>
    </w:div>
    <w:div w:id="1286620988">
      <w:bodyDiv w:val="1"/>
      <w:marLeft w:val="0"/>
      <w:marRight w:val="0"/>
      <w:marTop w:val="0"/>
      <w:marBottom w:val="0"/>
      <w:divBdr>
        <w:top w:val="none" w:sz="0" w:space="0" w:color="auto"/>
        <w:left w:val="none" w:sz="0" w:space="0" w:color="auto"/>
        <w:bottom w:val="none" w:sz="0" w:space="0" w:color="auto"/>
        <w:right w:val="none" w:sz="0" w:space="0" w:color="auto"/>
      </w:divBdr>
    </w:div>
    <w:div w:id="1292397711">
      <w:bodyDiv w:val="1"/>
      <w:marLeft w:val="0"/>
      <w:marRight w:val="0"/>
      <w:marTop w:val="0"/>
      <w:marBottom w:val="0"/>
      <w:divBdr>
        <w:top w:val="none" w:sz="0" w:space="0" w:color="auto"/>
        <w:left w:val="none" w:sz="0" w:space="0" w:color="auto"/>
        <w:bottom w:val="none" w:sz="0" w:space="0" w:color="auto"/>
        <w:right w:val="none" w:sz="0" w:space="0" w:color="auto"/>
      </w:divBdr>
    </w:div>
    <w:div w:id="1296981876">
      <w:bodyDiv w:val="1"/>
      <w:marLeft w:val="0"/>
      <w:marRight w:val="0"/>
      <w:marTop w:val="0"/>
      <w:marBottom w:val="0"/>
      <w:divBdr>
        <w:top w:val="none" w:sz="0" w:space="0" w:color="auto"/>
        <w:left w:val="none" w:sz="0" w:space="0" w:color="auto"/>
        <w:bottom w:val="none" w:sz="0" w:space="0" w:color="auto"/>
        <w:right w:val="none" w:sz="0" w:space="0" w:color="auto"/>
      </w:divBdr>
    </w:div>
    <w:div w:id="1301807727">
      <w:bodyDiv w:val="1"/>
      <w:marLeft w:val="0"/>
      <w:marRight w:val="0"/>
      <w:marTop w:val="0"/>
      <w:marBottom w:val="0"/>
      <w:divBdr>
        <w:top w:val="none" w:sz="0" w:space="0" w:color="auto"/>
        <w:left w:val="none" w:sz="0" w:space="0" w:color="auto"/>
        <w:bottom w:val="none" w:sz="0" w:space="0" w:color="auto"/>
        <w:right w:val="none" w:sz="0" w:space="0" w:color="auto"/>
      </w:divBdr>
    </w:div>
    <w:div w:id="1305819054">
      <w:bodyDiv w:val="1"/>
      <w:marLeft w:val="0"/>
      <w:marRight w:val="0"/>
      <w:marTop w:val="0"/>
      <w:marBottom w:val="0"/>
      <w:divBdr>
        <w:top w:val="none" w:sz="0" w:space="0" w:color="auto"/>
        <w:left w:val="none" w:sz="0" w:space="0" w:color="auto"/>
        <w:bottom w:val="none" w:sz="0" w:space="0" w:color="auto"/>
        <w:right w:val="none" w:sz="0" w:space="0" w:color="auto"/>
      </w:divBdr>
    </w:div>
    <w:div w:id="1307662965">
      <w:bodyDiv w:val="1"/>
      <w:marLeft w:val="0"/>
      <w:marRight w:val="0"/>
      <w:marTop w:val="0"/>
      <w:marBottom w:val="0"/>
      <w:divBdr>
        <w:top w:val="none" w:sz="0" w:space="0" w:color="auto"/>
        <w:left w:val="none" w:sz="0" w:space="0" w:color="auto"/>
        <w:bottom w:val="none" w:sz="0" w:space="0" w:color="auto"/>
        <w:right w:val="none" w:sz="0" w:space="0" w:color="auto"/>
      </w:divBdr>
    </w:div>
    <w:div w:id="1309554250">
      <w:bodyDiv w:val="1"/>
      <w:marLeft w:val="0"/>
      <w:marRight w:val="0"/>
      <w:marTop w:val="0"/>
      <w:marBottom w:val="0"/>
      <w:divBdr>
        <w:top w:val="none" w:sz="0" w:space="0" w:color="auto"/>
        <w:left w:val="none" w:sz="0" w:space="0" w:color="auto"/>
        <w:bottom w:val="none" w:sz="0" w:space="0" w:color="auto"/>
        <w:right w:val="none" w:sz="0" w:space="0" w:color="auto"/>
      </w:divBdr>
    </w:div>
    <w:div w:id="1312709663">
      <w:bodyDiv w:val="1"/>
      <w:marLeft w:val="0"/>
      <w:marRight w:val="0"/>
      <w:marTop w:val="0"/>
      <w:marBottom w:val="0"/>
      <w:divBdr>
        <w:top w:val="none" w:sz="0" w:space="0" w:color="auto"/>
        <w:left w:val="none" w:sz="0" w:space="0" w:color="auto"/>
        <w:bottom w:val="none" w:sz="0" w:space="0" w:color="auto"/>
        <w:right w:val="none" w:sz="0" w:space="0" w:color="auto"/>
      </w:divBdr>
    </w:div>
    <w:div w:id="1314992333">
      <w:bodyDiv w:val="1"/>
      <w:marLeft w:val="0"/>
      <w:marRight w:val="0"/>
      <w:marTop w:val="0"/>
      <w:marBottom w:val="0"/>
      <w:divBdr>
        <w:top w:val="none" w:sz="0" w:space="0" w:color="auto"/>
        <w:left w:val="none" w:sz="0" w:space="0" w:color="auto"/>
        <w:bottom w:val="none" w:sz="0" w:space="0" w:color="auto"/>
        <w:right w:val="none" w:sz="0" w:space="0" w:color="auto"/>
      </w:divBdr>
    </w:div>
    <w:div w:id="1320234164">
      <w:bodyDiv w:val="1"/>
      <w:marLeft w:val="0"/>
      <w:marRight w:val="0"/>
      <w:marTop w:val="0"/>
      <w:marBottom w:val="0"/>
      <w:divBdr>
        <w:top w:val="none" w:sz="0" w:space="0" w:color="auto"/>
        <w:left w:val="none" w:sz="0" w:space="0" w:color="auto"/>
        <w:bottom w:val="none" w:sz="0" w:space="0" w:color="auto"/>
        <w:right w:val="none" w:sz="0" w:space="0" w:color="auto"/>
      </w:divBdr>
    </w:div>
    <w:div w:id="1329091695">
      <w:bodyDiv w:val="1"/>
      <w:marLeft w:val="0"/>
      <w:marRight w:val="0"/>
      <w:marTop w:val="0"/>
      <w:marBottom w:val="0"/>
      <w:divBdr>
        <w:top w:val="none" w:sz="0" w:space="0" w:color="auto"/>
        <w:left w:val="none" w:sz="0" w:space="0" w:color="auto"/>
        <w:bottom w:val="none" w:sz="0" w:space="0" w:color="auto"/>
        <w:right w:val="none" w:sz="0" w:space="0" w:color="auto"/>
      </w:divBdr>
    </w:div>
    <w:div w:id="1330250005">
      <w:bodyDiv w:val="1"/>
      <w:marLeft w:val="0"/>
      <w:marRight w:val="0"/>
      <w:marTop w:val="0"/>
      <w:marBottom w:val="0"/>
      <w:divBdr>
        <w:top w:val="none" w:sz="0" w:space="0" w:color="auto"/>
        <w:left w:val="none" w:sz="0" w:space="0" w:color="auto"/>
        <w:bottom w:val="none" w:sz="0" w:space="0" w:color="auto"/>
        <w:right w:val="none" w:sz="0" w:space="0" w:color="auto"/>
      </w:divBdr>
    </w:div>
    <w:div w:id="1332218193">
      <w:bodyDiv w:val="1"/>
      <w:marLeft w:val="0"/>
      <w:marRight w:val="0"/>
      <w:marTop w:val="0"/>
      <w:marBottom w:val="0"/>
      <w:divBdr>
        <w:top w:val="none" w:sz="0" w:space="0" w:color="auto"/>
        <w:left w:val="none" w:sz="0" w:space="0" w:color="auto"/>
        <w:bottom w:val="none" w:sz="0" w:space="0" w:color="auto"/>
        <w:right w:val="none" w:sz="0" w:space="0" w:color="auto"/>
      </w:divBdr>
    </w:div>
    <w:div w:id="1336345775">
      <w:bodyDiv w:val="1"/>
      <w:marLeft w:val="0"/>
      <w:marRight w:val="0"/>
      <w:marTop w:val="0"/>
      <w:marBottom w:val="0"/>
      <w:divBdr>
        <w:top w:val="none" w:sz="0" w:space="0" w:color="auto"/>
        <w:left w:val="none" w:sz="0" w:space="0" w:color="auto"/>
        <w:bottom w:val="none" w:sz="0" w:space="0" w:color="auto"/>
        <w:right w:val="none" w:sz="0" w:space="0" w:color="auto"/>
      </w:divBdr>
    </w:div>
    <w:div w:id="1339192985">
      <w:bodyDiv w:val="1"/>
      <w:marLeft w:val="0"/>
      <w:marRight w:val="0"/>
      <w:marTop w:val="0"/>
      <w:marBottom w:val="0"/>
      <w:divBdr>
        <w:top w:val="none" w:sz="0" w:space="0" w:color="auto"/>
        <w:left w:val="none" w:sz="0" w:space="0" w:color="auto"/>
        <w:bottom w:val="none" w:sz="0" w:space="0" w:color="auto"/>
        <w:right w:val="none" w:sz="0" w:space="0" w:color="auto"/>
      </w:divBdr>
    </w:div>
    <w:div w:id="1356033340">
      <w:bodyDiv w:val="1"/>
      <w:marLeft w:val="0"/>
      <w:marRight w:val="0"/>
      <w:marTop w:val="0"/>
      <w:marBottom w:val="0"/>
      <w:divBdr>
        <w:top w:val="none" w:sz="0" w:space="0" w:color="auto"/>
        <w:left w:val="none" w:sz="0" w:space="0" w:color="auto"/>
        <w:bottom w:val="none" w:sz="0" w:space="0" w:color="auto"/>
        <w:right w:val="none" w:sz="0" w:space="0" w:color="auto"/>
      </w:divBdr>
    </w:div>
    <w:div w:id="1359506597">
      <w:bodyDiv w:val="1"/>
      <w:marLeft w:val="0"/>
      <w:marRight w:val="0"/>
      <w:marTop w:val="0"/>
      <w:marBottom w:val="0"/>
      <w:divBdr>
        <w:top w:val="none" w:sz="0" w:space="0" w:color="auto"/>
        <w:left w:val="none" w:sz="0" w:space="0" w:color="auto"/>
        <w:bottom w:val="none" w:sz="0" w:space="0" w:color="auto"/>
        <w:right w:val="none" w:sz="0" w:space="0" w:color="auto"/>
      </w:divBdr>
    </w:div>
    <w:div w:id="1361274521">
      <w:bodyDiv w:val="1"/>
      <w:marLeft w:val="0"/>
      <w:marRight w:val="0"/>
      <w:marTop w:val="0"/>
      <w:marBottom w:val="0"/>
      <w:divBdr>
        <w:top w:val="none" w:sz="0" w:space="0" w:color="auto"/>
        <w:left w:val="none" w:sz="0" w:space="0" w:color="auto"/>
        <w:bottom w:val="none" w:sz="0" w:space="0" w:color="auto"/>
        <w:right w:val="none" w:sz="0" w:space="0" w:color="auto"/>
      </w:divBdr>
    </w:div>
    <w:div w:id="1368137460">
      <w:bodyDiv w:val="1"/>
      <w:marLeft w:val="0"/>
      <w:marRight w:val="0"/>
      <w:marTop w:val="0"/>
      <w:marBottom w:val="0"/>
      <w:divBdr>
        <w:top w:val="none" w:sz="0" w:space="0" w:color="auto"/>
        <w:left w:val="none" w:sz="0" w:space="0" w:color="auto"/>
        <w:bottom w:val="none" w:sz="0" w:space="0" w:color="auto"/>
        <w:right w:val="none" w:sz="0" w:space="0" w:color="auto"/>
      </w:divBdr>
    </w:div>
    <w:div w:id="1370373311">
      <w:bodyDiv w:val="1"/>
      <w:marLeft w:val="0"/>
      <w:marRight w:val="0"/>
      <w:marTop w:val="0"/>
      <w:marBottom w:val="0"/>
      <w:divBdr>
        <w:top w:val="none" w:sz="0" w:space="0" w:color="auto"/>
        <w:left w:val="none" w:sz="0" w:space="0" w:color="auto"/>
        <w:bottom w:val="none" w:sz="0" w:space="0" w:color="auto"/>
        <w:right w:val="none" w:sz="0" w:space="0" w:color="auto"/>
      </w:divBdr>
    </w:div>
    <w:div w:id="1370837408">
      <w:bodyDiv w:val="1"/>
      <w:marLeft w:val="0"/>
      <w:marRight w:val="0"/>
      <w:marTop w:val="0"/>
      <w:marBottom w:val="0"/>
      <w:divBdr>
        <w:top w:val="none" w:sz="0" w:space="0" w:color="auto"/>
        <w:left w:val="none" w:sz="0" w:space="0" w:color="auto"/>
        <w:bottom w:val="none" w:sz="0" w:space="0" w:color="auto"/>
        <w:right w:val="none" w:sz="0" w:space="0" w:color="auto"/>
      </w:divBdr>
    </w:div>
    <w:div w:id="1382824949">
      <w:bodyDiv w:val="1"/>
      <w:marLeft w:val="0"/>
      <w:marRight w:val="0"/>
      <w:marTop w:val="0"/>
      <w:marBottom w:val="0"/>
      <w:divBdr>
        <w:top w:val="none" w:sz="0" w:space="0" w:color="auto"/>
        <w:left w:val="none" w:sz="0" w:space="0" w:color="auto"/>
        <w:bottom w:val="none" w:sz="0" w:space="0" w:color="auto"/>
        <w:right w:val="none" w:sz="0" w:space="0" w:color="auto"/>
      </w:divBdr>
    </w:div>
    <w:div w:id="1385518653">
      <w:bodyDiv w:val="1"/>
      <w:marLeft w:val="0"/>
      <w:marRight w:val="0"/>
      <w:marTop w:val="0"/>
      <w:marBottom w:val="0"/>
      <w:divBdr>
        <w:top w:val="none" w:sz="0" w:space="0" w:color="auto"/>
        <w:left w:val="none" w:sz="0" w:space="0" w:color="auto"/>
        <w:bottom w:val="none" w:sz="0" w:space="0" w:color="auto"/>
        <w:right w:val="none" w:sz="0" w:space="0" w:color="auto"/>
      </w:divBdr>
    </w:div>
    <w:div w:id="1388722596">
      <w:bodyDiv w:val="1"/>
      <w:marLeft w:val="0"/>
      <w:marRight w:val="0"/>
      <w:marTop w:val="0"/>
      <w:marBottom w:val="0"/>
      <w:divBdr>
        <w:top w:val="none" w:sz="0" w:space="0" w:color="auto"/>
        <w:left w:val="none" w:sz="0" w:space="0" w:color="auto"/>
        <w:bottom w:val="none" w:sz="0" w:space="0" w:color="auto"/>
        <w:right w:val="none" w:sz="0" w:space="0" w:color="auto"/>
      </w:divBdr>
    </w:div>
    <w:div w:id="1389646731">
      <w:bodyDiv w:val="1"/>
      <w:marLeft w:val="0"/>
      <w:marRight w:val="0"/>
      <w:marTop w:val="0"/>
      <w:marBottom w:val="0"/>
      <w:divBdr>
        <w:top w:val="none" w:sz="0" w:space="0" w:color="auto"/>
        <w:left w:val="none" w:sz="0" w:space="0" w:color="auto"/>
        <w:bottom w:val="none" w:sz="0" w:space="0" w:color="auto"/>
        <w:right w:val="none" w:sz="0" w:space="0" w:color="auto"/>
      </w:divBdr>
    </w:div>
    <w:div w:id="1389647667">
      <w:bodyDiv w:val="1"/>
      <w:marLeft w:val="0"/>
      <w:marRight w:val="0"/>
      <w:marTop w:val="0"/>
      <w:marBottom w:val="0"/>
      <w:divBdr>
        <w:top w:val="none" w:sz="0" w:space="0" w:color="auto"/>
        <w:left w:val="none" w:sz="0" w:space="0" w:color="auto"/>
        <w:bottom w:val="none" w:sz="0" w:space="0" w:color="auto"/>
        <w:right w:val="none" w:sz="0" w:space="0" w:color="auto"/>
      </w:divBdr>
    </w:div>
    <w:div w:id="1400859464">
      <w:bodyDiv w:val="1"/>
      <w:marLeft w:val="0"/>
      <w:marRight w:val="0"/>
      <w:marTop w:val="0"/>
      <w:marBottom w:val="0"/>
      <w:divBdr>
        <w:top w:val="none" w:sz="0" w:space="0" w:color="auto"/>
        <w:left w:val="none" w:sz="0" w:space="0" w:color="auto"/>
        <w:bottom w:val="none" w:sz="0" w:space="0" w:color="auto"/>
        <w:right w:val="none" w:sz="0" w:space="0" w:color="auto"/>
      </w:divBdr>
    </w:div>
    <w:div w:id="1405953393">
      <w:bodyDiv w:val="1"/>
      <w:marLeft w:val="0"/>
      <w:marRight w:val="0"/>
      <w:marTop w:val="0"/>
      <w:marBottom w:val="0"/>
      <w:divBdr>
        <w:top w:val="none" w:sz="0" w:space="0" w:color="auto"/>
        <w:left w:val="none" w:sz="0" w:space="0" w:color="auto"/>
        <w:bottom w:val="none" w:sz="0" w:space="0" w:color="auto"/>
        <w:right w:val="none" w:sz="0" w:space="0" w:color="auto"/>
      </w:divBdr>
    </w:div>
    <w:div w:id="1406299613">
      <w:bodyDiv w:val="1"/>
      <w:marLeft w:val="0"/>
      <w:marRight w:val="0"/>
      <w:marTop w:val="0"/>
      <w:marBottom w:val="0"/>
      <w:divBdr>
        <w:top w:val="none" w:sz="0" w:space="0" w:color="auto"/>
        <w:left w:val="none" w:sz="0" w:space="0" w:color="auto"/>
        <w:bottom w:val="none" w:sz="0" w:space="0" w:color="auto"/>
        <w:right w:val="none" w:sz="0" w:space="0" w:color="auto"/>
      </w:divBdr>
    </w:div>
    <w:div w:id="1411543444">
      <w:bodyDiv w:val="1"/>
      <w:marLeft w:val="0"/>
      <w:marRight w:val="0"/>
      <w:marTop w:val="0"/>
      <w:marBottom w:val="0"/>
      <w:divBdr>
        <w:top w:val="none" w:sz="0" w:space="0" w:color="auto"/>
        <w:left w:val="none" w:sz="0" w:space="0" w:color="auto"/>
        <w:bottom w:val="none" w:sz="0" w:space="0" w:color="auto"/>
        <w:right w:val="none" w:sz="0" w:space="0" w:color="auto"/>
      </w:divBdr>
    </w:div>
    <w:div w:id="1413627435">
      <w:bodyDiv w:val="1"/>
      <w:marLeft w:val="0"/>
      <w:marRight w:val="0"/>
      <w:marTop w:val="0"/>
      <w:marBottom w:val="0"/>
      <w:divBdr>
        <w:top w:val="none" w:sz="0" w:space="0" w:color="auto"/>
        <w:left w:val="none" w:sz="0" w:space="0" w:color="auto"/>
        <w:bottom w:val="none" w:sz="0" w:space="0" w:color="auto"/>
        <w:right w:val="none" w:sz="0" w:space="0" w:color="auto"/>
      </w:divBdr>
    </w:div>
    <w:div w:id="1414474629">
      <w:bodyDiv w:val="1"/>
      <w:marLeft w:val="0"/>
      <w:marRight w:val="0"/>
      <w:marTop w:val="0"/>
      <w:marBottom w:val="0"/>
      <w:divBdr>
        <w:top w:val="none" w:sz="0" w:space="0" w:color="auto"/>
        <w:left w:val="none" w:sz="0" w:space="0" w:color="auto"/>
        <w:bottom w:val="none" w:sz="0" w:space="0" w:color="auto"/>
        <w:right w:val="none" w:sz="0" w:space="0" w:color="auto"/>
      </w:divBdr>
    </w:div>
    <w:div w:id="1419055124">
      <w:bodyDiv w:val="1"/>
      <w:marLeft w:val="0"/>
      <w:marRight w:val="0"/>
      <w:marTop w:val="0"/>
      <w:marBottom w:val="0"/>
      <w:divBdr>
        <w:top w:val="none" w:sz="0" w:space="0" w:color="auto"/>
        <w:left w:val="none" w:sz="0" w:space="0" w:color="auto"/>
        <w:bottom w:val="none" w:sz="0" w:space="0" w:color="auto"/>
        <w:right w:val="none" w:sz="0" w:space="0" w:color="auto"/>
      </w:divBdr>
    </w:div>
    <w:div w:id="1420248953">
      <w:bodyDiv w:val="1"/>
      <w:marLeft w:val="0"/>
      <w:marRight w:val="0"/>
      <w:marTop w:val="0"/>
      <w:marBottom w:val="0"/>
      <w:divBdr>
        <w:top w:val="none" w:sz="0" w:space="0" w:color="auto"/>
        <w:left w:val="none" w:sz="0" w:space="0" w:color="auto"/>
        <w:bottom w:val="none" w:sz="0" w:space="0" w:color="auto"/>
        <w:right w:val="none" w:sz="0" w:space="0" w:color="auto"/>
      </w:divBdr>
    </w:div>
    <w:div w:id="1442217657">
      <w:bodyDiv w:val="1"/>
      <w:marLeft w:val="0"/>
      <w:marRight w:val="0"/>
      <w:marTop w:val="0"/>
      <w:marBottom w:val="0"/>
      <w:divBdr>
        <w:top w:val="none" w:sz="0" w:space="0" w:color="auto"/>
        <w:left w:val="none" w:sz="0" w:space="0" w:color="auto"/>
        <w:bottom w:val="none" w:sz="0" w:space="0" w:color="auto"/>
        <w:right w:val="none" w:sz="0" w:space="0" w:color="auto"/>
      </w:divBdr>
    </w:div>
    <w:div w:id="1445612959">
      <w:bodyDiv w:val="1"/>
      <w:marLeft w:val="0"/>
      <w:marRight w:val="0"/>
      <w:marTop w:val="0"/>
      <w:marBottom w:val="0"/>
      <w:divBdr>
        <w:top w:val="none" w:sz="0" w:space="0" w:color="auto"/>
        <w:left w:val="none" w:sz="0" w:space="0" w:color="auto"/>
        <w:bottom w:val="none" w:sz="0" w:space="0" w:color="auto"/>
        <w:right w:val="none" w:sz="0" w:space="0" w:color="auto"/>
      </w:divBdr>
    </w:div>
    <w:div w:id="1456485783">
      <w:bodyDiv w:val="1"/>
      <w:marLeft w:val="0"/>
      <w:marRight w:val="0"/>
      <w:marTop w:val="0"/>
      <w:marBottom w:val="0"/>
      <w:divBdr>
        <w:top w:val="none" w:sz="0" w:space="0" w:color="auto"/>
        <w:left w:val="none" w:sz="0" w:space="0" w:color="auto"/>
        <w:bottom w:val="none" w:sz="0" w:space="0" w:color="auto"/>
        <w:right w:val="none" w:sz="0" w:space="0" w:color="auto"/>
      </w:divBdr>
    </w:div>
    <w:div w:id="1468426073">
      <w:bodyDiv w:val="1"/>
      <w:marLeft w:val="0"/>
      <w:marRight w:val="0"/>
      <w:marTop w:val="0"/>
      <w:marBottom w:val="0"/>
      <w:divBdr>
        <w:top w:val="none" w:sz="0" w:space="0" w:color="auto"/>
        <w:left w:val="none" w:sz="0" w:space="0" w:color="auto"/>
        <w:bottom w:val="none" w:sz="0" w:space="0" w:color="auto"/>
        <w:right w:val="none" w:sz="0" w:space="0" w:color="auto"/>
      </w:divBdr>
    </w:div>
    <w:div w:id="1469012191">
      <w:bodyDiv w:val="1"/>
      <w:marLeft w:val="0"/>
      <w:marRight w:val="0"/>
      <w:marTop w:val="0"/>
      <w:marBottom w:val="0"/>
      <w:divBdr>
        <w:top w:val="none" w:sz="0" w:space="0" w:color="auto"/>
        <w:left w:val="none" w:sz="0" w:space="0" w:color="auto"/>
        <w:bottom w:val="none" w:sz="0" w:space="0" w:color="auto"/>
        <w:right w:val="none" w:sz="0" w:space="0" w:color="auto"/>
      </w:divBdr>
    </w:div>
    <w:div w:id="1489638397">
      <w:bodyDiv w:val="1"/>
      <w:marLeft w:val="0"/>
      <w:marRight w:val="0"/>
      <w:marTop w:val="0"/>
      <w:marBottom w:val="0"/>
      <w:divBdr>
        <w:top w:val="none" w:sz="0" w:space="0" w:color="auto"/>
        <w:left w:val="none" w:sz="0" w:space="0" w:color="auto"/>
        <w:bottom w:val="none" w:sz="0" w:space="0" w:color="auto"/>
        <w:right w:val="none" w:sz="0" w:space="0" w:color="auto"/>
      </w:divBdr>
    </w:div>
    <w:div w:id="1494762095">
      <w:bodyDiv w:val="1"/>
      <w:marLeft w:val="0"/>
      <w:marRight w:val="0"/>
      <w:marTop w:val="0"/>
      <w:marBottom w:val="0"/>
      <w:divBdr>
        <w:top w:val="none" w:sz="0" w:space="0" w:color="auto"/>
        <w:left w:val="none" w:sz="0" w:space="0" w:color="auto"/>
        <w:bottom w:val="none" w:sz="0" w:space="0" w:color="auto"/>
        <w:right w:val="none" w:sz="0" w:space="0" w:color="auto"/>
      </w:divBdr>
    </w:div>
    <w:div w:id="1498184827">
      <w:bodyDiv w:val="1"/>
      <w:marLeft w:val="0"/>
      <w:marRight w:val="0"/>
      <w:marTop w:val="0"/>
      <w:marBottom w:val="0"/>
      <w:divBdr>
        <w:top w:val="none" w:sz="0" w:space="0" w:color="auto"/>
        <w:left w:val="none" w:sz="0" w:space="0" w:color="auto"/>
        <w:bottom w:val="none" w:sz="0" w:space="0" w:color="auto"/>
        <w:right w:val="none" w:sz="0" w:space="0" w:color="auto"/>
      </w:divBdr>
    </w:div>
    <w:div w:id="1509639784">
      <w:bodyDiv w:val="1"/>
      <w:marLeft w:val="0"/>
      <w:marRight w:val="0"/>
      <w:marTop w:val="0"/>
      <w:marBottom w:val="0"/>
      <w:divBdr>
        <w:top w:val="none" w:sz="0" w:space="0" w:color="auto"/>
        <w:left w:val="none" w:sz="0" w:space="0" w:color="auto"/>
        <w:bottom w:val="none" w:sz="0" w:space="0" w:color="auto"/>
        <w:right w:val="none" w:sz="0" w:space="0" w:color="auto"/>
      </w:divBdr>
    </w:div>
    <w:div w:id="1520894820">
      <w:bodyDiv w:val="1"/>
      <w:marLeft w:val="0"/>
      <w:marRight w:val="0"/>
      <w:marTop w:val="0"/>
      <w:marBottom w:val="0"/>
      <w:divBdr>
        <w:top w:val="none" w:sz="0" w:space="0" w:color="auto"/>
        <w:left w:val="none" w:sz="0" w:space="0" w:color="auto"/>
        <w:bottom w:val="none" w:sz="0" w:space="0" w:color="auto"/>
        <w:right w:val="none" w:sz="0" w:space="0" w:color="auto"/>
      </w:divBdr>
    </w:div>
    <w:div w:id="1534079377">
      <w:bodyDiv w:val="1"/>
      <w:marLeft w:val="0"/>
      <w:marRight w:val="0"/>
      <w:marTop w:val="0"/>
      <w:marBottom w:val="0"/>
      <w:divBdr>
        <w:top w:val="none" w:sz="0" w:space="0" w:color="auto"/>
        <w:left w:val="none" w:sz="0" w:space="0" w:color="auto"/>
        <w:bottom w:val="none" w:sz="0" w:space="0" w:color="auto"/>
        <w:right w:val="none" w:sz="0" w:space="0" w:color="auto"/>
      </w:divBdr>
    </w:div>
    <w:div w:id="1537162768">
      <w:bodyDiv w:val="1"/>
      <w:marLeft w:val="0"/>
      <w:marRight w:val="0"/>
      <w:marTop w:val="0"/>
      <w:marBottom w:val="0"/>
      <w:divBdr>
        <w:top w:val="none" w:sz="0" w:space="0" w:color="auto"/>
        <w:left w:val="none" w:sz="0" w:space="0" w:color="auto"/>
        <w:bottom w:val="none" w:sz="0" w:space="0" w:color="auto"/>
        <w:right w:val="none" w:sz="0" w:space="0" w:color="auto"/>
      </w:divBdr>
    </w:div>
    <w:div w:id="1538815137">
      <w:bodyDiv w:val="1"/>
      <w:marLeft w:val="0"/>
      <w:marRight w:val="0"/>
      <w:marTop w:val="0"/>
      <w:marBottom w:val="0"/>
      <w:divBdr>
        <w:top w:val="none" w:sz="0" w:space="0" w:color="auto"/>
        <w:left w:val="none" w:sz="0" w:space="0" w:color="auto"/>
        <w:bottom w:val="none" w:sz="0" w:space="0" w:color="auto"/>
        <w:right w:val="none" w:sz="0" w:space="0" w:color="auto"/>
      </w:divBdr>
    </w:div>
    <w:div w:id="1540586574">
      <w:bodyDiv w:val="1"/>
      <w:marLeft w:val="0"/>
      <w:marRight w:val="0"/>
      <w:marTop w:val="0"/>
      <w:marBottom w:val="0"/>
      <w:divBdr>
        <w:top w:val="none" w:sz="0" w:space="0" w:color="auto"/>
        <w:left w:val="none" w:sz="0" w:space="0" w:color="auto"/>
        <w:bottom w:val="none" w:sz="0" w:space="0" w:color="auto"/>
        <w:right w:val="none" w:sz="0" w:space="0" w:color="auto"/>
      </w:divBdr>
    </w:div>
    <w:div w:id="1542016355">
      <w:bodyDiv w:val="1"/>
      <w:marLeft w:val="0"/>
      <w:marRight w:val="0"/>
      <w:marTop w:val="0"/>
      <w:marBottom w:val="0"/>
      <w:divBdr>
        <w:top w:val="none" w:sz="0" w:space="0" w:color="auto"/>
        <w:left w:val="none" w:sz="0" w:space="0" w:color="auto"/>
        <w:bottom w:val="none" w:sz="0" w:space="0" w:color="auto"/>
        <w:right w:val="none" w:sz="0" w:space="0" w:color="auto"/>
      </w:divBdr>
    </w:div>
    <w:div w:id="1556745760">
      <w:bodyDiv w:val="1"/>
      <w:marLeft w:val="0"/>
      <w:marRight w:val="0"/>
      <w:marTop w:val="0"/>
      <w:marBottom w:val="0"/>
      <w:divBdr>
        <w:top w:val="none" w:sz="0" w:space="0" w:color="auto"/>
        <w:left w:val="none" w:sz="0" w:space="0" w:color="auto"/>
        <w:bottom w:val="none" w:sz="0" w:space="0" w:color="auto"/>
        <w:right w:val="none" w:sz="0" w:space="0" w:color="auto"/>
      </w:divBdr>
    </w:div>
    <w:div w:id="1557741493">
      <w:bodyDiv w:val="1"/>
      <w:marLeft w:val="0"/>
      <w:marRight w:val="0"/>
      <w:marTop w:val="0"/>
      <w:marBottom w:val="0"/>
      <w:divBdr>
        <w:top w:val="none" w:sz="0" w:space="0" w:color="auto"/>
        <w:left w:val="none" w:sz="0" w:space="0" w:color="auto"/>
        <w:bottom w:val="none" w:sz="0" w:space="0" w:color="auto"/>
        <w:right w:val="none" w:sz="0" w:space="0" w:color="auto"/>
      </w:divBdr>
    </w:div>
    <w:div w:id="1559702406">
      <w:bodyDiv w:val="1"/>
      <w:marLeft w:val="0"/>
      <w:marRight w:val="0"/>
      <w:marTop w:val="0"/>
      <w:marBottom w:val="0"/>
      <w:divBdr>
        <w:top w:val="none" w:sz="0" w:space="0" w:color="auto"/>
        <w:left w:val="none" w:sz="0" w:space="0" w:color="auto"/>
        <w:bottom w:val="none" w:sz="0" w:space="0" w:color="auto"/>
        <w:right w:val="none" w:sz="0" w:space="0" w:color="auto"/>
      </w:divBdr>
    </w:div>
    <w:div w:id="1560675055">
      <w:bodyDiv w:val="1"/>
      <w:marLeft w:val="0"/>
      <w:marRight w:val="0"/>
      <w:marTop w:val="0"/>
      <w:marBottom w:val="0"/>
      <w:divBdr>
        <w:top w:val="none" w:sz="0" w:space="0" w:color="auto"/>
        <w:left w:val="none" w:sz="0" w:space="0" w:color="auto"/>
        <w:bottom w:val="none" w:sz="0" w:space="0" w:color="auto"/>
        <w:right w:val="none" w:sz="0" w:space="0" w:color="auto"/>
      </w:divBdr>
    </w:div>
    <w:div w:id="1561134437">
      <w:bodyDiv w:val="1"/>
      <w:marLeft w:val="0"/>
      <w:marRight w:val="0"/>
      <w:marTop w:val="0"/>
      <w:marBottom w:val="0"/>
      <w:divBdr>
        <w:top w:val="none" w:sz="0" w:space="0" w:color="auto"/>
        <w:left w:val="none" w:sz="0" w:space="0" w:color="auto"/>
        <w:bottom w:val="none" w:sz="0" w:space="0" w:color="auto"/>
        <w:right w:val="none" w:sz="0" w:space="0" w:color="auto"/>
      </w:divBdr>
    </w:div>
    <w:div w:id="1561288023">
      <w:bodyDiv w:val="1"/>
      <w:marLeft w:val="0"/>
      <w:marRight w:val="0"/>
      <w:marTop w:val="0"/>
      <w:marBottom w:val="0"/>
      <w:divBdr>
        <w:top w:val="none" w:sz="0" w:space="0" w:color="auto"/>
        <w:left w:val="none" w:sz="0" w:space="0" w:color="auto"/>
        <w:bottom w:val="none" w:sz="0" w:space="0" w:color="auto"/>
        <w:right w:val="none" w:sz="0" w:space="0" w:color="auto"/>
      </w:divBdr>
    </w:div>
    <w:div w:id="1566793799">
      <w:bodyDiv w:val="1"/>
      <w:marLeft w:val="0"/>
      <w:marRight w:val="0"/>
      <w:marTop w:val="0"/>
      <w:marBottom w:val="0"/>
      <w:divBdr>
        <w:top w:val="none" w:sz="0" w:space="0" w:color="auto"/>
        <w:left w:val="none" w:sz="0" w:space="0" w:color="auto"/>
        <w:bottom w:val="none" w:sz="0" w:space="0" w:color="auto"/>
        <w:right w:val="none" w:sz="0" w:space="0" w:color="auto"/>
      </w:divBdr>
    </w:div>
    <w:div w:id="1566800702">
      <w:bodyDiv w:val="1"/>
      <w:marLeft w:val="0"/>
      <w:marRight w:val="0"/>
      <w:marTop w:val="0"/>
      <w:marBottom w:val="0"/>
      <w:divBdr>
        <w:top w:val="none" w:sz="0" w:space="0" w:color="auto"/>
        <w:left w:val="none" w:sz="0" w:space="0" w:color="auto"/>
        <w:bottom w:val="none" w:sz="0" w:space="0" w:color="auto"/>
        <w:right w:val="none" w:sz="0" w:space="0" w:color="auto"/>
      </w:divBdr>
    </w:div>
    <w:div w:id="1567304776">
      <w:bodyDiv w:val="1"/>
      <w:marLeft w:val="0"/>
      <w:marRight w:val="0"/>
      <w:marTop w:val="0"/>
      <w:marBottom w:val="0"/>
      <w:divBdr>
        <w:top w:val="none" w:sz="0" w:space="0" w:color="auto"/>
        <w:left w:val="none" w:sz="0" w:space="0" w:color="auto"/>
        <w:bottom w:val="none" w:sz="0" w:space="0" w:color="auto"/>
        <w:right w:val="none" w:sz="0" w:space="0" w:color="auto"/>
      </w:divBdr>
    </w:div>
    <w:div w:id="1574700094">
      <w:bodyDiv w:val="1"/>
      <w:marLeft w:val="0"/>
      <w:marRight w:val="0"/>
      <w:marTop w:val="0"/>
      <w:marBottom w:val="0"/>
      <w:divBdr>
        <w:top w:val="none" w:sz="0" w:space="0" w:color="auto"/>
        <w:left w:val="none" w:sz="0" w:space="0" w:color="auto"/>
        <w:bottom w:val="none" w:sz="0" w:space="0" w:color="auto"/>
        <w:right w:val="none" w:sz="0" w:space="0" w:color="auto"/>
      </w:divBdr>
    </w:div>
    <w:div w:id="1596667938">
      <w:bodyDiv w:val="1"/>
      <w:marLeft w:val="0"/>
      <w:marRight w:val="0"/>
      <w:marTop w:val="0"/>
      <w:marBottom w:val="0"/>
      <w:divBdr>
        <w:top w:val="none" w:sz="0" w:space="0" w:color="auto"/>
        <w:left w:val="none" w:sz="0" w:space="0" w:color="auto"/>
        <w:bottom w:val="none" w:sz="0" w:space="0" w:color="auto"/>
        <w:right w:val="none" w:sz="0" w:space="0" w:color="auto"/>
      </w:divBdr>
    </w:div>
    <w:div w:id="1596790205">
      <w:bodyDiv w:val="1"/>
      <w:marLeft w:val="0"/>
      <w:marRight w:val="0"/>
      <w:marTop w:val="0"/>
      <w:marBottom w:val="0"/>
      <w:divBdr>
        <w:top w:val="none" w:sz="0" w:space="0" w:color="auto"/>
        <w:left w:val="none" w:sz="0" w:space="0" w:color="auto"/>
        <w:bottom w:val="none" w:sz="0" w:space="0" w:color="auto"/>
        <w:right w:val="none" w:sz="0" w:space="0" w:color="auto"/>
      </w:divBdr>
    </w:div>
    <w:div w:id="1599020356">
      <w:bodyDiv w:val="1"/>
      <w:marLeft w:val="0"/>
      <w:marRight w:val="0"/>
      <w:marTop w:val="0"/>
      <w:marBottom w:val="0"/>
      <w:divBdr>
        <w:top w:val="none" w:sz="0" w:space="0" w:color="auto"/>
        <w:left w:val="none" w:sz="0" w:space="0" w:color="auto"/>
        <w:bottom w:val="none" w:sz="0" w:space="0" w:color="auto"/>
        <w:right w:val="none" w:sz="0" w:space="0" w:color="auto"/>
      </w:divBdr>
    </w:div>
    <w:div w:id="1612474680">
      <w:bodyDiv w:val="1"/>
      <w:marLeft w:val="0"/>
      <w:marRight w:val="0"/>
      <w:marTop w:val="0"/>
      <w:marBottom w:val="0"/>
      <w:divBdr>
        <w:top w:val="none" w:sz="0" w:space="0" w:color="auto"/>
        <w:left w:val="none" w:sz="0" w:space="0" w:color="auto"/>
        <w:bottom w:val="none" w:sz="0" w:space="0" w:color="auto"/>
        <w:right w:val="none" w:sz="0" w:space="0" w:color="auto"/>
      </w:divBdr>
    </w:div>
    <w:div w:id="1614022482">
      <w:bodyDiv w:val="1"/>
      <w:marLeft w:val="0"/>
      <w:marRight w:val="0"/>
      <w:marTop w:val="0"/>
      <w:marBottom w:val="0"/>
      <w:divBdr>
        <w:top w:val="none" w:sz="0" w:space="0" w:color="auto"/>
        <w:left w:val="none" w:sz="0" w:space="0" w:color="auto"/>
        <w:bottom w:val="none" w:sz="0" w:space="0" w:color="auto"/>
        <w:right w:val="none" w:sz="0" w:space="0" w:color="auto"/>
      </w:divBdr>
    </w:div>
    <w:div w:id="1626812104">
      <w:bodyDiv w:val="1"/>
      <w:marLeft w:val="0"/>
      <w:marRight w:val="0"/>
      <w:marTop w:val="0"/>
      <w:marBottom w:val="0"/>
      <w:divBdr>
        <w:top w:val="none" w:sz="0" w:space="0" w:color="auto"/>
        <w:left w:val="none" w:sz="0" w:space="0" w:color="auto"/>
        <w:bottom w:val="none" w:sz="0" w:space="0" w:color="auto"/>
        <w:right w:val="none" w:sz="0" w:space="0" w:color="auto"/>
      </w:divBdr>
    </w:div>
    <w:div w:id="1629698899">
      <w:bodyDiv w:val="1"/>
      <w:marLeft w:val="0"/>
      <w:marRight w:val="0"/>
      <w:marTop w:val="0"/>
      <w:marBottom w:val="0"/>
      <w:divBdr>
        <w:top w:val="none" w:sz="0" w:space="0" w:color="auto"/>
        <w:left w:val="none" w:sz="0" w:space="0" w:color="auto"/>
        <w:bottom w:val="none" w:sz="0" w:space="0" w:color="auto"/>
        <w:right w:val="none" w:sz="0" w:space="0" w:color="auto"/>
      </w:divBdr>
    </w:div>
    <w:div w:id="1632245476">
      <w:bodyDiv w:val="1"/>
      <w:marLeft w:val="0"/>
      <w:marRight w:val="0"/>
      <w:marTop w:val="0"/>
      <w:marBottom w:val="0"/>
      <w:divBdr>
        <w:top w:val="none" w:sz="0" w:space="0" w:color="auto"/>
        <w:left w:val="none" w:sz="0" w:space="0" w:color="auto"/>
        <w:bottom w:val="none" w:sz="0" w:space="0" w:color="auto"/>
        <w:right w:val="none" w:sz="0" w:space="0" w:color="auto"/>
      </w:divBdr>
    </w:div>
    <w:div w:id="1632402228">
      <w:bodyDiv w:val="1"/>
      <w:marLeft w:val="0"/>
      <w:marRight w:val="0"/>
      <w:marTop w:val="0"/>
      <w:marBottom w:val="0"/>
      <w:divBdr>
        <w:top w:val="none" w:sz="0" w:space="0" w:color="auto"/>
        <w:left w:val="none" w:sz="0" w:space="0" w:color="auto"/>
        <w:bottom w:val="none" w:sz="0" w:space="0" w:color="auto"/>
        <w:right w:val="none" w:sz="0" w:space="0" w:color="auto"/>
      </w:divBdr>
    </w:div>
    <w:div w:id="1635258825">
      <w:bodyDiv w:val="1"/>
      <w:marLeft w:val="0"/>
      <w:marRight w:val="0"/>
      <w:marTop w:val="0"/>
      <w:marBottom w:val="0"/>
      <w:divBdr>
        <w:top w:val="none" w:sz="0" w:space="0" w:color="auto"/>
        <w:left w:val="none" w:sz="0" w:space="0" w:color="auto"/>
        <w:bottom w:val="none" w:sz="0" w:space="0" w:color="auto"/>
        <w:right w:val="none" w:sz="0" w:space="0" w:color="auto"/>
      </w:divBdr>
    </w:div>
    <w:div w:id="1653949026">
      <w:bodyDiv w:val="1"/>
      <w:marLeft w:val="0"/>
      <w:marRight w:val="0"/>
      <w:marTop w:val="0"/>
      <w:marBottom w:val="0"/>
      <w:divBdr>
        <w:top w:val="none" w:sz="0" w:space="0" w:color="auto"/>
        <w:left w:val="none" w:sz="0" w:space="0" w:color="auto"/>
        <w:bottom w:val="none" w:sz="0" w:space="0" w:color="auto"/>
        <w:right w:val="none" w:sz="0" w:space="0" w:color="auto"/>
      </w:divBdr>
    </w:div>
    <w:div w:id="1661347306">
      <w:bodyDiv w:val="1"/>
      <w:marLeft w:val="0"/>
      <w:marRight w:val="0"/>
      <w:marTop w:val="0"/>
      <w:marBottom w:val="0"/>
      <w:divBdr>
        <w:top w:val="none" w:sz="0" w:space="0" w:color="auto"/>
        <w:left w:val="none" w:sz="0" w:space="0" w:color="auto"/>
        <w:bottom w:val="none" w:sz="0" w:space="0" w:color="auto"/>
        <w:right w:val="none" w:sz="0" w:space="0" w:color="auto"/>
      </w:divBdr>
    </w:div>
    <w:div w:id="1671562897">
      <w:bodyDiv w:val="1"/>
      <w:marLeft w:val="0"/>
      <w:marRight w:val="0"/>
      <w:marTop w:val="0"/>
      <w:marBottom w:val="0"/>
      <w:divBdr>
        <w:top w:val="none" w:sz="0" w:space="0" w:color="auto"/>
        <w:left w:val="none" w:sz="0" w:space="0" w:color="auto"/>
        <w:bottom w:val="none" w:sz="0" w:space="0" w:color="auto"/>
        <w:right w:val="none" w:sz="0" w:space="0" w:color="auto"/>
      </w:divBdr>
    </w:div>
    <w:div w:id="1675567645">
      <w:bodyDiv w:val="1"/>
      <w:marLeft w:val="0"/>
      <w:marRight w:val="0"/>
      <w:marTop w:val="0"/>
      <w:marBottom w:val="0"/>
      <w:divBdr>
        <w:top w:val="none" w:sz="0" w:space="0" w:color="auto"/>
        <w:left w:val="none" w:sz="0" w:space="0" w:color="auto"/>
        <w:bottom w:val="none" w:sz="0" w:space="0" w:color="auto"/>
        <w:right w:val="none" w:sz="0" w:space="0" w:color="auto"/>
      </w:divBdr>
    </w:div>
    <w:div w:id="1680044480">
      <w:bodyDiv w:val="1"/>
      <w:marLeft w:val="0"/>
      <w:marRight w:val="0"/>
      <w:marTop w:val="0"/>
      <w:marBottom w:val="0"/>
      <w:divBdr>
        <w:top w:val="none" w:sz="0" w:space="0" w:color="auto"/>
        <w:left w:val="none" w:sz="0" w:space="0" w:color="auto"/>
        <w:bottom w:val="none" w:sz="0" w:space="0" w:color="auto"/>
        <w:right w:val="none" w:sz="0" w:space="0" w:color="auto"/>
      </w:divBdr>
    </w:div>
    <w:div w:id="1687057281">
      <w:bodyDiv w:val="1"/>
      <w:marLeft w:val="0"/>
      <w:marRight w:val="0"/>
      <w:marTop w:val="0"/>
      <w:marBottom w:val="0"/>
      <w:divBdr>
        <w:top w:val="none" w:sz="0" w:space="0" w:color="auto"/>
        <w:left w:val="none" w:sz="0" w:space="0" w:color="auto"/>
        <w:bottom w:val="none" w:sz="0" w:space="0" w:color="auto"/>
        <w:right w:val="none" w:sz="0" w:space="0" w:color="auto"/>
      </w:divBdr>
    </w:div>
    <w:div w:id="1692952237">
      <w:bodyDiv w:val="1"/>
      <w:marLeft w:val="0"/>
      <w:marRight w:val="0"/>
      <w:marTop w:val="0"/>
      <w:marBottom w:val="0"/>
      <w:divBdr>
        <w:top w:val="none" w:sz="0" w:space="0" w:color="auto"/>
        <w:left w:val="none" w:sz="0" w:space="0" w:color="auto"/>
        <w:bottom w:val="none" w:sz="0" w:space="0" w:color="auto"/>
        <w:right w:val="none" w:sz="0" w:space="0" w:color="auto"/>
      </w:divBdr>
    </w:div>
    <w:div w:id="1700009220">
      <w:bodyDiv w:val="1"/>
      <w:marLeft w:val="0"/>
      <w:marRight w:val="0"/>
      <w:marTop w:val="0"/>
      <w:marBottom w:val="0"/>
      <w:divBdr>
        <w:top w:val="none" w:sz="0" w:space="0" w:color="auto"/>
        <w:left w:val="none" w:sz="0" w:space="0" w:color="auto"/>
        <w:bottom w:val="none" w:sz="0" w:space="0" w:color="auto"/>
        <w:right w:val="none" w:sz="0" w:space="0" w:color="auto"/>
      </w:divBdr>
    </w:div>
    <w:div w:id="1701857906">
      <w:bodyDiv w:val="1"/>
      <w:marLeft w:val="0"/>
      <w:marRight w:val="0"/>
      <w:marTop w:val="0"/>
      <w:marBottom w:val="0"/>
      <w:divBdr>
        <w:top w:val="none" w:sz="0" w:space="0" w:color="auto"/>
        <w:left w:val="none" w:sz="0" w:space="0" w:color="auto"/>
        <w:bottom w:val="none" w:sz="0" w:space="0" w:color="auto"/>
        <w:right w:val="none" w:sz="0" w:space="0" w:color="auto"/>
      </w:divBdr>
    </w:div>
    <w:div w:id="1707291597">
      <w:bodyDiv w:val="1"/>
      <w:marLeft w:val="0"/>
      <w:marRight w:val="0"/>
      <w:marTop w:val="0"/>
      <w:marBottom w:val="0"/>
      <w:divBdr>
        <w:top w:val="none" w:sz="0" w:space="0" w:color="auto"/>
        <w:left w:val="none" w:sz="0" w:space="0" w:color="auto"/>
        <w:bottom w:val="none" w:sz="0" w:space="0" w:color="auto"/>
        <w:right w:val="none" w:sz="0" w:space="0" w:color="auto"/>
      </w:divBdr>
    </w:div>
    <w:div w:id="1709376041">
      <w:bodyDiv w:val="1"/>
      <w:marLeft w:val="0"/>
      <w:marRight w:val="0"/>
      <w:marTop w:val="0"/>
      <w:marBottom w:val="0"/>
      <w:divBdr>
        <w:top w:val="none" w:sz="0" w:space="0" w:color="auto"/>
        <w:left w:val="none" w:sz="0" w:space="0" w:color="auto"/>
        <w:bottom w:val="none" w:sz="0" w:space="0" w:color="auto"/>
        <w:right w:val="none" w:sz="0" w:space="0" w:color="auto"/>
      </w:divBdr>
    </w:div>
    <w:div w:id="1709798972">
      <w:bodyDiv w:val="1"/>
      <w:marLeft w:val="0"/>
      <w:marRight w:val="0"/>
      <w:marTop w:val="0"/>
      <w:marBottom w:val="0"/>
      <w:divBdr>
        <w:top w:val="none" w:sz="0" w:space="0" w:color="auto"/>
        <w:left w:val="none" w:sz="0" w:space="0" w:color="auto"/>
        <w:bottom w:val="none" w:sz="0" w:space="0" w:color="auto"/>
        <w:right w:val="none" w:sz="0" w:space="0" w:color="auto"/>
      </w:divBdr>
    </w:div>
    <w:div w:id="1715420433">
      <w:bodyDiv w:val="1"/>
      <w:marLeft w:val="0"/>
      <w:marRight w:val="0"/>
      <w:marTop w:val="0"/>
      <w:marBottom w:val="0"/>
      <w:divBdr>
        <w:top w:val="none" w:sz="0" w:space="0" w:color="auto"/>
        <w:left w:val="none" w:sz="0" w:space="0" w:color="auto"/>
        <w:bottom w:val="none" w:sz="0" w:space="0" w:color="auto"/>
        <w:right w:val="none" w:sz="0" w:space="0" w:color="auto"/>
      </w:divBdr>
    </w:div>
    <w:div w:id="1715692144">
      <w:bodyDiv w:val="1"/>
      <w:marLeft w:val="0"/>
      <w:marRight w:val="0"/>
      <w:marTop w:val="0"/>
      <w:marBottom w:val="0"/>
      <w:divBdr>
        <w:top w:val="none" w:sz="0" w:space="0" w:color="auto"/>
        <w:left w:val="none" w:sz="0" w:space="0" w:color="auto"/>
        <w:bottom w:val="none" w:sz="0" w:space="0" w:color="auto"/>
        <w:right w:val="none" w:sz="0" w:space="0" w:color="auto"/>
      </w:divBdr>
    </w:div>
    <w:div w:id="1716193603">
      <w:bodyDiv w:val="1"/>
      <w:marLeft w:val="0"/>
      <w:marRight w:val="0"/>
      <w:marTop w:val="0"/>
      <w:marBottom w:val="0"/>
      <w:divBdr>
        <w:top w:val="none" w:sz="0" w:space="0" w:color="auto"/>
        <w:left w:val="none" w:sz="0" w:space="0" w:color="auto"/>
        <w:bottom w:val="none" w:sz="0" w:space="0" w:color="auto"/>
        <w:right w:val="none" w:sz="0" w:space="0" w:color="auto"/>
      </w:divBdr>
    </w:div>
    <w:div w:id="1718047251">
      <w:bodyDiv w:val="1"/>
      <w:marLeft w:val="0"/>
      <w:marRight w:val="0"/>
      <w:marTop w:val="0"/>
      <w:marBottom w:val="0"/>
      <w:divBdr>
        <w:top w:val="none" w:sz="0" w:space="0" w:color="auto"/>
        <w:left w:val="none" w:sz="0" w:space="0" w:color="auto"/>
        <w:bottom w:val="none" w:sz="0" w:space="0" w:color="auto"/>
        <w:right w:val="none" w:sz="0" w:space="0" w:color="auto"/>
      </w:divBdr>
    </w:div>
    <w:div w:id="1721248746">
      <w:bodyDiv w:val="1"/>
      <w:marLeft w:val="0"/>
      <w:marRight w:val="0"/>
      <w:marTop w:val="0"/>
      <w:marBottom w:val="0"/>
      <w:divBdr>
        <w:top w:val="none" w:sz="0" w:space="0" w:color="auto"/>
        <w:left w:val="none" w:sz="0" w:space="0" w:color="auto"/>
        <w:bottom w:val="none" w:sz="0" w:space="0" w:color="auto"/>
        <w:right w:val="none" w:sz="0" w:space="0" w:color="auto"/>
      </w:divBdr>
    </w:div>
    <w:div w:id="1722051737">
      <w:bodyDiv w:val="1"/>
      <w:marLeft w:val="0"/>
      <w:marRight w:val="0"/>
      <w:marTop w:val="0"/>
      <w:marBottom w:val="0"/>
      <w:divBdr>
        <w:top w:val="none" w:sz="0" w:space="0" w:color="auto"/>
        <w:left w:val="none" w:sz="0" w:space="0" w:color="auto"/>
        <w:bottom w:val="none" w:sz="0" w:space="0" w:color="auto"/>
        <w:right w:val="none" w:sz="0" w:space="0" w:color="auto"/>
      </w:divBdr>
    </w:div>
    <w:div w:id="1728527786">
      <w:bodyDiv w:val="1"/>
      <w:marLeft w:val="0"/>
      <w:marRight w:val="0"/>
      <w:marTop w:val="0"/>
      <w:marBottom w:val="0"/>
      <w:divBdr>
        <w:top w:val="none" w:sz="0" w:space="0" w:color="auto"/>
        <w:left w:val="none" w:sz="0" w:space="0" w:color="auto"/>
        <w:bottom w:val="none" w:sz="0" w:space="0" w:color="auto"/>
        <w:right w:val="none" w:sz="0" w:space="0" w:color="auto"/>
      </w:divBdr>
    </w:div>
    <w:div w:id="1731877685">
      <w:bodyDiv w:val="1"/>
      <w:marLeft w:val="0"/>
      <w:marRight w:val="0"/>
      <w:marTop w:val="0"/>
      <w:marBottom w:val="0"/>
      <w:divBdr>
        <w:top w:val="none" w:sz="0" w:space="0" w:color="auto"/>
        <w:left w:val="none" w:sz="0" w:space="0" w:color="auto"/>
        <w:bottom w:val="none" w:sz="0" w:space="0" w:color="auto"/>
        <w:right w:val="none" w:sz="0" w:space="0" w:color="auto"/>
      </w:divBdr>
    </w:div>
    <w:div w:id="1736389650">
      <w:bodyDiv w:val="1"/>
      <w:marLeft w:val="0"/>
      <w:marRight w:val="0"/>
      <w:marTop w:val="0"/>
      <w:marBottom w:val="0"/>
      <w:divBdr>
        <w:top w:val="none" w:sz="0" w:space="0" w:color="auto"/>
        <w:left w:val="none" w:sz="0" w:space="0" w:color="auto"/>
        <w:bottom w:val="none" w:sz="0" w:space="0" w:color="auto"/>
        <w:right w:val="none" w:sz="0" w:space="0" w:color="auto"/>
      </w:divBdr>
    </w:div>
    <w:div w:id="1738939504">
      <w:bodyDiv w:val="1"/>
      <w:marLeft w:val="0"/>
      <w:marRight w:val="0"/>
      <w:marTop w:val="0"/>
      <w:marBottom w:val="0"/>
      <w:divBdr>
        <w:top w:val="none" w:sz="0" w:space="0" w:color="auto"/>
        <w:left w:val="none" w:sz="0" w:space="0" w:color="auto"/>
        <w:bottom w:val="none" w:sz="0" w:space="0" w:color="auto"/>
        <w:right w:val="none" w:sz="0" w:space="0" w:color="auto"/>
      </w:divBdr>
    </w:div>
    <w:div w:id="1744063768">
      <w:bodyDiv w:val="1"/>
      <w:marLeft w:val="0"/>
      <w:marRight w:val="0"/>
      <w:marTop w:val="0"/>
      <w:marBottom w:val="0"/>
      <w:divBdr>
        <w:top w:val="none" w:sz="0" w:space="0" w:color="auto"/>
        <w:left w:val="none" w:sz="0" w:space="0" w:color="auto"/>
        <w:bottom w:val="none" w:sz="0" w:space="0" w:color="auto"/>
        <w:right w:val="none" w:sz="0" w:space="0" w:color="auto"/>
      </w:divBdr>
    </w:div>
    <w:div w:id="1745566170">
      <w:bodyDiv w:val="1"/>
      <w:marLeft w:val="0"/>
      <w:marRight w:val="0"/>
      <w:marTop w:val="0"/>
      <w:marBottom w:val="0"/>
      <w:divBdr>
        <w:top w:val="none" w:sz="0" w:space="0" w:color="auto"/>
        <w:left w:val="none" w:sz="0" w:space="0" w:color="auto"/>
        <w:bottom w:val="none" w:sz="0" w:space="0" w:color="auto"/>
        <w:right w:val="none" w:sz="0" w:space="0" w:color="auto"/>
      </w:divBdr>
    </w:div>
    <w:div w:id="1746759228">
      <w:bodyDiv w:val="1"/>
      <w:marLeft w:val="0"/>
      <w:marRight w:val="0"/>
      <w:marTop w:val="0"/>
      <w:marBottom w:val="0"/>
      <w:divBdr>
        <w:top w:val="none" w:sz="0" w:space="0" w:color="auto"/>
        <w:left w:val="none" w:sz="0" w:space="0" w:color="auto"/>
        <w:bottom w:val="none" w:sz="0" w:space="0" w:color="auto"/>
        <w:right w:val="none" w:sz="0" w:space="0" w:color="auto"/>
      </w:divBdr>
    </w:div>
    <w:div w:id="1752778368">
      <w:bodyDiv w:val="1"/>
      <w:marLeft w:val="0"/>
      <w:marRight w:val="0"/>
      <w:marTop w:val="0"/>
      <w:marBottom w:val="0"/>
      <w:divBdr>
        <w:top w:val="none" w:sz="0" w:space="0" w:color="auto"/>
        <w:left w:val="none" w:sz="0" w:space="0" w:color="auto"/>
        <w:bottom w:val="none" w:sz="0" w:space="0" w:color="auto"/>
        <w:right w:val="none" w:sz="0" w:space="0" w:color="auto"/>
      </w:divBdr>
    </w:div>
    <w:div w:id="1757556906">
      <w:bodyDiv w:val="1"/>
      <w:marLeft w:val="0"/>
      <w:marRight w:val="0"/>
      <w:marTop w:val="0"/>
      <w:marBottom w:val="0"/>
      <w:divBdr>
        <w:top w:val="none" w:sz="0" w:space="0" w:color="auto"/>
        <w:left w:val="none" w:sz="0" w:space="0" w:color="auto"/>
        <w:bottom w:val="none" w:sz="0" w:space="0" w:color="auto"/>
        <w:right w:val="none" w:sz="0" w:space="0" w:color="auto"/>
      </w:divBdr>
    </w:div>
    <w:div w:id="1760055342">
      <w:bodyDiv w:val="1"/>
      <w:marLeft w:val="0"/>
      <w:marRight w:val="0"/>
      <w:marTop w:val="0"/>
      <w:marBottom w:val="0"/>
      <w:divBdr>
        <w:top w:val="none" w:sz="0" w:space="0" w:color="auto"/>
        <w:left w:val="none" w:sz="0" w:space="0" w:color="auto"/>
        <w:bottom w:val="none" w:sz="0" w:space="0" w:color="auto"/>
        <w:right w:val="none" w:sz="0" w:space="0" w:color="auto"/>
      </w:divBdr>
    </w:div>
    <w:div w:id="1761027261">
      <w:bodyDiv w:val="1"/>
      <w:marLeft w:val="0"/>
      <w:marRight w:val="0"/>
      <w:marTop w:val="0"/>
      <w:marBottom w:val="0"/>
      <w:divBdr>
        <w:top w:val="none" w:sz="0" w:space="0" w:color="auto"/>
        <w:left w:val="none" w:sz="0" w:space="0" w:color="auto"/>
        <w:bottom w:val="none" w:sz="0" w:space="0" w:color="auto"/>
        <w:right w:val="none" w:sz="0" w:space="0" w:color="auto"/>
      </w:divBdr>
    </w:div>
    <w:div w:id="1763601458">
      <w:bodyDiv w:val="1"/>
      <w:marLeft w:val="0"/>
      <w:marRight w:val="0"/>
      <w:marTop w:val="0"/>
      <w:marBottom w:val="0"/>
      <w:divBdr>
        <w:top w:val="none" w:sz="0" w:space="0" w:color="auto"/>
        <w:left w:val="none" w:sz="0" w:space="0" w:color="auto"/>
        <w:bottom w:val="none" w:sz="0" w:space="0" w:color="auto"/>
        <w:right w:val="none" w:sz="0" w:space="0" w:color="auto"/>
      </w:divBdr>
    </w:div>
    <w:div w:id="1791849883">
      <w:bodyDiv w:val="1"/>
      <w:marLeft w:val="0"/>
      <w:marRight w:val="0"/>
      <w:marTop w:val="0"/>
      <w:marBottom w:val="0"/>
      <w:divBdr>
        <w:top w:val="none" w:sz="0" w:space="0" w:color="auto"/>
        <w:left w:val="none" w:sz="0" w:space="0" w:color="auto"/>
        <w:bottom w:val="none" w:sz="0" w:space="0" w:color="auto"/>
        <w:right w:val="none" w:sz="0" w:space="0" w:color="auto"/>
      </w:divBdr>
    </w:div>
    <w:div w:id="1792478930">
      <w:bodyDiv w:val="1"/>
      <w:marLeft w:val="0"/>
      <w:marRight w:val="0"/>
      <w:marTop w:val="0"/>
      <w:marBottom w:val="0"/>
      <w:divBdr>
        <w:top w:val="none" w:sz="0" w:space="0" w:color="auto"/>
        <w:left w:val="none" w:sz="0" w:space="0" w:color="auto"/>
        <w:bottom w:val="none" w:sz="0" w:space="0" w:color="auto"/>
        <w:right w:val="none" w:sz="0" w:space="0" w:color="auto"/>
      </w:divBdr>
    </w:div>
    <w:div w:id="1794329457">
      <w:bodyDiv w:val="1"/>
      <w:marLeft w:val="0"/>
      <w:marRight w:val="0"/>
      <w:marTop w:val="0"/>
      <w:marBottom w:val="0"/>
      <w:divBdr>
        <w:top w:val="none" w:sz="0" w:space="0" w:color="auto"/>
        <w:left w:val="none" w:sz="0" w:space="0" w:color="auto"/>
        <w:bottom w:val="none" w:sz="0" w:space="0" w:color="auto"/>
        <w:right w:val="none" w:sz="0" w:space="0" w:color="auto"/>
      </w:divBdr>
    </w:div>
    <w:div w:id="1798794881">
      <w:bodyDiv w:val="1"/>
      <w:marLeft w:val="0"/>
      <w:marRight w:val="0"/>
      <w:marTop w:val="0"/>
      <w:marBottom w:val="0"/>
      <w:divBdr>
        <w:top w:val="none" w:sz="0" w:space="0" w:color="auto"/>
        <w:left w:val="none" w:sz="0" w:space="0" w:color="auto"/>
        <w:bottom w:val="none" w:sz="0" w:space="0" w:color="auto"/>
        <w:right w:val="none" w:sz="0" w:space="0" w:color="auto"/>
      </w:divBdr>
    </w:div>
    <w:div w:id="1804539152">
      <w:bodyDiv w:val="1"/>
      <w:marLeft w:val="0"/>
      <w:marRight w:val="0"/>
      <w:marTop w:val="0"/>
      <w:marBottom w:val="0"/>
      <w:divBdr>
        <w:top w:val="none" w:sz="0" w:space="0" w:color="auto"/>
        <w:left w:val="none" w:sz="0" w:space="0" w:color="auto"/>
        <w:bottom w:val="none" w:sz="0" w:space="0" w:color="auto"/>
        <w:right w:val="none" w:sz="0" w:space="0" w:color="auto"/>
      </w:divBdr>
    </w:div>
    <w:div w:id="1812553478">
      <w:bodyDiv w:val="1"/>
      <w:marLeft w:val="0"/>
      <w:marRight w:val="0"/>
      <w:marTop w:val="0"/>
      <w:marBottom w:val="0"/>
      <w:divBdr>
        <w:top w:val="none" w:sz="0" w:space="0" w:color="auto"/>
        <w:left w:val="none" w:sz="0" w:space="0" w:color="auto"/>
        <w:bottom w:val="none" w:sz="0" w:space="0" w:color="auto"/>
        <w:right w:val="none" w:sz="0" w:space="0" w:color="auto"/>
      </w:divBdr>
    </w:div>
    <w:div w:id="1817449188">
      <w:bodyDiv w:val="1"/>
      <w:marLeft w:val="0"/>
      <w:marRight w:val="0"/>
      <w:marTop w:val="0"/>
      <w:marBottom w:val="0"/>
      <w:divBdr>
        <w:top w:val="none" w:sz="0" w:space="0" w:color="auto"/>
        <w:left w:val="none" w:sz="0" w:space="0" w:color="auto"/>
        <w:bottom w:val="none" w:sz="0" w:space="0" w:color="auto"/>
        <w:right w:val="none" w:sz="0" w:space="0" w:color="auto"/>
      </w:divBdr>
    </w:div>
    <w:div w:id="1824423242">
      <w:bodyDiv w:val="1"/>
      <w:marLeft w:val="0"/>
      <w:marRight w:val="0"/>
      <w:marTop w:val="0"/>
      <w:marBottom w:val="0"/>
      <w:divBdr>
        <w:top w:val="none" w:sz="0" w:space="0" w:color="auto"/>
        <w:left w:val="none" w:sz="0" w:space="0" w:color="auto"/>
        <w:bottom w:val="none" w:sz="0" w:space="0" w:color="auto"/>
        <w:right w:val="none" w:sz="0" w:space="0" w:color="auto"/>
      </w:divBdr>
    </w:div>
    <w:div w:id="1827940251">
      <w:bodyDiv w:val="1"/>
      <w:marLeft w:val="0"/>
      <w:marRight w:val="0"/>
      <w:marTop w:val="0"/>
      <w:marBottom w:val="0"/>
      <w:divBdr>
        <w:top w:val="none" w:sz="0" w:space="0" w:color="auto"/>
        <w:left w:val="none" w:sz="0" w:space="0" w:color="auto"/>
        <w:bottom w:val="none" w:sz="0" w:space="0" w:color="auto"/>
        <w:right w:val="none" w:sz="0" w:space="0" w:color="auto"/>
      </w:divBdr>
    </w:div>
    <w:div w:id="1830517765">
      <w:bodyDiv w:val="1"/>
      <w:marLeft w:val="0"/>
      <w:marRight w:val="0"/>
      <w:marTop w:val="0"/>
      <w:marBottom w:val="0"/>
      <w:divBdr>
        <w:top w:val="none" w:sz="0" w:space="0" w:color="auto"/>
        <w:left w:val="none" w:sz="0" w:space="0" w:color="auto"/>
        <w:bottom w:val="none" w:sz="0" w:space="0" w:color="auto"/>
        <w:right w:val="none" w:sz="0" w:space="0" w:color="auto"/>
      </w:divBdr>
    </w:div>
    <w:div w:id="1831748966">
      <w:bodyDiv w:val="1"/>
      <w:marLeft w:val="0"/>
      <w:marRight w:val="0"/>
      <w:marTop w:val="0"/>
      <w:marBottom w:val="0"/>
      <w:divBdr>
        <w:top w:val="none" w:sz="0" w:space="0" w:color="auto"/>
        <w:left w:val="none" w:sz="0" w:space="0" w:color="auto"/>
        <w:bottom w:val="none" w:sz="0" w:space="0" w:color="auto"/>
        <w:right w:val="none" w:sz="0" w:space="0" w:color="auto"/>
      </w:divBdr>
    </w:div>
    <w:div w:id="1845630328">
      <w:bodyDiv w:val="1"/>
      <w:marLeft w:val="0"/>
      <w:marRight w:val="0"/>
      <w:marTop w:val="0"/>
      <w:marBottom w:val="0"/>
      <w:divBdr>
        <w:top w:val="none" w:sz="0" w:space="0" w:color="auto"/>
        <w:left w:val="none" w:sz="0" w:space="0" w:color="auto"/>
        <w:bottom w:val="none" w:sz="0" w:space="0" w:color="auto"/>
        <w:right w:val="none" w:sz="0" w:space="0" w:color="auto"/>
      </w:divBdr>
    </w:div>
    <w:div w:id="1854369628">
      <w:bodyDiv w:val="1"/>
      <w:marLeft w:val="0"/>
      <w:marRight w:val="0"/>
      <w:marTop w:val="0"/>
      <w:marBottom w:val="0"/>
      <w:divBdr>
        <w:top w:val="none" w:sz="0" w:space="0" w:color="auto"/>
        <w:left w:val="none" w:sz="0" w:space="0" w:color="auto"/>
        <w:bottom w:val="none" w:sz="0" w:space="0" w:color="auto"/>
        <w:right w:val="none" w:sz="0" w:space="0" w:color="auto"/>
      </w:divBdr>
    </w:div>
    <w:div w:id="1857426870">
      <w:bodyDiv w:val="1"/>
      <w:marLeft w:val="0"/>
      <w:marRight w:val="0"/>
      <w:marTop w:val="0"/>
      <w:marBottom w:val="0"/>
      <w:divBdr>
        <w:top w:val="none" w:sz="0" w:space="0" w:color="auto"/>
        <w:left w:val="none" w:sz="0" w:space="0" w:color="auto"/>
        <w:bottom w:val="none" w:sz="0" w:space="0" w:color="auto"/>
        <w:right w:val="none" w:sz="0" w:space="0" w:color="auto"/>
      </w:divBdr>
    </w:div>
    <w:div w:id="1857650575">
      <w:bodyDiv w:val="1"/>
      <w:marLeft w:val="0"/>
      <w:marRight w:val="0"/>
      <w:marTop w:val="0"/>
      <w:marBottom w:val="0"/>
      <w:divBdr>
        <w:top w:val="none" w:sz="0" w:space="0" w:color="auto"/>
        <w:left w:val="none" w:sz="0" w:space="0" w:color="auto"/>
        <w:bottom w:val="none" w:sz="0" w:space="0" w:color="auto"/>
        <w:right w:val="none" w:sz="0" w:space="0" w:color="auto"/>
      </w:divBdr>
    </w:div>
    <w:div w:id="1863127891">
      <w:bodyDiv w:val="1"/>
      <w:marLeft w:val="0"/>
      <w:marRight w:val="0"/>
      <w:marTop w:val="0"/>
      <w:marBottom w:val="0"/>
      <w:divBdr>
        <w:top w:val="none" w:sz="0" w:space="0" w:color="auto"/>
        <w:left w:val="none" w:sz="0" w:space="0" w:color="auto"/>
        <w:bottom w:val="none" w:sz="0" w:space="0" w:color="auto"/>
        <w:right w:val="none" w:sz="0" w:space="0" w:color="auto"/>
      </w:divBdr>
    </w:div>
    <w:div w:id="1878156112">
      <w:bodyDiv w:val="1"/>
      <w:marLeft w:val="0"/>
      <w:marRight w:val="0"/>
      <w:marTop w:val="0"/>
      <w:marBottom w:val="0"/>
      <w:divBdr>
        <w:top w:val="none" w:sz="0" w:space="0" w:color="auto"/>
        <w:left w:val="none" w:sz="0" w:space="0" w:color="auto"/>
        <w:bottom w:val="none" w:sz="0" w:space="0" w:color="auto"/>
        <w:right w:val="none" w:sz="0" w:space="0" w:color="auto"/>
      </w:divBdr>
    </w:div>
    <w:div w:id="1878424827">
      <w:bodyDiv w:val="1"/>
      <w:marLeft w:val="0"/>
      <w:marRight w:val="0"/>
      <w:marTop w:val="0"/>
      <w:marBottom w:val="0"/>
      <w:divBdr>
        <w:top w:val="none" w:sz="0" w:space="0" w:color="auto"/>
        <w:left w:val="none" w:sz="0" w:space="0" w:color="auto"/>
        <w:bottom w:val="none" w:sz="0" w:space="0" w:color="auto"/>
        <w:right w:val="none" w:sz="0" w:space="0" w:color="auto"/>
      </w:divBdr>
    </w:div>
    <w:div w:id="1885632265">
      <w:bodyDiv w:val="1"/>
      <w:marLeft w:val="0"/>
      <w:marRight w:val="0"/>
      <w:marTop w:val="0"/>
      <w:marBottom w:val="0"/>
      <w:divBdr>
        <w:top w:val="none" w:sz="0" w:space="0" w:color="auto"/>
        <w:left w:val="none" w:sz="0" w:space="0" w:color="auto"/>
        <w:bottom w:val="none" w:sz="0" w:space="0" w:color="auto"/>
        <w:right w:val="none" w:sz="0" w:space="0" w:color="auto"/>
      </w:divBdr>
    </w:div>
    <w:div w:id="1889603960">
      <w:bodyDiv w:val="1"/>
      <w:marLeft w:val="0"/>
      <w:marRight w:val="0"/>
      <w:marTop w:val="0"/>
      <w:marBottom w:val="0"/>
      <w:divBdr>
        <w:top w:val="none" w:sz="0" w:space="0" w:color="auto"/>
        <w:left w:val="none" w:sz="0" w:space="0" w:color="auto"/>
        <w:bottom w:val="none" w:sz="0" w:space="0" w:color="auto"/>
        <w:right w:val="none" w:sz="0" w:space="0" w:color="auto"/>
      </w:divBdr>
    </w:div>
    <w:div w:id="1891460385">
      <w:bodyDiv w:val="1"/>
      <w:marLeft w:val="0"/>
      <w:marRight w:val="0"/>
      <w:marTop w:val="0"/>
      <w:marBottom w:val="0"/>
      <w:divBdr>
        <w:top w:val="none" w:sz="0" w:space="0" w:color="auto"/>
        <w:left w:val="none" w:sz="0" w:space="0" w:color="auto"/>
        <w:bottom w:val="none" w:sz="0" w:space="0" w:color="auto"/>
        <w:right w:val="none" w:sz="0" w:space="0" w:color="auto"/>
      </w:divBdr>
    </w:div>
    <w:div w:id="1894805993">
      <w:bodyDiv w:val="1"/>
      <w:marLeft w:val="0"/>
      <w:marRight w:val="0"/>
      <w:marTop w:val="0"/>
      <w:marBottom w:val="0"/>
      <w:divBdr>
        <w:top w:val="none" w:sz="0" w:space="0" w:color="auto"/>
        <w:left w:val="none" w:sz="0" w:space="0" w:color="auto"/>
        <w:bottom w:val="none" w:sz="0" w:space="0" w:color="auto"/>
        <w:right w:val="none" w:sz="0" w:space="0" w:color="auto"/>
      </w:divBdr>
    </w:div>
    <w:div w:id="1897012395">
      <w:bodyDiv w:val="1"/>
      <w:marLeft w:val="0"/>
      <w:marRight w:val="0"/>
      <w:marTop w:val="0"/>
      <w:marBottom w:val="0"/>
      <w:divBdr>
        <w:top w:val="none" w:sz="0" w:space="0" w:color="auto"/>
        <w:left w:val="none" w:sz="0" w:space="0" w:color="auto"/>
        <w:bottom w:val="none" w:sz="0" w:space="0" w:color="auto"/>
        <w:right w:val="none" w:sz="0" w:space="0" w:color="auto"/>
      </w:divBdr>
    </w:div>
    <w:div w:id="1897617258">
      <w:bodyDiv w:val="1"/>
      <w:marLeft w:val="0"/>
      <w:marRight w:val="0"/>
      <w:marTop w:val="0"/>
      <w:marBottom w:val="0"/>
      <w:divBdr>
        <w:top w:val="none" w:sz="0" w:space="0" w:color="auto"/>
        <w:left w:val="none" w:sz="0" w:space="0" w:color="auto"/>
        <w:bottom w:val="none" w:sz="0" w:space="0" w:color="auto"/>
        <w:right w:val="none" w:sz="0" w:space="0" w:color="auto"/>
      </w:divBdr>
    </w:div>
    <w:div w:id="1901210117">
      <w:bodyDiv w:val="1"/>
      <w:marLeft w:val="0"/>
      <w:marRight w:val="0"/>
      <w:marTop w:val="0"/>
      <w:marBottom w:val="0"/>
      <w:divBdr>
        <w:top w:val="none" w:sz="0" w:space="0" w:color="auto"/>
        <w:left w:val="none" w:sz="0" w:space="0" w:color="auto"/>
        <w:bottom w:val="none" w:sz="0" w:space="0" w:color="auto"/>
        <w:right w:val="none" w:sz="0" w:space="0" w:color="auto"/>
      </w:divBdr>
    </w:div>
    <w:div w:id="1903904001">
      <w:bodyDiv w:val="1"/>
      <w:marLeft w:val="0"/>
      <w:marRight w:val="0"/>
      <w:marTop w:val="0"/>
      <w:marBottom w:val="0"/>
      <w:divBdr>
        <w:top w:val="none" w:sz="0" w:space="0" w:color="auto"/>
        <w:left w:val="none" w:sz="0" w:space="0" w:color="auto"/>
        <w:bottom w:val="none" w:sz="0" w:space="0" w:color="auto"/>
        <w:right w:val="none" w:sz="0" w:space="0" w:color="auto"/>
      </w:divBdr>
    </w:div>
    <w:div w:id="1909028099">
      <w:bodyDiv w:val="1"/>
      <w:marLeft w:val="0"/>
      <w:marRight w:val="0"/>
      <w:marTop w:val="0"/>
      <w:marBottom w:val="0"/>
      <w:divBdr>
        <w:top w:val="none" w:sz="0" w:space="0" w:color="auto"/>
        <w:left w:val="none" w:sz="0" w:space="0" w:color="auto"/>
        <w:bottom w:val="none" w:sz="0" w:space="0" w:color="auto"/>
        <w:right w:val="none" w:sz="0" w:space="0" w:color="auto"/>
      </w:divBdr>
    </w:div>
    <w:div w:id="1914779488">
      <w:bodyDiv w:val="1"/>
      <w:marLeft w:val="0"/>
      <w:marRight w:val="0"/>
      <w:marTop w:val="0"/>
      <w:marBottom w:val="0"/>
      <w:divBdr>
        <w:top w:val="none" w:sz="0" w:space="0" w:color="auto"/>
        <w:left w:val="none" w:sz="0" w:space="0" w:color="auto"/>
        <w:bottom w:val="none" w:sz="0" w:space="0" w:color="auto"/>
        <w:right w:val="none" w:sz="0" w:space="0" w:color="auto"/>
      </w:divBdr>
    </w:div>
    <w:div w:id="1921796058">
      <w:bodyDiv w:val="1"/>
      <w:marLeft w:val="0"/>
      <w:marRight w:val="0"/>
      <w:marTop w:val="0"/>
      <w:marBottom w:val="0"/>
      <w:divBdr>
        <w:top w:val="none" w:sz="0" w:space="0" w:color="auto"/>
        <w:left w:val="none" w:sz="0" w:space="0" w:color="auto"/>
        <w:bottom w:val="none" w:sz="0" w:space="0" w:color="auto"/>
        <w:right w:val="none" w:sz="0" w:space="0" w:color="auto"/>
      </w:divBdr>
    </w:div>
    <w:div w:id="1924875384">
      <w:bodyDiv w:val="1"/>
      <w:marLeft w:val="0"/>
      <w:marRight w:val="0"/>
      <w:marTop w:val="0"/>
      <w:marBottom w:val="0"/>
      <w:divBdr>
        <w:top w:val="none" w:sz="0" w:space="0" w:color="auto"/>
        <w:left w:val="none" w:sz="0" w:space="0" w:color="auto"/>
        <w:bottom w:val="none" w:sz="0" w:space="0" w:color="auto"/>
        <w:right w:val="none" w:sz="0" w:space="0" w:color="auto"/>
      </w:divBdr>
    </w:div>
    <w:div w:id="1930772618">
      <w:bodyDiv w:val="1"/>
      <w:marLeft w:val="0"/>
      <w:marRight w:val="0"/>
      <w:marTop w:val="0"/>
      <w:marBottom w:val="0"/>
      <w:divBdr>
        <w:top w:val="none" w:sz="0" w:space="0" w:color="auto"/>
        <w:left w:val="none" w:sz="0" w:space="0" w:color="auto"/>
        <w:bottom w:val="none" w:sz="0" w:space="0" w:color="auto"/>
        <w:right w:val="none" w:sz="0" w:space="0" w:color="auto"/>
      </w:divBdr>
    </w:div>
    <w:div w:id="1942298592">
      <w:bodyDiv w:val="1"/>
      <w:marLeft w:val="0"/>
      <w:marRight w:val="0"/>
      <w:marTop w:val="0"/>
      <w:marBottom w:val="0"/>
      <w:divBdr>
        <w:top w:val="none" w:sz="0" w:space="0" w:color="auto"/>
        <w:left w:val="none" w:sz="0" w:space="0" w:color="auto"/>
        <w:bottom w:val="none" w:sz="0" w:space="0" w:color="auto"/>
        <w:right w:val="none" w:sz="0" w:space="0" w:color="auto"/>
      </w:divBdr>
    </w:div>
    <w:div w:id="1943758543">
      <w:bodyDiv w:val="1"/>
      <w:marLeft w:val="0"/>
      <w:marRight w:val="0"/>
      <w:marTop w:val="0"/>
      <w:marBottom w:val="0"/>
      <w:divBdr>
        <w:top w:val="none" w:sz="0" w:space="0" w:color="auto"/>
        <w:left w:val="none" w:sz="0" w:space="0" w:color="auto"/>
        <w:bottom w:val="none" w:sz="0" w:space="0" w:color="auto"/>
        <w:right w:val="none" w:sz="0" w:space="0" w:color="auto"/>
      </w:divBdr>
    </w:div>
    <w:div w:id="1944066086">
      <w:bodyDiv w:val="1"/>
      <w:marLeft w:val="0"/>
      <w:marRight w:val="0"/>
      <w:marTop w:val="0"/>
      <w:marBottom w:val="0"/>
      <w:divBdr>
        <w:top w:val="none" w:sz="0" w:space="0" w:color="auto"/>
        <w:left w:val="none" w:sz="0" w:space="0" w:color="auto"/>
        <w:bottom w:val="none" w:sz="0" w:space="0" w:color="auto"/>
        <w:right w:val="none" w:sz="0" w:space="0" w:color="auto"/>
      </w:divBdr>
    </w:div>
    <w:div w:id="1944455708">
      <w:bodyDiv w:val="1"/>
      <w:marLeft w:val="0"/>
      <w:marRight w:val="0"/>
      <w:marTop w:val="0"/>
      <w:marBottom w:val="0"/>
      <w:divBdr>
        <w:top w:val="none" w:sz="0" w:space="0" w:color="auto"/>
        <w:left w:val="none" w:sz="0" w:space="0" w:color="auto"/>
        <w:bottom w:val="none" w:sz="0" w:space="0" w:color="auto"/>
        <w:right w:val="none" w:sz="0" w:space="0" w:color="auto"/>
      </w:divBdr>
    </w:div>
    <w:div w:id="1947545032">
      <w:bodyDiv w:val="1"/>
      <w:marLeft w:val="0"/>
      <w:marRight w:val="0"/>
      <w:marTop w:val="0"/>
      <w:marBottom w:val="0"/>
      <w:divBdr>
        <w:top w:val="none" w:sz="0" w:space="0" w:color="auto"/>
        <w:left w:val="none" w:sz="0" w:space="0" w:color="auto"/>
        <w:bottom w:val="none" w:sz="0" w:space="0" w:color="auto"/>
        <w:right w:val="none" w:sz="0" w:space="0" w:color="auto"/>
      </w:divBdr>
    </w:div>
    <w:div w:id="1949465529">
      <w:bodyDiv w:val="1"/>
      <w:marLeft w:val="0"/>
      <w:marRight w:val="0"/>
      <w:marTop w:val="0"/>
      <w:marBottom w:val="0"/>
      <w:divBdr>
        <w:top w:val="none" w:sz="0" w:space="0" w:color="auto"/>
        <w:left w:val="none" w:sz="0" w:space="0" w:color="auto"/>
        <w:bottom w:val="none" w:sz="0" w:space="0" w:color="auto"/>
        <w:right w:val="none" w:sz="0" w:space="0" w:color="auto"/>
      </w:divBdr>
    </w:div>
    <w:div w:id="1960840782">
      <w:bodyDiv w:val="1"/>
      <w:marLeft w:val="0"/>
      <w:marRight w:val="0"/>
      <w:marTop w:val="0"/>
      <w:marBottom w:val="0"/>
      <w:divBdr>
        <w:top w:val="none" w:sz="0" w:space="0" w:color="auto"/>
        <w:left w:val="none" w:sz="0" w:space="0" w:color="auto"/>
        <w:bottom w:val="none" w:sz="0" w:space="0" w:color="auto"/>
        <w:right w:val="none" w:sz="0" w:space="0" w:color="auto"/>
      </w:divBdr>
    </w:div>
    <w:div w:id="1975863241">
      <w:bodyDiv w:val="1"/>
      <w:marLeft w:val="0"/>
      <w:marRight w:val="0"/>
      <w:marTop w:val="0"/>
      <w:marBottom w:val="0"/>
      <w:divBdr>
        <w:top w:val="none" w:sz="0" w:space="0" w:color="auto"/>
        <w:left w:val="none" w:sz="0" w:space="0" w:color="auto"/>
        <w:bottom w:val="none" w:sz="0" w:space="0" w:color="auto"/>
        <w:right w:val="none" w:sz="0" w:space="0" w:color="auto"/>
      </w:divBdr>
    </w:div>
    <w:div w:id="1979072476">
      <w:bodyDiv w:val="1"/>
      <w:marLeft w:val="0"/>
      <w:marRight w:val="0"/>
      <w:marTop w:val="0"/>
      <w:marBottom w:val="0"/>
      <w:divBdr>
        <w:top w:val="none" w:sz="0" w:space="0" w:color="auto"/>
        <w:left w:val="none" w:sz="0" w:space="0" w:color="auto"/>
        <w:bottom w:val="none" w:sz="0" w:space="0" w:color="auto"/>
        <w:right w:val="none" w:sz="0" w:space="0" w:color="auto"/>
      </w:divBdr>
    </w:div>
    <w:div w:id="1979919159">
      <w:bodyDiv w:val="1"/>
      <w:marLeft w:val="0"/>
      <w:marRight w:val="0"/>
      <w:marTop w:val="0"/>
      <w:marBottom w:val="0"/>
      <w:divBdr>
        <w:top w:val="none" w:sz="0" w:space="0" w:color="auto"/>
        <w:left w:val="none" w:sz="0" w:space="0" w:color="auto"/>
        <w:bottom w:val="none" w:sz="0" w:space="0" w:color="auto"/>
        <w:right w:val="none" w:sz="0" w:space="0" w:color="auto"/>
      </w:divBdr>
    </w:div>
    <w:div w:id="1982686455">
      <w:bodyDiv w:val="1"/>
      <w:marLeft w:val="0"/>
      <w:marRight w:val="0"/>
      <w:marTop w:val="0"/>
      <w:marBottom w:val="0"/>
      <w:divBdr>
        <w:top w:val="none" w:sz="0" w:space="0" w:color="auto"/>
        <w:left w:val="none" w:sz="0" w:space="0" w:color="auto"/>
        <w:bottom w:val="none" w:sz="0" w:space="0" w:color="auto"/>
        <w:right w:val="none" w:sz="0" w:space="0" w:color="auto"/>
      </w:divBdr>
    </w:div>
    <w:div w:id="2000688925">
      <w:bodyDiv w:val="1"/>
      <w:marLeft w:val="0"/>
      <w:marRight w:val="0"/>
      <w:marTop w:val="0"/>
      <w:marBottom w:val="0"/>
      <w:divBdr>
        <w:top w:val="none" w:sz="0" w:space="0" w:color="auto"/>
        <w:left w:val="none" w:sz="0" w:space="0" w:color="auto"/>
        <w:bottom w:val="none" w:sz="0" w:space="0" w:color="auto"/>
        <w:right w:val="none" w:sz="0" w:space="0" w:color="auto"/>
      </w:divBdr>
    </w:div>
    <w:div w:id="2002807596">
      <w:bodyDiv w:val="1"/>
      <w:marLeft w:val="0"/>
      <w:marRight w:val="0"/>
      <w:marTop w:val="0"/>
      <w:marBottom w:val="0"/>
      <w:divBdr>
        <w:top w:val="none" w:sz="0" w:space="0" w:color="auto"/>
        <w:left w:val="none" w:sz="0" w:space="0" w:color="auto"/>
        <w:bottom w:val="none" w:sz="0" w:space="0" w:color="auto"/>
        <w:right w:val="none" w:sz="0" w:space="0" w:color="auto"/>
      </w:divBdr>
    </w:div>
    <w:div w:id="2011176163">
      <w:bodyDiv w:val="1"/>
      <w:marLeft w:val="0"/>
      <w:marRight w:val="0"/>
      <w:marTop w:val="0"/>
      <w:marBottom w:val="0"/>
      <w:divBdr>
        <w:top w:val="none" w:sz="0" w:space="0" w:color="auto"/>
        <w:left w:val="none" w:sz="0" w:space="0" w:color="auto"/>
        <w:bottom w:val="none" w:sz="0" w:space="0" w:color="auto"/>
        <w:right w:val="none" w:sz="0" w:space="0" w:color="auto"/>
      </w:divBdr>
    </w:div>
    <w:div w:id="2021001690">
      <w:bodyDiv w:val="1"/>
      <w:marLeft w:val="0"/>
      <w:marRight w:val="0"/>
      <w:marTop w:val="0"/>
      <w:marBottom w:val="0"/>
      <w:divBdr>
        <w:top w:val="none" w:sz="0" w:space="0" w:color="auto"/>
        <w:left w:val="none" w:sz="0" w:space="0" w:color="auto"/>
        <w:bottom w:val="none" w:sz="0" w:space="0" w:color="auto"/>
        <w:right w:val="none" w:sz="0" w:space="0" w:color="auto"/>
      </w:divBdr>
    </w:div>
    <w:div w:id="2026243650">
      <w:bodyDiv w:val="1"/>
      <w:marLeft w:val="0"/>
      <w:marRight w:val="0"/>
      <w:marTop w:val="0"/>
      <w:marBottom w:val="0"/>
      <w:divBdr>
        <w:top w:val="none" w:sz="0" w:space="0" w:color="auto"/>
        <w:left w:val="none" w:sz="0" w:space="0" w:color="auto"/>
        <w:bottom w:val="none" w:sz="0" w:space="0" w:color="auto"/>
        <w:right w:val="none" w:sz="0" w:space="0" w:color="auto"/>
      </w:divBdr>
    </w:div>
    <w:div w:id="2052144087">
      <w:bodyDiv w:val="1"/>
      <w:marLeft w:val="0"/>
      <w:marRight w:val="0"/>
      <w:marTop w:val="0"/>
      <w:marBottom w:val="0"/>
      <w:divBdr>
        <w:top w:val="none" w:sz="0" w:space="0" w:color="auto"/>
        <w:left w:val="none" w:sz="0" w:space="0" w:color="auto"/>
        <w:bottom w:val="none" w:sz="0" w:space="0" w:color="auto"/>
        <w:right w:val="none" w:sz="0" w:space="0" w:color="auto"/>
      </w:divBdr>
    </w:div>
    <w:div w:id="2053267564">
      <w:bodyDiv w:val="1"/>
      <w:marLeft w:val="0"/>
      <w:marRight w:val="0"/>
      <w:marTop w:val="0"/>
      <w:marBottom w:val="0"/>
      <w:divBdr>
        <w:top w:val="none" w:sz="0" w:space="0" w:color="auto"/>
        <w:left w:val="none" w:sz="0" w:space="0" w:color="auto"/>
        <w:bottom w:val="none" w:sz="0" w:space="0" w:color="auto"/>
        <w:right w:val="none" w:sz="0" w:space="0" w:color="auto"/>
      </w:divBdr>
    </w:div>
    <w:div w:id="2061054544">
      <w:bodyDiv w:val="1"/>
      <w:marLeft w:val="0"/>
      <w:marRight w:val="0"/>
      <w:marTop w:val="0"/>
      <w:marBottom w:val="0"/>
      <w:divBdr>
        <w:top w:val="none" w:sz="0" w:space="0" w:color="auto"/>
        <w:left w:val="none" w:sz="0" w:space="0" w:color="auto"/>
        <w:bottom w:val="none" w:sz="0" w:space="0" w:color="auto"/>
        <w:right w:val="none" w:sz="0" w:space="0" w:color="auto"/>
      </w:divBdr>
    </w:div>
    <w:div w:id="2067491109">
      <w:bodyDiv w:val="1"/>
      <w:marLeft w:val="0"/>
      <w:marRight w:val="0"/>
      <w:marTop w:val="0"/>
      <w:marBottom w:val="0"/>
      <w:divBdr>
        <w:top w:val="none" w:sz="0" w:space="0" w:color="auto"/>
        <w:left w:val="none" w:sz="0" w:space="0" w:color="auto"/>
        <w:bottom w:val="none" w:sz="0" w:space="0" w:color="auto"/>
        <w:right w:val="none" w:sz="0" w:space="0" w:color="auto"/>
      </w:divBdr>
    </w:div>
    <w:div w:id="2070154084">
      <w:bodyDiv w:val="1"/>
      <w:marLeft w:val="0"/>
      <w:marRight w:val="0"/>
      <w:marTop w:val="0"/>
      <w:marBottom w:val="0"/>
      <w:divBdr>
        <w:top w:val="none" w:sz="0" w:space="0" w:color="auto"/>
        <w:left w:val="none" w:sz="0" w:space="0" w:color="auto"/>
        <w:bottom w:val="none" w:sz="0" w:space="0" w:color="auto"/>
        <w:right w:val="none" w:sz="0" w:space="0" w:color="auto"/>
      </w:divBdr>
    </w:div>
    <w:div w:id="2072921166">
      <w:bodyDiv w:val="1"/>
      <w:marLeft w:val="0"/>
      <w:marRight w:val="0"/>
      <w:marTop w:val="0"/>
      <w:marBottom w:val="0"/>
      <w:divBdr>
        <w:top w:val="none" w:sz="0" w:space="0" w:color="auto"/>
        <w:left w:val="none" w:sz="0" w:space="0" w:color="auto"/>
        <w:bottom w:val="none" w:sz="0" w:space="0" w:color="auto"/>
        <w:right w:val="none" w:sz="0" w:space="0" w:color="auto"/>
      </w:divBdr>
    </w:div>
    <w:div w:id="2087801761">
      <w:bodyDiv w:val="1"/>
      <w:marLeft w:val="0"/>
      <w:marRight w:val="0"/>
      <w:marTop w:val="0"/>
      <w:marBottom w:val="0"/>
      <w:divBdr>
        <w:top w:val="none" w:sz="0" w:space="0" w:color="auto"/>
        <w:left w:val="none" w:sz="0" w:space="0" w:color="auto"/>
        <w:bottom w:val="none" w:sz="0" w:space="0" w:color="auto"/>
        <w:right w:val="none" w:sz="0" w:space="0" w:color="auto"/>
      </w:divBdr>
    </w:div>
    <w:div w:id="2099907075">
      <w:bodyDiv w:val="1"/>
      <w:marLeft w:val="0"/>
      <w:marRight w:val="0"/>
      <w:marTop w:val="0"/>
      <w:marBottom w:val="0"/>
      <w:divBdr>
        <w:top w:val="none" w:sz="0" w:space="0" w:color="auto"/>
        <w:left w:val="none" w:sz="0" w:space="0" w:color="auto"/>
        <w:bottom w:val="none" w:sz="0" w:space="0" w:color="auto"/>
        <w:right w:val="none" w:sz="0" w:space="0" w:color="auto"/>
      </w:divBdr>
    </w:div>
    <w:div w:id="2102335001">
      <w:bodyDiv w:val="1"/>
      <w:marLeft w:val="0"/>
      <w:marRight w:val="0"/>
      <w:marTop w:val="0"/>
      <w:marBottom w:val="0"/>
      <w:divBdr>
        <w:top w:val="none" w:sz="0" w:space="0" w:color="auto"/>
        <w:left w:val="none" w:sz="0" w:space="0" w:color="auto"/>
        <w:bottom w:val="none" w:sz="0" w:space="0" w:color="auto"/>
        <w:right w:val="none" w:sz="0" w:space="0" w:color="auto"/>
      </w:divBdr>
    </w:div>
    <w:div w:id="2109696399">
      <w:bodyDiv w:val="1"/>
      <w:marLeft w:val="0"/>
      <w:marRight w:val="0"/>
      <w:marTop w:val="0"/>
      <w:marBottom w:val="0"/>
      <w:divBdr>
        <w:top w:val="none" w:sz="0" w:space="0" w:color="auto"/>
        <w:left w:val="none" w:sz="0" w:space="0" w:color="auto"/>
        <w:bottom w:val="none" w:sz="0" w:space="0" w:color="auto"/>
        <w:right w:val="none" w:sz="0" w:space="0" w:color="auto"/>
      </w:divBdr>
    </w:div>
    <w:div w:id="2115010101">
      <w:bodyDiv w:val="1"/>
      <w:marLeft w:val="0"/>
      <w:marRight w:val="0"/>
      <w:marTop w:val="0"/>
      <w:marBottom w:val="0"/>
      <w:divBdr>
        <w:top w:val="none" w:sz="0" w:space="0" w:color="auto"/>
        <w:left w:val="none" w:sz="0" w:space="0" w:color="auto"/>
        <w:bottom w:val="none" w:sz="0" w:space="0" w:color="auto"/>
        <w:right w:val="none" w:sz="0" w:space="0" w:color="auto"/>
      </w:divBdr>
    </w:div>
    <w:div w:id="2120492013">
      <w:bodyDiv w:val="1"/>
      <w:marLeft w:val="0"/>
      <w:marRight w:val="0"/>
      <w:marTop w:val="0"/>
      <w:marBottom w:val="0"/>
      <w:divBdr>
        <w:top w:val="none" w:sz="0" w:space="0" w:color="auto"/>
        <w:left w:val="none" w:sz="0" w:space="0" w:color="auto"/>
        <w:bottom w:val="none" w:sz="0" w:space="0" w:color="auto"/>
        <w:right w:val="none" w:sz="0" w:space="0" w:color="auto"/>
      </w:divBdr>
    </w:div>
    <w:div w:id="2124882686">
      <w:bodyDiv w:val="1"/>
      <w:marLeft w:val="0"/>
      <w:marRight w:val="0"/>
      <w:marTop w:val="0"/>
      <w:marBottom w:val="0"/>
      <w:divBdr>
        <w:top w:val="none" w:sz="0" w:space="0" w:color="auto"/>
        <w:left w:val="none" w:sz="0" w:space="0" w:color="auto"/>
        <w:bottom w:val="none" w:sz="0" w:space="0" w:color="auto"/>
        <w:right w:val="none" w:sz="0" w:space="0" w:color="auto"/>
      </w:divBdr>
    </w:div>
    <w:div w:id="2143882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uija.m.mikkola@jyu.fi" TargetMode="External"/><Relationship Id="rId13" Type="http://schemas.openxmlformats.org/officeDocument/2006/relationships/header" Target="header3.xml"/><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2.wmf"/><Relationship Id="rId2" Type="http://schemas.openxmlformats.org/officeDocument/2006/relationships/styles" Target="styles.xml"/><Relationship Id="rId16" Type="http://schemas.openxmlformats.org/officeDocument/2006/relationships/image" Target="media/image1.tiff"/><Relationship Id="rId20"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4700AA-1D13-4DF1-BB49-113B52FD86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6657</Words>
  <Characters>37950</Characters>
  <Application>Microsoft Office Word</Application>
  <DocSecurity>4</DocSecurity>
  <Lines>316</Lines>
  <Paragraphs>89</Paragraphs>
  <ScaleCrop>false</ScaleCrop>
  <HeadingPairs>
    <vt:vector size="2" baseType="variant">
      <vt:variant>
        <vt:lpstr>Title</vt:lpstr>
      </vt:variant>
      <vt:variant>
        <vt:i4>1</vt:i4>
      </vt:variant>
    </vt:vector>
  </HeadingPairs>
  <TitlesOfParts>
    <vt:vector size="1" baseType="lpstr">
      <vt:lpstr>_</vt:lpstr>
    </vt:vector>
  </TitlesOfParts>
  <Company>University of Jyväskylä</Company>
  <LinksUpToDate>false</LinksUpToDate>
  <CharactersWithSpaces>44518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Mikkola Tuija</dc:creator>
  <cp:lastModifiedBy>Karen Drake</cp:lastModifiedBy>
  <cp:revision>2</cp:revision>
  <cp:lastPrinted>2017-01-26T10:52:00Z</cp:lastPrinted>
  <dcterms:created xsi:type="dcterms:W3CDTF">2017-02-20T10:09:00Z</dcterms:created>
  <dcterms:modified xsi:type="dcterms:W3CDTF">2017-02-20T10:09:00Z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491</vt:lpwstr>
  </property>
  <property fmtid="{D5CDD505-2E9C-101B-9397-08002B2CF9AE}" pid="3" name="WnCSubscriberId">
    <vt:lpwstr>2195</vt:lpwstr>
  </property>
  <property fmtid="{D5CDD505-2E9C-101B-9397-08002B2CF9AE}" pid="4" name="WnCOutputStyleId">
    <vt:lpwstr>11518</vt:lpwstr>
  </property>
  <property fmtid="{D5CDD505-2E9C-101B-9397-08002B2CF9AE}" pid="5" name="RWProductId">
    <vt:lpwstr>WnC</vt:lpwstr>
  </property>
  <property fmtid="{D5CDD505-2E9C-101B-9397-08002B2CF9AE}" pid="6" name="WnC4Folder">
    <vt:lpwstr/>
  </property>
</Properties>
</file>