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615" w:rsidRDefault="00FA0615" w:rsidP="00BE7175">
      <w:pPr>
        <w:spacing w:line="276" w:lineRule="auto"/>
        <w:rPr>
          <w:rFonts w:ascii="Cambria" w:hAnsi="Cambria" w:cs="Courier New"/>
          <w:b/>
          <w:bCs/>
        </w:rPr>
      </w:pPr>
      <w:r w:rsidRPr="00BE7175">
        <w:rPr>
          <w:rFonts w:ascii="Cambria" w:hAnsi="Cambria" w:cs="Courier New"/>
          <w:b/>
          <w:bCs/>
        </w:rPr>
        <w:t xml:space="preserve">A thing called Q </w:t>
      </w:r>
    </w:p>
    <w:p w:rsidR="00C6090B" w:rsidRDefault="00C6090B" w:rsidP="00BE7175">
      <w:pPr>
        <w:spacing w:line="276" w:lineRule="auto"/>
        <w:rPr>
          <w:rFonts w:ascii="Cambria" w:hAnsi="Cambria" w:cs="Courier New"/>
          <w:b/>
          <w:bCs/>
        </w:rPr>
      </w:pPr>
      <w:r>
        <w:rPr>
          <w:rFonts w:ascii="Cambria" w:hAnsi="Cambria" w:cs="Courier New"/>
          <w:b/>
          <w:bCs/>
        </w:rPr>
        <w:t xml:space="preserve">Catherine Pope </w:t>
      </w:r>
    </w:p>
    <w:p w:rsidR="005E0B0D" w:rsidRPr="00BE7175" w:rsidRDefault="008A39E2" w:rsidP="00337DC3">
      <w:pPr>
        <w:spacing w:line="276" w:lineRule="auto"/>
        <w:rPr>
          <w:rFonts w:ascii="Cambria" w:hAnsi="Cambria" w:cs="Courier New"/>
        </w:rPr>
      </w:pPr>
      <w:r w:rsidRPr="00BE7175">
        <w:rPr>
          <w:rFonts w:ascii="Cambria" w:hAnsi="Cambria" w:cs="Courier New"/>
        </w:rPr>
        <w:t xml:space="preserve">While </w:t>
      </w:r>
      <w:r w:rsidR="003A2D56" w:rsidRPr="00BE7175">
        <w:rPr>
          <w:rFonts w:ascii="Cambria" w:hAnsi="Cambria" w:cs="Courier New"/>
        </w:rPr>
        <w:t xml:space="preserve">‘improving health care’ is seen as fundamental to control </w:t>
      </w:r>
      <w:r w:rsidR="007A6F7B" w:rsidRPr="00BE7175">
        <w:rPr>
          <w:rFonts w:ascii="Cambria" w:hAnsi="Cambria" w:cs="Courier New"/>
        </w:rPr>
        <w:t xml:space="preserve">health spending </w:t>
      </w:r>
      <w:r w:rsidR="003A2D56" w:rsidRPr="00BE7175">
        <w:rPr>
          <w:rFonts w:ascii="Cambria" w:hAnsi="Cambria" w:cs="Courier New"/>
        </w:rPr>
        <w:t>and achiev</w:t>
      </w:r>
      <w:r w:rsidR="00337DC3">
        <w:rPr>
          <w:rFonts w:ascii="Cambria" w:hAnsi="Cambria" w:cs="Courier New"/>
        </w:rPr>
        <w:t>e</w:t>
      </w:r>
      <w:r w:rsidR="003A2D56" w:rsidRPr="00BE7175">
        <w:rPr>
          <w:rFonts w:ascii="Cambria" w:hAnsi="Cambria" w:cs="Courier New"/>
        </w:rPr>
        <w:t xml:space="preserve"> better health outcomes</w:t>
      </w:r>
      <w:r w:rsidR="00337DC3">
        <w:rPr>
          <w:rFonts w:ascii="Cambria" w:hAnsi="Cambria" w:cs="Courier New"/>
        </w:rPr>
        <w:t>,</w:t>
      </w:r>
      <w:r w:rsidR="003A2D56" w:rsidRPr="00BE7175">
        <w:rPr>
          <w:rFonts w:ascii="Cambria" w:hAnsi="Cambria" w:cs="Courier New"/>
        </w:rPr>
        <w:t xml:space="preserve">  </w:t>
      </w:r>
      <w:r w:rsidRPr="00BE7175">
        <w:rPr>
          <w:rFonts w:ascii="Cambria" w:hAnsi="Cambria" w:cs="Courier New"/>
        </w:rPr>
        <w:t>the mechanism</w:t>
      </w:r>
      <w:r w:rsidR="003A2D56" w:rsidRPr="00BE7175">
        <w:rPr>
          <w:rFonts w:ascii="Cambria" w:hAnsi="Cambria" w:cs="Courier New"/>
        </w:rPr>
        <w:t>s</w:t>
      </w:r>
      <w:r w:rsidRPr="00BE7175">
        <w:rPr>
          <w:rFonts w:ascii="Cambria" w:hAnsi="Cambria" w:cs="Courier New"/>
        </w:rPr>
        <w:t xml:space="preserve"> for delivering ‘quality improvement’, ‘safer care’ or simply ‘better services’ </w:t>
      </w:r>
      <w:r w:rsidR="003A2D56" w:rsidRPr="00BE7175">
        <w:rPr>
          <w:rFonts w:ascii="Cambria" w:hAnsi="Cambria" w:cs="Courier New"/>
        </w:rPr>
        <w:t>are</w:t>
      </w:r>
      <w:r w:rsidRPr="00BE7175">
        <w:rPr>
          <w:rFonts w:ascii="Cambria" w:hAnsi="Cambria" w:cs="Courier New"/>
        </w:rPr>
        <w:t xml:space="preserve"> less clear. </w:t>
      </w:r>
      <w:r w:rsidR="005E0B0D" w:rsidRPr="00BE7175">
        <w:rPr>
          <w:rFonts w:ascii="Cambria" w:hAnsi="Cambria" w:cs="Courier New"/>
        </w:rPr>
        <w:t>L</w:t>
      </w:r>
      <w:r w:rsidRPr="00BE7175">
        <w:rPr>
          <w:rFonts w:ascii="Cambria" w:hAnsi="Cambria" w:cs="Courier New"/>
        </w:rPr>
        <w:t>arge scale</w:t>
      </w:r>
      <w:r w:rsidR="007A6F7B" w:rsidRPr="00BE7175">
        <w:rPr>
          <w:rFonts w:ascii="Cambria" w:hAnsi="Cambria" w:cs="Courier New"/>
        </w:rPr>
        <w:t xml:space="preserve"> i</w:t>
      </w:r>
      <w:r w:rsidRPr="00BE7175">
        <w:rPr>
          <w:rFonts w:ascii="Cambria" w:hAnsi="Cambria" w:cs="Courier New"/>
        </w:rPr>
        <w:t>mprovement initiatives</w:t>
      </w:r>
      <w:r w:rsidR="005E0B0D" w:rsidRPr="00BE7175">
        <w:rPr>
          <w:rFonts w:ascii="Cambria" w:hAnsi="Cambria" w:cs="Courier New"/>
        </w:rPr>
        <w:t xml:space="preserve"> have been attempted</w:t>
      </w:r>
      <w:r w:rsidR="00D147BF" w:rsidRPr="00BE7175">
        <w:rPr>
          <w:rFonts w:ascii="Cambria" w:hAnsi="Cambria" w:cs="Courier New"/>
        </w:rPr>
        <w:t xml:space="preserve"> in different countries and</w:t>
      </w:r>
      <w:r w:rsidR="003A2D56" w:rsidRPr="00BE7175">
        <w:rPr>
          <w:rFonts w:ascii="Cambria" w:hAnsi="Cambria" w:cs="Courier New"/>
        </w:rPr>
        <w:t xml:space="preserve"> in a variety of health care</w:t>
      </w:r>
      <w:r w:rsidR="00D147BF" w:rsidRPr="00BE7175">
        <w:rPr>
          <w:rFonts w:ascii="Cambria" w:hAnsi="Cambria" w:cs="Courier New"/>
        </w:rPr>
        <w:t xml:space="preserve"> settings</w:t>
      </w:r>
      <w:r w:rsidR="003A2D56" w:rsidRPr="00BE7175">
        <w:rPr>
          <w:rFonts w:ascii="Cambria" w:hAnsi="Cambria" w:cs="Courier New"/>
        </w:rPr>
        <w:t xml:space="preserve">. </w:t>
      </w:r>
      <w:r w:rsidR="00B155FF" w:rsidRPr="00BE7175">
        <w:rPr>
          <w:rFonts w:ascii="Cambria" w:hAnsi="Cambria" w:cs="Courier New"/>
        </w:rPr>
        <w:t>Examples include t</w:t>
      </w:r>
      <w:r w:rsidR="003A2D56" w:rsidRPr="00BE7175">
        <w:rPr>
          <w:rFonts w:ascii="Cambria" w:hAnsi="Cambria" w:cs="Courier New"/>
        </w:rPr>
        <w:t xml:space="preserve">he Scottish Patient Safety Programme </w:t>
      </w:r>
      <w:r w:rsidR="00B155FF" w:rsidRPr="00BE7175">
        <w:rPr>
          <w:rFonts w:ascii="Cambria" w:hAnsi="Cambria" w:cs="Courier New"/>
        </w:rPr>
        <w:t xml:space="preserve"> </w:t>
      </w:r>
      <w:r w:rsidR="000607A7" w:rsidRPr="00BE7175">
        <w:rPr>
          <w:rFonts w:ascii="Cambria" w:hAnsi="Cambria" w:cs="Courier New"/>
        </w:rPr>
        <w:t xml:space="preserve">(1) </w:t>
      </w:r>
      <w:r w:rsidR="00B155FF" w:rsidRPr="00BE7175">
        <w:rPr>
          <w:rFonts w:ascii="Cambria" w:hAnsi="Cambria" w:cs="Courier New"/>
        </w:rPr>
        <w:t>across hospitals and community health services begun in  2013</w:t>
      </w:r>
      <w:r w:rsidR="007A6F7B" w:rsidRPr="00BE7175">
        <w:rPr>
          <w:rFonts w:ascii="Cambria" w:hAnsi="Cambria" w:cs="Courier New"/>
        </w:rPr>
        <w:t>, and the ‘Best Care</w:t>
      </w:r>
      <w:r w:rsidR="00B155FF" w:rsidRPr="00BE7175">
        <w:rPr>
          <w:rFonts w:ascii="Cambria" w:hAnsi="Cambria" w:cs="Courier New"/>
        </w:rPr>
        <w:t xml:space="preserve"> Always</w:t>
      </w:r>
      <w:r w:rsidR="007A6F7B" w:rsidRPr="00BE7175">
        <w:rPr>
          <w:rFonts w:ascii="Cambria" w:hAnsi="Cambria" w:cs="Courier New"/>
        </w:rPr>
        <w:t>’</w:t>
      </w:r>
      <w:r w:rsidR="00B155FF" w:rsidRPr="00BE7175">
        <w:rPr>
          <w:rFonts w:ascii="Cambria" w:hAnsi="Cambria" w:cs="Courier New"/>
        </w:rPr>
        <w:t xml:space="preserve"> campaign in South Africa</w:t>
      </w:r>
      <w:r w:rsidR="000607A7" w:rsidRPr="00BE7175">
        <w:rPr>
          <w:rFonts w:ascii="Cambria" w:hAnsi="Cambria" w:cs="Courier New"/>
        </w:rPr>
        <w:t>, (2)</w:t>
      </w:r>
      <w:r w:rsidR="007A6F7B" w:rsidRPr="00BE7175">
        <w:rPr>
          <w:rFonts w:ascii="Cambria" w:hAnsi="Cambria" w:cs="Courier New"/>
        </w:rPr>
        <w:t xml:space="preserve"> itself </w:t>
      </w:r>
      <w:r w:rsidR="00B155FF" w:rsidRPr="00BE7175">
        <w:rPr>
          <w:rFonts w:ascii="Cambria" w:hAnsi="Cambria" w:cs="Courier New"/>
        </w:rPr>
        <w:t xml:space="preserve"> modelled on the </w:t>
      </w:r>
      <w:r w:rsidR="007A6F7B" w:rsidRPr="00BE7175">
        <w:rPr>
          <w:rFonts w:ascii="Cambria" w:hAnsi="Cambria" w:cs="Courier New"/>
        </w:rPr>
        <w:t>Institute</w:t>
      </w:r>
      <w:r w:rsidR="00B155FF" w:rsidRPr="00BE7175">
        <w:rPr>
          <w:rFonts w:ascii="Cambria" w:hAnsi="Cambria" w:cs="Courier New"/>
        </w:rPr>
        <w:t xml:space="preserve"> </w:t>
      </w:r>
      <w:r w:rsidR="007A6F7B" w:rsidRPr="00BE7175">
        <w:rPr>
          <w:rFonts w:ascii="Cambria" w:hAnsi="Cambria" w:cs="Courier New"/>
        </w:rPr>
        <w:t>for Healthcare Improvement 100,000 lives Campaign (</w:t>
      </w:r>
      <w:r w:rsidR="000607A7" w:rsidRPr="00BE7175">
        <w:rPr>
          <w:rFonts w:ascii="Cambria" w:hAnsi="Cambria" w:cs="Courier New"/>
        </w:rPr>
        <w:t>3)</w:t>
      </w:r>
      <w:r w:rsidR="00B155FF" w:rsidRPr="00BE7175">
        <w:rPr>
          <w:rFonts w:ascii="Cambria" w:hAnsi="Cambria" w:cs="Courier New"/>
        </w:rPr>
        <w:t xml:space="preserve">. </w:t>
      </w:r>
      <w:r w:rsidR="007A6F7B" w:rsidRPr="00BE7175">
        <w:rPr>
          <w:rFonts w:ascii="Cambria" w:hAnsi="Cambria" w:cs="Courier New"/>
        </w:rPr>
        <w:t>Improvement has been institution</w:t>
      </w:r>
      <w:r w:rsidR="00E73EFC" w:rsidRPr="00BE7175">
        <w:rPr>
          <w:rFonts w:ascii="Cambria" w:hAnsi="Cambria" w:cs="Courier New"/>
        </w:rPr>
        <w:t xml:space="preserve">alised, notably in the USA in </w:t>
      </w:r>
      <w:r w:rsidR="007A6F7B" w:rsidRPr="00BE7175">
        <w:rPr>
          <w:rFonts w:ascii="Cambria" w:hAnsi="Cambria" w:cs="Courier New"/>
        </w:rPr>
        <w:t xml:space="preserve">Institute for Healthcare Improvement </w:t>
      </w:r>
      <w:r w:rsidR="00E73EFC" w:rsidRPr="00BE7175">
        <w:rPr>
          <w:rFonts w:ascii="Cambria" w:hAnsi="Cambria" w:cs="Courier New"/>
        </w:rPr>
        <w:t>(</w:t>
      </w:r>
      <w:proofErr w:type="spellStart"/>
      <w:r w:rsidR="00E73EFC" w:rsidRPr="00BE7175">
        <w:rPr>
          <w:rFonts w:ascii="Cambria" w:hAnsi="Cambria" w:cs="Courier New"/>
        </w:rPr>
        <w:t>IHI</w:t>
      </w:r>
      <w:proofErr w:type="spellEnd"/>
      <w:r w:rsidR="00E73EFC" w:rsidRPr="00BE7175">
        <w:rPr>
          <w:rFonts w:ascii="Cambria" w:hAnsi="Cambria" w:cs="Courier New"/>
        </w:rPr>
        <w:t xml:space="preserve">) and in the UK </w:t>
      </w:r>
      <w:r w:rsidR="00337DC3">
        <w:rPr>
          <w:rFonts w:ascii="Cambria" w:hAnsi="Cambria" w:cs="Courier New"/>
        </w:rPr>
        <w:t xml:space="preserve">in </w:t>
      </w:r>
      <w:r w:rsidR="00E73EFC" w:rsidRPr="00BE7175">
        <w:rPr>
          <w:rFonts w:ascii="Cambria" w:hAnsi="Cambria" w:cs="Courier New"/>
        </w:rPr>
        <w:t>NHS Improvement</w:t>
      </w:r>
      <w:r w:rsidR="00337DC3">
        <w:rPr>
          <w:rFonts w:ascii="Cambria" w:hAnsi="Cambria" w:cs="Courier New"/>
        </w:rPr>
        <w:t xml:space="preserve"> (an umbrella organisation encompassing service monitoring, development and change functions of the NHS).  U</w:t>
      </w:r>
      <w:r w:rsidR="00E73EFC" w:rsidRPr="00BE7175">
        <w:rPr>
          <w:rFonts w:ascii="Cambria" w:hAnsi="Cambria" w:cs="Courier New"/>
        </w:rPr>
        <w:t>nsurprisingly this has</w:t>
      </w:r>
      <w:r w:rsidR="00D147BF" w:rsidRPr="00BE7175">
        <w:rPr>
          <w:rFonts w:ascii="Cambria" w:hAnsi="Cambria" w:cs="Courier New"/>
        </w:rPr>
        <w:t xml:space="preserve"> been </w:t>
      </w:r>
      <w:r w:rsidR="005E0B0D" w:rsidRPr="00BE7175">
        <w:rPr>
          <w:rFonts w:ascii="Cambria" w:hAnsi="Cambria" w:cs="Courier New"/>
        </w:rPr>
        <w:t>accompanied by t</w:t>
      </w:r>
      <w:r w:rsidR="001E6363" w:rsidRPr="00BE7175">
        <w:rPr>
          <w:rFonts w:ascii="Cambria" w:hAnsi="Cambria" w:cs="Courier New"/>
        </w:rPr>
        <w:t xml:space="preserve">he growth of </w:t>
      </w:r>
      <w:r w:rsidR="00E73EFC" w:rsidRPr="00BE7175">
        <w:rPr>
          <w:rFonts w:ascii="Cambria" w:hAnsi="Cambria" w:cs="Courier New"/>
        </w:rPr>
        <w:t>a</w:t>
      </w:r>
      <w:r w:rsidR="00D147BF" w:rsidRPr="00BE7175">
        <w:rPr>
          <w:rFonts w:ascii="Cambria" w:hAnsi="Cambria" w:cs="Courier New"/>
        </w:rPr>
        <w:t xml:space="preserve"> ‘</w:t>
      </w:r>
      <w:r w:rsidR="005E0B0D" w:rsidRPr="00BE7175">
        <w:rPr>
          <w:rFonts w:ascii="Cambria" w:hAnsi="Cambria" w:cs="Courier New"/>
        </w:rPr>
        <w:t>new</w:t>
      </w:r>
      <w:r w:rsidR="00D147BF" w:rsidRPr="00BE7175">
        <w:rPr>
          <w:rFonts w:ascii="Cambria" w:hAnsi="Cambria" w:cs="Courier New"/>
        </w:rPr>
        <w:t>’</w:t>
      </w:r>
      <w:r w:rsidR="005E0B0D" w:rsidRPr="00BE7175">
        <w:rPr>
          <w:rFonts w:ascii="Cambria" w:hAnsi="Cambria" w:cs="Courier New"/>
        </w:rPr>
        <w:t xml:space="preserve"> </w:t>
      </w:r>
      <w:r w:rsidR="001E6363" w:rsidRPr="00BE7175">
        <w:rPr>
          <w:rFonts w:ascii="Cambria" w:hAnsi="Cambria" w:cs="Courier New"/>
        </w:rPr>
        <w:t>methodology</w:t>
      </w:r>
      <w:r w:rsidR="00D147BF" w:rsidRPr="00BE7175">
        <w:rPr>
          <w:rFonts w:ascii="Cambria" w:hAnsi="Cambria" w:cs="Courier New"/>
        </w:rPr>
        <w:t xml:space="preserve"> </w:t>
      </w:r>
      <w:r w:rsidR="00E73EFC" w:rsidRPr="00BE7175">
        <w:rPr>
          <w:rFonts w:ascii="Cambria" w:hAnsi="Cambria" w:cs="Courier New"/>
        </w:rPr>
        <w:t xml:space="preserve">and new </w:t>
      </w:r>
      <w:r w:rsidR="001E6363" w:rsidRPr="00BE7175">
        <w:rPr>
          <w:rFonts w:ascii="Cambria" w:hAnsi="Cambria" w:cs="Courier New"/>
        </w:rPr>
        <w:t xml:space="preserve">language of </w:t>
      </w:r>
      <w:r w:rsidR="00E73EFC" w:rsidRPr="00BE7175">
        <w:rPr>
          <w:rFonts w:ascii="Cambria" w:hAnsi="Cambria" w:cs="Courier New"/>
        </w:rPr>
        <w:t>‘I</w:t>
      </w:r>
      <w:r w:rsidR="001E6363" w:rsidRPr="00BE7175">
        <w:rPr>
          <w:rFonts w:ascii="Cambria" w:hAnsi="Cambria" w:cs="Courier New"/>
        </w:rPr>
        <w:t>mprovement Science</w:t>
      </w:r>
      <w:r w:rsidR="00E73EFC" w:rsidRPr="00BE7175">
        <w:rPr>
          <w:rFonts w:ascii="Cambria" w:hAnsi="Cambria" w:cs="Courier New"/>
        </w:rPr>
        <w:t>’</w:t>
      </w:r>
      <w:r w:rsidR="00881626" w:rsidRPr="00BE7175">
        <w:rPr>
          <w:rFonts w:ascii="Cambria" w:hAnsi="Cambria" w:cs="Courier New"/>
        </w:rPr>
        <w:t xml:space="preserve"> </w:t>
      </w:r>
      <w:r w:rsidR="000607A7" w:rsidRPr="00BE7175">
        <w:rPr>
          <w:rFonts w:ascii="Cambria" w:hAnsi="Cambria" w:cs="Courier New"/>
        </w:rPr>
        <w:t>(4)</w:t>
      </w:r>
      <w:r w:rsidR="001E6363" w:rsidRPr="00BE7175">
        <w:rPr>
          <w:rFonts w:ascii="Cambria" w:hAnsi="Cambria" w:cs="Courier New"/>
        </w:rPr>
        <w:t>.</w:t>
      </w:r>
      <w:r w:rsidR="005E0B0D" w:rsidRPr="00BE7175">
        <w:rPr>
          <w:rFonts w:ascii="Cambria" w:hAnsi="Cambria" w:cs="Courier New"/>
        </w:rPr>
        <w:t xml:space="preserve"> </w:t>
      </w:r>
      <w:r w:rsidR="001E6363" w:rsidRPr="00BE7175">
        <w:rPr>
          <w:rFonts w:ascii="Cambria" w:hAnsi="Cambria" w:cs="Courier New"/>
        </w:rPr>
        <w:t>Alongside these</w:t>
      </w:r>
      <w:r w:rsidR="005E0B0D" w:rsidRPr="00BE7175">
        <w:rPr>
          <w:rFonts w:ascii="Cambria" w:hAnsi="Cambria" w:cs="Courier New"/>
        </w:rPr>
        <w:t xml:space="preserve"> large scale</w:t>
      </w:r>
      <w:r w:rsidR="001E6363" w:rsidRPr="00BE7175">
        <w:rPr>
          <w:rFonts w:ascii="Cambria" w:hAnsi="Cambria" w:cs="Courier New"/>
        </w:rPr>
        <w:t xml:space="preserve"> initiatives, </w:t>
      </w:r>
      <w:r w:rsidR="00E73EFC" w:rsidRPr="00BE7175">
        <w:rPr>
          <w:rFonts w:ascii="Cambria" w:hAnsi="Cambria" w:cs="Courier New"/>
        </w:rPr>
        <w:t xml:space="preserve">a plethora of </w:t>
      </w:r>
      <w:r w:rsidRPr="00BE7175">
        <w:rPr>
          <w:rFonts w:ascii="Cambria" w:hAnsi="Cambria" w:cs="Courier New"/>
        </w:rPr>
        <w:t>smaller, local quality improvement</w:t>
      </w:r>
      <w:r w:rsidR="001E6363" w:rsidRPr="00BE7175">
        <w:rPr>
          <w:rFonts w:ascii="Cambria" w:hAnsi="Cambria" w:cs="Courier New"/>
        </w:rPr>
        <w:t xml:space="preserve"> </w:t>
      </w:r>
      <w:r w:rsidR="00881626" w:rsidRPr="00BE7175">
        <w:rPr>
          <w:rFonts w:ascii="Cambria" w:hAnsi="Cambria" w:cs="Courier New"/>
        </w:rPr>
        <w:t xml:space="preserve">(QI) </w:t>
      </w:r>
      <w:r w:rsidR="001E6363" w:rsidRPr="00BE7175">
        <w:rPr>
          <w:rFonts w:ascii="Cambria" w:hAnsi="Cambria" w:cs="Courier New"/>
        </w:rPr>
        <w:t>activities have been initiated</w:t>
      </w:r>
      <w:r w:rsidR="00E73EFC" w:rsidRPr="00BE7175">
        <w:rPr>
          <w:rFonts w:ascii="Cambria" w:hAnsi="Cambria" w:cs="Courier New"/>
        </w:rPr>
        <w:t xml:space="preserve"> in healthcare organisations</w:t>
      </w:r>
      <w:r w:rsidR="00881626" w:rsidRPr="00BE7175">
        <w:rPr>
          <w:rFonts w:ascii="Cambria" w:hAnsi="Cambria" w:cs="Courier New"/>
        </w:rPr>
        <w:t>, o</w:t>
      </w:r>
      <w:r w:rsidR="00E73EFC" w:rsidRPr="00BE7175">
        <w:rPr>
          <w:rFonts w:ascii="Cambria" w:hAnsi="Cambria" w:cs="Courier New"/>
        </w:rPr>
        <w:t xml:space="preserve">ften led by </w:t>
      </w:r>
      <w:r w:rsidR="001E6363" w:rsidRPr="00BE7175">
        <w:rPr>
          <w:rFonts w:ascii="Cambria" w:hAnsi="Cambria" w:cs="Courier New"/>
        </w:rPr>
        <w:t xml:space="preserve">individual clinicians or managers </w:t>
      </w:r>
      <w:r w:rsidR="00881626" w:rsidRPr="00BE7175">
        <w:rPr>
          <w:rFonts w:ascii="Cambria" w:hAnsi="Cambria" w:cs="Courier New"/>
        </w:rPr>
        <w:t>and</w:t>
      </w:r>
      <w:r w:rsidR="001E6363" w:rsidRPr="00BE7175">
        <w:rPr>
          <w:rFonts w:ascii="Cambria" w:hAnsi="Cambria" w:cs="Courier New"/>
        </w:rPr>
        <w:t xml:space="preserve"> </w:t>
      </w:r>
      <w:r w:rsidR="00E73EFC" w:rsidRPr="00BE7175">
        <w:rPr>
          <w:rFonts w:ascii="Cambria" w:hAnsi="Cambria" w:cs="Courier New"/>
        </w:rPr>
        <w:t>undertaken by small teams</w:t>
      </w:r>
      <w:r w:rsidR="005E0B0D" w:rsidRPr="00BE7175">
        <w:rPr>
          <w:rFonts w:ascii="Cambria" w:hAnsi="Cambria" w:cs="Courier New"/>
        </w:rPr>
        <w:t xml:space="preserve">. </w:t>
      </w:r>
    </w:p>
    <w:p w:rsidR="005E0B0D" w:rsidRPr="00BE7175" w:rsidRDefault="00881626" w:rsidP="00337DC3">
      <w:pPr>
        <w:spacing w:line="276" w:lineRule="auto"/>
        <w:rPr>
          <w:rFonts w:ascii="Cambria" w:hAnsi="Cambria" w:cs="Courier New"/>
        </w:rPr>
      </w:pPr>
      <w:r w:rsidRPr="00BE7175">
        <w:rPr>
          <w:rFonts w:ascii="Cambria" w:hAnsi="Cambria" w:cs="Courier New"/>
        </w:rPr>
        <w:t>I</w:t>
      </w:r>
      <w:r w:rsidR="00D03528" w:rsidRPr="00BE7175">
        <w:rPr>
          <w:rFonts w:ascii="Cambria" w:hAnsi="Cambria" w:cs="Courier New"/>
        </w:rPr>
        <w:t>mprovement</w:t>
      </w:r>
      <w:r w:rsidR="005E0B0D" w:rsidRPr="00BE7175">
        <w:rPr>
          <w:rFonts w:ascii="Cambria" w:hAnsi="Cambria" w:cs="Courier New"/>
        </w:rPr>
        <w:t xml:space="preserve"> seems to be</w:t>
      </w:r>
      <w:r w:rsidRPr="00BE7175">
        <w:rPr>
          <w:rFonts w:ascii="Cambria" w:hAnsi="Cambria" w:cs="Courier New"/>
        </w:rPr>
        <w:t xml:space="preserve"> modelled as </w:t>
      </w:r>
      <w:r w:rsidR="005E0B0D" w:rsidRPr="00BE7175">
        <w:rPr>
          <w:rFonts w:ascii="Cambria" w:hAnsi="Cambria" w:cs="Courier New"/>
        </w:rPr>
        <w:t>either ‘</w:t>
      </w:r>
      <w:r w:rsidRPr="00BE7175">
        <w:rPr>
          <w:rFonts w:ascii="Cambria" w:hAnsi="Cambria" w:cs="Courier New"/>
        </w:rPr>
        <w:t xml:space="preserve">go </w:t>
      </w:r>
      <w:r w:rsidR="005E0B0D" w:rsidRPr="00BE7175">
        <w:rPr>
          <w:rFonts w:ascii="Cambria" w:hAnsi="Cambria" w:cs="Courier New"/>
        </w:rPr>
        <w:t xml:space="preserve">large’ </w:t>
      </w:r>
      <w:r w:rsidRPr="00BE7175">
        <w:rPr>
          <w:rFonts w:ascii="Cambria" w:hAnsi="Cambria" w:cs="Courier New"/>
        </w:rPr>
        <w:t xml:space="preserve">and attempt </w:t>
      </w:r>
      <w:r w:rsidR="005E0B0D" w:rsidRPr="00BE7175">
        <w:rPr>
          <w:rFonts w:ascii="Cambria" w:hAnsi="Cambria" w:cs="Courier New"/>
        </w:rPr>
        <w:t>system wide transformation</w:t>
      </w:r>
      <w:r w:rsidRPr="00BE7175">
        <w:rPr>
          <w:rFonts w:ascii="Cambria" w:hAnsi="Cambria" w:cs="Courier New"/>
        </w:rPr>
        <w:t>,</w:t>
      </w:r>
      <w:r w:rsidR="005E0B0D" w:rsidRPr="00BE7175">
        <w:rPr>
          <w:rFonts w:ascii="Cambria" w:hAnsi="Cambria" w:cs="Courier New"/>
        </w:rPr>
        <w:t xml:space="preserve"> or ‘try small’ </w:t>
      </w:r>
      <w:r w:rsidR="00337DC3">
        <w:rPr>
          <w:rFonts w:ascii="Cambria" w:hAnsi="Cambria" w:cs="Courier New"/>
        </w:rPr>
        <w:t>with</w:t>
      </w:r>
      <w:r w:rsidRPr="00BE7175">
        <w:rPr>
          <w:rFonts w:ascii="Cambria" w:hAnsi="Cambria" w:cs="Courier New"/>
        </w:rPr>
        <w:t xml:space="preserve"> more </w:t>
      </w:r>
      <w:r w:rsidR="005E0B0D" w:rsidRPr="00BE7175">
        <w:rPr>
          <w:rFonts w:ascii="Cambria" w:hAnsi="Cambria" w:cs="Courier New"/>
        </w:rPr>
        <w:t>incremental</w:t>
      </w:r>
      <w:r w:rsidRPr="00BE7175">
        <w:rPr>
          <w:rFonts w:ascii="Cambria" w:hAnsi="Cambria" w:cs="Courier New"/>
        </w:rPr>
        <w:t>,</w:t>
      </w:r>
      <w:r w:rsidR="005E0B0D" w:rsidRPr="00BE7175">
        <w:rPr>
          <w:rFonts w:ascii="Cambria" w:hAnsi="Cambria" w:cs="Courier New"/>
        </w:rPr>
        <w:t xml:space="preserve"> macro level work. </w:t>
      </w:r>
      <w:r w:rsidR="00D03528" w:rsidRPr="00BE7175">
        <w:rPr>
          <w:rFonts w:ascii="Cambria" w:hAnsi="Cambria" w:cs="Courier New"/>
        </w:rPr>
        <w:t xml:space="preserve">Both </w:t>
      </w:r>
      <w:r w:rsidRPr="00BE7175">
        <w:rPr>
          <w:rFonts w:ascii="Cambria" w:hAnsi="Cambria" w:cs="Courier New"/>
        </w:rPr>
        <w:t xml:space="preserve">approaches </w:t>
      </w:r>
      <w:r w:rsidR="00D03528" w:rsidRPr="00BE7175">
        <w:rPr>
          <w:rFonts w:ascii="Cambria" w:hAnsi="Cambria" w:cs="Courier New"/>
        </w:rPr>
        <w:t>have fallen hard on the rocky barriers to implementation</w:t>
      </w:r>
      <w:r w:rsidRPr="00BE7175">
        <w:rPr>
          <w:rFonts w:ascii="Cambria" w:hAnsi="Cambria"/>
        </w:rPr>
        <w:t xml:space="preserve"> (</w:t>
      </w:r>
      <w:r w:rsidR="000607A7" w:rsidRPr="00BE7175">
        <w:rPr>
          <w:rFonts w:ascii="Cambria" w:hAnsi="Cambria"/>
        </w:rPr>
        <w:t>5,6)</w:t>
      </w:r>
      <w:r w:rsidR="00337DC3">
        <w:rPr>
          <w:rFonts w:ascii="Cambria" w:hAnsi="Cambria"/>
        </w:rPr>
        <w:t xml:space="preserve"> and it seems that health services still require improvement</w:t>
      </w:r>
      <w:r w:rsidR="00E26734" w:rsidRPr="00BE7175">
        <w:rPr>
          <w:rFonts w:ascii="Cambria" w:hAnsi="Cambria" w:cs="Courier New"/>
        </w:rPr>
        <w:t>.</w:t>
      </w:r>
      <w:r w:rsidR="00D03528" w:rsidRPr="00BE7175">
        <w:rPr>
          <w:rFonts w:ascii="Cambria" w:hAnsi="Cambria" w:cs="Courier New"/>
        </w:rPr>
        <w:t xml:space="preserve"> </w:t>
      </w:r>
      <w:r w:rsidR="005E0B0D" w:rsidRPr="00BE7175">
        <w:rPr>
          <w:rFonts w:ascii="Cambria" w:hAnsi="Cambria" w:cs="Courier New"/>
        </w:rPr>
        <w:t>This editorial focusses on an innovative attempt to break out of this binary</w:t>
      </w:r>
      <w:r w:rsidR="00D03528" w:rsidRPr="00BE7175">
        <w:rPr>
          <w:rFonts w:ascii="Cambria" w:hAnsi="Cambria" w:cs="Courier New"/>
        </w:rPr>
        <w:t xml:space="preserve"> in the</w:t>
      </w:r>
      <w:r w:rsidR="00E26734" w:rsidRPr="00BE7175">
        <w:rPr>
          <w:rFonts w:ascii="Cambria" w:hAnsi="Cambria" w:cs="Courier New"/>
        </w:rPr>
        <w:t xml:space="preserve"> context of </w:t>
      </w:r>
      <w:r w:rsidR="00D03528" w:rsidRPr="00BE7175">
        <w:rPr>
          <w:rFonts w:ascii="Cambria" w:hAnsi="Cambria" w:cs="Courier New"/>
        </w:rPr>
        <w:t xml:space="preserve"> UK NHS</w:t>
      </w:r>
      <w:r w:rsidR="00E26734" w:rsidRPr="00BE7175">
        <w:rPr>
          <w:rFonts w:ascii="Cambria" w:hAnsi="Cambria" w:cs="Courier New"/>
        </w:rPr>
        <w:t xml:space="preserve">, </w:t>
      </w:r>
      <w:r w:rsidR="00D03528" w:rsidRPr="00BE7175">
        <w:rPr>
          <w:rFonts w:ascii="Cambria" w:hAnsi="Cambria" w:cs="Courier New"/>
        </w:rPr>
        <w:t xml:space="preserve">and offer a </w:t>
      </w:r>
      <w:r w:rsidR="00E26734" w:rsidRPr="00BE7175">
        <w:rPr>
          <w:rFonts w:ascii="Cambria" w:hAnsi="Cambria" w:cs="Courier New"/>
        </w:rPr>
        <w:t>distinctive ‘</w:t>
      </w:r>
      <w:r w:rsidR="00D03528" w:rsidRPr="00BE7175">
        <w:rPr>
          <w:rFonts w:ascii="Cambria" w:hAnsi="Cambria" w:cs="Courier New"/>
        </w:rPr>
        <w:t>third way</w:t>
      </w:r>
      <w:r w:rsidR="00E26734" w:rsidRPr="00BE7175">
        <w:rPr>
          <w:rFonts w:ascii="Cambria" w:hAnsi="Cambria" w:cs="Courier New"/>
        </w:rPr>
        <w:t>’</w:t>
      </w:r>
      <w:r w:rsidR="00D03528" w:rsidRPr="00BE7175">
        <w:rPr>
          <w:rFonts w:ascii="Cambria" w:hAnsi="Cambria" w:cs="Courier New"/>
        </w:rPr>
        <w:t xml:space="preserve"> </w:t>
      </w:r>
      <w:r w:rsidR="00E26734" w:rsidRPr="00BE7175">
        <w:rPr>
          <w:rFonts w:ascii="Cambria" w:hAnsi="Cambria" w:cs="Courier New"/>
        </w:rPr>
        <w:t>for</w:t>
      </w:r>
      <w:r w:rsidR="00D03528" w:rsidRPr="00BE7175">
        <w:rPr>
          <w:rFonts w:ascii="Cambria" w:hAnsi="Cambria" w:cs="Courier New"/>
        </w:rPr>
        <w:t xml:space="preserve"> improving care –</w:t>
      </w:r>
      <w:r w:rsidR="00D147BF" w:rsidRPr="00BE7175">
        <w:rPr>
          <w:rFonts w:ascii="Cambria" w:hAnsi="Cambria" w:cs="Courier New"/>
        </w:rPr>
        <w:t xml:space="preserve"> </w:t>
      </w:r>
      <w:r w:rsidR="00D03528" w:rsidRPr="00BE7175">
        <w:rPr>
          <w:rFonts w:ascii="Cambria" w:hAnsi="Cambria" w:cs="Courier New"/>
        </w:rPr>
        <w:t xml:space="preserve">a thing called Q.   </w:t>
      </w:r>
      <w:r w:rsidR="005E0B0D" w:rsidRPr="00BE7175">
        <w:rPr>
          <w:rFonts w:ascii="Cambria" w:hAnsi="Cambria" w:cs="Courier New"/>
        </w:rPr>
        <w:t xml:space="preserve">  </w:t>
      </w:r>
    </w:p>
    <w:p w:rsidR="00417751" w:rsidRPr="00BE7175" w:rsidRDefault="00D03528" w:rsidP="00B331F0">
      <w:pPr>
        <w:spacing w:line="276" w:lineRule="auto"/>
        <w:rPr>
          <w:rFonts w:ascii="Cambria" w:hAnsi="Cambria" w:cs="Courier New"/>
        </w:rPr>
      </w:pPr>
      <w:r w:rsidRPr="00BE7175">
        <w:rPr>
          <w:rFonts w:ascii="Cambria" w:hAnsi="Cambria" w:cs="Courier New"/>
        </w:rPr>
        <w:t>First</w:t>
      </w:r>
      <w:r w:rsidR="00337DC3">
        <w:rPr>
          <w:rFonts w:ascii="Cambria" w:hAnsi="Cambria" w:cs="Courier New"/>
        </w:rPr>
        <w:t>,</w:t>
      </w:r>
      <w:r w:rsidRPr="00BE7175">
        <w:rPr>
          <w:rFonts w:ascii="Cambria" w:hAnsi="Cambria" w:cs="Courier New"/>
        </w:rPr>
        <w:t xml:space="preserve"> some background. </w:t>
      </w:r>
      <w:r w:rsidR="00E26734" w:rsidRPr="00BE7175">
        <w:rPr>
          <w:rFonts w:ascii="Cambria" w:hAnsi="Cambria" w:cs="Courier New"/>
        </w:rPr>
        <w:t>C</w:t>
      </w:r>
      <w:r w:rsidRPr="00BE7175">
        <w:rPr>
          <w:rFonts w:ascii="Cambria" w:hAnsi="Cambria" w:cs="Courier New"/>
        </w:rPr>
        <w:t xml:space="preserve">are </w:t>
      </w:r>
      <w:r w:rsidR="00CB204B" w:rsidRPr="00BE7175">
        <w:rPr>
          <w:rFonts w:ascii="Cambria" w:hAnsi="Cambria" w:cs="Courier New"/>
        </w:rPr>
        <w:t>failures</w:t>
      </w:r>
      <w:r w:rsidR="00E26734" w:rsidRPr="00BE7175">
        <w:rPr>
          <w:rFonts w:ascii="Cambria" w:hAnsi="Cambria" w:cs="Courier New"/>
        </w:rPr>
        <w:t xml:space="preserve">, particularly those </w:t>
      </w:r>
      <w:r w:rsidR="00CB204B" w:rsidRPr="00BE7175">
        <w:rPr>
          <w:rFonts w:ascii="Cambria" w:hAnsi="Cambria" w:cs="Courier New"/>
        </w:rPr>
        <w:t>at the M</w:t>
      </w:r>
      <w:r w:rsidR="00FA0615" w:rsidRPr="00BE7175">
        <w:rPr>
          <w:rFonts w:ascii="Cambria" w:hAnsi="Cambria" w:cs="Courier New"/>
        </w:rPr>
        <w:t xml:space="preserve">id </w:t>
      </w:r>
      <w:r w:rsidR="00CB204B" w:rsidRPr="00BE7175">
        <w:rPr>
          <w:rFonts w:ascii="Cambria" w:hAnsi="Cambria" w:cs="Courier New"/>
        </w:rPr>
        <w:t>S</w:t>
      </w:r>
      <w:r w:rsidR="00FA0615" w:rsidRPr="00BE7175">
        <w:rPr>
          <w:rFonts w:ascii="Cambria" w:hAnsi="Cambria" w:cs="Courier New"/>
        </w:rPr>
        <w:t>taff</w:t>
      </w:r>
      <w:r w:rsidRPr="00BE7175">
        <w:rPr>
          <w:rFonts w:ascii="Cambria" w:hAnsi="Cambria" w:cs="Courier New"/>
        </w:rPr>
        <w:t>ordshire</w:t>
      </w:r>
      <w:r w:rsidR="00CB204B" w:rsidRPr="00BE7175">
        <w:rPr>
          <w:rFonts w:ascii="Cambria" w:hAnsi="Cambria" w:cs="Courier New"/>
        </w:rPr>
        <w:t xml:space="preserve"> hospitals </w:t>
      </w:r>
      <w:r w:rsidR="00E26734" w:rsidRPr="00BE7175">
        <w:rPr>
          <w:rFonts w:ascii="Cambria" w:hAnsi="Cambria" w:cs="Courier New"/>
        </w:rPr>
        <w:t>and the subsequent</w:t>
      </w:r>
      <w:r w:rsidRPr="00BE7175">
        <w:rPr>
          <w:rFonts w:ascii="Cambria" w:hAnsi="Cambria" w:cs="Courier New"/>
        </w:rPr>
        <w:t xml:space="preserve"> series of high profile inquiries led to pr</w:t>
      </w:r>
      <w:r w:rsidR="00CB204B" w:rsidRPr="00BE7175">
        <w:rPr>
          <w:rFonts w:ascii="Cambria" w:hAnsi="Cambria" w:cs="Courier New"/>
        </w:rPr>
        <w:t>omise</w:t>
      </w:r>
      <w:r w:rsidRPr="00BE7175">
        <w:rPr>
          <w:rFonts w:ascii="Cambria" w:hAnsi="Cambria" w:cs="Courier New"/>
        </w:rPr>
        <w:t xml:space="preserve">s that the NHS would </w:t>
      </w:r>
      <w:r w:rsidR="00CB204B" w:rsidRPr="00BE7175">
        <w:rPr>
          <w:rFonts w:ascii="Cambria" w:hAnsi="Cambria" w:cs="Courier New"/>
        </w:rPr>
        <w:t xml:space="preserve">learn from the mistakes made and to move forward with a new awareness about </w:t>
      </w:r>
      <w:r w:rsidR="00FA0615" w:rsidRPr="00BE7175">
        <w:rPr>
          <w:rFonts w:ascii="Cambria" w:hAnsi="Cambria" w:cs="Courier New"/>
        </w:rPr>
        <w:t>safety and quality of care</w:t>
      </w:r>
      <w:r w:rsidR="00CB204B" w:rsidRPr="00BE7175">
        <w:rPr>
          <w:rFonts w:ascii="Cambria" w:hAnsi="Cambria" w:cs="Courier New"/>
        </w:rPr>
        <w:t>. Alongside the</w:t>
      </w:r>
      <w:r w:rsidR="00FA0615" w:rsidRPr="00BE7175">
        <w:rPr>
          <w:rFonts w:ascii="Cambria" w:hAnsi="Cambria" w:cs="Courier New"/>
        </w:rPr>
        <w:t xml:space="preserve"> </w:t>
      </w:r>
      <w:r w:rsidR="007A7F47" w:rsidRPr="00BE7175">
        <w:rPr>
          <w:rFonts w:ascii="Cambria" w:hAnsi="Cambria" w:cs="Courier New"/>
        </w:rPr>
        <w:t xml:space="preserve">largely predictable </w:t>
      </w:r>
      <w:r w:rsidR="00417751" w:rsidRPr="00BE7175">
        <w:rPr>
          <w:rFonts w:ascii="Cambria" w:hAnsi="Cambria" w:cs="Courier New"/>
        </w:rPr>
        <w:t>290</w:t>
      </w:r>
      <w:r w:rsidR="00CB204B" w:rsidRPr="00BE7175">
        <w:rPr>
          <w:rFonts w:ascii="Cambria" w:hAnsi="Cambria" w:cs="Courier New"/>
        </w:rPr>
        <w:t xml:space="preserve"> plus </w:t>
      </w:r>
      <w:r w:rsidR="00417751" w:rsidRPr="00BE7175">
        <w:rPr>
          <w:rFonts w:ascii="Cambria" w:hAnsi="Cambria" w:cs="Courier New"/>
        </w:rPr>
        <w:t xml:space="preserve">recommendations </w:t>
      </w:r>
      <w:r w:rsidR="00CB204B" w:rsidRPr="00BE7175">
        <w:rPr>
          <w:rFonts w:ascii="Cambria" w:hAnsi="Cambria" w:cs="Courier New"/>
        </w:rPr>
        <w:t xml:space="preserve">made in the </w:t>
      </w:r>
      <w:r w:rsidR="00417751" w:rsidRPr="00BE7175">
        <w:rPr>
          <w:rFonts w:ascii="Cambria" w:hAnsi="Cambria" w:cs="Courier New"/>
        </w:rPr>
        <w:t>Francis</w:t>
      </w:r>
      <w:r w:rsidR="00CB204B" w:rsidRPr="00BE7175">
        <w:rPr>
          <w:rFonts w:ascii="Cambria" w:hAnsi="Cambria" w:cs="Courier New"/>
        </w:rPr>
        <w:t xml:space="preserve"> Report</w:t>
      </w:r>
      <w:r w:rsidR="00E26734" w:rsidRPr="00BE7175">
        <w:rPr>
          <w:rFonts w:ascii="Cambria" w:hAnsi="Cambria" w:cs="Courier New"/>
        </w:rPr>
        <w:t xml:space="preserve"> </w:t>
      </w:r>
      <w:r w:rsidR="000607A7" w:rsidRPr="00BE7175">
        <w:rPr>
          <w:rFonts w:ascii="Cambria" w:hAnsi="Cambria" w:cs="Courier New"/>
        </w:rPr>
        <w:t>(7)</w:t>
      </w:r>
      <w:r w:rsidR="00E935F1" w:rsidRPr="00BE7175">
        <w:rPr>
          <w:rFonts w:ascii="Cambria" w:hAnsi="Cambria" w:cs="Arial"/>
          <w:shd w:val="clear" w:color="auto" w:fill="FFFFFF"/>
        </w:rPr>
        <w:t xml:space="preserve"> </w:t>
      </w:r>
      <w:r w:rsidRPr="00BE7175">
        <w:rPr>
          <w:rFonts w:ascii="Cambria" w:hAnsi="Cambria" w:cs="Courier New"/>
        </w:rPr>
        <w:t xml:space="preserve">directed to preventing another hospital scandal, </w:t>
      </w:r>
      <w:r w:rsidR="00CB204B" w:rsidRPr="00BE7175">
        <w:rPr>
          <w:rFonts w:ascii="Cambria" w:hAnsi="Cambria" w:cs="Courier New"/>
        </w:rPr>
        <w:t xml:space="preserve">Don Berwick, the </w:t>
      </w:r>
      <w:r w:rsidR="007A7F47" w:rsidRPr="00BE7175">
        <w:rPr>
          <w:rFonts w:ascii="Cambria" w:hAnsi="Cambria" w:cs="Courier New"/>
        </w:rPr>
        <w:t>healthcare improvement guru</w:t>
      </w:r>
      <w:r w:rsidRPr="00BE7175">
        <w:rPr>
          <w:rFonts w:ascii="Cambria" w:hAnsi="Cambria" w:cs="Courier New"/>
        </w:rPr>
        <w:t xml:space="preserve"> and director of IHI was asked to consider the improvement challenge facing the NHS. His report</w:t>
      </w:r>
      <w:r w:rsidR="00337DC3">
        <w:rPr>
          <w:rFonts w:ascii="Cambria" w:hAnsi="Cambria" w:cs="Courier New"/>
        </w:rPr>
        <w:t>,</w:t>
      </w:r>
      <w:r w:rsidRPr="00BE7175">
        <w:rPr>
          <w:rFonts w:ascii="Cambria" w:hAnsi="Cambria" w:cs="Courier New"/>
        </w:rPr>
        <w:t xml:space="preserve"> </w:t>
      </w:r>
      <w:r w:rsidR="00C02A58" w:rsidRPr="00BE7175">
        <w:rPr>
          <w:rFonts w:ascii="Cambria" w:hAnsi="Cambria" w:cs="Arial"/>
          <w:i/>
          <w:iCs/>
        </w:rPr>
        <w:t>A promi</w:t>
      </w:r>
      <w:r w:rsidR="00337DC3">
        <w:rPr>
          <w:rFonts w:ascii="Cambria" w:hAnsi="Cambria" w:cs="Arial"/>
          <w:i/>
          <w:iCs/>
        </w:rPr>
        <w:t>se to learn, a commitment to act,</w:t>
      </w:r>
      <w:r w:rsidR="00C02A58" w:rsidRPr="00BE7175">
        <w:rPr>
          <w:rFonts w:ascii="Cambria" w:eastAsia="Times New Roman" w:hAnsi="Cambria" w:cs="Arial"/>
          <w:lang w:eastAsia="en-GB"/>
        </w:rPr>
        <w:t xml:space="preserve"> (</w:t>
      </w:r>
      <w:r w:rsidR="00FF5701">
        <w:rPr>
          <w:rFonts w:ascii="Cambria" w:eastAsia="Times New Roman" w:hAnsi="Cambria" w:cs="Arial"/>
          <w:lang w:eastAsia="en-GB"/>
        </w:rPr>
        <w:t>8</w:t>
      </w:r>
      <w:r w:rsidR="00337DC3">
        <w:rPr>
          <w:rFonts w:ascii="Cambria" w:eastAsia="Times New Roman" w:hAnsi="Cambria" w:cs="Arial"/>
          <w:lang w:eastAsia="en-GB"/>
        </w:rPr>
        <w:t xml:space="preserve"> annex B</w:t>
      </w:r>
      <w:r w:rsidR="00FF5701">
        <w:rPr>
          <w:rFonts w:ascii="Cambria" w:eastAsia="Times New Roman" w:hAnsi="Cambria" w:cs="Arial"/>
          <w:lang w:eastAsia="en-GB"/>
        </w:rPr>
        <w:t>)</w:t>
      </w:r>
      <w:r w:rsidR="007A7F47" w:rsidRPr="00BE7175">
        <w:rPr>
          <w:rFonts w:ascii="Cambria" w:hAnsi="Cambria" w:cs="Courier New"/>
        </w:rPr>
        <w:t xml:space="preserve"> urged the NHS to “</w:t>
      </w:r>
      <w:r w:rsidR="00417751" w:rsidRPr="00B331F0">
        <w:rPr>
          <w:rFonts w:ascii="Cambria" w:hAnsi="Cambria"/>
          <w:i/>
          <w:iCs/>
        </w:rPr>
        <w:t>focus on the culture that you want to nurture: buoyant, curious, sharing, open-minded, and ambitious to do even better for patients, carers, communities, and staff pride and joy</w:t>
      </w:r>
      <w:r w:rsidR="00E935F1" w:rsidRPr="00BE7175">
        <w:rPr>
          <w:rFonts w:ascii="Cambria" w:hAnsi="Cambria"/>
        </w:rPr>
        <w:t>”.  This fascinating set of adjectives</w:t>
      </w:r>
      <w:r w:rsidR="00C02A58" w:rsidRPr="00BE7175">
        <w:rPr>
          <w:rFonts w:ascii="Cambria" w:hAnsi="Cambria"/>
        </w:rPr>
        <w:t xml:space="preserve"> emphasised </w:t>
      </w:r>
      <w:r w:rsidR="00E935F1" w:rsidRPr="00BE7175">
        <w:rPr>
          <w:rFonts w:ascii="Cambria" w:hAnsi="Cambria"/>
        </w:rPr>
        <w:t xml:space="preserve">the personal and </w:t>
      </w:r>
      <w:r w:rsidR="00D147BF" w:rsidRPr="00BE7175">
        <w:rPr>
          <w:rFonts w:ascii="Cambria" w:hAnsi="Cambria"/>
        </w:rPr>
        <w:t>cultural shift</w:t>
      </w:r>
      <w:r w:rsidR="00E935F1" w:rsidRPr="00BE7175">
        <w:rPr>
          <w:rFonts w:ascii="Cambria" w:hAnsi="Cambria"/>
        </w:rPr>
        <w:t>s</w:t>
      </w:r>
      <w:r w:rsidR="00D147BF" w:rsidRPr="00BE7175">
        <w:rPr>
          <w:rFonts w:ascii="Cambria" w:hAnsi="Cambria"/>
        </w:rPr>
        <w:t xml:space="preserve"> </w:t>
      </w:r>
      <w:r w:rsidR="00C02A58" w:rsidRPr="00BE7175">
        <w:rPr>
          <w:rFonts w:ascii="Cambria" w:hAnsi="Cambria"/>
        </w:rPr>
        <w:t>required</w:t>
      </w:r>
      <w:r w:rsidR="00E935F1" w:rsidRPr="00BE7175">
        <w:rPr>
          <w:rFonts w:ascii="Cambria" w:hAnsi="Cambria"/>
        </w:rPr>
        <w:t xml:space="preserve"> to improve care</w:t>
      </w:r>
      <w:r w:rsidR="00C02A58" w:rsidRPr="00BE7175">
        <w:rPr>
          <w:rFonts w:ascii="Cambria" w:hAnsi="Cambria"/>
        </w:rPr>
        <w:t>,</w:t>
      </w:r>
      <w:r w:rsidR="00D147BF" w:rsidRPr="00BE7175">
        <w:rPr>
          <w:rFonts w:ascii="Cambria" w:hAnsi="Cambria"/>
        </w:rPr>
        <w:t xml:space="preserve"> rather than</w:t>
      </w:r>
      <w:r w:rsidR="00B331F0">
        <w:rPr>
          <w:rFonts w:ascii="Cambria" w:hAnsi="Cambria"/>
        </w:rPr>
        <w:t xml:space="preserve"> the more typical remedy of </w:t>
      </w:r>
      <w:r w:rsidR="00E935F1" w:rsidRPr="00BE7175">
        <w:rPr>
          <w:rFonts w:ascii="Cambria" w:hAnsi="Cambria"/>
        </w:rPr>
        <w:t xml:space="preserve">further </w:t>
      </w:r>
      <w:r w:rsidR="00D147BF" w:rsidRPr="00BE7175">
        <w:rPr>
          <w:rFonts w:ascii="Cambria" w:hAnsi="Cambria"/>
        </w:rPr>
        <w:t>regulation</w:t>
      </w:r>
      <w:r w:rsidR="00C02A58" w:rsidRPr="00BE7175">
        <w:rPr>
          <w:rFonts w:ascii="Cambria" w:hAnsi="Cambria"/>
        </w:rPr>
        <w:t xml:space="preserve"> and standardisation</w:t>
      </w:r>
      <w:r w:rsidR="00D147BF" w:rsidRPr="00BE7175">
        <w:rPr>
          <w:rFonts w:ascii="Cambria" w:hAnsi="Cambria"/>
        </w:rPr>
        <w:t xml:space="preserve">. </w:t>
      </w:r>
      <w:r w:rsidR="007A7F47" w:rsidRPr="00BE7175">
        <w:rPr>
          <w:rFonts w:ascii="Cambria" w:hAnsi="Cambria"/>
        </w:rPr>
        <w:t xml:space="preserve">  </w:t>
      </w:r>
    </w:p>
    <w:p w:rsidR="00417751" w:rsidRPr="00BE7175" w:rsidRDefault="00CD0557" w:rsidP="00BE7175">
      <w:pPr>
        <w:shd w:val="clear" w:color="auto" w:fill="FFFFFF"/>
        <w:spacing w:after="0" w:line="276" w:lineRule="auto"/>
        <w:textAlignment w:val="baseline"/>
        <w:rPr>
          <w:rFonts w:ascii="Cambria" w:eastAsia="Times New Roman" w:hAnsi="Cambria" w:cs="Segoe UI"/>
          <w:lang w:eastAsia="en-GB"/>
        </w:rPr>
      </w:pPr>
      <w:r w:rsidRPr="00BE7175">
        <w:rPr>
          <w:rFonts w:ascii="Cambria" w:eastAsia="Times New Roman" w:hAnsi="Cambria" w:cs="Segoe UI"/>
          <w:bCs/>
          <w:bdr w:val="none" w:sz="0" w:space="0" w:color="auto" w:frame="1"/>
          <w:lang w:eastAsia="en-GB"/>
        </w:rPr>
        <w:t>Berwick’s solution to t</w:t>
      </w:r>
      <w:r w:rsidR="00B24CEF">
        <w:rPr>
          <w:rFonts w:ascii="Cambria" w:eastAsia="Times New Roman" w:hAnsi="Cambria" w:cs="Segoe UI"/>
          <w:bCs/>
          <w:bdr w:val="none" w:sz="0" w:space="0" w:color="auto" w:frame="1"/>
          <w:lang w:eastAsia="en-GB"/>
        </w:rPr>
        <w:t>he problems identified by Franci</w:t>
      </w:r>
      <w:r w:rsidRPr="00BE7175">
        <w:rPr>
          <w:rFonts w:ascii="Cambria" w:eastAsia="Times New Roman" w:hAnsi="Cambria" w:cs="Segoe UI"/>
          <w:bCs/>
          <w:bdr w:val="none" w:sz="0" w:space="0" w:color="auto" w:frame="1"/>
          <w:lang w:eastAsia="en-GB"/>
        </w:rPr>
        <w:t>s and other</w:t>
      </w:r>
      <w:r w:rsidR="00E935F1" w:rsidRPr="00BE7175">
        <w:rPr>
          <w:rFonts w:ascii="Cambria" w:eastAsia="Times New Roman" w:hAnsi="Cambria" w:cs="Segoe UI"/>
          <w:bCs/>
          <w:bdr w:val="none" w:sz="0" w:space="0" w:color="auto" w:frame="1"/>
          <w:lang w:eastAsia="en-GB"/>
        </w:rPr>
        <w:t xml:space="preserve">s </w:t>
      </w:r>
      <w:r w:rsidR="00C02A58" w:rsidRPr="00BE7175">
        <w:rPr>
          <w:rFonts w:ascii="Cambria" w:eastAsia="Times New Roman" w:hAnsi="Cambria" w:cs="Segoe UI"/>
          <w:bCs/>
          <w:bdr w:val="none" w:sz="0" w:space="0" w:color="auto" w:frame="1"/>
          <w:lang w:eastAsia="en-GB"/>
        </w:rPr>
        <w:t xml:space="preserve">lay with the people who worked in the NHS and delivered healthcare. </w:t>
      </w:r>
      <w:r w:rsidRPr="00BE7175">
        <w:rPr>
          <w:rFonts w:ascii="Cambria" w:eastAsia="Times New Roman" w:hAnsi="Cambria" w:cs="Segoe UI"/>
          <w:bCs/>
          <w:bdr w:val="none" w:sz="0" w:space="0" w:color="auto" w:frame="1"/>
          <w:lang w:eastAsia="en-GB"/>
        </w:rPr>
        <w:t xml:space="preserve">He called for the establishment of an </w:t>
      </w:r>
      <w:r w:rsidR="00417751" w:rsidRPr="00BE7175">
        <w:rPr>
          <w:rFonts w:ascii="Cambria" w:eastAsia="Times New Roman" w:hAnsi="Cambria" w:cs="Segoe UI"/>
          <w:lang w:eastAsia="en-GB"/>
        </w:rPr>
        <w:t>NHS Improvement Fellows programme</w:t>
      </w:r>
      <w:r w:rsidR="00E935F1" w:rsidRPr="00BE7175">
        <w:rPr>
          <w:rFonts w:ascii="Cambria" w:eastAsia="Times New Roman" w:hAnsi="Cambria" w:cs="Segoe UI"/>
          <w:lang w:eastAsia="en-GB"/>
        </w:rPr>
        <w:t xml:space="preserve"> comprising </w:t>
      </w:r>
      <w:r w:rsidR="00417751" w:rsidRPr="00BE7175">
        <w:rPr>
          <w:rFonts w:ascii="Cambria" w:eastAsia="Times New Roman" w:hAnsi="Cambria" w:cs="Segoe UI"/>
          <w:lang w:eastAsia="en-GB"/>
        </w:rPr>
        <w:t xml:space="preserve">5,000 fellows </w:t>
      </w:r>
      <w:r w:rsidRPr="00BE7175">
        <w:rPr>
          <w:rFonts w:ascii="Cambria" w:eastAsia="Times New Roman" w:hAnsi="Cambria" w:cs="Segoe UI"/>
          <w:lang w:eastAsia="en-GB"/>
        </w:rPr>
        <w:t xml:space="preserve">over </w:t>
      </w:r>
      <w:r w:rsidR="00417751" w:rsidRPr="00BE7175">
        <w:rPr>
          <w:rFonts w:ascii="Cambria" w:eastAsia="Times New Roman" w:hAnsi="Cambria" w:cs="Segoe UI"/>
          <w:lang w:eastAsia="en-GB"/>
        </w:rPr>
        <w:t xml:space="preserve">five years who </w:t>
      </w:r>
      <w:r w:rsidRPr="00BE7175">
        <w:rPr>
          <w:rFonts w:ascii="Cambria" w:eastAsia="Times New Roman" w:hAnsi="Cambria" w:cs="Segoe UI"/>
          <w:lang w:eastAsia="en-GB"/>
        </w:rPr>
        <w:t>would be</w:t>
      </w:r>
      <w:r w:rsidR="00417751" w:rsidRPr="00BE7175">
        <w:rPr>
          <w:rFonts w:ascii="Cambria" w:eastAsia="Times New Roman" w:hAnsi="Cambria" w:cs="Segoe UI"/>
          <w:lang w:eastAsia="en-GB"/>
        </w:rPr>
        <w:t xml:space="preserve"> champions, experts, leaders and motivators in patient safety </w:t>
      </w:r>
      <w:r w:rsidR="000607A7" w:rsidRPr="00BE7175">
        <w:rPr>
          <w:rFonts w:ascii="Cambria" w:eastAsia="Times New Roman" w:hAnsi="Cambria" w:cs="Segoe UI"/>
          <w:lang w:eastAsia="en-GB"/>
        </w:rPr>
        <w:t xml:space="preserve">capable of </w:t>
      </w:r>
      <w:r w:rsidRPr="00BE7175">
        <w:rPr>
          <w:rFonts w:ascii="Cambria" w:eastAsia="Times New Roman" w:hAnsi="Cambria" w:cs="Segoe UI"/>
          <w:lang w:eastAsia="en-GB"/>
        </w:rPr>
        <w:t>devis</w:t>
      </w:r>
      <w:r w:rsidR="000607A7" w:rsidRPr="00BE7175">
        <w:rPr>
          <w:rFonts w:ascii="Cambria" w:eastAsia="Times New Roman" w:hAnsi="Cambria" w:cs="Segoe UI"/>
          <w:lang w:eastAsia="en-GB"/>
        </w:rPr>
        <w:t xml:space="preserve">ing </w:t>
      </w:r>
      <w:r w:rsidRPr="00BE7175">
        <w:rPr>
          <w:rFonts w:ascii="Cambria" w:eastAsia="Times New Roman" w:hAnsi="Cambria" w:cs="Segoe UI"/>
          <w:lang w:eastAsia="en-GB"/>
        </w:rPr>
        <w:t>and implement</w:t>
      </w:r>
      <w:r w:rsidR="000607A7" w:rsidRPr="00BE7175">
        <w:rPr>
          <w:rFonts w:ascii="Cambria" w:eastAsia="Times New Roman" w:hAnsi="Cambria" w:cs="Segoe UI"/>
          <w:lang w:eastAsia="en-GB"/>
        </w:rPr>
        <w:t>ing</w:t>
      </w:r>
      <w:r w:rsidRPr="00BE7175">
        <w:rPr>
          <w:rFonts w:ascii="Cambria" w:eastAsia="Times New Roman" w:hAnsi="Cambria" w:cs="Segoe UI"/>
          <w:lang w:eastAsia="en-GB"/>
        </w:rPr>
        <w:t xml:space="preserve"> healthcare improvement</w:t>
      </w:r>
      <w:r w:rsidR="00417751" w:rsidRPr="00BE7175">
        <w:rPr>
          <w:rFonts w:ascii="Cambria" w:eastAsia="Times New Roman" w:hAnsi="Cambria" w:cs="Segoe UI"/>
          <w:lang w:eastAsia="en-GB"/>
        </w:rPr>
        <w:t>.</w:t>
      </w:r>
      <w:r w:rsidRPr="00BE7175">
        <w:rPr>
          <w:rFonts w:ascii="Cambria" w:eastAsia="Times New Roman" w:hAnsi="Cambria" w:cs="Segoe UI"/>
          <w:lang w:eastAsia="en-GB"/>
        </w:rPr>
        <w:t xml:space="preserve"> </w:t>
      </w:r>
      <w:r w:rsidR="000607A7" w:rsidRPr="00BE7175">
        <w:rPr>
          <w:rFonts w:ascii="Cambria" w:eastAsia="Times New Roman" w:hAnsi="Cambria" w:cs="Segoe UI"/>
          <w:lang w:eastAsia="en-GB"/>
        </w:rPr>
        <w:t xml:space="preserve">To borrow the short-hand slogan that accompanied this programme this was </w:t>
      </w:r>
      <w:r w:rsidRPr="00BE7175">
        <w:rPr>
          <w:rFonts w:ascii="Cambria" w:eastAsia="Times New Roman" w:hAnsi="Cambria" w:cs="Segoe UI"/>
          <w:lang w:eastAsia="en-GB"/>
        </w:rPr>
        <w:t>“5000 fellows to save 10,000 lives”. Nothing quite like this</w:t>
      </w:r>
      <w:r w:rsidR="00C02A58" w:rsidRPr="00BE7175">
        <w:rPr>
          <w:rFonts w:ascii="Cambria" w:eastAsia="Times New Roman" w:hAnsi="Cambria" w:cs="Segoe UI"/>
          <w:lang w:eastAsia="en-GB"/>
        </w:rPr>
        <w:t xml:space="preserve">, in terms of scale or philosophy </w:t>
      </w:r>
      <w:r w:rsidRPr="00BE7175">
        <w:rPr>
          <w:rFonts w:ascii="Cambria" w:eastAsia="Times New Roman" w:hAnsi="Cambria" w:cs="Segoe UI"/>
          <w:lang w:eastAsia="en-GB"/>
        </w:rPr>
        <w:t xml:space="preserve">had been tried in the NHS before.  </w:t>
      </w:r>
    </w:p>
    <w:p w:rsidR="00100AF5" w:rsidRDefault="00BE7175" w:rsidP="002179DD">
      <w:pPr>
        <w:shd w:val="clear" w:color="auto" w:fill="FFFFFF"/>
        <w:spacing w:before="120" w:after="120" w:line="276" w:lineRule="auto"/>
        <w:rPr>
          <w:rFonts w:ascii="Cambria" w:eastAsia="Times New Roman" w:hAnsi="Cambria" w:cs="Arial"/>
          <w:lang w:eastAsia="en-GB"/>
        </w:rPr>
      </w:pPr>
      <w:r w:rsidRPr="00BE7175">
        <w:rPr>
          <w:rFonts w:ascii="Cambria" w:eastAsia="Times New Roman" w:hAnsi="Cambria" w:cs="Arial"/>
          <w:lang w:eastAsia="en-GB"/>
        </w:rPr>
        <w:t xml:space="preserve">The Health Foundation and </w:t>
      </w:r>
      <w:r w:rsidR="00B331F0">
        <w:rPr>
          <w:rFonts w:ascii="Cambria" w:eastAsia="Times New Roman" w:hAnsi="Cambria" w:cs="Arial"/>
          <w:lang w:eastAsia="en-GB"/>
        </w:rPr>
        <w:t xml:space="preserve">its </w:t>
      </w:r>
      <w:r w:rsidRPr="00BE7175">
        <w:rPr>
          <w:rFonts w:ascii="Cambria" w:eastAsia="Times New Roman" w:hAnsi="Cambria" w:cs="Arial"/>
          <w:lang w:eastAsia="en-GB"/>
        </w:rPr>
        <w:t>co-</w:t>
      </w:r>
      <w:proofErr w:type="spellStart"/>
      <w:r w:rsidRPr="00BE7175">
        <w:rPr>
          <w:rFonts w:ascii="Cambria" w:eastAsia="Times New Roman" w:hAnsi="Cambria" w:cs="Arial"/>
          <w:lang w:eastAsia="en-GB"/>
        </w:rPr>
        <w:t>funder</w:t>
      </w:r>
      <w:proofErr w:type="spellEnd"/>
      <w:r w:rsidRPr="00BE7175">
        <w:rPr>
          <w:rFonts w:ascii="Cambria" w:eastAsia="Times New Roman" w:hAnsi="Cambria" w:cs="Arial"/>
          <w:lang w:eastAsia="en-GB"/>
        </w:rPr>
        <w:t xml:space="preserve">, NHS Improvement, committed nearly £2 million of initial funding to launch the Q initiative. Q was collaboratively co-designed </w:t>
      </w:r>
      <w:r w:rsidR="00FF5701" w:rsidRPr="00BE7175">
        <w:rPr>
          <w:rFonts w:ascii="Cambria" w:eastAsia="Times New Roman" w:hAnsi="Cambria" w:cs="Arial"/>
          <w:lang w:eastAsia="en-GB"/>
        </w:rPr>
        <w:t>during 2015</w:t>
      </w:r>
      <w:r w:rsidR="00FF5701">
        <w:rPr>
          <w:rFonts w:ascii="Cambria" w:eastAsia="Times New Roman" w:hAnsi="Cambria" w:cs="Arial"/>
          <w:lang w:eastAsia="en-GB"/>
        </w:rPr>
        <w:t xml:space="preserve"> </w:t>
      </w:r>
      <w:r w:rsidRPr="00BE7175">
        <w:rPr>
          <w:rFonts w:ascii="Cambria" w:eastAsia="Times New Roman" w:hAnsi="Cambria" w:cs="Arial"/>
          <w:lang w:eastAsia="en-GB"/>
        </w:rPr>
        <w:t>with a founding cohort of 231 members</w:t>
      </w:r>
      <w:r w:rsidR="00FF5701">
        <w:rPr>
          <w:rFonts w:ascii="Cambria" w:eastAsia="Times New Roman" w:hAnsi="Cambria" w:cs="Arial"/>
          <w:lang w:eastAsia="en-GB"/>
        </w:rPr>
        <w:t>. As such it is p</w:t>
      </w:r>
      <w:r w:rsidRPr="00BE7175">
        <w:rPr>
          <w:rFonts w:ascii="Cambria" w:eastAsia="Times New Roman" w:hAnsi="Cambria" w:cs="Arial"/>
          <w:lang w:eastAsia="en-GB"/>
        </w:rPr>
        <w:t>ossibly one of the largest attempts at co-design</w:t>
      </w:r>
      <w:r w:rsidR="00B331F0">
        <w:rPr>
          <w:rFonts w:ascii="Cambria" w:eastAsia="Times New Roman" w:hAnsi="Cambria" w:cs="Arial"/>
          <w:lang w:eastAsia="en-GB"/>
        </w:rPr>
        <w:t xml:space="preserve"> and certainly a novelty in the field of health care </w:t>
      </w:r>
      <w:r w:rsidR="00C6090B">
        <w:rPr>
          <w:rFonts w:ascii="Cambria" w:eastAsia="Times New Roman" w:hAnsi="Cambria" w:cs="Arial"/>
          <w:lang w:eastAsia="en-GB"/>
        </w:rPr>
        <w:t>improvement</w:t>
      </w:r>
      <w:r w:rsidRPr="00BE7175">
        <w:rPr>
          <w:rFonts w:ascii="Cambria" w:eastAsia="Times New Roman" w:hAnsi="Cambria" w:cs="Arial"/>
          <w:lang w:eastAsia="en-GB"/>
        </w:rPr>
        <w:t xml:space="preserve">.  A further 216 members have been recruited and it is envisaged that eventually Q will involve thousands of ‘improvers’. As </w:t>
      </w:r>
      <w:r w:rsidRPr="00BE7175">
        <w:rPr>
          <w:rFonts w:ascii="Cambria" w:eastAsia="Times New Roman" w:hAnsi="Cambria" w:cs="Arial"/>
          <w:lang w:eastAsia="en-GB"/>
        </w:rPr>
        <w:lastRenderedPageBreak/>
        <w:t>Berwick himself commented, if this initiative “</w:t>
      </w:r>
      <w:r w:rsidRPr="00BE7175">
        <w:rPr>
          <w:rFonts w:ascii="Cambria" w:eastAsia="Times New Roman" w:hAnsi="Cambria" w:cs="Arial"/>
          <w:i/>
          <w:iCs/>
          <w:lang w:eastAsia="en-GB"/>
        </w:rPr>
        <w:t>succeeds, the NHS in the UK will be leading the world in creating, at national scale, system-wide capacities for improvement”</w:t>
      </w:r>
      <w:r w:rsidR="00FF5701">
        <w:rPr>
          <w:rFonts w:ascii="Cambria" w:eastAsia="Times New Roman" w:hAnsi="Cambria" w:cs="Arial"/>
          <w:i/>
          <w:iCs/>
          <w:lang w:eastAsia="en-GB"/>
        </w:rPr>
        <w:t xml:space="preserve"> </w:t>
      </w:r>
      <w:r w:rsidR="00FF5701" w:rsidRPr="00FF5701">
        <w:rPr>
          <w:rFonts w:ascii="Cambria" w:eastAsia="Times New Roman" w:hAnsi="Cambria" w:cs="Arial"/>
          <w:lang w:eastAsia="en-GB"/>
        </w:rPr>
        <w:t>(9</w:t>
      </w:r>
      <w:r w:rsidR="00FF21AB">
        <w:rPr>
          <w:rFonts w:ascii="Cambria" w:eastAsia="Times New Roman" w:hAnsi="Cambria" w:cs="Arial"/>
          <w:lang w:eastAsia="en-GB"/>
        </w:rPr>
        <w:t xml:space="preserve"> </w:t>
      </w:r>
      <w:proofErr w:type="spellStart"/>
      <w:r w:rsidR="00FF21AB">
        <w:rPr>
          <w:rFonts w:ascii="Cambria" w:eastAsia="Times New Roman" w:hAnsi="Cambria" w:cs="Arial"/>
          <w:lang w:eastAsia="en-GB"/>
        </w:rPr>
        <w:t>p2</w:t>
      </w:r>
      <w:proofErr w:type="spellEnd"/>
      <w:r w:rsidR="00FF5701" w:rsidRPr="00FF5701">
        <w:rPr>
          <w:rFonts w:ascii="Cambria" w:eastAsia="Times New Roman" w:hAnsi="Cambria" w:cs="Arial"/>
          <w:lang w:eastAsia="en-GB"/>
        </w:rPr>
        <w:t>)</w:t>
      </w:r>
      <w:r w:rsidR="00FF5701">
        <w:rPr>
          <w:rFonts w:ascii="Cambria" w:eastAsia="Times New Roman" w:hAnsi="Cambria" w:cs="Arial"/>
          <w:lang w:eastAsia="en-GB"/>
        </w:rPr>
        <w:t xml:space="preserve">. Q is </w:t>
      </w:r>
      <w:r w:rsidR="00383308">
        <w:rPr>
          <w:rFonts w:ascii="Cambria" w:eastAsia="Times New Roman" w:hAnsi="Cambria" w:cs="Arial"/>
          <w:lang w:eastAsia="en-GB"/>
        </w:rPr>
        <w:t xml:space="preserve">both infrastructure support and </w:t>
      </w:r>
      <w:r w:rsidR="00804D68">
        <w:rPr>
          <w:rFonts w:ascii="Cambria" w:eastAsia="Times New Roman" w:hAnsi="Cambria" w:cs="Arial"/>
          <w:lang w:eastAsia="en-GB"/>
        </w:rPr>
        <w:t xml:space="preserve">a </w:t>
      </w:r>
      <w:r w:rsidR="00EC1D1F">
        <w:rPr>
          <w:rFonts w:ascii="Cambria" w:eastAsia="Times New Roman" w:hAnsi="Cambria" w:cs="Arial"/>
          <w:lang w:eastAsia="en-GB"/>
        </w:rPr>
        <w:t xml:space="preserve">dispersed </w:t>
      </w:r>
      <w:r w:rsidR="00804D68">
        <w:rPr>
          <w:rFonts w:ascii="Cambria" w:eastAsia="Times New Roman" w:hAnsi="Cambria" w:cs="Arial"/>
          <w:lang w:eastAsia="en-GB"/>
        </w:rPr>
        <w:t xml:space="preserve">member </w:t>
      </w:r>
      <w:r w:rsidR="00FF5701">
        <w:rPr>
          <w:rFonts w:ascii="Cambria" w:eastAsia="Times New Roman" w:hAnsi="Cambria" w:cs="Arial"/>
          <w:lang w:eastAsia="en-GB"/>
        </w:rPr>
        <w:t>network</w:t>
      </w:r>
      <w:r w:rsidR="00021D81">
        <w:rPr>
          <w:rFonts w:ascii="Cambria" w:eastAsia="Times New Roman" w:hAnsi="Cambria" w:cs="Arial"/>
          <w:lang w:eastAsia="en-GB"/>
        </w:rPr>
        <w:t xml:space="preserve"> designed to </w:t>
      </w:r>
      <w:r w:rsidR="00383308">
        <w:rPr>
          <w:rFonts w:ascii="Cambria" w:eastAsia="Times New Roman" w:hAnsi="Cambria" w:cs="Arial"/>
          <w:lang w:eastAsia="en-GB"/>
        </w:rPr>
        <w:t xml:space="preserve">enable </w:t>
      </w:r>
      <w:r w:rsidR="00FF5701">
        <w:rPr>
          <w:rFonts w:ascii="Cambria" w:eastAsia="Times New Roman" w:hAnsi="Cambria" w:cs="Arial"/>
          <w:lang w:eastAsia="en-GB"/>
        </w:rPr>
        <w:t>learning</w:t>
      </w:r>
      <w:r w:rsidR="00021D81">
        <w:rPr>
          <w:rFonts w:ascii="Cambria" w:eastAsia="Times New Roman" w:hAnsi="Cambria" w:cs="Arial"/>
          <w:lang w:eastAsia="en-GB"/>
        </w:rPr>
        <w:t xml:space="preserve"> and improvement work.  It resembles organic </w:t>
      </w:r>
      <w:r w:rsidR="00C02A58" w:rsidRPr="00BE7175">
        <w:rPr>
          <w:rFonts w:ascii="Cambria" w:hAnsi="Cambria" w:cs="Courier New"/>
        </w:rPr>
        <w:t>social movement</w:t>
      </w:r>
      <w:r w:rsidR="00021D81">
        <w:rPr>
          <w:rFonts w:ascii="Cambria" w:hAnsi="Cambria" w:cs="Courier New"/>
        </w:rPr>
        <w:t xml:space="preserve">s such as those formed around </w:t>
      </w:r>
      <w:r w:rsidR="00C02A58" w:rsidRPr="00BE7175">
        <w:rPr>
          <w:rFonts w:ascii="Cambria" w:hAnsi="Cambria" w:cs="Courier New"/>
        </w:rPr>
        <w:t>campaigning</w:t>
      </w:r>
      <w:r w:rsidR="00383308">
        <w:rPr>
          <w:rFonts w:ascii="Cambria" w:hAnsi="Cambria" w:cs="Courier New"/>
        </w:rPr>
        <w:t>,</w:t>
      </w:r>
      <w:r w:rsidR="00021D81">
        <w:rPr>
          <w:rFonts w:ascii="Cambria" w:hAnsi="Cambria" w:cs="Courier New"/>
        </w:rPr>
        <w:t xml:space="preserve"> </w:t>
      </w:r>
      <w:r w:rsidR="00383308">
        <w:rPr>
          <w:rFonts w:ascii="Cambria" w:hAnsi="Cambria" w:cs="Courier New"/>
        </w:rPr>
        <w:t>civil and</w:t>
      </w:r>
      <w:r w:rsidR="00C02A58" w:rsidRPr="00BE7175">
        <w:rPr>
          <w:rFonts w:ascii="Cambria" w:hAnsi="Cambria" w:cs="Courier New"/>
        </w:rPr>
        <w:t xml:space="preserve"> disability rights movements</w:t>
      </w:r>
      <w:r w:rsidR="00383308">
        <w:rPr>
          <w:rFonts w:ascii="Cambria" w:hAnsi="Cambria" w:cs="Courier New"/>
        </w:rPr>
        <w:t xml:space="preserve"> (</w:t>
      </w:r>
      <w:r w:rsidR="00100AF5">
        <w:rPr>
          <w:rFonts w:ascii="Cambria" w:hAnsi="Cambria" w:cs="Courier New"/>
        </w:rPr>
        <w:t>10</w:t>
      </w:r>
      <w:r w:rsidR="00383308">
        <w:rPr>
          <w:rFonts w:ascii="Cambria" w:hAnsi="Cambria" w:cs="Courier New"/>
        </w:rPr>
        <w:t>)</w:t>
      </w:r>
      <w:r w:rsidR="00804D68">
        <w:rPr>
          <w:rFonts w:ascii="Cambria" w:hAnsi="Cambria" w:cs="Courier New"/>
        </w:rPr>
        <w:t xml:space="preserve"> but it is also a deliberative </w:t>
      </w:r>
      <w:r w:rsidR="00100AF5">
        <w:rPr>
          <w:rFonts w:ascii="Cambria" w:hAnsi="Cambria" w:cs="Courier New"/>
        </w:rPr>
        <w:t xml:space="preserve">change </w:t>
      </w:r>
      <w:r w:rsidR="00804D68">
        <w:rPr>
          <w:rFonts w:ascii="Cambria" w:hAnsi="Cambria" w:cs="Courier New"/>
        </w:rPr>
        <w:t>project by the second largest endowed charity foundation in the UK</w:t>
      </w:r>
      <w:r w:rsidR="00100AF5">
        <w:rPr>
          <w:rFonts w:ascii="Cambria" w:hAnsi="Cambria" w:cs="Courier New"/>
        </w:rPr>
        <w:t xml:space="preserve"> in partnership with the largest public health system in the world</w:t>
      </w:r>
      <w:r w:rsidR="00804D68">
        <w:rPr>
          <w:rFonts w:ascii="Cambria" w:hAnsi="Cambria" w:cs="Courier New"/>
        </w:rPr>
        <w:t xml:space="preserve">.  The tensions between the </w:t>
      </w:r>
      <w:r w:rsidR="00EC1D1F">
        <w:rPr>
          <w:rFonts w:ascii="Cambria" w:hAnsi="Cambria" w:cs="Courier New"/>
        </w:rPr>
        <w:t xml:space="preserve">macro-level </w:t>
      </w:r>
      <w:r w:rsidR="00804D68">
        <w:rPr>
          <w:rFonts w:ascii="Cambria" w:hAnsi="Cambria" w:cs="Courier New"/>
        </w:rPr>
        <w:t>institutional aims of the Foundation and the NHS leading the initiative and the diverse membership engaged in the emergent design process</w:t>
      </w:r>
      <w:r w:rsidR="00100AF5">
        <w:rPr>
          <w:rFonts w:ascii="Cambria" w:hAnsi="Cambria" w:cs="Courier New"/>
        </w:rPr>
        <w:t xml:space="preserve"> have been characterised as</w:t>
      </w:r>
      <w:r w:rsidR="00804D68">
        <w:rPr>
          <w:rFonts w:ascii="Cambria" w:hAnsi="Cambria" w:cs="Courier New"/>
        </w:rPr>
        <w:t xml:space="preserve"> </w:t>
      </w:r>
      <w:r w:rsidR="00100AF5">
        <w:rPr>
          <w:rFonts w:ascii="Cambria" w:hAnsi="Cambria" w:cs="Courier New"/>
        </w:rPr>
        <w:t>‘</w:t>
      </w:r>
      <w:r w:rsidR="00804D68">
        <w:rPr>
          <w:rFonts w:ascii="Cambria" w:hAnsi="Cambria" w:cs="Courier New"/>
        </w:rPr>
        <w:t>challenges</w:t>
      </w:r>
      <w:r w:rsidR="00100AF5">
        <w:rPr>
          <w:rFonts w:ascii="Cambria" w:hAnsi="Cambria" w:cs="Courier New"/>
        </w:rPr>
        <w:t>’ (</w:t>
      </w:r>
      <w:r w:rsidR="00FF21AB">
        <w:rPr>
          <w:rFonts w:ascii="Cambria" w:hAnsi="Cambria" w:cs="Courier New"/>
        </w:rPr>
        <w:t>11</w:t>
      </w:r>
      <w:r w:rsidR="00100AF5">
        <w:rPr>
          <w:rFonts w:ascii="Cambria" w:hAnsi="Cambria" w:cs="Courier New"/>
        </w:rPr>
        <w:t xml:space="preserve"> </w:t>
      </w:r>
      <w:proofErr w:type="spellStart"/>
      <w:r w:rsidR="00100AF5">
        <w:rPr>
          <w:rFonts w:ascii="Cambria" w:hAnsi="Cambria" w:cs="Courier New"/>
        </w:rPr>
        <w:t>p11</w:t>
      </w:r>
      <w:proofErr w:type="spellEnd"/>
      <w:r w:rsidR="00100AF5">
        <w:rPr>
          <w:rFonts w:ascii="Cambria" w:hAnsi="Cambria" w:cs="Courier New"/>
        </w:rPr>
        <w:t>) and ‘critical engagement’ (</w:t>
      </w:r>
      <w:r w:rsidR="00FF21AB">
        <w:rPr>
          <w:rFonts w:ascii="Cambria" w:hAnsi="Cambria" w:cs="Courier New"/>
        </w:rPr>
        <w:t>11</w:t>
      </w:r>
      <w:r w:rsidR="00100AF5">
        <w:rPr>
          <w:rFonts w:ascii="Cambria" w:hAnsi="Cambria" w:cs="Courier New"/>
        </w:rPr>
        <w:t xml:space="preserve"> </w:t>
      </w:r>
      <w:proofErr w:type="spellStart"/>
      <w:r w:rsidR="00100AF5">
        <w:rPr>
          <w:rFonts w:ascii="Cambria" w:hAnsi="Cambria" w:cs="Courier New"/>
        </w:rPr>
        <w:t>p30</w:t>
      </w:r>
      <w:proofErr w:type="spellEnd"/>
      <w:r w:rsidR="00100AF5">
        <w:rPr>
          <w:rFonts w:ascii="Cambria" w:hAnsi="Cambria" w:cs="Courier New"/>
        </w:rPr>
        <w:t>)</w:t>
      </w:r>
      <w:r w:rsidR="00804D68">
        <w:rPr>
          <w:rFonts w:ascii="Cambria" w:hAnsi="Cambria" w:cs="Courier New"/>
        </w:rPr>
        <w:t xml:space="preserve"> </w:t>
      </w:r>
      <w:r w:rsidR="00100AF5">
        <w:rPr>
          <w:rFonts w:ascii="Cambria" w:hAnsi="Cambria" w:cs="Courier New"/>
        </w:rPr>
        <w:t>but nonetheless</w:t>
      </w:r>
      <w:r w:rsidR="00EC1D1F">
        <w:rPr>
          <w:rFonts w:ascii="Cambria" w:hAnsi="Cambria" w:cs="Courier New"/>
        </w:rPr>
        <w:t xml:space="preserve"> the initiative now has significant national membership across the UK, </w:t>
      </w:r>
      <w:r w:rsidR="00100AF5">
        <w:rPr>
          <w:rFonts w:ascii="Cambria" w:hAnsi="Cambria" w:cs="Courier New"/>
        </w:rPr>
        <w:t xml:space="preserve"> an operating model</w:t>
      </w:r>
      <w:r w:rsidR="008F7965">
        <w:rPr>
          <w:rFonts w:ascii="Cambria" w:hAnsi="Cambria" w:cs="Courier New"/>
        </w:rPr>
        <w:t xml:space="preserve">  (9)</w:t>
      </w:r>
      <w:r w:rsidR="00EC1D1F">
        <w:rPr>
          <w:rFonts w:ascii="Cambria" w:hAnsi="Cambria" w:cs="Courier New"/>
        </w:rPr>
        <w:t xml:space="preserve"> and </w:t>
      </w:r>
      <w:r w:rsidR="00100AF5">
        <w:rPr>
          <w:rFonts w:ascii="Cambria" w:hAnsi="Cambria" w:cs="Courier New"/>
        </w:rPr>
        <w:t xml:space="preserve"> </w:t>
      </w:r>
      <w:r w:rsidR="00EC1D1F">
        <w:rPr>
          <w:rFonts w:ascii="Cambria" w:hAnsi="Cambria" w:cs="Courier New"/>
        </w:rPr>
        <w:t>ambitions to</w:t>
      </w:r>
      <w:r w:rsidR="00804D68">
        <w:rPr>
          <w:rFonts w:ascii="Cambria" w:hAnsi="Cambria" w:cs="Courier New"/>
        </w:rPr>
        <w:t xml:space="preserve"> </w:t>
      </w:r>
      <w:r w:rsidR="00EC1D1F">
        <w:rPr>
          <w:rFonts w:ascii="Cambria" w:hAnsi="Cambria" w:cs="Courier New"/>
        </w:rPr>
        <w:t xml:space="preserve">grow the capacity of the UK health </w:t>
      </w:r>
      <w:r w:rsidR="00EC1D1F" w:rsidRPr="008F7965">
        <w:rPr>
          <w:rFonts w:ascii="Cambria" w:hAnsi="Cambria" w:cs="Courier New"/>
        </w:rPr>
        <w:t xml:space="preserve">and care system to improve. </w:t>
      </w:r>
      <w:r w:rsidR="00804D68" w:rsidRPr="008F7965">
        <w:rPr>
          <w:rFonts w:ascii="Cambria" w:hAnsi="Cambria" w:cs="Courier New"/>
        </w:rPr>
        <w:t xml:space="preserve"> </w:t>
      </w:r>
      <w:r w:rsidR="00174F2E" w:rsidRPr="008F7965">
        <w:rPr>
          <w:rFonts w:ascii="Cambria" w:hAnsi="Cambria" w:cs="Courier New"/>
        </w:rPr>
        <w:t xml:space="preserve">The early phase was subject to an independent multi-method evaluation (12) which suggested that while the initiation work had </w:t>
      </w:r>
      <w:r w:rsidR="008F7965" w:rsidRPr="008F7965">
        <w:rPr>
          <w:rFonts w:ascii="Cambria" w:hAnsi="Cambria" w:cs="Courier New"/>
        </w:rPr>
        <w:t>been largely successful the future success of the initiative “</w:t>
      </w:r>
      <w:r w:rsidR="00174F2E" w:rsidRPr="00B331F0">
        <w:rPr>
          <w:rFonts w:ascii="Cambria" w:hAnsi="Cambria"/>
          <w:i/>
          <w:iCs/>
        </w:rPr>
        <w:t>faces wider challenges in the shape of fragmentation of the NHS, low staff morale, efficiency savings and the lack of a national improvement body</w:t>
      </w:r>
      <w:r w:rsidR="008F7965" w:rsidRPr="008F7965">
        <w:rPr>
          <w:rFonts w:ascii="Cambria" w:hAnsi="Cambria"/>
        </w:rPr>
        <w:t xml:space="preserve">. ” (12 </w:t>
      </w:r>
      <w:proofErr w:type="spellStart"/>
      <w:r w:rsidR="00174F2E" w:rsidRPr="008F7965">
        <w:rPr>
          <w:rFonts w:ascii="Cambria" w:hAnsi="Cambria"/>
        </w:rPr>
        <w:t>p.xiii</w:t>
      </w:r>
      <w:proofErr w:type="spellEnd"/>
      <w:r w:rsidR="008F7965" w:rsidRPr="008F7965">
        <w:rPr>
          <w:rFonts w:ascii="Cambria" w:hAnsi="Cambria"/>
        </w:rPr>
        <w:t xml:space="preserve">). </w:t>
      </w:r>
      <w:r w:rsidR="000C0709">
        <w:rPr>
          <w:rFonts w:ascii="Cambria" w:hAnsi="Cambria"/>
        </w:rPr>
        <w:t>T</w:t>
      </w:r>
      <w:r w:rsidR="008F7965" w:rsidRPr="008F7965">
        <w:rPr>
          <w:rFonts w:ascii="Cambria" w:hAnsi="Cambria"/>
        </w:rPr>
        <w:t xml:space="preserve">here is evidence that Q has increased social networks and </w:t>
      </w:r>
      <w:r w:rsidR="00100AF5" w:rsidRPr="008F7965">
        <w:rPr>
          <w:rFonts w:ascii="Cambria" w:eastAsia="Times New Roman" w:hAnsi="Cambria" w:cs="Arial"/>
          <w:lang w:eastAsia="en-GB"/>
        </w:rPr>
        <w:t>connectivity</w:t>
      </w:r>
      <w:r w:rsidR="008F7965" w:rsidRPr="008F7965">
        <w:rPr>
          <w:rFonts w:ascii="Cambria" w:eastAsia="Times New Roman" w:hAnsi="Cambria" w:cs="Arial"/>
          <w:lang w:eastAsia="en-GB"/>
        </w:rPr>
        <w:t xml:space="preserve"> </w:t>
      </w:r>
      <w:r w:rsidR="000C0709">
        <w:rPr>
          <w:rFonts w:ascii="Cambria" w:eastAsia="Times New Roman" w:hAnsi="Cambria" w:cs="Arial"/>
          <w:lang w:eastAsia="en-GB"/>
        </w:rPr>
        <w:t>amongst people engaged in healthcare improvement work</w:t>
      </w:r>
      <w:r w:rsidR="002179DD">
        <w:rPr>
          <w:rFonts w:ascii="Cambria" w:eastAsia="Times New Roman" w:hAnsi="Cambria" w:cs="Arial"/>
          <w:lang w:eastAsia="en-GB"/>
        </w:rPr>
        <w:t xml:space="preserve"> and t</w:t>
      </w:r>
      <w:r w:rsidR="000C0709">
        <w:rPr>
          <w:rFonts w:ascii="Cambria" w:eastAsia="Times New Roman" w:hAnsi="Cambria" w:cs="Arial"/>
          <w:lang w:eastAsia="en-GB"/>
        </w:rPr>
        <w:t>h</w:t>
      </w:r>
      <w:r w:rsidR="008F7965" w:rsidRPr="008F7965">
        <w:rPr>
          <w:rFonts w:ascii="Cambria" w:eastAsia="Times New Roman" w:hAnsi="Cambria" w:cs="Arial"/>
          <w:lang w:eastAsia="en-GB"/>
        </w:rPr>
        <w:t>e recruitment of a s</w:t>
      </w:r>
      <w:r w:rsidR="00100AF5" w:rsidRPr="008F7965">
        <w:rPr>
          <w:rFonts w:ascii="Cambria" w:eastAsia="Times New Roman" w:hAnsi="Cambria" w:cs="Arial"/>
          <w:lang w:eastAsia="en-GB"/>
        </w:rPr>
        <w:t>econd cohort</w:t>
      </w:r>
      <w:r w:rsidR="00100AF5">
        <w:rPr>
          <w:rFonts w:ascii="Cambria" w:eastAsia="Times New Roman" w:hAnsi="Cambria" w:cs="Arial"/>
          <w:lang w:eastAsia="en-GB"/>
        </w:rPr>
        <w:t xml:space="preserve"> </w:t>
      </w:r>
      <w:r w:rsidR="008F7965">
        <w:rPr>
          <w:rFonts w:ascii="Cambria" w:eastAsia="Times New Roman" w:hAnsi="Cambria" w:cs="Arial"/>
          <w:lang w:eastAsia="en-GB"/>
        </w:rPr>
        <w:t>indicates appetite for  j</w:t>
      </w:r>
      <w:r w:rsidR="002179DD">
        <w:rPr>
          <w:rFonts w:ascii="Cambria" w:eastAsia="Times New Roman" w:hAnsi="Cambria" w:cs="Arial"/>
          <w:lang w:eastAsia="en-GB"/>
        </w:rPr>
        <w:t>oining this new social movement. The Health Foundation and NHS Improvement and their partners in NHS Trusts and other bodies will no doubt monitor this initiative as it moves forward. In the longer term i</w:t>
      </w:r>
      <w:r w:rsidR="008F7965">
        <w:rPr>
          <w:rFonts w:ascii="Cambria" w:eastAsia="Times New Roman" w:hAnsi="Cambria" w:cs="Arial"/>
          <w:lang w:eastAsia="en-GB"/>
        </w:rPr>
        <w:t>t will be up to the health services research and policy community</w:t>
      </w:r>
      <w:r w:rsidR="002179DD">
        <w:rPr>
          <w:rFonts w:ascii="Cambria" w:eastAsia="Times New Roman" w:hAnsi="Cambria" w:cs="Arial"/>
          <w:lang w:eastAsia="en-GB"/>
        </w:rPr>
        <w:t xml:space="preserve">, and ultimately patients, </w:t>
      </w:r>
      <w:r w:rsidR="008F7965">
        <w:rPr>
          <w:rFonts w:ascii="Cambria" w:eastAsia="Times New Roman" w:hAnsi="Cambria" w:cs="Arial"/>
          <w:lang w:eastAsia="en-GB"/>
        </w:rPr>
        <w:t xml:space="preserve">to </w:t>
      </w:r>
      <w:r w:rsidR="00337DC3">
        <w:rPr>
          <w:rFonts w:ascii="Cambria" w:eastAsia="Times New Roman" w:hAnsi="Cambria" w:cs="Arial"/>
          <w:lang w:eastAsia="en-GB"/>
        </w:rPr>
        <w:t>assess whether Q has delivered.</w:t>
      </w:r>
      <w:r w:rsidR="008F7965">
        <w:rPr>
          <w:rFonts w:ascii="Cambria" w:eastAsia="Times New Roman" w:hAnsi="Cambria" w:cs="Arial"/>
          <w:lang w:eastAsia="en-GB"/>
        </w:rPr>
        <w:t xml:space="preserve"> </w:t>
      </w:r>
    </w:p>
    <w:p w:rsidR="00337DC3" w:rsidRDefault="00337DC3" w:rsidP="00100AF5">
      <w:pPr>
        <w:shd w:val="clear" w:color="auto" w:fill="FFFFFF"/>
        <w:spacing w:before="120" w:after="120" w:line="276" w:lineRule="auto"/>
        <w:rPr>
          <w:rFonts w:ascii="Cambria" w:eastAsia="Times New Roman" w:hAnsi="Cambria" w:cs="Arial"/>
          <w:b/>
          <w:bCs/>
          <w:lang w:eastAsia="en-GB"/>
        </w:rPr>
      </w:pPr>
    </w:p>
    <w:p w:rsidR="00100AF5" w:rsidRPr="00337DC3" w:rsidRDefault="00337DC3" w:rsidP="00100AF5">
      <w:pPr>
        <w:shd w:val="clear" w:color="auto" w:fill="FFFFFF"/>
        <w:spacing w:before="120" w:after="120" w:line="276" w:lineRule="auto"/>
        <w:rPr>
          <w:rFonts w:ascii="Cambria" w:eastAsia="Times New Roman" w:hAnsi="Cambria" w:cs="Arial"/>
          <w:b/>
          <w:bCs/>
          <w:lang w:eastAsia="en-GB"/>
        </w:rPr>
      </w:pPr>
      <w:r w:rsidRPr="00337DC3">
        <w:rPr>
          <w:rFonts w:ascii="Cambria" w:eastAsia="Times New Roman" w:hAnsi="Cambria" w:cs="Arial"/>
          <w:b/>
          <w:bCs/>
          <w:lang w:eastAsia="en-GB"/>
        </w:rPr>
        <w:t xml:space="preserve">References </w:t>
      </w:r>
    </w:p>
    <w:p w:rsidR="000607A7" w:rsidRPr="00BE7175" w:rsidRDefault="000607A7" w:rsidP="00BE7175">
      <w:pPr>
        <w:pStyle w:val="ListParagraph"/>
        <w:numPr>
          <w:ilvl w:val="0"/>
          <w:numId w:val="5"/>
        </w:numPr>
        <w:shd w:val="clear" w:color="auto" w:fill="FFFFFF"/>
        <w:spacing w:before="120" w:after="120" w:line="276" w:lineRule="auto"/>
        <w:rPr>
          <w:rFonts w:ascii="Cambria" w:hAnsi="Cambria" w:cs="Courier New"/>
        </w:rPr>
      </w:pPr>
      <w:r w:rsidRPr="00BE7175">
        <w:rPr>
          <w:rFonts w:ascii="Cambria" w:hAnsi="Cambria" w:cs="Courier New"/>
        </w:rPr>
        <w:t xml:space="preserve">Scottish Patient Safety Programme  </w:t>
      </w:r>
      <w:hyperlink r:id="rId6" w:history="1">
        <w:r w:rsidRPr="00BE7175">
          <w:rPr>
            <w:rStyle w:val="Hyperlink"/>
            <w:rFonts w:ascii="Cambria" w:hAnsi="Cambria" w:cs="Courier New"/>
            <w:color w:val="auto"/>
          </w:rPr>
          <w:t>http://</w:t>
        </w:r>
        <w:proofErr w:type="spellStart"/>
        <w:r w:rsidRPr="00BE7175">
          <w:rPr>
            <w:rStyle w:val="Hyperlink"/>
            <w:rFonts w:ascii="Cambria" w:hAnsi="Cambria" w:cs="Courier New"/>
            <w:color w:val="auto"/>
          </w:rPr>
          <w:t>www.scottishpatientsafetyprogramme.scot.nhs.uk</w:t>
        </w:r>
        <w:proofErr w:type="spellEnd"/>
        <w:r w:rsidRPr="00BE7175">
          <w:rPr>
            <w:rStyle w:val="Hyperlink"/>
            <w:rFonts w:ascii="Cambria" w:hAnsi="Cambria" w:cs="Courier New"/>
            <w:color w:val="auto"/>
          </w:rPr>
          <w:t>/about-us</w:t>
        </w:r>
      </w:hyperlink>
      <w:r w:rsidRPr="00BE7175">
        <w:rPr>
          <w:rFonts w:ascii="Cambria" w:hAnsi="Cambria" w:cs="Courier New"/>
        </w:rPr>
        <w:t xml:space="preserve">  accessed 16.1.17</w:t>
      </w:r>
    </w:p>
    <w:p w:rsidR="000607A7" w:rsidRPr="00BE7175" w:rsidRDefault="000607A7" w:rsidP="00BE7175">
      <w:pPr>
        <w:pStyle w:val="ListParagraph"/>
        <w:numPr>
          <w:ilvl w:val="0"/>
          <w:numId w:val="5"/>
        </w:numPr>
        <w:shd w:val="clear" w:color="auto" w:fill="FFFFFF"/>
        <w:spacing w:before="120" w:after="120" w:line="276" w:lineRule="auto"/>
        <w:rPr>
          <w:rFonts w:ascii="Cambria" w:hAnsi="Cambria" w:cs="Courier New"/>
        </w:rPr>
      </w:pPr>
      <w:r w:rsidRPr="00BE7175">
        <w:rPr>
          <w:rFonts w:ascii="Cambria" w:hAnsi="Cambria" w:cs="Courier New"/>
        </w:rPr>
        <w:t xml:space="preserve">Best Care Always </w:t>
      </w:r>
      <w:hyperlink r:id="rId7" w:history="1">
        <w:r w:rsidRPr="00BE7175">
          <w:rPr>
            <w:rStyle w:val="Hyperlink"/>
            <w:rFonts w:ascii="Cambria" w:hAnsi="Cambria" w:cs="Courier New"/>
            <w:color w:val="auto"/>
          </w:rPr>
          <w:t>http://</w:t>
        </w:r>
        <w:proofErr w:type="spellStart"/>
        <w:r w:rsidRPr="00BE7175">
          <w:rPr>
            <w:rStyle w:val="Hyperlink"/>
            <w:rFonts w:ascii="Cambria" w:hAnsi="Cambria" w:cs="Courier New"/>
            <w:color w:val="auto"/>
          </w:rPr>
          <w:t>www.bestcare.org.za</w:t>
        </w:r>
        <w:proofErr w:type="spellEnd"/>
        <w:r w:rsidRPr="00BE7175">
          <w:rPr>
            <w:rStyle w:val="Hyperlink"/>
            <w:rFonts w:ascii="Cambria" w:hAnsi="Cambria" w:cs="Courier New"/>
            <w:color w:val="auto"/>
          </w:rPr>
          <w:t>/home</w:t>
        </w:r>
      </w:hyperlink>
      <w:r w:rsidRPr="00BE7175">
        <w:rPr>
          <w:rFonts w:ascii="Cambria" w:hAnsi="Cambria" w:cs="Courier New"/>
        </w:rPr>
        <w:t xml:space="preserve"> accessed 16.1.17</w:t>
      </w:r>
    </w:p>
    <w:p w:rsidR="00FA0615" w:rsidRPr="00BE7175" w:rsidRDefault="000607A7" w:rsidP="00FF5701">
      <w:pPr>
        <w:pStyle w:val="ListParagraph"/>
        <w:numPr>
          <w:ilvl w:val="0"/>
          <w:numId w:val="5"/>
        </w:numPr>
        <w:shd w:val="clear" w:color="auto" w:fill="FFFFFF"/>
        <w:spacing w:before="120" w:after="120" w:line="276" w:lineRule="auto"/>
        <w:rPr>
          <w:rFonts w:ascii="Cambria" w:eastAsia="Times New Roman" w:hAnsi="Cambria" w:cs="Arial"/>
          <w:lang w:eastAsia="en-GB"/>
        </w:rPr>
      </w:pPr>
      <w:r w:rsidRPr="00BE7175">
        <w:rPr>
          <w:rFonts w:ascii="Cambria" w:eastAsia="Times New Roman" w:hAnsi="Cambria" w:cs="Arial"/>
          <w:lang w:eastAsia="en-GB"/>
        </w:rPr>
        <w:t xml:space="preserve">Berwick DM, Calkins DR, </w:t>
      </w:r>
      <w:proofErr w:type="spellStart"/>
      <w:r w:rsidRPr="00BE7175">
        <w:rPr>
          <w:rFonts w:ascii="Cambria" w:eastAsia="Times New Roman" w:hAnsi="Cambria" w:cs="Arial"/>
          <w:lang w:eastAsia="en-GB"/>
        </w:rPr>
        <w:t>McCannon</w:t>
      </w:r>
      <w:proofErr w:type="spellEnd"/>
      <w:r w:rsidRPr="00BE7175">
        <w:rPr>
          <w:rFonts w:ascii="Cambria" w:eastAsia="Times New Roman" w:hAnsi="Cambria" w:cs="Arial"/>
          <w:lang w:eastAsia="en-GB"/>
        </w:rPr>
        <w:t xml:space="preserve"> CJ, </w:t>
      </w:r>
      <w:proofErr w:type="spellStart"/>
      <w:r w:rsidRPr="00BE7175">
        <w:rPr>
          <w:rFonts w:ascii="Cambria" w:eastAsia="Times New Roman" w:hAnsi="Cambria" w:cs="Arial"/>
          <w:lang w:eastAsia="en-GB"/>
        </w:rPr>
        <w:t>Hackbarth</w:t>
      </w:r>
      <w:proofErr w:type="spellEnd"/>
      <w:r w:rsidRPr="00BE7175">
        <w:rPr>
          <w:rFonts w:ascii="Cambria" w:eastAsia="Times New Roman" w:hAnsi="Cambria" w:cs="Arial"/>
          <w:lang w:eastAsia="en-GB"/>
        </w:rPr>
        <w:t xml:space="preserve"> AD. The 100,000 Lives Campaign: Setting a goal and a deadline for improving health care quality. </w:t>
      </w:r>
      <w:r w:rsidRPr="00FF5701">
        <w:rPr>
          <w:rFonts w:ascii="Cambria" w:eastAsia="Times New Roman" w:hAnsi="Cambria" w:cs="Arial"/>
          <w:i/>
          <w:iCs/>
          <w:lang w:eastAsia="en-GB"/>
        </w:rPr>
        <w:t>Journal of the American Medical Association.</w:t>
      </w:r>
      <w:r w:rsidRPr="00BE7175">
        <w:rPr>
          <w:rFonts w:ascii="Cambria" w:eastAsia="Times New Roman" w:hAnsi="Cambria" w:cs="Arial"/>
          <w:lang w:eastAsia="en-GB"/>
        </w:rPr>
        <w:t xml:space="preserve"> 2006;</w:t>
      </w:r>
      <w:r w:rsidRPr="00B331F0">
        <w:rPr>
          <w:rFonts w:ascii="Cambria" w:eastAsia="Times New Roman" w:hAnsi="Cambria" w:cs="Arial"/>
          <w:b/>
          <w:bCs/>
          <w:lang w:eastAsia="en-GB"/>
        </w:rPr>
        <w:t>295</w:t>
      </w:r>
      <w:r w:rsidRPr="00BE7175">
        <w:rPr>
          <w:rFonts w:ascii="Cambria" w:eastAsia="Times New Roman" w:hAnsi="Cambria" w:cs="Arial"/>
          <w:lang w:eastAsia="en-GB"/>
        </w:rPr>
        <w:t>(3):324-327</w:t>
      </w:r>
    </w:p>
    <w:p w:rsidR="00FA0615" w:rsidRPr="00BE7175" w:rsidRDefault="00C6090B" w:rsidP="00BE7175">
      <w:pPr>
        <w:pStyle w:val="ListParagraph"/>
        <w:numPr>
          <w:ilvl w:val="0"/>
          <w:numId w:val="5"/>
        </w:numPr>
        <w:spacing w:line="276" w:lineRule="auto"/>
        <w:rPr>
          <w:rFonts w:ascii="Cambria" w:hAnsi="Cambria"/>
        </w:rPr>
      </w:pPr>
      <w:hyperlink r:id="rId8" w:history="1">
        <w:r w:rsidR="000607A7" w:rsidRPr="00BE7175">
          <w:rPr>
            <w:rStyle w:val="Hyperlink"/>
            <w:rFonts w:ascii="Cambria" w:hAnsi="Cambria" w:cs="Courier New"/>
            <w:color w:val="auto"/>
          </w:rPr>
          <w:t>https://</w:t>
        </w:r>
        <w:proofErr w:type="spellStart"/>
        <w:r w:rsidR="000607A7" w:rsidRPr="00BE7175">
          <w:rPr>
            <w:rStyle w:val="Hyperlink"/>
            <w:rFonts w:ascii="Cambria" w:hAnsi="Cambria" w:cs="Courier New"/>
            <w:color w:val="auto"/>
          </w:rPr>
          <w:t>isrn.net</w:t>
        </w:r>
        <w:proofErr w:type="spellEnd"/>
        <w:r w:rsidR="000607A7" w:rsidRPr="00BE7175">
          <w:rPr>
            <w:rStyle w:val="Hyperlink"/>
            <w:rFonts w:ascii="Cambria" w:hAnsi="Cambria" w:cs="Courier New"/>
            <w:color w:val="auto"/>
          </w:rPr>
          <w:t>/about/</w:t>
        </w:r>
        <w:proofErr w:type="spellStart"/>
        <w:r w:rsidR="000607A7" w:rsidRPr="00BE7175">
          <w:rPr>
            <w:rStyle w:val="Hyperlink"/>
            <w:rFonts w:ascii="Cambria" w:hAnsi="Cambria" w:cs="Courier New"/>
            <w:color w:val="auto"/>
          </w:rPr>
          <w:t>improvement_science.asp</w:t>
        </w:r>
        <w:proofErr w:type="spellEnd"/>
      </w:hyperlink>
      <w:r w:rsidR="000607A7" w:rsidRPr="00BE7175">
        <w:rPr>
          <w:rFonts w:ascii="Cambria" w:hAnsi="Cambria" w:cs="Courier New"/>
        </w:rPr>
        <w:t xml:space="preserve">  accessed 16.1.17</w:t>
      </w:r>
    </w:p>
    <w:p w:rsidR="000607A7" w:rsidRPr="00BE7175" w:rsidRDefault="000607A7" w:rsidP="00BE7175">
      <w:pPr>
        <w:pStyle w:val="ListParagraph"/>
        <w:numPr>
          <w:ilvl w:val="0"/>
          <w:numId w:val="5"/>
        </w:numPr>
        <w:spacing w:line="276" w:lineRule="auto"/>
        <w:rPr>
          <w:rFonts w:ascii="Cambria" w:hAnsi="Cambria"/>
        </w:rPr>
      </w:pPr>
      <w:r w:rsidRPr="00BE7175">
        <w:rPr>
          <w:rFonts w:ascii="Cambria" w:hAnsi="Cambria"/>
        </w:rPr>
        <w:t xml:space="preserve">Kaplan HC, Brady PW, </w:t>
      </w:r>
      <w:proofErr w:type="spellStart"/>
      <w:r w:rsidRPr="00BE7175">
        <w:rPr>
          <w:rFonts w:ascii="Cambria" w:hAnsi="Cambria"/>
        </w:rPr>
        <w:t>Dritz</w:t>
      </w:r>
      <w:proofErr w:type="spellEnd"/>
      <w:r w:rsidRPr="00BE7175">
        <w:rPr>
          <w:rFonts w:ascii="Cambria" w:hAnsi="Cambria"/>
        </w:rPr>
        <w:t xml:space="preserve"> MC, et al. The influence of context on quality improvement success in health care: a systematic review of the literature. </w:t>
      </w:r>
      <w:r w:rsidRPr="00FF5701">
        <w:rPr>
          <w:rFonts w:ascii="Cambria" w:hAnsi="Cambria"/>
          <w:i/>
          <w:iCs/>
        </w:rPr>
        <w:t>Milbank Q</w:t>
      </w:r>
      <w:r w:rsidRPr="00BE7175">
        <w:rPr>
          <w:rFonts w:ascii="Cambria" w:hAnsi="Cambria"/>
        </w:rPr>
        <w:t xml:space="preserve"> </w:t>
      </w:r>
      <w:proofErr w:type="spellStart"/>
      <w:r w:rsidRPr="00BE7175">
        <w:rPr>
          <w:rFonts w:ascii="Cambria" w:hAnsi="Cambria"/>
        </w:rPr>
        <w:t>2010;</w:t>
      </w:r>
      <w:r w:rsidRPr="00B331F0">
        <w:rPr>
          <w:rFonts w:ascii="Cambria" w:hAnsi="Cambria"/>
          <w:b/>
          <w:bCs/>
        </w:rPr>
        <w:t>88</w:t>
      </w:r>
      <w:r w:rsidRPr="00BE7175">
        <w:rPr>
          <w:rFonts w:ascii="Cambria" w:hAnsi="Cambria"/>
        </w:rPr>
        <w:t>:500e59</w:t>
      </w:r>
      <w:proofErr w:type="spellEnd"/>
    </w:p>
    <w:p w:rsidR="000607A7" w:rsidRPr="00BE7175" w:rsidRDefault="000607A7" w:rsidP="00B331F0">
      <w:pPr>
        <w:pStyle w:val="ListParagraph"/>
        <w:numPr>
          <w:ilvl w:val="0"/>
          <w:numId w:val="5"/>
        </w:numPr>
        <w:spacing w:line="276" w:lineRule="auto"/>
        <w:rPr>
          <w:rFonts w:ascii="Cambria" w:hAnsi="Cambria"/>
        </w:rPr>
      </w:pPr>
      <w:r w:rsidRPr="00BE7175">
        <w:rPr>
          <w:rFonts w:ascii="Cambria" w:hAnsi="Cambria"/>
        </w:rPr>
        <w:t>Dixon Woods M</w:t>
      </w:r>
      <w:r w:rsidR="00B331F0">
        <w:rPr>
          <w:rFonts w:ascii="Cambria" w:hAnsi="Cambria"/>
        </w:rPr>
        <w:t xml:space="preserve">, </w:t>
      </w:r>
      <w:proofErr w:type="spellStart"/>
      <w:r w:rsidR="00B331F0">
        <w:rPr>
          <w:rFonts w:ascii="Cambria" w:hAnsi="Cambria"/>
        </w:rPr>
        <w:t>McNicol</w:t>
      </w:r>
      <w:proofErr w:type="spellEnd"/>
      <w:r w:rsidR="00B331F0">
        <w:rPr>
          <w:rFonts w:ascii="Cambria" w:hAnsi="Cambria"/>
        </w:rPr>
        <w:t xml:space="preserve"> S, Martin G. </w:t>
      </w:r>
      <w:r w:rsidRPr="00BE7175">
        <w:rPr>
          <w:rFonts w:ascii="Cambria" w:hAnsi="Cambria"/>
        </w:rPr>
        <w:t xml:space="preserve">Ten challenges in improving quality in healthcare: lessons from the Health Foundation's programme evaluations and relevant literature </w:t>
      </w:r>
      <w:proofErr w:type="spellStart"/>
      <w:r w:rsidRPr="00BE7175">
        <w:rPr>
          <w:rFonts w:ascii="Cambria" w:hAnsi="Cambria" w:cs="Arial"/>
          <w:i/>
          <w:iCs/>
          <w:bdr w:val="none" w:sz="0" w:space="0" w:color="auto" w:frame="1"/>
        </w:rPr>
        <w:t>BMJ</w:t>
      </w:r>
      <w:proofErr w:type="spellEnd"/>
      <w:r w:rsidRPr="00BE7175">
        <w:rPr>
          <w:rFonts w:ascii="Cambria" w:hAnsi="Cambria" w:cs="Arial"/>
          <w:i/>
          <w:iCs/>
          <w:bdr w:val="none" w:sz="0" w:space="0" w:color="auto" w:frame="1"/>
        </w:rPr>
        <w:t xml:space="preserve"> </w:t>
      </w:r>
      <w:proofErr w:type="spellStart"/>
      <w:r w:rsidRPr="00BE7175">
        <w:rPr>
          <w:rFonts w:ascii="Cambria" w:hAnsi="Cambria" w:cs="Arial"/>
          <w:i/>
          <w:iCs/>
          <w:bdr w:val="none" w:sz="0" w:space="0" w:color="auto" w:frame="1"/>
        </w:rPr>
        <w:t>Qual</w:t>
      </w:r>
      <w:proofErr w:type="spellEnd"/>
      <w:r w:rsidRPr="00BE7175">
        <w:rPr>
          <w:rFonts w:ascii="Cambria" w:hAnsi="Cambria" w:cs="Arial"/>
          <w:i/>
          <w:iCs/>
          <w:bdr w:val="none" w:sz="0" w:space="0" w:color="auto" w:frame="1"/>
        </w:rPr>
        <w:t xml:space="preserve"> </w:t>
      </w:r>
      <w:proofErr w:type="spellStart"/>
      <w:r w:rsidRPr="00BE7175">
        <w:rPr>
          <w:rFonts w:ascii="Cambria" w:hAnsi="Cambria" w:cs="Arial"/>
          <w:i/>
          <w:iCs/>
          <w:bdr w:val="none" w:sz="0" w:space="0" w:color="auto" w:frame="1"/>
        </w:rPr>
        <w:t>Saf</w:t>
      </w:r>
      <w:proofErr w:type="spellEnd"/>
      <w:r w:rsidRPr="00BE7175">
        <w:rPr>
          <w:rStyle w:val="apple-converted-space"/>
          <w:rFonts w:ascii="Cambria" w:hAnsi="Cambria" w:cs="Arial"/>
          <w:i/>
          <w:iCs/>
          <w:bdr w:val="none" w:sz="0" w:space="0" w:color="auto" w:frame="1"/>
        </w:rPr>
        <w:t> </w:t>
      </w:r>
      <w:r w:rsidRPr="00BE7175">
        <w:rPr>
          <w:rStyle w:val="slug-pub-date"/>
          <w:rFonts w:ascii="Cambria" w:hAnsi="Cambria" w:cs="Arial"/>
          <w:bdr w:val="none" w:sz="0" w:space="0" w:color="auto" w:frame="1"/>
        </w:rPr>
        <w:t>2012;</w:t>
      </w:r>
      <w:r w:rsidRPr="00BE7175">
        <w:rPr>
          <w:rStyle w:val="slug-vol"/>
          <w:rFonts w:ascii="Cambria" w:hAnsi="Cambria" w:cs="Arial"/>
          <w:b/>
          <w:bCs/>
          <w:bdr w:val="none" w:sz="0" w:space="0" w:color="auto" w:frame="1"/>
        </w:rPr>
        <w:t>21</w:t>
      </w:r>
      <w:r w:rsidRPr="00BE7175">
        <w:rPr>
          <w:rStyle w:val="cit-sep"/>
          <w:rFonts w:ascii="Cambria" w:hAnsi="Cambria" w:cs="Arial"/>
          <w:bdr w:val="none" w:sz="0" w:space="0" w:color="auto" w:frame="1"/>
        </w:rPr>
        <w:t>:</w:t>
      </w:r>
      <w:r w:rsidRPr="00BE7175">
        <w:rPr>
          <w:rStyle w:val="slug-pages"/>
          <w:rFonts w:ascii="Cambria" w:hAnsi="Cambria" w:cs="Arial"/>
          <w:bdr w:val="none" w:sz="0" w:space="0" w:color="auto" w:frame="1"/>
        </w:rPr>
        <w:t>876-884</w:t>
      </w:r>
      <w:r w:rsidRPr="00BE7175">
        <w:rPr>
          <w:rFonts w:ascii="Cambria" w:hAnsi="Cambria" w:cs="Courier New"/>
        </w:rPr>
        <w:t>.</w:t>
      </w:r>
    </w:p>
    <w:p w:rsidR="000607A7" w:rsidRPr="00FF5701" w:rsidRDefault="000607A7" w:rsidP="00BE7175">
      <w:pPr>
        <w:pStyle w:val="ListParagraph"/>
        <w:numPr>
          <w:ilvl w:val="0"/>
          <w:numId w:val="5"/>
        </w:numPr>
        <w:spacing w:line="276" w:lineRule="auto"/>
        <w:rPr>
          <w:rStyle w:val="apple-converted-space"/>
          <w:rFonts w:ascii="Cambria" w:hAnsi="Cambria"/>
        </w:rPr>
      </w:pPr>
      <w:r w:rsidRPr="00BE7175">
        <w:rPr>
          <w:rFonts w:ascii="Cambria" w:hAnsi="Cambria" w:cs="Courier New"/>
        </w:rPr>
        <w:t>F</w:t>
      </w:r>
      <w:r w:rsidRPr="00BE7175">
        <w:rPr>
          <w:rFonts w:ascii="Cambria" w:hAnsi="Cambria" w:cs="Arial"/>
          <w:shd w:val="clear" w:color="auto" w:fill="FFFFFF"/>
        </w:rPr>
        <w:t>rancis</w:t>
      </w:r>
      <w:r w:rsidRPr="00BE7175">
        <w:rPr>
          <w:rStyle w:val="apple-converted-space"/>
          <w:rFonts w:ascii="Cambria" w:hAnsi="Cambria" w:cs="Arial"/>
          <w:shd w:val="clear" w:color="auto" w:fill="FFFFFF"/>
        </w:rPr>
        <w:t> </w:t>
      </w:r>
      <w:r w:rsidRPr="00BE7175">
        <w:rPr>
          <w:rFonts w:ascii="Cambria" w:hAnsi="Cambria" w:cs="Arial"/>
          <w:shd w:val="clear" w:color="auto" w:fill="FFFFFF"/>
        </w:rPr>
        <w:t>R.</w:t>
      </w:r>
      <w:r w:rsidRPr="00BE7175">
        <w:rPr>
          <w:rStyle w:val="apple-converted-space"/>
          <w:rFonts w:ascii="Cambria" w:hAnsi="Cambria" w:cs="Arial"/>
          <w:shd w:val="clear" w:color="auto" w:fill="FFFFFF"/>
        </w:rPr>
        <w:t xml:space="preserve">  </w:t>
      </w:r>
      <w:r w:rsidRPr="00FF5701">
        <w:rPr>
          <w:rFonts w:ascii="Cambria" w:hAnsi="Cambria" w:cs="Arial"/>
          <w:i/>
          <w:iCs/>
          <w:shd w:val="clear" w:color="auto" w:fill="FFFFFF"/>
        </w:rPr>
        <w:t>Report</w:t>
      </w:r>
      <w:r w:rsidRPr="00FF5701">
        <w:rPr>
          <w:rStyle w:val="apple-converted-space"/>
          <w:rFonts w:ascii="Cambria" w:hAnsi="Cambria" w:cs="Arial"/>
          <w:i/>
          <w:iCs/>
          <w:shd w:val="clear" w:color="auto" w:fill="FFFFFF"/>
        </w:rPr>
        <w:t> </w:t>
      </w:r>
      <w:r w:rsidRPr="00FF5701">
        <w:rPr>
          <w:rFonts w:ascii="Cambria" w:hAnsi="Cambria" w:cs="Arial"/>
          <w:i/>
          <w:iCs/>
          <w:shd w:val="clear" w:color="auto" w:fill="FFFFFF"/>
        </w:rPr>
        <w:t>of the Mid Staffordshire NHS Foundation Trust Public Inquiry.</w:t>
      </w:r>
      <w:r w:rsidRPr="00BE7175">
        <w:rPr>
          <w:rFonts w:ascii="Cambria" w:hAnsi="Cambria" w:cs="Arial"/>
          <w:shd w:val="clear" w:color="auto" w:fill="FFFFFF"/>
        </w:rPr>
        <w:t xml:space="preserve"> </w:t>
      </w:r>
      <w:r w:rsidRPr="00BE7175">
        <w:rPr>
          <w:rFonts w:ascii="Cambria" w:hAnsi="Cambria"/>
        </w:rPr>
        <w:t>London: The Stationery Office,</w:t>
      </w:r>
      <w:r w:rsidRPr="00BE7175">
        <w:rPr>
          <w:rStyle w:val="apple-converted-space"/>
          <w:rFonts w:ascii="Cambria" w:hAnsi="Cambria" w:cs="Arial"/>
          <w:shd w:val="clear" w:color="auto" w:fill="FFFFFF"/>
        </w:rPr>
        <w:t xml:space="preserve"> 2013</w:t>
      </w:r>
    </w:p>
    <w:p w:rsidR="00FF5701" w:rsidRPr="00592FF7" w:rsidRDefault="00FF5701" w:rsidP="00FF5701">
      <w:pPr>
        <w:pStyle w:val="ListParagraph"/>
        <w:numPr>
          <w:ilvl w:val="0"/>
          <w:numId w:val="5"/>
        </w:numPr>
        <w:spacing w:line="276" w:lineRule="auto"/>
        <w:rPr>
          <w:rFonts w:ascii="Cambria" w:hAnsi="Cambria"/>
        </w:rPr>
      </w:pPr>
      <w:r>
        <w:rPr>
          <w:rFonts w:ascii="Cambria" w:eastAsia="Times New Roman" w:hAnsi="Cambria" w:cs="Arial"/>
          <w:lang w:eastAsia="en-GB"/>
        </w:rPr>
        <w:t>N</w:t>
      </w:r>
      <w:r w:rsidRPr="00FF5701">
        <w:rPr>
          <w:rFonts w:ascii="Cambria" w:eastAsia="Times New Roman" w:hAnsi="Cambria" w:cs="Arial"/>
          <w:lang w:eastAsia="en-GB"/>
        </w:rPr>
        <w:t xml:space="preserve">ational Advisory Group on the Safety of Patients in England. </w:t>
      </w:r>
      <w:r w:rsidRPr="00FF5701">
        <w:rPr>
          <w:rFonts w:ascii="Cambria" w:eastAsia="Times New Roman" w:hAnsi="Cambria" w:cs="Arial"/>
          <w:i/>
          <w:iCs/>
          <w:lang w:eastAsia="en-GB"/>
        </w:rPr>
        <w:t>A promise to learn—a commitment to act.</w:t>
      </w:r>
      <w:r w:rsidRPr="00FF5701">
        <w:rPr>
          <w:rFonts w:ascii="Cambria" w:eastAsia="Times New Roman" w:hAnsi="Cambria" w:cs="Arial"/>
          <w:lang w:eastAsia="en-GB"/>
        </w:rPr>
        <w:t xml:space="preserve"> Department of Health, 2013.</w:t>
      </w:r>
    </w:p>
    <w:p w:rsidR="00FF21AB" w:rsidRDefault="00FF21AB" w:rsidP="00FF21AB">
      <w:pPr>
        <w:pStyle w:val="ListParagraph"/>
        <w:numPr>
          <w:ilvl w:val="0"/>
          <w:numId w:val="5"/>
        </w:numPr>
        <w:spacing w:line="276" w:lineRule="auto"/>
        <w:rPr>
          <w:rFonts w:ascii="Cambria" w:hAnsi="Cambria"/>
        </w:rPr>
      </w:pPr>
      <w:r>
        <w:rPr>
          <w:rFonts w:ascii="Cambria" w:hAnsi="Cambria"/>
        </w:rPr>
        <w:t>The Health Foundation/ NHS England.</w:t>
      </w:r>
      <w:r w:rsidRPr="00EC1D1F">
        <w:rPr>
          <w:rFonts w:ascii="Cambria" w:hAnsi="Cambria"/>
        </w:rPr>
        <w:t xml:space="preserve"> </w:t>
      </w:r>
      <w:r w:rsidRPr="00EC1D1F">
        <w:rPr>
          <w:rFonts w:ascii="Cambria" w:hAnsi="Cambria"/>
          <w:i/>
          <w:iCs/>
        </w:rPr>
        <w:t>A proposed operating model for Q.</w:t>
      </w:r>
      <w:r w:rsidRPr="00EC1D1F">
        <w:rPr>
          <w:rFonts w:ascii="Cambria" w:hAnsi="Cambria"/>
        </w:rPr>
        <w:t xml:space="preserve"> </w:t>
      </w:r>
      <w:r>
        <w:rPr>
          <w:rFonts w:ascii="Cambria" w:hAnsi="Cambria"/>
        </w:rPr>
        <w:t>London: The Health Foundation,</w:t>
      </w:r>
      <w:r w:rsidRPr="00EC1D1F">
        <w:rPr>
          <w:rFonts w:ascii="Cambria" w:hAnsi="Cambria"/>
        </w:rPr>
        <w:t xml:space="preserve"> 2015</w:t>
      </w:r>
    </w:p>
    <w:p w:rsidR="00FF21AB" w:rsidRPr="00592FF7" w:rsidRDefault="00FF21AB" w:rsidP="00B331F0">
      <w:pPr>
        <w:pStyle w:val="ListParagraph"/>
        <w:numPr>
          <w:ilvl w:val="0"/>
          <w:numId w:val="5"/>
        </w:numPr>
        <w:spacing w:line="276" w:lineRule="auto"/>
        <w:rPr>
          <w:rFonts w:ascii="Cambria" w:hAnsi="Cambria"/>
        </w:rPr>
      </w:pPr>
      <w:r w:rsidRPr="00592FF7">
        <w:rPr>
          <w:rFonts w:ascii="Cambria" w:hAnsi="Cambria"/>
        </w:rPr>
        <w:t xml:space="preserve">Shakespeare T. Disabled people's self-organisation: a new social movement? </w:t>
      </w:r>
      <w:r w:rsidRPr="00FF21AB">
        <w:rPr>
          <w:rFonts w:ascii="Cambria" w:hAnsi="Cambria"/>
          <w:i/>
          <w:iCs/>
        </w:rPr>
        <w:t>Disability, Handicap &amp; Society</w:t>
      </w:r>
      <w:r w:rsidRPr="00592FF7">
        <w:rPr>
          <w:rFonts w:ascii="Cambria" w:hAnsi="Cambria"/>
        </w:rPr>
        <w:t xml:space="preserve"> 1993</w:t>
      </w:r>
      <w:r>
        <w:rPr>
          <w:rFonts w:ascii="Cambria" w:hAnsi="Cambria"/>
        </w:rPr>
        <w:t>;</w:t>
      </w:r>
      <w:r w:rsidRPr="00B331F0">
        <w:rPr>
          <w:rFonts w:ascii="Cambria" w:hAnsi="Cambria"/>
          <w:b/>
          <w:bCs/>
        </w:rPr>
        <w:t>8</w:t>
      </w:r>
      <w:r>
        <w:rPr>
          <w:rFonts w:ascii="Cambria" w:hAnsi="Cambria"/>
        </w:rPr>
        <w:t>(</w:t>
      </w:r>
      <w:r w:rsidRPr="00592FF7">
        <w:rPr>
          <w:rFonts w:ascii="Cambria" w:hAnsi="Cambria"/>
        </w:rPr>
        <w:t>3</w:t>
      </w:r>
      <w:r>
        <w:rPr>
          <w:rFonts w:ascii="Cambria" w:hAnsi="Cambria"/>
        </w:rPr>
        <w:t>):</w:t>
      </w:r>
      <w:r w:rsidRPr="00592FF7">
        <w:rPr>
          <w:rFonts w:ascii="Cambria" w:hAnsi="Cambria"/>
        </w:rPr>
        <w:t>249-264</w:t>
      </w:r>
    </w:p>
    <w:p w:rsidR="00383308" w:rsidRPr="00383308" w:rsidRDefault="00383308" w:rsidP="00FF21AB">
      <w:pPr>
        <w:pStyle w:val="ListParagraph"/>
        <w:numPr>
          <w:ilvl w:val="0"/>
          <w:numId w:val="5"/>
        </w:numPr>
        <w:spacing w:line="276" w:lineRule="auto"/>
        <w:rPr>
          <w:rFonts w:ascii="Cambria" w:hAnsi="Cambria"/>
        </w:rPr>
      </w:pPr>
      <w:r w:rsidRPr="00383308">
        <w:rPr>
          <w:rFonts w:ascii="Cambria" w:hAnsi="Cambria"/>
        </w:rPr>
        <w:t>O</w:t>
      </w:r>
      <w:r>
        <w:rPr>
          <w:rFonts w:ascii="Cambria" w:hAnsi="Cambria"/>
        </w:rPr>
        <w:t>’M</w:t>
      </w:r>
      <w:r w:rsidRPr="00383308">
        <w:rPr>
          <w:rFonts w:ascii="Cambria" w:hAnsi="Cambria"/>
        </w:rPr>
        <w:t xml:space="preserve">alley H, Pereira P. </w:t>
      </w:r>
      <w:r w:rsidRPr="00383308">
        <w:rPr>
          <w:rFonts w:ascii="Cambria" w:hAnsi="Cambria"/>
          <w:i/>
          <w:iCs/>
        </w:rPr>
        <w:t>Building Q: Learning from designing a large scale improvement community.</w:t>
      </w:r>
      <w:r>
        <w:rPr>
          <w:rFonts w:ascii="Cambria" w:hAnsi="Cambria"/>
        </w:rPr>
        <w:t xml:space="preserve"> London: The Health Foundation, 2016</w:t>
      </w:r>
    </w:p>
    <w:p w:rsidR="00FF21AB" w:rsidRDefault="00174F2E" w:rsidP="00174F2E">
      <w:pPr>
        <w:pStyle w:val="ListParagraph"/>
        <w:numPr>
          <w:ilvl w:val="0"/>
          <w:numId w:val="5"/>
        </w:numPr>
        <w:spacing w:line="276" w:lineRule="auto"/>
        <w:rPr>
          <w:rFonts w:ascii="Cambria" w:hAnsi="Cambria"/>
        </w:rPr>
      </w:pPr>
      <w:proofErr w:type="spellStart"/>
      <w:r>
        <w:rPr>
          <w:rFonts w:ascii="Cambria" w:hAnsi="Cambria"/>
        </w:rPr>
        <w:t>Garrod</w:t>
      </w:r>
      <w:proofErr w:type="spellEnd"/>
      <w:r>
        <w:rPr>
          <w:rFonts w:ascii="Cambria" w:hAnsi="Cambria"/>
        </w:rPr>
        <w:t xml:space="preserve"> B, Exley J, Harte E et al. </w:t>
      </w:r>
      <w:r w:rsidRPr="00174F2E">
        <w:rPr>
          <w:rFonts w:ascii="Cambria" w:hAnsi="Cambria"/>
          <w:i/>
          <w:iCs/>
        </w:rPr>
        <w:t>An evaluation of the first phase of Q: Engaging the founding cohort in a co-designed approach to health care improvement</w:t>
      </w:r>
      <w:r>
        <w:rPr>
          <w:rFonts w:ascii="Cambria" w:hAnsi="Cambria"/>
          <w:i/>
          <w:iCs/>
        </w:rPr>
        <w:t xml:space="preserve">. </w:t>
      </w:r>
      <w:r w:rsidRPr="00174F2E">
        <w:rPr>
          <w:rFonts w:ascii="Cambria" w:hAnsi="Cambria"/>
        </w:rPr>
        <w:t>Cambridge</w:t>
      </w:r>
      <w:r>
        <w:rPr>
          <w:rFonts w:ascii="Cambria" w:hAnsi="Cambria"/>
        </w:rPr>
        <w:t>:</w:t>
      </w:r>
      <w:r w:rsidRPr="00174F2E">
        <w:rPr>
          <w:rFonts w:ascii="Cambria" w:hAnsi="Cambria"/>
        </w:rPr>
        <w:t xml:space="preserve"> RAND Europe</w:t>
      </w:r>
      <w:r>
        <w:rPr>
          <w:rFonts w:ascii="Cambria" w:hAnsi="Cambria"/>
        </w:rPr>
        <w:t>, 2016</w:t>
      </w:r>
    </w:p>
    <w:p w:rsidR="00227601" w:rsidRDefault="00227601" w:rsidP="00227601">
      <w:pPr>
        <w:spacing w:line="276" w:lineRule="auto"/>
        <w:rPr>
          <w:rFonts w:ascii="Cambria" w:hAnsi="Cambria"/>
        </w:rPr>
      </w:pPr>
    </w:p>
    <w:p w:rsidR="00C6090B" w:rsidRPr="00C6090B" w:rsidRDefault="00C6090B" w:rsidP="00C6090B">
      <w:pPr>
        <w:spacing w:line="276" w:lineRule="auto"/>
        <w:rPr>
          <w:rFonts w:ascii="Cambria" w:hAnsi="Cambria"/>
          <w:b/>
          <w:bCs/>
        </w:rPr>
      </w:pPr>
      <w:bookmarkStart w:id="0" w:name="_GoBack"/>
      <w:r w:rsidRPr="00C6090B">
        <w:rPr>
          <w:rFonts w:ascii="Cambria" w:hAnsi="Cambria"/>
          <w:b/>
          <w:bCs/>
        </w:rPr>
        <w:t xml:space="preserve">Acknowledgements </w:t>
      </w:r>
    </w:p>
    <w:bookmarkEnd w:id="0"/>
    <w:p w:rsidR="00227601" w:rsidRPr="00227601" w:rsidRDefault="00227601" w:rsidP="00C6090B">
      <w:pPr>
        <w:spacing w:line="276" w:lineRule="auto"/>
        <w:rPr>
          <w:rFonts w:ascii="Cambria" w:hAnsi="Cambria"/>
        </w:rPr>
      </w:pPr>
      <w:r>
        <w:rPr>
          <w:rFonts w:ascii="Cambria" w:hAnsi="Cambria"/>
        </w:rPr>
        <w:t>The author was a member of the founding cohort of the Q Initiative</w:t>
      </w:r>
      <w:r w:rsidR="001160A0">
        <w:rPr>
          <w:rFonts w:ascii="Cambria" w:hAnsi="Cambria"/>
        </w:rPr>
        <w:t xml:space="preserve">, and is also a member of the </w:t>
      </w:r>
      <w:proofErr w:type="spellStart"/>
      <w:r w:rsidR="001160A0">
        <w:rPr>
          <w:rFonts w:ascii="Cambria" w:hAnsi="Cambria"/>
        </w:rPr>
        <w:t>NIHR</w:t>
      </w:r>
      <w:proofErr w:type="spellEnd"/>
      <w:r w:rsidR="001160A0">
        <w:rPr>
          <w:rFonts w:ascii="Cambria" w:hAnsi="Cambria"/>
        </w:rPr>
        <w:t xml:space="preserve"> </w:t>
      </w:r>
      <w:r w:rsidR="001160A0" w:rsidRPr="001160A0">
        <w:rPr>
          <w:rFonts w:ascii="Cambria" w:hAnsi="Cambria"/>
        </w:rPr>
        <w:t>Collaboration for Leadership in</w:t>
      </w:r>
      <w:r w:rsidR="001160A0">
        <w:rPr>
          <w:rFonts w:ascii="Cambria" w:hAnsi="Cambria"/>
        </w:rPr>
        <w:t xml:space="preserve"> </w:t>
      </w:r>
      <w:r w:rsidR="001160A0" w:rsidRPr="001160A0">
        <w:rPr>
          <w:rFonts w:ascii="Cambria" w:hAnsi="Cambria"/>
        </w:rPr>
        <w:t>Applied Health Research and Care</w:t>
      </w:r>
      <w:r w:rsidR="001160A0">
        <w:rPr>
          <w:rFonts w:ascii="Cambria" w:hAnsi="Cambria"/>
        </w:rPr>
        <w:t xml:space="preserve"> Wessex (</w:t>
      </w:r>
      <w:proofErr w:type="spellStart"/>
      <w:r w:rsidR="001160A0">
        <w:rPr>
          <w:rFonts w:ascii="Cambria" w:hAnsi="Cambria"/>
        </w:rPr>
        <w:t>CLAHRC</w:t>
      </w:r>
      <w:proofErr w:type="spellEnd"/>
      <w:r w:rsidR="001160A0">
        <w:rPr>
          <w:rFonts w:ascii="Cambria" w:hAnsi="Cambria"/>
        </w:rPr>
        <w:t xml:space="preserve"> Wessex). She receives research funding from the Health Foundation and </w:t>
      </w:r>
      <w:proofErr w:type="spellStart"/>
      <w:r w:rsidR="001160A0">
        <w:rPr>
          <w:rFonts w:ascii="Cambria" w:hAnsi="Cambria"/>
        </w:rPr>
        <w:t>NIHR</w:t>
      </w:r>
      <w:proofErr w:type="spellEnd"/>
      <w:r w:rsidR="001160A0">
        <w:rPr>
          <w:rFonts w:ascii="Cambria" w:hAnsi="Cambria"/>
        </w:rPr>
        <w:t xml:space="preserve"> </w:t>
      </w:r>
      <w:r w:rsidR="00C6090B">
        <w:rPr>
          <w:rFonts w:ascii="Cambria" w:hAnsi="Cambria"/>
        </w:rPr>
        <w:t xml:space="preserve">but the </w:t>
      </w:r>
      <w:r w:rsidR="001160A0" w:rsidRPr="001160A0">
        <w:rPr>
          <w:rFonts w:ascii="Cambria" w:hAnsi="Cambria"/>
        </w:rPr>
        <w:t>views and opinions</w:t>
      </w:r>
      <w:r w:rsidR="001160A0">
        <w:rPr>
          <w:rFonts w:ascii="Cambria" w:hAnsi="Cambria"/>
        </w:rPr>
        <w:t xml:space="preserve"> </w:t>
      </w:r>
      <w:r w:rsidR="001160A0" w:rsidRPr="001160A0">
        <w:rPr>
          <w:rFonts w:ascii="Cambria" w:hAnsi="Cambria"/>
        </w:rPr>
        <w:t xml:space="preserve">expressed in this </w:t>
      </w:r>
      <w:r w:rsidR="001160A0">
        <w:rPr>
          <w:rFonts w:ascii="Cambria" w:hAnsi="Cambria"/>
        </w:rPr>
        <w:t xml:space="preserve">editorial </w:t>
      </w:r>
      <w:r w:rsidR="001160A0" w:rsidRPr="001160A0">
        <w:rPr>
          <w:rFonts w:ascii="Cambria" w:hAnsi="Cambria"/>
        </w:rPr>
        <w:t>are those of the author and do not</w:t>
      </w:r>
      <w:r w:rsidR="001160A0">
        <w:rPr>
          <w:rFonts w:ascii="Cambria" w:hAnsi="Cambria"/>
        </w:rPr>
        <w:t xml:space="preserve"> </w:t>
      </w:r>
      <w:r w:rsidR="001160A0" w:rsidRPr="001160A0">
        <w:rPr>
          <w:rFonts w:ascii="Cambria" w:hAnsi="Cambria"/>
        </w:rPr>
        <w:t xml:space="preserve">necessarily reflect those of the </w:t>
      </w:r>
      <w:r w:rsidR="00C6090B">
        <w:rPr>
          <w:rFonts w:ascii="Cambria" w:hAnsi="Cambria"/>
        </w:rPr>
        <w:t>Health</w:t>
      </w:r>
      <w:r w:rsidR="001160A0">
        <w:rPr>
          <w:rFonts w:ascii="Cambria" w:hAnsi="Cambria"/>
        </w:rPr>
        <w:t xml:space="preserve"> Foundation, </w:t>
      </w:r>
      <w:proofErr w:type="spellStart"/>
      <w:r w:rsidR="001160A0" w:rsidRPr="001160A0">
        <w:rPr>
          <w:rFonts w:ascii="Cambria" w:hAnsi="Cambria"/>
        </w:rPr>
        <w:t>NIHR</w:t>
      </w:r>
      <w:proofErr w:type="spellEnd"/>
      <w:r w:rsidR="001160A0" w:rsidRPr="001160A0">
        <w:rPr>
          <w:rFonts w:ascii="Cambria" w:hAnsi="Cambria"/>
        </w:rPr>
        <w:t xml:space="preserve"> the NHS, or the Department of</w:t>
      </w:r>
      <w:r w:rsidR="001160A0">
        <w:rPr>
          <w:rFonts w:ascii="Cambria" w:hAnsi="Cambria"/>
        </w:rPr>
        <w:t xml:space="preserve"> </w:t>
      </w:r>
      <w:r w:rsidR="001160A0" w:rsidRPr="001160A0">
        <w:rPr>
          <w:rFonts w:ascii="Cambria" w:hAnsi="Cambria"/>
        </w:rPr>
        <w:t>Health.</w:t>
      </w:r>
    </w:p>
    <w:sectPr w:rsidR="00227601" w:rsidRPr="002276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E19B3"/>
    <w:multiLevelType w:val="multilevel"/>
    <w:tmpl w:val="5F08141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
    <w:nsid w:val="36232CC2"/>
    <w:multiLevelType w:val="hybridMultilevel"/>
    <w:tmpl w:val="B97073A2"/>
    <w:lvl w:ilvl="0" w:tplc="6AEC64A8">
      <w:start w:val="1"/>
      <w:numFmt w:val="bullet"/>
      <w:lvlText w:val="•"/>
      <w:lvlJc w:val="left"/>
      <w:pPr>
        <w:tabs>
          <w:tab w:val="num" w:pos="720"/>
        </w:tabs>
        <w:ind w:left="720" w:hanging="360"/>
      </w:pPr>
      <w:rPr>
        <w:rFonts w:ascii="Arial" w:hAnsi="Arial" w:hint="default"/>
      </w:rPr>
    </w:lvl>
    <w:lvl w:ilvl="1" w:tplc="F66C3634" w:tentative="1">
      <w:start w:val="1"/>
      <w:numFmt w:val="bullet"/>
      <w:lvlText w:val="•"/>
      <w:lvlJc w:val="left"/>
      <w:pPr>
        <w:tabs>
          <w:tab w:val="num" w:pos="1440"/>
        </w:tabs>
        <w:ind w:left="1440" w:hanging="360"/>
      </w:pPr>
      <w:rPr>
        <w:rFonts w:ascii="Arial" w:hAnsi="Arial" w:hint="default"/>
      </w:rPr>
    </w:lvl>
    <w:lvl w:ilvl="2" w:tplc="D7D0FB52" w:tentative="1">
      <w:start w:val="1"/>
      <w:numFmt w:val="bullet"/>
      <w:lvlText w:val="•"/>
      <w:lvlJc w:val="left"/>
      <w:pPr>
        <w:tabs>
          <w:tab w:val="num" w:pos="2160"/>
        </w:tabs>
        <w:ind w:left="2160" w:hanging="360"/>
      </w:pPr>
      <w:rPr>
        <w:rFonts w:ascii="Arial" w:hAnsi="Arial" w:hint="default"/>
      </w:rPr>
    </w:lvl>
    <w:lvl w:ilvl="3" w:tplc="0340316C" w:tentative="1">
      <w:start w:val="1"/>
      <w:numFmt w:val="bullet"/>
      <w:lvlText w:val="•"/>
      <w:lvlJc w:val="left"/>
      <w:pPr>
        <w:tabs>
          <w:tab w:val="num" w:pos="2880"/>
        </w:tabs>
        <w:ind w:left="2880" w:hanging="360"/>
      </w:pPr>
      <w:rPr>
        <w:rFonts w:ascii="Arial" w:hAnsi="Arial" w:hint="default"/>
      </w:rPr>
    </w:lvl>
    <w:lvl w:ilvl="4" w:tplc="5EFA2C48" w:tentative="1">
      <w:start w:val="1"/>
      <w:numFmt w:val="bullet"/>
      <w:lvlText w:val="•"/>
      <w:lvlJc w:val="left"/>
      <w:pPr>
        <w:tabs>
          <w:tab w:val="num" w:pos="3600"/>
        </w:tabs>
        <w:ind w:left="3600" w:hanging="360"/>
      </w:pPr>
      <w:rPr>
        <w:rFonts w:ascii="Arial" w:hAnsi="Arial" w:hint="default"/>
      </w:rPr>
    </w:lvl>
    <w:lvl w:ilvl="5" w:tplc="1DA811B2" w:tentative="1">
      <w:start w:val="1"/>
      <w:numFmt w:val="bullet"/>
      <w:lvlText w:val="•"/>
      <w:lvlJc w:val="left"/>
      <w:pPr>
        <w:tabs>
          <w:tab w:val="num" w:pos="4320"/>
        </w:tabs>
        <w:ind w:left="4320" w:hanging="360"/>
      </w:pPr>
      <w:rPr>
        <w:rFonts w:ascii="Arial" w:hAnsi="Arial" w:hint="default"/>
      </w:rPr>
    </w:lvl>
    <w:lvl w:ilvl="6" w:tplc="158C086A" w:tentative="1">
      <w:start w:val="1"/>
      <w:numFmt w:val="bullet"/>
      <w:lvlText w:val="•"/>
      <w:lvlJc w:val="left"/>
      <w:pPr>
        <w:tabs>
          <w:tab w:val="num" w:pos="5040"/>
        </w:tabs>
        <w:ind w:left="5040" w:hanging="360"/>
      </w:pPr>
      <w:rPr>
        <w:rFonts w:ascii="Arial" w:hAnsi="Arial" w:hint="default"/>
      </w:rPr>
    </w:lvl>
    <w:lvl w:ilvl="7" w:tplc="1A9A0158" w:tentative="1">
      <w:start w:val="1"/>
      <w:numFmt w:val="bullet"/>
      <w:lvlText w:val="•"/>
      <w:lvlJc w:val="left"/>
      <w:pPr>
        <w:tabs>
          <w:tab w:val="num" w:pos="5760"/>
        </w:tabs>
        <w:ind w:left="5760" w:hanging="360"/>
      </w:pPr>
      <w:rPr>
        <w:rFonts w:ascii="Arial" w:hAnsi="Arial" w:hint="default"/>
      </w:rPr>
    </w:lvl>
    <w:lvl w:ilvl="8" w:tplc="CB201A26" w:tentative="1">
      <w:start w:val="1"/>
      <w:numFmt w:val="bullet"/>
      <w:lvlText w:val="•"/>
      <w:lvlJc w:val="left"/>
      <w:pPr>
        <w:tabs>
          <w:tab w:val="num" w:pos="6480"/>
        </w:tabs>
        <w:ind w:left="6480" w:hanging="360"/>
      </w:pPr>
      <w:rPr>
        <w:rFonts w:ascii="Arial" w:hAnsi="Arial" w:hint="default"/>
      </w:rPr>
    </w:lvl>
  </w:abstractNum>
  <w:abstractNum w:abstractNumId="2">
    <w:nsid w:val="3FCE0604"/>
    <w:multiLevelType w:val="hybridMultilevel"/>
    <w:tmpl w:val="D84EA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0F37D55"/>
    <w:multiLevelType w:val="multilevel"/>
    <w:tmpl w:val="F8DC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FC6D59"/>
    <w:multiLevelType w:val="hybridMultilevel"/>
    <w:tmpl w:val="6F1E2E40"/>
    <w:lvl w:ilvl="0" w:tplc="D9064E4C">
      <w:start w:val="1"/>
      <w:numFmt w:val="bullet"/>
      <w:lvlText w:val="•"/>
      <w:lvlJc w:val="left"/>
      <w:pPr>
        <w:tabs>
          <w:tab w:val="num" w:pos="720"/>
        </w:tabs>
        <w:ind w:left="720" w:hanging="360"/>
      </w:pPr>
      <w:rPr>
        <w:rFonts w:ascii="Arial" w:hAnsi="Arial" w:hint="default"/>
      </w:rPr>
    </w:lvl>
    <w:lvl w:ilvl="1" w:tplc="33469236" w:tentative="1">
      <w:start w:val="1"/>
      <w:numFmt w:val="bullet"/>
      <w:lvlText w:val="•"/>
      <w:lvlJc w:val="left"/>
      <w:pPr>
        <w:tabs>
          <w:tab w:val="num" w:pos="1440"/>
        </w:tabs>
        <w:ind w:left="1440" w:hanging="360"/>
      </w:pPr>
      <w:rPr>
        <w:rFonts w:ascii="Arial" w:hAnsi="Arial" w:hint="default"/>
      </w:rPr>
    </w:lvl>
    <w:lvl w:ilvl="2" w:tplc="C97AD686" w:tentative="1">
      <w:start w:val="1"/>
      <w:numFmt w:val="bullet"/>
      <w:lvlText w:val="•"/>
      <w:lvlJc w:val="left"/>
      <w:pPr>
        <w:tabs>
          <w:tab w:val="num" w:pos="2160"/>
        </w:tabs>
        <w:ind w:left="2160" w:hanging="360"/>
      </w:pPr>
      <w:rPr>
        <w:rFonts w:ascii="Arial" w:hAnsi="Arial" w:hint="default"/>
      </w:rPr>
    </w:lvl>
    <w:lvl w:ilvl="3" w:tplc="7DD0262E" w:tentative="1">
      <w:start w:val="1"/>
      <w:numFmt w:val="bullet"/>
      <w:lvlText w:val="•"/>
      <w:lvlJc w:val="left"/>
      <w:pPr>
        <w:tabs>
          <w:tab w:val="num" w:pos="2880"/>
        </w:tabs>
        <w:ind w:left="2880" w:hanging="360"/>
      </w:pPr>
      <w:rPr>
        <w:rFonts w:ascii="Arial" w:hAnsi="Arial" w:hint="default"/>
      </w:rPr>
    </w:lvl>
    <w:lvl w:ilvl="4" w:tplc="2D70A542" w:tentative="1">
      <w:start w:val="1"/>
      <w:numFmt w:val="bullet"/>
      <w:lvlText w:val="•"/>
      <w:lvlJc w:val="left"/>
      <w:pPr>
        <w:tabs>
          <w:tab w:val="num" w:pos="3600"/>
        </w:tabs>
        <w:ind w:left="3600" w:hanging="360"/>
      </w:pPr>
      <w:rPr>
        <w:rFonts w:ascii="Arial" w:hAnsi="Arial" w:hint="default"/>
      </w:rPr>
    </w:lvl>
    <w:lvl w:ilvl="5" w:tplc="85FEDABE" w:tentative="1">
      <w:start w:val="1"/>
      <w:numFmt w:val="bullet"/>
      <w:lvlText w:val="•"/>
      <w:lvlJc w:val="left"/>
      <w:pPr>
        <w:tabs>
          <w:tab w:val="num" w:pos="4320"/>
        </w:tabs>
        <w:ind w:left="4320" w:hanging="360"/>
      </w:pPr>
      <w:rPr>
        <w:rFonts w:ascii="Arial" w:hAnsi="Arial" w:hint="default"/>
      </w:rPr>
    </w:lvl>
    <w:lvl w:ilvl="6" w:tplc="5EC8B6D6" w:tentative="1">
      <w:start w:val="1"/>
      <w:numFmt w:val="bullet"/>
      <w:lvlText w:val="•"/>
      <w:lvlJc w:val="left"/>
      <w:pPr>
        <w:tabs>
          <w:tab w:val="num" w:pos="5040"/>
        </w:tabs>
        <w:ind w:left="5040" w:hanging="360"/>
      </w:pPr>
      <w:rPr>
        <w:rFonts w:ascii="Arial" w:hAnsi="Arial" w:hint="default"/>
      </w:rPr>
    </w:lvl>
    <w:lvl w:ilvl="7" w:tplc="A8CC4054" w:tentative="1">
      <w:start w:val="1"/>
      <w:numFmt w:val="bullet"/>
      <w:lvlText w:val="•"/>
      <w:lvlJc w:val="left"/>
      <w:pPr>
        <w:tabs>
          <w:tab w:val="num" w:pos="5760"/>
        </w:tabs>
        <w:ind w:left="5760" w:hanging="360"/>
      </w:pPr>
      <w:rPr>
        <w:rFonts w:ascii="Arial" w:hAnsi="Arial" w:hint="default"/>
      </w:rPr>
    </w:lvl>
    <w:lvl w:ilvl="8" w:tplc="2E0E202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615"/>
    <w:rsid w:val="00021D81"/>
    <w:rsid w:val="000607A7"/>
    <w:rsid w:val="000C00F3"/>
    <w:rsid w:val="000C0709"/>
    <w:rsid w:val="00100AF5"/>
    <w:rsid w:val="001160A0"/>
    <w:rsid w:val="00174F2E"/>
    <w:rsid w:val="001E6363"/>
    <w:rsid w:val="002179DD"/>
    <w:rsid w:val="00227601"/>
    <w:rsid w:val="002E0436"/>
    <w:rsid w:val="00337DC3"/>
    <w:rsid w:val="00383308"/>
    <w:rsid w:val="003A2D56"/>
    <w:rsid w:val="00417751"/>
    <w:rsid w:val="00592FF7"/>
    <w:rsid w:val="005E0B0D"/>
    <w:rsid w:val="006A2D14"/>
    <w:rsid w:val="007A6F7B"/>
    <w:rsid w:val="007A7F47"/>
    <w:rsid w:val="00804D68"/>
    <w:rsid w:val="00881626"/>
    <w:rsid w:val="008A39E2"/>
    <w:rsid w:val="008F7965"/>
    <w:rsid w:val="00B155FF"/>
    <w:rsid w:val="00B24CEF"/>
    <w:rsid w:val="00B331F0"/>
    <w:rsid w:val="00BE7175"/>
    <w:rsid w:val="00C02A58"/>
    <w:rsid w:val="00C6090B"/>
    <w:rsid w:val="00CB204B"/>
    <w:rsid w:val="00CD0557"/>
    <w:rsid w:val="00D03528"/>
    <w:rsid w:val="00D147BF"/>
    <w:rsid w:val="00D618B5"/>
    <w:rsid w:val="00D903D4"/>
    <w:rsid w:val="00E26734"/>
    <w:rsid w:val="00E72D33"/>
    <w:rsid w:val="00E73EFC"/>
    <w:rsid w:val="00E935F1"/>
    <w:rsid w:val="00EC1D1F"/>
    <w:rsid w:val="00FA0615"/>
    <w:rsid w:val="00FF21AB"/>
    <w:rsid w:val="00FF570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A0615"/>
  </w:style>
  <w:style w:type="character" w:styleId="Hyperlink">
    <w:name w:val="Hyperlink"/>
    <w:basedOn w:val="DefaultParagraphFont"/>
    <w:uiPriority w:val="99"/>
    <w:unhideWhenUsed/>
    <w:rsid w:val="00FA0615"/>
    <w:rPr>
      <w:color w:val="0000FF"/>
      <w:u w:val="single"/>
    </w:rPr>
  </w:style>
  <w:style w:type="paragraph" w:styleId="ListParagraph">
    <w:name w:val="List Paragraph"/>
    <w:basedOn w:val="Normal"/>
    <w:uiPriority w:val="34"/>
    <w:qFormat/>
    <w:rsid w:val="00FA0615"/>
    <w:pPr>
      <w:ind w:left="720"/>
      <w:contextualSpacing/>
    </w:pPr>
  </w:style>
  <w:style w:type="paragraph" w:styleId="NormalWeb">
    <w:name w:val="Normal (Web)"/>
    <w:basedOn w:val="Normal"/>
    <w:uiPriority w:val="99"/>
    <w:semiHidden/>
    <w:unhideWhenUsed/>
    <w:rsid w:val="004177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lug-pub-date">
    <w:name w:val="slug-pub-date"/>
    <w:basedOn w:val="DefaultParagraphFont"/>
    <w:rsid w:val="00E26734"/>
  </w:style>
  <w:style w:type="character" w:customStyle="1" w:styleId="slug-vol">
    <w:name w:val="slug-vol"/>
    <w:basedOn w:val="DefaultParagraphFont"/>
    <w:rsid w:val="00E26734"/>
  </w:style>
  <w:style w:type="character" w:customStyle="1" w:styleId="cit-sep">
    <w:name w:val="cit-sep"/>
    <w:basedOn w:val="DefaultParagraphFont"/>
    <w:rsid w:val="00E26734"/>
  </w:style>
  <w:style w:type="character" w:customStyle="1" w:styleId="slug-pages">
    <w:name w:val="slug-pages"/>
    <w:basedOn w:val="DefaultParagraphFont"/>
    <w:rsid w:val="00E26734"/>
  </w:style>
  <w:style w:type="character" w:customStyle="1" w:styleId="slug-doi">
    <w:name w:val="slug-doi"/>
    <w:basedOn w:val="DefaultParagraphFont"/>
    <w:rsid w:val="00E267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A0615"/>
  </w:style>
  <w:style w:type="character" w:styleId="Hyperlink">
    <w:name w:val="Hyperlink"/>
    <w:basedOn w:val="DefaultParagraphFont"/>
    <w:uiPriority w:val="99"/>
    <w:unhideWhenUsed/>
    <w:rsid w:val="00FA0615"/>
    <w:rPr>
      <w:color w:val="0000FF"/>
      <w:u w:val="single"/>
    </w:rPr>
  </w:style>
  <w:style w:type="paragraph" w:styleId="ListParagraph">
    <w:name w:val="List Paragraph"/>
    <w:basedOn w:val="Normal"/>
    <w:uiPriority w:val="34"/>
    <w:qFormat/>
    <w:rsid w:val="00FA0615"/>
    <w:pPr>
      <w:ind w:left="720"/>
      <w:contextualSpacing/>
    </w:pPr>
  </w:style>
  <w:style w:type="paragraph" w:styleId="NormalWeb">
    <w:name w:val="Normal (Web)"/>
    <w:basedOn w:val="Normal"/>
    <w:uiPriority w:val="99"/>
    <w:semiHidden/>
    <w:unhideWhenUsed/>
    <w:rsid w:val="004177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lug-pub-date">
    <w:name w:val="slug-pub-date"/>
    <w:basedOn w:val="DefaultParagraphFont"/>
    <w:rsid w:val="00E26734"/>
  </w:style>
  <w:style w:type="character" w:customStyle="1" w:styleId="slug-vol">
    <w:name w:val="slug-vol"/>
    <w:basedOn w:val="DefaultParagraphFont"/>
    <w:rsid w:val="00E26734"/>
  </w:style>
  <w:style w:type="character" w:customStyle="1" w:styleId="cit-sep">
    <w:name w:val="cit-sep"/>
    <w:basedOn w:val="DefaultParagraphFont"/>
    <w:rsid w:val="00E26734"/>
  </w:style>
  <w:style w:type="character" w:customStyle="1" w:styleId="slug-pages">
    <w:name w:val="slug-pages"/>
    <w:basedOn w:val="DefaultParagraphFont"/>
    <w:rsid w:val="00E26734"/>
  </w:style>
  <w:style w:type="character" w:customStyle="1" w:styleId="slug-doi">
    <w:name w:val="slug-doi"/>
    <w:basedOn w:val="DefaultParagraphFont"/>
    <w:rsid w:val="00E26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33765">
      <w:bodyDiv w:val="1"/>
      <w:marLeft w:val="0"/>
      <w:marRight w:val="0"/>
      <w:marTop w:val="0"/>
      <w:marBottom w:val="0"/>
      <w:divBdr>
        <w:top w:val="none" w:sz="0" w:space="0" w:color="auto"/>
        <w:left w:val="none" w:sz="0" w:space="0" w:color="auto"/>
        <w:bottom w:val="none" w:sz="0" w:space="0" w:color="auto"/>
        <w:right w:val="none" w:sz="0" w:space="0" w:color="auto"/>
      </w:divBdr>
    </w:div>
    <w:div w:id="930743098">
      <w:bodyDiv w:val="1"/>
      <w:marLeft w:val="0"/>
      <w:marRight w:val="0"/>
      <w:marTop w:val="0"/>
      <w:marBottom w:val="0"/>
      <w:divBdr>
        <w:top w:val="none" w:sz="0" w:space="0" w:color="auto"/>
        <w:left w:val="none" w:sz="0" w:space="0" w:color="auto"/>
        <w:bottom w:val="none" w:sz="0" w:space="0" w:color="auto"/>
        <w:right w:val="none" w:sz="0" w:space="0" w:color="auto"/>
      </w:divBdr>
      <w:divsChild>
        <w:div w:id="450168204">
          <w:marLeft w:val="547"/>
          <w:marRight w:val="0"/>
          <w:marTop w:val="144"/>
          <w:marBottom w:val="0"/>
          <w:divBdr>
            <w:top w:val="none" w:sz="0" w:space="0" w:color="auto"/>
            <w:left w:val="none" w:sz="0" w:space="0" w:color="auto"/>
            <w:bottom w:val="none" w:sz="0" w:space="0" w:color="auto"/>
            <w:right w:val="none" w:sz="0" w:space="0" w:color="auto"/>
          </w:divBdr>
        </w:div>
        <w:div w:id="978916823">
          <w:marLeft w:val="547"/>
          <w:marRight w:val="0"/>
          <w:marTop w:val="144"/>
          <w:marBottom w:val="0"/>
          <w:divBdr>
            <w:top w:val="none" w:sz="0" w:space="0" w:color="auto"/>
            <w:left w:val="none" w:sz="0" w:space="0" w:color="auto"/>
            <w:bottom w:val="none" w:sz="0" w:space="0" w:color="auto"/>
            <w:right w:val="none" w:sz="0" w:space="0" w:color="auto"/>
          </w:divBdr>
        </w:div>
        <w:div w:id="1714428998">
          <w:marLeft w:val="547"/>
          <w:marRight w:val="0"/>
          <w:marTop w:val="144"/>
          <w:marBottom w:val="0"/>
          <w:divBdr>
            <w:top w:val="none" w:sz="0" w:space="0" w:color="auto"/>
            <w:left w:val="none" w:sz="0" w:space="0" w:color="auto"/>
            <w:bottom w:val="none" w:sz="0" w:space="0" w:color="auto"/>
            <w:right w:val="none" w:sz="0" w:space="0" w:color="auto"/>
          </w:divBdr>
        </w:div>
      </w:divsChild>
    </w:div>
    <w:div w:id="1075668047">
      <w:bodyDiv w:val="1"/>
      <w:marLeft w:val="0"/>
      <w:marRight w:val="0"/>
      <w:marTop w:val="0"/>
      <w:marBottom w:val="0"/>
      <w:divBdr>
        <w:top w:val="none" w:sz="0" w:space="0" w:color="auto"/>
        <w:left w:val="none" w:sz="0" w:space="0" w:color="auto"/>
        <w:bottom w:val="none" w:sz="0" w:space="0" w:color="auto"/>
        <w:right w:val="none" w:sz="0" w:space="0" w:color="auto"/>
      </w:divBdr>
      <w:divsChild>
        <w:div w:id="2134396702">
          <w:marLeft w:val="0"/>
          <w:marRight w:val="0"/>
          <w:marTop w:val="0"/>
          <w:marBottom w:val="0"/>
          <w:divBdr>
            <w:top w:val="none" w:sz="0" w:space="0" w:color="auto"/>
            <w:left w:val="none" w:sz="0" w:space="0" w:color="auto"/>
            <w:bottom w:val="none" w:sz="0" w:space="0" w:color="auto"/>
            <w:right w:val="none" w:sz="0" w:space="0" w:color="auto"/>
          </w:divBdr>
        </w:div>
      </w:divsChild>
    </w:div>
    <w:div w:id="1165706347">
      <w:bodyDiv w:val="1"/>
      <w:marLeft w:val="0"/>
      <w:marRight w:val="0"/>
      <w:marTop w:val="0"/>
      <w:marBottom w:val="0"/>
      <w:divBdr>
        <w:top w:val="none" w:sz="0" w:space="0" w:color="auto"/>
        <w:left w:val="none" w:sz="0" w:space="0" w:color="auto"/>
        <w:bottom w:val="none" w:sz="0" w:space="0" w:color="auto"/>
        <w:right w:val="none" w:sz="0" w:space="0" w:color="auto"/>
      </w:divBdr>
    </w:div>
    <w:div w:id="1212959746">
      <w:bodyDiv w:val="1"/>
      <w:marLeft w:val="0"/>
      <w:marRight w:val="0"/>
      <w:marTop w:val="0"/>
      <w:marBottom w:val="0"/>
      <w:divBdr>
        <w:top w:val="none" w:sz="0" w:space="0" w:color="auto"/>
        <w:left w:val="none" w:sz="0" w:space="0" w:color="auto"/>
        <w:bottom w:val="none" w:sz="0" w:space="0" w:color="auto"/>
        <w:right w:val="none" w:sz="0" w:space="0" w:color="auto"/>
      </w:divBdr>
    </w:div>
    <w:div w:id="1374114746">
      <w:bodyDiv w:val="1"/>
      <w:marLeft w:val="0"/>
      <w:marRight w:val="0"/>
      <w:marTop w:val="0"/>
      <w:marBottom w:val="0"/>
      <w:divBdr>
        <w:top w:val="none" w:sz="0" w:space="0" w:color="auto"/>
        <w:left w:val="none" w:sz="0" w:space="0" w:color="auto"/>
        <w:bottom w:val="none" w:sz="0" w:space="0" w:color="auto"/>
        <w:right w:val="none" w:sz="0" w:space="0" w:color="auto"/>
      </w:divBdr>
    </w:div>
    <w:div w:id="1450319028">
      <w:bodyDiv w:val="1"/>
      <w:marLeft w:val="0"/>
      <w:marRight w:val="0"/>
      <w:marTop w:val="0"/>
      <w:marBottom w:val="0"/>
      <w:divBdr>
        <w:top w:val="none" w:sz="0" w:space="0" w:color="auto"/>
        <w:left w:val="none" w:sz="0" w:space="0" w:color="auto"/>
        <w:bottom w:val="none" w:sz="0" w:space="0" w:color="auto"/>
        <w:right w:val="none" w:sz="0" w:space="0" w:color="auto"/>
      </w:divBdr>
    </w:div>
    <w:div w:id="1470055362">
      <w:bodyDiv w:val="1"/>
      <w:marLeft w:val="0"/>
      <w:marRight w:val="0"/>
      <w:marTop w:val="0"/>
      <w:marBottom w:val="0"/>
      <w:divBdr>
        <w:top w:val="none" w:sz="0" w:space="0" w:color="auto"/>
        <w:left w:val="none" w:sz="0" w:space="0" w:color="auto"/>
        <w:bottom w:val="none" w:sz="0" w:space="0" w:color="auto"/>
        <w:right w:val="none" w:sz="0" w:space="0" w:color="auto"/>
      </w:divBdr>
    </w:div>
    <w:div w:id="1704207864">
      <w:bodyDiv w:val="1"/>
      <w:marLeft w:val="0"/>
      <w:marRight w:val="0"/>
      <w:marTop w:val="0"/>
      <w:marBottom w:val="0"/>
      <w:divBdr>
        <w:top w:val="none" w:sz="0" w:space="0" w:color="auto"/>
        <w:left w:val="none" w:sz="0" w:space="0" w:color="auto"/>
        <w:bottom w:val="none" w:sz="0" w:space="0" w:color="auto"/>
        <w:right w:val="none" w:sz="0" w:space="0" w:color="auto"/>
      </w:divBdr>
    </w:div>
    <w:div w:id="2142267585">
      <w:bodyDiv w:val="1"/>
      <w:marLeft w:val="0"/>
      <w:marRight w:val="0"/>
      <w:marTop w:val="0"/>
      <w:marBottom w:val="0"/>
      <w:divBdr>
        <w:top w:val="none" w:sz="0" w:space="0" w:color="auto"/>
        <w:left w:val="none" w:sz="0" w:space="0" w:color="auto"/>
        <w:bottom w:val="none" w:sz="0" w:space="0" w:color="auto"/>
        <w:right w:val="none" w:sz="0" w:space="0" w:color="auto"/>
      </w:divBdr>
      <w:divsChild>
        <w:div w:id="189074533">
          <w:marLeft w:val="547"/>
          <w:marRight w:val="0"/>
          <w:marTop w:val="173"/>
          <w:marBottom w:val="0"/>
          <w:divBdr>
            <w:top w:val="none" w:sz="0" w:space="0" w:color="auto"/>
            <w:left w:val="none" w:sz="0" w:space="0" w:color="auto"/>
            <w:bottom w:val="none" w:sz="0" w:space="0" w:color="auto"/>
            <w:right w:val="none" w:sz="0" w:space="0" w:color="auto"/>
          </w:divBdr>
        </w:div>
        <w:div w:id="1264413793">
          <w:marLeft w:val="547"/>
          <w:marRight w:val="0"/>
          <w:marTop w:val="173"/>
          <w:marBottom w:val="0"/>
          <w:divBdr>
            <w:top w:val="none" w:sz="0" w:space="0" w:color="auto"/>
            <w:left w:val="none" w:sz="0" w:space="0" w:color="auto"/>
            <w:bottom w:val="none" w:sz="0" w:space="0" w:color="auto"/>
            <w:right w:val="none" w:sz="0" w:space="0" w:color="auto"/>
          </w:divBdr>
        </w:div>
        <w:div w:id="1479305068">
          <w:marLeft w:val="547"/>
          <w:marRight w:val="0"/>
          <w:marTop w:val="173"/>
          <w:marBottom w:val="0"/>
          <w:divBdr>
            <w:top w:val="none" w:sz="0" w:space="0" w:color="auto"/>
            <w:left w:val="none" w:sz="0" w:space="0" w:color="auto"/>
            <w:bottom w:val="none" w:sz="0" w:space="0" w:color="auto"/>
            <w:right w:val="none" w:sz="0" w:space="0" w:color="auto"/>
          </w:divBdr>
        </w:div>
        <w:div w:id="1291328247">
          <w:marLeft w:val="547"/>
          <w:marRight w:val="0"/>
          <w:marTop w:val="17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rn.net/about/improvement_science.asp" TargetMode="External"/><Relationship Id="rId3" Type="http://schemas.microsoft.com/office/2007/relationships/stylesWithEffects" Target="stylesWithEffects.xml"/><Relationship Id="rId7" Type="http://schemas.openxmlformats.org/officeDocument/2006/relationships/hyperlink" Target="http://www.bestcare.org.za/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ottishpatientsafetyprogramme.scot.nhs.uk/about-u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Pope C.J.</cp:lastModifiedBy>
  <cp:revision>2</cp:revision>
  <dcterms:created xsi:type="dcterms:W3CDTF">2017-02-13T10:52:00Z</dcterms:created>
  <dcterms:modified xsi:type="dcterms:W3CDTF">2017-02-13T10:52:00Z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-1523207928</vt:i4>
  </property>
  <property fmtid="{D5CDD505-2E9C-101B-9397-08002B2CF9AE}" pid="3" name="_NewReviewCycle">
    <vt:lpwstr/>
  </property>
  <property fmtid="{D5CDD505-2E9C-101B-9397-08002B2CF9AE}" pid="4" name="_EmailSubject">
    <vt:lpwstr>Journal of Health Services Research &amp; Policy HSR 694919 editorial  </vt:lpwstr>
  </property>
  <property fmtid="{D5CDD505-2E9C-101B-9397-08002B2CF9AE}" pid="5" name="_AuthorEmail">
    <vt:lpwstr>C.J.Pope@soton.ac.uk</vt:lpwstr>
  </property>
  <property fmtid="{D5CDD505-2E9C-101B-9397-08002B2CF9AE}" pid="6" name="_AuthorEmailDisplayName">
    <vt:lpwstr>Pope C.J.</vt:lpwstr>
  </property>
</Properties>
</file>