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BE7" w:rsidRDefault="00137BE7" w:rsidP="00137BE7">
      <w:pPr>
        <w:spacing w:line="480" w:lineRule="auto"/>
      </w:pPr>
      <w:r w:rsidRPr="001C2E32">
        <w:rPr>
          <w:b/>
        </w:rPr>
        <w:t>Key words:</w:t>
      </w:r>
      <w:r w:rsidRPr="001C2E32">
        <w:rPr>
          <w:b/>
        </w:rPr>
        <w:tab/>
      </w:r>
      <w:r>
        <w:t xml:space="preserve">Low back pain, diagnostic classification, epidemiology, disability, medical consultation, sickness absence, sciatica, risk factors, somatising, occupation, prognosis </w:t>
      </w:r>
    </w:p>
    <w:p w:rsidR="00B77617" w:rsidRDefault="00B77617">
      <w:bookmarkStart w:id="0" w:name="_GoBack"/>
      <w:bookmarkEnd w:id="0"/>
    </w:p>
    <w:sectPr w:rsidR="00B77617" w:rsidSect="008E654B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E7"/>
    <w:rsid w:val="00137BE7"/>
    <w:rsid w:val="00190A77"/>
    <w:rsid w:val="001B76D6"/>
    <w:rsid w:val="001E0BFC"/>
    <w:rsid w:val="001E5271"/>
    <w:rsid w:val="00495821"/>
    <w:rsid w:val="005A0856"/>
    <w:rsid w:val="005D307B"/>
    <w:rsid w:val="008E654B"/>
    <w:rsid w:val="00A04DC4"/>
    <w:rsid w:val="00A55D77"/>
    <w:rsid w:val="00A66104"/>
    <w:rsid w:val="00AB10AA"/>
    <w:rsid w:val="00B20C23"/>
    <w:rsid w:val="00B77617"/>
    <w:rsid w:val="00BB0A2E"/>
    <w:rsid w:val="00BB7BF5"/>
    <w:rsid w:val="00CB2164"/>
    <w:rsid w:val="00D0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172B2-ABA0-4F93-82EE-B6B27918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E7"/>
    <w:pPr>
      <w:spacing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spacing w:line="240" w:lineRule="auto"/>
      <w:outlineLvl w:val="0"/>
    </w:pPr>
    <w:rPr>
      <w:rFonts w:eastAsia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jc w:val="both"/>
      <w:outlineLvl w:val="1"/>
    </w:pPr>
    <w:rPr>
      <w:rFonts w:eastAsia="Times New Roman" w:cs="Courier New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jc w:val="both"/>
      <w:outlineLvl w:val="2"/>
    </w:pPr>
    <w:rPr>
      <w:rFonts w:eastAsia="Times New Roman" w:cs="Times New Roman"/>
      <w:b/>
      <w:bCs/>
      <w:i/>
      <w:szCs w:val="24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both"/>
      <w:outlineLvl w:val="3"/>
    </w:pPr>
    <w:rPr>
      <w:rFonts w:eastAsia="Times New Roman" w:cs="Times New Roman"/>
      <w:i/>
      <w:szCs w:val="24"/>
    </w:rPr>
  </w:style>
  <w:style w:type="paragraph" w:styleId="Heading5">
    <w:name w:val="heading 5"/>
    <w:basedOn w:val="Normal"/>
    <w:next w:val="Normal"/>
    <w:qFormat/>
    <w:pPr>
      <w:spacing w:before="240" w:after="60" w:line="240" w:lineRule="auto"/>
      <w:jc w:val="both"/>
      <w:outlineLvl w:val="4"/>
    </w:pPr>
    <w:rPr>
      <w:rFonts w:ascii="Univers" w:eastAsia="Times New Roman" w:hAnsi="Univers" w:cs="Times New Roman"/>
      <w:b/>
      <w:szCs w:val="20"/>
      <w:lang w:val="de-CH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jc w:val="both"/>
      <w:outlineLvl w:val="5"/>
    </w:pPr>
    <w:rPr>
      <w:rFonts w:eastAsia="Times New Roman" w:cs="Times New Roman"/>
      <w:b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Caption">
    <w:name w:val="caption"/>
    <w:aliases w:val="Table Title"/>
    <w:basedOn w:val="Normal"/>
    <w:next w:val="Normal"/>
    <w:autoRedefine/>
    <w:qFormat/>
    <w:pPr>
      <w:spacing w:line="240" w:lineRule="auto"/>
    </w:pPr>
    <w:rPr>
      <w:rFonts w:eastAsia="Times New Roman" w:cs="Times New Roman"/>
      <w:b/>
      <w:i/>
      <w:iCs/>
      <w:szCs w:val="24"/>
    </w:rPr>
  </w:style>
  <w:style w:type="paragraph" w:styleId="TOC1">
    <w:name w:val="toc 1"/>
    <w:basedOn w:val="Normal"/>
    <w:next w:val="Normal"/>
    <w:autoRedefine/>
    <w:semiHidden/>
    <w:pPr>
      <w:spacing w:after="120" w:line="240" w:lineRule="auto"/>
    </w:pPr>
    <w:rPr>
      <w:rFonts w:eastAsia="Times New Roman" w:cs="Times New Roman"/>
      <w:b/>
      <w:caps/>
      <w:szCs w:val="24"/>
    </w:rPr>
  </w:style>
  <w:style w:type="paragraph" w:styleId="TOC2">
    <w:name w:val="toc 2"/>
    <w:basedOn w:val="Normal"/>
    <w:next w:val="Normal"/>
    <w:autoRedefine/>
    <w:semiHidden/>
    <w:pPr>
      <w:spacing w:after="120" w:line="240" w:lineRule="auto"/>
      <w:ind w:left="245"/>
    </w:pPr>
    <w:rPr>
      <w:rFonts w:eastAsia="Times New Roman" w:cs="Times New Roman"/>
      <w:b/>
      <w:szCs w:val="24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280"/>
      </w:tabs>
      <w:spacing w:after="120" w:line="240" w:lineRule="auto"/>
      <w:ind w:left="475"/>
      <w:jc w:val="both"/>
    </w:pPr>
    <w:rPr>
      <w:rFonts w:eastAsia="Times New Roman" w:cs="Times New Roman"/>
      <w:i/>
      <w:szCs w:val="24"/>
    </w:rPr>
  </w:style>
  <w:style w:type="paragraph" w:styleId="TOC4">
    <w:name w:val="toc 4"/>
    <w:basedOn w:val="Normal"/>
    <w:next w:val="Normal"/>
    <w:autoRedefine/>
    <w:semiHidden/>
    <w:pPr>
      <w:spacing w:after="120" w:line="240" w:lineRule="auto"/>
      <w:ind w:left="720"/>
      <w:jc w:val="both"/>
    </w:pPr>
    <w:rPr>
      <w:rFonts w:eastAsia="Times New Roman" w:cs="Times New Roman"/>
      <w:i/>
      <w:szCs w:val="24"/>
    </w:rPr>
  </w:style>
  <w:style w:type="paragraph" w:styleId="TOC5">
    <w:name w:val="toc 5"/>
    <w:basedOn w:val="Normal"/>
    <w:next w:val="Normal"/>
    <w:autoRedefine/>
    <w:semiHidden/>
    <w:pPr>
      <w:spacing w:line="240" w:lineRule="auto"/>
      <w:ind w:left="960"/>
      <w:jc w:val="both"/>
    </w:pPr>
    <w:rPr>
      <w:rFonts w:eastAsia="Times New Roman" w:cs="Times New Roman"/>
      <w:sz w:val="20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pacing w:line="240" w:lineRule="auto"/>
      <w:jc w:val="right"/>
    </w:pPr>
    <w:rPr>
      <w:rFonts w:eastAsia="Times New Roman" w:cs="Times New Roman"/>
      <w:b/>
      <w:szCs w:val="24"/>
    </w:rPr>
  </w:style>
  <w:style w:type="paragraph" w:styleId="BodyText">
    <w:name w:val="Body Text"/>
    <w:basedOn w:val="Normal"/>
    <w:autoRedefine/>
    <w:semiHidden/>
    <w:pPr>
      <w:spacing w:line="240" w:lineRule="auto"/>
      <w:jc w:val="both"/>
    </w:pPr>
    <w:rPr>
      <w:rFonts w:eastAsia="Times New Roman" w:cs="Times New Roman"/>
      <w:szCs w:val="24"/>
    </w:rPr>
  </w:style>
  <w:style w:type="paragraph" w:styleId="TableofFigures">
    <w:name w:val="table of figures"/>
    <w:basedOn w:val="Normal"/>
    <w:next w:val="Normal"/>
    <w:autoRedefine/>
    <w:semiHidden/>
    <w:pPr>
      <w:tabs>
        <w:tab w:val="right" w:pos="8280"/>
      </w:tabs>
      <w:spacing w:after="120" w:line="240" w:lineRule="auto"/>
      <w:ind w:left="1080" w:hanging="1080"/>
    </w:pPr>
    <w:rPr>
      <w:rFonts w:eastAsia="Times New Roman" w:cs="Times New Roman"/>
      <w:b/>
      <w:noProof/>
      <w:szCs w:val="24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Heading1IOSHReport">
    <w:name w:val="Heading 1 (IOSH Report)"/>
    <w:basedOn w:val="Normal"/>
    <w:link w:val="Heading1IOSHReportChar"/>
    <w:autoRedefine/>
    <w:qFormat/>
    <w:rsid w:val="00CB2164"/>
    <w:pPr>
      <w:spacing w:line="360" w:lineRule="auto"/>
    </w:pPr>
    <w:rPr>
      <w:rFonts w:eastAsia="Times New Roman"/>
      <w:b/>
      <w:sz w:val="28"/>
      <w:szCs w:val="28"/>
      <w:lang w:eastAsia="en-GB"/>
    </w:rPr>
  </w:style>
  <w:style w:type="character" w:customStyle="1" w:styleId="Heading1IOSHReportChar">
    <w:name w:val="Heading 1 (IOSH Report) Char"/>
    <w:basedOn w:val="DefaultParagraphFont"/>
    <w:link w:val="Heading1IOSHReport"/>
    <w:rsid w:val="00CB2164"/>
    <w:rPr>
      <w:rFonts w:ascii="Arial" w:hAnsi="Arial" w:cs="Arial"/>
      <w:b/>
      <w:sz w:val="28"/>
      <w:szCs w:val="28"/>
    </w:rPr>
  </w:style>
  <w:style w:type="paragraph" w:customStyle="1" w:styleId="FiguresTabsandFigsIOSHReport">
    <w:name w:val="Figures Tabs and Figs (IOSH Report)"/>
    <w:basedOn w:val="Normal"/>
    <w:autoRedefine/>
    <w:qFormat/>
    <w:rsid w:val="00CB2164"/>
    <w:pPr>
      <w:spacing w:line="240" w:lineRule="auto"/>
    </w:pPr>
    <w:rPr>
      <w:b/>
      <w:sz w:val="24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495821"/>
    <w:pPr>
      <w:framePr w:w="7920" w:h="1980" w:hRule="exact" w:hSpace="180" w:wrap="auto" w:hAnchor="page" w:xAlign="center" w:yAlign="bottom"/>
      <w:spacing w:line="240" w:lineRule="auto"/>
      <w:ind w:left="2880"/>
      <w:jc w:val="both"/>
    </w:pPr>
    <w:rPr>
      <w:rFonts w:ascii="Comic Sans MS" w:eastAsiaTheme="majorEastAsia" w:hAnsi="Comic Sans MS" w:cstheme="maj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Curtis</dc:creator>
  <cp:keywords/>
  <dc:description/>
  <cp:lastModifiedBy>Sue Curtis</cp:lastModifiedBy>
  <cp:revision>1</cp:revision>
  <dcterms:created xsi:type="dcterms:W3CDTF">2015-11-25T13:57:00Z</dcterms:created>
  <dcterms:modified xsi:type="dcterms:W3CDTF">2015-11-25T13:58:00Z</dcterms:modified>
</cp:coreProperties>
</file>