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523" w:rsidRDefault="00936523" w:rsidP="00936523">
      <w:pPr>
        <w:pStyle w:val="Heading4"/>
        <w:ind w:left="1440" w:hanging="1440"/>
      </w:pPr>
      <w:bookmarkStart w:id="0" w:name="_GoBack"/>
      <w:bookmarkEnd w:id="0"/>
      <w:r>
        <w:t>Figure 1</w:t>
      </w:r>
      <w:r>
        <w:tab/>
        <w:t>One-month prevalence of localised and non-localised low back pain by occupational group</w:t>
      </w:r>
    </w:p>
    <w:p w:rsidR="00936523" w:rsidRDefault="00936523" w:rsidP="00936523"/>
    <w:p w:rsidR="00936523" w:rsidRDefault="00936523" w:rsidP="00936523">
      <w:r>
        <w:t>Prevalence rates are adjusted for all of the risk factors in Table 2</w:t>
      </w:r>
    </w:p>
    <w:p w:rsidR="00936523" w:rsidRPr="007F4999" w:rsidRDefault="00936523" w:rsidP="00936523"/>
    <w:p w:rsidR="00936523" w:rsidRDefault="00895CC6" w:rsidP="00936523">
      <w:r>
        <w:rPr>
          <w:noProof/>
          <w:lang w:eastAsia="en-GB"/>
        </w:rPr>
        <w:drawing>
          <wp:inline distT="0" distB="0" distL="0" distR="0">
            <wp:extent cx="5120640" cy="3749040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e 1.t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23" w:rsidRDefault="00936523" w:rsidP="00936523">
      <w:pPr>
        <w:spacing w:after="200"/>
      </w:pPr>
      <w:r w:rsidRPr="00F227E3">
        <w:rPr>
          <w:rFonts w:cstheme="minorBidi"/>
          <w:sz w:val="20"/>
          <w:lang w:eastAsia="en-GB"/>
        </w:rPr>
        <w:t>Key to countries: A</w:t>
      </w:r>
      <w:r>
        <w:rPr>
          <w:rFonts w:cstheme="minorBidi"/>
          <w:sz w:val="20"/>
          <w:lang w:eastAsia="en-GB"/>
        </w:rPr>
        <w:t>U</w:t>
      </w:r>
      <w:r w:rsidRPr="00F227E3">
        <w:rPr>
          <w:rFonts w:cstheme="minorBidi"/>
          <w:sz w:val="20"/>
          <w:lang w:eastAsia="en-GB"/>
        </w:rPr>
        <w:t xml:space="preserve"> Australia; BR Brazil; CO Colombia; CR Costa Rica; EC Ecuador; EE Estonia;  GR Greece; IR Iran; IT Italy; JP Japan; LB Lebanon; LK Sri Lanka; NI Nicaragua; NZ New Zealand; PK Pakistan; SA South Africa; SP Spain; UK United Kingdom</w:t>
      </w:r>
    </w:p>
    <w:p w:rsidR="00936523" w:rsidRDefault="00936523" w:rsidP="00936523">
      <w:pPr>
        <w:spacing w:after="200"/>
      </w:pPr>
    </w:p>
    <w:p w:rsidR="00936523" w:rsidRDefault="00936523" w:rsidP="00936523">
      <w:pPr>
        <w:spacing w:after="200"/>
      </w:pPr>
    </w:p>
    <w:p w:rsidR="00936523" w:rsidRDefault="00936523" w:rsidP="00936523">
      <w:pPr>
        <w:spacing w:after="200"/>
      </w:pPr>
      <w:r>
        <w:br w:type="page"/>
      </w:r>
    </w:p>
    <w:p w:rsidR="00936523" w:rsidRDefault="00936523" w:rsidP="00936523"/>
    <w:p w:rsidR="00936523" w:rsidRDefault="00936523" w:rsidP="00936523">
      <w:pPr>
        <w:pStyle w:val="Heading4"/>
        <w:ind w:left="1440" w:hanging="1440"/>
      </w:pPr>
      <w:r>
        <w:t xml:space="preserve">Figure 2 </w:t>
      </w:r>
      <w:r>
        <w:tab/>
        <w:t>Proportion of low back pain that was localised according to overall prevalence of low back pain in each occupational group</w:t>
      </w:r>
    </w:p>
    <w:p w:rsidR="00936523" w:rsidRDefault="00936523" w:rsidP="00936523"/>
    <w:p w:rsidR="00936523" w:rsidRPr="0090449F" w:rsidRDefault="00936523" w:rsidP="00936523">
      <w:r>
        <w:t xml:space="preserve">Prevalence rates are adjusted for all of the risk factors in Table 2 </w:t>
      </w:r>
    </w:p>
    <w:p w:rsidR="00936523" w:rsidRDefault="00936523" w:rsidP="00936523"/>
    <w:p w:rsidR="00936523" w:rsidRDefault="00895CC6" w:rsidP="00936523">
      <w:r>
        <w:rPr>
          <w:noProof/>
          <w:lang w:eastAsia="en-GB"/>
        </w:rPr>
        <w:drawing>
          <wp:inline distT="0" distB="0" distL="0" distR="0">
            <wp:extent cx="5120640" cy="3749040"/>
            <wp:effectExtent l="0" t="0" r="381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e 2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374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523" w:rsidRDefault="00936523" w:rsidP="00936523">
      <w:pPr>
        <w:rPr>
          <w:b/>
        </w:rPr>
      </w:pPr>
    </w:p>
    <w:p w:rsidR="00936523" w:rsidRDefault="00936523" w:rsidP="00936523">
      <w:pPr>
        <w:rPr>
          <w:b/>
        </w:rPr>
      </w:pPr>
    </w:p>
    <w:p w:rsidR="00936523" w:rsidRDefault="00936523" w:rsidP="00936523">
      <w:pPr>
        <w:spacing w:after="200"/>
        <w:rPr>
          <w:b/>
        </w:rPr>
      </w:pPr>
      <w:r w:rsidRPr="00F227E3">
        <w:rPr>
          <w:rFonts w:cstheme="minorBidi"/>
          <w:sz w:val="20"/>
          <w:lang w:eastAsia="en-GB"/>
        </w:rPr>
        <w:t>Key to countries: A</w:t>
      </w:r>
      <w:r>
        <w:rPr>
          <w:rFonts w:cstheme="minorBidi"/>
          <w:sz w:val="20"/>
          <w:lang w:eastAsia="en-GB"/>
        </w:rPr>
        <w:t>U</w:t>
      </w:r>
      <w:r w:rsidRPr="00F227E3">
        <w:rPr>
          <w:rFonts w:cstheme="minorBidi"/>
          <w:sz w:val="20"/>
          <w:lang w:eastAsia="en-GB"/>
        </w:rPr>
        <w:t xml:space="preserve"> Australia; BR Brazil; CO Colombia; CR Costa Rica; EC Ecuador; EE Estonia;  GR Greece; IR Iran; IT Italy; JP Japan; LB Lebanon; LK Sri Lanka; NI Nicaragua; NZ New Zealand; PK Pakistan; SA South Africa; SP Spain; UK United Kingdom</w:t>
      </w:r>
    </w:p>
    <w:p w:rsidR="00936523" w:rsidRDefault="00936523" w:rsidP="00936523">
      <w:pPr>
        <w:spacing w:after="200"/>
        <w:rPr>
          <w:b/>
        </w:rPr>
      </w:pPr>
      <w:r>
        <w:rPr>
          <w:b/>
        </w:rPr>
        <w:br/>
      </w:r>
    </w:p>
    <w:p w:rsidR="007B3646" w:rsidRDefault="007B3646"/>
    <w:sectPr w:rsidR="007B3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523"/>
    <w:rsid w:val="0029729B"/>
    <w:rsid w:val="00404F7D"/>
    <w:rsid w:val="00584DDE"/>
    <w:rsid w:val="007B3646"/>
    <w:rsid w:val="00895CC6"/>
    <w:rsid w:val="008C1265"/>
    <w:rsid w:val="00936523"/>
    <w:rsid w:val="00BE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B6D4F8-3979-4729-8121-E6F0F4C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523"/>
    <w:pPr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4F7D"/>
    <w:pPr>
      <w:keepNext/>
      <w:keepLines/>
      <w:spacing w:before="48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8C1265"/>
    <w:pPr>
      <w:keepNext/>
      <w:keepLines/>
      <w:spacing w:before="200"/>
      <w:jc w:val="both"/>
      <w:outlineLvl w:val="1"/>
    </w:pPr>
    <w:rPr>
      <w:rFonts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265"/>
    <w:pPr>
      <w:keepNext/>
      <w:keepLines/>
      <w:spacing w:before="200"/>
      <w:jc w:val="both"/>
      <w:outlineLvl w:val="2"/>
    </w:pPr>
    <w:rPr>
      <w:rFonts w:eastAsiaTheme="majorEastAsia" w:cstheme="majorBidi"/>
      <w:b/>
      <w:bCs/>
      <w:i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84DDE"/>
    <w:pPr>
      <w:keepNext/>
      <w:keepLines/>
      <w:spacing w:before="200"/>
      <w:outlineLvl w:val="3"/>
    </w:pPr>
    <w:rPr>
      <w:rFonts w:ascii="Arial Narrow" w:eastAsiaTheme="majorEastAsia" w:hAnsi="Arial Narrow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F7D"/>
    <w:rPr>
      <w:rFonts w:ascii="Arial Narrow" w:eastAsiaTheme="majorEastAsia" w:hAnsi="Arial Narrow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1265"/>
    <w:rPr>
      <w:rFonts w:ascii="Arial" w:eastAsiaTheme="majorEastAsia" w:hAnsi="Arial" w:cstheme="majorBidi"/>
      <w:bCs/>
      <w:i/>
      <w:szCs w:val="26"/>
    </w:rPr>
  </w:style>
  <w:style w:type="paragraph" w:styleId="NoSpacing">
    <w:name w:val="No Spacing"/>
    <w:uiPriority w:val="1"/>
    <w:qFormat/>
    <w:rsid w:val="00404F7D"/>
    <w:pPr>
      <w:spacing w:after="0"/>
    </w:pPr>
    <w:rPr>
      <w:rFonts w:ascii="Arial" w:hAnsi="Arial" w:cs="Arial"/>
      <w:i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265"/>
    <w:rPr>
      <w:rFonts w:ascii="Arial" w:eastAsiaTheme="majorEastAsia" w:hAnsi="Arial" w:cstheme="majorBidi"/>
      <w:b/>
      <w:bCs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584DDE"/>
    <w:rPr>
      <w:rFonts w:ascii="Arial Narrow" w:eastAsiaTheme="majorEastAsia" w:hAnsi="Arial Narrow" w:cstheme="majorBidi"/>
      <w:b/>
      <w:bCs/>
      <w:i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5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5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Coggon</dc:creator>
  <cp:lastModifiedBy>Sue Curtis</cp:lastModifiedBy>
  <cp:revision>2</cp:revision>
  <cp:lastPrinted>2015-11-25T16:57:00Z</cp:lastPrinted>
  <dcterms:created xsi:type="dcterms:W3CDTF">2016-09-23T10:50:00Z</dcterms:created>
  <dcterms:modified xsi:type="dcterms:W3CDTF">2016-09-23T10:50:00Z</dcterms:modified>
</cp:coreProperties>
</file>